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624CE856"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B74538" w:rsidRPr="00B74538">
            <w:rPr>
              <w:rFonts w:ascii="Arial" w:eastAsia="Calibri" w:hAnsi="Arial" w:cs="Arial"/>
              <w:b/>
              <w:bCs/>
              <w:caps/>
              <w:color w:val="000000" w:themeColor="text1"/>
              <w:sz w:val="24"/>
              <w:szCs w:val="24"/>
            </w:rPr>
            <w:t>Gydytojo otorinolaringologo darbo vietos įranga</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5BA4249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 xml:space="preserve">Pirkimą iki sutarties pasirašymo atlikti </w:t>
      </w:r>
      <w:r w:rsidR="00367CC6">
        <w:rPr>
          <w:rFonts w:ascii="Arial" w:hAnsi="Arial" w:cs="Arial"/>
          <w:sz w:val="24"/>
          <w:szCs w:val="24"/>
        </w:rPr>
        <w:t>pavedė</w:t>
      </w:r>
      <w:r w:rsidRPr="00DD5059">
        <w:rPr>
          <w:rFonts w:ascii="Arial" w:hAnsi="Arial" w:cs="Arial"/>
          <w:sz w:val="24"/>
          <w:szCs w:val="24"/>
        </w:rPr>
        <w:t xml:space="preserve">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51B2D8C9"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885D62" w:rsidRPr="00F96338">
        <w:rPr>
          <w:rFonts w:ascii="Arial" w:hAnsi="Arial" w:cs="Arial"/>
          <w:sz w:val="24"/>
          <w:szCs w:val="24"/>
        </w:rPr>
        <w:t xml:space="preserve">pirkdami prekes, paslaugas ar darbus, taikymo tvarkos aprašo patvirtinimo“ </w:t>
      </w:r>
      <w:r w:rsidR="005D6B9F" w:rsidRPr="00F96338">
        <w:rPr>
          <w:rFonts w:ascii="Arial" w:hAnsi="Arial" w:cs="Arial"/>
          <w:sz w:val="24"/>
          <w:szCs w:val="24"/>
        </w:rPr>
        <w:t>4.4.4.</w:t>
      </w:r>
      <w:r w:rsidRPr="00F96338">
        <w:rPr>
          <w:rFonts w:ascii="Arial" w:hAnsi="Arial" w:cs="Arial"/>
          <w:sz w:val="24"/>
          <w:szCs w:val="24"/>
        </w:rPr>
        <w:t xml:space="preserve"> papunk</w:t>
      </w:r>
      <w:bookmarkEnd w:id="4"/>
      <w:r w:rsidR="00885D62" w:rsidRPr="00F96338">
        <w:rPr>
          <w:rFonts w:ascii="Arial" w:hAnsi="Arial" w:cs="Arial"/>
          <w:sz w:val="24"/>
          <w:szCs w:val="24"/>
        </w:rPr>
        <w:t>čiu</w:t>
      </w:r>
      <w:r w:rsidR="00507353" w:rsidRPr="00F96338">
        <w:rPr>
          <w:rFonts w:ascii="Arial" w:hAnsi="Arial" w:cs="Arial"/>
          <w:sz w:val="24"/>
          <w:szCs w:val="24"/>
        </w:rPr>
        <w:t>, 6 punktu</w:t>
      </w:r>
      <w:r w:rsidRPr="00F96338">
        <w:rPr>
          <w:rFonts w:ascii="Arial" w:hAnsi="Arial" w:cs="Arial"/>
          <w:sz w:val="24"/>
          <w:szCs w:val="24"/>
        </w:rPr>
        <w:t>.</w:t>
      </w:r>
      <w:r w:rsidR="0050555A" w:rsidRPr="00F96338">
        <w:rPr>
          <w:rFonts w:ascii="Arial" w:hAnsi="Arial" w:cs="Arial"/>
          <w:sz w:val="24"/>
          <w:szCs w:val="24"/>
        </w:rPr>
        <w:t xml:space="preserve"> </w:t>
      </w:r>
      <w:r w:rsidR="00795C04" w:rsidRPr="00F96338">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r w:rsidRPr="00DD5059">
        <w:rPr>
          <w:rFonts w:ascii="Arial" w:hAnsi="Arial" w:cs="Arial"/>
          <w:sz w:val="24"/>
          <w:szCs w:val="24"/>
        </w:rPr>
        <w:t>regina.gudjoniene@tauragesligonine.lt</w:t>
      </w:r>
      <w:r w:rsidR="006E1A0B" w:rsidRPr="00DD5059">
        <w:rPr>
          <w:rFonts w:ascii="Arial" w:hAnsi="Arial" w:cs="Arial"/>
          <w:sz w:val="24"/>
          <w:szCs w:val="24"/>
        </w:rPr>
        <w:t>;</w:t>
      </w:r>
    </w:p>
    <w:p w14:paraId="45D4464A" w14:textId="3AE12380"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885D62">
        <w:rPr>
          <w:rFonts w:ascii="Arial" w:hAnsi="Arial" w:cs="Arial"/>
          <w:sz w:val="24"/>
          <w:szCs w:val="24"/>
        </w:rPr>
        <w:t>Milda Kliunkienė</w:t>
      </w:r>
      <w:r w:rsidR="006E1A0B" w:rsidRPr="00DD5059">
        <w:rPr>
          <w:rFonts w:ascii="Arial" w:hAnsi="Arial" w:cs="Arial"/>
          <w:sz w:val="24"/>
          <w:szCs w:val="24"/>
        </w:rPr>
        <w:t xml:space="preserve">, Tauragės rajono savivaldybės administracijos Viešųjų pirkimų skyriaus </w:t>
      </w:r>
      <w:r w:rsidR="00885D62">
        <w:rPr>
          <w:rFonts w:ascii="Arial" w:hAnsi="Arial" w:cs="Arial"/>
          <w:sz w:val="24"/>
          <w:szCs w:val="24"/>
        </w:rPr>
        <w:t>vedėja</w:t>
      </w:r>
      <w:r w:rsidR="006E1A0B" w:rsidRPr="00DD5059">
        <w:rPr>
          <w:rFonts w:ascii="Arial" w:hAnsi="Arial" w:cs="Arial"/>
          <w:sz w:val="24"/>
          <w:szCs w:val="24"/>
        </w:rPr>
        <w:t xml:space="preserve">, tel. </w:t>
      </w:r>
      <w:r w:rsidR="005E3153" w:rsidRPr="00DD5059">
        <w:rPr>
          <w:rFonts w:ascii="Arial" w:hAnsi="Arial" w:cs="Arial"/>
          <w:sz w:val="24"/>
          <w:szCs w:val="24"/>
        </w:rPr>
        <w:t>+370</w:t>
      </w:r>
      <w:r w:rsidR="00885D62" w:rsidRPr="00885D62">
        <w:t xml:space="preserve"> </w:t>
      </w:r>
      <w:r w:rsidR="00885D62" w:rsidRPr="00885D62">
        <w:rPr>
          <w:rFonts w:ascii="Arial" w:hAnsi="Arial" w:cs="Arial"/>
          <w:sz w:val="24"/>
          <w:szCs w:val="24"/>
        </w:rPr>
        <w:t>644 85066</w:t>
      </w:r>
      <w:r w:rsidR="006124ED" w:rsidRPr="00DD5059">
        <w:rPr>
          <w:rFonts w:ascii="Arial" w:hAnsi="Arial" w:cs="Arial"/>
          <w:sz w:val="24"/>
          <w:szCs w:val="24"/>
        </w:rPr>
        <w:t> </w:t>
      </w:r>
      <w:r w:rsidR="006E1A0B" w:rsidRPr="00DD5059">
        <w:rPr>
          <w:rFonts w:ascii="Arial" w:hAnsi="Arial" w:cs="Arial"/>
          <w:sz w:val="24"/>
          <w:szCs w:val="24"/>
        </w:rPr>
        <w:t>, el. p.</w:t>
      </w:r>
      <w:r w:rsidR="00885D62">
        <w:rPr>
          <w:rFonts w:ascii="Arial" w:hAnsi="Arial" w:cs="Arial"/>
          <w:sz w:val="24"/>
          <w:szCs w:val="24"/>
        </w:rPr>
        <w:t xml:space="preserve"> milda.kliunkiene</w:t>
      </w:r>
      <w:hyperlink r:id="rId11" w:history="1">
        <w:r w:rsidR="006124ED" w:rsidRPr="00DD5059">
          <w:rPr>
            <w:rStyle w:val="Hipersaitas"/>
            <w:rFonts w:ascii="Arial" w:hAnsi="Arial" w:cs="Arial"/>
            <w:sz w:val="24"/>
            <w:szCs w:val="24"/>
          </w:rPr>
          <w:t>@taurage.lt</w:t>
        </w:r>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EEBB4A7" w14:textId="137E4436" w:rsidR="00367CC6" w:rsidRDefault="00AA75C8" w:rsidP="00367CC6">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w:t>
      </w:r>
      <w:r w:rsidRPr="00367CC6">
        <w:rPr>
          <w:rFonts w:ascii="Arial" w:eastAsia="Calibri" w:hAnsi="Arial" w:cs="Arial"/>
          <w:color w:val="000000" w:themeColor="text1"/>
          <w:sz w:val="24"/>
          <w:szCs w:val="24"/>
        </w:rPr>
        <w:t xml:space="preserve">perka </w:t>
      </w:r>
      <w:r w:rsidR="00367CC6" w:rsidRPr="00367CC6">
        <w:rPr>
          <w:rFonts w:ascii="Arial" w:eastAsia="Calibri" w:hAnsi="Arial" w:cs="Arial"/>
          <w:b/>
          <w:bCs/>
          <w:color w:val="000000" w:themeColor="text1"/>
          <w:sz w:val="24"/>
          <w:szCs w:val="24"/>
        </w:rPr>
        <w:t>g</w:t>
      </w:r>
      <w:r w:rsidR="00B74538" w:rsidRPr="00367CC6">
        <w:rPr>
          <w:rFonts w:ascii="Arial" w:eastAsia="Calibri" w:hAnsi="Arial" w:cs="Arial"/>
          <w:b/>
          <w:bCs/>
          <w:color w:val="000000" w:themeColor="text1"/>
          <w:sz w:val="24"/>
          <w:szCs w:val="24"/>
        </w:rPr>
        <w:t>ydytojo otorinolaringologo darbo vietos įrang</w:t>
      </w:r>
      <w:r w:rsidR="00367CC6" w:rsidRPr="00367CC6">
        <w:rPr>
          <w:rFonts w:ascii="Arial" w:eastAsia="Calibri" w:hAnsi="Arial" w:cs="Arial"/>
          <w:b/>
          <w:bCs/>
          <w:color w:val="000000" w:themeColor="text1"/>
          <w:sz w:val="24"/>
          <w:szCs w:val="24"/>
        </w:rPr>
        <w:t>ą</w:t>
      </w:r>
      <w:r w:rsidR="00B74538" w:rsidRPr="00367CC6">
        <w:rPr>
          <w:rFonts w:ascii="Arial" w:eastAsia="Calibri" w:hAnsi="Arial" w:cs="Arial"/>
          <w:b/>
          <w:bCs/>
          <w:color w:val="000000" w:themeColor="text1"/>
          <w:sz w:val="24"/>
          <w:szCs w:val="24"/>
        </w:rPr>
        <w:t xml:space="preserve">, 1 kompl. </w:t>
      </w:r>
      <w:r w:rsidRPr="00367CC6">
        <w:rPr>
          <w:rFonts w:ascii="Arial" w:eastAsia="Calibri" w:hAnsi="Arial" w:cs="Arial"/>
          <w:color w:val="000000" w:themeColor="text1"/>
          <w:sz w:val="24"/>
          <w:szCs w:val="24"/>
        </w:rPr>
        <w:t>(toliau – Prekė</w:t>
      </w:r>
      <w:r w:rsidR="00B17208" w:rsidRPr="00367CC6">
        <w:rPr>
          <w:rFonts w:ascii="Arial" w:eastAsia="Calibri" w:hAnsi="Arial" w:cs="Arial"/>
          <w:color w:val="000000" w:themeColor="text1"/>
          <w:sz w:val="24"/>
          <w:szCs w:val="24"/>
        </w:rPr>
        <w:t>s</w:t>
      </w:r>
      <w:r w:rsidRPr="00367CC6">
        <w:rPr>
          <w:rFonts w:ascii="Arial" w:eastAsia="Calibri" w:hAnsi="Arial" w:cs="Arial"/>
          <w:color w:val="000000" w:themeColor="text1"/>
          <w:sz w:val="24"/>
          <w:szCs w:val="24"/>
        </w:rPr>
        <w:t>). Reikalavimai</w:t>
      </w:r>
      <w:r w:rsidRPr="00DD5059">
        <w:rPr>
          <w:rFonts w:ascii="Arial" w:eastAsia="Calibri" w:hAnsi="Arial" w:cs="Arial"/>
          <w:color w:val="000000" w:themeColor="text1"/>
          <w:sz w:val="24"/>
          <w:szCs w:val="24"/>
        </w:rPr>
        <w:t xml:space="preserve">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p>
    <w:p w14:paraId="0134F540" w14:textId="197DA43F" w:rsidR="00367CC6" w:rsidRPr="00367CC6" w:rsidRDefault="00885D62" w:rsidP="00367CC6">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367CC6">
        <w:rPr>
          <w:rFonts w:ascii="Arial" w:hAnsi="Arial" w:cs="Arial"/>
          <w:sz w:val="24"/>
          <w:szCs w:val="24"/>
        </w:rPr>
        <w:t>Pirkimo objektas</w:t>
      </w:r>
      <w:r w:rsidR="00B17208" w:rsidRPr="00B17208">
        <w:t xml:space="preserve"> </w:t>
      </w:r>
      <w:r w:rsidR="00B17208" w:rsidRPr="00367CC6">
        <w:rPr>
          <w:rFonts w:ascii="Arial" w:hAnsi="Arial" w:cs="Arial"/>
          <w:sz w:val="24"/>
          <w:szCs w:val="24"/>
        </w:rPr>
        <w:t>į dalis</w:t>
      </w:r>
      <w:r w:rsidR="00B74538" w:rsidRPr="00367CC6">
        <w:rPr>
          <w:rFonts w:ascii="Arial" w:hAnsi="Arial" w:cs="Arial"/>
          <w:sz w:val="24"/>
          <w:szCs w:val="24"/>
        </w:rPr>
        <w:t xml:space="preserve"> neskaidomas</w:t>
      </w:r>
      <w:r w:rsidR="00B17208" w:rsidRPr="00367CC6">
        <w:rPr>
          <w:rFonts w:ascii="Arial" w:hAnsi="Arial" w:cs="Arial"/>
          <w:sz w:val="24"/>
          <w:szCs w:val="24"/>
        </w:rPr>
        <w:t xml:space="preserve">. </w:t>
      </w:r>
      <w:r w:rsidR="00367CC6" w:rsidRPr="00367CC6">
        <w:rPr>
          <w:rFonts w:ascii="Arial" w:hAnsi="Arial" w:cs="Arial"/>
          <w:sz w:val="24"/>
          <w:szCs w:val="24"/>
        </w:rPr>
        <w:t xml:space="preserve">Sprendimas dėl pirkimo objekto neskaidymo į dalis, kaip nustatyta Viešųjų pirkimų įstatymo 28 straipsnyje: perkamas vienas komplektas, jį sudaranti įranga negali būti perkama atskirai, įrangą komplektuoja vienas tiekėjas, techninėje specifikacijoje nurodyta įranga turi būti </w:t>
      </w:r>
      <w:r w:rsidR="00367CC6">
        <w:rPr>
          <w:rFonts w:ascii="Arial" w:hAnsi="Arial" w:cs="Arial"/>
          <w:sz w:val="24"/>
          <w:szCs w:val="24"/>
        </w:rPr>
        <w:t xml:space="preserve">pritaikyta ir </w:t>
      </w:r>
      <w:r w:rsidR="00367CC6" w:rsidRPr="00367CC6">
        <w:rPr>
          <w:rFonts w:ascii="Arial" w:hAnsi="Arial" w:cs="Arial"/>
          <w:sz w:val="24"/>
          <w:szCs w:val="24"/>
        </w:rPr>
        <w:t xml:space="preserve">suderinta vienai darbo vietai. </w:t>
      </w:r>
    </w:p>
    <w:p w14:paraId="7F935B66" w14:textId="29E3B545"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Pirkimo apimtys, reikalavimai ir techninė specifikacija apibrėžti specialiųjų pirkimo</w:t>
      </w:r>
      <w:r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lastRenderedPageBreak/>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lastRenderedPageBreak/>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0A848114"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w:t>
      </w:r>
      <w:r w:rsidRPr="00367CC6">
        <w:rPr>
          <w:rFonts w:ascii="Arial" w:hAnsi="Arial" w:cs="Arial"/>
          <w:sz w:val="24"/>
          <w:szCs w:val="24"/>
        </w:rPr>
        <w:t xml:space="preserve">pasiūlymo galiojimą </w:t>
      </w:r>
      <w:r w:rsidR="00B74538" w:rsidRPr="00367CC6">
        <w:rPr>
          <w:rFonts w:ascii="Arial" w:hAnsi="Arial" w:cs="Arial"/>
          <w:b/>
          <w:bCs/>
          <w:sz w:val="24"/>
          <w:szCs w:val="24"/>
        </w:rPr>
        <w:t>3</w:t>
      </w:r>
      <w:r w:rsidRPr="00367CC6">
        <w:rPr>
          <w:rFonts w:ascii="Arial" w:hAnsi="Arial" w:cs="Arial"/>
          <w:b/>
          <w:bCs/>
          <w:sz w:val="24"/>
          <w:szCs w:val="24"/>
        </w:rPr>
        <w:t>00,00</w:t>
      </w:r>
      <w:r w:rsidRPr="00367CC6">
        <w:rPr>
          <w:rFonts w:ascii="Arial" w:hAnsi="Arial" w:cs="Arial"/>
          <w:sz w:val="24"/>
          <w:szCs w:val="24"/>
        </w:rPr>
        <w:t xml:space="preserve"> (</w:t>
      </w:r>
      <w:r w:rsidR="00367CC6" w:rsidRPr="00367CC6">
        <w:rPr>
          <w:rFonts w:ascii="Arial" w:hAnsi="Arial" w:cs="Arial"/>
          <w:sz w:val="24"/>
          <w:szCs w:val="24"/>
        </w:rPr>
        <w:t>trijų</w:t>
      </w:r>
      <w:r w:rsidRPr="00367CC6">
        <w:rPr>
          <w:rFonts w:ascii="Arial" w:hAnsi="Arial" w:cs="Arial"/>
          <w:sz w:val="24"/>
          <w:szCs w:val="24"/>
        </w:rPr>
        <w:t xml:space="preserve"> šimtų) Eur piniginiu užstatu, pervedant jį į Tauragės rajono savivaldybės administracijos sąskaitą Nr. </w:t>
      </w:r>
      <w:bookmarkStart w:id="29" w:name="_Hlk191934953"/>
      <w:r w:rsidRPr="00367CC6">
        <w:rPr>
          <w:rFonts w:ascii="Arial" w:hAnsi="Arial" w:cs="Arial"/>
          <w:sz w:val="24"/>
          <w:szCs w:val="24"/>
        </w:rPr>
        <w:t>LT684010041600060136,</w:t>
      </w:r>
      <w:bookmarkEnd w:id="29"/>
      <w:r w:rsidRPr="00367CC6">
        <w:rPr>
          <w:rFonts w:ascii="Arial" w:hAnsi="Arial" w:cs="Arial"/>
          <w:sz w:val="24"/>
          <w:szCs w:val="24"/>
        </w:rPr>
        <w:t xml:space="preserve"> esančią Luminor Bank AS Lietuvos skyriuje</w:t>
      </w:r>
      <w:r w:rsidRPr="00DD5059">
        <w:rPr>
          <w:rFonts w:ascii="Arial" w:hAnsi="Arial" w:cs="Arial"/>
          <w:sz w:val="24"/>
          <w:szCs w:val="24"/>
        </w:rPr>
        <w:t>,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C44E77">
      <w:pPr>
        <w:pStyle w:val="Sraopastraipa"/>
        <w:spacing w:after="0"/>
        <w:ind w:left="0" w:firstLine="426"/>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5C77792" w14:textId="0A8ED7A7"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lastRenderedPageBreak/>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B40FDB4" w14:textId="77777777" w:rsidR="00CE6039" w:rsidRDefault="00F17F55" w:rsidP="00CE6039">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7581541C" w14:textId="77777777" w:rsid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Reglamentu;</w:t>
      </w:r>
    </w:p>
    <w:p w14:paraId="49DFC4DB" w14:textId="787682B5" w:rsidR="00CE6039" w:rsidRP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VPĮ 45 straipsnio 2</w:t>
      </w:r>
      <w:r w:rsidRPr="00CE6039">
        <w:rPr>
          <w:rFonts w:ascii="Arial" w:eastAsia="Calibri" w:hAnsi="Arial" w:cs="Arial"/>
          <w:sz w:val="24"/>
          <w:szCs w:val="24"/>
          <w:vertAlign w:val="superscript"/>
        </w:rPr>
        <w:t xml:space="preserve">1 </w:t>
      </w:r>
      <w:r w:rsidRPr="00CE6039">
        <w:rPr>
          <w:rFonts w:ascii="Arial" w:eastAsia="Calibri" w:hAnsi="Arial" w:cs="Arial"/>
          <w:sz w:val="24"/>
          <w:szCs w:val="24"/>
        </w:rPr>
        <w:t>d.;</w:t>
      </w:r>
    </w:p>
    <w:p w14:paraId="390860D4" w14:textId="5A6DA8D2" w:rsidR="00DB5616" w:rsidRPr="00DD5059" w:rsidRDefault="00DB5616" w:rsidP="00F17F55">
      <w:pPr>
        <w:pStyle w:val="Sraopastraipa"/>
        <w:numPr>
          <w:ilvl w:val="2"/>
          <w:numId w:val="7"/>
        </w:numPr>
        <w:ind w:left="0" w:firstLine="567"/>
        <w:jc w:val="both"/>
        <w:rPr>
          <w:rFonts w:ascii="Arial" w:eastAsia="Calibri" w:hAnsi="Arial" w:cs="Arial"/>
          <w:sz w:val="24"/>
          <w:szCs w:val="24"/>
        </w:rPr>
      </w:pPr>
      <w:r>
        <w:rPr>
          <w:rFonts w:ascii="Arial" w:eastAsia="Calibri" w:hAnsi="Arial" w:cs="Arial"/>
          <w:sz w:val="24"/>
          <w:szCs w:val="24"/>
        </w:rPr>
        <w:t xml:space="preserve">kitais Pirkimo dokumentuose nurodytais pagrindais. </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0461D9B2" w14:textId="2859DBF7" w:rsidR="00D51712" w:rsidRDefault="00B74538" w:rsidP="00B74538">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sidRPr="00B74538">
        <w:rPr>
          <w:rFonts w:ascii="Arial" w:eastAsia="Calibri" w:hAnsi="Arial" w:cs="Arial"/>
          <w:b/>
          <w:bCs/>
          <w:caps/>
          <w:color w:val="000000" w:themeColor="text1"/>
          <w:sz w:val="24"/>
          <w:szCs w:val="24"/>
        </w:rPr>
        <w:t xml:space="preserve">GYDYTOJO OTORINOLARINGOLOGO DARBO VIETOS ĮRANGA </w:t>
      </w:r>
    </w:p>
    <w:p w14:paraId="1C7B3A8F" w14:textId="77777777" w:rsidR="00B74538" w:rsidRDefault="00B74538" w:rsidP="0061128E">
      <w:pPr>
        <w:spacing w:after="0"/>
        <w:ind w:firstLine="851"/>
        <w:jc w:val="center"/>
        <w:rPr>
          <w:rFonts w:ascii="Arial" w:eastAsia="Calibri" w:hAnsi="Arial" w:cs="Arial"/>
          <w:b/>
          <w:bCs/>
          <w:caps/>
          <w:color w:val="000000" w:themeColor="text1"/>
          <w:sz w:val="24"/>
          <w:szCs w:val="24"/>
        </w:rPr>
      </w:pPr>
    </w:p>
    <w:p w14:paraId="347CD18D" w14:textId="77777777" w:rsidR="0061128E" w:rsidRDefault="0061128E" w:rsidP="00D51712">
      <w:pPr>
        <w:spacing w:after="0"/>
        <w:ind w:firstLine="567"/>
        <w:jc w:val="both"/>
        <w:rPr>
          <w:rFonts w:ascii="Arial" w:eastAsiaTheme="minorHAnsi" w:hAnsi="Arial" w:cs="Arial"/>
          <w:sz w:val="24"/>
          <w:szCs w:val="24"/>
          <w:lang w:eastAsia="en-US"/>
        </w:rPr>
      </w:pPr>
    </w:p>
    <w:p w14:paraId="3B8C0A9B" w14:textId="5CCB0899" w:rsidR="00D51712" w:rsidRPr="00D51712" w:rsidRDefault="00367CC6" w:rsidP="00D51712">
      <w:pPr>
        <w:spacing w:after="0"/>
        <w:ind w:firstLine="567"/>
        <w:jc w:val="both"/>
        <w:rPr>
          <w:rFonts w:ascii="Arial" w:eastAsiaTheme="minorHAnsi" w:hAnsi="Arial" w:cs="Arial"/>
          <w:b/>
          <w:bCs/>
          <w:sz w:val="24"/>
          <w:szCs w:val="24"/>
          <w:u w:val="single"/>
          <w:lang w:eastAsia="en-US"/>
        </w:rPr>
      </w:pPr>
      <w:r w:rsidRPr="00367CC6">
        <w:rPr>
          <w:rFonts w:ascii="Arial" w:eastAsiaTheme="minorHAnsi" w:hAnsi="Arial" w:cs="Arial"/>
          <w:sz w:val="24"/>
          <w:szCs w:val="24"/>
          <w:lang w:eastAsia="en-US"/>
        </w:rPr>
        <w:t xml:space="preserve">Pirkimo specialiųjų sąlygų 2 priedą „Techninė specifikacija“ </w:t>
      </w:r>
      <w:r w:rsidR="00D51712" w:rsidRPr="00D51712">
        <w:rPr>
          <w:rFonts w:ascii="Arial" w:eastAsiaTheme="minorHAnsi" w:hAnsi="Arial" w:cs="Arial"/>
          <w:sz w:val="24"/>
          <w:szCs w:val="24"/>
          <w:lang w:eastAsia="en-US"/>
        </w:rPr>
        <w:t xml:space="preserve">tiekėjai privalo užpildyti ir </w:t>
      </w:r>
      <w:r w:rsidR="00D51712" w:rsidRPr="00D51712">
        <w:rPr>
          <w:rFonts w:ascii="Arial" w:eastAsiaTheme="minorHAnsi" w:hAnsi="Arial" w:cs="Arial"/>
          <w:b/>
          <w:bCs/>
          <w:sz w:val="24"/>
          <w:szCs w:val="24"/>
          <w:u w:val="single"/>
          <w:lang w:eastAsia="en-US"/>
        </w:rPr>
        <w:t>pateikti kartu su pasiūlymu.</w:t>
      </w:r>
    </w:p>
    <w:p w14:paraId="067FB0FB" w14:textId="77777777" w:rsidR="00D51712" w:rsidRPr="00D51712" w:rsidRDefault="00D51712" w:rsidP="00D51712">
      <w:pPr>
        <w:spacing w:after="0"/>
        <w:ind w:firstLine="567"/>
        <w:rPr>
          <w:rFonts w:ascii="Arial" w:eastAsiaTheme="minorHAnsi" w:hAnsi="Arial" w:cs="Arial"/>
          <w:sz w:val="24"/>
          <w:szCs w:val="24"/>
          <w:u w:val="single"/>
          <w:lang w:eastAsia="en-US"/>
        </w:rPr>
      </w:pPr>
    </w:p>
    <w:p w14:paraId="6BB54A66" w14:textId="77777777" w:rsidR="00D51712" w:rsidRPr="00D51712" w:rsidRDefault="00D51712">
      <w:pPr>
        <w:widowControl w:val="0"/>
        <w:numPr>
          <w:ilvl w:val="0"/>
          <w:numId w:val="28"/>
        </w:numPr>
        <w:tabs>
          <w:tab w:val="left" w:pos="567"/>
          <w:tab w:val="left" w:pos="851"/>
        </w:tabs>
        <w:autoSpaceDE w:val="0"/>
        <w:spacing w:after="0" w:line="22" w:lineRule="atLeast"/>
        <w:ind w:left="0" w:right="-41" w:firstLine="567"/>
        <w:contextualSpacing/>
        <w:jc w:val="both"/>
        <w:rPr>
          <w:rFonts w:ascii="Arial" w:eastAsia="Calibri" w:hAnsi="Arial" w:cs="Arial"/>
          <w:sz w:val="24"/>
          <w:szCs w:val="24"/>
        </w:rPr>
      </w:pPr>
      <w:r w:rsidRPr="00D51712">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D51712">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24F41442" w14:textId="77777777" w:rsidR="00D51712" w:rsidRPr="00D51712" w:rsidRDefault="00D51712">
      <w:pPr>
        <w:numPr>
          <w:ilvl w:val="0"/>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Tiekėjas kartu su Preke turi pateikti:</w:t>
      </w:r>
    </w:p>
    <w:p w14:paraId="42B9DC5A" w14:textId="77777777" w:rsidR="00D51712" w:rsidRPr="00D51712" w:rsidRDefault="00D51712">
      <w:pPr>
        <w:numPr>
          <w:ilvl w:val="1"/>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Prekės eksploatavimo vadovą ar lygiavertį dokumentą.</w:t>
      </w:r>
    </w:p>
    <w:p w14:paraId="6F474142" w14:textId="77777777" w:rsidR="00D51712" w:rsidRPr="00D51712" w:rsidRDefault="00D51712">
      <w:pPr>
        <w:widowControl w:val="0"/>
        <w:numPr>
          <w:ilvl w:val="0"/>
          <w:numId w:val="28"/>
        </w:numPr>
        <w:tabs>
          <w:tab w:val="left" w:pos="567"/>
          <w:tab w:val="left" w:pos="851"/>
          <w:tab w:val="left" w:pos="993"/>
        </w:tabs>
        <w:autoSpaceDE w:val="0"/>
        <w:spacing w:after="0" w:line="22" w:lineRule="atLeast"/>
        <w:ind w:left="0" w:right="-41" w:firstLine="567"/>
        <w:contextualSpacing/>
        <w:jc w:val="both"/>
        <w:rPr>
          <w:rFonts w:ascii="Arial" w:eastAsia="Calibri" w:hAnsi="Arial" w:cs="Arial"/>
          <w:bCs/>
          <w:sz w:val="24"/>
          <w:szCs w:val="24"/>
        </w:rPr>
      </w:pPr>
      <w:r w:rsidRPr="00D51712">
        <w:rPr>
          <w:rFonts w:ascii="Arial" w:eastAsia="Calibri" w:hAnsi="Arial" w:cs="Arial"/>
          <w:bCs/>
          <w:sz w:val="24"/>
          <w:szCs w:val="24"/>
        </w:rPr>
        <w:t>Kartu su pasiūlymu tiekėjas turi pateikti:</w:t>
      </w:r>
    </w:p>
    <w:p w14:paraId="1B9F75A4" w14:textId="77777777" w:rsidR="00D51712" w:rsidRPr="00D51712" w:rsidRDefault="00D51712">
      <w:pPr>
        <w:widowControl w:val="0"/>
        <w:numPr>
          <w:ilvl w:val="1"/>
          <w:numId w:val="28"/>
        </w:numPr>
        <w:tabs>
          <w:tab w:val="left" w:pos="567"/>
          <w:tab w:val="left" w:pos="1134"/>
        </w:tabs>
        <w:autoSpaceDE w:val="0"/>
        <w:spacing w:after="0" w:line="22" w:lineRule="atLeast"/>
        <w:ind w:left="0" w:right="-41" w:firstLine="567"/>
        <w:contextualSpacing/>
        <w:jc w:val="both"/>
        <w:rPr>
          <w:rFonts w:ascii="Arial" w:eastAsia="Times New Roman" w:hAnsi="Arial" w:cs="Arial"/>
          <w:sz w:val="24"/>
          <w:szCs w:val="24"/>
        </w:rPr>
      </w:pPr>
      <w:r w:rsidRPr="00D51712">
        <w:rPr>
          <w:rFonts w:ascii="Arial" w:eastAsia="Calibri" w:hAnsi="Arial" w:cs="Arial"/>
          <w:bCs/>
          <w:sz w:val="24"/>
          <w:szCs w:val="24"/>
          <w:u w:val="single"/>
        </w:rPr>
        <w:t>atitikties deklaraciją (gaminio kokybės užtikrinimą)/CE sertifikatą</w:t>
      </w:r>
      <w:r w:rsidRPr="00D51712">
        <w:rPr>
          <w:rFonts w:ascii="Arial" w:eastAsia="Calibri" w:hAnsi="Arial" w:cs="Arial"/>
          <w:bCs/>
          <w:sz w:val="24"/>
          <w:szCs w:val="24"/>
        </w:rPr>
        <w:t xml:space="preserve"> anglų ir lietuvių kalba </w:t>
      </w:r>
      <w:r w:rsidRPr="00D51712">
        <w:rPr>
          <w:rFonts w:ascii="Arial" w:eastAsia="Times New Roman" w:hAnsi="Arial" w:cs="Arial"/>
          <w:sz w:val="24"/>
          <w:szCs w:val="24"/>
          <w:lang w:bidi="hi-IN"/>
        </w:rPr>
        <w:t>(</w:t>
      </w:r>
      <w:r w:rsidRPr="00D51712">
        <w:rPr>
          <w:rFonts w:ascii="Arial" w:eastAsia="Times New Roman" w:hAnsi="Arial" w:cs="Arial"/>
          <w:i/>
          <w:sz w:val="24"/>
          <w:szCs w:val="24"/>
        </w:rPr>
        <w:t>pateikiamas dokumentas tiesiogiai suformuotas elektroninėmis priemonėmis arba skaitmeninė dokumento kopija);</w:t>
      </w:r>
    </w:p>
    <w:p w14:paraId="4F70E760" w14:textId="77777777" w:rsidR="00D51712" w:rsidRPr="00D51712" w:rsidRDefault="00D51712" w:rsidP="00D51712">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 xml:space="preserve">prekės atitikimą techninei specifikacijai lietuvių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39691CB3" w14:textId="77777777" w:rsidR="00D51712" w:rsidRPr="00D51712" w:rsidRDefault="00D51712" w:rsidP="00D51712">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 lietuvių kalba.</w:t>
      </w:r>
    </w:p>
    <w:p w14:paraId="107EDC2B" w14:textId="77777777" w:rsidR="00D51712" w:rsidRPr="00D51712" w:rsidRDefault="00D51712" w:rsidP="00F81168">
      <w:pPr>
        <w:keepNext/>
        <w:tabs>
          <w:tab w:val="left" w:pos="567"/>
          <w:tab w:val="num" w:pos="709"/>
        </w:tabs>
        <w:spacing w:after="0" w:line="240" w:lineRule="auto"/>
        <w:ind w:firstLine="567"/>
        <w:jc w:val="both"/>
        <w:rPr>
          <w:rFonts w:ascii="Arial" w:eastAsia="Calibri" w:hAnsi="Arial" w:cs="Arial"/>
          <w:b/>
          <w:sz w:val="24"/>
          <w:szCs w:val="24"/>
        </w:rPr>
      </w:pPr>
    </w:p>
    <w:p w14:paraId="2C4DFFEF" w14:textId="77777777" w:rsidR="00367CC6" w:rsidRDefault="00367CC6" w:rsidP="00F81168">
      <w:pPr>
        <w:keepNext/>
        <w:spacing w:after="0" w:line="240" w:lineRule="auto"/>
        <w:ind w:firstLine="851"/>
        <w:jc w:val="center"/>
        <w:rPr>
          <w:rFonts w:ascii="Arial" w:hAnsi="Arial" w:cs="Arial"/>
          <w:b/>
          <w:sz w:val="24"/>
          <w:szCs w:val="24"/>
        </w:rPr>
      </w:pPr>
      <w:r w:rsidRPr="00702D21">
        <w:rPr>
          <w:rFonts w:ascii="Arial" w:hAnsi="Arial" w:cs="Arial"/>
          <w:b/>
          <w:sz w:val="24"/>
          <w:szCs w:val="24"/>
        </w:rPr>
        <w:t>Otorinolaringologo darbo viet</w:t>
      </w:r>
      <w:r>
        <w:rPr>
          <w:rFonts w:ascii="Arial" w:hAnsi="Arial" w:cs="Arial"/>
          <w:b/>
          <w:sz w:val="24"/>
          <w:szCs w:val="24"/>
        </w:rPr>
        <w:t>os įranga</w:t>
      </w:r>
      <w:r w:rsidRPr="00702D21">
        <w:rPr>
          <w:rFonts w:ascii="Arial" w:hAnsi="Arial" w:cs="Arial"/>
          <w:b/>
          <w:sz w:val="24"/>
          <w:szCs w:val="24"/>
        </w:rPr>
        <w:t xml:space="preserve"> – 1 komplektas</w:t>
      </w:r>
    </w:p>
    <w:p w14:paraId="47603948" w14:textId="2B7AFAAB" w:rsidR="00367CC6" w:rsidRDefault="00367CC6" w:rsidP="00F81168">
      <w:pPr>
        <w:keepNext/>
        <w:spacing w:after="0" w:line="240" w:lineRule="auto"/>
        <w:ind w:firstLine="851"/>
        <w:jc w:val="center"/>
        <w:rPr>
          <w:rFonts w:ascii="Arial" w:hAnsi="Arial" w:cs="Arial"/>
          <w:i/>
          <w:iCs/>
          <w:sz w:val="22"/>
          <w:szCs w:val="22"/>
        </w:rPr>
      </w:pPr>
      <w:r>
        <w:rPr>
          <w:rFonts w:ascii="Arial" w:hAnsi="Arial" w:cs="Arial"/>
          <w:i/>
          <w:iCs/>
          <w:sz w:val="22"/>
          <w:szCs w:val="22"/>
        </w:rPr>
        <w:t>[</w:t>
      </w:r>
      <w:r w:rsidR="00F81168">
        <w:rPr>
          <w:rFonts w:ascii="Arial" w:hAnsi="Arial" w:cs="Arial"/>
          <w:i/>
          <w:iCs/>
          <w:sz w:val="22"/>
          <w:szCs w:val="22"/>
        </w:rPr>
        <w:t>a</w:t>
      </w:r>
      <w:r>
        <w:rPr>
          <w:rFonts w:ascii="Arial" w:hAnsi="Arial" w:cs="Arial"/>
          <w:i/>
          <w:iCs/>
          <w:sz w:val="22"/>
          <w:szCs w:val="22"/>
        </w:rPr>
        <w:t xml:space="preserve">titiktis reikalavimams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p w14:paraId="6BD6339C" w14:textId="77777777" w:rsidR="00F81168" w:rsidRDefault="00F81168" w:rsidP="00F81168">
      <w:pPr>
        <w:keepNext/>
        <w:spacing w:after="0" w:line="240" w:lineRule="auto"/>
        <w:ind w:firstLine="851"/>
        <w:jc w:val="center"/>
        <w:rPr>
          <w:rFonts w:ascii="Arial" w:hAnsi="Arial" w:cs="Arial"/>
          <w:i/>
          <w:iCs/>
          <w:sz w:val="22"/>
          <w:szCs w:val="22"/>
        </w:rPr>
      </w:pPr>
    </w:p>
    <w:p w14:paraId="0B7C7176" w14:textId="77777777" w:rsidR="00F81168" w:rsidRDefault="00F81168" w:rsidP="00F81168">
      <w:pPr>
        <w:keepNext/>
        <w:spacing w:after="0" w:line="24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2693"/>
        <w:gridCol w:w="1985"/>
        <w:gridCol w:w="2409"/>
      </w:tblGrid>
      <w:tr w:rsidR="00367CC6" w:rsidRPr="00702D21" w14:paraId="49D5339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5182679B"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 xml:space="preserve">Eil. Nr. </w:t>
            </w:r>
          </w:p>
        </w:tc>
        <w:tc>
          <w:tcPr>
            <w:tcW w:w="1843" w:type="dxa"/>
            <w:tcBorders>
              <w:top w:val="single" w:sz="4" w:space="0" w:color="auto"/>
              <w:left w:val="single" w:sz="4" w:space="0" w:color="auto"/>
              <w:bottom w:val="single" w:sz="4" w:space="0" w:color="auto"/>
              <w:right w:val="single" w:sz="4" w:space="0" w:color="auto"/>
            </w:tcBorders>
          </w:tcPr>
          <w:p w14:paraId="12CD8718"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Parametrai</w:t>
            </w:r>
          </w:p>
        </w:tc>
        <w:tc>
          <w:tcPr>
            <w:tcW w:w="2693" w:type="dxa"/>
            <w:tcBorders>
              <w:top w:val="single" w:sz="4" w:space="0" w:color="auto"/>
              <w:left w:val="single" w:sz="4" w:space="0" w:color="auto"/>
              <w:bottom w:val="single" w:sz="4" w:space="0" w:color="auto"/>
              <w:right w:val="single" w:sz="4" w:space="0" w:color="auto"/>
            </w:tcBorders>
            <w:hideMark/>
          </w:tcPr>
          <w:p w14:paraId="71C458C4" w14:textId="2D9303E5"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Reikalaujami techniniai parametrai, jų reikšmė</w:t>
            </w:r>
          </w:p>
        </w:tc>
        <w:tc>
          <w:tcPr>
            <w:tcW w:w="1985" w:type="dxa"/>
            <w:tcBorders>
              <w:top w:val="single" w:sz="4" w:space="0" w:color="auto"/>
              <w:left w:val="single" w:sz="4" w:space="0" w:color="auto"/>
              <w:bottom w:val="single" w:sz="4" w:space="0" w:color="auto"/>
              <w:right w:val="single" w:sz="4" w:space="0" w:color="auto"/>
            </w:tcBorders>
          </w:tcPr>
          <w:p w14:paraId="148E481F" w14:textId="77777777" w:rsidR="00367CC6" w:rsidRPr="00F81168" w:rsidRDefault="00367CC6" w:rsidP="00F81168">
            <w:pPr>
              <w:keepNext/>
              <w:tabs>
                <w:tab w:val="left" w:pos="0"/>
              </w:tabs>
              <w:spacing w:after="0" w:line="240" w:lineRule="auto"/>
              <w:jc w:val="center"/>
              <w:rPr>
                <w:rFonts w:ascii="Arial" w:hAnsi="Arial" w:cs="Arial"/>
                <w:b/>
                <w:kern w:val="2"/>
                <w:sz w:val="22"/>
                <w:szCs w:val="22"/>
                <w:lang w:eastAsia="en-US"/>
                <w14:ligatures w14:val="standardContextual"/>
              </w:rPr>
            </w:pPr>
            <w:r w:rsidRPr="00F81168">
              <w:rPr>
                <w:rFonts w:ascii="Arial" w:hAnsi="Arial" w:cs="Arial"/>
                <w:b/>
                <w:kern w:val="2"/>
                <w:sz w:val="22"/>
                <w:szCs w:val="22"/>
                <w:lang w:eastAsia="en-US"/>
                <w14:ligatures w14:val="standardContextual"/>
              </w:rPr>
              <w:t xml:space="preserve">Tiekėjo siūlomos prekės rodikliai, jų reikšmės, aprašymas </w:t>
            </w:r>
          </w:p>
          <w:p w14:paraId="31719CE9"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Cs/>
                <w:i/>
                <w:iCs/>
                <w:kern w:val="2"/>
                <w:sz w:val="22"/>
                <w:szCs w:val="22"/>
                <w:lang w:eastAsia="en-US"/>
                <w14:ligatures w14:val="standardContextual"/>
              </w:rPr>
              <w:t>[Tiekėjas nurodo konkrečius rodiklius, jų reikšmes, aprašymus]</w:t>
            </w:r>
          </w:p>
        </w:tc>
        <w:tc>
          <w:tcPr>
            <w:tcW w:w="2409" w:type="dxa"/>
            <w:tcBorders>
              <w:top w:val="single" w:sz="4" w:space="0" w:color="auto"/>
              <w:left w:val="single" w:sz="4" w:space="0" w:color="auto"/>
              <w:bottom w:val="single" w:sz="4" w:space="0" w:color="auto"/>
              <w:right w:val="single" w:sz="4" w:space="0" w:color="auto"/>
            </w:tcBorders>
          </w:tcPr>
          <w:p w14:paraId="6E9D73B4" w14:textId="77777777" w:rsidR="00367CC6" w:rsidRPr="00F81168" w:rsidRDefault="00367CC6" w:rsidP="00F81168">
            <w:pPr>
              <w:keepNext/>
              <w:spacing w:after="0" w:line="240" w:lineRule="auto"/>
              <w:jc w:val="center"/>
              <w:rPr>
                <w:rFonts w:ascii="Arial" w:hAnsi="Arial" w:cs="Arial"/>
                <w:kern w:val="2"/>
                <w:sz w:val="22"/>
                <w:szCs w:val="22"/>
                <w:lang w:eastAsia="en-US"/>
                <w14:ligatures w14:val="standardContextual"/>
              </w:rPr>
            </w:pPr>
            <w:r w:rsidRPr="00F81168">
              <w:rPr>
                <w:rFonts w:ascii="Arial" w:hAnsi="Arial" w:cs="Arial"/>
                <w:b/>
                <w:bCs/>
                <w:kern w:val="2"/>
                <w:sz w:val="22"/>
                <w:szCs w:val="22"/>
                <w:lang w:eastAsia="en-US"/>
                <w14:ligatures w14:val="standardContextual"/>
              </w:rPr>
              <w:t>Nuoroda į pagrindžiantį dokumentą</w:t>
            </w:r>
            <w:r w:rsidRPr="00F81168">
              <w:rPr>
                <w:rFonts w:ascii="Arial" w:hAnsi="Arial" w:cs="Arial"/>
                <w:kern w:val="2"/>
                <w:sz w:val="22"/>
                <w:szCs w:val="22"/>
                <w:lang w:eastAsia="en-US"/>
                <w14:ligatures w14:val="standardContextual"/>
              </w:rPr>
              <w:t xml:space="preserve"> (priedo pav., psl.) </w:t>
            </w:r>
          </w:p>
          <w:p w14:paraId="296CB129"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i/>
                <w:iCs/>
                <w:kern w:val="2"/>
                <w:sz w:val="22"/>
                <w:szCs w:val="22"/>
                <w:lang w:eastAsia="en-US"/>
                <w14:ligatures w14:val="standardContextual"/>
              </w:rPr>
              <w:t>[pildo Tiekėjas]</w:t>
            </w:r>
          </w:p>
        </w:tc>
      </w:tr>
      <w:tr w:rsidR="00367CC6" w:rsidRPr="00367CC6" w14:paraId="07C28756"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329A69D" w14:textId="77777777" w:rsidR="00367CC6" w:rsidRPr="00F81168" w:rsidRDefault="00367CC6" w:rsidP="00367CC6">
            <w:pPr>
              <w:spacing w:after="0" w:line="240" w:lineRule="auto"/>
              <w:jc w:val="center"/>
              <w:rPr>
                <w:rFonts w:ascii="Arial" w:hAnsi="Arial" w:cs="Arial"/>
                <w:bCs/>
                <w:i/>
                <w:iCs/>
                <w:sz w:val="22"/>
                <w:szCs w:val="22"/>
              </w:rPr>
            </w:pPr>
            <w:r w:rsidRPr="00F81168">
              <w:rPr>
                <w:rFonts w:ascii="Arial" w:hAnsi="Arial" w:cs="Arial"/>
                <w:bCs/>
                <w:i/>
                <w:iCs/>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3FE99EB1" w14:textId="77777777" w:rsidR="00367CC6" w:rsidRPr="00F81168" w:rsidRDefault="00367CC6" w:rsidP="00367CC6">
            <w:pPr>
              <w:spacing w:after="0" w:line="240" w:lineRule="auto"/>
              <w:jc w:val="center"/>
              <w:rPr>
                <w:rFonts w:ascii="Arial" w:hAnsi="Arial" w:cs="Arial"/>
                <w:bCs/>
                <w:i/>
                <w:iCs/>
                <w:sz w:val="22"/>
                <w:szCs w:val="22"/>
              </w:rPr>
            </w:pPr>
            <w:r w:rsidRPr="00F81168">
              <w:rPr>
                <w:rFonts w:ascii="Arial" w:hAnsi="Arial" w:cs="Arial"/>
                <w:bCs/>
                <w:i/>
                <w:iCs/>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0079B4FC"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3</w:t>
            </w:r>
          </w:p>
        </w:tc>
        <w:tc>
          <w:tcPr>
            <w:tcW w:w="1985" w:type="dxa"/>
            <w:tcBorders>
              <w:top w:val="single" w:sz="4" w:space="0" w:color="auto"/>
              <w:left w:val="single" w:sz="4" w:space="0" w:color="auto"/>
              <w:bottom w:val="single" w:sz="4" w:space="0" w:color="auto"/>
              <w:right w:val="single" w:sz="4" w:space="0" w:color="auto"/>
            </w:tcBorders>
          </w:tcPr>
          <w:p w14:paraId="5820E25D"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4</w:t>
            </w:r>
          </w:p>
        </w:tc>
        <w:tc>
          <w:tcPr>
            <w:tcW w:w="2409" w:type="dxa"/>
            <w:tcBorders>
              <w:top w:val="single" w:sz="4" w:space="0" w:color="auto"/>
              <w:left w:val="single" w:sz="4" w:space="0" w:color="auto"/>
              <w:bottom w:val="single" w:sz="4" w:space="0" w:color="auto"/>
              <w:right w:val="single" w:sz="4" w:space="0" w:color="auto"/>
            </w:tcBorders>
          </w:tcPr>
          <w:p w14:paraId="0098FA2F"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5</w:t>
            </w:r>
          </w:p>
        </w:tc>
      </w:tr>
      <w:tr w:rsidR="00367CC6" w:rsidRPr="00702D21" w14:paraId="387A28E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CCEB2CD" w14:textId="77777777" w:rsidR="00367CC6" w:rsidRPr="00F81168" w:rsidRDefault="00367CC6" w:rsidP="00367CC6">
            <w:pPr>
              <w:spacing w:after="0" w:line="240" w:lineRule="auto"/>
              <w:jc w:val="center"/>
              <w:rPr>
                <w:rFonts w:ascii="Arial" w:hAnsi="Arial" w:cs="Arial"/>
                <w:b/>
                <w:sz w:val="22"/>
                <w:szCs w:val="22"/>
              </w:rPr>
            </w:pPr>
            <w:r w:rsidRPr="00F81168">
              <w:rPr>
                <w:rFonts w:ascii="Arial" w:hAnsi="Arial" w:cs="Arial"/>
                <w:b/>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30AE4F88" w14:textId="77777777" w:rsidR="00367CC6" w:rsidRPr="00F81168" w:rsidRDefault="00367CC6" w:rsidP="00367CC6">
            <w:pPr>
              <w:spacing w:after="0" w:line="240" w:lineRule="auto"/>
              <w:rPr>
                <w:rFonts w:ascii="Arial" w:hAnsi="Arial" w:cs="Arial"/>
                <w:b/>
                <w:sz w:val="22"/>
                <w:szCs w:val="22"/>
              </w:rPr>
            </w:pPr>
            <w:r w:rsidRPr="00F81168">
              <w:rPr>
                <w:rFonts w:ascii="Arial" w:hAnsi="Arial" w:cs="Arial"/>
                <w:b/>
                <w:sz w:val="22"/>
                <w:szCs w:val="22"/>
              </w:rPr>
              <w:t>Įranga vienai LOR gydytojo darbo vietai įrengti</w:t>
            </w:r>
          </w:p>
          <w:p w14:paraId="5608B450" w14:textId="77777777" w:rsidR="00F81168" w:rsidRPr="00F81168" w:rsidRDefault="00F81168" w:rsidP="00F81168">
            <w:pPr>
              <w:keepNext/>
              <w:spacing w:after="0" w:line="240" w:lineRule="auto"/>
              <w:rPr>
                <w:rFonts w:ascii="Arial" w:eastAsia="Times New Roman" w:hAnsi="Arial" w:cs="Arial"/>
                <w:b/>
                <w:bCs/>
                <w:kern w:val="2"/>
                <w:sz w:val="22"/>
                <w:szCs w:val="22"/>
                <w:lang w:eastAsia="en-US"/>
                <w14:ligatures w14:val="standardContextual"/>
              </w:rPr>
            </w:pPr>
            <w:r w:rsidRPr="00F81168">
              <w:rPr>
                <w:rFonts w:ascii="Arial" w:eastAsia="Times New Roman" w:hAnsi="Arial" w:cs="Arial"/>
                <w:b/>
                <w:bCs/>
                <w:kern w:val="2"/>
                <w:sz w:val="22"/>
                <w:szCs w:val="22"/>
                <w:lang w:eastAsia="en-US"/>
                <w14:ligatures w14:val="standardContextual"/>
              </w:rPr>
              <w:t>Prekės gamintojas</w:t>
            </w:r>
          </w:p>
          <w:p w14:paraId="2A2DE987" w14:textId="26FA5115" w:rsidR="00367CC6" w:rsidRPr="00F81168" w:rsidRDefault="00F81168" w:rsidP="00F81168">
            <w:pPr>
              <w:spacing w:after="0" w:line="240" w:lineRule="auto"/>
              <w:rPr>
                <w:rFonts w:ascii="Arial" w:hAnsi="Arial" w:cs="Arial"/>
                <w:bCs/>
                <w:i/>
                <w:iCs/>
                <w:sz w:val="22"/>
                <w:szCs w:val="22"/>
              </w:rPr>
            </w:pPr>
            <w:r w:rsidRPr="00F81168">
              <w:rPr>
                <w:rFonts w:ascii="Arial" w:eastAsia="Times New Roman" w:hAnsi="Arial" w:cs="Arial"/>
                <w:b/>
                <w:bCs/>
                <w:kern w:val="2"/>
                <w:sz w:val="22"/>
                <w:szCs w:val="22"/>
                <w:lang w:eastAsia="en-US"/>
                <w14:ligatures w14:val="standardContextual"/>
              </w:rPr>
              <w:t>Prekės modelis</w:t>
            </w:r>
          </w:p>
        </w:tc>
        <w:tc>
          <w:tcPr>
            <w:tcW w:w="2693" w:type="dxa"/>
            <w:tcBorders>
              <w:top w:val="single" w:sz="4" w:space="0" w:color="auto"/>
              <w:left w:val="single" w:sz="4" w:space="0" w:color="auto"/>
              <w:bottom w:val="single" w:sz="4" w:space="0" w:color="auto"/>
              <w:right w:val="single" w:sz="4" w:space="0" w:color="auto"/>
            </w:tcBorders>
          </w:tcPr>
          <w:p w14:paraId="3E64A0B5" w14:textId="42AD3B62" w:rsidR="00367CC6" w:rsidRPr="00F81168" w:rsidRDefault="00367CC6" w:rsidP="00367CC6">
            <w:pPr>
              <w:spacing w:after="0" w:line="240" w:lineRule="auto"/>
              <w:rPr>
                <w:rFonts w:ascii="Arial" w:hAnsi="Arial" w:cs="Arial"/>
                <w:b/>
                <w:sz w:val="22"/>
                <w:szCs w:val="22"/>
                <w:highlight w:val="green"/>
              </w:rPr>
            </w:pPr>
            <w:r w:rsidRPr="00F81168">
              <w:rPr>
                <w:rFonts w:ascii="Arial" w:hAnsi="Arial" w:cs="Arial"/>
                <w:sz w:val="22"/>
                <w:szCs w:val="22"/>
              </w:rPr>
              <w:t xml:space="preserve">visos pagrindinio modulio dalys turi sudaryti vieną bendrą sistemą ausų, nosies ir gerklės gydytojo darbo vietai. </w:t>
            </w:r>
          </w:p>
        </w:tc>
        <w:tc>
          <w:tcPr>
            <w:tcW w:w="1985" w:type="dxa"/>
            <w:tcBorders>
              <w:top w:val="single" w:sz="4" w:space="0" w:color="000000"/>
              <w:left w:val="single" w:sz="4" w:space="0" w:color="000000"/>
              <w:bottom w:val="single" w:sz="4" w:space="0" w:color="000000"/>
              <w:right w:val="single" w:sz="4" w:space="0" w:color="000000"/>
            </w:tcBorders>
          </w:tcPr>
          <w:p w14:paraId="4E7784FC" w14:textId="77777777" w:rsidR="00367CC6" w:rsidRPr="00F81168" w:rsidRDefault="00367CC6" w:rsidP="00367CC6">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5A3593EF" w14:textId="77777777" w:rsidR="00367CC6" w:rsidRPr="00F81168" w:rsidRDefault="00367CC6" w:rsidP="00367CC6">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gamintojas</w:t>
            </w:r>
            <w:r w:rsidRPr="00F81168">
              <w:rPr>
                <w:rFonts w:ascii="Arial" w:eastAsia="Times New Roman" w:hAnsi="Arial" w:cs="Arial"/>
                <w:color w:val="00B050"/>
                <w:kern w:val="2"/>
                <w:sz w:val="22"/>
                <w:szCs w:val="22"/>
                <w:lang w:eastAsia="en-US"/>
                <w14:ligatures w14:val="standardContextual"/>
              </w:rPr>
              <w:t>.....</w:t>
            </w:r>
          </w:p>
          <w:p w14:paraId="3576103A" w14:textId="5479103D" w:rsidR="00367CC6" w:rsidRPr="00F81168" w:rsidRDefault="00367CC6" w:rsidP="00367CC6">
            <w:pPr>
              <w:spacing w:after="0" w:line="240" w:lineRule="auto"/>
              <w:rPr>
                <w:rFonts w:ascii="Arial" w:hAnsi="Arial" w:cs="Arial"/>
                <w:sz w:val="22"/>
                <w:szCs w:val="22"/>
              </w:rPr>
            </w:pPr>
            <w:r w:rsidRPr="00F81168">
              <w:rPr>
                <w:rFonts w:ascii="Arial" w:eastAsia="Times New Roman" w:hAnsi="Arial" w:cs="Arial"/>
                <w:kern w:val="2"/>
                <w:sz w:val="22"/>
                <w:szCs w:val="22"/>
                <w:lang w:eastAsia="en-US"/>
                <w14:ligatures w14:val="standardContextual"/>
              </w:rPr>
              <w:t>Prekės modelis</w:t>
            </w:r>
            <w:r w:rsidRPr="00F81168">
              <w:rPr>
                <w:rFonts w:ascii="Arial" w:eastAsia="Times New Roman" w:hAnsi="Arial" w:cs="Arial"/>
                <w:color w:val="00B050"/>
                <w:kern w:val="2"/>
                <w:sz w:val="22"/>
                <w:szCs w:val="22"/>
                <w:lang w:eastAsia="en-US"/>
                <w14:ligatures w14:val="standardContextual"/>
              </w:rPr>
              <w:t>..........</w:t>
            </w:r>
          </w:p>
        </w:tc>
        <w:tc>
          <w:tcPr>
            <w:tcW w:w="2409" w:type="dxa"/>
            <w:tcBorders>
              <w:top w:val="single" w:sz="4" w:space="0" w:color="000000"/>
              <w:left w:val="single" w:sz="4" w:space="0" w:color="000000"/>
              <w:bottom w:val="single" w:sz="4" w:space="0" w:color="000000"/>
              <w:right w:val="single" w:sz="4" w:space="0" w:color="000000"/>
            </w:tcBorders>
          </w:tcPr>
          <w:p w14:paraId="0D595E0F" w14:textId="4370DAE3" w:rsidR="00367CC6" w:rsidRPr="00F81168" w:rsidRDefault="00367CC6" w:rsidP="00367CC6">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39DE9B6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17F5239"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w:t>
            </w:r>
          </w:p>
        </w:tc>
        <w:tc>
          <w:tcPr>
            <w:tcW w:w="8930" w:type="dxa"/>
            <w:gridSpan w:val="4"/>
            <w:tcBorders>
              <w:top w:val="single" w:sz="4" w:space="0" w:color="auto"/>
              <w:left w:val="single" w:sz="4" w:space="0" w:color="auto"/>
              <w:bottom w:val="single" w:sz="4" w:space="0" w:color="auto"/>
              <w:right w:val="single" w:sz="4" w:space="0" w:color="auto"/>
            </w:tcBorders>
          </w:tcPr>
          <w:p w14:paraId="4C8232AB"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Pagrindinis modulis</w:t>
            </w:r>
          </w:p>
        </w:tc>
      </w:tr>
      <w:tr w:rsidR="00367CC6" w:rsidRPr="00702D21" w14:paraId="1A8C9C6A"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D34C9"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EBF7D" w14:textId="77777777" w:rsidR="00367CC6" w:rsidRPr="00F81168" w:rsidRDefault="00367CC6" w:rsidP="00716746">
            <w:pPr>
              <w:spacing w:after="0" w:line="240" w:lineRule="auto"/>
              <w:rPr>
                <w:rFonts w:ascii="Arial" w:hAnsi="Arial" w:cs="Arial"/>
                <w:b/>
                <w:bCs/>
                <w:sz w:val="22"/>
                <w:szCs w:val="22"/>
              </w:rPr>
            </w:pPr>
            <w:r w:rsidRPr="00F81168">
              <w:rPr>
                <w:rFonts w:ascii="Arial" w:hAnsi="Arial" w:cs="Arial"/>
                <w:b/>
                <w:bCs/>
                <w:sz w:val="22"/>
                <w:szCs w:val="22"/>
              </w:rPr>
              <w:t>Siurbimo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4E84B" w14:textId="77777777" w:rsidR="00367CC6" w:rsidRPr="00F81168" w:rsidRDefault="00367CC6" w:rsidP="00716746">
            <w:pPr>
              <w:spacing w:after="0" w:line="240" w:lineRule="auto"/>
              <w:rPr>
                <w:rFonts w:ascii="Arial" w:hAnsi="Arial" w:cs="Arial"/>
                <w:b/>
                <w:bCs/>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03C79" w14:textId="77777777" w:rsidR="00367CC6" w:rsidRPr="00F81168" w:rsidRDefault="00367CC6" w:rsidP="00716746">
            <w:pPr>
              <w:spacing w:after="0" w:line="240" w:lineRule="auto"/>
              <w:rPr>
                <w:rFonts w:ascii="Arial" w:hAnsi="Arial" w:cs="Arial"/>
                <w:b/>
                <w:bCs/>
                <w:sz w:val="22"/>
                <w:szCs w:val="22"/>
              </w:rPr>
            </w:pPr>
          </w:p>
        </w:tc>
      </w:tr>
      <w:tr w:rsidR="00F81168" w:rsidRPr="00702D21" w14:paraId="34723597"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F5959A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2.1.1.</w:t>
            </w:r>
          </w:p>
        </w:tc>
        <w:tc>
          <w:tcPr>
            <w:tcW w:w="1843" w:type="dxa"/>
            <w:tcBorders>
              <w:top w:val="single" w:sz="4" w:space="0" w:color="auto"/>
              <w:left w:val="single" w:sz="4" w:space="0" w:color="auto"/>
              <w:bottom w:val="single" w:sz="4" w:space="0" w:color="auto"/>
              <w:right w:val="single" w:sz="4" w:space="0" w:color="auto"/>
            </w:tcBorders>
          </w:tcPr>
          <w:p w14:paraId="41D1895A"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Vakuuminė siurbimo sistema</w:t>
            </w:r>
          </w:p>
        </w:tc>
        <w:tc>
          <w:tcPr>
            <w:tcW w:w="2693" w:type="dxa"/>
            <w:tcBorders>
              <w:top w:val="single" w:sz="4" w:space="0" w:color="auto"/>
              <w:left w:val="single" w:sz="4" w:space="0" w:color="auto"/>
              <w:bottom w:val="single" w:sz="4" w:space="0" w:color="auto"/>
              <w:right w:val="single" w:sz="4" w:space="0" w:color="auto"/>
            </w:tcBorders>
          </w:tcPr>
          <w:p w14:paraId="1E8F1D2F"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oro srauto pratekėjimas ne mažiau kaip </w:t>
            </w:r>
            <w:r w:rsidRPr="00F81168">
              <w:rPr>
                <w:rFonts w:ascii="Arial" w:hAnsi="Arial" w:cs="Arial"/>
                <w:sz w:val="22"/>
                <w:szCs w:val="22"/>
                <w:lang w:val="pt-PT"/>
              </w:rPr>
              <w:t>55</w:t>
            </w:r>
            <w:r w:rsidRPr="00F81168">
              <w:rPr>
                <w:rFonts w:ascii="Arial" w:hAnsi="Arial" w:cs="Arial"/>
                <w:sz w:val="22"/>
                <w:szCs w:val="22"/>
              </w:rPr>
              <w:t xml:space="preserve"> l/min;</w:t>
            </w:r>
          </w:p>
          <w:p w14:paraId="735F659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vakuumas ne mažiau - 80 kPa;</w:t>
            </w:r>
          </w:p>
          <w:p w14:paraId="2DC96A09" w14:textId="77777777" w:rsidR="00F81168" w:rsidRPr="00F81168" w:rsidRDefault="00F81168" w:rsidP="00F81168">
            <w:pPr>
              <w:spacing w:after="0" w:line="240" w:lineRule="auto"/>
              <w:rPr>
                <w:rFonts w:ascii="Arial" w:hAnsi="Arial" w:cs="Arial"/>
                <w:sz w:val="22"/>
                <w:szCs w:val="22"/>
                <w:highlight w:val="green"/>
                <w:lang w:val="pt-PT"/>
              </w:rPr>
            </w:pPr>
            <w:r w:rsidRPr="00F81168">
              <w:rPr>
                <w:rFonts w:ascii="Arial" w:hAnsi="Arial" w:cs="Arial"/>
                <w:sz w:val="22"/>
                <w:szCs w:val="22"/>
              </w:rPr>
              <w:t>- siurbimo pratekėjimo reguliavimas;</w:t>
            </w:r>
          </w:p>
          <w:p w14:paraId="22F5B1D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automatinis įsijungimas;</w:t>
            </w:r>
          </w:p>
          <w:p w14:paraId="46B34A8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siurblys įmontuotas į darbo vietą;</w:t>
            </w:r>
          </w:p>
          <w:p w14:paraId="673F38A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vakuumo reguliavimas;  </w:t>
            </w:r>
          </w:p>
          <w:p w14:paraId="7F6DDC3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atsiurbimo žarna;</w:t>
            </w:r>
          </w:p>
          <w:p w14:paraId="34A66A5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atsiurbimo antgalių adapteris;</w:t>
            </w:r>
          </w:p>
          <w:p w14:paraId="6F49B01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talpos tūris ne mažesnis kaip 1 litras; </w:t>
            </w:r>
          </w:p>
          <w:p w14:paraId="78F6510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talpa su integruotu antibakteriniu filtru (komplekte nemažiau nei 30 vnt.); </w:t>
            </w:r>
          </w:p>
          <w:p w14:paraId="1C905E2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sistemos praplovimas (higienos modulis);</w:t>
            </w:r>
          </w:p>
          <w:p w14:paraId="6977DBF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būtina talpos apsaugos nuo perpildymo funkcija;</w:t>
            </w:r>
          </w:p>
          <w:p w14:paraId="363DC97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išskyrų talpa, pajungta prie kanalizacijos sistemos;</w:t>
            </w:r>
          </w:p>
          <w:p w14:paraId="7B662840" w14:textId="77777777" w:rsidR="00F81168" w:rsidRPr="00F81168" w:rsidRDefault="00F81168" w:rsidP="00F81168">
            <w:pPr>
              <w:spacing w:after="0" w:line="240" w:lineRule="auto"/>
              <w:rPr>
                <w:rFonts w:ascii="Arial" w:hAnsi="Arial" w:cs="Arial"/>
                <w:sz w:val="22"/>
                <w:szCs w:val="22"/>
                <w:highlight w:val="green"/>
              </w:rPr>
            </w:pPr>
            <w:r w:rsidRPr="00F81168">
              <w:rPr>
                <w:rFonts w:ascii="Arial" w:hAnsi="Arial" w:cs="Arial"/>
                <w:sz w:val="22"/>
                <w:szCs w:val="22"/>
              </w:rPr>
              <w:lastRenderedPageBreak/>
              <w:t>- praplovimo sistema (higienos modulis) pajungta prie vandentiekio sistemos.</w:t>
            </w:r>
          </w:p>
        </w:tc>
        <w:tc>
          <w:tcPr>
            <w:tcW w:w="1985" w:type="dxa"/>
            <w:tcBorders>
              <w:top w:val="single" w:sz="4" w:space="0" w:color="000000"/>
              <w:left w:val="single" w:sz="4" w:space="0" w:color="000000"/>
              <w:bottom w:val="single" w:sz="4" w:space="0" w:color="000000"/>
              <w:right w:val="single" w:sz="4" w:space="0" w:color="000000"/>
            </w:tcBorders>
          </w:tcPr>
          <w:p w14:paraId="66B13ABA"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3826D740"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9231989" w14:textId="451C7862"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72976107" w14:textId="7043220A"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71F1DFB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B900"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2.2.</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BF1FE"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Suspausto oro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F7191"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4AEC6" w14:textId="77777777" w:rsidR="00367CC6" w:rsidRPr="00F81168" w:rsidRDefault="00367CC6" w:rsidP="00716746">
            <w:pPr>
              <w:spacing w:after="0" w:line="240" w:lineRule="auto"/>
              <w:rPr>
                <w:rFonts w:ascii="Arial" w:hAnsi="Arial" w:cs="Arial"/>
                <w:b/>
                <w:sz w:val="22"/>
                <w:szCs w:val="22"/>
              </w:rPr>
            </w:pPr>
          </w:p>
        </w:tc>
      </w:tr>
      <w:tr w:rsidR="00F81168" w:rsidRPr="00702D21" w14:paraId="4B337899"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6721083C"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2.2.1.</w:t>
            </w:r>
          </w:p>
        </w:tc>
        <w:tc>
          <w:tcPr>
            <w:tcW w:w="1843" w:type="dxa"/>
            <w:tcBorders>
              <w:top w:val="single" w:sz="4" w:space="0" w:color="auto"/>
              <w:left w:val="single" w:sz="4" w:space="0" w:color="auto"/>
              <w:bottom w:val="single" w:sz="4" w:space="0" w:color="auto"/>
              <w:right w:val="single" w:sz="4" w:space="0" w:color="auto"/>
            </w:tcBorders>
          </w:tcPr>
          <w:p w14:paraId="7945D703"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Oro kompresorius</w:t>
            </w:r>
          </w:p>
        </w:tc>
        <w:tc>
          <w:tcPr>
            <w:tcW w:w="2693" w:type="dxa"/>
            <w:tcBorders>
              <w:top w:val="single" w:sz="4" w:space="0" w:color="auto"/>
              <w:left w:val="single" w:sz="4" w:space="0" w:color="auto"/>
              <w:bottom w:val="single" w:sz="4" w:space="0" w:color="auto"/>
              <w:right w:val="single" w:sz="4" w:space="0" w:color="auto"/>
            </w:tcBorders>
          </w:tcPr>
          <w:p w14:paraId="0756798A"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sukeliantis slėgį ne mažiau 2 Bar;</w:t>
            </w:r>
          </w:p>
          <w:p w14:paraId="1B8168E5"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oro srauto pratekėjimas ne mažiau 10 l/min;</w:t>
            </w:r>
          </w:p>
          <w:p w14:paraId="4EA1D0CA"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oro slėgio reguliavimo galimybė;</w:t>
            </w:r>
          </w:p>
          <w:p w14:paraId="30D3A6A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bCs/>
                <w:sz w:val="22"/>
                <w:szCs w:val="22"/>
              </w:rPr>
              <w:t>- nosies prapūtimo sistema su antgaliais Politzer ar lygiaverčio tipo (vienas vaikiško dydžio, kitas universalaus dydžio).</w:t>
            </w:r>
          </w:p>
        </w:tc>
        <w:tc>
          <w:tcPr>
            <w:tcW w:w="1985" w:type="dxa"/>
            <w:tcBorders>
              <w:top w:val="single" w:sz="4" w:space="0" w:color="000000"/>
              <w:left w:val="single" w:sz="4" w:space="0" w:color="000000"/>
              <w:bottom w:val="single" w:sz="4" w:space="0" w:color="000000"/>
              <w:right w:val="single" w:sz="4" w:space="0" w:color="000000"/>
            </w:tcBorders>
          </w:tcPr>
          <w:p w14:paraId="43FD35D1"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406657F"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2AE3E1F" w14:textId="6470996B" w:rsidR="00F81168" w:rsidRPr="00F81168" w:rsidRDefault="00F81168" w:rsidP="00F81168">
            <w:pPr>
              <w:spacing w:after="0" w:line="240" w:lineRule="auto"/>
              <w:rPr>
                <w:rFonts w:ascii="Arial" w:hAnsi="Arial" w:cs="Arial"/>
                <w:bCs/>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1920E18" w14:textId="4EBA875F" w:rsidR="00F81168" w:rsidRPr="00F81168" w:rsidRDefault="00F81168" w:rsidP="00F81168">
            <w:pPr>
              <w:spacing w:after="0" w:line="240" w:lineRule="auto"/>
              <w:rPr>
                <w:rFonts w:ascii="Arial" w:hAnsi="Arial" w:cs="Arial"/>
                <w:bCs/>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60D6AD6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0A6632C"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2.2.2.</w:t>
            </w:r>
          </w:p>
        </w:tc>
        <w:tc>
          <w:tcPr>
            <w:tcW w:w="1843" w:type="dxa"/>
            <w:tcBorders>
              <w:top w:val="single" w:sz="4" w:space="0" w:color="auto"/>
              <w:left w:val="single" w:sz="4" w:space="0" w:color="auto"/>
              <w:bottom w:val="single" w:sz="4" w:space="0" w:color="auto"/>
              <w:right w:val="single" w:sz="4" w:space="0" w:color="auto"/>
            </w:tcBorders>
          </w:tcPr>
          <w:p w14:paraId="5A373D7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Medikamentų buteliukai</w:t>
            </w:r>
          </w:p>
        </w:tc>
        <w:tc>
          <w:tcPr>
            <w:tcW w:w="2693" w:type="dxa"/>
            <w:tcBorders>
              <w:top w:val="single" w:sz="4" w:space="0" w:color="auto"/>
              <w:left w:val="single" w:sz="4" w:space="0" w:color="auto"/>
              <w:bottom w:val="single" w:sz="4" w:space="0" w:color="auto"/>
              <w:right w:val="single" w:sz="4" w:space="0" w:color="auto"/>
            </w:tcBorders>
          </w:tcPr>
          <w:p w14:paraId="143CE33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3 stiklo buteliukai medikamentams purkšti</w:t>
            </w:r>
          </w:p>
        </w:tc>
        <w:tc>
          <w:tcPr>
            <w:tcW w:w="1985" w:type="dxa"/>
            <w:tcBorders>
              <w:top w:val="single" w:sz="4" w:space="0" w:color="000000"/>
              <w:left w:val="single" w:sz="4" w:space="0" w:color="000000"/>
              <w:bottom w:val="single" w:sz="4" w:space="0" w:color="000000"/>
              <w:right w:val="single" w:sz="4" w:space="0" w:color="000000"/>
            </w:tcBorders>
          </w:tcPr>
          <w:p w14:paraId="5060347B"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5CA2B07"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EE522D8" w14:textId="07E164F1"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776BA52" w14:textId="6CEA2A4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6A019758"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68163"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2.3.</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E8550"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Ausies plovimo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D1971"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D38C" w14:textId="77777777" w:rsidR="00367CC6" w:rsidRPr="00F81168" w:rsidRDefault="00367CC6" w:rsidP="00716746">
            <w:pPr>
              <w:spacing w:after="0" w:line="240" w:lineRule="auto"/>
              <w:rPr>
                <w:rFonts w:ascii="Arial" w:hAnsi="Arial" w:cs="Arial"/>
                <w:b/>
                <w:sz w:val="22"/>
                <w:szCs w:val="22"/>
              </w:rPr>
            </w:pPr>
          </w:p>
        </w:tc>
      </w:tr>
      <w:tr w:rsidR="00F81168" w:rsidRPr="00702D21" w14:paraId="2E8DDBED"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5A1803F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2.3.1.</w:t>
            </w:r>
          </w:p>
        </w:tc>
        <w:tc>
          <w:tcPr>
            <w:tcW w:w="1843" w:type="dxa"/>
            <w:tcBorders>
              <w:top w:val="single" w:sz="4" w:space="0" w:color="auto"/>
              <w:left w:val="single" w:sz="4" w:space="0" w:color="auto"/>
              <w:bottom w:val="single" w:sz="4" w:space="0" w:color="auto"/>
              <w:right w:val="single" w:sz="4" w:space="0" w:color="auto"/>
            </w:tcBorders>
          </w:tcPr>
          <w:p w14:paraId="665D7512"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Vandens sistema</w:t>
            </w:r>
          </w:p>
        </w:tc>
        <w:tc>
          <w:tcPr>
            <w:tcW w:w="2693" w:type="dxa"/>
            <w:tcBorders>
              <w:top w:val="single" w:sz="4" w:space="0" w:color="auto"/>
              <w:left w:val="single" w:sz="4" w:space="0" w:color="auto"/>
              <w:bottom w:val="single" w:sz="4" w:space="0" w:color="auto"/>
              <w:right w:val="single" w:sz="4" w:space="0" w:color="auto"/>
            </w:tcBorders>
          </w:tcPr>
          <w:p w14:paraId="2A6118E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palaikoma vandens temperatūra ne mažiau nei 36ºC </w:t>
            </w:r>
          </w:p>
          <w:p w14:paraId="6A05BFF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vandens pratekėjimas reguliuojamas ribose, ne siauresnėse kaip nuo 50 ml/min iki 500 ml/min;</w:t>
            </w:r>
          </w:p>
          <w:p w14:paraId="79A35E3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plovimo sistema pajungta prie vandentiekio; sistemos, nepertraukiamas vandens padavimas;</w:t>
            </w:r>
          </w:p>
          <w:p w14:paraId="0B6185B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kartu pateikiama su plovimo rankena, keičiamu antgaliu, aptaškymo apsauga;</w:t>
            </w:r>
          </w:p>
          <w:p w14:paraId="3753D0D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specialus dubenėlis vandeniui iš ausies surinkti, turintis atskirą pajungimą prie kanalizacijos sistemos; </w:t>
            </w:r>
          </w:p>
        </w:tc>
        <w:tc>
          <w:tcPr>
            <w:tcW w:w="1985" w:type="dxa"/>
            <w:tcBorders>
              <w:top w:val="single" w:sz="4" w:space="0" w:color="000000"/>
              <w:left w:val="single" w:sz="4" w:space="0" w:color="000000"/>
              <w:bottom w:val="single" w:sz="4" w:space="0" w:color="000000"/>
              <w:right w:val="single" w:sz="4" w:space="0" w:color="000000"/>
            </w:tcBorders>
          </w:tcPr>
          <w:p w14:paraId="172A3A88"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A14230F"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5809324" w14:textId="0191E46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0999249" w14:textId="54F2D5E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273354D5"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3AF209"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2.4.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C9E5E1" w14:textId="1E4031C1"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Darbo vietos apšvietimas</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84AA14"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7D83BA" w14:textId="77777777" w:rsidR="00F81168" w:rsidRPr="00F81168" w:rsidRDefault="00F81168" w:rsidP="00716746">
            <w:pPr>
              <w:spacing w:after="0" w:line="240" w:lineRule="auto"/>
              <w:rPr>
                <w:rFonts w:ascii="Arial" w:hAnsi="Arial" w:cs="Arial"/>
                <w:sz w:val="22"/>
                <w:szCs w:val="22"/>
              </w:rPr>
            </w:pPr>
          </w:p>
        </w:tc>
      </w:tr>
      <w:tr w:rsidR="00F81168" w:rsidRPr="00702D21" w14:paraId="498CA79A"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74A362F"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2.4.1.</w:t>
            </w:r>
          </w:p>
        </w:tc>
        <w:tc>
          <w:tcPr>
            <w:tcW w:w="1843" w:type="dxa"/>
            <w:tcBorders>
              <w:top w:val="single" w:sz="4" w:space="0" w:color="auto"/>
              <w:left w:val="single" w:sz="4" w:space="0" w:color="auto"/>
              <w:bottom w:val="single" w:sz="4" w:space="0" w:color="auto"/>
              <w:right w:val="single" w:sz="4" w:space="0" w:color="auto"/>
            </w:tcBorders>
          </w:tcPr>
          <w:p w14:paraId="750D9BD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LED belaidis galvinis </w:t>
            </w:r>
            <w:r w:rsidRPr="00F81168">
              <w:rPr>
                <w:rFonts w:ascii="Arial" w:hAnsi="Arial" w:cs="Arial"/>
                <w:sz w:val="22"/>
                <w:szCs w:val="22"/>
              </w:rPr>
              <w:lastRenderedPageBreak/>
              <w:t>šviestuvas apžiūrai</w:t>
            </w:r>
          </w:p>
          <w:p w14:paraId="2621519E" w14:textId="77777777" w:rsidR="00F81168" w:rsidRPr="00F81168" w:rsidRDefault="00F81168" w:rsidP="00F81168">
            <w:pPr>
              <w:spacing w:after="0" w:line="240" w:lineRule="auto"/>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744D64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lastRenderedPageBreak/>
              <w:t>- šviesos ryškumas ne mažiau 50 kLux;</w:t>
            </w:r>
          </w:p>
          <w:p w14:paraId="56DCCD9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lastRenderedPageBreak/>
              <w:t>- įkraunamas akumuliatorius su krovikliu;</w:t>
            </w:r>
          </w:p>
          <w:p w14:paraId="6FC6E580" w14:textId="77777777" w:rsidR="00F81168" w:rsidRPr="00F81168" w:rsidRDefault="00F81168" w:rsidP="00F81168">
            <w:pPr>
              <w:spacing w:after="0" w:line="240" w:lineRule="auto"/>
              <w:rPr>
                <w:rFonts w:ascii="Arial" w:hAnsi="Arial" w:cs="Arial"/>
                <w:sz w:val="22"/>
                <w:szCs w:val="22"/>
                <w:lang w:val="pt-PT"/>
              </w:rPr>
            </w:pPr>
            <w:r w:rsidRPr="00F81168">
              <w:rPr>
                <w:rFonts w:ascii="Arial" w:hAnsi="Arial" w:cs="Arial"/>
                <w:sz w:val="22"/>
                <w:szCs w:val="22"/>
              </w:rPr>
              <w:t>- darbo laikas pilnai įkrautu akumuliatoriumi, ne mažiau 3 val.;</w:t>
            </w:r>
          </w:p>
          <w:p w14:paraId="3C5F57AF"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akumuliatoriaus tvirtinimas prie galvinio šviestuvo galinės dalies;</w:t>
            </w:r>
          </w:p>
          <w:p w14:paraId="30B3BBE7"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reguliuojama fokusavimo optika;</w:t>
            </w:r>
          </w:p>
          <w:p w14:paraId="7A3C52E6"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kabliukas galvos lempai virš darbo vietos.</w:t>
            </w:r>
          </w:p>
        </w:tc>
        <w:tc>
          <w:tcPr>
            <w:tcW w:w="1985" w:type="dxa"/>
            <w:tcBorders>
              <w:top w:val="single" w:sz="4" w:space="0" w:color="000000"/>
              <w:left w:val="single" w:sz="4" w:space="0" w:color="000000"/>
              <w:bottom w:val="single" w:sz="4" w:space="0" w:color="000000"/>
              <w:right w:val="single" w:sz="4" w:space="0" w:color="000000"/>
            </w:tcBorders>
          </w:tcPr>
          <w:p w14:paraId="4BB0CB42"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58727BEA"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745346B" w14:textId="3B08B126"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lastRenderedPageBreak/>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4F8D83F" w14:textId="5780E34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lastRenderedPageBreak/>
              <w:t>[pildo Tiekėjas]</w:t>
            </w:r>
          </w:p>
        </w:tc>
      </w:tr>
      <w:tr w:rsidR="00F81168" w:rsidRPr="00702D21" w14:paraId="466CE75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34069A0F"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2.4.2.</w:t>
            </w:r>
          </w:p>
        </w:tc>
        <w:tc>
          <w:tcPr>
            <w:tcW w:w="1843" w:type="dxa"/>
            <w:tcBorders>
              <w:top w:val="single" w:sz="4" w:space="0" w:color="auto"/>
              <w:left w:val="single" w:sz="4" w:space="0" w:color="auto"/>
              <w:bottom w:val="single" w:sz="4" w:space="0" w:color="auto"/>
              <w:right w:val="single" w:sz="4" w:space="0" w:color="auto"/>
            </w:tcBorders>
          </w:tcPr>
          <w:p w14:paraId="7C51067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Otoskopas</w:t>
            </w:r>
          </w:p>
        </w:tc>
        <w:tc>
          <w:tcPr>
            <w:tcW w:w="2693" w:type="dxa"/>
            <w:tcBorders>
              <w:top w:val="single" w:sz="4" w:space="0" w:color="auto"/>
              <w:left w:val="single" w:sz="4" w:space="0" w:color="auto"/>
              <w:bottom w:val="single" w:sz="4" w:space="0" w:color="auto"/>
              <w:right w:val="single" w:sz="4" w:space="0" w:color="auto"/>
            </w:tcBorders>
          </w:tcPr>
          <w:p w14:paraId="4B72EFD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nešiojamas</w:t>
            </w:r>
          </w:p>
          <w:p w14:paraId="1367932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rankena su AA tipo baterijomis</w:t>
            </w:r>
          </w:p>
          <w:p w14:paraId="0783F6D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LED</w:t>
            </w:r>
          </w:p>
        </w:tc>
        <w:tc>
          <w:tcPr>
            <w:tcW w:w="1985" w:type="dxa"/>
            <w:tcBorders>
              <w:top w:val="single" w:sz="4" w:space="0" w:color="000000"/>
              <w:left w:val="single" w:sz="4" w:space="0" w:color="000000"/>
              <w:bottom w:val="single" w:sz="4" w:space="0" w:color="000000"/>
              <w:right w:val="single" w:sz="4" w:space="0" w:color="000000"/>
            </w:tcBorders>
          </w:tcPr>
          <w:p w14:paraId="546C80C0"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1942462"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CA04846" w14:textId="0B44AD41"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C01A6E8" w14:textId="64B74E6F"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501A97B1"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F33B36"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2.5.</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335B36"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Pagrindinio modulio komplektacija</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F033B"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6BB564" w14:textId="77777777" w:rsidR="00367CC6" w:rsidRPr="00F81168" w:rsidRDefault="00367CC6" w:rsidP="00716746">
            <w:pPr>
              <w:spacing w:after="0" w:line="240" w:lineRule="auto"/>
              <w:rPr>
                <w:rFonts w:ascii="Arial" w:hAnsi="Arial" w:cs="Arial"/>
                <w:b/>
                <w:sz w:val="22"/>
                <w:szCs w:val="22"/>
              </w:rPr>
            </w:pPr>
          </w:p>
        </w:tc>
      </w:tr>
      <w:tr w:rsidR="00F81168" w:rsidRPr="00702D21" w14:paraId="7E57844E"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273A3D64"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2.5.1.</w:t>
            </w:r>
          </w:p>
        </w:tc>
        <w:tc>
          <w:tcPr>
            <w:tcW w:w="1843" w:type="dxa"/>
            <w:tcBorders>
              <w:top w:val="single" w:sz="4" w:space="0" w:color="auto"/>
              <w:left w:val="single" w:sz="4" w:space="0" w:color="auto"/>
              <w:bottom w:val="single" w:sz="4" w:space="0" w:color="auto"/>
              <w:right w:val="single" w:sz="4" w:space="0" w:color="auto"/>
            </w:tcBorders>
          </w:tcPr>
          <w:p w14:paraId="0051E1E0" w14:textId="77777777" w:rsidR="00F81168" w:rsidRPr="00F81168" w:rsidRDefault="00F81168" w:rsidP="00F81168">
            <w:pPr>
              <w:spacing w:after="0" w:line="240" w:lineRule="auto"/>
              <w:rPr>
                <w:rFonts w:ascii="Arial" w:hAnsi="Arial" w:cs="Arial"/>
                <w:b/>
                <w:sz w:val="22"/>
                <w:szCs w:val="22"/>
                <w:highlight w:val="green"/>
              </w:rPr>
            </w:pPr>
            <w:r w:rsidRPr="00F81168">
              <w:rPr>
                <w:rFonts w:ascii="Arial" w:hAnsi="Arial" w:cs="Arial"/>
                <w:sz w:val="22"/>
                <w:szCs w:val="22"/>
              </w:rPr>
              <w:t>Pagrindinį modulį sudaro</w:t>
            </w:r>
          </w:p>
        </w:tc>
        <w:tc>
          <w:tcPr>
            <w:tcW w:w="2693" w:type="dxa"/>
            <w:tcBorders>
              <w:top w:val="single" w:sz="4" w:space="0" w:color="auto"/>
              <w:left w:val="single" w:sz="4" w:space="0" w:color="auto"/>
              <w:bottom w:val="single" w:sz="4" w:space="0" w:color="auto"/>
              <w:right w:val="single" w:sz="4" w:space="0" w:color="auto"/>
            </w:tcBorders>
          </w:tcPr>
          <w:p w14:paraId="6052F8D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siurblys įmontuotas į darbo vietą;</w:t>
            </w:r>
          </w:p>
          <w:p w14:paraId="6A21E96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suspausto oro sistema;</w:t>
            </w:r>
          </w:p>
          <w:p w14:paraId="32035E8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ausies plovimo sistema;</w:t>
            </w:r>
          </w:p>
          <w:p w14:paraId="464EE3B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galvinio šviestuvo laikiklis;</w:t>
            </w:r>
          </w:p>
          <w:p w14:paraId="5B81FE67"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momentinė veidrodėlių pašildymo sistema;</w:t>
            </w:r>
          </w:p>
          <w:p w14:paraId="25098DF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kaip 2 kietų endoskopų ir 1 lankstaus endoskopo laikikliai;</w:t>
            </w:r>
          </w:p>
          <w:p w14:paraId="7A98CAD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kaip 2 naudotų kietų endoskopų ir 1 lankstaus endoskopo dezinfekavimo laikikliai;</w:t>
            </w:r>
          </w:p>
        </w:tc>
        <w:tc>
          <w:tcPr>
            <w:tcW w:w="1985" w:type="dxa"/>
            <w:tcBorders>
              <w:top w:val="single" w:sz="4" w:space="0" w:color="000000"/>
              <w:left w:val="single" w:sz="4" w:space="0" w:color="000000"/>
              <w:bottom w:val="single" w:sz="4" w:space="0" w:color="000000"/>
              <w:right w:val="single" w:sz="4" w:space="0" w:color="000000"/>
            </w:tcBorders>
          </w:tcPr>
          <w:p w14:paraId="3F71035E"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D9B0DC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2AAB98D" w14:textId="706D7DD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7A9D4470" w14:textId="338076A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5E0B774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7B9BD8"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3.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7383DA" w14:textId="0B290015"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Video endoskopinė sistema</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963489"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6A4CA7" w14:textId="77777777" w:rsidR="00F81168" w:rsidRPr="00F81168" w:rsidRDefault="00F81168" w:rsidP="00716746">
            <w:pPr>
              <w:spacing w:after="0" w:line="240" w:lineRule="auto"/>
              <w:rPr>
                <w:rFonts w:ascii="Arial" w:hAnsi="Arial" w:cs="Arial"/>
                <w:sz w:val="22"/>
                <w:szCs w:val="22"/>
              </w:rPr>
            </w:pPr>
          </w:p>
        </w:tc>
      </w:tr>
      <w:tr w:rsidR="00F81168" w:rsidRPr="00702D21" w14:paraId="03E88BE4"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8EB21F3"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3.1.</w:t>
            </w:r>
          </w:p>
        </w:tc>
        <w:tc>
          <w:tcPr>
            <w:tcW w:w="1843" w:type="dxa"/>
            <w:tcBorders>
              <w:top w:val="single" w:sz="4" w:space="0" w:color="auto"/>
              <w:left w:val="single" w:sz="4" w:space="0" w:color="auto"/>
              <w:bottom w:val="single" w:sz="4" w:space="0" w:color="auto"/>
              <w:right w:val="single" w:sz="4" w:space="0" w:color="auto"/>
            </w:tcBorders>
          </w:tcPr>
          <w:p w14:paraId="6F825498"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Video endoskopinė sistema su lietimui jautriu ekranu</w:t>
            </w:r>
          </w:p>
        </w:tc>
        <w:tc>
          <w:tcPr>
            <w:tcW w:w="2693" w:type="dxa"/>
            <w:tcBorders>
              <w:top w:val="single" w:sz="4" w:space="0" w:color="auto"/>
              <w:left w:val="single" w:sz="4" w:space="0" w:color="auto"/>
              <w:bottom w:val="single" w:sz="4" w:space="0" w:color="auto"/>
              <w:right w:val="single" w:sz="4" w:space="0" w:color="auto"/>
            </w:tcBorders>
          </w:tcPr>
          <w:p w14:paraId="75F44C0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Kameros rezoliucija ne mažesnė kaip FullHD.</w:t>
            </w:r>
          </w:p>
          <w:p w14:paraId="38153EF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vidinė atmintis ne mažiau 512 GB;</w:t>
            </w:r>
          </w:p>
          <w:p w14:paraId="221CAFB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belaidė klaviatūra su pelyte;</w:t>
            </w:r>
          </w:p>
          <w:p w14:paraId="418EE01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lietimui jautrus ekranas;</w:t>
            </w:r>
          </w:p>
          <w:p w14:paraId="2137CAE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ekrano dydis ne mažesnis kaip 20 colių;</w:t>
            </w:r>
          </w:p>
          <w:p w14:paraId="747056CF"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ryškumas ne mažesnis kaip 250 cd/m²;</w:t>
            </w:r>
          </w:p>
          <w:p w14:paraId="14BF414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lastRenderedPageBreak/>
              <w:t>- kontrastas ne mažesnis kaip 650:1;</w:t>
            </w:r>
          </w:p>
          <w:p w14:paraId="08391BCA"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kampas ne mažesnis kaip 170º horizontaliai ir vertikaliai;</w:t>
            </w:r>
          </w:p>
          <w:p w14:paraId="11EBCEA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 LED šviesos šaltinis tiesioginiam prijungimui prie endoskopų ir laringoskopų, ne mažesnio kaip 1.7 m ilgio kabelis, tinkamas stroboskopijai;</w:t>
            </w:r>
          </w:p>
          <w:p w14:paraId="1E64A8D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mobilus stovas ant ratukų.</w:t>
            </w:r>
          </w:p>
        </w:tc>
        <w:tc>
          <w:tcPr>
            <w:tcW w:w="1985" w:type="dxa"/>
            <w:tcBorders>
              <w:top w:val="single" w:sz="4" w:space="0" w:color="000000"/>
              <w:left w:val="single" w:sz="4" w:space="0" w:color="000000"/>
              <w:bottom w:val="single" w:sz="4" w:space="0" w:color="000000"/>
              <w:right w:val="single" w:sz="4" w:space="0" w:color="000000"/>
            </w:tcBorders>
          </w:tcPr>
          <w:p w14:paraId="10DD2711"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0F30633D"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6AD88A9" w14:textId="4E5BC724"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1A60855A" w14:textId="31F3A1D2"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4084F25F"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0B4B542B"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3.2.</w:t>
            </w:r>
          </w:p>
        </w:tc>
        <w:tc>
          <w:tcPr>
            <w:tcW w:w="1843" w:type="dxa"/>
            <w:tcBorders>
              <w:top w:val="single" w:sz="4" w:space="0" w:color="auto"/>
              <w:left w:val="single" w:sz="4" w:space="0" w:color="auto"/>
              <w:bottom w:val="single" w:sz="4" w:space="0" w:color="auto"/>
              <w:right w:val="single" w:sz="4" w:space="0" w:color="auto"/>
            </w:tcBorders>
          </w:tcPr>
          <w:p w14:paraId="63E89AC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Lankstus endoskopas</w:t>
            </w:r>
          </w:p>
        </w:tc>
        <w:tc>
          <w:tcPr>
            <w:tcW w:w="2693" w:type="dxa"/>
            <w:tcBorders>
              <w:top w:val="single" w:sz="4" w:space="0" w:color="auto"/>
              <w:left w:val="single" w:sz="4" w:space="0" w:color="auto"/>
              <w:bottom w:val="single" w:sz="4" w:space="0" w:color="auto"/>
              <w:right w:val="single" w:sz="4" w:space="0" w:color="auto"/>
            </w:tcBorders>
          </w:tcPr>
          <w:p w14:paraId="6D86EE7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distalinio galo skersmuo: 3,2 ± 0,3 mm;</w:t>
            </w:r>
          </w:p>
          <w:p w14:paraId="6C76C56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darbinis ilgis: 310mm ± 30mm;</w:t>
            </w:r>
          </w:p>
          <w:p w14:paraId="237F3A8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laukas: 80° ± 10°;</w:t>
            </w:r>
          </w:p>
          <w:p w14:paraId="62F47B7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užlenkimo kampas ne mažiau: 135°;</w:t>
            </w:r>
          </w:p>
          <w:p w14:paraId="5830A5AB" w14:textId="77777777" w:rsidR="00F81168" w:rsidRPr="00F81168" w:rsidRDefault="00F81168" w:rsidP="00F81168">
            <w:pPr>
              <w:spacing w:after="0" w:line="240" w:lineRule="auto"/>
              <w:rPr>
                <w:rFonts w:ascii="Arial" w:hAnsi="Arial" w:cs="Arial"/>
                <w:color w:val="FF0000"/>
                <w:sz w:val="22"/>
                <w:szCs w:val="22"/>
              </w:rPr>
            </w:pPr>
            <w:r w:rsidRPr="00F81168">
              <w:rPr>
                <w:rFonts w:ascii="Arial" w:hAnsi="Arial" w:cs="Arial"/>
                <w:sz w:val="22"/>
                <w:szCs w:val="22"/>
              </w:rPr>
              <w:t>- matymo gylis nuo 1,5 iki 50 mm;</w:t>
            </w:r>
          </w:p>
          <w:p w14:paraId="5D50887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dezinfekuojamas</w:t>
            </w:r>
          </w:p>
        </w:tc>
        <w:tc>
          <w:tcPr>
            <w:tcW w:w="1985" w:type="dxa"/>
            <w:tcBorders>
              <w:top w:val="single" w:sz="4" w:space="0" w:color="000000"/>
              <w:left w:val="single" w:sz="4" w:space="0" w:color="000000"/>
              <w:bottom w:val="single" w:sz="4" w:space="0" w:color="000000"/>
              <w:right w:val="single" w:sz="4" w:space="0" w:color="000000"/>
            </w:tcBorders>
          </w:tcPr>
          <w:p w14:paraId="2672144B"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1813853"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590BE15" w14:textId="555A68AC"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4CD91EF1" w14:textId="086E61E2"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1D2573B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752F2C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3.3.</w:t>
            </w:r>
          </w:p>
        </w:tc>
        <w:tc>
          <w:tcPr>
            <w:tcW w:w="1843" w:type="dxa"/>
            <w:tcBorders>
              <w:top w:val="single" w:sz="4" w:space="0" w:color="auto"/>
              <w:left w:val="single" w:sz="4" w:space="0" w:color="auto"/>
              <w:bottom w:val="single" w:sz="4" w:space="0" w:color="auto"/>
              <w:right w:val="single" w:sz="4" w:space="0" w:color="auto"/>
            </w:tcBorders>
          </w:tcPr>
          <w:p w14:paraId="543905C6"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Standus endoskopas</w:t>
            </w:r>
          </w:p>
        </w:tc>
        <w:tc>
          <w:tcPr>
            <w:tcW w:w="2693" w:type="dxa"/>
            <w:tcBorders>
              <w:top w:val="single" w:sz="4" w:space="0" w:color="auto"/>
              <w:left w:val="single" w:sz="4" w:space="0" w:color="auto"/>
              <w:bottom w:val="single" w:sz="4" w:space="0" w:color="auto"/>
              <w:right w:val="single" w:sz="4" w:space="0" w:color="auto"/>
            </w:tcBorders>
          </w:tcPr>
          <w:p w14:paraId="2A9F675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darbinis ilgis: 170 mm ± 20 mm;</w:t>
            </w:r>
          </w:p>
          <w:p w14:paraId="404BD8A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kampas: 0° ± 5°;</w:t>
            </w:r>
          </w:p>
          <w:p w14:paraId="38C3886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storis: 2.8 mm ± 0,2 mm;</w:t>
            </w:r>
          </w:p>
          <w:p w14:paraId="4054124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dezinfekuojamas</w:t>
            </w:r>
          </w:p>
        </w:tc>
        <w:tc>
          <w:tcPr>
            <w:tcW w:w="1985" w:type="dxa"/>
            <w:tcBorders>
              <w:top w:val="single" w:sz="4" w:space="0" w:color="000000"/>
              <w:left w:val="single" w:sz="4" w:space="0" w:color="000000"/>
              <w:bottom w:val="single" w:sz="4" w:space="0" w:color="000000"/>
              <w:right w:val="single" w:sz="4" w:space="0" w:color="000000"/>
            </w:tcBorders>
          </w:tcPr>
          <w:p w14:paraId="1FBCC1FF"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76B1BCB"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44D5513" w14:textId="53161183"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5C5B7B5" w14:textId="10AAB57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3E19C16D"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0D43E71"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 xml:space="preserve">4. </w:t>
            </w:r>
          </w:p>
        </w:tc>
        <w:tc>
          <w:tcPr>
            <w:tcW w:w="1843" w:type="dxa"/>
            <w:tcBorders>
              <w:top w:val="single" w:sz="4" w:space="0" w:color="auto"/>
              <w:left w:val="single" w:sz="4" w:space="0" w:color="auto"/>
              <w:bottom w:val="single" w:sz="4" w:space="0" w:color="auto"/>
              <w:right w:val="single" w:sz="4" w:space="0" w:color="auto"/>
            </w:tcBorders>
          </w:tcPr>
          <w:p w14:paraId="296C5988"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Instrumentų spintelė</w:t>
            </w:r>
          </w:p>
        </w:tc>
        <w:tc>
          <w:tcPr>
            <w:tcW w:w="2693" w:type="dxa"/>
            <w:tcBorders>
              <w:top w:val="single" w:sz="4" w:space="0" w:color="auto"/>
              <w:left w:val="single" w:sz="4" w:space="0" w:color="auto"/>
              <w:bottom w:val="single" w:sz="4" w:space="0" w:color="auto"/>
              <w:right w:val="single" w:sz="4" w:space="0" w:color="auto"/>
            </w:tcBorders>
          </w:tcPr>
          <w:p w14:paraId="3CB38023"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plieninis korpusas;</w:t>
            </w:r>
          </w:p>
          <w:p w14:paraId="4D478E5D"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ne mažiau kaip 2 ratukai;</w:t>
            </w:r>
          </w:p>
          <w:p w14:paraId="4D2D62D8"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viršutinė instrumentų zona uždaroma - atidaroma apsauginiu dangčiu;</w:t>
            </w:r>
          </w:p>
          <w:p w14:paraId="6135E93C"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panaudotų instrumentų laikymo stalčius su išimama plastiko talpa;</w:t>
            </w:r>
          </w:p>
          <w:p w14:paraId="6C418ACC"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stalčius – šiukšliadėžė atidaromas koja (per paspaudimo plokštelę);</w:t>
            </w:r>
          </w:p>
          <w:p w14:paraId="29769272"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 nerūdijančio plieno padėkliukai, tinkantys siūlomai spintelei, 4 vnt.;</w:t>
            </w:r>
          </w:p>
          <w:p w14:paraId="44DCED44"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lastRenderedPageBreak/>
              <w:t>- gerklų veidrodėlis su rankenėle įvairių skersmenų, 10 vnt.;</w:t>
            </w:r>
          </w:p>
        </w:tc>
        <w:tc>
          <w:tcPr>
            <w:tcW w:w="1985" w:type="dxa"/>
            <w:tcBorders>
              <w:top w:val="single" w:sz="4" w:space="0" w:color="auto"/>
              <w:left w:val="single" w:sz="4" w:space="0" w:color="auto"/>
              <w:bottom w:val="single" w:sz="4" w:space="0" w:color="auto"/>
              <w:right w:val="single" w:sz="4" w:space="0" w:color="auto"/>
            </w:tcBorders>
          </w:tcPr>
          <w:p w14:paraId="6A8718FA" w14:textId="77777777" w:rsidR="00367CC6" w:rsidRPr="00F81168" w:rsidRDefault="00367CC6"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BD60F67" w14:textId="77777777" w:rsidR="00367CC6" w:rsidRPr="00F81168" w:rsidRDefault="00367CC6" w:rsidP="00716746">
            <w:pPr>
              <w:spacing w:after="0" w:line="240" w:lineRule="auto"/>
              <w:rPr>
                <w:rFonts w:ascii="Arial" w:hAnsi="Arial" w:cs="Arial"/>
                <w:sz w:val="22"/>
                <w:szCs w:val="22"/>
              </w:rPr>
            </w:pPr>
          </w:p>
        </w:tc>
      </w:tr>
      <w:tr w:rsidR="00F81168" w:rsidRPr="00702D21" w14:paraId="7CB3B52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D1E58B9"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lang w:val="en-US"/>
              </w:rPr>
              <w:t>5</w:t>
            </w:r>
            <w:r w:rsidRPr="00F81168">
              <w:rPr>
                <w:rFonts w:ascii="Arial" w:hAnsi="Arial" w:cs="Arial"/>
                <w:b/>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103EA127"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b/>
                <w:sz w:val="22"/>
                <w:szCs w:val="22"/>
              </w:rPr>
              <w:t>Paciento kėdė</w:t>
            </w:r>
          </w:p>
        </w:tc>
        <w:tc>
          <w:tcPr>
            <w:tcW w:w="2693" w:type="dxa"/>
            <w:tcBorders>
              <w:top w:val="single" w:sz="4" w:space="0" w:color="auto"/>
              <w:left w:val="single" w:sz="4" w:space="0" w:color="auto"/>
              <w:bottom w:val="single" w:sz="4" w:space="0" w:color="auto"/>
              <w:right w:val="single" w:sz="4" w:space="0" w:color="auto"/>
            </w:tcBorders>
          </w:tcPr>
          <w:p w14:paraId="4DB9170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elektrinis kėdės aukščio reguliavimas;</w:t>
            </w:r>
          </w:p>
          <w:p w14:paraId="50B55AC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kėdės aukščio reguliavimo (vertikalaus judesio) eiga ne mažiau 150 mm;</w:t>
            </w:r>
          </w:p>
          <w:p w14:paraId="5868926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atlenkiamas nugaros atlošas;</w:t>
            </w:r>
          </w:p>
          <w:p w14:paraId="3EC675C1" w14:textId="77777777" w:rsidR="00F81168" w:rsidRPr="00F81168" w:rsidRDefault="00F81168" w:rsidP="00F81168">
            <w:pPr>
              <w:spacing w:after="0" w:line="240" w:lineRule="auto"/>
              <w:rPr>
                <w:rFonts w:ascii="Arial" w:hAnsi="Arial" w:cs="Arial"/>
                <w:color w:val="000000" w:themeColor="text1"/>
                <w:sz w:val="22"/>
                <w:szCs w:val="22"/>
              </w:rPr>
            </w:pPr>
            <w:bookmarkStart w:id="52" w:name="_Hlk191623499"/>
            <w:r w:rsidRPr="00F81168">
              <w:rPr>
                <w:rFonts w:ascii="Arial" w:hAnsi="Arial" w:cs="Arial"/>
                <w:color w:val="000000" w:themeColor="text1"/>
                <w:sz w:val="22"/>
                <w:szCs w:val="22"/>
              </w:rPr>
              <w:t>- galimybė pasukti kėdę apie vertikalią ašį ne mažiau 180</w:t>
            </w:r>
            <w:r w:rsidRPr="00F81168">
              <w:rPr>
                <w:rFonts w:ascii="Arial" w:hAnsi="Arial" w:cs="Arial"/>
                <w:sz w:val="22"/>
                <w:szCs w:val="22"/>
              </w:rPr>
              <w:t>°</w:t>
            </w:r>
            <w:r w:rsidRPr="00F81168">
              <w:rPr>
                <w:rFonts w:ascii="Arial" w:hAnsi="Arial" w:cs="Arial"/>
                <w:color w:val="000000" w:themeColor="text1"/>
                <w:sz w:val="22"/>
                <w:szCs w:val="22"/>
              </w:rPr>
              <w:t>;</w:t>
            </w:r>
          </w:p>
          <w:bookmarkEnd w:id="52"/>
          <w:p w14:paraId="5EA0474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kėdės sėdimosios dalies plotis (neįskaitant porankių) ne mažiau 530 mm;</w:t>
            </w:r>
          </w:p>
          <w:p w14:paraId="45DA4FC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atrama galvai;</w:t>
            </w:r>
          </w:p>
          <w:p w14:paraId="63340E0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kojų atrama</w:t>
            </w:r>
          </w:p>
          <w:p w14:paraId="5F0A7F2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rankų atramos </w:t>
            </w:r>
          </w:p>
          <w:p w14:paraId="30BDC56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galvos atramos padėtis reguliuojasi;</w:t>
            </w:r>
          </w:p>
          <w:p w14:paraId="7B49E08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atlošo pasvirimo kampo reguliavimo eiga</w:t>
            </w:r>
          </w:p>
          <w:p w14:paraId="5C3736B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ne mažiau 65°;</w:t>
            </w:r>
          </w:p>
          <w:p w14:paraId="4D39FF30" w14:textId="77777777" w:rsidR="00F81168" w:rsidRPr="00F81168" w:rsidRDefault="00F81168" w:rsidP="00F81168">
            <w:pPr>
              <w:spacing w:after="0" w:line="240" w:lineRule="auto"/>
              <w:rPr>
                <w:rFonts w:ascii="Arial" w:hAnsi="Arial" w:cs="Arial"/>
                <w:color w:val="000000" w:themeColor="text1"/>
                <w:sz w:val="22"/>
                <w:szCs w:val="22"/>
                <w:lang w:val="pt-PT"/>
              </w:rPr>
            </w:pPr>
            <w:bookmarkStart w:id="53" w:name="_Hlk191623820"/>
            <w:r w:rsidRPr="00F81168">
              <w:rPr>
                <w:rFonts w:ascii="Arial" w:hAnsi="Arial" w:cs="Arial"/>
                <w:color w:val="000000" w:themeColor="text1"/>
                <w:sz w:val="22"/>
                <w:szCs w:val="22"/>
              </w:rPr>
              <w:t>- kėdės sėdimoji dalis, atlošas ir galvos atrama turi būti paminkštinti ir padengti dirbtine oda;</w:t>
            </w:r>
            <w:bookmarkEnd w:id="53"/>
          </w:p>
        </w:tc>
        <w:tc>
          <w:tcPr>
            <w:tcW w:w="1985" w:type="dxa"/>
            <w:tcBorders>
              <w:top w:val="single" w:sz="4" w:space="0" w:color="000000"/>
              <w:left w:val="single" w:sz="4" w:space="0" w:color="000000"/>
              <w:bottom w:val="single" w:sz="4" w:space="0" w:color="000000"/>
              <w:right w:val="single" w:sz="4" w:space="0" w:color="000000"/>
            </w:tcBorders>
          </w:tcPr>
          <w:p w14:paraId="6B16D816"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66CB80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4FFBAF0" w14:textId="73DDD8DC"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21B3759C" w14:textId="20D55FB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46EFB80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5390D42"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48BE5519"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b/>
                <w:sz w:val="22"/>
                <w:szCs w:val="22"/>
              </w:rPr>
              <w:t>Gydytojo kėdė</w:t>
            </w:r>
          </w:p>
        </w:tc>
        <w:tc>
          <w:tcPr>
            <w:tcW w:w="2693" w:type="dxa"/>
            <w:tcBorders>
              <w:top w:val="single" w:sz="4" w:space="0" w:color="auto"/>
              <w:left w:val="single" w:sz="4" w:space="0" w:color="auto"/>
              <w:bottom w:val="single" w:sz="4" w:space="0" w:color="auto"/>
              <w:right w:val="single" w:sz="4" w:space="0" w:color="auto"/>
            </w:tcBorders>
          </w:tcPr>
          <w:p w14:paraId="48D37BCB"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apvali sėdynė;</w:t>
            </w:r>
          </w:p>
          <w:p w14:paraId="7441012C"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plieninis pagrindas;</w:t>
            </w:r>
          </w:p>
          <w:p w14:paraId="7CD6DA6F"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aukščio reguliavimas dujiniu spyruokliniu mechanizmu, valdomu nerūdijančio plieno kojiniu jungikliu;</w:t>
            </w:r>
          </w:p>
          <w:p w14:paraId="5986D26D"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- 5 ratukai;</w:t>
            </w:r>
          </w:p>
          <w:p w14:paraId="2443946A"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aukštis reguliuojamas ne blogiau 48 cm – 58 cm</w:t>
            </w:r>
          </w:p>
          <w:p w14:paraId="4FA160CD"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daugiafunkcis porankis / atlošas, kuris suteikia dvigubą naudojimo galimybę:</w:t>
            </w:r>
          </w:p>
          <w:p w14:paraId="7D0B7E72" w14:textId="77777777"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gali būti fiksuojamas viduryje arba šone, užtikrinant ergonomišką atramą operatoriaus nugarai arba rankai.</w:t>
            </w:r>
          </w:p>
        </w:tc>
        <w:tc>
          <w:tcPr>
            <w:tcW w:w="1985" w:type="dxa"/>
            <w:tcBorders>
              <w:top w:val="single" w:sz="4" w:space="0" w:color="000000"/>
              <w:left w:val="single" w:sz="4" w:space="0" w:color="000000"/>
              <w:bottom w:val="single" w:sz="4" w:space="0" w:color="000000"/>
              <w:right w:val="single" w:sz="4" w:space="0" w:color="000000"/>
            </w:tcBorders>
          </w:tcPr>
          <w:p w14:paraId="4D41282F"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7AF839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CFEE3C9" w14:textId="0359177F"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19755FFA" w14:textId="0BE7277A"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2F1C0AC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731BC9"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7.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83CB15" w14:textId="088A47A0"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Bendrieji reikalavimai</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12AB83"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A93FD" w14:textId="77777777" w:rsidR="00F81168" w:rsidRPr="00F81168" w:rsidRDefault="00F81168" w:rsidP="00716746">
            <w:pPr>
              <w:spacing w:after="0" w:line="240" w:lineRule="auto"/>
              <w:rPr>
                <w:rFonts w:ascii="Arial" w:hAnsi="Arial" w:cs="Arial"/>
                <w:sz w:val="22"/>
                <w:szCs w:val="22"/>
              </w:rPr>
            </w:pPr>
          </w:p>
        </w:tc>
      </w:tr>
      <w:tr w:rsidR="00F81168" w:rsidRPr="00702D21" w14:paraId="1272B30C"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61D570A4"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rPr>
              <w:t>7.1.</w:t>
            </w:r>
          </w:p>
        </w:tc>
        <w:tc>
          <w:tcPr>
            <w:tcW w:w="1843" w:type="dxa"/>
            <w:tcBorders>
              <w:top w:val="single" w:sz="4" w:space="0" w:color="auto"/>
              <w:left w:val="single" w:sz="4" w:space="0" w:color="auto"/>
              <w:bottom w:val="single" w:sz="4" w:space="0" w:color="auto"/>
              <w:right w:val="single" w:sz="4" w:space="0" w:color="auto"/>
            </w:tcBorders>
          </w:tcPr>
          <w:p w14:paraId="544F3E4F"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Garantija</w:t>
            </w:r>
          </w:p>
        </w:tc>
        <w:tc>
          <w:tcPr>
            <w:tcW w:w="2693" w:type="dxa"/>
            <w:tcBorders>
              <w:top w:val="single" w:sz="4" w:space="0" w:color="auto"/>
              <w:left w:val="single" w:sz="4" w:space="0" w:color="auto"/>
              <w:bottom w:val="single" w:sz="4" w:space="0" w:color="auto"/>
              <w:right w:val="single" w:sz="4" w:space="0" w:color="auto"/>
            </w:tcBorders>
          </w:tcPr>
          <w:p w14:paraId="7F164AC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24 mėnesių</w:t>
            </w:r>
          </w:p>
        </w:tc>
        <w:tc>
          <w:tcPr>
            <w:tcW w:w="1985" w:type="dxa"/>
            <w:tcBorders>
              <w:top w:val="single" w:sz="4" w:space="0" w:color="000000"/>
              <w:left w:val="single" w:sz="4" w:space="0" w:color="000000"/>
              <w:bottom w:val="single" w:sz="4" w:space="0" w:color="000000"/>
              <w:right w:val="single" w:sz="4" w:space="0" w:color="000000"/>
            </w:tcBorders>
          </w:tcPr>
          <w:p w14:paraId="75A208CC"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4386076"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53F3AE4" w14:textId="61D96D8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lastRenderedPageBreak/>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5C2EFB5" w14:textId="6D4AB12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lastRenderedPageBreak/>
              <w:t>[pildo Tiekėjas]</w:t>
            </w:r>
          </w:p>
        </w:tc>
      </w:tr>
    </w:tbl>
    <w:p w14:paraId="35083D8B" w14:textId="77777777" w:rsidR="00D51712" w:rsidRPr="00D51712" w:rsidRDefault="00D51712" w:rsidP="00D51712">
      <w:pPr>
        <w:spacing w:after="0" w:line="240" w:lineRule="auto"/>
        <w:jc w:val="center"/>
        <w:rPr>
          <w:rFonts w:ascii="Times New Roman" w:eastAsiaTheme="minorHAnsi" w:hAnsi="Times New Roman"/>
          <w:sz w:val="24"/>
          <w:szCs w:val="24"/>
          <w:lang w:eastAsia="en-US"/>
        </w:rPr>
      </w:pPr>
    </w:p>
    <w:p w14:paraId="36B1799E" w14:textId="77777777"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51936AC7"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F743FF8"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49C6C13E" w14:textId="77777777"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8F0518B" w14:textId="77777777" w:rsidR="008A34B3" w:rsidRPr="005A3E11" w:rsidRDefault="008A34B3">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1C6121B" w14:textId="77777777" w:rsidR="008A34B3" w:rsidRDefault="008A34B3"/>
    <w:p w14:paraId="182DD145" w14:textId="023F4EFE" w:rsidR="0061128E" w:rsidRDefault="0061128E">
      <w: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4" w:name="_Hlk89874144"/>
      <w:bookmarkStart w:id="55" w:name="_Ref38291223"/>
      <w:bookmarkStart w:id="56" w:name="_Ref38291334"/>
      <w:bookmarkStart w:id="57" w:name="_Ref38533412"/>
      <w:bookmarkStart w:id="58"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9" w:name="_Hlk536433953"/>
      <w:bookmarkStart w:id="60" w:name="_Hlk102747449"/>
      <w:bookmarkEnd w:id="54"/>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DD5059">
        <w:rPr>
          <w:rStyle w:val="Puslapioinaosnuoroda"/>
          <w:rFonts w:ascii="Arial" w:hAnsi="Arial" w:cs="Arial"/>
          <w:b/>
          <w:sz w:val="24"/>
          <w:szCs w:val="24"/>
        </w:rPr>
        <w:footnoteReference w:id="7"/>
      </w:r>
    </w:p>
    <w:bookmarkEnd w:id="60"/>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1"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5"/>
      <w:bookmarkEnd w:id="56"/>
      <w:bookmarkEnd w:id="57"/>
      <w:bookmarkEnd w:id="58"/>
    </w:p>
    <w:bookmarkEnd w:id="61"/>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81168"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2" w:name="_Ref38291379"/>
      <w:bookmarkStart w:id="63" w:name="_Ref38291394"/>
      <w:bookmarkStart w:id="64" w:name="_Ref38898251"/>
      <w:bookmarkStart w:id="65" w:name="_Toc126333943"/>
      <w:r w:rsidRPr="00F81168">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2"/>
      <w:bookmarkEnd w:id="63"/>
      <w:bookmarkEnd w:id="64"/>
      <w:bookmarkEnd w:id="65"/>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61CB21B1" w:rsidR="00362C7C" w:rsidRPr="00F81168"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F81168">
        <w:rPr>
          <w:rFonts w:ascii="Arial" w:hAnsi="Arial" w:cs="Arial"/>
          <w:i/>
          <w:iCs/>
          <w:sz w:val="24"/>
          <w:szCs w:val="24"/>
        </w:rPr>
        <w:t xml:space="preserve">Buvo vykdyta </w:t>
      </w:r>
      <w:r w:rsidR="00E126A8" w:rsidRPr="00F81168">
        <w:rPr>
          <w:rFonts w:ascii="Arial" w:hAnsi="Arial" w:cs="Arial"/>
          <w:i/>
          <w:iCs/>
          <w:sz w:val="24"/>
          <w:szCs w:val="24"/>
        </w:rPr>
        <w:t>rinkos konsultacij</w:t>
      </w:r>
      <w:r w:rsidRPr="00F81168">
        <w:rPr>
          <w:rFonts w:ascii="Arial" w:hAnsi="Arial" w:cs="Arial"/>
          <w:i/>
          <w:iCs/>
          <w:sz w:val="24"/>
          <w:szCs w:val="24"/>
        </w:rPr>
        <w:t>a,</w:t>
      </w:r>
      <w:r w:rsidR="00E126A8" w:rsidRPr="00F81168">
        <w:rPr>
          <w:rFonts w:ascii="Arial" w:hAnsi="Arial" w:cs="Arial"/>
          <w:i/>
          <w:iCs/>
          <w:sz w:val="24"/>
          <w:szCs w:val="24"/>
        </w:rPr>
        <w:t xml:space="preserve"> susijusi su šiuo pirkimu. Informacija apie vykdytas rinkos konsultacijas skelbiama:</w:t>
      </w:r>
      <w:r w:rsidRPr="00F81168">
        <w:rPr>
          <w:rFonts w:ascii="Arial" w:hAnsi="Arial" w:cs="Arial"/>
          <w:i/>
          <w:iCs/>
          <w:sz w:val="24"/>
          <w:szCs w:val="24"/>
        </w:rPr>
        <w:t xml:space="preserve"> CVP IS </w:t>
      </w:r>
      <w:r w:rsidR="00B74538" w:rsidRPr="00F81168">
        <w:rPr>
          <w:rFonts w:ascii="Arial" w:hAnsi="Arial" w:cs="Arial"/>
          <w:i/>
          <w:iCs/>
          <w:sz w:val="24"/>
          <w:szCs w:val="24"/>
        </w:rPr>
        <w:t>LOR darbo vieta</w:t>
      </w:r>
      <w:r w:rsidRPr="00F81168">
        <w:rPr>
          <w:rFonts w:ascii="Arial" w:hAnsi="Arial" w:cs="Arial"/>
          <w:i/>
          <w:iCs/>
          <w:sz w:val="24"/>
          <w:szCs w:val="24"/>
        </w:rPr>
        <w:t>, ID</w:t>
      </w:r>
      <w:r w:rsidR="00E126A8" w:rsidRPr="00F81168">
        <w:rPr>
          <w:rFonts w:ascii="Arial" w:hAnsi="Arial" w:cs="Arial"/>
          <w:i/>
          <w:iCs/>
          <w:sz w:val="24"/>
          <w:szCs w:val="24"/>
        </w:rPr>
        <w:t xml:space="preserve"> </w:t>
      </w:r>
      <w:r w:rsidR="00F81168" w:rsidRPr="00F81168">
        <w:rPr>
          <w:rFonts w:ascii="Arial" w:hAnsi="Arial" w:cs="Arial"/>
          <w:i/>
          <w:iCs/>
          <w:sz w:val="24"/>
          <w:szCs w:val="24"/>
        </w:rPr>
        <w:t>2849796</w:t>
      </w:r>
      <w:r w:rsidRPr="00F81168">
        <w:rPr>
          <w:rFonts w:ascii="Arial" w:hAnsi="Arial" w:cs="Arial"/>
          <w:i/>
          <w:iCs/>
          <w:sz w:val="24"/>
          <w:szCs w:val="24"/>
        </w:rPr>
        <w:t xml:space="preserve">. </w:t>
      </w:r>
    </w:p>
    <w:p w14:paraId="2BE65A1E" w14:textId="1D62A5CA" w:rsidR="00E126A8" w:rsidRPr="00362C7C"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F81168">
        <w:rPr>
          <w:rFonts w:ascii="Arial" w:hAnsi="Arial" w:cs="Arial"/>
          <w:i/>
          <w:iCs/>
          <w:sz w:val="24"/>
          <w:szCs w:val="24"/>
        </w:rPr>
        <w:t>Atkreipiamas dėmesys, kad tiekėjai, dalyvavę Rinkos konsultacijoje ir teikę</w:t>
      </w:r>
      <w:r w:rsidRPr="00362C7C">
        <w:rPr>
          <w:rFonts w:ascii="Arial" w:hAnsi="Arial" w:cs="Arial"/>
          <w:i/>
          <w:iCs/>
          <w:sz w:val="24"/>
          <w:szCs w:val="24"/>
        </w:rPr>
        <w:t xml:space="preserve">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6"/>
      <w:bookmarkEnd w:id="67"/>
      <w:bookmarkEnd w:id="68"/>
      <w:bookmarkEnd w:id="69"/>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4829D11F" w14:textId="77777777" w:rsidR="00367CC6" w:rsidRPr="00DD5059" w:rsidRDefault="00367CC6" w:rsidP="00F71ADD">
      <w:pPr>
        <w:spacing w:after="0" w:line="240" w:lineRule="auto"/>
        <w:jc w:val="center"/>
        <w:rPr>
          <w:rFonts w:ascii="Arial" w:hAnsi="Arial" w:cs="Arial"/>
          <w:b/>
          <w:bCs/>
          <w:sz w:val="24"/>
          <w:szCs w:val="24"/>
        </w:rPr>
      </w:pPr>
    </w:p>
    <w:p w14:paraId="7B6D6C0A" w14:textId="4BCCD8BB" w:rsidR="00FB4DF1" w:rsidRDefault="00367CC6" w:rsidP="00F71ADD">
      <w:pPr>
        <w:spacing w:after="0" w:line="240" w:lineRule="auto"/>
        <w:jc w:val="center"/>
        <w:rPr>
          <w:rFonts w:ascii="Arial" w:hAnsi="Arial" w:cs="Arial"/>
          <w:b/>
          <w:sz w:val="24"/>
          <w:szCs w:val="24"/>
        </w:rPr>
      </w:pPr>
      <w:r w:rsidRPr="00367CC6">
        <w:rPr>
          <w:rFonts w:ascii="Arial" w:hAnsi="Arial" w:cs="Arial"/>
          <w:b/>
          <w:sz w:val="24"/>
          <w:szCs w:val="24"/>
        </w:rPr>
        <w:t>GYDYTOJO OTORINOLARINGOLOGO DARBO VIETOS ĮRANGA</w:t>
      </w:r>
    </w:p>
    <w:p w14:paraId="744AF77E" w14:textId="77777777" w:rsidR="00367CC6" w:rsidRDefault="00367CC6" w:rsidP="00F71ADD">
      <w:pPr>
        <w:spacing w:after="0" w:line="240" w:lineRule="auto"/>
        <w:jc w:val="center"/>
        <w:rPr>
          <w:rFonts w:ascii="Arial" w:hAnsi="Arial" w:cs="Arial"/>
          <w:b/>
          <w:sz w:val="24"/>
          <w:szCs w:val="24"/>
        </w:rPr>
      </w:pPr>
    </w:p>
    <w:p w14:paraId="2BD3479E" w14:textId="7B058957"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598CF164"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bookmarkStart w:id="70" w:name="_Hlk153203208"/>
      <w:r>
        <w:rPr>
          <w:rFonts w:ascii="Arial" w:hAnsi="Arial" w:cs="Arial"/>
          <w:b/>
          <w:bCs/>
          <w:sz w:val="24"/>
          <w:szCs w:val="24"/>
        </w:rPr>
        <w:t>Pasiūlymo 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F81168" w:rsidRPr="00DD5059" w14:paraId="0BF30CE4" w14:textId="77777777" w:rsidTr="00716746">
        <w:trPr>
          <w:trHeight w:val="485"/>
        </w:trPr>
        <w:tc>
          <w:tcPr>
            <w:tcW w:w="709" w:type="dxa"/>
            <w:vAlign w:val="center"/>
          </w:tcPr>
          <w:p w14:paraId="4ABB729B"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14289049"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7333EA2D" w14:textId="77777777" w:rsidR="00F81168" w:rsidRPr="00DD5059" w:rsidRDefault="00F81168" w:rsidP="00716746">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29ABC040"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D53E77">
              <w:rPr>
                <w:rFonts w:ascii="Arial" w:hAnsi="Arial" w:cs="Arial"/>
                <w:color w:val="388600"/>
                <w:sz w:val="24"/>
                <w:szCs w:val="24"/>
              </w:rPr>
              <w:t>(</w:t>
            </w:r>
            <w:r w:rsidRPr="00D53E77">
              <w:rPr>
                <w:rFonts w:ascii="Arial" w:hAnsi="Arial" w:cs="Arial"/>
                <w:i/>
                <w:iCs/>
                <w:color w:val="38860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3CFB337D"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F81168" w:rsidRPr="00DD5059" w14:paraId="7B26EAD4" w14:textId="77777777" w:rsidTr="00716746">
        <w:tc>
          <w:tcPr>
            <w:tcW w:w="709" w:type="dxa"/>
            <w:vAlign w:val="center"/>
          </w:tcPr>
          <w:p w14:paraId="06424F70"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16AA99F8" w14:textId="77777777" w:rsidR="00F81168" w:rsidRDefault="00F81168" w:rsidP="00716746">
            <w:pPr>
              <w:tabs>
                <w:tab w:val="left" w:pos="340"/>
                <w:tab w:val="left" w:pos="1210"/>
              </w:tabs>
              <w:spacing w:after="0" w:line="240" w:lineRule="auto"/>
              <w:jc w:val="both"/>
              <w:rPr>
                <w:rFonts w:ascii="Arial" w:hAnsi="Arial" w:cs="Arial"/>
                <w:sz w:val="24"/>
                <w:szCs w:val="24"/>
              </w:rPr>
            </w:pPr>
            <w:r>
              <w:rPr>
                <w:rFonts w:ascii="Arial" w:hAnsi="Arial" w:cs="Arial"/>
                <w:sz w:val="24"/>
                <w:szCs w:val="24"/>
              </w:rPr>
              <w:t>Otorinolaringologo darbo vietos įranga, 1 kompl.</w:t>
            </w:r>
            <w:r w:rsidRPr="00DD5059">
              <w:rPr>
                <w:rFonts w:ascii="Arial" w:hAnsi="Arial" w:cs="Arial"/>
                <w:sz w:val="24"/>
                <w:szCs w:val="24"/>
              </w:rPr>
              <w:t xml:space="preserve"> </w:t>
            </w:r>
          </w:p>
          <w:p w14:paraId="08916C28" w14:textId="77777777" w:rsidR="00D53E77" w:rsidRPr="00D53E77" w:rsidRDefault="00D53E77" w:rsidP="00D53E77">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gamintojas.....</w:t>
            </w:r>
          </w:p>
          <w:p w14:paraId="2113FAE6" w14:textId="4DEEDEA5" w:rsidR="00D53E77" w:rsidRPr="00D53E77" w:rsidRDefault="00D53E77" w:rsidP="00D53E77">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modelis..........</w:t>
            </w:r>
          </w:p>
          <w:p w14:paraId="3D54C53B" w14:textId="4A8C000F" w:rsidR="00D53E77" w:rsidRPr="00D53E77" w:rsidRDefault="00D53E77" w:rsidP="00716746">
            <w:pPr>
              <w:tabs>
                <w:tab w:val="left" w:pos="340"/>
                <w:tab w:val="left" w:pos="1210"/>
              </w:tabs>
              <w:spacing w:after="0" w:line="240" w:lineRule="auto"/>
              <w:jc w:val="both"/>
              <w:rPr>
                <w:rFonts w:ascii="Arial" w:hAnsi="Arial" w:cs="Arial"/>
                <w:i/>
                <w:iCs/>
                <w:sz w:val="24"/>
                <w:szCs w:val="24"/>
              </w:rPr>
            </w:pPr>
            <w:r w:rsidRPr="00D53E77">
              <w:rPr>
                <w:rFonts w:ascii="Arial" w:hAnsi="Arial" w:cs="Arial"/>
                <w:i/>
                <w:iCs/>
                <w:color w:val="EE0000"/>
                <w:sz w:val="24"/>
                <w:szCs w:val="24"/>
              </w:rPr>
              <w:t xml:space="preserve">[nurodyti gamintoją, modelį </w:t>
            </w:r>
            <w:r w:rsidRPr="004E7630">
              <w:rPr>
                <w:rFonts w:ascii="Arial" w:hAnsi="Arial" w:cs="Arial"/>
                <w:i/>
                <w:iCs/>
                <w:color w:val="EE0000"/>
                <w:sz w:val="24"/>
                <w:szCs w:val="24"/>
                <w:u w:val="single"/>
              </w:rPr>
              <w:t>kiekvienam</w:t>
            </w:r>
            <w:r w:rsidRPr="00D53E77">
              <w:rPr>
                <w:rFonts w:ascii="Arial" w:hAnsi="Arial" w:cs="Arial"/>
                <w:i/>
                <w:iCs/>
                <w:color w:val="EE0000"/>
                <w:sz w:val="24"/>
                <w:szCs w:val="24"/>
              </w:rPr>
              <w:t xml:space="preserve"> komplekto prietaisui]</w:t>
            </w:r>
          </w:p>
          <w:p w14:paraId="38EE2F8A" w14:textId="263D7FE2" w:rsidR="00D53E77" w:rsidRPr="00DD5059" w:rsidRDefault="00D53E77" w:rsidP="00716746">
            <w:pPr>
              <w:tabs>
                <w:tab w:val="left" w:pos="340"/>
                <w:tab w:val="left" w:pos="1210"/>
              </w:tabs>
              <w:spacing w:after="0" w:line="240" w:lineRule="auto"/>
              <w:jc w:val="both"/>
              <w:rPr>
                <w:rFonts w:ascii="Arial" w:hAnsi="Arial" w:cs="Arial"/>
                <w:sz w:val="24"/>
                <w:szCs w:val="24"/>
              </w:rPr>
            </w:pPr>
          </w:p>
        </w:tc>
        <w:tc>
          <w:tcPr>
            <w:tcW w:w="2079" w:type="dxa"/>
            <w:vAlign w:val="center"/>
          </w:tcPr>
          <w:p w14:paraId="24A28F49"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c>
          <w:tcPr>
            <w:tcW w:w="2079" w:type="dxa"/>
          </w:tcPr>
          <w:p w14:paraId="0B5FA84F"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c>
          <w:tcPr>
            <w:tcW w:w="2079" w:type="dxa"/>
          </w:tcPr>
          <w:p w14:paraId="6FC8886F"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r>
    </w:tbl>
    <w:p w14:paraId="113B0C16" w14:textId="77777777" w:rsidR="00F81168" w:rsidRDefault="00F81168" w:rsidP="000A68B9">
      <w:pPr>
        <w:pStyle w:val="Sraopastraipa"/>
        <w:tabs>
          <w:tab w:val="left" w:pos="993"/>
        </w:tabs>
        <w:spacing w:after="0" w:line="240" w:lineRule="auto"/>
        <w:ind w:left="0" w:firstLine="567"/>
        <w:jc w:val="both"/>
        <w:rPr>
          <w:rFonts w:ascii="Arial" w:hAnsi="Arial" w:cs="Arial"/>
          <w:b/>
          <w:bCs/>
          <w:sz w:val="24"/>
          <w:szCs w:val="24"/>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0"/>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1" w:name="_Ref39484039"/>
      <w:bookmarkStart w:id="72" w:name="_Ref40278562"/>
      <w:bookmarkStart w:id="73"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5F8CAA6"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1"/>
      <w:bookmarkEnd w:id="72"/>
      <w:bookmarkEnd w:id="73"/>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77777777" w:rsidR="00171B9B" w:rsidRPr="00F81168" w:rsidRDefault="008E2238">
      <w:pPr>
        <w:pStyle w:val="Sraopastraipa"/>
        <w:numPr>
          <w:ilvl w:val="0"/>
          <w:numId w:val="26"/>
        </w:numPr>
        <w:spacing w:after="0"/>
        <w:jc w:val="both"/>
        <w:rPr>
          <w:rFonts w:ascii="Arial" w:hAnsi="Arial" w:cs="Arial"/>
          <w:sz w:val="24"/>
          <w:szCs w:val="24"/>
        </w:rPr>
      </w:pPr>
      <w:r w:rsidRPr="00F81168">
        <w:rPr>
          <w:rFonts w:ascii="Arial" w:hAnsi="Arial" w:cs="Arial"/>
          <w:sz w:val="24"/>
          <w:szCs w:val="24"/>
        </w:rPr>
        <w:t xml:space="preserve">Šiame pirkime ekonomiškai naudingiausias pasiūlymas </w:t>
      </w:r>
      <w:r w:rsidR="00171B9B" w:rsidRPr="00F81168">
        <w:rPr>
          <w:rFonts w:ascii="Arial" w:hAnsi="Arial" w:cs="Arial"/>
          <w:sz w:val="24"/>
          <w:szCs w:val="24"/>
        </w:rPr>
        <w:t xml:space="preserve">yra </w:t>
      </w:r>
      <w:r w:rsidRPr="00F81168">
        <w:rPr>
          <w:rFonts w:ascii="Arial" w:hAnsi="Arial" w:cs="Arial"/>
          <w:sz w:val="24"/>
          <w:szCs w:val="24"/>
        </w:rPr>
        <w:t>išrenkamas pagal kain</w:t>
      </w:r>
      <w:r w:rsidR="00171B9B" w:rsidRPr="00F81168">
        <w:rPr>
          <w:rFonts w:ascii="Arial" w:hAnsi="Arial" w:cs="Arial"/>
          <w:sz w:val="24"/>
          <w:szCs w:val="24"/>
        </w:rPr>
        <w:t>ą, kuri turi būti apskaičiuota ir nurodyta taip, kaip reikalaujama specialiųjų pirkimo sąlygų 6 priede „Pasiūlymo forma“</w:t>
      </w:r>
      <w:r w:rsidRPr="00F81168">
        <w:rPr>
          <w:rFonts w:ascii="Arial" w:hAnsi="Arial" w:cs="Arial"/>
          <w:sz w:val="24"/>
          <w:szCs w:val="24"/>
        </w:rPr>
        <w:t>.</w:t>
      </w:r>
      <w:r w:rsidR="00171B9B" w:rsidRPr="00F81168">
        <w:rPr>
          <w:rFonts w:ascii="Arial" w:hAnsi="Arial" w:cs="Arial"/>
          <w:sz w:val="24"/>
          <w:szCs w:val="24"/>
        </w:rPr>
        <w:t xml:space="preserve"> Laimėjusiu skiriamas mažiausią kainą pasiūlęs dalyvis. </w:t>
      </w:r>
    </w:p>
    <w:p w14:paraId="02363DE4" w14:textId="77777777" w:rsidR="00171B9B" w:rsidRPr="005E79FB" w:rsidRDefault="00171B9B">
      <w:pPr>
        <w:pStyle w:val="Sraopastraipa"/>
        <w:numPr>
          <w:ilvl w:val="0"/>
          <w:numId w:val="26"/>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4" w:name="_Hlk146983908"/>
      <w:bookmarkStart w:id="75"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4"/>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5"/>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4948D873" w:rsidR="00760DDC" w:rsidRPr="00736F61" w:rsidRDefault="00367CC6" w:rsidP="00E73E2D">
            <w:pPr>
              <w:spacing w:after="0" w:line="240" w:lineRule="auto"/>
              <w:jc w:val="both"/>
              <w:rPr>
                <w:rFonts w:ascii="Arial" w:eastAsia="Times New Roman" w:hAnsi="Arial" w:cs="Arial"/>
                <w:i/>
                <w:iCs/>
                <w:sz w:val="24"/>
                <w:szCs w:val="24"/>
              </w:rPr>
            </w:pPr>
            <w:r w:rsidRPr="00367CC6">
              <w:rPr>
                <w:rFonts w:ascii="Arial" w:eastAsia="Times New Roman" w:hAnsi="Arial" w:cs="Arial"/>
                <w:b/>
                <w:bCs/>
                <w:sz w:val="24"/>
                <w:szCs w:val="24"/>
              </w:rPr>
              <w:t>GYDYTOJO OTORINOLARINGOLOGO DARBO VIETOS ĮRANGA</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4CD66C7B" w14:textId="77777777" w:rsidR="00077848" w:rsidRDefault="0008407C" w:rsidP="0008407C">
            <w:pPr>
              <w:spacing w:after="0" w:line="240" w:lineRule="auto"/>
              <w:jc w:val="both"/>
              <w:rPr>
                <w:rFonts w:ascii="Arial" w:hAnsi="Arial" w:cs="Arial"/>
                <w:kern w:val="2"/>
                <w:sz w:val="24"/>
                <w:szCs w:val="24"/>
              </w:rPr>
            </w:pPr>
            <w:r w:rsidRPr="00DD5059">
              <w:rPr>
                <w:rFonts w:ascii="Arial" w:hAnsi="Arial" w:cs="Arial"/>
                <w:kern w:val="2"/>
                <w:sz w:val="24"/>
                <w:szCs w:val="24"/>
              </w:rPr>
              <w:t xml:space="preserve">AB Luminor bankas; </w:t>
            </w:r>
          </w:p>
          <w:p w14:paraId="69A23F5A" w14:textId="6FF60979"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kern w:val="2"/>
                <w:sz w:val="24"/>
                <w:szCs w:val="24"/>
              </w:rPr>
              <w:t>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3"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F409EB">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5B0496">
        <w:trPr>
          <w:trHeight w:val="300"/>
        </w:trPr>
        <w:tc>
          <w:tcPr>
            <w:tcW w:w="2837" w:type="dxa"/>
            <w:gridSpan w:val="3"/>
          </w:tcPr>
          <w:p w14:paraId="70C5C26A" w14:textId="77777777" w:rsidR="00395243" w:rsidRPr="00F81168" w:rsidRDefault="00395243" w:rsidP="00F409EB">
            <w:pPr>
              <w:keepNext/>
              <w:spacing w:after="0" w:line="240" w:lineRule="auto"/>
              <w:rPr>
                <w:rFonts w:ascii="Arial" w:eastAsia="Times New Roman" w:hAnsi="Arial" w:cs="Arial"/>
                <w:b/>
                <w:bCs/>
                <w:sz w:val="24"/>
                <w:szCs w:val="24"/>
              </w:rPr>
            </w:pPr>
            <w:r w:rsidRPr="00F81168">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4B673888" w14:textId="77777777" w:rsidR="00ED3DBD" w:rsidRPr="00F81168"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F81168">
                  <w:rPr>
                    <w:rFonts w:ascii="Arial" w:eastAsia="Times New Roman" w:hAnsi="Arial" w:cs="Arial"/>
                    <w:sz w:val="24"/>
                    <w:szCs w:val="24"/>
                    <w:lang w:eastAsia="zh-CN"/>
                  </w:rPr>
                  <w:t>Evaldas Kaulius</w:t>
                </w:r>
              </w:sdtContent>
            </w:sdt>
          </w:p>
          <w:p w14:paraId="51F0A753" w14:textId="77777777" w:rsidR="00ED3DBD" w:rsidRPr="00F81168"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F81168">
                  <w:rPr>
                    <w:rFonts w:ascii="Arial" w:eastAsia="Times New Roman" w:hAnsi="Arial" w:cs="Arial"/>
                    <w:sz w:val="24"/>
                    <w:szCs w:val="24"/>
                    <w:lang w:eastAsia="zh-CN"/>
                  </w:rPr>
                  <w:t>Medicinos įrangos inžinierius</w:t>
                </w:r>
              </w:sdtContent>
            </w:sdt>
          </w:p>
          <w:p w14:paraId="185006E7" w14:textId="77777777" w:rsidR="00ED3DBD" w:rsidRPr="00F81168"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F81168">
                  <w:rPr>
                    <w:rFonts w:ascii="Arial" w:eastAsia="Times New Roman" w:hAnsi="Arial" w:cs="Arial"/>
                    <w:sz w:val="24"/>
                    <w:szCs w:val="24"/>
                    <w:lang w:eastAsia="zh-CN"/>
                  </w:rPr>
                  <w:t>+37061607695</w:t>
                </w:r>
              </w:sdtContent>
            </w:sdt>
          </w:p>
          <w:p w14:paraId="15CF4B11" w14:textId="51258709" w:rsidR="00ED3DBD" w:rsidRPr="00F81168" w:rsidRDefault="00000000" w:rsidP="00F409EB">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F81168">
                  <w:rPr>
                    <w:rFonts w:ascii="Arial" w:eastAsia="Times New Roman" w:hAnsi="Arial" w:cs="Arial"/>
                    <w:sz w:val="24"/>
                    <w:szCs w:val="24"/>
                    <w:lang w:eastAsia="zh-CN"/>
                  </w:rPr>
                  <w:t>Evaldas.kaulius@tauragesligonine.lt</w:t>
                </w:r>
              </w:sdtContent>
            </w:sdt>
          </w:p>
          <w:p w14:paraId="068C510F" w14:textId="77777777" w:rsidR="00395243" w:rsidRPr="00F81168" w:rsidRDefault="00395243"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(jam(-ai) nesant – jį(-ą) pavaduojantis asmuo).</w:t>
            </w:r>
          </w:p>
          <w:p w14:paraId="058091B8" w14:textId="77777777" w:rsidR="00395243" w:rsidRPr="00F81168" w:rsidRDefault="00395243" w:rsidP="00F409EB">
            <w:pPr>
              <w:keepNext/>
              <w:spacing w:after="0" w:line="240" w:lineRule="auto"/>
              <w:jc w:val="both"/>
              <w:rPr>
                <w:rFonts w:ascii="Arial" w:eastAsia="Times New Roman" w:hAnsi="Arial" w:cs="Arial"/>
                <w:sz w:val="24"/>
                <w:szCs w:val="24"/>
              </w:rPr>
            </w:pPr>
          </w:p>
          <w:p w14:paraId="1FF59CB4"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Inga Tamulevičienė</w:t>
            </w:r>
          </w:p>
          <w:p w14:paraId="2C8969A7"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Vyriausioji finansininkė</w:t>
            </w:r>
          </w:p>
          <w:p w14:paraId="2EA6F15A" w14:textId="1ACE4694"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+370 44662703</w:t>
            </w:r>
          </w:p>
          <w:p w14:paraId="363A9322" w14:textId="77777777" w:rsidR="00F409EB" w:rsidRPr="00F81168" w:rsidRDefault="00F409EB" w:rsidP="00F409EB">
            <w:pPr>
              <w:keepNext/>
              <w:spacing w:after="0" w:line="240" w:lineRule="auto"/>
              <w:jc w:val="both"/>
              <w:rPr>
                <w:rFonts w:ascii="Arial" w:eastAsia="Times New Roman" w:hAnsi="Arial" w:cs="Arial"/>
                <w:sz w:val="24"/>
                <w:szCs w:val="24"/>
              </w:rPr>
            </w:pPr>
          </w:p>
          <w:p w14:paraId="5585E0B0"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Regina Gudjonienė</w:t>
            </w:r>
          </w:p>
          <w:p w14:paraId="0C09955C"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Viešųjų pirkimų vyr. specialistė</w:t>
            </w:r>
          </w:p>
          <w:p w14:paraId="66B3A098" w14:textId="2E55D08D"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+370 44662718</w:t>
            </w:r>
          </w:p>
          <w:p w14:paraId="500E64DF" w14:textId="06443D5E"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regina.gudjoniene@tauragesligonine.lt</w:t>
            </w: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48B50CC2" w14:textId="57540352" w:rsidR="00395243"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r w:rsidR="00F81168">
              <w:rPr>
                <w:rFonts w:ascii="Arial" w:hAnsi="Arial" w:cs="Arial"/>
                <w:sz w:val="24"/>
                <w:szCs w:val="24"/>
              </w:rPr>
              <w:t xml:space="preserve"> </w:t>
            </w:r>
            <w:r w:rsidR="00F81168" w:rsidRPr="00F81168">
              <w:rPr>
                <w:rFonts w:ascii="Arial" w:eastAsia="Times New Roman" w:hAnsi="Arial" w:cs="Arial"/>
                <w:b/>
                <w:bCs/>
                <w:sz w:val="24"/>
                <w:szCs w:val="24"/>
              </w:rPr>
              <w:t>gydytojo otorinolaringologo darbo vietos įrangą (1 kompl.)</w:t>
            </w:r>
            <w:r w:rsidR="00461180" w:rsidRPr="00461180">
              <w:rPr>
                <w:rFonts w:ascii="Arial" w:eastAsia="Times New Roman" w:hAnsi="Arial" w:cs="Arial"/>
                <w:sz w:val="24"/>
                <w:szCs w:val="24"/>
              </w:rPr>
              <w:t>,</w:t>
            </w:r>
            <w:r w:rsidR="00F81168" w:rsidRPr="00F81168">
              <w:rPr>
                <w:rFonts w:ascii="Arial" w:eastAsia="Times New Roman" w:hAnsi="Arial" w:cs="Arial"/>
                <w:b/>
                <w:bCs/>
                <w:sz w:val="24"/>
                <w:szCs w:val="24"/>
              </w:rPr>
              <w:t xml:space="preserve"> </w:t>
            </w:r>
            <w:r w:rsidR="005028E4" w:rsidRPr="005028E4">
              <w:rPr>
                <w:rFonts w:ascii="Arial" w:hAnsi="Arial" w:cs="Arial"/>
                <w:sz w:val="24"/>
                <w:szCs w:val="24"/>
              </w:rPr>
              <w:t xml:space="preserve">įskaitant susijusias paslaugas, t. y. pristatymą, iškrovimą, pervežimą į instaliavimo vietą, instaliavimą, po instaliavimo likusių įpakavimo medžiagų išvežimą (utilizavimą), </w:t>
            </w:r>
            <w:r w:rsidR="005028E4" w:rsidRPr="007D3FDB">
              <w:rPr>
                <w:rFonts w:ascii="Arial" w:hAnsi="Arial" w:cs="Arial"/>
                <w:sz w:val="24"/>
                <w:szCs w:val="24"/>
              </w:rPr>
              <w:t>garantinio aptarnavimo teikimą ir priežiūros paslaugas, techninės patikros garantiniu laikotarpiu atlikimą,</w:t>
            </w:r>
            <w:r w:rsidR="005028E4">
              <w:rPr>
                <w:rFonts w:ascii="Arial" w:hAnsi="Arial" w:cs="Arial"/>
                <w:sz w:val="24"/>
                <w:szCs w:val="24"/>
              </w:rPr>
              <w:t xml:space="preserve"> </w:t>
            </w:r>
            <w:r w:rsidR="005028E4" w:rsidRPr="005028E4">
              <w:rPr>
                <w:rFonts w:ascii="Arial" w:hAnsi="Arial" w:cs="Arial"/>
                <w:sz w:val="24"/>
                <w:szCs w:val="24"/>
              </w:rPr>
              <w:t>Pirkėjo specialistų apmokymą naudotis Pre</w:t>
            </w:r>
            <w:r w:rsidR="005028E4">
              <w:rPr>
                <w:rFonts w:ascii="Arial" w:hAnsi="Arial" w:cs="Arial"/>
                <w:sz w:val="24"/>
                <w:szCs w:val="24"/>
              </w:rPr>
              <w:t>k</w:t>
            </w:r>
            <w:r w:rsidR="00F409EB">
              <w:rPr>
                <w:rFonts w:ascii="Arial" w:hAnsi="Arial" w:cs="Arial"/>
                <w:sz w:val="24"/>
                <w:szCs w:val="24"/>
              </w:rPr>
              <w:t>ėmis</w:t>
            </w:r>
            <w:r w:rsidR="005028E4" w:rsidRPr="005028E4">
              <w:rPr>
                <w:rFonts w:ascii="Arial" w:hAnsi="Arial" w:cs="Arial"/>
                <w:sz w:val="24"/>
                <w:szCs w:val="24"/>
              </w:rPr>
              <w:t xml:space="preserve"> ir Pirkėjo techninio personalo apmokymą atlikti įrangos techninę priežiūr</w:t>
            </w:r>
            <w:r w:rsidR="005028E4">
              <w:rPr>
                <w:rFonts w:ascii="Arial" w:hAnsi="Arial" w:cs="Arial"/>
                <w:sz w:val="24"/>
                <w:szCs w:val="24"/>
              </w:rPr>
              <w:t xml:space="preserve">ą </w:t>
            </w:r>
            <w:r w:rsidRPr="006646CB">
              <w:rPr>
                <w:rFonts w:ascii="Arial" w:hAnsi="Arial" w:cs="Arial"/>
                <w:sz w:val="24"/>
                <w:szCs w:val="24"/>
              </w:rPr>
              <w:t>(toliau – Prekės).</w:t>
            </w:r>
          </w:p>
          <w:p w14:paraId="66A6D172" w14:textId="77777777" w:rsidR="005028E4" w:rsidRPr="005028E4"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703"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6" w:name="_Hlk162966553"/>
            <w:r w:rsidRPr="00263216">
              <w:rPr>
                <w:rFonts w:ascii="Arial" w:eastAsia="Times New Roman" w:hAnsi="Arial" w:cs="Arial"/>
                <w:b/>
                <w:bCs/>
                <w:sz w:val="24"/>
                <w:szCs w:val="24"/>
              </w:rPr>
              <w:t>Informacija apie Europos Sąjungos lėšomis finansuojamą projektą arba kitą projektą</w:t>
            </w:r>
            <w:bookmarkEnd w:id="76"/>
          </w:p>
        </w:tc>
        <w:tc>
          <w:tcPr>
            <w:tcW w:w="6703" w:type="dxa"/>
            <w:gridSpan w:val="2"/>
          </w:tcPr>
          <w:p w14:paraId="3223D153" w14:textId="30B49FDD" w:rsidR="00263216" w:rsidRDefault="00F409EB" w:rsidP="00C87CA2">
            <w:pPr>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Projektas „VšĮ Tauragės ligoninės Reanimacijos bei intensyviosios terapijos ir Skubiosios medicinos pagalbos teikimo infrastruktūros modernizavimas“ Nr. 09-008-P-0002</w:t>
            </w:r>
            <w:r>
              <w:rPr>
                <w:rFonts w:ascii="Arial" w:eastAsia="Times New Roman" w:hAnsi="Arial" w:cs="Arial"/>
                <w:sz w:val="24"/>
                <w:szCs w:val="24"/>
              </w:rPr>
              <w:t xml:space="preserve">. </w:t>
            </w:r>
          </w:p>
          <w:p w14:paraId="35D5583F" w14:textId="77777777" w:rsidR="00F409EB" w:rsidRPr="00F409EB" w:rsidRDefault="00F409EB" w:rsidP="00C87CA2">
            <w:pPr>
              <w:spacing w:after="0" w:line="240" w:lineRule="auto"/>
              <w:jc w:val="both"/>
              <w:rPr>
                <w:rFonts w:ascii="Arial" w:eastAsia="Times New Roman" w:hAnsi="Arial" w:cs="Arial"/>
                <w:sz w:val="24"/>
                <w:szCs w:val="24"/>
                <w:highlight w:val="yellow"/>
              </w:rPr>
            </w:pPr>
          </w:p>
          <w:p w14:paraId="41521C12" w14:textId="77777777" w:rsidR="007D3FDB" w:rsidRPr="00F409EB" w:rsidRDefault="00263216" w:rsidP="00C87CA2">
            <w:pPr>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Finansavimo šaltinis</w:t>
            </w:r>
            <w:r w:rsidR="007D3FDB" w:rsidRPr="00F409EB">
              <w:rPr>
                <w:rFonts w:ascii="Arial" w:eastAsia="Times New Roman" w:hAnsi="Arial" w:cs="Arial"/>
                <w:sz w:val="24"/>
                <w:szCs w:val="24"/>
              </w:rPr>
              <w:t>:</w:t>
            </w:r>
          </w:p>
          <w:p w14:paraId="5224A91E" w14:textId="77777777" w:rsidR="00D53E77" w:rsidRDefault="00461180" w:rsidP="00C87CA2">
            <w:pPr>
              <w:spacing w:after="0" w:line="240" w:lineRule="auto"/>
              <w:jc w:val="both"/>
            </w:pPr>
            <w:r w:rsidRPr="00461180">
              <w:rPr>
                <w:rFonts w:ascii="Arial" w:eastAsia="Times New Roman" w:hAnsi="Arial" w:cs="Arial"/>
                <w:sz w:val="24"/>
                <w:szCs w:val="24"/>
              </w:rPr>
              <w:t>2022–2030 metų sveikatos priežiūros kokybės ir efektyvumo didinimo plėtros programos pažangos priemonė Nr. 11-002-02-11-01 „Gerinti sveikatos priežiūros paslaugų kokybę ir prieinamumą“.</w:t>
            </w:r>
            <w:r w:rsidR="00D53E77">
              <w:t xml:space="preserve"> </w:t>
            </w:r>
          </w:p>
          <w:p w14:paraId="5232BEBB" w14:textId="390A106B" w:rsidR="007D3FDB" w:rsidRPr="00461180" w:rsidRDefault="00D53E77" w:rsidP="00C87CA2">
            <w:pPr>
              <w:spacing w:after="0" w:line="240" w:lineRule="auto"/>
              <w:jc w:val="both"/>
              <w:rPr>
                <w:rFonts w:ascii="Arial" w:eastAsia="Times New Roman" w:hAnsi="Arial" w:cs="Arial"/>
                <w:sz w:val="24"/>
                <w:szCs w:val="24"/>
              </w:rPr>
            </w:pPr>
            <w:r w:rsidRPr="00467A0F">
              <w:rPr>
                <w:rFonts w:ascii="Arial" w:eastAsia="Times New Roman" w:hAnsi="Arial" w:cs="Arial"/>
                <w:sz w:val="24"/>
                <w:szCs w:val="24"/>
                <w:highlight w:val="yellow"/>
              </w:rPr>
              <w:t>Projektas yra finansuojamas pagal Ekonomikos gaivinimo ir atsparumo didinimo planą „Naujos kartos Lietuva“ iš ES</w:t>
            </w:r>
            <w:r w:rsidRPr="00D53E77">
              <w:rPr>
                <w:rFonts w:ascii="Arial" w:eastAsia="Times New Roman" w:hAnsi="Arial" w:cs="Arial"/>
                <w:sz w:val="24"/>
                <w:szCs w:val="24"/>
              </w:rPr>
              <w:t xml:space="preserve"> ekonomikos gaivinimo ir atsparumo didinimo priemonės „NextGenerationEU“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4.1. Prekių pristatymo terminas</w:t>
            </w:r>
          </w:p>
        </w:tc>
        <w:tc>
          <w:tcPr>
            <w:tcW w:w="6703" w:type="dxa"/>
            <w:gridSpan w:val="2"/>
          </w:tcPr>
          <w:p w14:paraId="4A1776F1" w14:textId="29F2A5D3"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5028E4" w:rsidRPr="00461180">
              <w:rPr>
                <w:rFonts w:ascii="Arial" w:hAnsi="Arial" w:cs="Arial"/>
                <w:b/>
                <w:iCs/>
                <w:sz w:val="24"/>
                <w:szCs w:val="24"/>
              </w:rPr>
              <w:t>90 kalendorinių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78103C57"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F409EB">
              <w:rPr>
                <w:rFonts w:ascii="Arial" w:eastAsia="Times New Roman" w:hAnsi="Arial" w:cs="Arial"/>
                <w:b/>
                <w:bCs/>
                <w:iCs/>
                <w:sz w:val="24"/>
                <w:szCs w:val="24"/>
              </w:rPr>
              <w:t>:</w:t>
            </w:r>
            <w:r w:rsidRPr="00F409EB">
              <w:rPr>
                <w:rFonts w:ascii="Arial" w:eastAsia="Times New Roman" w:hAnsi="Arial" w:cs="Arial"/>
                <w:iCs/>
                <w:sz w:val="24"/>
                <w:szCs w:val="24"/>
              </w:rPr>
              <w:t xml:space="preserve"> </w:t>
            </w:r>
            <w:r w:rsidR="005028E4" w:rsidRPr="00F409EB">
              <w:rPr>
                <w:rFonts w:ascii="Arial" w:eastAsia="Times New Roman" w:hAnsi="Arial" w:cs="Arial"/>
                <w:iCs/>
                <w:sz w:val="24"/>
                <w:szCs w:val="24"/>
              </w:rPr>
              <w:t xml:space="preserve">V. Kudirkos </w:t>
            </w:r>
            <w:r w:rsidR="002E43C9" w:rsidRPr="00F409EB">
              <w:rPr>
                <w:rFonts w:ascii="Arial" w:eastAsia="Times New Roman" w:hAnsi="Arial" w:cs="Arial"/>
                <w:iCs/>
                <w:sz w:val="24"/>
                <w:szCs w:val="24"/>
              </w:rPr>
              <w:t xml:space="preserve">g. </w:t>
            </w:r>
            <w:r w:rsidR="005028E4" w:rsidRPr="00F409EB">
              <w:rPr>
                <w:rFonts w:ascii="Arial" w:eastAsia="Times New Roman" w:hAnsi="Arial" w:cs="Arial"/>
                <w:iCs/>
                <w:sz w:val="24"/>
                <w:szCs w:val="24"/>
              </w:rPr>
              <w:t>2</w:t>
            </w:r>
            <w:r w:rsidRPr="00F409EB">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6AD5CDD2" w14:textId="77777777" w:rsidR="005028E4"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028E4">
              <w:rPr>
                <w:rFonts w:ascii="Arial" w:hAnsi="Arial" w:cs="Arial"/>
                <w:bCs/>
                <w:i/>
                <w:iCs/>
                <w:kern w:val="2"/>
                <w:sz w:val="24"/>
                <w:szCs w:val="24"/>
              </w:rPr>
              <w:t>3 darbo dienas</w:t>
            </w:r>
            <w:r w:rsidRPr="00C5517B">
              <w:rPr>
                <w:rFonts w:ascii="Arial" w:hAnsi="Arial" w:cs="Arial"/>
                <w:kern w:val="2"/>
                <w:sz w:val="24"/>
                <w:szCs w:val="24"/>
              </w:rPr>
              <w:t xml:space="preserve">, apie tai praneša Pirkėjui, pateikdamas minėtų aplinkybių egzistavimo įrodymus. Nurodytas aplinkybes vertina Pirkėjas. </w:t>
            </w:r>
          </w:p>
          <w:p w14:paraId="46F03C53" w14:textId="0CDF3A8C" w:rsidR="00395243" w:rsidRPr="00C5517B"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Pirkėjui sutikus, Prekių pristatymo terminas gali būti pratęsiamas tik minėtų aplinkybių egzistavimo laikotarpiui, bet ne ilgiau nei </w:t>
            </w:r>
            <w:r w:rsidRPr="00C5517B">
              <w:rPr>
                <w:rFonts w:ascii="Arial" w:hAnsi="Arial" w:cs="Arial"/>
                <w:b/>
                <w:bCs/>
                <w:kern w:val="2"/>
                <w:sz w:val="24"/>
                <w:szCs w:val="24"/>
              </w:rPr>
              <w:t>30</w:t>
            </w:r>
            <w:r w:rsidRPr="00C5517B">
              <w:rPr>
                <w:rFonts w:ascii="Arial" w:hAnsi="Arial" w:cs="Arial"/>
                <w:kern w:val="2"/>
                <w:sz w:val="24"/>
                <w:szCs w:val="24"/>
              </w:rPr>
              <w:t xml:space="preserve"> </w:t>
            </w:r>
            <w:r w:rsidRPr="00C5517B">
              <w:rPr>
                <w:rFonts w:ascii="Arial" w:hAnsi="Arial" w:cs="Arial"/>
                <w:b/>
                <w:sz w:val="24"/>
                <w:szCs w:val="24"/>
                <w:lang w:eastAsia="zh-CN"/>
              </w:rPr>
              <w:t>kalendorinių dienų</w:t>
            </w:r>
            <w:r w:rsidRPr="00C5517B">
              <w:rPr>
                <w:rFonts w:ascii="Arial" w:hAnsi="Arial" w:cs="Arial"/>
                <w:kern w:val="2"/>
                <w:sz w:val="24"/>
                <w:szCs w:val="24"/>
              </w:rPr>
              <w:t xml:space="preserve"> laikotarpiui.</w:t>
            </w: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DF665E">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703" w:type="dxa"/>
            <w:gridSpan w:val="2"/>
          </w:tcPr>
          <w:p w14:paraId="4BDD5CF7" w14:textId="5BF6A590" w:rsidR="00C87CA2" w:rsidRPr="002C4025" w:rsidRDefault="00C87CA2" w:rsidP="006709B1">
            <w:pPr>
              <w:tabs>
                <w:tab w:val="left" w:pos="874"/>
              </w:tabs>
              <w:spacing w:after="0" w:line="240" w:lineRule="auto"/>
              <w:ind w:firstLine="165"/>
              <w:jc w:val="both"/>
              <w:rPr>
                <w:rFonts w:ascii="Arial" w:hAnsi="Arial" w:cs="Arial"/>
                <w:sz w:val="24"/>
                <w:szCs w:val="24"/>
                <w:lang w:eastAsia="zh-CN"/>
              </w:rPr>
            </w:pPr>
            <w:r w:rsidRPr="002C4025">
              <w:rPr>
                <w:rFonts w:ascii="Arial" w:hAnsi="Arial" w:cs="Arial"/>
                <w:kern w:val="2"/>
                <w:sz w:val="24"/>
                <w:szCs w:val="24"/>
              </w:rPr>
              <w:t>4.</w:t>
            </w:r>
            <w:r w:rsidR="00DF665E">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4453D7" w14:textId="7A24CF8D" w:rsidR="00C87CA2" w:rsidRPr="002C4025" w:rsidRDefault="00C87CA2" w:rsidP="006709B1">
            <w:pPr>
              <w:tabs>
                <w:tab w:val="num" w:pos="720"/>
                <w:tab w:val="left" w:pos="874"/>
              </w:tabs>
              <w:spacing w:after="0" w:line="240" w:lineRule="auto"/>
              <w:ind w:firstLine="165"/>
              <w:jc w:val="both"/>
              <w:rPr>
                <w:rFonts w:ascii="Arial" w:hAnsi="Arial" w:cs="Arial"/>
                <w:bCs/>
                <w:sz w:val="24"/>
                <w:szCs w:val="24"/>
              </w:rPr>
            </w:pPr>
            <w:r w:rsidRPr="002C4025">
              <w:rPr>
                <w:rFonts w:ascii="Arial" w:hAnsi="Arial" w:cs="Arial"/>
                <w:bCs/>
                <w:sz w:val="24"/>
                <w:szCs w:val="24"/>
              </w:rPr>
              <w:t>4.</w:t>
            </w:r>
            <w:r w:rsidR="00DF665E">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065105FF" w14:textId="0D89FB1B" w:rsidR="00C87CA2" w:rsidRPr="002C4025" w:rsidRDefault="00C87CA2" w:rsidP="006709B1">
            <w:pPr>
              <w:tabs>
                <w:tab w:val="num" w:pos="720"/>
                <w:tab w:val="num" w:pos="851"/>
              </w:tabs>
              <w:spacing w:after="0" w:line="240" w:lineRule="auto"/>
              <w:ind w:firstLine="165"/>
              <w:jc w:val="both"/>
              <w:rPr>
                <w:rFonts w:ascii="Arial" w:hAnsi="Arial" w:cs="Arial"/>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.3. Prekių komplektiškumas turi atitikti suderinto asortimento reikalavimus.</w:t>
            </w:r>
          </w:p>
          <w:p w14:paraId="6D5FC586" w14:textId="50EA69ED" w:rsidR="00C87CA2" w:rsidRPr="006646CB" w:rsidRDefault="00C87CA2" w:rsidP="006709B1">
            <w:pPr>
              <w:tabs>
                <w:tab w:val="num" w:pos="720"/>
                <w:tab w:val="num" w:pos="851"/>
              </w:tabs>
              <w:spacing w:after="0" w:line="240" w:lineRule="auto"/>
              <w:ind w:firstLine="165"/>
              <w:jc w:val="both"/>
              <w:rPr>
                <w:rFonts w:ascii="Arial" w:hAnsi="Arial" w:cs="Arial"/>
                <w:bCs/>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.4. Prekės pristatomos sukomplektuotos su visais būtinais reikmenimis, lietuviškomis technine ir naudojimo instrukcijomis</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ir anglų kalba</w:t>
            </w:r>
            <w:r w:rsidR="00AD7D5F">
              <w:rPr>
                <w:rFonts w:ascii="Arial" w:eastAsia="Times New Roman" w:hAnsi="Arial" w:cs="Arial"/>
                <w:sz w:val="24"/>
                <w:szCs w:val="24"/>
              </w:rPr>
              <w:t>)</w:t>
            </w:r>
            <w:r w:rsidRPr="002C4025">
              <w:rPr>
                <w:rFonts w:ascii="Arial" w:hAnsi="Arial" w:cs="Arial"/>
                <w:sz w:val="24"/>
                <w:szCs w:val="24"/>
              </w:rPr>
              <w:t>, serviso dokumentacija</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arba anglų kalba</w:t>
            </w:r>
            <w:r w:rsidR="00AD7D5F">
              <w:rPr>
                <w:rFonts w:ascii="Arial" w:eastAsia="Times New Roman" w:hAnsi="Arial" w:cs="Arial"/>
                <w:sz w:val="24"/>
                <w:szCs w:val="24"/>
              </w:rPr>
              <w:t>)</w:t>
            </w:r>
            <w:r w:rsidRPr="002C4025">
              <w:rPr>
                <w:rFonts w:ascii="Arial" w:hAnsi="Arial" w:cs="Arial"/>
                <w:sz w:val="24"/>
                <w:szCs w:val="24"/>
              </w:rPr>
              <w:t xml:space="preserve">,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w:t>
            </w:r>
            <w:r w:rsidR="0045040B">
              <w:rPr>
                <w:rFonts w:ascii="Arial" w:hAnsi="Arial" w:cs="Arial"/>
                <w:sz w:val="24"/>
                <w:szCs w:val="24"/>
              </w:rPr>
              <w:t>i</w:t>
            </w:r>
            <w:r w:rsidRPr="006646CB">
              <w:rPr>
                <w:rFonts w:ascii="Arial" w:hAnsi="Arial" w:cs="Arial"/>
                <w:sz w:val="24"/>
                <w:szCs w:val="24"/>
              </w:rPr>
              <w:t>mas.</w:t>
            </w:r>
          </w:p>
          <w:p w14:paraId="311FD7A0" w14:textId="7EC6D0C5" w:rsidR="0045040B" w:rsidRDefault="00C87CA2" w:rsidP="0045040B">
            <w:pPr>
              <w:spacing w:after="0" w:line="240" w:lineRule="auto"/>
              <w:ind w:firstLine="165"/>
              <w:jc w:val="both"/>
              <w:rPr>
                <w:rFonts w:ascii="Arial" w:hAnsi="Arial" w:cs="Arial"/>
                <w:sz w:val="24"/>
                <w:szCs w:val="24"/>
              </w:rPr>
            </w:pPr>
            <w:r w:rsidRPr="006646CB">
              <w:rPr>
                <w:rFonts w:ascii="Arial" w:hAnsi="Arial" w:cs="Arial"/>
                <w:sz w:val="24"/>
                <w:szCs w:val="24"/>
              </w:rPr>
              <w:t>4.</w:t>
            </w:r>
            <w:r w:rsidR="00DF665E">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 xml:space="preserve">os (įskaitant, bet neapsiribojant nurodytomis Sutarties 1 priede „Techninė specifikacija), reikalingos </w:t>
            </w:r>
            <w:r w:rsidR="00AD7D5F">
              <w:rPr>
                <w:rFonts w:ascii="Arial" w:hAnsi="Arial" w:cs="Arial"/>
                <w:sz w:val="24"/>
                <w:szCs w:val="24"/>
              </w:rPr>
              <w:t>įprastam</w:t>
            </w:r>
            <w:r w:rsidRPr="002C4025">
              <w:rPr>
                <w:rFonts w:ascii="Arial" w:hAnsi="Arial" w:cs="Arial"/>
                <w:sz w:val="24"/>
                <w:szCs w:val="24"/>
              </w:rPr>
              <w:t xml:space="preserve"> Prekės naudojimui.</w:t>
            </w:r>
          </w:p>
          <w:p w14:paraId="442DCA1B" w14:textId="4BEE8496" w:rsidR="0045040B" w:rsidRDefault="0045040B" w:rsidP="0045040B">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4.</w:t>
            </w:r>
            <w:r w:rsidR="00DF665E">
              <w:rPr>
                <w:rFonts w:ascii="Arial" w:eastAsia="Times New Roman" w:hAnsi="Arial" w:cs="Arial"/>
                <w:sz w:val="24"/>
                <w:szCs w:val="24"/>
              </w:rPr>
              <w:t>5</w:t>
            </w:r>
            <w:r>
              <w:rPr>
                <w:rFonts w:ascii="Arial" w:eastAsia="Times New Roman" w:hAnsi="Arial" w:cs="Arial"/>
                <w:sz w:val="24"/>
                <w:szCs w:val="24"/>
              </w:rPr>
              <w:t xml:space="preserve">.6. </w:t>
            </w:r>
            <w:r w:rsidRPr="0045040B">
              <w:rPr>
                <w:rFonts w:ascii="Arial" w:eastAsia="Times New Roman" w:hAnsi="Arial" w:cs="Arial"/>
                <w:sz w:val="24"/>
                <w:szCs w:val="24"/>
              </w:rPr>
              <w:t>Prekių perdavimo-priėmimo aktas</w:t>
            </w:r>
            <w:r w:rsidR="00EB5C2D">
              <w:rPr>
                <w:rFonts w:ascii="Arial" w:eastAsia="Times New Roman" w:hAnsi="Arial" w:cs="Arial"/>
                <w:sz w:val="24"/>
                <w:szCs w:val="24"/>
              </w:rPr>
              <w:t xml:space="preserve">. </w:t>
            </w:r>
          </w:p>
          <w:p w14:paraId="61D1E11B" w14:textId="1AF29F99" w:rsidR="00AD7D5F" w:rsidRPr="00AD7D5F" w:rsidRDefault="00AD7D5F" w:rsidP="00AD7D5F">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lastRenderedPageBreak/>
              <w:t xml:space="preserve">4.5.7. </w:t>
            </w:r>
            <w:r w:rsidRPr="00AD7D5F">
              <w:rPr>
                <w:rFonts w:ascii="Arial" w:eastAsia="Times New Roman" w:hAnsi="Arial" w:cs="Arial"/>
                <w:sz w:val="24"/>
                <w:szCs w:val="24"/>
              </w:rPr>
              <w:t xml:space="preserve">Tiekėjas kartu su </w:t>
            </w:r>
            <w:r>
              <w:rPr>
                <w:rFonts w:ascii="Arial" w:eastAsia="Times New Roman" w:hAnsi="Arial" w:cs="Arial"/>
                <w:sz w:val="24"/>
                <w:szCs w:val="24"/>
              </w:rPr>
              <w:t>P</w:t>
            </w:r>
            <w:r w:rsidRPr="00AD7D5F">
              <w:rPr>
                <w:rFonts w:ascii="Arial" w:eastAsia="Times New Roman" w:hAnsi="Arial" w:cs="Arial"/>
                <w:sz w:val="24"/>
                <w:szCs w:val="24"/>
              </w:rPr>
              <w:t>rekėmis pateikia galiojančio CE sertifikato (arba lygiaverčio dokumento) pagal Europos Parlamento ir Tarybos reglamentą (ES) 2017/745 dėl medicinos priemonių kopija originalo kalba kartu su vertimu į lietuvių kalbą.</w:t>
            </w:r>
          </w:p>
          <w:p w14:paraId="65E1A4E7" w14:textId="6585C00D" w:rsidR="00AD7D5F" w:rsidRDefault="00AD7D5F" w:rsidP="00AD7D5F">
            <w:pPr>
              <w:spacing w:after="0" w:line="240" w:lineRule="auto"/>
              <w:ind w:firstLine="165"/>
              <w:jc w:val="both"/>
              <w:rPr>
                <w:rFonts w:ascii="Arial" w:eastAsia="Times New Roman" w:hAnsi="Arial" w:cs="Arial"/>
                <w:sz w:val="24"/>
                <w:szCs w:val="24"/>
              </w:rPr>
            </w:pPr>
            <w:r w:rsidRPr="00AD7D5F">
              <w:rPr>
                <w:rFonts w:ascii="Arial" w:eastAsia="Times New Roman" w:hAnsi="Arial" w:cs="Arial"/>
                <w:sz w:val="24"/>
                <w:szCs w:val="24"/>
              </w:rPr>
              <w:t>4.5.</w:t>
            </w:r>
            <w:r>
              <w:rPr>
                <w:rFonts w:ascii="Arial" w:eastAsia="Times New Roman" w:hAnsi="Arial" w:cs="Arial"/>
                <w:sz w:val="24"/>
                <w:szCs w:val="24"/>
              </w:rPr>
              <w:t xml:space="preserve">8. </w:t>
            </w:r>
            <w:r w:rsidRPr="00AD7D5F">
              <w:rPr>
                <w:rFonts w:ascii="Arial" w:eastAsia="Times New Roman" w:hAnsi="Arial" w:cs="Arial"/>
                <w:sz w:val="24"/>
                <w:szCs w:val="24"/>
              </w:rPr>
              <w:t>Prekių eksploatavimo vadovas / aprašymas, kuriame turi būti nurodoma Prekių eksploatavimo tvarka.</w:t>
            </w:r>
          </w:p>
          <w:p w14:paraId="3ABA4AEE" w14:textId="77777777" w:rsidR="0045040B" w:rsidRDefault="0045040B" w:rsidP="0045040B">
            <w:pPr>
              <w:spacing w:after="0" w:line="240" w:lineRule="auto"/>
              <w:ind w:firstLine="165"/>
              <w:jc w:val="both"/>
              <w:rPr>
                <w:rFonts w:ascii="Arial" w:eastAsia="Times New Roman" w:hAnsi="Arial" w:cs="Arial"/>
                <w:sz w:val="24"/>
                <w:szCs w:val="24"/>
              </w:rPr>
            </w:pPr>
          </w:p>
          <w:p w14:paraId="2FB409B7" w14:textId="6718BA91" w:rsidR="0045040B" w:rsidRPr="00DD5059" w:rsidRDefault="0045040B" w:rsidP="0045040B">
            <w:pPr>
              <w:spacing w:after="0" w:line="240" w:lineRule="auto"/>
              <w:ind w:firstLine="165"/>
              <w:jc w:val="both"/>
              <w:rPr>
                <w:rFonts w:ascii="Arial" w:eastAsia="Times New Roman" w:hAnsi="Arial" w:cs="Arial"/>
                <w:sz w:val="24"/>
                <w:szCs w:val="24"/>
              </w:rPr>
            </w:pPr>
            <w:r w:rsidRPr="0045040B">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5.3.4. Sutarties kainos / įkainių peržiūra dėl kainų lygio pokyčio </w:t>
            </w:r>
            <w:r w:rsidRPr="00DD5059">
              <w:rPr>
                <w:rFonts w:ascii="Arial" w:eastAsia="Times New Roman" w:hAnsi="Arial" w:cs="Arial"/>
                <w:b/>
                <w:bCs/>
                <w:sz w:val="24"/>
                <w:szCs w:val="24"/>
              </w:rPr>
              <w:lastRenderedPageBreak/>
              <w:t>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7"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77"/>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703" w:type="dxa"/>
            <w:gridSpan w:val="2"/>
          </w:tcPr>
          <w:p w14:paraId="681452C7" w14:textId="2BDA9EC2"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 xml:space="preserve">Prekėms nustatomas Tiekėjo </w:t>
            </w:r>
            <w:r w:rsidR="00D53E77">
              <w:rPr>
                <w:rFonts w:ascii="Arial" w:eastAsia="Times New Roman" w:hAnsi="Arial" w:cs="Arial"/>
                <w:kern w:val="2"/>
                <w:sz w:val="24"/>
                <w:szCs w:val="24"/>
                <w:lang w:eastAsia="en-US"/>
              </w:rPr>
              <w:t>nurodytas</w:t>
            </w:r>
            <w:r w:rsidRPr="00F72C0E">
              <w:rPr>
                <w:rFonts w:ascii="Arial" w:eastAsia="Times New Roman" w:hAnsi="Arial" w:cs="Arial"/>
                <w:kern w:val="2"/>
                <w:sz w:val="24"/>
                <w:szCs w:val="24"/>
                <w:lang w:eastAsia="en-US"/>
              </w:rPr>
              <w:t xml:space="preserve"> arba Prekių gamintojo taikomas Garantinis terminas</w:t>
            </w:r>
            <w:r w:rsidR="00D53E77">
              <w:rPr>
                <w:rFonts w:ascii="Arial" w:eastAsia="Times New Roman" w:hAnsi="Arial" w:cs="Arial"/>
                <w:kern w:val="2"/>
                <w:sz w:val="24"/>
                <w:szCs w:val="24"/>
                <w:lang w:eastAsia="en-US"/>
              </w:rPr>
              <w:t xml:space="preserve">, kuris yra </w:t>
            </w:r>
            <w:r w:rsidR="00D53E77" w:rsidRPr="00F72C0E">
              <w:rPr>
                <w:rFonts w:ascii="Arial" w:eastAsia="Times New Roman" w:hAnsi="Arial" w:cs="Arial"/>
                <w:kern w:val="2"/>
                <w:sz w:val="24"/>
                <w:szCs w:val="24"/>
                <w:lang w:eastAsia="en-US"/>
              </w:rPr>
              <w:t>ne trumpesnis kaip</w:t>
            </w:r>
            <w:r w:rsidR="00D53E77">
              <w:rPr>
                <w:rFonts w:ascii="Arial" w:eastAsia="Times New Roman" w:hAnsi="Arial" w:cs="Arial"/>
                <w:kern w:val="2"/>
                <w:sz w:val="24"/>
                <w:szCs w:val="24"/>
                <w:lang w:eastAsia="en-US"/>
              </w:rPr>
              <w:t xml:space="preserve"> 24 mėnesiai.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w:t>
            </w:r>
            <w:r w:rsidRPr="007A4CAE">
              <w:rPr>
                <w:rFonts w:ascii="Arial" w:hAnsi="Arial" w:cs="Arial"/>
                <w:sz w:val="24"/>
                <w:szCs w:val="24"/>
              </w:rPr>
              <w:lastRenderedPageBreak/>
              <w:t xml:space="preserve">jie bus atlikti be klaidų, kurios panaikintų ar sumažintų atliktų darbų vertę. </w:t>
            </w:r>
          </w:p>
          <w:p w14:paraId="1E144F82" w14:textId="64D97672" w:rsidR="00DF665E" w:rsidRPr="007A4CAE" w:rsidRDefault="00EE5E14" w:rsidP="00D53E77">
            <w:pPr>
              <w:spacing w:after="0" w:line="240" w:lineRule="auto"/>
              <w:ind w:firstLine="165"/>
              <w:jc w:val="both"/>
              <w:rPr>
                <w:rFonts w:ascii="Arial" w:hAnsi="Arial" w:cs="Arial"/>
                <w:sz w:val="24"/>
                <w:szCs w:val="24"/>
              </w:rPr>
            </w:pPr>
            <w:r w:rsidRPr="007A4CAE">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r w:rsidR="00DF665E" w:rsidRPr="007A4CAE">
              <w:rPr>
                <w:rFonts w:ascii="Arial" w:hAnsi="Arial" w:cs="Arial"/>
                <w:sz w:val="24"/>
                <w:szCs w:val="24"/>
              </w:rPr>
              <w:t xml:space="preserve">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lastRenderedPageBreak/>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F1BA0" w:rsidRDefault="00C87CA2" w:rsidP="00E24991">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F1BA0">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2D7E3E6B"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61180">
              <w:rPr>
                <w:rFonts w:ascii="Arial" w:eastAsia="Times New Roman" w:hAnsi="Arial" w:cs="Arial"/>
                <w:sz w:val="24"/>
                <w:szCs w:val="24"/>
              </w:rPr>
              <w:t>7</w:t>
            </w:r>
            <w:r w:rsidRPr="00436725">
              <w:rPr>
                <w:rFonts w:ascii="Arial" w:eastAsia="Times New Roman" w:hAnsi="Arial" w:cs="Arial"/>
                <w:sz w:val="24"/>
                <w:szCs w:val="24"/>
              </w:rPr>
              <w:t xml:space="preserve"> (</w:t>
            </w:r>
            <w:r w:rsidR="00461180">
              <w:rPr>
                <w:rFonts w:ascii="Arial" w:eastAsia="Times New Roman" w:hAnsi="Arial" w:cs="Arial"/>
                <w:sz w:val="24"/>
                <w:szCs w:val="24"/>
              </w:rPr>
              <w:t>septynių</w:t>
            </w:r>
            <w:r w:rsidRPr="00436725">
              <w:rPr>
                <w:rFonts w:ascii="Arial" w:eastAsia="Times New Roman" w:hAnsi="Arial" w:cs="Arial"/>
                <w:sz w:val="24"/>
                <w:szCs w:val="24"/>
              </w:rPr>
              <w:t xml:space="preserve"> šimt</w:t>
            </w:r>
            <w:r w:rsidR="00E24991">
              <w:rPr>
                <w:rFonts w:ascii="Arial" w:eastAsia="Times New Roman" w:hAnsi="Arial" w:cs="Arial"/>
                <w:sz w:val="24"/>
                <w:szCs w:val="24"/>
              </w:rPr>
              <w:t>ųjų</w:t>
            </w:r>
            <w:r w:rsidRPr="00436725">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EF1BA0" w:rsidRDefault="00C87CA2" w:rsidP="00C87CA2">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9.2. Tiekėjui taikomos netesybos</w:t>
            </w:r>
          </w:p>
        </w:tc>
        <w:tc>
          <w:tcPr>
            <w:tcW w:w="6703" w:type="dxa"/>
            <w:gridSpan w:val="2"/>
          </w:tcPr>
          <w:p w14:paraId="39B1A3F8" w14:textId="5BE1062C" w:rsidR="00C87CA2" w:rsidRPr="00EF1BA0"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461180">
              <w:rPr>
                <w:rFonts w:ascii="Arial" w:eastAsia="Times New Roman" w:hAnsi="Arial" w:cs="Arial"/>
                <w:sz w:val="24"/>
                <w:szCs w:val="24"/>
              </w:rPr>
              <w:t>7</w:t>
            </w:r>
            <w:r w:rsidRPr="00EF1BA0">
              <w:rPr>
                <w:rFonts w:ascii="Arial" w:eastAsia="Times New Roman" w:hAnsi="Arial" w:cs="Arial"/>
                <w:sz w:val="24"/>
                <w:szCs w:val="24"/>
              </w:rPr>
              <w:t xml:space="preserve"> (</w:t>
            </w:r>
            <w:r w:rsidR="00461180">
              <w:rPr>
                <w:rFonts w:ascii="Arial" w:eastAsia="Times New Roman" w:hAnsi="Arial" w:cs="Arial"/>
                <w:sz w:val="24"/>
                <w:szCs w:val="24"/>
              </w:rPr>
              <w:t>septynių</w:t>
            </w:r>
            <w:r w:rsidR="00E24991" w:rsidRPr="00EF1BA0">
              <w:rPr>
                <w:rFonts w:ascii="Arial" w:eastAsia="Times New Roman" w:hAnsi="Arial" w:cs="Arial"/>
                <w:sz w:val="24"/>
                <w:szCs w:val="24"/>
              </w:rPr>
              <w:t xml:space="preserve"> </w:t>
            </w:r>
            <w:r w:rsidRPr="00EF1BA0">
              <w:rPr>
                <w:rFonts w:ascii="Arial" w:eastAsia="Times New Roman" w:hAnsi="Arial" w:cs="Arial"/>
                <w:sz w:val="24"/>
                <w:szCs w:val="24"/>
              </w:rPr>
              <w:t>šimt</w:t>
            </w:r>
            <w:r w:rsidR="00E24991" w:rsidRPr="00EF1BA0">
              <w:rPr>
                <w:rFonts w:ascii="Arial" w:eastAsia="Times New Roman" w:hAnsi="Arial" w:cs="Arial"/>
                <w:sz w:val="24"/>
                <w:szCs w:val="24"/>
              </w:rPr>
              <w:t>ųjų</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p</w:t>
            </w:r>
            <w:r w:rsidRPr="00EF1BA0">
              <w:rPr>
                <w:rFonts w:ascii="Arial" w:eastAsia="Times New Roman" w:hAnsi="Arial" w:cs="Arial"/>
                <w:sz w:val="24"/>
                <w:szCs w:val="24"/>
              </w:rPr>
              <w:t>rocento dydžio delspinigius už kiekvieną uždelstą dieną nuo laiku neperduotų Prekių ar Prekių, turinčių trūkumų, kainos be PVM. </w:t>
            </w:r>
          </w:p>
          <w:p w14:paraId="6C390D7B" w14:textId="77777777" w:rsidR="00436725" w:rsidRPr="00EF1BA0" w:rsidRDefault="00436725" w:rsidP="00C87CA2">
            <w:pPr>
              <w:spacing w:after="0" w:line="240" w:lineRule="auto"/>
              <w:jc w:val="both"/>
              <w:rPr>
                <w:rFonts w:ascii="Arial" w:eastAsia="Times New Roman" w:hAnsi="Arial" w:cs="Arial"/>
                <w:sz w:val="24"/>
                <w:szCs w:val="24"/>
              </w:rPr>
            </w:pPr>
          </w:p>
          <w:p w14:paraId="6EEC2128" w14:textId="7C63C4E1" w:rsidR="00C87CA2" w:rsidRPr="00436725"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 xml:space="preserve">9.2.2. </w:t>
            </w:r>
            <w:r w:rsidR="00436725" w:rsidRPr="00EF1BA0">
              <w:rPr>
                <w:rFonts w:ascii="Arial" w:eastAsia="Times New Roman" w:hAnsi="Arial" w:cs="Arial"/>
                <w:sz w:val="24"/>
                <w:szCs w:val="24"/>
              </w:rPr>
              <w:t xml:space="preserve">Tiekėjas privalo sumokėti Pirkėjui netesybas per </w:t>
            </w:r>
            <w:r w:rsidR="00EF1BA0" w:rsidRPr="00EF1BA0">
              <w:rPr>
                <w:rFonts w:ascii="Arial" w:eastAsia="Times New Roman" w:hAnsi="Arial" w:cs="Arial"/>
                <w:sz w:val="24"/>
                <w:szCs w:val="24"/>
              </w:rPr>
              <w:t>1</w:t>
            </w:r>
            <w:r w:rsidR="00436725" w:rsidRPr="00EF1BA0">
              <w:rPr>
                <w:rFonts w:ascii="Arial" w:eastAsia="Times New Roman" w:hAnsi="Arial" w:cs="Arial"/>
                <w:sz w:val="24"/>
                <w:szCs w:val="24"/>
              </w:rPr>
              <w:t xml:space="preserve">0 (dešimt) dienų nuo Pirkėjo pareikalavimo. </w:t>
            </w:r>
            <w:r w:rsidRPr="00EF1BA0">
              <w:rPr>
                <w:rFonts w:ascii="Arial" w:eastAsia="Times New Roman" w:hAnsi="Arial" w:cs="Arial"/>
                <w:sz w:val="24"/>
                <w:szCs w:val="24"/>
              </w:rPr>
              <w:t xml:space="preserve">Pirkėjas prieš tai raštu įspėjęs Tiekėją </w:t>
            </w:r>
            <w:r w:rsidR="00436725" w:rsidRPr="00EF1BA0">
              <w:rPr>
                <w:rFonts w:ascii="Arial" w:eastAsia="Times New Roman" w:hAnsi="Arial" w:cs="Arial"/>
                <w:sz w:val="24"/>
                <w:szCs w:val="24"/>
              </w:rPr>
              <w:t xml:space="preserve">gali </w:t>
            </w:r>
            <w:r w:rsidRPr="00EF1BA0">
              <w:rPr>
                <w:rFonts w:ascii="Arial" w:eastAsia="Times New Roman" w:hAnsi="Arial" w:cs="Arial"/>
                <w:sz w:val="24"/>
                <w:szCs w:val="24"/>
              </w:rPr>
              <w:t>išskaičiuo</w:t>
            </w:r>
            <w:r w:rsidR="00436725" w:rsidRPr="00EF1BA0">
              <w:rPr>
                <w:rFonts w:ascii="Arial" w:eastAsia="Times New Roman" w:hAnsi="Arial" w:cs="Arial"/>
                <w:sz w:val="24"/>
                <w:szCs w:val="24"/>
              </w:rPr>
              <w:t xml:space="preserve">ti </w:t>
            </w:r>
            <w:r w:rsidRPr="00EF1BA0">
              <w:rPr>
                <w:rFonts w:ascii="Arial" w:eastAsia="Times New Roman" w:hAnsi="Arial" w:cs="Arial"/>
                <w:sz w:val="24"/>
                <w:szCs w:val="24"/>
              </w:rPr>
              <w:t>delspinigių sumą iš Tiekėjui mokėtinų sumų.</w:t>
            </w:r>
            <w:r w:rsidRPr="00436725">
              <w:rPr>
                <w:rFonts w:ascii="Arial" w:eastAsia="Times New Roman" w:hAnsi="Arial" w:cs="Arial"/>
                <w:sz w:val="24"/>
                <w:szCs w:val="24"/>
              </w:rPr>
              <w:t xml:space="preserve"> </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lastRenderedPageBreak/>
              <w:t xml:space="preserve">9.3. </w:t>
            </w:r>
            <w:r w:rsidR="00595ADB" w:rsidRPr="007A4CA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703" w:type="dxa"/>
            <w:gridSpan w:val="2"/>
          </w:tcPr>
          <w:p w14:paraId="674C1455" w14:textId="37BE39D4" w:rsidR="00595ADB" w:rsidRPr="00D53E77" w:rsidRDefault="00595ADB" w:rsidP="007A4CAE">
            <w:pPr>
              <w:spacing w:after="0" w:line="240" w:lineRule="auto"/>
              <w:jc w:val="both"/>
              <w:rPr>
                <w:rFonts w:ascii="Arial" w:eastAsia="Times New Roman" w:hAnsi="Arial" w:cs="Arial"/>
                <w:sz w:val="24"/>
                <w:szCs w:val="24"/>
              </w:rPr>
            </w:pPr>
            <w:r w:rsidRPr="007A4CAE">
              <w:rPr>
                <w:rFonts w:ascii="Arial" w:hAnsi="Arial" w:cs="Arial"/>
                <w:kern w:val="2"/>
                <w:sz w:val="24"/>
                <w:szCs w:val="24"/>
              </w:rPr>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w:t>
            </w:r>
            <w:r w:rsidR="00C87CA2" w:rsidRPr="00EF1BA0">
              <w:rPr>
                <w:rFonts w:ascii="Arial" w:eastAsia="Times New Roman" w:hAnsi="Arial" w:cs="Arial"/>
                <w:b/>
                <w:bCs/>
                <w:sz w:val="24"/>
                <w:szCs w:val="24"/>
              </w:rPr>
              <w:t>20 (dvidešimt) procentų dydžio bauda</w:t>
            </w:r>
            <w:r w:rsidR="00C87CA2" w:rsidRPr="007A4CAE">
              <w:rPr>
                <w:rFonts w:ascii="Arial" w:eastAsia="Times New Roman" w:hAnsi="Arial" w:cs="Arial"/>
                <w:sz w:val="24"/>
                <w:szCs w:val="24"/>
              </w:rPr>
              <w:t xml:space="preserve"> nuo Sutarties kainos su PVM, nurodytos Specialiųjų sąlygų 5.2 punkte. </w:t>
            </w:r>
            <w:r w:rsidR="00A10F1B" w:rsidRPr="007A4CAE">
              <w:rPr>
                <w:rFonts w:ascii="Arial" w:hAnsi="Arial" w:cs="Arial"/>
                <w:kern w:val="2"/>
                <w:sz w:val="24"/>
                <w:szCs w:val="24"/>
              </w:rPr>
              <w:t xml:space="preserv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5260A397" w14:textId="0739BB88" w:rsidR="00C87CA2" w:rsidRPr="00DD5059" w:rsidRDefault="00D53E77" w:rsidP="00C87CA2">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471759D7" w14:textId="4ACFFDC8" w:rsidR="00C87CA2" w:rsidRPr="00DD5059"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okybinių kriterijų nepasiekimo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 xml:space="preserve">9.9. Tiekėjui taikoma bauda dėl Pirkėjo simbolių, pavadinimo ir ženklo reklamoje ar rinkodaroje naudojimo reikalavimų nesilaikymo bei draudimo naudotis Pirkėjo sukurtais intelektiniais veiklos </w:t>
            </w:r>
            <w:r w:rsidRPr="007A4CAE">
              <w:rPr>
                <w:rFonts w:ascii="Arial" w:hAnsi="Arial" w:cs="Arial"/>
                <w:b/>
                <w:bCs/>
                <w:kern w:val="2"/>
                <w:sz w:val="24"/>
                <w:szCs w:val="24"/>
              </w:rPr>
              <w:lastRenderedPageBreak/>
              <w:t>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lastRenderedPageBreak/>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3B296F36" w:rsidR="00A10F1B" w:rsidRPr="007A4CAE" w:rsidRDefault="00EF1BA0" w:rsidP="00A10F1B">
            <w:pPr>
              <w:spacing w:after="0" w:line="240" w:lineRule="auto"/>
              <w:jc w:val="both"/>
              <w:rPr>
                <w:rFonts w:ascii="Arial" w:hAnsi="Arial" w:cs="Arial"/>
                <w:kern w:val="2"/>
                <w:sz w:val="24"/>
                <w:szCs w:val="24"/>
              </w:rPr>
            </w:pPr>
            <w:r w:rsidRPr="00EF1BA0">
              <w:rPr>
                <w:rFonts w:ascii="Arial" w:hAnsi="Arial" w:cs="Arial"/>
                <w:kern w:val="2"/>
                <w:sz w:val="24"/>
                <w:szCs w:val="24"/>
              </w:rPr>
              <w:t>Netaikoma</w:t>
            </w:r>
            <w:r>
              <w:rPr>
                <w:rFonts w:ascii="Arial" w:hAnsi="Arial" w:cs="Arial"/>
                <w:kern w:val="2"/>
                <w:sz w:val="24"/>
                <w:szCs w:val="24"/>
              </w:rPr>
              <w:t>.</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0013C7AF" w14:textId="0964658A" w:rsidR="00C87CA2" w:rsidRPr="007A4CAE" w:rsidRDefault="007A4CAE" w:rsidP="00C87CA2">
            <w:pPr>
              <w:spacing w:after="0" w:line="240" w:lineRule="auto"/>
              <w:rPr>
                <w:rFonts w:ascii="Arial" w:eastAsia="Times New Roman" w:hAnsi="Arial" w:cs="Arial"/>
                <w:sz w:val="24"/>
                <w:szCs w:val="24"/>
              </w:rPr>
            </w:pPr>
            <w:r w:rsidRPr="007A4CAE">
              <w:rPr>
                <w:rFonts w:ascii="Arial" w:eastAsia="Times New Roman" w:hAnsi="Arial" w:cs="Arial"/>
                <w:sz w:val="24"/>
                <w:szCs w:val="24"/>
              </w:rPr>
              <w:t xml:space="preserve">Vieną kartą </w:t>
            </w:r>
            <w:r w:rsidR="00C87CA2" w:rsidRPr="007A4CAE">
              <w:rPr>
                <w:rFonts w:ascii="Arial" w:eastAsia="Times New Roman" w:hAnsi="Arial" w:cs="Arial"/>
                <w:sz w:val="24"/>
                <w:szCs w:val="24"/>
              </w:rPr>
              <w:t>30 k</w:t>
            </w:r>
            <w:r w:rsidR="00436725" w:rsidRPr="007A4CAE">
              <w:rPr>
                <w:rFonts w:ascii="Arial" w:eastAsia="Times New Roman" w:hAnsi="Arial" w:cs="Arial"/>
                <w:sz w:val="24"/>
                <w:szCs w:val="24"/>
              </w:rPr>
              <w:t>alendorinių dienų</w:t>
            </w:r>
            <w:r w:rsidR="00EF1BA0">
              <w:rPr>
                <w:rFonts w:ascii="Arial" w:eastAsia="Times New Roman" w:hAnsi="Arial" w:cs="Arial"/>
                <w:sz w:val="24"/>
                <w:szCs w:val="24"/>
              </w:rPr>
              <w:t xml:space="preserve"> dėl Sutarties Specialiųjų sąlygų 4.2 punkte nurodytų aplinkybių. </w:t>
            </w: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65770E32"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EF1BA0">
              <w:rPr>
                <w:rFonts w:ascii="Arial" w:eastAsia="Arial" w:hAnsi="Arial" w:cs="Arial"/>
                <w:kern w:val="2"/>
                <w:sz w:val="24"/>
                <w:szCs w:val="24"/>
              </w:rPr>
              <w:t>10</w:t>
            </w:r>
            <w:r w:rsidRPr="00DD5059">
              <w:rPr>
                <w:rFonts w:ascii="Arial" w:eastAsia="Arial" w:hAnsi="Arial" w:cs="Arial"/>
                <w:kern w:val="2"/>
                <w:sz w:val="24"/>
                <w:szCs w:val="24"/>
              </w:rPr>
              <w:t xml:space="preserve"> (dešimt) </w:t>
            </w:r>
            <w:r w:rsidR="00EF1BA0">
              <w:rPr>
                <w:rFonts w:ascii="Arial" w:eastAsia="Arial" w:hAnsi="Arial" w:cs="Arial"/>
                <w:kern w:val="2"/>
                <w:sz w:val="24"/>
                <w:szCs w:val="24"/>
              </w:rPr>
              <w:t>darbo</w:t>
            </w:r>
            <w:r w:rsidR="000B433C">
              <w:rPr>
                <w:rFonts w:ascii="Arial" w:eastAsia="Arial" w:hAnsi="Arial" w:cs="Arial"/>
                <w:kern w:val="2"/>
                <w:sz w:val="24"/>
                <w:szCs w:val="24"/>
              </w:rPr>
              <w:t xml:space="preserve">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lastRenderedPageBreak/>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FF4FD85" w14:textId="4463DE34" w:rsidR="009103EB" w:rsidRPr="005D66DA" w:rsidRDefault="00C7059F" w:rsidP="00F96338">
            <w:pPr>
              <w:spacing w:after="0" w:line="240" w:lineRule="auto"/>
              <w:ind w:firstLine="180"/>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w:t>
            </w:r>
            <w:r w:rsidRPr="00F96338">
              <w:rPr>
                <w:rFonts w:ascii="Arial" w:hAnsi="Arial" w:cs="Arial"/>
                <w:kern w:val="2"/>
                <w:sz w:val="24"/>
                <w:szCs w:val="24"/>
                <w:shd w:val="clear" w:color="auto" w:fill="FFFFFF"/>
              </w:rPr>
              <w:t>kriterijų taikymo, vykdant žaliuosius pirkimus, tvarkos aprašo patvirtinimo“ (toliau – Tvarkos aprašas) 4.4.4.</w:t>
            </w:r>
            <w:r w:rsidR="009103EB" w:rsidRPr="00F96338">
              <w:rPr>
                <w:rFonts w:ascii="Arial" w:hAnsi="Arial" w:cs="Arial"/>
                <w:kern w:val="2"/>
                <w:sz w:val="24"/>
                <w:szCs w:val="24"/>
                <w:shd w:val="clear" w:color="auto" w:fill="FFFFFF"/>
              </w:rPr>
              <w:t xml:space="preserve"> papunkčiu</w:t>
            </w:r>
            <w:r w:rsidR="00F96338" w:rsidRPr="00F96338">
              <w:rPr>
                <w:rFonts w:ascii="Arial" w:hAnsi="Arial" w:cs="Arial"/>
                <w:kern w:val="2"/>
                <w:sz w:val="24"/>
                <w:szCs w:val="24"/>
                <w:shd w:val="clear" w:color="auto" w:fill="FFFFFF"/>
              </w:rPr>
              <w:t xml:space="preserve">, </w:t>
            </w:r>
            <w:r w:rsidR="00507353" w:rsidRPr="00F96338">
              <w:rPr>
                <w:rFonts w:ascii="Arial" w:hAnsi="Arial" w:cs="Arial"/>
                <w:kern w:val="2"/>
                <w:sz w:val="24"/>
                <w:szCs w:val="24"/>
                <w:shd w:val="clear" w:color="auto" w:fill="FFFFFF"/>
              </w:rPr>
              <w:t>6</w:t>
            </w:r>
            <w:r w:rsidR="00EF1BA0" w:rsidRPr="00F96338">
              <w:rPr>
                <w:rFonts w:ascii="Arial" w:hAnsi="Arial" w:cs="Arial"/>
                <w:kern w:val="2"/>
                <w:sz w:val="24"/>
                <w:szCs w:val="24"/>
                <w:shd w:val="clear" w:color="auto" w:fill="FFFFFF"/>
              </w:rPr>
              <w:t xml:space="preserve"> punktu</w:t>
            </w:r>
            <w:r w:rsidR="00507353" w:rsidRPr="00F96338">
              <w:rPr>
                <w:rFonts w:ascii="Arial" w:hAnsi="Arial" w:cs="Arial"/>
                <w:kern w:val="2"/>
                <w:sz w:val="24"/>
                <w:szCs w:val="24"/>
                <w:shd w:val="clear" w:color="auto" w:fill="FFFFFF"/>
              </w:rPr>
              <w:t>.</w:t>
            </w:r>
            <w:r w:rsidR="00507353">
              <w:rPr>
                <w:rFonts w:ascii="Arial" w:hAnsi="Arial" w:cs="Arial"/>
                <w:kern w:val="2"/>
                <w:sz w:val="24"/>
                <w:szCs w:val="24"/>
                <w:shd w:val="clear" w:color="auto" w:fill="FFFFFF"/>
              </w:rPr>
              <w:t xml:space="preserve"> </w:t>
            </w:r>
          </w:p>
          <w:p w14:paraId="3A0FE676" w14:textId="77777777" w:rsidR="005D66DA" w:rsidRPr="005D66DA" w:rsidRDefault="005D66DA" w:rsidP="005B0496">
            <w:pPr>
              <w:spacing w:after="0" w:line="240" w:lineRule="auto"/>
              <w:ind w:firstLine="180"/>
              <w:jc w:val="both"/>
              <w:rPr>
                <w:rFonts w:ascii="Arial" w:hAnsi="Arial" w:cs="Arial"/>
                <w:kern w:val="2"/>
                <w:sz w:val="24"/>
                <w:szCs w:val="24"/>
                <w:shd w:val="clear" w:color="auto" w:fill="FFFFFF"/>
              </w:rPr>
            </w:pPr>
          </w:p>
          <w:p w14:paraId="0BB38EAF" w14:textId="55A51B29" w:rsidR="00A65355" w:rsidRPr="005D66DA" w:rsidRDefault="00A65355" w:rsidP="005B0496">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pakuotėmis susiję aplinkosauginiai kriterijai:</w:t>
            </w:r>
          </w:p>
          <w:p w14:paraId="46033EFD" w14:textId="77777777" w:rsidR="0018703D" w:rsidRDefault="0018703D" w:rsidP="00A65355">
            <w:pPr>
              <w:spacing w:after="0" w:line="240" w:lineRule="auto"/>
              <w:ind w:firstLine="180"/>
              <w:jc w:val="both"/>
              <w:rPr>
                <w:rFonts w:ascii="Arial" w:hAnsi="Arial" w:cs="Arial"/>
                <w:kern w:val="2"/>
                <w:sz w:val="24"/>
                <w:szCs w:val="24"/>
                <w:shd w:val="clear" w:color="auto" w:fill="FFFFFF"/>
              </w:rPr>
            </w:pPr>
            <w:r w:rsidRPr="0018703D">
              <w:rPr>
                <w:rFonts w:ascii="Arial" w:hAnsi="Arial" w:cs="Arial"/>
                <w:kern w:val="2"/>
                <w:sz w:val="24"/>
                <w:szCs w:val="24"/>
                <w:shd w:val="clear" w:color="auto" w:fill="FFFFFF"/>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18B77D4C" w14:textId="5A5F534F" w:rsidR="00A65355" w:rsidRPr="005D66DA" w:rsidRDefault="0018703D" w:rsidP="00A65355">
            <w:pPr>
              <w:spacing w:after="0" w:line="240" w:lineRule="auto"/>
              <w:ind w:firstLine="180"/>
              <w:jc w:val="both"/>
              <w:rPr>
                <w:rFonts w:ascii="Arial" w:hAnsi="Arial" w:cs="Arial"/>
                <w:kern w:val="2"/>
                <w:sz w:val="24"/>
                <w:szCs w:val="24"/>
                <w:shd w:val="clear" w:color="auto" w:fill="FFFFFF"/>
              </w:rPr>
            </w:pPr>
            <w:r w:rsidRPr="0018703D">
              <w:rPr>
                <w:rFonts w:ascii="Arial" w:hAnsi="Arial" w:cs="Arial"/>
                <w:kern w:val="2"/>
                <w:sz w:val="24"/>
                <w:szCs w:val="24"/>
                <w:shd w:val="clear" w:color="auto" w:fill="FFFFFF"/>
              </w:rPr>
              <w:t>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w:t>
            </w:r>
            <w:r w:rsidR="00A65355" w:rsidRPr="005D66DA">
              <w:rPr>
                <w:rFonts w:ascii="Arial" w:hAnsi="Arial" w:cs="Arial"/>
                <w:kern w:val="2"/>
                <w:sz w:val="24"/>
                <w:szCs w:val="24"/>
                <w:shd w:val="clear" w:color="auto" w:fill="FFFFFF"/>
              </w:rPr>
              <w:t xml:space="preserve"> </w:t>
            </w:r>
          </w:p>
          <w:p w14:paraId="524E80E9" w14:textId="77777777"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348A1BAF" w14:textId="77777777" w:rsidR="005B0496"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5786A26"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609F8EAE" w14:textId="1C0FAE98"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pristatymu susiję aplinkosauginiai kriterijai:</w:t>
            </w:r>
          </w:p>
          <w:p w14:paraId="7A67381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privalo Prekes </w:t>
            </w:r>
            <w:r w:rsidRPr="00A65355">
              <w:rPr>
                <w:rFonts w:ascii="Arial" w:hAnsi="Arial" w:cs="Arial"/>
                <w:kern w:val="2"/>
                <w:sz w:val="24"/>
                <w:szCs w:val="24"/>
                <w:shd w:val="clear" w:color="auto" w:fill="FFFFFF"/>
              </w:rPr>
              <w:t xml:space="preserve">atvežti Pirkėjui ne kelių eismo piko valandomis, pirmadieniais − penktadieniais nuo 10:00 iki 15:00 val. ir trumpiausiais galimais maršrutais. </w:t>
            </w:r>
          </w:p>
          <w:p w14:paraId="4DA88E2B"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2BC64E27"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Pirkėjas turi teisę Sutarties vykdymo metu pareikalauti trumpiausio galimo maršruto pasirinkimą įrodančių dokumentų. </w:t>
            </w:r>
          </w:p>
          <w:p w14:paraId="2D98388A" w14:textId="5662EA60"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Nustačius, kad Tiekėjas šiame punkte nustatyto reikalavimo nesilaiko, Tiekėjui taikoma Specialiųjų sąlygų 9.5 punkte </w:t>
            </w:r>
            <w:r w:rsidRPr="005D66DA">
              <w:rPr>
                <w:rFonts w:ascii="Arial" w:hAnsi="Arial" w:cs="Arial"/>
                <w:kern w:val="2"/>
                <w:sz w:val="24"/>
                <w:szCs w:val="24"/>
                <w:shd w:val="clear" w:color="auto" w:fill="FFFFFF"/>
              </w:rPr>
              <w:t>nurodyto dydžio bauda.</w:t>
            </w:r>
          </w:p>
          <w:p w14:paraId="17ECD4A7"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21116796" w14:textId="178D045B"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Prekėmis susijusių paslaugų (pavyzdžiui, apmokymo ir kitos parengimui naudoti skirtos paslaugos) teikimu susiję aplinkosauginiai kriterijai:</w:t>
            </w:r>
          </w:p>
          <w:p w14:paraId="742BA599" w14:textId="77777777" w:rsidR="00A65355" w:rsidRP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įsipareigoja pravesti mokymus, kuriuose būtų aptarti elektros energijos vartojimo efektyvumo didinimo </w:t>
            </w:r>
            <w:r w:rsidRPr="005D66DA">
              <w:rPr>
                <w:rFonts w:ascii="Arial" w:hAnsi="Arial" w:cs="Arial"/>
                <w:kern w:val="2"/>
                <w:sz w:val="24"/>
                <w:szCs w:val="24"/>
                <w:shd w:val="clear" w:color="auto" w:fill="FFFFFF"/>
              </w:rPr>
              <w:lastRenderedPageBreak/>
              <w:t xml:space="preserve">aspektai (vartojimo </w:t>
            </w:r>
            <w:r w:rsidRPr="00A65355">
              <w:rPr>
                <w:rFonts w:ascii="Arial" w:hAnsi="Arial" w:cs="Arial"/>
                <w:kern w:val="2"/>
                <w:sz w:val="24"/>
                <w:szCs w:val="24"/>
                <w:shd w:val="clear" w:color="auto" w:fill="FFFFFF"/>
              </w:rPr>
              <w:t>parametrų reguliavimas ir tikslinimas, ir kt.).</w:t>
            </w:r>
          </w:p>
          <w:p w14:paraId="42267613"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įsipareigoja Prek</w:t>
            </w:r>
            <w:r>
              <w:rPr>
                <w:rFonts w:ascii="Arial" w:hAnsi="Arial" w:cs="Arial"/>
                <w:kern w:val="2"/>
                <w:sz w:val="24"/>
                <w:szCs w:val="24"/>
                <w:shd w:val="clear" w:color="auto" w:fill="FFFFFF"/>
              </w:rPr>
              <w:t>es</w:t>
            </w:r>
            <w:r w:rsidRPr="00A65355">
              <w:rPr>
                <w:rFonts w:ascii="Arial" w:hAnsi="Arial" w:cs="Arial"/>
                <w:kern w:val="2"/>
                <w:sz w:val="24"/>
                <w:szCs w:val="24"/>
                <w:shd w:val="clear" w:color="auto" w:fill="FFFFFF"/>
              </w:rPr>
              <w:t xml:space="preserve"> sumontuoti taip, kad būtų pasiektas kuo didesnis vartojimo efektyvumas: Tiekėjas turi pateikti naudotojo poreikių vertinimą, pasiūlyti geriausius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energijos vartojimo parametrus. </w:t>
            </w:r>
          </w:p>
          <w:p w14:paraId="6CEA3CF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atlikdamas techninę/garantinę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priežiūrą, pakartotinai turi tikslinti ir pasiūlyti geriausius Prek</w:t>
            </w:r>
            <w:r w:rsidR="00310AF2">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vartojimo parametrus.</w:t>
            </w:r>
          </w:p>
          <w:p w14:paraId="740A246C" w14:textId="77777777" w:rsidR="00AF1B7A" w:rsidRDefault="00AF1B7A" w:rsidP="00AF1B7A">
            <w:pPr>
              <w:spacing w:after="0" w:line="240" w:lineRule="auto"/>
              <w:ind w:firstLine="180"/>
              <w:jc w:val="both"/>
              <w:rPr>
                <w:rFonts w:ascii="Arial" w:hAnsi="Arial" w:cs="Arial"/>
                <w:kern w:val="2"/>
                <w:sz w:val="24"/>
                <w:szCs w:val="24"/>
                <w:shd w:val="clear" w:color="auto" w:fill="FFFFFF"/>
              </w:rPr>
            </w:pPr>
          </w:p>
          <w:p w14:paraId="44244709" w14:textId="77777777" w:rsidR="00AF1B7A" w:rsidRPr="00F96338" w:rsidRDefault="00AF1B7A" w:rsidP="00AF1B7A">
            <w:pPr>
              <w:spacing w:after="0" w:line="240" w:lineRule="auto"/>
              <w:ind w:firstLine="180"/>
              <w:jc w:val="both"/>
              <w:rPr>
                <w:rFonts w:ascii="Arial" w:hAnsi="Arial" w:cs="Arial"/>
                <w:b/>
                <w:bCs/>
                <w:kern w:val="2"/>
                <w:sz w:val="24"/>
                <w:szCs w:val="24"/>
              </w:rPr>
            </w:pPr>
            <w:r w:rsidRPr="00F96338">
              <w:rPr>
                <w:rFonts w:ascii="Arial" w:hAnsi="Arial" w:cs="Arial"/>
                <w:b/>
                <w:bCs/>
                <w:kern w:val="2"/>
                <w:sz w:val="24"/>
                <w:szCs w:val="24"/>
              </w:rPr>
              <w:t>Su perkamomis Prekėmis susiję kriterijai</w:t>
            </w:r>
          </w:p>
          <w:p w14:paraId="5682FC01" w14:textId="77777777" w:rsidR="00D53E77" w:rsidRDefault="00D53E77" w:rsidP="00AF1B7A">
            <w:pPr>
              <w:spacing w:after="0" w:line="240" w:lineRule="auto"/>
              <w:ind w:firstLine="180"/>
              <w:jc w:val="both"/>
              <w:rPr>
                <w:rFonts w:ascii="Arial" w:hAnsi="Arial" w:cs="Arial"/>
                <w:kern w:val="2"/>
                <w:sz w:val="24"/>
                <w:szCs w:val="24"/>
                <w:shd w:val="clear" w:color="auto" w:fill="FFFFFF"/>
              </w:rPr>
            </w:pPr>
          </w:p>
          <w:p w14:paraId="02AE6D30" w14:textId="42309CB3" w:rsidR="00D53E77" w:rsidRDefault="00D53E77" w:rsidP="00AF1B7A">
            <w:pPr>
              <w:spacing w:after="0" w:line="240" w:lineRule="auto"/>
              <w:ind w:firstLine="180"/>
              <w:jc w:val="both"/>
              <w:rPr>
                <w:rFonts w:ascii="Arial" w:hAnsi="Arial" w:cs="Arial"/>
                <w:kern w:val="2"/>
                <w:sz w:val="24"/>
                <w:szCs w:val="24"/>
                <w:shd w:val="clear" w:color="auto" w:fill="FFFFFF"/>
              </w:rPr>
            </w:pPr>
            <w:r w:rsidRPr="00D53E77">
              <w:rPr>
                <w:rFonts w:ascii="Arial" w:hAnsi="Arial" w:cs="Arial"/>
                <w:kern w:val="2"/>
                <w:sz w:val="24"/>
                <w:szCs w:val="24"/>
                <w:shd w:val="clear" w:color="auto" w:fill="FFFFFF"/>
              </w:rPr>
              <w:t>Tiekėjas turi užtikrinti galimybę įsigyti siūlom</w:t>
            </w:r>
            <w:r w:rsidR="00776E02">
              <w:rPr>
                <w:rFonts w:ascii="Arial" w:hAnsi="Arial" w:cs="Arial"/>
                <w:kern w:val="2"/>
                <w:sz w:val="24"/>
                <w:szCs w:val="24"/>
                <w:shd w:val="clear" w:color="auto" w:fill="FFFFFF"/>
              </w:rPr>
              <w:t>ų</w:t>
            </w:r>
            <w:r w:rsidRPr="00D53E77">
              <w:rPr>
                <w:rFonts w:ascii="Arial" w:hAnsi="Arial" w:cs="Arial"/>
                <w:kern w:val="2"/>
                <w:sz w:val="24"/>
                <w:szCs w:val="24"/>
                <w:shd w:val="clear" w:color="auto" w:fill="FFFFFF"/>
              </w:rPr>
              <w:t xml:space="preserve"> </w:t>
            </w:r>
            <w:r w:rsidR="00776E02">
              <w:rPr>
                <w:rFonts w:ascii="Arial" w:hAnsi="Arial" w:cs="Arial"/>
                <w:kern w:val="2"/>
                <w:sz w:val="24"/>
                <w:szCs w:val="24"/>
                <w:shd w:val="clear" w:color="auto" w:fill="FFFFFF"/>
              </w:rPr>
              <w:t>P</w:t>
            </w:r>
            <w:r w:rsidRPr="00D53E77">
              <w:rPr>
                <w:rFonts w:ascii="Arial" w:hAnsi="Arial" w:cs="Arial"/>
                <w:kern w:val="2"/>
                <w:sz w:val="24"/>
                <w:szCs w:val="24"/>
                <w:shd w:val="clear" w:color="auto" w:fill="FFFFFF"/>
              </w:rPr>
              <w:t>rek</w:t>
            </w:r>
            <w:r w:rsidR="00776E02">
              <w:rPr>
                <w:rFonts w:ascii="Arial" w:hAnsi="Arial" w:cs="Arial"/>
                <w:kern w:val="2"/>
                <w:sz w:val="24"/>
                <w:szCs w:val="24"/>
                <w:shd w:val="clear" w:color="auto" w:fill="FFFFFF"/>
              </w:rPr>
              <w:t xml:space="preserve">ių </w:t>
            </w:r>
            <w:r w:rsidRPr="00D53E77">
              <w:rPr>
                <w:rFonts w:ascii="Arial" w:hAnsi="Arial" w:cs="Arial"/>
                <w:kern w:val="2"/>
                <w:sz w:val="24"/>
                <w:szCs w:val="24"/>
                <w:shd w:val="clear" w:color="auto" w:fill="FFFFFF"/>
              </w:rPr>
              <w:t xml:space="preserve">originalias (arba joms lygiavertes) atsargines dalis (jų tiekimą rinkai) ne trumpiau kaip 5 metus nuo </w:t>
            </w:r>
            <w:r w:rsidR="00776E02">
              <w:rPr>
                <w:rFonts w:ascii="Arial" w:hAnsi="Arial" w:cs="Arial"/>
                <w:kern w:val="2"/>
                <w:sz w:val="24"/>
                <w:szCs w:val="24"/>
                <w:shd w:val="clear" w:color="auto" w:fill="FFFFFF"/>
              </w:rPr>
              <w:t>P</w:t>
            </w:r>
            <w:r w:rsidRPr="00D53E77">
              <w:rPr>
                <w:rFonts w:ascii="Arial" w:hAnsi="Arial" w:cs="Arial"/>
                <w:kern w:val="2"/>
                <w:sz w:val="24"/>
                <w:szCs w:val="24"/>
                <w:shd w:val="clear" w:color="auto" w:fill="FFFFFF"/>
              </w:rPr>
              <w:t>rek</w:t>
            </w:r>
            <w:r w:rsidR="00776E02">
              <w:rPr>
                <w:rFonts w:ascii="Arial" w:hAnsi="Arial" w:cs="Arial"/>
                <w:kern w:val="2"/>
                <w:sz w:val="24"/>
                <w:szCs w:val="24"/>
                <w:shd w:val="clear" w:color="auto" w:fill="FFFFFF"/>
              </w:rPr>
              <w:t>ių</w:t>
            </w:r>
            <w:r w:rsidRPr="00D53E77">
              <w:rPr>
                <w:rFonts w:ascii="Arial" w:hAnsi="Arial" w:cs="Arial"/>
                <w:kern w:val="2"/>
                <w:sz w:val="24"/>
                <w:szCs w:val="24"/>
                <w:shd w:val="clear" w:color="auto" w:fill="FFFFFF"/>
              </w:rPr>
              <w:t xml:space="preserve"> instaliavimo, išskyrus atvejus, kai siūlom</w:t>
            </w:r>
            <w:r w:rsidR="00776E02">
              <w:rPr>
                <w:rFonts w:ascii="Arial" w:hAnsi="Arial" w:cs="Arial"/>
                <w:kern w:val="2"/>
                <w:sz w:val="24"/>
                <w:szCs w:val="24"/>
                <w:shd w:val="clear" w:color="auto" w:fill="FFFFFF"/>
              </w:rPr>
              <w:t>ų</w:t>
            </w:r>
            <w:r w:rsidRPr="00D53E77">
              <w:rPr>
                <w:rFonts w:ascii="Arial" w:hAnsi="Arial" w:cs="Arial"/>
                <w:kern w:val="2"/>
                <w:sz w:val="24"/>
                <w:szCs w:val="24"/>
                <w:shd w:val="clear" w:color="auto" w:fill="FFFFFF"/>
              </w:rPr>
              <w:t xml:space="preserve"> </w:t>
            </w:r>
            <w:r w:rsidR="00776E02">
              <w:rPr>
                <w:rFonts w:ascii="Arial" w:hAnsi="Arial" w:cs="Arial"/>
                <w:kern w:val="2"/>
                <w:sz w:val="24"/>
                <w:szCs w:val="24"/>
                <w:shd w:val="clear" w:color="auto" w:fill="FFFFFF"/>
              </w:rPr>
              <w:t>P</w:t>
            </w:r>
            <w:r w:rsidRPr="00D53E77">
              <w:rPr>
                <w:rFonts w:ascii="Arial" w:hAnsi="Arial" w:cs="Arial"/>
                <w:kern w:val="2"/>
                <w:sz w:val="24"/>
                <w:szCs w:val="24"/>
                <w:shd w:val="clear" w:color="auto" w:fill="FFFFFF"/>
              </w:rPr>
              <w:t>rek</w:t>
            </w:r>
            <w:r w:rsidR="00776E02">
              <w:rPr>
                <w:rFonts w:ascii="Arial" w:hAnsi="Arial" w:cs="Arial"/>
                <w:kern w:val="2"/>
                <w:sz w:val="24"/>
                <w:szCs w:val="24"/>
                <w:shd w:val="clear" w:color="auto" w:fill="FFFFFF"/>
              </w:rPr>
              <w:t>ių</w:t>
            </w:r>
            <w:r w:rsidRPr="00D53E77">
              <w:rPr>
                <w:rFonts w:ascii="Arial" w:hAnsi="Arial" w:cs="Arial"/>
                <w:kern w:val="2"/>
                <w:sz w:val="24"/>
                <w:szCs w:val="24"/>
                <w:shd w:val="clear" w:color="auto" w:fill="FFFFFF"/>
              </w:rPr>
              <w:t xml:space="preserve"> originalios (arba joms lygiavertės) atsarginės dalys dėl objektyvių priežasčių negali būti tiekiamos Lietuvos Respublikos rinkai (būtinas </w:t>
            </w:r>
            <w:r w:rsidR="00776E02">
              <w:rPr>
                <w:rFonts w:ascii="Arial" w:hAnsi="Arial" w:cs="Arial"/>
                <w:kern w:val="2"/>
                <w:sz w:val="24"/>
                <w:szCs w:val="24"/>
                <w:shd w:val="clear" w:color="auto" w:fill="FFFFFF"/>
              </w:rPr>
              <w:t>T</w:t>
            </w:r>
            <w:r w:rsidRPr="00D53E77">
              <w:rPr>
                <w:rFonts w:ascii="Arial" w:hAnsi="Arial" w:cs="Arial"/>
                <w:kern w:val="2"/>
                <w:sz w:val="24"/>
                <w:szCs w:val="24"/>
                <w:shd w:val="clear" w:color="auto" w:fill="FFFFFF"/>
              </w:rPr>
              <w:t>iekėjo ir/arba gamintojo atitinkamas patvirtinimas).</w:t>
            </w:r>
          </w:p>
          <w:p w14:paraId="57064479" w14:textId="0DA3C631" w:rsidR="00AF1B7A" w:rsidRPr="009103EB" w:rsidRDefault="00AF1B7A" w:rsidP="00AF1B7A">
            <w:pPr>
              <w:spacing w:after="0" w:line="240" w:lineRule="auto"/>
              <w:ind w:firstLine="180"/>
              <w:jc w:val="both"/>
              <w:rPr>
                <w:rFonts w:ascii="Arial" w:hAnsi="Arial" w:cs="Arial"/>
                <w:kern w:val="2"/>
                <w:sz w:val="24"/>
                <w:szCs w:val="24"/>
                <w:shd w:val="clear" w:color="auto" w:fill="FFFFFF"/>
              </w:rPr>
            </w:pPr>
            <w:r w:rsidRPr="00F96338">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2D04A380" w14:textId="77777777" w:rsidR="00F96338" w:rsidRPr="00F96338" w:rsidRDefault="00F96338" w:rsidP="00F96338">
      <w:pPr>
        <w:spacing w:after="0" w:line="257" w:lineRule="atLeast"/>
        <w:jc w:val="center"/>
        <w:rPr>
          <w:rFonts w:ascii="Arial" w:eastAsia="Times New Roman" w:hAnsi="Arial" w:cs="Arial"/>
          <w:color w:val="000000"/>
          <w:sz w:val="22"/>
          <w:szCs w:val="22"/>
        </w:rPr>
      </w:pPr>
      <w:r w:rsidRPr="00F96338">
        <w:rPr>
          <w:rFonts w:ascii="Arial" w:eastAsia="Times New Roman" w:hAnsi="Arial" w:cs="Arial"/>
          <w:b/>
          <w:bCs/>
          <w:caps/>
          <w:color w:val="000000"/>
          <w:sz w:val="22"/>
          <w:szCs w:val="22"/>
        </w:rPr>
        <w:t>PREKIŲ PIRKIMO</w:t>
      </w:r>
      <w:r w:rsidRPr="00F96338">
        <w:rPr>
          <w:rFonts w:ascii="Arial" w:eastAsia="Times New Roman" w:hAnsi="Arial" w:cs="Arial"/>
          <w:color w:val="000000"/>
          <w:sz w:val="22"/>
          <w:szCs w:val="22"/>
        </w:rPr>
        <w:t>–</w:t>
      </w:r>
      <w:r w:rsidRPr="00F96338">
        <w:rPr>
          <w:rFonts w:ascii="Arial" w:eastAsia="Times New Roman" w:hAnsi="Arial" w:cs="Arial"/>
          <w:b/>
          <w:bCs/>
          <w:caps/>
          <w:color w:val="000000"/>
          <w:sz w:val="22"/>
          <w:szCs w:val="22"/>
        </w:rPr>
        <w:t>PARDAVIMO SUTARTIES BENDROSIOS SĄLYGOS</w:t>
      </w:r>
    </w:p>
    <w:p w14:paraId="26012E42" w14:textId="77777777" w:rsidR="00F96338" w:rsidRPr="00F96338" w:rsidRDefault="00F96338" w:rsidP="00F96338">
      <w:pPr>
        <w:spacing w:after="0" w:line="257" w:lineRule="atLeast"/>
        <w:ind w:firstLine="62"/>
        <w:jc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6585BC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78" w:name="part_83baa0b914764817934125f6f5a1b955"/>
      <w:bookmarkEnd w:id="78"/>
      <w:r w:rsidRPr="00F96338">
        <w:rPr>
          <w:rFonts w:ascii="Arial" w:eastAsia="Times New Roman" w:hAnsi="Arial" w:cs="Arial"/>
          <w:b/>
          <w:bCs/>
          <w:caps/>
          <w:color w:val="000000"/>
          <w:sz w:val="22"/>
          <w:szCs w:val="22"/>
        </w:rPr>
        <w:t>1.  PAGRINDINĖS SĄVOKOS IR SUTARTIES AIŠKINIMAS</w:t>
      </w:r>
    </w:p>
    <w:p w14:paraId="56C5341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66D021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79" w:name="part_b81982114b3f47eaa81e17efb0b9160f"/>
      <w:bookmarkEnd w:id="79"/>
      <w:r w:rsidRPr="00F96338">
        <w:rPr>
          <w:rFonts w:ascii="Arial" w:eastAsia="Times New Roman" w:hAnsi="Arial" w:cs="Arial"/>
          <w:b/>
          <w:bCs/>
          <w:color w:val="000000"/>
          <w:sz w:val="22"/>
          <w:szCs w:val="22"/>
        </w:rPr>
        <w:t>1.1. Sąvokos</w:t>
      </w:r>
    </w:p>
    <w:p w14:paraId="7EF5359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015E5E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0" w:name="part_0820a179f5c244bf8590f152d7157b01"/>
      <w:bookmarkEnd w:id="80"/>
      <w:r w:rsidRPr="00F96338">
        <w:rPr>
          <w:rFonts w:ascii="Arial" w:eastAsia="Times New Roman" w:hAnsi="Arial" w:cs="Arial"/>
          <w:color w:val="000000"/>
          <w:sz w:val="22"/>
          <w:szCs w:val="22"/>
        </w:rPr>
        <w:t>1.1.1. Šioje Sutartyje didžiąja raide rašomos sąvokos turi paskiau nurodytas reikšmes:</w:t>
      </w:r>
    </w:p>
    <w:p w14:paraId="0320C4A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1" w:name="part_1cb3979aa563442a847a2e0ce49880ad"/>
      <w:bookmarkEnd w:id="81"/>
      <w:r w:rsidRPr="00F96338">
        <w:rPr>
          <w:rFonts w:ascii="Arial" w:eastAsia="Times New Roman" w:hAnsi="Arial" w:cs="Arial"/>
          <w:color w:val="000000"/>
          <w:sz w:val="22"/>
          <w:szCs w:val="22"/>
        </w:rPr>
        <w:t>1.1.1.1. </w:t>
      </w:r>
      <w:r w:rsidRPr="00F96338">
        <w:rPr>
          <w:rFonts w:ascii="Arial" w:eastAsia="Times New Roman" w:hAnsi="Arial" w:cs="Arial"/>
          <w:b/>
          <w:bCs/>
          <w:color w:val="000000"/>
          <w:sz w:val="22"/>
          <w:szCs w:val="22"/>
        </w:rPr>
        <w:t>Bendrosios sąlygos</w:t>
      </w:r>
      <w:r w:rsidRPr="00F96338">
        <w:rPr>
          <w:rFonts w:ascii="Arial" w:eastAsia="Times New Roman" w:hAnsi="Arial" w:cs="Arial"/>
          <w:color w:val="000000"/>
          <w:sz w:val="22"/>
          <w:szCs w:val="22"/>
        </w:rPr>
        <w:t> –  Sutarties dalis, kuri vadinasi „Prekių pirkimo–pardavimo sutarties Bendrosios sąlygos“;</w:t>
      </w:r>
    </w:p>
    <w:p w14:paraId="1B25F5D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2" w:name="part_7a0ba76b32f0461fa5aadb814a3ac0e4"/>
      <w:bookmarkEnd w:id="82"/>
      <w:r w:rsidRPr="00F96338">
        <w:rPr>
          <w:rFonts w:ascii="Arial" w:eastAsia="Times New Roman" w:hAnsi="Arial" w:cs="Arial"/>
          <w:color w:val="000000"/>
          <w:sz w:val="22"/>
          <w:szCs w:val="22"/>
        </w:rPr>
        <w:t>1.1.1.2. </w:t>
      </w:r>
      <w:r w:rsidRPr="00F96338">
        <w:rPr>
          <w:rFonts w:ascii="Arial" w:eastAsia="Times New Roman" w:hAnsi="Arial" w:cs="Arial"/>
          <w:b/>
          <w:bCs/>
          <w:color w:val="000000"/>
          <w:sz w:val="22"/>
          <w:szCs w:val="22"/>
        </w:rPr>
        <w:t>Pirkėjas</w:t>
      </w:r>
      <w:r w:rsidRPr="00F9633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1A542C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3" w:name="part_7a73b37c4c6f4cc282d6a4976ba95a80"/>
      <w:bookmarkEnd w:id="83"/>
      <w:r w:rsidRPr="00F96338">
        <w:rPr>
          <w:rFonts w:ascii="Arial" w:eastAsia="Times New Roman" w:hAnsi="Arial" w:cs="Arial"/>
          <w:color w:val="000000"/>
          <w:sz w:val="22"/>
          <w:szCs w:val="22"/>
        </w:rPr>
        <w:t>1.1.1.3. </w:t>
      </w:r>
      <w:r w:rsidRPr="00F96338">
        <w:rPr>
          <w:rFonts w:ascii="Arial" w:eastAsia="Times New Roman" w:hAnsi="Arial" w:cs="Arial"/>
          <w:b/>
          <w:bCs/>
          <w:color w:val="000000"/>
          <w:sz w:val="22"/>
          <w:szCs w:val="22"/>
        </w:rPr>
        <w:t>Pradinės sutarties vertė </w:t>
      </w:r>
      <w:r w:rsidRPr="00F96338">
        <w:rPr>
          <w:rFonts w:ascii="Arial" w:eastAsia="Times New Roman" w:hAnsi="Arial" w:cs="Arial"/>
          <w:color w:val="000000"/>
          <w:sz w:val="22"/>
          <w:szCs w:val="22"/>
        </w:rPr>
        <w:t>– Specialiosiose sąlygose nurodyta</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vertė be pridėtinės vertės mokesčio (toliau – PVM);</w:t>
      </w:r>
    </w:p>
    <w:p w14:paraId="2A29852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4" w:name="part_5f8f13eae83f4164aac06d574a1a8f09"/>
      <w:bookmarkEnd w:id="84"/>
      <w:r w:rsidRPr="00F96338">
        <w:rPr>
          <w:rFonts w:ascii="Arial" w:eastAsia="Times New Roman" w:hAnsi="Arial" w:cs="Arial"/>
          <w:color w:val="000000"/>
          <w:sz w:val="22"/>
          <w:szCs w:val="22"/>
        </w:rPr>
        <w:t>1.1.1.4. </w:t>
      </w:r>
      <w:r w:rsidRPr="00F96338">
        <w:rPr>
          <w:rFonts w:ascii="Arial" w:eastAsia="Times New Roman" w:hAnsi="Arial" w:cs="Arial"/>
          <w:b/>
          <w:bCs/>
          <w:color w:val="000000"/>
          <w:sz w:val="22"/>
          <w:szCs w:val="22"/>
        </w:rPr>
        <w:t>Prekės</w:t>
      </w:r>
      <w:r w:rsidRPr="00F9633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E6BC2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5" w:name="part_414f840f380f4fb5a38ae8f7584302f1"/>
      <w:bookmarkEnd w:id="85"/>
      <w:r w:rsidRPr="00F96338">
        <w:rPr>
          <w:rFonts w:ascii="Arial" w:eastAsia="Times New Roman" w:hAnsi="Arial" w:cs="Arial"/>
          <w:color w:val="000000"/>
          <w:sz w:val="22"/>
          <w:szCs w:val="22"/>
        </w:rPr>
        <w:t>1.1.1.5. </w:t>
      </w:r>
      <w:r w:rsidRPr="00F96338">
        <w:rPr>
          <w:rFonts w:ascii="Arial" w:eastAsia="Times New Roman" w:hAnsi="Arial" w:cs="Arial"/>
          <w:b/>
          <w:bCs/>
          <w:color w:val="000000"/>
          <w:sz w:val="22"/>
          <w:szCs w:val="22"/>
        </w:rPr>
        <w:t>Prekių perdavimo–priėmimo aktas </w:t>
      </w:r>
      <w:r w:rsidRPr="00F96338">
        <w:rPr>
          <w:rFonts w:ascii="Arial" w:eastAsia="Times New Roman" w:hAnsi="Arial" w:cs="Arial"/>
          <w:color w:val="000000"/>
          <w:sz w:val="22"/>
          <w:szCs w:val="22"/>
        </w:rPr>
        <w:t>– dokumentas,</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CD15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6" w:name="part_213eb92a504a45808f93b27809192c90"/>
      <w:bookmarkEnd w:id="86"/>
      <w:r w:rsidRPr="00F96338">
        <w:rPr>
          <w:rFonts w:ascii="Arial" w:eastAsia="Times New Roman" w:hAnsi="Arial" w:cs="Arial"/>
          <w:color w:val="000000"/>
          <w:sz w:val="22"/>
          <w:szCs w:val="22"/>
        </w:rPr>
        <w:t>1.1.1.6. </w:t>
      </w:r>
      <w:r w:rsidRPr="00F96338">
        <w:rPr>
          <w:rFonts w:ascii="Arial" w:eastAsia="Times New Roman" w:hAnsi="Arial" w:cs="Arial"/>
          <w:b/>
          <w:bCs/>
          <w:color w:val="000000"/>
          <w:sz w:val="22"/>
          <w:szCs w:val="22"/>
        </w:rPr>
        <w:t>Prekių trūkumai</w:t>
      </w:r>
      <w:r w:rsidRPr="00F9633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CB7B4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7" w:name="part_c361fc44b9cc4238b2e5debd49daa0c2"/>
      <w:bookmarkEnd w:id="87"/>
      <w:r w:rsidRPr="00F96338">
        <w:rPr>
          <w:rFonts w:ascii="Arial" w:eastAsia="Times New Roman" w:hAnsi="Arial" w:cs="Arial"/>
          <w:color w:val="000000"/>
          <w:sz w:val="22"/>
          <w:szCs w:val="22"/>
        </w:rPr>
        <w:t>1.1.1.7. </w:t>
      </w:r>
      <w:r w:rsidRPr="00F96338">
        <w:rPr>
          <w:rFonts w:ascii="Arial" w:eastAsia="Times New Roman" w:hAnsi="Arial" w:cs="Arial"/>
          <w:b/>
          <w:bCs/>
          <w:color w:val="000000"/>
          <w:sz w:val="22"/>
          <w:szCs w:val="22"/>
        </w:rPr>
        <w:t>Sąskaita </w:t>
      </w:r>
      <w:r w:rsidRPr="00F96338">
        <w:rPr>
          <w:rFonts w:ascii="Arial" w:eastAsia="Times New Roman" w:hAnsi="Arial" w:cs="Arial"/>
          <w:color w:val="000000"/>
          <w:sz w:val="22"/>
          <w:szCs w:val="22"/>
        </w:rPr>
        <w:t>–</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44FFA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8" w:name="part_755dd61bd5494e70a269fa8f81a4e902"/>
      <w:bookmarkEnd w:id="88"/>
      <w:r w:rsidRPr="00F96338">
        <w:rPr>
          <w:rFonts w:ascii="Arial" w:eastAsia="Times New Roman" w:hAnsi="Arial" w:cs="Arial"/>
          <w:color w:val="000000"/>
          <w:sz w:val="22"/>
          <w:szCs w:val="22"/>
        </w:rPr>
        <w:t>1.1.1.8. </w:t>
      </w:r>
      <w:r w:rsidRPr="00F96338">
        <w:rPr>
          <w:rFonts w:ascii="Arial" w:eastAsia="Times New Roman" w:hAnsi="Arial" w:cs="Arial"/>
          <w:b/>
          <w:bCs/>
          <w:color w:val="000000"/>
          <w:sz w:val="22"/>
          <w:szCs w:val="22"/>
        </w:rPr>
        <w:t>Specialiosios sąlygos</w:t>
      </w:r>
      <w:r w:rsidRPr="00F9633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11621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9" w:name="part_7b79af6ad0484cdfa2b02d2cfc2b7867"/>
      <w:bookmarkEnd w:id="89"/>
      <w:r w:rsidRPr="00F96338">
        <w:rPr>
          <w:rFonts w:ascii="Arial" w:eastAsia="Times New Roman" w:hAnsi="Arial" w:cs="Arial"/>
          <w:color w:val="000000"/>
          <w:sz w:val="22"/>
          <w:szCs w:val="22"/>
        </w:rPr>
        <w:t>1.1.1.9. </w:t>
      </w:r>
      <w:r w:rsidRPr="00F96338">
        <w:rPr>
          <w:rFonts w:ascii="Arial" w:eastAsia="Times New Roman" w:hAnsi="Arial" w:cs="Arial"/>
          <w:b/>
          <w:bCs/>
          <w:color w:val="000000"/>
          <w:sz w:val="22"/>
          <w:szCs w:val="22"/>
        </w:rPr>
        <w:t>Susitarimas </w:t>
      </w:r>
      <w:r w:rsidRPr="00F96338">
        <w:rPr>
          <w:rFonts w:ascii="Arial" w:eastAsia="Times New Roman" w:hAnsi="Arial" w:cs="Arial"/>
          <w:color w:val="000000"/>
          <w:sz w:val="22"/>
          <w:szCs w:val="22"/>
        </w:rPr>
        <w:t>– tai dokumentas, kurį Šalys sudaro keisdamos Sutarties sąlygas VPĮ leidžiama apimtimi;</w:t>
      </w:r>
    </w:p>
    <w:p w14:paraId="6DEE03A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0" w:name="part_a3dc7456bfc64181a1fe63db1dfd3afd"/>
      <w:bookmarkEnd w:id="90"/>
      <w:r w:rsidRPr="00F96338">
        <w:rPr>
          <w:rFonts w:ascii="Arial" w:eastAsia="Times New Roman" w:hAnsi="Arial" w:cs="Arial"/>
          <w:color w:val="000000"/>
          <w:sz w:val="22"/>
          <w:szCs w:val="22"/>
        </w:rPr>
        <w:t>1.1.1.10. </w:t>
      </w:r>
      <w:r w:rsidRPr="00F96338">
        <w:rPr>
          <w:rFonts w:ascii="Arial" w:eastAsia="Times New Roman" w:hAnsi="Arial" w:cs="Arial"/>
          <w:b/>
          <w:bCs/>
          <w:color w:val="000000"/>
          <w:sz w:val="22"/>
          <w:szCs w:val="22"/>
        </w:rPr>
        <w:t>Sutarties kaina</w:t>
      </w:r>
      <w:r w:rsidRPr="00F96338">
        <w:rPr>
          <w:rFonts w:ascii="Arial" w:eastAsia="Times New Roman" w:hAnsi="Arial" w:cs="Arial"/>
          <w:color w:val="000000"/>
          <w:sz w:val="22"/>
          <w:szCs w:val="22"/>
        </w:rPr>
        <w:t> – pagal Sutartį Tiekėjui mokėtina suma, įskaitant visus privalomus mokesčius ir išlaidas;</w:t>
      </w:r>
    </w:p>
    <w:p w14:paraId="5F0FB1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1" w:name="part_f0da69c9a6614165ab40cdd782c2035f"/>
      <w:bookmarkEnd w:id="91"/>
      <w:r w:rsidRPr="00F96338">
        <w:rPr>
          <w:rFonts w:ascii="Arial" w:eastAsia="Times New Roman" w:hAnsi="Arial" w:cs="Arial"/>
          <w:color w:val="000000"/>
          <w:sz w:val="22"/>
          <w:szCs w:val="22"/>
        </w:rPr>
        <w:t>1.1.1.11. </w:t>
      </w:r>
      <w:r w:rsidRPr="00F96338">
        <w:rPr>
          <w:rFonts w:ascii="Arial" w:eastAsia="Times New Roman" w:hAnsi="Arial" w:cs="Arial"/>
          <w:b/>
          <w:bCs/>
          <w:color w:val="000000"/>
          <w:sz w:val="22"/>
          <w:szCs w:val="22"/>
        </w:rPr>
        <w:t>Sutarties sąlygos </w:t>
      </w:r>
      <w:r w:rsidRPr="00F96338">
        <w:rPr>
          <w:rFonts w:ascii="Arial" w:eastAsia="Times New Roman" w:hAnsi="Arial" w:cs="Arial"/>
          <w:color w:val="000000"/>
          <w:sz w:val="22"/>
          <w:szCs w:val="22"/>
        </w:rPr>
        <w:t>– Bendrosios sąlygos ir Specialiosios sąlygos kartu;</w:t>
      </w:r>
    </w:p>
    <w:p w14:paraId="780A278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2" w:name="part_72b5bc5076d84f35b8c8975ac10d6361"/>
      <w:bookmarkEnd w:id="92"/>
      <w:r w:rsidRPr="00F96338">
        <w:rPr>
          <w:rFonts w:ascii="Arial" w:eastAsia="Times New Roman" w:hAnsi="Arial" w:cs="Arial"/>
          <w:color w:val="000000"/>
          <w:sz w:val="22"/>
          <w:szCs w:val="22"/>
        </w:rPr>
        <w:t>1.1.1.12. </w:t>
      </w:r>
      <w:r w:rsidRPr="00F96338">
        <w:rPr>
          <w:rFonts w:ascii="Arial" w:eastAsia="Times New Roman" w:hAnsi="Arial" w:cs="Arial"/>
          <w:b/>
          <w:bCs/>
          <w:color w:val="000000"/>
          <w:sz w:val="22"/>
          <w:szCs w:val="22"/>
        </w:rPr>
        <w:t>Sutartis </w:t>
      </w:r>
      <w:r w:rsidRPr="00F96338">
        <w:rPr>
          <w:rFonts w:ascii="Arial" w:eastAsia="Times New Roman" w:hAnsi="Arial" w:cs="Arial"/>
          <w:color w:val="000000"/>
          <w:sz w:val="22"/>
          <w:szCs w:val="22"/>
        </w:rPr>
        <w:t>– Prekių pirkimo–pardavimo sutartis, kurią sudaro Sutarties sąlygos, Specialiosiose sąlygose išvardyti priedai ir Susitarimai;</w:t>
      </w:r>
    </w:p>
    <w:p w14:paraId="389C6F1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3" w:name="part_f8a05b0ecdb74d8ab3fbbcc3a6fb94cb"/>
      <w:bookmarkEnd w:id="93"/>
      <w:r w:rsidRPr="00F96338">
        <w:rPr>
          <w:rFonts w:ascii="Arial" w:eastAsia="Times New Roman" w:hAnsi="Arial" w:cs="Arial"/>
          <w:color w:val="000000"/>
          <w:sz w:val="22"/>
          <w:szCs w:val="22"/>
        </w:rPr>
        <w:t>1.1.1.13. </w:t>
      </w:r>
      <w:r w:rsidRPr="00F96338">
        <w:rPr>
          <w:rFonts w:ascii="Arial" w:eastAsia="Times New Roman" w:hAnsi="Arial" w:cs="Arial"/>
          <w:b/>
          <w:bCs/>
          <w:color w:val="000000"/>
          <w:sz w:val="22"/>
          <w:szCs w:val="22"/>
        </w:rPr>
        <w:t>Šalis</w:t>
      </w:r>
      <w:r w:rsidRPr="00F96338">
        <w:rPr>
          <w:rFonts w:ascii="Arial" w:eastAsia="Times New Roman" w:hAnsi="Arial" w:cs="Arial"/>
          <w:color w:val="000000"/>
          <w:sz w:val="22"/>
          <w:szCs w:val="22"/>
        </w:rPr>
        <w:t> – Pirkėjas arba Tiekėjas, kiekvienas atskirai, priklausomai nuo konteksto;</w:t>
      </w:r>
    </w:p>
    <w:p w14:paraId="645FA78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4" w:name="part_1e638ee80e31400c975800c864bae9e4"/>
      <w:bookmarkEnd w:id="94"/>
      <w:r w:rsidRPr="00F96338">
        <w:rPr>
          <w:rFonts w:ascii="Arial" w:eastAsia="Times New Roman" w:hAnsi="Arial" w:cs="Arial"/>
          <w:color w:val="000000"/>
          <w:sz w:val="22"/>
          <w:szCs w:val="22"/>
        </w:rPr>
        <w:t>1.1.1.14. </w:t>
      </w:r>
      <w:r w:rsidRPr="00F96338">
        <w:rPr>
          <w:rFonts w:ascii="Arial" w:eastAsia="Times New Roman" w:hAnsi="Arial" w:cs="Arial"/>
          <w:b/>
          <w:bCs/>
          <w:color w:val="000000"/>
          <w:sz w:val="22"/>
          <w:szCs w:val="22"/>
        </w:rPr>
        <w:t>Šalys</w:t>
      </w:r>
      <w:r w:rsidRPr="00F96338">
        <w:rPr>
          <w:rFonts w:ascii="Arial" w:eastAsia="Times New Roman" w:hAnsi="Arial" w:cs="Arial"/>
          <w:color w:val="000000"/>
          <w:sz w:val="22"/>
          <w:szCs w:val="22"/>
        </w:rPr>
        <w:t> – Pirkėjas ir Tiekėjas kartu;</w:t>
      </w:r>
    </w:p>
    <w:p w14:paraId="44AB4A9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5" w:name="part_e5ae35b9837a4573a2923cdd61e7e1ef"/>
      <w:bookmarkEnd w:id="95"/>
      <w:r w:rsidRPr="00F96338">
        <w:rPr>
          <w:rFonts w:ascii="Arial" w:eastAsia="Times New Roman" w:hAnsi="Arial" w:cs="Arial"/>
          <w:color w:val="000000"/>
          <w:sz w:val="22"/>
          <w:szCs w:val="22"/>
        </w:rPr>
        <w:t>1.1.1.15. </w:t>
      </w:r>
      <w:r w:rsidRPr="00F96338">
        <w:rPr>
          <w:rFonts w:ascii="Arial" w:eastAsia="Times New Roman" w:hAnsi="Arial" w:cs="Arial"/>
          <w:b/>
          <w:bCs/>
          <w:color w:val="000000"/>
          <w:sz w:val="22"/>
          <w:szCs w:val="22"/>
        </w:rPr>
        <w:t>Tiekėjas</w:t>
      </w:r>
      <w:r w:rsidRPr="00F96338">
        <w:rPr>
          <w:rFonts w:ascii="Arial" w:eastAsia="Times New Roman" w:hAnsi="Arial" w:cs="Arial"/>
          <w:color w:val="000000"/>
          <w:sz w:val="22"/>
          <w:szCs w:val="22"/>
        </w:rPr>
        <w:t> – asmuo, kuris Specialiosiose sąlygose yra įvardytas kaip Tiekėjas, tiekiantis Specialiosiose sąlygose nurodytas Prekes;</w:t>
      </w:r>
    </w:p>
    <w:p w14:paraId="7A58C36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6" w:name="part_72ae3867a5604c1aa9e955bc2f592bc2"/>
      <w:bookmarkEnd w:id="96"/>
      <w:r w:rsidRPr="00F96338">
        <w:rPr>
          <w:rFonts w:ascii="Arial" w:eastAsia="Times New Roman" w:hAnsi="Arial" w:cs="Arial"/>
          <w:color w:val="000000"/>
          <w:sz w:val="22"/>
          <w:szCs w:val="22"/>
        </w:rPr>
        <w:t>1.1.1.16. </w:t>
      </w:r>
      <w:r w:rsidRPr="00F96338">
        <w:rPr>
          <w:rFonts w:ascii="Arial" w:eastAsia="Times New Roman" w:hAnsi="Arial" w:cs="Arial"/>
          <w:b/>
          <w:bCs/>
          <w:color w:val="000000"/>
          <w:sz w:val="22"/>
          <w:szCs w:val="22"/>
        </w:rPr>
        <w:t>VPĮ </w:t>
      </w:r>
      <w:r w:rsidRPr="00F96338">
        <w:rPr>
          <w:rFonts w:ascii="Arial" w:eastAsia="Times New Roman" w:hAnsi="Arial" w:cs="Arial"/>
          <w:color w:val="000000"/>
          <w:sz w:val="22"/>
          <w:szCs w:val="22"/>
        </w:rPr>
        <w:t>– Lietuvos Respublikos viešųjų pirkimų įstatymas.</w:t>
      </w:r>
    </w:p>
    <w:p w14:paraId="3A4CB2F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7" w:name="part_d8d56a1f693243a3b7e641df7d6237fa"/>
      <w:bookmarkEnd w:id="97"/>
      <w:r w:rsidRPr="00F96338">
        <w:rPr>
          <w:rFonts w:ascii="Arial" w:eastAsia="Times New Roman" w:hAnsi="Arial" w:cs="Arial"/>
          <w:color w:val="000000"/>
          <w:sz w:val="22"/>
          <w:szCs w:val="22"/>
        </w:rPr>
        <w:t>1.1.1.17. Kitų Sutartyje didžiąja raide rašomų sąvokų reikšmės yra nurodytos Sutarties tekste.</w:t>
      </w:r>
    </w:p>
    <w:p w14:paraId="2B79725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8" w:name="part_b3cae866ed9845f190b69416f9eaa078"/>
      <w:bookmarkEnd w:id="98"/>
      <w:r w:rsidRPr="00F9633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6D241C3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9" w:name="part_816960681d794b188354c09a37aad769"/>
      <w:bookmarkEnd w:id="99"/>
      <w:r w:rsidRPr="00F9633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1D5B550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lastRenderedPageBreak/>
        <w:t> </w:t>
      </w:r>
    </w:p>
    <w:p w14:paraId="53DAC34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00" w:name="part_aa84e6edb4dc4a34a81774d724113bfa"/>
      <w:bookmarkEnd w:id="100"/>
      <w:r w:rsidRPr="00F96338">
        <w:rPr>
          <w:rFonts w:ascii="Arial" w:eastAsia="Times New Roman" w:hAnsi="Arial" w:cs="Arial"/>
          <w:b/>
          <w:bCs/>
          <w:color w:val="000000"/>
          <w:sz w:val="22"/>
          <w:szCs w:val="22"/>
        </w:rPr>
        <w:t>1.2.  Sutarties aiškinimas</w:t>
      </w:r>
    </w:p>
    <w:p w14:paraId="0A82D97C" w14:textId="77777777" w:rsidR="00F96338" w:rsidRPr="00F96338" w:rsidRDefault="00F96338" w:rsidP="00F96338">
      <w:pPr>
        <w:spacing w:after="0" w:line="257" w:lineRule="atLeast"/>
        <w:ind w:left="792"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8DE173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1" w:name="part_1747de8a46414735b3ed32e675927d75"/>
      <w:bookmarkEnd w:id="101"/>
      <w:r w:rsidRPr="00F96338">
        <w:rPr>
          <w:rFonts w:ascii="Arial" w:eastAsia="Times New Roman" w:hAnsi="Arial" w:cs="Arial"/>
          <w:color w:val="000000"/>
          <w:sz w:val="22"/>
          <w:szCs w:val="22"/>
        </w:rPr>
        <w:t>1.2.1. Sutartis yra sudaryta ir turi būti aiškinama pagal Lietuvos Respublikos teisės aktus.</w:t>
      </w:r>
    </w:p>
    <w:p w14:paraId="5B2DFA3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2" w:name="part_5187f0b9ac3d40f19e4e453fe4afef3b"/>
      <w:bookmarkEnd w:id="102"/>
      <w:r w:rsidRPr="00F9633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0DE4EA4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3" w:name="part_7525868c62b1400aaf3cd51f7f28f2bb"/>
      <w:bookmarkEnd w:id="103"/>
      <w:r w:rsidRPr="00F96338">
        <w:rPr>
          <w:rFonts w:ascii="Arial" w:eastAsia="Times New Roman" w:hAnsi="Arial" w:cs="Arial"/>
          <w:color w:val="000000"/>
          <w:sz w:val="22"/>
          <w:szCs w:val="22"/>
        </w:rPr>
        <w:t>1.2.3. Diena Sutartyje reiškia kalendorinę dieną.</w:t>
      </w:r>
    </w:p>
    <w:p w14:paraId="21FC2E3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4" w:name="part_c3e250d3b52846bfb29f989e53aad752"/>
      <w:bookmarkEnd w:id="104"/>
      <w:r w:rsidRPr="00F9633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6284A81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5" w:name="part_45afb190bcdf4fb8a714852bac8265cd"/>
      <w:bookmarkEnd w:id="105"/>
      <w:r w:rsidRPr="00F96338">
        <w:rPr>
          <w:rFonts w:ascii="Arial" w:eastAsia="Times New Roman" w:hAnsi="Arial" w:cs="Arial"/>
          <w:color w:val="000000"/>
          <w:sz w:val="22"/>
          <w:szCs w:val="22"/>
        </w:rPr>
        <w:t>1.2.5. Terminai pagal Sutartį yra skaičiuojami metais, mėnesiais, savaitėmis, darbo dienomis, kalendorinėmis dienomis ir valandomis ir minutėmis.</w:t>
      </w:r>
    </w:p>
    <w:p w14:paraId="1631BDE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6" w:name="part_38f041170d1d4d5ab4110e1472d6719b"/>
      <w:bookmarkEnd w:id="106"/>
      <w:r w:rsidRPr="00F9633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0D4FBD5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7" w:name="part_1a1ccfb447854d6f938e910e3f6574e0"/>
      <w:bookmarkEnd w:id="107"/>
      <w:r w:rsidRPr="00F9633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2035D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8" w:name="part_00dbefeb8a7647d8ac540dcb2bdf3816"/>
      <w:bookmarkEnd w:id="108"/>
      <w:r w:rsidRPr="00F9633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9BEFEA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9" w:name="part_696a4af30b594da2a56796504f9227bc"/>
      <w:bookmarkEnd w:id="109"/>
      <w:r w:rsidRPr="00F9633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F3D372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0" w:name="part_41e09afe0d7641de9cbcb5d65afec511"/>
      <w:bookmarkEnd w:id="110"/>
      <w:r w:rsidRPr="00F96338">
        <w:rPr>
          <w:rFonts w:ascii="Arial" w:eastAsia="Times New Roman" w:hAnsi="Arial" w:cs="Arial"/>
          <w:color w:val="000000"/>
          <w:sz w:val="22"/>
          <w:szCs w:val="22"/>
        </w:rPr>
        <w:t>1.2.10. </w:t>
      </w:r>
      <w:r w:rsidRPr="00F9633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7A644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1" w:name="part_73cfd76f3c87484d9d6de2ae2948a5ed"/>
      <w:bookmarkEnd w:id="111"/>
      <w:r w:rsidRPr="00F96338">
        <w:rPr>
          <w:rFonts w:ascii="Arial" w:eastAsia="Times New Roman" w:hAnsi="Arial" w:cs="Arial"/>
          <w:color w:val="000000"/>
          <w:sz w:val="22"/>
          <w:szCs w:val="22"/>
        </w:rPr>
        <w:t>1.2.11. </w:t>
      </w:r>
      <w:r w:rsidRPr="00F9633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6465FB2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2" w:name="part_63e74bffb22e469ebbf3f49e6e8f5159"/>
      <w:bookmarkEnd w:id="112"/>
      <w:r w:rsidRPr="00F96338">
        <w:rPr>
          <w:rFonts w:ascii="Arial" w:eastAsia="Times New Roman" w:hAnsi="Arial" w:cs="Arial"/>
          <w:color w:val="000000"/>
          <w:sz w:val="22"/>
          <w:szCs w:val="22"/>
        </w:rPr>
        <w:t>1.2.12. </w:t>
      </w:r>
      <w:r w:rsidRPr="00F9633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37607DE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BC9E68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13" w:name="part_f9f0bdb181c240c08e8e01e28d276a8d"/>
      <w:bookmarkEnd w:id="113"/>
      <w:r w:rsidRPr="00F96338">
        <w:rPr>
          <w:rFonts w:ascii="Arial" w:eastAsia="Times New Roman" w:hAnsi="Arial" w:cs="Arial"/>
          <w:b/>
          <w:bCs/>
          <w:color w:val="000000"/>
          <w:sz w:val="22"/>
          <w:szCs w:val="22"/>
        </w:rPr>
        <w:t>1.3. Dokumentų viršenybė</w:t>
      </w:r>
    </w:p>
    <w:p w14:paraId="5B9C741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C1EB46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4" w:name="part_f8b91ca0cde64af6a8f2f2873e2ef458"/>
      <w:bookmarkEnd w:id="114"/>
      <w:r w:rsidRPr="00F9633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0FACA26"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5" w:name="part_c74dcf0c01bb4274b22d84fd7b15b7aa"/>
      <w:bookmarkEnd w:id="115"/>
      <w:r w:rsidRPr="00F96338">
        <w:rPr>
          <w:rFonts w:ascii="Arial" w:eastAsia="Times New Roman" w:hAnsi="Arial" w:cs="Arial"/>
          <w:color w:val="000000"/>
          <w:sz w:val="22"/>
          <w:szCs w:val="22"/>
        </w:rPr>
        <w:t>1.3.1.1. Techninė specifikacija;</w:t>
      </w:r>
    </w:p>
    <w:p w14:paraId="1029F6A3"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6" w:name="part_90cfdb2188f941a7b82cff1efbea6d74"/>
      <w:bookmarkEnd w:id="116"/>
      <w:r w:rsidRPr="00F96338">
        <w:rPr>
          <w:rFonts w:ascii="Arial" w:eastAsia="Times New Roman" w:hAnsi="Arial" w:cs="Arial"/>
          <w:color w:val="000000"/>
          <w:sz w:val="22"/>
          <w:szCs w:val="22"/>
        </w:rPr>
        <w:t>1.3.1.2. Specialiosios sąlygos;</w:t>
      </w:r>
    </w:p>
    <w:p w14:paraId="34E79518"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7" w:name="part_8fa7caefbacd426fb46fafb56ca9b02f"/>
      <w:bookmarkEnd w:id="117"/>
      <w:r w:rsidRPr="00F96338">
        <w:rPr>
          <w:rFonts w:ascii="Arial" w:eastAsia="Times New Roman" w:hAnsi="Arial" w:cs="Arial"/>
          <w:color w:val="000000"/>
          <w:sz w:val="22"/>
          <w:szCs w:val="22"/>
        </w:rPr>
        <w:t>1.3.1.3. Bendrosios sąlygos;</w:t>
      </w:r>
    </w:p>
    <w:p w14:paraId="334F974E"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8" w:name="part_dd2aeee81e0c4d7e99b2c1d88253050f"/>
      <w:bookmarkEnd w:id="118"/>
      <w:r w:rsidRPr="00F96338">
        <w:rPr>
          <w:rFonts w:ascii="Arial" w:eastAsia="Times New Roman" w:hAnsi="Arial" w:cs="Arial"/>
          <w:color w:val="000000"/>
          <w:sz w:val="22"/>
          <w:szCs w:val="22"/>
        </w:rPr>
        <w:t>1.3.1.4. Pirkimo dokumentai (išskyrus techninę specifikaciją);</w:t>
      </w:r>
    </w:p>
    <w:p w14:paraId="0F6C6028"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9" w:name="part_01fc9108b68644a7afe6007dfcf33d8c"/>
      <w:bookmarkEnd w:id="119"/>
      <w:r w:rsidRPr="00F96338">
        <w:rPr>
          <w:rFonts w:ascii="Arial" w:eastAsia="Times New Roman" w:hAnsi="Arial" w:cs="Arial"/>
          <w:color w:val="000000"/>
          <w:sz w:val="22"/>
          <w:szCs w:val="22"/>
        </w:rPr>
        <w:t>1.3.1.5. Pasiūlymas;</w:t>
      </w:r>
    </w:p>
    <w:p w14:paraId="4BB1A9AF"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20" w:name="part_a789f483a04348bcbd7498035299d596"/>
      <w:bookmarkEnd w:id="120"/>
      <w:r w:rsidRPr="00F96338">
        <w:rPr>
          <w:rFonts w:ascii="Arial" w:eastAsia="Times New Roman" w:hAnsi="Arial" w:cs="Arial"/>
          <w:color w:val="000000"/>
          <w:sz w:val="22"/>
          <w:szCs w:val="22"/>
        </w:rPr>
        <w:t>1.3.1.6. Kiti Specialiosiose sąlygose išvardinti priedai.</w:t>
      </w:r>
    </w:p>
    <w:p w14:paraId="79C77F8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1" w:name="part_b3f672070f0f4be99d050d89aca6f749"/>
      <w:bookmarkEnd w:id="121"/>
      <w:r w:rsidRPr="00F9633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75745FE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2" w:name="part_01fc574a24f641769d2f089c3df1265a"/>
      <w:bookmarkEnd w:id="122"/>
      <w:r w:rsidRPr="00F9633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C8FA5C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3" w:name="part_4d7743b3fc1543ca8dfe6f367264ff4d"/>
      <w:bookmarkEnd w:id="123"/>
      <w:r w:rsidRPr="00F9633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6338">
        <w:rPr>
          <w:rFonts w:ascii="Arial" w:eastAsia="Times New Roman" w:hAnsi="Arial" w:cs="Arial"/>
          <w:color w:val="000000"/>
          <w:sz w:val="22"/>
          <w:szCs w:val="22"/>
          <w:vertAlign w:val="superscript"/>
        </w:rPr>
        <w:t>1</w:t>
      </w:r>
      <w:r w:rsidRPr="00F96338">
        <w:rPr>
          <w:rFonts w:ascii="Arial" w:eastAsia="Times New Roman" w:hAnsi="Arial" w:cs="Arial"/>
          <w:color w:val="000000"/>
          <w:sz w:val="22"/>
          <w:szCs w:val="22"/>
        </w:rPr>
        <w:t>).</w:t>
      </w:r>
    </w:p>
    <w:p w14:paraId="7DD808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3D9790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4" w:name="part_32864a0d60884b8bb6adeeca457787e5"/>
      <w:bookmarkEnd w:id="124"/>
      <w:r w:rsidRPr="00F96338">
        <w:rPr>
          <w:rFonts w:ascii="Arial" w:eastAsia="Times New Roman" w:hAnsi="Arial" w:cs="Arial"/>
          <w:b/>
          <w:bCs/>
          <w:caps/>
          <w:color w:val="000000"/>
          <w:sz w:val="22"/>
          <w:szCs w:val="22"/>
        </w:rPr>
        <w:t>2.  SUTARTIES DALYKAS</w:t>
      </w:r>
    </w:p>
    <w:p w14:paraId="2905D55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FD660D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5" w:name="part_55bbc7da0c734d46a9a94a708d113522"/>
      <w:bookmarkEnd w:id="125"/>
      <w:r w:rsidRPr="00F9633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4E0A1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6" w:name="part_7be21ef136554831be04202895b9503c"/>
      <w:bookmarkEnd w:id="126"/>
      <w:r w:rsidRPr="00F96338">
        <w:rPr>
          <w:rFonts w:ascii="Arial" w:eastAsia="Times New Roman" w:hAnsi="Arial" w:cs="Arial"/>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E538F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7" w:name="part_00bad40d06cf4f108b6759808e54fa55"/>
      <w:bookmarkEnd w:id="127"/>
      <w:r w:rsidRPr="00F9633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EC65EAD"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B2AE69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8" w:name="part_b6ea4d66d5604c1bb1a61476a33e65b0"/>
      <w:bookmarkEnd w:id="128"/>
      <w:r w:rsidRPr="00F96338">
        <w:rPr>
          <w:rFonts w:ascii="Arial" w:eastAsia="Times New Roman" w:hAnsi="Arial" w:cs="Arial"/>
          <w:b/>
          <w:bCs/>
          <w:caps/>
          <w:color w:val="000000"/>
          <w:sz w:val="22"/>
          <w:szCs w:val="22"/>
        </w:rPr>
        <w:t>3.  TIEKĖJAS IR KITI SUTARTIES VYKDYMUI PASITELKIAMI ASMENYS</w:t>
      </w:r>
    </w:p>
    <w:p w14:paraId="17DE1816"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E4ED1EB"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9" w:name="part_4d18321033874135a20abfedf6e7a994"/>
      <w:bookmarkEnd w:id="129"/>
      <w:r w:rsidRPr="00F96338">
        <w:rPr>
          <w:rFonts w:ascii="Arial" w:eastAsia="Times New Roman" w:hAnsi="Arial" w:cs="Arial"/>
          <w:b/>
          <w:bCs/>
          <w:color w:val="000000"/>
          <w:sz w:val="22"/>
          <w:szCs w:val="22"/>
        </w:rPr>
        <w:t>3.1.  Kvalifikacija ir kiti Tiekėjo pasiūlymu prisiimti įsipareigojimai</w:t>
      </w:r>
    </w:p>
    <w:p w14:paraId="70D7FA9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8B6358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0" w:name="part_8857c69d654b4d3091484998542b5f83"/>
      <w:bookmarkEnd w:id="130"/>
      <w:r w:rsidRPr="00F9633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12F28A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1" w:name="part_f1d7c513730a43eaaed35a3be5eb77d2"/>
      <w:bookmarkEnd w:id="131"/>
      <w:r w:rsidRPr="00F96338">
        <w:rPr>
          <w:rFonts w:ascii="Arial" w:eastAsia="Times New Roman" w:hAnsi="Arial" w:cs="Arial"/>
          <w:color w:val="000000"/>
          <w:sz w:val="22"/>
          <w:szCs w:val="22"/>
        </w:rPr>
        <w:t>3.1.1.1. turėtų teisę verstis ta veikla, kuri yra reikalinga Sutarčiai įvykdyti. Pirkėjui pareikalavus, Tiekėjas turi pateikti dokumentus, įrodančius, kad Sutartį vykdo tik tokią teisę turintys asmenys;</w:t>
      </w:r>
    </w:p>
    <w:p w14:paraId="393818A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2" w:name="part_8ff6439887114d0ead515c1991dc4887"/>
      <w:bookmarkEnd w:id="132"/>
      <w:r w:rsidRPr="00F96338">
        <w:rPr>
          <w:rFonts w:ascii="Arial" w:eastAsia="Times New Roman" w:hAnsi="Arial" w:cs="Arial"/>
          <w:color w:val="000000"/>
          <w:sz w:val="22"/>
          <w:szCs w:val="22"/>
        </w:rPr>
        <w:t>3.1.1.2. atitiktų tiekėjų kvalifikacijai pirkimo dokumentuose nustatytus reikalavimus bei neturėtų pirkimo dokumentuose nustatytų pašalinimo pagrindų;</w:t>
      </w:r>
    </w:p>
    <w:p w14:paraId="3817050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3" w:name="part_205cb86e2d064320baf568568cc2ab3b"/>
      <w:bookmarkEnd w:id="133"/>
      <w:r w:rsidRPr="00F96338">
        <w:rPr>
          <w:rFonts w:ascii="Arial" w:eastAsia="Times New Roman" w:hAnsi="Arial" w:cs="Arial"/>
          <w:color w:val="000000"/>
          <w:sz w:val="22"/>
          <w:szCs w:val="22"/>
        </w:rPr>
        <w:t>3.1.1.3. laikytųsi Tiekėjo pasiūlyme nurodytų įsipareigojimų, įskaitant, bet neapsiribojant – atitiktų pasiūlyme nurodytų kriterijų, dėl kurių jo pasiūlymas buvo išrinktas ekonomiškai naudingiausiu (toliau – </w:t>
      </w:r>
      <w:r w:rsidRPr="00F96338">
        <w:rPr>
          <w:rFonts w:ascii="Arial" w:eastAsia="Times New Roman" w:hAnsi="Arial" w:cs="Arial"/>
          <w:b/>
          <w:bCs/>
          <w:color w:val="000000"/>
          <w:sz w:val="22"/>
          <w:szCs w:val="22"/>
        </w:rPr>
        <w:t>Kokybiniai kriterijai</w:t>
      </w:r>
      <w:r w:rsidRPr="00F96338">
        <w:rPr>
          <w:rFonts w:ascii="Arial" w:eastAsia="Times New Roman" w:hAnsi="Arial" w:cs="Arial"/>
          <w:color w:val="000000"/>
          <w:sz w:val="22"/>
          <w:szCs w:val="22"/>
        </w:rPr>
        <w:t>), reikšmes ir parametrus. Šiame papunktyje nurodytų įsipareigojimų laikymosi tikrinimo tvarka nustatoma Specialiosiose sąlygose;</w:t>
      </w:r>
    </w:p>
    <w:p w14:paraId="6627C9A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4" w:name="part_306cc19444a0477d83c2013ede1c192f"/>
      <w:bookmarkEnd w:id="134"/>
      <w:r w:rsidRPr="00F9633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1F6F36A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5" w:name="part_97311e9f4d444eb2bdccb7ef15b43502"/>
      <w:bookmarkEnd w:id="135"/>
      <w:r w:rsidRPr="00F96338">
        <w:rPr>
          <w:rFonts w:ascii="Arial" w:eastAsia="Times New Roman" w:hAnsi="Arial" w:cs="Arial"/>
          <w:color w:val="000000"/>
          <w:sz w:val="22"/>
          <w:szCs w:val="22"/>
        </w:rPr>
        <w:t>3.1.1.5. </w:t>
      </w:r>
      <w:r w:rsidRPr="00F96338">
        <w:rPr>
          <w:rFonts w:ascii="Arial" w:eastAsia="Times New Roman" w:hAnsi="Arial" w:cs="Arial"/>
          <w:color w:val="000000"/>
          <w:sz w:val="22"/>
          <w:szCs w:val="22"/>
          <w:shd w:val="clear" w:color="auto" w:fill="FFFFFF"/>
        </w:rPr>
        <w:t>atitiktų nacionalinio saugumo interesus </w:t>
      </w:r>
      <w:r w:rsidRPr="00F96338">
        <w:rPr>
          <w:rFonts w:ascii="Arial" w:eastAsia="Times New Roman" w:hAnsi="Arial" w:cs="Arial"/>
          <w:color w:val="000000"/>
          <w:sz w:val="22"/>
          <w:szCs w:val="22"/>
        </w:rPr>
        <w:t>bei nebūtų registruotas (nuolat gyvenantis ar turintis pilietybę) nepatikimomis laikomose valstybėse ar teritorijose</w:t>
      </w:r>
      <w:r w:rsidRPr="00F96338">
        <w:rPr>
          <w:rFonts w:ascii="Arial" w:eastAsia="Times New Roman" w:hAnsi="Arial" w:cs="Arial"/>
          <w:color w:val="000000"/>
          <w:sz w:val="22"/>
          <w:szCs w:val="22"/>
          <w:shd w:val="clear" w:color="auto" w:fill="FFFFFF"/>
        </w:rPr>
        <w:t>, jei tokie reikalavimai buvo numatyti pirkimo dokumentuose</w:t>
      </w:r>
      <w:r w:rsidRPr="00F96338">
        <w:rPr>
          <w:rFonts w:ascii="Arial" w:eastAsia="Times New Roman" w:hAnsi="Arial" w:cs="Arial"/>
          <w:color w:val="000000"/>
          <w:sz w:val="22"/>
          <w:szCs w:val="22"/>
        </w:rPr>
        <w:t>.</w:t>
      </w:r>
    </w:p>
    <w:p w14:paraId="088F6BC0"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6" w:name="part_2da0756692404284a61b62abb75d3b28"/>
      <w:bookmarkEnd w:id="136"/>
      <w:r w:rsidRPr="00F96338">
        <w:rPr>
          <w:rFonts w:ascii="Arial" w:eastAsia="Times New Roman" w:hAnsi="Arial" w:cs="Arial"/>
          <w:color w:val="000000"/>
          <w:sz w:val="22"/>
          <w:szCs w:val="22"/>
        </w:rPr>
        <w:t>3.1.2. Tuo atveju, kai Tiekėjas yra jungtinės veiklos sutarties pagrindu veikianti tiekėjų grupė, jos nariai Pirkėjui už Sutarties vykdymą atsako solidariai. </w:t>
      </w:r>
      <w:r w:rsidRPr="00F96338">
        <w:rPr>
          <w:rFonts w:ascii="Arial" w:eastAsia="Times New Roman" w:hAnsi="Arial" w:cs="Arial"/>
          <w:color w:val="000000"/>
          <w:sz w:val="22"/>
          <w:szCs w:val="22"/>
          <w:shd w:val="clear" w:color="auto" w:fill="FFFFFF"/>
        </w:rPr>
        <w:t>Jeigu Tiekėjas remiasi </w:t>
      </w:r>
      <w:r w:rsidRPr="00F96338">
        <w:rPr>
          <w:rFonts w:ascii="Arial" w:eastAsia="Times New Roman" w:hAnsi="Arial" w:cs="Arial"/>
          <w:color w:val="000000"/>
          <w:sz w:val="22"/>
          <w:szCs w:val="22"/>
        </w:rPr>
        <w:t>ūkio </w:t>
      </w:r>
      <w:r w:rsidRPr="00F9633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96338">
        <w:rPr>
          <w:rFonts w:ascii="Arial" w:eastAsia="Times New Roman" w:hAnsi="Arial" w:cs="Arial"/>
          <w:color w:val="000000"/>
          <w:sz w:val="22"/>
          <w:szCs w:val="22"/>
        </w:rPr>
        <w:t>ūkio </w:t>
      </w:r>
      <w:r w:rsidRPr="00F9633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1254D24"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7" w:name="part_0f53c6c7efe2448b8870c1962df9be00"/>
      <w:bookmarkEnd w:id="137"/>
      <w:r w:rsidRPr="00F9633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F0D0DE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2DA6C9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38" w:name="part_9cfc9f5a3fbf4987a993164535c9022d"/>
      <w:bookmarkEnd w:id="138"/>
      <w:r w:rsidRPr="00F96338">
        <w:rPr>
          <w:rFonts w:ascii="Arial" w:eastAsia="Times New Roman" w:hAnsi="Arial" w:cs="Arial"/>
          <w:b/>
          <w:bCs/>
          <w:color w:val="000000"/>
          <w:sz w:val="22"/>
          <w:szCs w:val="22"/>
        </w:rPr>
        <w:t>3.2.</w:t>
      </w:r>
      <w:r w:rsidRPr="00F96338">
        <w:rPr>
          <w:rFonts w:ascii="Arial" w:eastAsia="Times New Roman" w:hAnsi="Arial" w:cs="Arial"/>
          <w:color w:val="000000"/>
          <w:sz w:val="22"/>
          <w:szCs w:val="22"/>
        </w:rPr>
        <w:t>  </w:t>
      </w:r>
      <w:r w:rsidRPr="00F96338">
        <w:rPr>
          <w:rFonts w:ascii="Arial" w:eastAsia="Times New Roman" w:hAnsi="Arial" w:cs="Arial"/>
          <w:b/>
          <w:bCs/>
          <w:color w:val="000000"/>
          <w:sz w:val="22"/>
          <w:szCs w:val="22"/>
        </w:rPr>
        <w:t>Subtiekėjų bei specialistų pasitelkimas ir keitimas</w:t>
      </w:r>
    </w:p>
    <w:p w14:paraId="1084F23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74D659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9" w:name="part_91e3b5c3e3a34fc2a4d18eb39d5068b3"/>
      <w:bookmarkEnd w:id="139"/>
      <w:r w:rsidRPr="00F96338">
        <w:rPr>
          <w:rFonts w:ascii="Arial" w:eastAsia="Times New Roman" w:hAnsi="Arial" w:cs="Arial"/>
          <w:color w:val="000000"/>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3F21C4"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0" w:name="part_97d70830c668469f84a19cbf2c0eeea6"/>
      <w:bookmarkEnd w:id="140"/>
      <w:r w:rsidRPr="00F96338">
        <w:rPr>
          <w:rFonts w:ascii="Arial" w:eastAsia="Times New Roman" w:hAnsi="Arial" w:cs="Arial"/>
          <w:color w:val="000000"/>
          <w:sz w:val="22"/>
          <w:szCs w:val="22"/>
        </w:rPr>
        <w:t>3.2.2. Sutarties vykdymui pasitelkiami subtiekėjai ir (ar) specialistai (jeigu tokie pasitelkiami) nurodomi Specialiosiose sąlygose.</w:t>
      </w:r>
    </w:p>
    <w:p w14:paraId="43FF3E82"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1" w:name="part_1d77ed0381ae4f9caf12502b0f85a51f"/>
      <w:bookmarkEnd w:id="141"/>
      <w:r w:rsidRPr="00F96338">
        <w:rPr>
          <w:rFonts w:ascii="Arial" w:eastAsia="Times New Roman" w:hAnsi="Arial" w:cs="Arial"/>
          <w:color w:val="000000"/>
          <w:sz w:val="22"/>
          <w:szCs w:val="22"/>
        </w:rPr>
        <w:t>3.2.3. Tiekėjas gali keisti ir (ar) pasitelkti subtiekėjus ir (ar) specialistus šiame Sutarties poskyryje nustatytais atvejais ir tvarka.</w:t>
      </w:r>
    </w:p>
    <w:p w14:paraId="320DE70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2" w:name="part_88e1bf49c1834ba39574b7ad09a9d2b8"/>
      <w:bookmarkEnd w:id="142"/>
      <w:r w:rsidRPr="00F96338">
        <w:rPr>
          <w:rFonts w:ascii="Arial" w:eastAsia="Times New Roman" w:hAnsi="Arial" w:cs="Arial"/>
          <w:color w:val="000000"/>
          <w:sz w:val="22"/>
          <w:szCs w:val="22"/>
        </w:rPr>
        <w:t>3.2.4. Naujas subtiekėjas ar specialistas gali pradėti vykdyti jiems Tiekėjo pavestus įsipareigojimus pagal Sutartį ne anksčiau, nei bus pasirašytas Susitarimas.</w:t>
      </w:r>
    </w:p>
    <w:p w14:paraId="5A65D82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3" w:name="part_7e82f8f47b6c4fceac46f299329a69df"/>
      <w:bookmarkEnd w:id="143"/>
      <w:r w:rsidRPr="00F96338">
        <w:rPr>
          <w:rFonts w:ascii="Arial" w:eastAsia="Times New Roman" w:hAnsi="Arial" w:cs="Arial"/>
          <w:color w:val="000000"/>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F96338">
        <w:rPr>
          <w:rFonts w:ascii="Arial" w:eastAsia="Times New Roman" w:hAnsi="Arial" w:cs="Arial"/>
          <w:color w:val="000000"/>
          <w:sz w:val="22"/>
          <w:szCs w:val="22"/>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2248B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4" w:name="part_7b0871d744f545fab5c2163b76bd56ea"/>
      <w:bookmarkEnd w:id="144"/>
      <w:r w:rsidRPr="00F96338">
        <w:rPr>
          <w:rFonts w:ascii="Arial" w:eastAsia="Times New Roman" w:hAnsi="Arial" w:cs="Arial"/>
          <w:color w:val="000000"/>
          <w:sz w:val="22"/>
          <w:szCs w:val="22"/>
        </w:rPr>
        <w:t>3.2.6. Tiekėjas turi teisę Sutarties vykdymui pasitelkti naujus, Specialiosiose sąlygose nenurodytus subtiekėjus, kurių pajėgumais Tiekėjas nesirėmė pirkimo dokumentuose numatytiems kvalifikacijos reikalavimams pagrįsti.</w:t>
      </w:r>
    </w:p>
    <w:p w14:paraId="0E4CEB61"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5" w:name="part_79c3e10b222347ef992826a63f2cde0e"/>
      <w:bookmarkEnd w:id="145"/>
      <w:r w:rsidRPr="00F96338">
        <w:rPr>
          <w:rFonts w:ascii="Arial" w:eastAsia="Times New Roman" w:hAnsi="Arial" w:cs="Arial"/>
          <w:color w:val="000000"/>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7EE999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6" w:name="part_1ee0b4ae1a794b399209f804e95c91ee"/>
      <w:bookmarkEnd w:id="146"/>
      <w:r w:rsidRPr="00F96338">
        <w:rPr>
          <w:rFonts w:ascii="Arial" w:eastAsia="Times New Roman" w:hAnsi="Arial" w:cs="Arial"/>
          <w:color w:val="000000"/>
          <w:sz w:val="22"/>
          <w:szCs w:val="22"/>
        </w:rPr>
        <w:t>3.2.8. Tiekėjas, bet kuriuo Sutarties vykdymo metu, subtiekėjus, kurių pajėgumais Tiekėjas nesirėmė pirkimo dokumentuose numatytiems kvalifikacijos reikalavimams pagrįsti, gali keisti savo nuožiūra.</w:t>
      </w:r>
    </w:p>
    <w:p w14:paraId="578810C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7" w:name="part_6b6210efad7b4083860a83a6b02c549e"/>
      <w:bookmarkEnd w:id="147"/>
      <w:r w:rsidRPr="00F96338">
        <w:rPr>
          <w:rFonts w:ascii="Arial" w:eastAsia="Times New Roman" w:hAnsi="Arial" w:cs="Arial"/>
          <w:color w:val="000000"/>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9F8559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8" w:name="part_4d110f2bcc394613bb4acbb4b033791d"/>
      <w:bookmarkEnd w:id="148"/>
      <w:r w:rsidRPr="00F96338">
        <w:rPr>
          <w:rFonts w:ascii="Arial" w:eastAsia="Times New Roman" w:hAnsi="Arial" w:cs="Arial"/>
          <w:color w:val="000000"/>
          <w:sz w:val="22"/>
          <w:szCs w:val="22"/>
        </w:rPr>
        <w:t>3.2.10. Subtiekėjai, kurių pajėgumais Tiekėjas rėmėsi, kad atitiktų pirkimo dokumentuose nustatytus kvalifikacijos reikalavimus, gali būti keičiami tik šiais atvejais:</w:t>
      </w:r>
    </w:p>
    <w:p w14:paraId="66F9787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9" w:name="part_5d9d4de297a34ed69953135700f2c1df"/>
      <w:bookmarkEnd w:id="149"/>
      <w:r w:rsidRPr="00F96338">
        <w:rPr>
          <w:rFonts w:ascii="Arial" w:eastAsia="Times New Roman" w:hAnsi="Arial" w:cs="Arial"/>
          <w:color w:val="000000"/>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B9081C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0" w:name="part_155f6f11185a4999b15bcc6c4c043b9e"/>
      <w:bookmarkEnd w:id="150"/>
      <w:r w:rsidRPr="00F96338">
        <w:rPr>
          <w:rFonts w:ascii="Arial" w:eastAsia="Times New Roman" w:hAnsi="Arial" w:cs="Arial"/>
          <w:color w:val="000000"/>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1CF300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1" w:name="part_eeeaa7053e6c48008c3ab7db7f9e5f06"/>
      <w:bookmarkEnd w:id="151"/>
      <w:r w:rsidRPr="00F96338">
        <w:rPr>
          <w:rFonts w:ascii="Arial" w:eastAsia="Times New Roman" w:hAnsi="Arial" w:cs="Arial"/>
          <w:color w:val="000000"/>
          <w:sz w:val="22"/>
          <w:szCs w:val="22"/>
        </w:rPr>
        <w:t>3.2.10.3. Tiekėjas ar subtiekėjas privalo pakeisti subtiekėją, jei paaiškėja, kad jis neatitinka jam pirkimo dokumentuose keliamų reikalavimų.</w:t>
      </w:r>
    </w:p>
    <w:p w14:paraId="4472E8CB" w14:textId="77777777" w:rsidR="00F96338" w:rsidRPr="00F96338" w:rsidRDefault="00F96338" w:rsidP="00F96338">
      <w:pPr>
        <w:spacing w:after="0" w:line="240" w:lineRule="auto"/>
        <w:ind w:left="720" w:hanging="720"/>
        <w:jc w:val="both"/>
        <w:rPr>
          <w:rFonts w:ascii="Arial" w:eastAsia="Times New Roman" w:hAnsi="Arial" w:cs="Arial"/>
          <w:color w:val="000000"/>
          <w:sz w:val="22"/>
          <w:szCs w:val="22"/>
        </w:rPr>
      </w:pPr>
      <w:bookmarkStart w:id="152" w:name="part_eab36088a2f840419109ef1ea53a22fb"/>
      <w:bookmarkEnd w:id="152"/>
      <w:r w:rsidRPr="00F96338">
        <w:rPr>
          <w:rFonts w:ascii="Arial" w:eastAsia="Times New Roman" w:hAnsi="Arial" w:cs="Arial"/>
          <w:color w:val="000000"/>
          <w:sz w:val="22"/>
          <w:szCs w:val="22"/>
        </w:rPr>
        <w:t>3.2.11.  Tiekėjo (ar subtiekėjų) specialistai, vykdantys Sutartį, gali būti keičiami šiais atvejais:</w:t>
      </w:r>
    </w:p>
    <w:p w14:paraId="07598293"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3" w:name="part_fbce1acb7ce047819694022e2d19605c"/>
      <w:bookmarkEnd w:id="153"/>
      <w:r w:rsidRPr="00F96338">
        <w:rPr>
          <w:rFonts w:ascii="Arial" w:eastAsia="Times New Roman" w:hAnsi="Arial" w:cs="Arial"/>
          <w:color w:val="000000"/>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F2F82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4" w:name="part_4e79b03759b04f908badd12aa1d3f3d6"/>
      <w:bookmarkEnd w:id="154"/>
      <w:r w:rsidRPr="00F96338">
        <w:rPr>
          <w:rFonts w:ascii="Arial" w:eastAsia="Times New Roman" w:hAnsi="Arial" w:cs="Arial"/>
          <w:color w:val="000000"/>
          <w:sz w:val="22"/>
          <w:szCs w:val="22"/>
        </w:rPr>
        <w:t>3.2.11.2. Pirkėjo iniciatyva, jei Pirkėjas turi pagrįstų įtarimų, kad Tiekėjo Sutarties vykdymui paskirtas specialistas nekompetentingas vykdyti nustatytas pareigas;</w:t>
      </w:r>
    </w:p>
    <w:p w14:paraId="7727A7B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5" w:name="part_8895d8334abc4e36ba0921321dc55a6c"/>
      <w:bookmarkEnd w:id="155"/>
      <w:r w:rsidRPr="00F96338">
        <w:rPr>
          <w:rFonts w:ascii="Arial" w:eastAsia="Times New Roman" w:hAnsi="Arial" w:cs="Arial"/>
          <w:color w:val="000000"/>
          <w:sz w:val="22"/>
          <w:szCs w:val="22"/>
        </w:rPr>
        <w:t>3.2.11.3. Tiekėjas ar subtiekėjas privalo pakeisti specialistą, jei paaiškėja, kad jis neatitinka jam pirkimo dokumentuose keliamų reikalavimų.</w:t>
      </w:r>
    </w:p>
    <w:p w14:paraId="475A21B9"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6" w:name="part_9b97c28e2e634dde94a37c5253e3ce49"/>
      <w:bookmarkEnd w:id="156"/>
      <w:r w:rsidRPr="00F96338">
        <w:rPr>
          <w:rFonts w:ascii="Arial" w:eastAsia="Times New Roman" w:hAnsi="Arial" w:cs="Arial"/>
          <w:color w:val="000000"/>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7CC94F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7" w:name="part_2630bfa4e300472ca00af516b06310b8"/>
      <w:bookmarkEnd w:id="157"/>
      <w:r w:rsidRPr="00F96338">
        <w:rPr>
          <w:rFonts w:ascii="Arial" w:eastAsia="Times New Roman" w:hAnsi="Arial" w:cs="Arial"/>
          <w:color w:val="000000"/>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E7CA57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8" w:name="part_a7936c149ca7462f8ec2cd03865c6a9d"/>
      <w:bookmarkEnd w:id="158"/>
      <w:r w:rsidRPr="00F96338">
        <w:rPr>
          <w:rFonts w:ascii="Arial" w:eastAsia="Times New Roman" w:hAnsi="Arial" w:cs="Arial"/>
          <w:color w:val="000000"/>
          <w:sz w:val="22"/>
          <w:szCs w:val="22"/>
        </w:rPr>
        <w:t>3.2.13.1. argumentuotą rašytinį prašymą pakeisti subtiekėją ir (ar) specialistą, paaiškinant keitimo aplinkybę. Pirkėjas pasilieka teisę paprašyti įrodymų, pagrindžiančių keitimo aplinkybę;</w:t>
      </w:r>
    </w:p>
    <w:p w14:paraId="7EE5CF13"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9" w:name="part_c9fcccbc79d141369f05e05f0546d253"/>
      <w:bookmarkEnd w:id="159"/>
      <w:r w:rsidRPr="00F96338">
        <w:rPr>
          <w:rFonts w:ascii="Arial" w:eastAsia="Times New Roman" w:hAnsi="Arial" w:cs="Arial"/>
          <w:color w:val="000000"/>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w:t>
      </w:r>
      <w:r w:rsidRPr="00F96338">
        <w:rPr>
          <w:rFonts w:ascii="Arial" w:eastAsia="Times New Roman" w:hAnsi="Arial" w:cs="Arial"/>
          <w:color w:val="000000"/>
          <w:sz w:val="22"/>
          <w:szCs w:val="22"/>
        </w:rPr>
        <w:lastRenderedPageBreak/>
        <w:t>bei reikalavimams nebūti registruotu (nuolat gyvenančiu ar turinčiu pilietybę) nepatikimomis laikomose valstybėse ar teritorijose (jei taikoma) įrodančius dokumentus pagal Sutarties reikalavimus.</w:t>
      </w:r>
    </w:p>
    <w:p w14:paraId="5146193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0" w:name="part_9358584464644feaa49796ef4e3c2993"/>
      <w:bookmarkEnd w:id="160"/>
      <w:r w:rsidRPr="00F96338">
        <w:rPr>
          <w:rFonts w:ascii="Arial" w:eastAsia="Times New Roman" w:hAnsi="Arial" w:cs="Arial"/>
          <w:color w:val="000000"/>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9424300"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E111FA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61" w:name="part_862e1afe4e79407eb9473c9ecb4a5cea"/>
      <w:bookmarkEnd w:id="161"/>
      <w:r w:rsidRPr="00F96338">
        <w:rPr>
          <w:rFonts w:ascii="Arial" w:eastAsia="Times New Roman" w:hAnsi="Arial" w:cs="Arial"/>
          <w:b/>
          <w:bCs/>
          <w:color w:val="000000"/>
          <w:sz w:val="22"/>
          <w:szCs w:val="22"/>
        </w:rPr>
        <w:t>3.3. Jungtinės veiklos partnerių keitimas</w:t>
      </w:r>
    </w:p>
    <w:p w14:paraId="01F9376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0CEE7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2" w:name="part_f008c14c191044b19bc7d30513d1f3d4"/>
      <w:bookmarkEnd w:id="162"/>
      <w:r w:rsidRPr="00F96338">
        <w:rPr>
          <w:rFonts w:ascii="Arial" w:eastAsia="Times New Roman" w:hAnsi="Arial" w:cs="Arial"/>
          <w:color w:val="000000"/>
          <w:sz w:val="22"/>
          <w:szCs w:val="22"/>
          <w:shd w:val="clear" w:color="auto" w:fill="FFFFFF"/>
        </w:rPr>
        <w:t>3.3.1. Tiekėjas, vykdantis Sutartį </w:t>
      </w:r>
      <w:r w:rsidRPr="00F96338">
        <w:rPr>
          <w:rFonts w:ascii="Arial" w:eastAsia="Times New Roman" w:hAnsi="Arial" w:cs="Arial"/>
          <w:color w:val="000000"/>
          <w:sz w:val="22"/>
          <w:szCs w:val="22"/>
        </w:rPr>
        <w:t>kaip tiekėjų grupė, veikianti </w:t>
      </w:r>
      <w:r w:rsidRPr="00F96338">
        <w:rPr>
          <w:rFonts w:ascii="Arial" w:eastAsia="Times New Roman" w:hAnsi="Arial" w:cs="Arial"/>
          <w:color w:val="000000"/>
          <w:sz w:val="22"/>
          <w:szCs w:val="22"/>
          <w:shd w:val="clear" w:color="auto" w:fill="FFFFFF"/>
        </w:rPr>
        <w:t>jungtinės veiklos</w:t>
      </w:r>
      <w:r w:rsidRPr="00F96338">
        <w:rPr>
          <w:rFonts w:ascii="Arial" w:eastAsia="Times New Roman" w:hAnsi="Arial" w:cs="Arial"/>
          <w:color w:val="000000"/>
          <w:sz w:val="22"/>
          <w:szCs w:val="22"/>
        </w:rPr>
        <w:t> sutarties</w:t>
      </w:r>
      <w:r w:rsidRPr="00F96338">
        <w:rPr>
          <w:rFonts w:ascii="Arial" w:eastAsia="Times New Roman" w:hAnsi="Arial" w:cs="Arial"/>
          <w:color w:val="000000"/>
          <w:sz w:val="22"/>
          <w:szCs w:val="22"/>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9C69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3" w:name="part_aa186754da7d4483ae26a3415f788400"/>
      <w:bookmarkEnd w:id="163"/>
      <w:r w:rsidRPr="00F96338">
        <w:rPr>
          <w:rFonts w:ascii="Arial" w:eastAsia="Times New Roman" w:hAnsi="Arial" w:cs="Arial"/>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831EB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4" w:name="part_23caa7fcee284fe992e171a5b97ad262"/>
      <w:bookmarkEnd w:id="164"/>
      <w:r w:rsidRPr="00F9633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4C3EAEC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5" w:name="part_51fe2d54a7794a0c89672e7d7a0b8fa6"/>
      <w:bookmarkEnd w:id="165"/>
      <w:r w:rsidRPr="00F96338">
        <w:rPr>
          <w:rFonts w:ascii="Arial" w:eastAsia="Times New Roman" w:hAnsi="Arial" w:cs="Arial"/>
          <w:color w:val="000000"/>
          <w:sz w:val="22"/>
          <w:szCs w:val="22"/>
          <w:shd w:val="clear" w:color="auto" w:fill="FFFFFF"/>
        </w:rPr>
        <w:t>3.3.3.1. argumentuotą prašymą pakeisti Tiekėjo sudėtį ir įrodymus, pagrindžiančius bent vieną Partnerio atsisakymo ar keitimo aplinkybę, nurodytą Sutartyje;</w:t>
      </w:r>
    </w:p>
    <w:p w14:paraId="1BC3964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6" w:name="part_75b828290bf5461f8f75612baf7505f9"/>
      <w:bookmarkEnd w:id="166"/>
      <w:r w:rsidRPr="00F96338">
        <w:rPr>
          <w:rFonts w:ascii="Arial" w:eastAsia="Times New Roman" w:hAnsi="Arial" w:cs="Arial"/>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6A06E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7" w:name="part_fd6c117dace84f8e861bd28a129c897e"/>
      <w:bookmarkEnd w:id="167"/>
      <w:r w:rsidRPr="00F9633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6338">
        <w:rPr>
          <w:rFonts w:ascii="Arial" w:eastAsia="Times New Roman" w:hAnsi="Arial" w:cs="Arial"/>
          <w:color w:val="000000"/>
          <w:sz w:val="22"/>
          <w:szCs w:val="22"/>
        </w:rPr>
        <w:t>nacionalinio saugumo interesams bei reikalavimams </w:t>
      </w:r>
      <w:r w:rsidRPr="00F96338">
        <w:rPr>
          <w:rFonts w:ascii="Arial" w:eastAsia="Times New Roman" w:hAnsi="Arial" w:cs="Arial"/>
          <w:color w:val="000000"/>
          <w:sz w:val="22"/>
          <w:szCs w:val="22"/>
          <w:shd w:val="clear" w:color="auto" w:fill="FFFFFF"/>
        </w:rPr>
        <w:t>nebūti registruotu (nuolat gyvenančiu ar turinčiu pilietybę) nepatikimomis laikomose valstybėse ar teritorijose (jei taikoma).</w:t>
      </w:r>
    </w:p>
    <w:p w14:paraId="33979A38"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8" w:name="part_24d37fb05176462c91b14bef5e6ea93d"/>
      <w:bookmarkEnd w:id="168"/>
      <w:r w:rsidRPr="00F9633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6338">
        <w:rPr>
          <w:rFonts w:ascii="Arial" w:eastAsia="Times New Roman" w:hAnsi="Arial" w:cs="Arial"/>
          <w:color w:val="000000"/>
          <w:sz w:val="22"/>
          <w:szCs w:val="22"/>
        </w:rPr>
        <w:t>sutikimą </w:t>
      </w:r>
      <w:r w:rsidRPr="00F96338">
        <w:rPr>
          <w:rFonts w:ascii="Arial" w:eastAsia="Times New Roman" w:hAnsi="Arial" w:cs="Arial"/>
          <w:color w:val="000000"/>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042910"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CA8390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CA0C92B"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69" w:name="part_38011dbc9b1644929afc4f4ba7561822"/>
      <w:bookmarkEnd w:id="169"/>
      <w:r w:rsidRPr="00F96338">
        <w:rPr>
          <w:rFonts w:ascii="Arial" w:eastAsia="Times New Roman" w:hAnsi="Arial" w:cs="Arial"/>
          <w:b/>
          <w:bCs/>
          <w:color w:val="000000"/>
          <w:sz w:val="22"/>
          <w:szCs w:val="22"/>
        </w:rPr>
        <w:t>3.4.  Susitarimai dėl tiesioginio atsiskaitymo su subtiekėjais</w:t>
      </w:r>
    </w:p>
    <w:p w14:paraId="0F52216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CD861C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0" w:name="part_cf6b47aa30dd42c3b76feca0e091901f"/>
      <w:bookmarkEnd w:id="170"/>
      <w:r w:rsidRPr="00F96338">
        <w:rPr>
          <w:rFonts w:ascii="Arial" w:eastAsia="Times New Roman" w:hAnsi="Arial" w:cs="Arial"/>
          <w:color w:val="000000"/>
          <w:sz w:val="22"/>
          <w:szCs w:val="22"/>
        </w:rPr>
        <w:t>3.4.1. </w:t>
      </w:r>
      <w:r w:rsidRPr="00F9633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42B142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1" w:name="part_2e383e7f9cfa4a4b97580b0ac156b1a5"/>
      <w:bookmarkEnd w:id="171"/>
      <w:r w:rsidRPr="00F96338">
        <w:rPr>
          <w:rFonts w:ascii="Arial" w:eastAsia="Times New Roman" w:hAnsi="Arial" w:cs="Arial"/>
          <w:color w:val="000000"/>
          <w:sz w:val="22"/>
          <w:szCs w:val="22"/>
        </w:rPr>
        <w:t>3.4.1.1. </w:t>
      </w:r>
      <w:r w:rsidRPr="00F9633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shd w:val="clear" w:color="auto" w:fill="FFFFFF"/>
        </w:rPr>
        <w:t>naujų subtiekėjų pasitelkimą visu Sutarties vykdymo metu;</w:t>
      </w:r>
    </w:p>
    <w:p w14:paraId="33B23E9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2" w:name="part_0e43cacf474544c4b8c65bd7a9185b60"/>
      <w:bookmarkEnd w:id="172"/>
      <w:r w:rsidRPr="00F96338">
        <w:rPr>
          <w:rFonts w:ascii="Arial" w:eastAsia="Times New Roman" w:hAnsi="Arial" w:cs="Arial"/>
          <w:color w:val="000000"/>
          <w:sz w:val="22"/>
          <w:szCs w:val="22"/>
        </w:rPr>
        <w:lastRenderedPageBreak/>
        <w:t>3.4.1.2. </w:t>
      </w:r>
      <w:r w:rsidRPr="00F96338">
        <w:rPr>
          <w:rFonts w:ascii="Arial" w:eastAsia="Times New Roman"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817254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3" w:name="part_353f5a71253544979bd8641a8ec23b09"/>
      <w:bookmarkEnd w:id="173"/>
      <w:r w:rsidRPr="00F96338">
        <w:rPr>
          <w:rFonts w:ascii="Arial" w:eastAsia="Times New Roman" w:hAnsi="Arial" w:cs="Arial"/>
          <w:color w:val="000000"/>
          <w:sz w:val="22"/>
          <w:szCs w:val="22"/>
        </w:rPr>
        <w:t>3.4.1.3. </w:t>
      </w:r>
      <w:r w:rsidRPr="00F9633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FEF90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4" w:name="part_d728ed71a3434811a4ba43f11d29eb41"/>
      <w:bookmarkEnd w:id="174"/>
      <w:r w:rsidRPr="00F96338">
        <w:rPr>
          <w:rFonts w:ascii="Arial" w:eastAsia="Times New Roman" w:hAnsi="Arial" w:cs="Arial"/>
          <w:color w:val="000000"/>
          <w:sz w:val="22"/>
          <w:szCs w:val="22"/>
        </w:rPr>
        <w:t>3.4.1.4. </w:t>
      </w:r>
      <w:r w:rsidRPr="00F9633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362C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110FD61"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175" w:name="part_72be93a42f024f3f99dc71ddbad1e428"/>
      <w:bookmarkEnd w:id="175"/>
      <w:r w:rsidRPr="00F96338">
        <w:rPr>
          <w:rFonts w:ascii="Arial" w:eastAsia="Times New Roman" w:hAnsi="Arial" w:cs="Arial"/>
          <w:b/>
          <w:bCs/>
          <w:caps/>
          <w:color w:val="000000"/>
          <w:sz w:val="22"/>
          <w:szCs w:val="22"/>
        </w:rPr>
        <w:t>4.  ŠALIŲ BENDRADARBIAVIMAS</w:t>
      </w:r>
    </w:p>
    <w:p w14:paraId="03D5359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57613B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76" w:name="part_a11da78bf02b4b2da64a1af7ee3074c3"/>
      <w:bookmarkEnd w:id="176"/>
      <w:r w:rsidRPr="00F96338">
        <w:rPr>
          <w:rFonts w:ascii="Arial" w:eastAsia="Times New Roman" w:hAnsi="Arial" w:cs="Arial"/>
          <w:b/>
          <w:bCs/>
          <w:color w:val="000000"/>
          <w:sz w:val="22"/>
          <w:szCs w:val="22"/>
        </w:rPr>
        <w:t>4.1.  Šalių bendradarbiavimo pareiga</w:t>
      </w:r>
    </w:p>
    <w:p w14:paraId="3DE000E0"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8E694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7" w:name="part_bab737b60d684052a2aef1612a647604"/>
      <w:bookmarkEnd w:id="177"/>
      <w:r w:rsidRPr="00F9633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6AA1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8" w:name="part_4ae43cb0f9634039aa0d46fbbfcd22f0"/>
      <w:bookmarkEnd w:id="178"/>
      <w:r w:rsidRPr="00F9633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3CD259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9" w:name="part_a87238b1afc7479e8b9bbe58a4f33198"/>
      <w:bookmarkEnd w:id="179"/>
      <w:r w:rsidRPr="00F96338">
        <w:rPr>
          <w:rFonts w:ascii="Arial" w:eastAsia="Times New Roman" w:hAnsi="Arial" w:cs="Arial"/>
          <w:color w:val="000000"/>
          <w:sz w:val="22"/>
          <w:szCs w:val="22"/>
        </w:rPr>
        <w:t>4.1.3. </w:t>
      </w:r>
      <w:r w:rsidRPr="00F96338">
        <w:rPr>
          <w:rFonts w:ascii="Arial" w:eastAsia="Times New Roman" w:hAnsi="Arial" w:cs="Arial"/>
          <w:color w:val="000000"/>
          <w:sz w:val="22"/>
          <w:szCs w:val="22"/>
          <w:shd w:val="clear" w:color="auto" w:fill="FFFFFF"/>
        </w:rPr>
        <w:t>Jeigu Šalis susiduria su </w:t>
      </w:r>
      <w:r w:rsidRPr="00F96338">
        <w:rPr>
          <w:rFonts w:ascii="Arial" w:eastAsia="Times New Roman" w:hAnsi="Arial" w:cs="Arial"/>
          <w:color w:val="000000"/>
          <w:sz w:val="22"/>
          <w:szCs w:val="22"/>
        </w:rPr>
        <w:t>S</w:t>
      </w:r>
      <w:r w:rsidRPr="00F9633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96338">
        <w:rPr>
          <w:rFonts w:ascii="Arial" w:eastAsia="Times New Roman" w:hAnsi="Arial" w:cs="Arial"/>
          <w:color w:val="000000"/>
          <w:sz w:val="22"/>
          <w:szCs w:val="22"/>
        </w:rPr>
        <w:t>s</w:t>
      </w:r>
      <w:r w:rsidRPr="00F96338">
        <w:rPr>
          <w:rFonts w:ascii="Arial" w:eastAsia="Times New Roman" w:hAnsi="Arial" w:cs="Arial"/>
          <w:color w:val="000000"/>
          <w:sz w:val="22"/>
          <w:szCs w:val="22"/>
          <w:shd w:val="clear" w:color="auto" w:fill="FFFFFF"/>
        </w:rPr>
        <w:t> kliūtis</w:t>
      </w:r>
      <w:r w:rsidRPr="00F96338">
        <w:rPr>
          <w:rFonts w:ascii="Arial" w:eastAsia="Times New Roman" w:hAnsi="Arial" w:cs="Arial"/>
          <w:color w:val="000000"/>
          <w:sz w:val="22"/>
          <w:szCs w:val="22"/>
        </w:rPr>
        <w:t> ir imtis visų nuo jos priklausančių protingų priemonių toms kliūtims pašalinti.</w:t>
      </w:r>
    </w:p>
    <w:p w14:paraId="6CD0198E" w14:textId="77777777" w:rsidR="00F96338" w:rsidRPr="00F96338" w:rsidRDefault="00F96338" w:rsidP="00F96338">
      <w:pPr>
        <w:spacing w:after="0" w:line="257" w:lineRule="atLeast"/>
        <w:ind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6715B98"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0" w:name="part_45c80e5b5cf94f7f9dc7eca1631a85e8"/>
      <w:bookmarkEnd w:id="180"/>
      <w:r w:rsidRPr="00F96338">
        <w:rPr>
          <w:rFonts w:ascii="Arial" w:eastAsia="Times New Roman" w:hAnsi="Arial" w:cs="Arial"/>
          <w:b/>
          <w:bCs/>
          <w:color w:val="000000"/>
          <w:sz w:val="22"/>
          <w:szCs w:val="22"/>
        </w:rPr>
        <w:t>4.2.  Kontaktiniai asmenys</w:t>
      </w:r>
    </w:p>
    <w:p w14:paraId="45D3853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EA9CB1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1" w:name="part_a76875b3782a47baa5ecd0c00b45339e"/>
      <w:bookmarkEnd w:id="181"/>
      <w:r w:rsidRPr="00F9633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E1423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2" w:name="part_bb859bb2c87d4bd9a0b4c51cd79fff71"/>
      <w:bookmarkEnd w:id="182"/>
      <w:r w:rsidRPr="00F9633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B52FE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3" w:name="part_0e5f7646f9cc4491bdbbf20247b99732"/>
      <w:bookmarkEnd w:id="183"/>
      <w:r w:rsidRPr="00F9633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BDC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557869"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4" w:name="part_498f838babb747648c81ef85e370a9fd"/>
      <w:bookmarkEnd w:id="184"/>
      <w:r w:rsidRPr="00F96338">
        <w:rPr>
          <w:rFonts w:ascii="Arial" w:eastAsia="Times New Roman" w:hAnsi="Arial" w:cs="Arial"/>
          <w:b/>
          <w:bCs/>
          <w:caps/>
          <w:color w:val="000000"/>
          <w:sz w:val="22"/>
          <w:szCs w:val="22"/>
        </w:rPr>
        <w:t>5.  SUTARTIES VYKDYMO METU PATEIKIAMI DOKUMENTAI</w:t>
      </w:r>
    </w:p>
    <w:p w14:paraId="65F9118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F219F5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5" w:name="part_fb4af4f4960944ccb5df4abd5bc3cbe3"/>
      <w:bookmarkEnd w:id="185"/>
      <w:r w:rsidRPr="00F9633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67EB854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6" w:name="part_99fd799e184041d6a8ea781e471b4ecf"/>
      <w:bookmarkEnd w:id="186"/>
      <w:r w:rsidRPr="00F9633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4F47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7" w:name="part_a67531a9d3b842268bbb80d99aec80bd"/>
      <w:bookmarkEnd w:id="187"/>
      <w:r w:rsidRPr="00F9633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9038D3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84D46DC"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8" w:name="part_cddd9b843f454fafa49c5a788c0cf6bf"/>
      <w:bookmarkEnd w:id="188"/>
      <w:r w:rsidRPr="00F96338">
        <w:rPr>
          <w:rFonts w:ascii="Arial" w:eastAsia="Times New Roman" w:hAnsi="Arial" w:cs="Arial"/>
          <w:b/>
          <w:bCs/>
          <w:caps/>
          <w:color w:val="000000"/>
          <w:sz w:val="22"/>
          <w:szCs w:val="22"/>
        </w:rPr>
        <w:t>6.  PREKIŲ TIEKIMO PABAIGA IR PREKIŲ PRIĖMIMAS</w:t>
      </w:r>
    </w:p>
    <w:p w14:paraId="17A40B2A"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B4D084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9" w:name="part_7a3d099412264e989bb1b62229359b57"/>
      <w:bookmarkEnd w:id="189"/>
      <w:r w:rsidRPr="00F96338">
        <w:rPr>
          <w:rFonts w:ascii="Arial" w:eastAsia="Times New Roman" w:hAnsi="Arial" w:cs="Arial"/>
          <w:b/>
          <w:bCs/>
          <w:color w:val="000000"/>
          <w:sz w:val="22"/>
          <w:szCs w:val="22"/>
        </w:rPr>
        <w:t>6.1.  Prekių tiekimo pabaiga</w:t>
      </w:r>
    </w:p>
    <w:p w14:paraId="254434BC"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4A7E41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0" w:name="part_e499b8f7bb064026ae1cdd76909a569c"/>
      <w:bookmarkEnd w:id="190"/>
      <w:r w:rsidRPr="00F96338">
        <w:rPr>
          <w:rFonts w:ascii="Arial" w:eastAsia="Times New Roman" w:hAnsi="Arial" w:cs="Arial"/>
          <w:color w:val="000000"/>
          <w:sz w:val="22"/>
          <w:szCs w:val="22"/>
        </w:rPr>
        <w:t>6.1.1. Prekių tiekimas laikomas užbaigtu, kai yra įvykdytos visos šios sąlygos:</w:t>
      </w:r>
    </w:p>
    <w:p w14:paraId="77E53CD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1" w:name="part_c83d2a511e1749858bfab701962dd1c9"/>
      <w:bookmarkEnd w:id="191"/>
      <w:r w:rsidRPr="00F96338">
        <w:rPr>
          <w:rFonts w:ascii="Arial" w:eastAsia="Times New Roman" w:hAnsi="Arial" w:cs="Arial"/>
          <w:color w:val="000000"/>
          <w:sz w:val="22"/>
          <w:szCs w:val="22"/>
        </w:rPr>
        <w:lastRenderedPageBreak/>
        <w:t>6.1.1.1. Tiekėjas pristatė visas Prekes pagal Sutarties ir įstatymų bei kitų teisės aktų reikalavimus (ir kai suteiktos visos su Prekėmis susijusios paslaugos, jei to reikalaujama);</w:t>
      </w:r>
    </w:p>
    <w:p w14:paraId="305CB8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2" w:name="part_e42601e594674538beef177a40421d3e"/>
      <w:bookmarkEnd w:id="192"/>
      <w:r w:rsidRPr="00F96338">
        <w:rPr>
          <w:rFonts w:ascii="Arial" w:eastAsia="Times New Roman" w:hAnsi="Arial" w:cs="Arial"/>
          <w:color w:val="000000"/>
          <w:sz w:val="22"/>
          <w:szCs w:val="22"/>
        </w:rPr>
        <w:t>6.1.1.2. Tiekėjas perdavė Pirkėjui visą reikalingą dokumentaciją, įskaitant naudojimo instrukcijas, sertifikatus ir garantijas (jei to reikalaujama);</w:t>
      </w:r>
    </w:p>
    <w:p w14:paraId="7013C5D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3" w:name="part_08f12822ca2749a4ae1aa27fe1fde086"/>
      <w:bookmarkEnd w:id="193"/>
      <w:r w:rsidRPr="00F96338">
        <w:rPr>
          <w:rFonts w:ascii="Arial" w:eastAsia="Times New Roman" w:hAnsi="Arial" w:cs="Arial"/>
          <w:color w:val="000000"/>
          <w:sz w:val="22"/>
          <w:szCs w:val="22"/>
        </w:rPr>
        <w:t>6.1.1.3. Tiekėjas apmokė Pirkėjo personalą, kaip naudoti Prekes (jeigu to reikalaujama);</w:t>
      </w:r>
    </w:p>
    <w:p w14:paraId="419A656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4" w:name="part_d407252a8cba42d0ba796b1ee0e5d82c"/>
      <w:bookmarkEnd w:id="194"/>
      <w:r w:rsidRPr="00F96338">
        <w:rPr>
          <w:rFonts w:ascii="Arial" w:eastAsia="Times New Roman"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B30402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5" w:name="part_09ec5d97b4b74b1582c7769aac76a61c"/>
      <w:bookmarkEnd w:id="195"/>
      <w:r w:rsidRPr="00F9633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1948E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60E4C4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96" w:name="part_cce3ba71676545e78daa5c46121306f8"/>
      <w:bookmarkEnd w:id="196"/>
      <w:r w:rsidRPr="00F96338">
        <w:rPr>
          <w:rFonts w:ascii="Arial" w:eastAsia="Times New Roman" w:hAnsi="Arial" w:cs="Arial"/>
          <w:b/>
          <w:bCs/>
          <w:color w:val="000000"/>
          <w:sz w:val="22"/>
          <w:szCs w:val="22"/>
        </w:rPr>
        <w:t>6.2.  Prekių perdavimas–priėmimas</w:t>
      </w:r>
    </w:p>
    <w:p w14:paraId="3D91773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0976C0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7" w:name="part_f5cf02543bee41d18f778b9a604d9855"/>
      <w:bookmarkEnd w:id="197"/>
      <w:r w:rsidRPr="00F9633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16E88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8" w:name="part_a09a5310c1514cdda10324a15d71b830"/>
      <w:bookmarkEnd w:id="198"/>
      <w:r w:rsidRPr="00F9633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E299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9" w:name="part_e677b66b59c64c959c8f3dd4c5e27cd8"/>
      <w:bookmarkEnd w:id="199"/>
      <w:r w:rsidRPr="00F96338">
        <w:rPr>
          <w:rFonts w:ascii="Arial" w:eastAsia="Times New Roman" w:hAnsi="Arial" w:cs="Arial"/>
          <w:color w:val="000000"/>
          <w:sz w:val="22"/>
          <w:szCs w:val="22"/>
        </w:rPr>
        <w:t>6.2.3. Tiekėjui pristačius Prekes, Pirkėjas atlieka jų patikrinimą ir privalo:</w:t>
      </w:r>
    </w:p>
    <w:p w14:paraId="51152D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0" w:name="part_07182dfe70b24efbaad2eb8e518051b5"/>
      <w:bookmarkEnd w:id="200"/>
      <w:r w:rsidRPr="00F9633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348C162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1" w:name="part_98d42f391b3147a996e9ffcb0bf3d039"/>
      <w:bookmarkEnd w:id="201"/>
      <w:r w:rsidRPr="00F9633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96338">
        <w:rPr>
          <w:rFonts w:ascii="Arial" w:eastAsia="Times New Roman" w:hAnsi="Arial" w:cs="Arial"/>
          <w:b/>
          <w:bCs/>
          <w:color w:val="000000"/>
          <w:sz w:val="22"/>
          <w:szCs w:val="22"/>
        </w:rPr>
        <w:t>Defektų aktas</w:t>
      </w:r>
      <w:r w:rsidRPr="00F96338">
        <w:rPr>
          <w:rFonts w:ascii="Arial" w:eastAsia="Times New Roman" w:hAnsi="Arial" w:cs="Arial"/>
          <w:color w:val="000000"/>
          <w:sz w:val="22"/>
          <w:szCs w:val="22"/>
        </w:rPr>
        <w:t>); arba</w:t>
      </w:r>
    </w:p>
    <w:p w14:paraId="7D39A9F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2" w:name="part_986369409f94447881bc1909e63121cb"/>
      <w:bookmarkEnd w:id="202"/>
      <w:r w:rsidRPr="00F96338">
        <w:rPr>
          <w:rFonts w:ascii="Arial" w:eastAsia="Times New Roman" w:hAnsi="Arial" w:cs="Arial"/>
          <w:color w:val="000000"/>
          <w:sz w:val="22"/>
          <w:szCs w:val="22"/>
        </w:rPr>
        <w:t>6.2.3.3. atsisakyti priimti Prekes ar jų dalį ir įteikti (arba išsiųsti) Defektų aktą Tiekėjui dėl netinkamų Prekių ar jų dalies. </w:t>
      </w:r>
    </w:p>
    <w:p w14:paraId="283AF2A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3" w:name="part_f154bf21333b4b55b6bb43b3e450dafc"/>
      <w:bookmarkEnd w:id="203"/>
      <w:r w:rsidRPr="00F9633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87BBCD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4" w:name="part_6683fc6c1c1943c19fb900cc8a35a932"/>
      <w:bookmarkEnd w:id="204"/>
      <w:r w:rsidRPr="00F9633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09867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5" w:name="part_3f901e32875247ceb1d897deccdf7c7e"/>
      <w:bookmarkEnd w:id="205"/>
      <w:r w:rsidRPr="00F9633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773ED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6" w:name="part_4af2228829804b30898d9e3bdbba21c1"/>
      <w:bookmarkEnd w:id="206"/>
      <w:r w:rsidRPr="00F96338">
        <w:rPr>
          <w:rFonts w:ascii="Arial" w:eastAsia="Times New Roman" w:hAnsi="Arial" w:cs="Arial"/>
          <w:color w:val="000000"/>
          <w:sz w:val="22"/>
          <w:szCs w:val="22"/>
        </w:rPr>
        <w:t>6.2.7. Jeigu Pirkėjas per 5 (penkias) darbo dienas nuo Prekių perdavimo–priėmimo akto gavimo nepateikia (neišsiunčia) Tiekėjui Defektų akto, laikoma, kad Pirkėjas Prekes priėmė ir joms pretenzijų neturi.</w:t>
      </w:r>
    </w:p>
    <w:p w14:paraId="0FB2BB3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7" w:name="part_d3b06b5e15074fae96c667753bca310b"/>
      <w:bookmarkEnd w:id="207"/>
      <w:r w:rsidRPr="00F96338">
        <w:rPr>
          <w:rFonts w:ascii="Arial" w:eastAsia="Times New Roman" w:hAnsi="Arial" w:cs="Arial"/>
          <w:color w:val="000000"/>
          <w:sz w:val="22"/>
          <w:szCs w:val="22"/>
        </w:rPr>
        <w:t>6.2.8. Prekių praradimo ar sugadinimo ar atsitiktinio žuvimo rizika Pirkėjui iš Tiekėjo pereina nuo faktinio tokių Prekių priėmimo momento.</w:t>
      </w:r>
    </w:p>
    <w:p w14:paraId="56C5D3A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8" w:name="part_e11c71d3e9bc48c1842107cbabd78edc"/>
      <w:bookmarkEnd w:id="208"/>
      <w:r w:rsidRPr="00F96338">
        <w:rPr>
          <w:rFonts w:ascii="Arial" w:eastAsia="Times New Roman" w:hAnsi="Arial" w:cs="Arial"/>
          <w:color w:val="000000"/>
          <w:sz w:val="22"/>
          <w:szCs w:val="22"/>
        </w:rPr>
        <w:t>6.2.9. Pirkėjas turi teisę naudotis Prekėmis tik po Prekių perdavimo-priėmimo akto pasirašymo.</w:t>
      </w:r>
    </w:p>
    <w:p w14:paraId="7E56566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9" w:name="part_c4653d49491a436e96fc33e9853980a1"/>
      <w:bookmarkEnd w:id="209"/>
      <w:r w:rsidRPr="00F9633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3CD2D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570F824" w14:textId="77777777" w:rsidR="00F96338" w:rsidRPr="00F96338" w:rsidRDefault="00F96338" w:rsidP="00F96338">
      <w:pPr>
        <w:keepNext/>
        <w:spacing w:after="0" w:line="257" w:lineRule="atLeast"/>
        <w:jc w:val="center"/>
        <w:rPr>
          <w:rFonts w:ascii="Arial" w:eastAsia="Times New Roman" w:hAnsi="Arial" w:cs="Arial"/>
          <w:color w:val="000000"/>
          <w:sz w:val="22"/>
          <w:szCs w:val="22"/>
        </w:rPr>
      </w:pPr>
      <w:bookmarkStart w:id="210" w:name="part_8f46a32cd00f426d90a12683209482a8"/>
      <w:bookmarkEnd w:id="210"/>
      <w:r w:rsidRPr="00F96338">
        <w:rPr>
          <w:rFonts w:ascii="Arial" w:eastAsia="Times New Roman" w:hAnsi="Arial" w:cs="Arial"/>
          <w:b/>
          <w:bCs/>
          <w:caps/>
          <w:color w:val="000000"/>
          <w:sz w:val="22"/>
          <w:szCs w:val="22"/>
        </w:rPr>
        <w:lastRenderedPageBreak/>
        <w:t>7.  TIEKĖJO GARANTINIAI ĮSIPAREIGOJIMAI</w:t>
      </w:r>
    </w:p>
    <w:p w14:paraId="79EC50D8" w14:textId="77777777" w:rsidR="00F96338" w:rsidRPr="00F96338" w:rsidRDefault="00F96338" w:rsidP="00F96338">
      <w:pPr>
        <w:keepNext/>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9E67184" w14:textId="77777777" w:rsidR="00F96338" w:rsidRPr="00F96338" w:rsidRDefault="00F96338" w:rsidP="00F96338">
      <w:pPr>
        <w:keepNext/>
        <w:spacing w:after="0" w:line="257" w:lineRule="atLeast"/>
        <w:ind w:left="360" w:hanging="360"/>
        <w:jc w:val="center"/>
        <w:rPr>
          <w:rFonts w:ascii="Arial" w:eastAsia="Times New Roman" w:hAnsi="Arial" w:cs="Arial"/>
          <w:color w:val="000000"/>
          <w:sz w:val="22"/>
          <w:szCs w:val="22"/>
        </w:rPr>
      </w:pPr>
      <w:bookmarkStart w:id="211" w:name="part_a8a1e4fdbb34421cbca40e4cc3c18830"/>
      <w:bookmarkEnd w:id="211"/>
      <w:r w:rsidRPr="00F96338">
        <w:rPr>
          <w:rFonts w:ascii="Arial" w:eastAsia="Times New Roman" w:hAnsi="Arial" w:cs="Arial"/>
          <w:b/>
          <w:bCs/>
          <w:color w:val="000000"/>
          <w:sz w:val="22"/>
          <w:szCs w:val="22"/>
        </w:rPr>
        <w:t>7.1.  Garantiniai terminai (jei taikoma)</w:t>
      </w:r>
    </w:p>
    <w:p w14:paraId="189DC952" w14:textId="77777777" w:rsidR="00F96338" w:rsidRPr="00F96338" w:rsidRDefault="00F96338" w:rsidP="00F96338">
      <w:pPr>
        <w:keepNext/>
        <w:spacing w:after="0" w:line="257" w:lineRule="atLeast"/>
        <w:ind w:left="360"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84105B5" w14:textId="77777777" w:rsidR="00F96338" w:rsidRPr="00F96338" w:rsidRDefault="00F96338" w:rsidP="00F96338">
      <w:pPr>
        <w:keepNext/>
        <w:spacing w:after="0" w:line="257" w:lineRule="atLeast"/>
        <w:jc w:val="both"/>
        <w:rPr>
          <w:rFonts w:ascii="Arial" w:eastAsia="Times New Roman" w:hAnsi="Arial" w:cs="Arial"/>
          <w:color w:val="000000"/>
          <w:sz w:val="22"/>
          <w:szCs w:val="22"/>
        </w:rPr>
      </w:pPr>
      <w:bookmarkStart w:id="212" w:name="part_c5b92adf80a044ba91aaacefc1944f65"/>
      <w:bookmarkEnd w:id="212"/>
      <w:r w:rsidRPr="00F96338">
        <w:rPr>
          <w:rFonts w:ascii="Arial" w:eastAsia="Times New Roman" w:hAnsi="Arial" w:cs="Arial"/>
          <w:color w:val="000000"/>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84F66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3" w:name="part_6fc105aa9a644094a2300c536b34f64c"/>
      <w:bookmarkEnd w:id="213"/>
      <w:r w:rsidRPr="00F9633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EE8F3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4" w:name="part_7544fbd325b44c38acd20f78c7ed2478"/>
      <w:bookmarkEnd w:id="214"/>
      <w:r w:rsidRPr="00F9633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F9D05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0BA170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15" w:name="part_4094284e0d1c4d4f860b559821feac69"/>
      <w:bookmarkEnd w:id="215"/>
      <w:r w:rsidRPr="00F96338">
        <w:rPr>
          <w:rFonts w:ascii="Arial" w:eastAsia="Times New Roman" w:hAnsi="Arial" w:cs="Arial"/>
          <w:b/>
          <w:bCs/>
          <w:color w:val="000000"/>
          <w:sz w:val="22"/>
          <w:szCs w:val="22"/>
        </w:rPr>
        <w:t>7.2.  Pretenzijos dėl Prekių trūkumų</w:t>
      </w:r>
    </w:p>
    <w:p w14:paraId="2E136D8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A5E584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6" w:name="part_c998f2769edb49cf8ffb8f3e2cfd5698"/>
      <w:bookmarkEnd w:id="216"/>
      <w:r w:rsidRPr="00F9633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6D22B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7" w:name="part_c138ba3faec644efb86cb97fa27808f0"/>
      <w:bookmarkEnd w:id="217"/>
      <w:r w:rsidRPr="00F9633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888B1"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18" w:name="part_c9fff2abd83f4f2fb4c447a57db2a76d"/>
      <w:bookmarkEnd w:id="218"/>
      <w:r w:rsidRPr="00F9633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009E1A"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19" w:name="part_fe1c0b0337124a30858ff191f7af740b"/>
      <w:bookmarkEnd w:id="219"/>
      <w:r w:rsidRPr="00F96338">
        <w:rPr>
          <w:rFonts w:ascii="Arial" w:eastAsia="Times New Roman" w:hAnsi="Arial" w:cs="Arial"/>
          <w:color w:val="000000"/>
          <w:sz w:val="22"/>
          <w:szCs w:val="22"/>
        </w:rPr>
        <w:t>7.2.3.1. jei Prekės atitinka Sutartyje ir įstatymuose bei kituose teisės aktuose nurodytus reikalavimus – Pirkėjas;</w:t>
      </w:r>
    </w:p>
    <w:p w14:paraId="35BE474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0" w:name="part_4b5b04a46cb84571a0eca61314a3af42"/>
      <w:bookmarkEnd w:id="220"/>
      <w:r w:rsidRPr="00F96338">
        <w:rPr>
          <w:rFonts w:ascii="Arial" w:eastAsia="Times New Roman" w:hAnsi="Arial" w:cs="Arial"/>
          <w:color w:val="000000"/>
          <w:sz w:val="22"/>
          <w:szCs w:val="22"/>
        </w:rPr>
        <w:t>7.2.3.2. jei Prekės neatitinka Sutartyje ir įstatymuose bei kituose teisės aktuose nurodytų reikalavimų – Tiekėjas.</w:t>
      </w:r>
    </w:p>
    <w:p w14:paraId="5FC2387A"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1" w:name="part_230ac4a3019943f7b4a33ee85514dabf"/>
      <w:bookmarkEnd w:id="221"/>
      <w:r w:rsidRPr="00F96338">
        <w:rPr>
          <w:rFonts w:ascii="Arial" w:eastAsia="Times New Roman" w:hAnsi="Arial" w:cs="Arial"/>
          <w:color w:val="000000"/>
          <w:sz w:val="22"/>
          <w:szCs w:val="22"/>
        </w:rPr>
        <w:t>7.2.4. Ekspertizės išvados Šalims yra privalomos.</w:t>
      </w:r>
    </w:p>
    <w:p w14:paraId="38FD828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2" w:name="part_34e8718072c64c188b97bfe17af98470"/>
      <w:bookmarkEnd w:id="222"/>
      <w:r w:rsidRPr="00F96338">
        <w:rPr>
          <w:rFonts w:ascii="Arial" w:eastAsia="Times New Roman" w:hAnsi="Arial" w:cs="Arial"/>
          <w:color w:val="000000"/>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863A14"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86F0FD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7BEBD3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23" w:name="part_ba0efe88b66d43b9940d3b7d2feb1747"/>
      <w:bookmarkEnd w:id="223"/>
      <w:r w:rsidRPr="00F96338">
        <w:rPr>
          <w:rFonts w:ascii="Arial" w:eastAsia="Times New Roman" w:hAnsi="Arial" w:cs="Arial"/>
          <w:b/>
          <w:bCs/>
          <w:color w:val="000000"/>
          <w:sz w:val="22"/>
          <w:szCs w:val="22"/>
        </w:rPr>
        <w:t>7.3.  Prekių trūkumų šalinimas</w:t>
      </w:r>
    </w:p>
    <w:p w14:paraId="3B6CA25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19DD8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4" w:name="part_7c69e26218674725b61c87b250134af1"/>
      <w:bookmarkEnd w:id="224"/>
      <w:r w:rsidRPr="00F96338">
        <w:rPr>
          <w:rFonts w:ascii="Arial" w:eastAsia="Times New Roman" w:hAnsi="Arial" w:cs="Arial"/>
          <w:color w:val="000000"/>
          <w:sz w:val="22"/>
          <w:szCs w:val="22"/>
        </w:rPr>
        <w:t>7.3.1. Tiekėjas privalo nemokamai pašalinti Prekių trūkumus, sutaisydamas Prekes ar jų dalį arba pakeisdamas Prekę nauja Preke ar jos dalimi.</w:t>
      </w:r>
    </w:p>
    <w:p w14:paraId="2F82A7C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5" w:name="part_8fbc5a69d57a43ddb43ba2b9a39b4963"/>
      <w:bookmarkEnd w:id="225"/>
      <w:r w:rsidRPr="00F9633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26A588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6" w:name="part_1dcc00ffbca447849dbaf94480dfb4a7"/>
      <w:bookmarkEnd w:id="226"/>
      <w:r w:rsidRPr="00F9633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4D2FC7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7" w:name="part_ba6e6da1bdac4805bca0f030895a6482"/>
      <w:bookmarkEnd w:id="227"/>
      <w:r w:rsidRPr="00F9633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D2C881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8" w:name="part_ac89e93be2d348d7b5301d3e5e6d9f44"/>
      <w:bookmarkEnd w:id="228"/>
      <w:r w:rsidRPr="00F9633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9633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06DEE4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9" w:name="part_a9c21de0ed46409bb04b8560a392a181"/>
      <w:bookmarkEnd w:id="229"/>
      <w:r w:rsidRPr="00F96338">
        <w:rPr>
          <w:rFonts w:ascii="Arial" w:eastAsia="Times New Roman" w:hAnsi="Arial" w:cs="Arial"/>
          <w:color w:val="000000"/>
          <w:sz w:val="22"/>
          <w:szCs w:val="22"/>
        </w:rPr>
        <w:t>7.3.6. Tiekėjas, pašalinęs visus Prekių trūkumus, privalo apie tai informuoti Pirkėją.</w:t>
      </w:r>
    </w:p>
    <w:p w14:paraId="345A6F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0" w:name="part_9badc847df194fb3812066bb39a022ea"/>
      <w:bookmarkEnd w:id="230"/>
      <w:r w:rsidRPr="00F9633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C78836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6559DB9"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31" w:name="part_ef71ed323bda4b8989ac0a9088ba285e"/>
      <w:bookmarkEnd w:id="231"/>
      <w:r w:rsidRPr="00F96338">
        <w:rPr>
          <w:rFonts w:ascii="Arial" w:eastAsia="Times New Roman" w:hAnsi="Arial" w:cs="Arial"/>
          <w:b/>
          <w:bCs/>
          <w:color w:val="000000"/>
          <w:sz w:val="22"/>
          <w:szCs w:val="22"/>
        </w:rPr>
        <w:t>7.4.  Pirkėjo teisės, Tiekėjui nepašalinus Prekių trūkumų</w:t>
      </w:r>
    </w:p>
    <w:p w14:paraId="1D90887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CD10B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2" w:name="part_36e75a0e05d94ce4b20284f046167d0e"/>
      <w:bookmarkEnd w:id="232"/>
      <w:r w:rsidRPr="00F9633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ABDF8D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3" w:name="part_8b145d9ac77049e2a51c2c230a3c785c"/>
      <w:bookmarkEnd w:id="233"/>
      <w:r w:rsidRPr="00F9633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4FFE2E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4" w:name="part_015a9eb118604b578be00041682bb1dc"/>
      <w:bookmarkEnd w:id="234"/>
      <w:r w:rsidRPr="00F9633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57B0F53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5" w:name="part_4ab55ac7b41749d99160050f555cae49"/>
      <w:bookmarkEnd w:id="235"/>
      <w:r w:rsidRPr="00F9633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3ABB058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6" w:name="part_be1526a67c44479a80d981850519284f"/>
      <w:bookmarkEnd w:id="236"/>
      <w:r w:rsidRPr="00F96338">
        <w:rPr>
          <w:rFonts w:ascii="Arial" w:eastAsia="Times New Roman" w:hAnsi="Arial" w:cs="Arial"/>
          <w:color w:val="000000"/>
          <w:sz w:val="22"/>
          <w:szCs w:val="22"/>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33D01D1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7" w:name="part_8a97adb283734f58b4a1a8d447f47d1d"/>
      <w:bookmarkEnd w:id="237"/>
      <w:r w:rsidRPr="00F9633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F9617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8" w:name="part_1e954f18c12045aebf17feb1f963943f"/>
      <w:bookmarkEnd w:id="238"/>
      <w:r w:rsidRPr="00F9633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71CBEB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4CE2E7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39" w:name="part_f08d02b49056429a86d86a7e7db7db7c"/>
      <w:bookmarkEnd w:id="239"/>
      <w:r w:rsidRPr="00F96338">
        <w:rPr>
          <w:rFonts w:ascii="Arial" w:eastAsia="Times New Roman" w:hAnsi="Arial" w:cs="Arial"/>
          <w:b/>
          <w:bCs/>
          <w:caps/>
          <w:color w:val="000000"/>
          <w:sz w:val="22"/>
          <w:szCs w:val="22"/>
        </w:rPr>
        <w:t>8.  PRISTATYMO TERMINAI</w:t>
      </w:r>
    </w:p>
    <w:p w14:paraId="04D8F129"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1A85D48"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0" w:name="part_2308e4bead464ad2a6788131d7a9bf24"/>
      <w:bookmarkEnd w:id="240"/>
      <w:r w:rsidRPr="00F96338">
        <w:rPr>
          <w:rFonts w:ascii="Arial" w:eastAsia="Times New Roman" w:hAnsi="Arial" w:cs="Arial"/>
          <w:b/>
          <w:bCs/>
          <w:color w:val="000000"/>
          <w:sz w:val="22"/>
          <w:szCs w:val="22"/>
        </w:rPr>
        <w:t>8.1.  Pristatymo terminai ir Prekių tiekimo grafikas</w:t>
      </w:r>
    </w:p>
    <w:p w14:paraId="030F4D2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D0F9B4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1" w:name="part_76563729e8204395bd565948736d9239"/>
      <w:bookmarkEnd w:id="241"/>
      <w:r w:rsidRPr="00F96338">
        <w:rPr>
          <w:rFonts w:ascii="Arial" w:eastAsia="Times New Roman" w:hAnsi="Arial" w:cs="Arial"/>
          <w:color w:val="000000"/>
          <w:sz w:val="22"/>
          <w:szCs w:val="22"/>
        </w:rPr>
        <w:t>8.1.1. Tiekėjas privalo pristatyti Prekes laikydamasis terminų, nurodytų Specialiosiose sąlygose.</w:t>
      </w:r>
    </w:p>
    <w:p w14:paraId="5AC4988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2" w:name="part_f489a58585be48b78e6a77cf72be6478"/>
      <w:bookmarkEnd w:id="242"/>
      <w:r w:rsidRPr="00F9633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96338">
        <w:rPr>
          <w:rFonts w:ascii="Arial" w:eastAsia="Times New Roman" w:hAnsi="Arial" w:cs="Arial"/>
          <w:b/>
          <w:bCs/>
          <w:color w:val="000000"/>
          <w:sz w:val="22"/>
          <w:szCs w:val="22"/>
        </w:rPr>
        <w:t>Grafikas</w:t>
      </w:r>
      <w:r w:rsidRPr="00F96338">
        <w:rPr>
          <w:rFonts w:ascii="Arial" w:eastAsia="Times New Roman" w:hAnsi="Arial" w:cs="Arial"/>
          <w:color w:val="000000"/>
          <w:sz w:val="22"/>
          <w:szCs w:val="22"/>
        </w:rPr>
        <w:t>).</w:t>
      </w:r>
    </w:p>
    <w:p w14:paraId="431D857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3" w:name="part_3eb92bc27ac146b2abfb92c4ac721658"/>
      <w:bookmarkEnd w:id="243"/>
      <w:r w:rsidRPr="00F9633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5E96B03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F3742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4" w:name="part_0122d2aaa5ec4dd394ce33aa3dd3afcd"/>
      <w:bookmarkEnd w:id="244"/>
      <w:r w:rsidRPr="00F96338">
        <w:rPr>
          <w:rFonts w:ascii="Arial" w:eastAsia="Times New Roman" w:hAnsi="Arial" w:cs="Arial"/>
          <w:b/>
          <w:bCs/>
          <w:color w:val="000000"/>
          <w:sz w:val="22"/>
          <w:szCs w:val="22"/>
        </w:rPr>
        <w:t>8.2.  Netesybos už Prekių pristatymo vėlavimą</w:t>
      </w:r>
    </w:p>
    <w:p w14:paraId="77BC59F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FD3D8A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5" w:name="part_b7c5a858034e447d8d32201440920573"/>
      <w:bookmarkEnd w:id="245"/>
      <w:r w:rsidRPr="00F9633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4D2B77F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6" w:name="part_db32cd311f64447d99b07db745b43adc"/>
      <w:bookmarkEnd w:id="246"/>
      <w:r w:rsidRPr="00F9633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7A68E9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7" w:name="part_dfa324ba1f6f432a83578a82a83b5ef4"/>
      <w:bookmarkEnd w:id="247"/>
      <w:r w:rsidRPr="00F9633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B8BF0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9851B4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8" w:name="part_66ddac74f6ec4dd7a8bd79eed0aeb6ed"/>
      <w:bookmarkEnd w:id="248"/>
      <w:r w:rsidRPr="00F96338">
        <w:rPr>
          <w:rFonts w:ascii="Arial" w:eastAsia="Times New Roman" w:hAnsi="Arial" w:cs="Arial"/>
          <w:b/>
          <w:bCs/>
          <w:caps/>
          <w:color w:val="000000"/>
          <w:sz w:val="22"/>
          <w:szCs w:val="22"/>
        </w:rPr>
        <w:t>9.  PRIEVOLIŲ PAGAL SUTARTĮ ĮVYKDYMO UŽTIKRINIMO BŪDAI</w:t>
      </w:r>
    </w:p>
    <w:p w14:paraId="727535CE"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59E2210"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633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8D8DF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78C018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9" w:name="part_7ed7441fa9714c6b94329b512da66c24"/>
      <w:bookmarkEnd w:id="249"/>
      <w:r w:rsidRPr="00F96338">
        <w:rPr>
          <w:rFonts w:ascii="Arial" w:eastAsia="Times New Roman" w:hAnsi="Arial" w:cs="Arial"/>
          <w:b/>
          <w:bCs/>
          <w:caps/>
          <w:color w:val="000000"/>
          <w:sz w:val="22"/>
          <w:szCs w:val="22"/>
        </w:rPr>
        <w:t>10.  SUTARTIES ĮVYKDYMO UŽTIKRINIMAS (JEI TAIKOMA)</w:t>
      </w:r>
    </w:p>
    <w:p w14:paraId="6122F53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52593F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50" w:name="part_07b55e5a30fe438eb2f03f95c137cc06"/>
      <w:bookmarkEnd w:id="250"/>
      <w:r w:rsidRPr="00F9633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AA8741"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b/>
          <w:bCs/>
          <w:color w:val="000000"/>
          <w:sz w:val="22"/>
          <w:szCs w:val="22"/>
        </w:rPr>
        <w:t>Pastaba.</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13B3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51" w:name="part_130c5f4312e749b08f1bf571e4ad753b"/>
      <w:bookmarkEnd w:id="251"/>
      <w:r w:rsidRPr="00F9633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633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9633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96338">
        <w:rPr>
          <w:rFonts w:ascii="Arial" w:eastAsia="Times New Roman" w:hAnsi="Arial" w:cs="Arial"/>
          <w:b/>
          <w:bCs/>
          <w:color w:val="000000"/>
          <w:sz w:val="22"/>
          <w:szCs w:val="22"/>
          <w:shd w:val="clear" w:color="auto" w:fill="FFFFFF"/>
        </w:rPr>
        <w:t>Sutarties įvykdymo užtikrinimas</w:t>
      </w:r>
      <w:r w:rsidRPr="00F96338">
        <w:rPr>
          <w:rFonts w:ascii="Arial" w:eastAsia="Times New Roman" w:hAnsi="Arial" w:cs="Arial"/>
          <w:color w:val="000000"/>
          <w:sz w:val="22"/>
          <w:szCs w:val="22"/>
          <w:shd w:val="clear" w:color="auto" w:fill="FFFFFF"/>
        </w:rPr>
        <w:t>).</w:t>
      </w:r>
    </w:p>
    <w:p w14:paraId="78DE503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2" w:name="part_079d6e49c98247118254cc7314e52e4b"/>
      <w:bookmarkEnd w:id="252"/>
      <w:r w:rsidRPr="00F9633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776F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3" w:name="part_2c468aa0fada4502a9805ed27873e722"/>
      <w:bookmarkEnd w:id="253"/>
      <w:r w:rsidRPr="00F9633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5CA63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4" w:name="part_97b36af01a2744fe899843bc5e9a6a0f"/>
      <w:bookmarkEnd w:id="254"/>
      <w:r w:rsidRPr="00F9633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628CA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5" w:name="part_ed3cc6046ec54f9b952b1f3545c141fe"/>
      <w:bookmarkEnd w:id="255"/>
      <w:r w:rsidRPr="00F9633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BB1E0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6" w:name="part_dc714dad689b49dd97f5b448ddbc1b35"/>
      <w:bookmarkEnd w:id="256"/>
      <w:r w:rsidRPr="00F96338">
        <w:rPr>
          <w:rFonts w:ascii="Arial" w:eastAsia="Times New Roman" w:hAnsi="Arial" w:cs="Arial"/>
          <w:color w:val="000000"/>
          <w:sz w:val="22"/>
          <w:szCs w:val="22"/>
        </w:rPr>
        <w:t>10.7. Sutarties įvykdymo užtikrinimas turi įsigalioti ne vėliau negu jo pateikimo Pirkėjui dieną. </w:t>
      </w:r>
    </w:p>
    <w:p w14:paraId="3D7D309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7" w:name="part_635b54272aae4c4e8a2f73f015ad53a8"/>
      <w:bookmarkEnd w:id="257"/>
      <w:r w:rsidRPr="00F96338">
        <w:rPr>
          <w:rFonts w:ascii="Arial" w:eastAsia="Times New Roman" w:hAnsi="Arial" w:cs="Arial"/>
          <w:color w:val="000000"/>
          <w:sz w:val="22"/>
          <w:szCs w:val="22"/>
        </w:rPr>
        <w:t>10.8. Sutarties įvykdymo užtikrinimo suma turi būti nurodoma ir išmokama eurais. </w:t>
      </w:r>
    </w:p>
    <w:p w14:paraId="06BDF68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8" w:name="part_3fde44d1b3f94b92b7b7cda9dd67a8d5"/>
      <w:bookmarkEnd w:id="258"/>
      <w:r w:rsidRPr="00F9633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0A7ABE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9" w:name="part_163a13bbb992470284368c05ed32bcb3"/>
      <w:bookmarkEnd w:id="259"/>
      <w:r w:rsidRPr="00F96338">
        <w:rPr>
          <w:rFonts w:ascii="Arial" w:eastAsia="Times New Roman" w:hAnsi="Arial" w:cs="Arial"/>
          <w:color w:val="000000"/>
          <w:sz w:val="22"/>
          <w:szCs w:val="22"/>
        </w:rPr>
        <w:t>10.10. Sutarties įvykdymo užtikrinime nurodytas jo galiojimo terminas turi būti ne trumpesnis nei nurodytas Specialiosiose sąlygose. </w:t>
      </w:r>
    </w:p>
    <w:p w14:paraId="7B7A975A"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0" w:name="part_06fd6466cce641ff934c2eba1cad748d"/>
      <w:bookmarkEnd w:id="260"/>
      <w:r w:rsidRPr="00F9633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0D611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1" w:name="part_f1ddb1f0d9054a298586ad8c133d134e"/>
      <w:bookmarkEnd w:id="261"/>
      <w:r w:rsidRPr="00F9633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53747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2" w:name="part_e6578ce51a1547efba6f2b098d633261"/>
      <w:bookmarkEnd w:id="262"/>
      <w:r w:rsidRPr="00F9633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7FEC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63" w:name="part_409366ffc40447458ae4b391db4a3e32"/>
      <w:bookmarkEnd w:id="263"/>
      <w:r w:rsidRPr="00F9633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E4FFD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4" w:name="part_1f6515a17217433fb2f2ad555546f9f2"/>
      <w:bookmarkEnd w:id="264"/>
      <w:r w:rsidRPr="00F9633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36C1E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5" w:name="part_652fb9590cdf4ba48c22dfa8639f6024"/>
      <w:bookmarkEnd w:id="265"/>
      <w:r w:rsidRPr="00F96338">
        <w:rPr>
          <w:rFonts w:ascii="Arial" w:eastAsia="Times New Roman" w:hAnsi="Arial" w:cs="Arial"/>
          <w:color w:val="000000"/>
          <w:sz w:val="22"/>
          <w:szCs w:val="22"/>
        </w:rPr>
        <w:t>10.16. Pirkėjas gali pasinaudoti Sutarties įvykdymo užtikrinimu, esant bet kuriai iš žemiau nurodytų aplinkybių:  </w:t>
      </w:r>
    </w:p>
    <w:p w14:paraId="27B89D1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6" w:name="part_706affbd1c4e41c0b14f845e95b4f653"/>
      <w:bookmarkEnd w:id="266"/>
      <w:r w:rsidRPr="00F96338">
        <w:rPr>
          <w:rFonts w:ascii="Arial" w:eastAsia="Times New Roman" w:hAnsi="Arial" w:cs="Arial"/>
          <w:color w:val="000000"/>
          <w:sz w:val="22"/>
          <w:szCs w:val="22"/>
        </w:rPr>
        <w:t>10.16.1. Tiekėjas neįvykdė, nevykdo arba netinkamai vykdo savo įsipareigojimus pagal Sutartį;  </w:t>
      </w:r>
    </w:p>
    <w:p w14:paraId="7070739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7" w:name="part_c3e1489333b24900ad5dcd7c54ec348f"/>
      <w:bookmarkEnd w:id="267"/>
      <w:r w:rsidRPr="00F96338">
        <w:rPr>
          <w:rFonts w:ascii="Arial" w:eastAsia="Times New Roman" w:hAnsi="Arial" w:cs="Arial"/>
          <w:color w:val="000000"/>
          <w:sz w:val="22"/>
          <w:szCs w:val="22"/>
        </w:rPr>
        <w:t>10.16.2. Tiekėjas per protingai nustatytą laikotarpį neįvykdo Pirkėjo nurodymo ištaisyti Prekių trūkumus;  </w:t>
      </w:r>
    </w:p>
    <w:p w14:paraId="250E828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8" w:name="part_6a7619b03a464de9b6a453db080bf19e"/>
      <w:bookmarkEnd w:id="268"/>
      <w:r w:rsidRPr="00F9633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B3453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9" w:name="part_e22ae106b3e44c8c98e39e56859be270"/>
      <w:bookmarkEnd w:id="269"/>
      <w:r w:rsidRPr="00F96338">
        <w:rPr>
          <w:rFonts w:ascii="Arial" w:eastAsia="Times New Roman" w:hAnsi="Arial" w:cs="Arial"/>
          <w:color w:val="000000"/>
          <w:sz w:val="22"/>
          <w:szCs w:val="22"/>
        </w:rPr>
        <w:t>10.16.4. Tiekėjas be pateisinamos priežasties (ne Sutartyje nustatytais atvejais) vienašališkai nutraukia Sutartį. </w:t>
      </w:r>
    </w:p>
    <w:p w14:paraId="50745C8D"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B0F5ED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0" w:name="part_3d4e849e9d134ec38f6b9db566ea4db0"/>
      <w:bookmarkEnd w:id="270"/>
      <w:r w:rsidRPr="00F96338">
        <w:rPr>
          <w:rFonts w:ascii="Arial" w:eastAsia="Times New Roman" w:hAnsi="Arial" w:cs="Arial"/>
          <w:b/>
          <w:bCs/>
          <w:caps/>
          <w:color w:val="000000"/>
          <w:sz w:val="22"/>
          <w:szCs w:val="22"/>
        </w:rPr>
        <w:t>11.  SUTARTIES KAINA IR JOS PERSKAIČIAVIMAS</w:t>
      </w:r>
    </w:p>
    <w:p w14:paraId="37B570B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6B1C87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1" w:name="part_393713934dc84da7a727b96f125503fc"/>
      <w:bookmarkEnd w:id="271"/>
      <w:r w:rsidRPr="00F9633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6448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2" w:name="part_5e3a0208906c4a08a1c5bc27bd7162d9"/>
      <w:bookmarkEnd w:id="272"/>
      <w:r w:rsidRPr="00F96338">
        <w:rPr>
          <w:rFonts w:ascii="Arial" w:eastAsia="Times New Roman" w:hAnsi="Arial" w:cs="Arial"/>
          <w:color w:val="000000"/>
          <w:sz w:val="22"/>
          <w:szCs w:val="22"/>
        </w:rPr>
        <w:t>11.2. Pradinės sutarties vertė yra nurodyta Specialiosiose sąlygose.</w:t>
      </w:r>
    </w:p>
    <w:p w14:paraId="7B42582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3" w:name="part_9c52e6119392489da5779ec16b1637eb"/>
      <w:bookmarkEnd w:id="273"/>
      <w:r w:rsidRPr="00F9633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3D5F1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4" w:name="part_37d74b0be1a34a1e9cd49d40e7468790"/>
      <w:bookmarkEnd w:id="274"/>
      <w:r w:rsidRPr="00F96338">
        <w:rPr>
          <w:rFonts w:ascii="Arial" w:eastAsia="Times New Roman" w:hAnsi="Arial" w:cs="Arial"/>
          <w:color w:val="000000"/>
          <w:sz w:val="22"/>
          <w:szCs w:val="22"/>
        </w:rPr>
        <w:t>11.4. Sutarties kainos peržiūra atliekama Specialiosiose sąlygose nustatyta tvarka.</w:t>
      </w:r>
    </w:p>
    <w:p w14:paraId="3C7687D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A45442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5" w:name="part_1d4fd620c0b040419adefc115f1081ce"/>
      <w:bookmarkEnd w:id="275"/>
      <w:r w:rsidRPr="00F96338">
        <w:rPr>
          <w:rFonts w:ascii="Arial" w:eastAsia="Times New Roman" w:hAnsi="Arial" w:cs="Arial"/>
          <w:b/>
          <w:bCs/>
          <w:caps/>
          <w:color w:val="000000"/>
          <w:sz w:val="22"/>
          <w:szCs w:val="22"/>
        </w:rPr>
        <w:t>12.  ATSISKAITYMO TVARKA</w:t>
      </w:r>
    </w:p>
    <w:p w14:paraId="3E5557BA" w14:textId="77777777" w:rsidR="00F96338" w:rsidRPr="00F96338" w:rsidRDefault="00F96338" w:rsidP="00F96338">
      <w:pPr>
        <w:spacing w:after="0" w:line="257" w:lineRule="atLeast"/>
        <w:ind w:firstLine="62"/>
        <w:jc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B134B3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6" w:name="part_55803803178940d6be9e6f582d6f3246"/>
      <w:bookmarkEnd w:id="276"/>
      <w:r w:rsidRPr="00F96338">
        <w:rPr>
          <w:rFonts w:ascii="Arial" w:eastAsia="Times New Roman" w:hAnsi="Arial" w:cs="Arial"/>
          <w:b/>
          <w:bCs/>
          <w:color w:val="000000"/>
          <w:sz w:val="22"/>
          <w:szCs w:val="22"/>
        </w:rPr>
        <w:t>12.1.  Išankstinis mokėjimas (avansas) (jei taikoma)</w:t>
      </w:r>
    </w:p>
    <w:p w14:paraId="5E3881B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8D577D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7" w:name="part_f020a908e3044874ab48c03fbf2fe610"/>
      <w:bookmarkEnd w:id="277"/>
      <w:r w:rsidRPr="00F9633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w:t>
      </w:r>
      <w:r w:rsidRPr="00F96338">
        <w:rPr>
          <w:rFonts w:ascii="Arial" w:eastAsia="Times New Roman" w:hAnsi="Arial" w:cs="Arial"/>
          <w:b/>
          <w:bCs/>
          <w:color w:val="000000"/>
          <w:sz w:val="22"/>
          <w:szCs w:val="22"/>
        </w:rPr>
        <w:t>Avansas</w:t>
      </w:r>
      <w:r w:rsidRPr="00F96338">
        <w:rPr>
          <w:rFonts w:ascii="Arial" w:eastAsia="Times New Roman" w:hAnsi="Arial" w:cs="Arial"/>
          <w:color w:val="000000"/>
          <w:sz w:val="22"/>
          <w:szCs w:val="22"/>
        </w:rPr>
        <w:t>). </w:t>
      </w:r>
    </w:p>
    <w:p w14:paraId="70634094"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8" w:name="part_147a2295cd764a52aa0cd46709f1454d"/>
      <w:bookmarkEnd w:id="278"/>
      <w:r w:rsidRPr="00F96338">
        <w:rPr>
          <w:rFonts w:ascii="Arial" w:eastAsia="Times New Roman" w:hAnsi="Arial" w:cs="Arial"/>
          <w:color w:val="000000"/>
          <w:sz w:val="22"/>
          <w:szCs w:val="22"/>
        </w:rPr>
        <w:t>12.1.2. Pirkėjas sumoka Tiekėjui ne didesnį kaip Specialiosiose sąlygose nurodyto dydžio Avansą.</w:t>
      </w:r>
    </w:p>
    <w:p w14:paraId="2AB166E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9" w:name="part_06e8fa1e79b7469b8f9f4ea0da55a463"/>
      <w:bookmarkEnd w:id="279"/>
      <w:r w:rsidRPr="00F9633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6338">
        <w:rPr>
          <w:rFonts w:ascii="Arial" w:eastAsia="Times New Roman" w:hAnsi="Arial" w:cs="Arial"/>
          <w:b/>
          <w:bCs/>
          <w:color w:val="000000"/>
          <w:sz w:val="22"/>
          <w:szCs w:val="22"/>
        </w:rPr>
        <w:t>Avanso užtikrinimas</w:t>
      </w:r>
      <w:r w:rsidRPr="00F96338">
        <w:rPr>
          <w:rFonts w:ascii="Arial" w:eastAsia="Times New Roman" w:hAnsi="Arial" w:cs="Arial"/>
          <w:color w:val="000000"/>
          <w:sz w:val="22"/>
          <w:szCs w:val="22"/>
        </w:rPr>
        <w:t>). </w:t>
      </w:r>
    </w:p>
    <w:p w14:paraId="72C660F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r w:rsidRPr="00F96338">
        <w:rPr>
          <w:rFonts w:ascii="Arial" w:eastAsia="Times New Roman" w:hAnsi="Arial" w:cs="Arial"/>
          <w:b/>
          <w:bCs/>
          <w:color w:val="000000"/>
          <w:sz w:val="22"/>
          <w:szCs w:val="22"/>
        </w:rPr>
        <w:t>Pastaba.</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įstatymų bei kitų teisės aktų</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nuostatas.</w:t>
      </w:r>
    </w:p>
    <w:p w14:paraId="3F83FAB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0" w:name="part_3f5f3c0afe904f84953f1d9be92e87b5"/>
      <w:bookmarkEnd w:id="280"/>
      <w:r w:rsidRPr="00F96338">
        <w:rPr>
          <w:rFonts w:ascii="Arial" w:eastAsia="Times New Roman" w:hAnsi="Arial" w:cs="Arial"/>
          <w:color w:val="000000"/>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537184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1" w:name="part_b6c51a600b894175b2bf0495aff64f61"/>
      <w:bookmarkEnd w:id="281"/>
      <w:r w:rsidRPr="00F9633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AB19A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2" w:name="part_3843e4841c2e43a28677be637edfa13f"/>
      <w:bookmarkEnd w:id="282"/>
      <w:r w:rsidRPr="00F9633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0529C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3" w:name="part_b457e23f31d84a57b5d8db868cf657ad"/>
      <w:bookmarkEnd w:id="283"/>
      <w:r w:rsidRPr="00F96338">
        <w:rPr>
          <w:rFonts w:ascii="Arial" w:eastAsia="Times New Roman" w:hAnsi="Arial" w:cs="Arial"/>
          <w:color w:val="000000"/>
          <w:sz w:val="22"/>
          <w:szCs w:val="22"/>
        </w:rPr>
        <w:t>12.1.7. Avanso užtikrinimo suma turi būti nurodoma ir išmokama eurais. </w:t>
      </w:r>
    </w:p>
    <w:p w14:paraId="591FF9E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4" w:name="part_5b73ed2584fc42f0b95acaadec81fb7e"/>
      <w:bookmarkEnd w:id="284"/>
      <w:r w:rsidRPr="00F9633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AC3DC0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5" w:name="part_5080efeb32c641819791a6e8caa47771"/>
      <w:bookmarkEnd w:id="285"/>
      <w:r w:rsidRPr="00F96338">
        <w:rPr>
          <w:rFonts w:ascii="Arial" w:eastAsia="Times New Roman" w:hAnsi="Arial" w:cs="Arial"/>
          <w:color w:val="000000"/>
          <w:sz w:val="22"/>
          <w:szCs w:val="22"/>
        </w:rPr>
        <w:t>12.1.9. Avanso užtikrinimas, neatitinkantis šiame Sutarties poskyryje nustatytų reikalavimų, nebus priimamas. </w:t>
      </w:r>
    </w:p>
    <w:p w14:paraId="06DBE3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6" w:name="part_32ac807215894372a6bc615da09344b7"/>
      <w:bookmarkEnd w:id="286"/>
      <w:r w:rsidRPr="00F9633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A8681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7" w:name="part_a582682b3d8f4c4a92416ed22a7c0f05"/>
      <w:bookmarkEnd w:id="287"/>
      <w:r w:rsidRPr="00F9633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3ADC2D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8" w:name="part_e3f07a24f35f42a0a19372d4da7f978b"/>
      <w:bookmarkEnd w:id="288"/>
      <w:r w:rsidRPr="00F9633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7E048"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B041CE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89" w:name="part_d9b046325c8b4d7f9348856e8417ee09"/>
      <w:bookmarkEnd w:id="289"/>
      <w:r w:rsidRPr="00F96338">
        <w:rPr>
          <w:rFonts w:ascii="Arial" w:eastAsia="Times New Roman" w:hAnsi="Arial" w:cs="Arial"/>
          <w:b/>
          <w:bCs/>
          <w:color w:val="000000"/>
          <w:sz w:val="22"/>
          <w:szCs w:val="22"/>
        </w:rPr>
        <w:t>12.2.  Mokėjimų tvarka</w:t>
      </w:r>
    </w:p>
    <w:p w14:paraId="07D4746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C8146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0" w:name="part_ed44111e69544fd48acb9445cdcdfe6d"/>
      <w:bookmarkEnd w:id="290"/>
      <w:r w:rsidRPr="00F9633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06858AE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1" w:name="part_b9b60d803f594b3a8d913cbbf66b08c4"/>
      <w:bookmarkEnd w:id="291"/>
      <w:r w:rsidRPr="00F96338">
        <w:rPr>
          <w:rFonts w:ascii="Arial" w:eastAsia="Times New Roman" w:hAnsi="Arial" w:cs="Arial"/>
          <w:color w:val="000000"/>
          <w:sz w:val="22"/>
          <w:szCs w:val="22"/>
        </w:rPr>
        <w:t>12.2.1.1. elektroninę sąskaitą faktūrą, atitinkančią Europos elektroninių sąskaitų faktūrų standartą, kurio nuoroda paskelbta 2017 m. spalio 16 d. Komisijos įgyvendinimo sprendime </w:t>
      </w:r>
      <w:r w:rsidRPr="00F96338">
        <w:rPr>
          <w:rFonts w:ascii="Arial" w:eastAsia="Times New Roman" w:hAnsi="Arial" w:cs="Arial"/>
          <w:color w:val="467886"/>
          <w:sz w:val="22"/>
          <w:szCs w:val="22"/>
          <w:u w:val="single"/>
        </w:rPr>
        <w:t>(ES) 2017/1870</w:t>
      </w:r>
      <w:r w:rsidRPr="00F96338">
        <w:rPr>
          <w:rFonts w:ascii="Arial" w:eastAsia="Times New Roman" w:hAnsi="Arial" w:cs="Arial"/>
          <w:color w:val="000000"/>
          <w:sz w:val="22"/>
          <w:szCs w:val="22"/>
        </w:rPr>
        <w:t> dėl nuorodos į Europos elektroninių sąskaitų faktūrų standartą ir sintaksių sąrašo paskelbimo pagal Europos Parlamento ir Tarybos direktyvą </w:t>
      </w:r>
      <w:r w:rsidRPr="00F96338">
        <w:rPr>
          <w:rFonts w:ascii="Arial" w:eastAsia="Times New Roman" w:hAnsi="Arial" w:cs="Arial"/>
          <w:color w:val="467886"/>
          <w:sz w:val="22"/>
          <w:szCs w:val="22"/>
          <w:u w:val="single"/>
        </w:rPr>
        <w:t>2014/55/ES</w:t>
      </w:r>
      <w:r w:rsidRPr="00F96338">
        <w:rPr>
          <w:rFonts w:ascii="Arial" w:eastAsia="Times New Roman" w:hAnsi="Arial" w:cs="Arial"/>
          <w:color w:val="000000"/>
          <w:sz w:val="22"/>
          <w:szCs w:val="22"/>
        </w:rPr>
        <w:t> (toliau – </w:t>
      </w:r>
      <w:r w:rsidRPr="00F96338">
        <w:rPr>
          <w:rFonts w:ascii="Arial" w:eastAsia="Times New Roman" w:hAnsi="Arial" w:cs="Arial"/>
          <w:b/>
          <w:bCs/>
          <w:color w:val="000000"/>
          <w:sz w:val="22"/>
          <w:szCs w:val="22"/>
        </w:rPr>
        <w:t>Europos elektroninių sąskaitų faktūrų</w:t>
      </w:r>
      <w:r w:rsidRPr="00F96338">
        <w:rPr>
          <w:rFonts w:ascii="Arial" w:eastAsia="Times New Roman" w:hAnsi="Arial" w:cs="Arial"/>
          <w:color w:val="000000"/>
          <w:sz w:val="22"/>
          <w:szCs w:val="22"/>
        </w:rPr>
        <w:t> </w:t>
      </w:r>
      <w:r w:rsidRPr="00F96338">
        <w:rPr>
          <w:rFonts w:ascii="Arial" w:eastAsia="Times New Roman" w:hAnsi="Arial" w:cs="Arial"/>
          <w:b/>
          <w:bCs/>
          <w:color w:val="000000"/>
          <w:sz w:val="22"/>
          <w:szCs w:val="22"/>
        </w:rPr>
        <w:t>standartas</w:t>
      </w:r>
      <w:r w:rsidRPr="00F96338">
        <w:rPr>
          <w:rFonts w:ascii="Arial" w:eastAsia="Times New Roman" w:hAnsi="Arial" w:cs="Arial"/>
          <w:color w:val="000000"/>
          <w:sz w:val="22"/>
          <w:szCs w:val="22"/>
        </w:rPr>
        <w:t>), Tiekėjas gali pateikti pasirinktomis priemonėmis;</w:t>
      </w:r>
    </w:p>
    <w:p w14:paraId="4C2E796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2" w:name="part_c3669ec283434693a497714b2d5c42d6"/>
      <w:bookmarkEnd w:id="292"/>
      <w:r w:rsidRPr="00F96338">
        <w:rPr>
          <w:rFonts w:ascii="Arial" w:eastAsia="Times New Roman" w:hAnsi="Arial" w:cs="Arial"/>
          <w:color w:val="000000"/>
          <w:sz w:val="22"/>
          <w:szCs w:val="22"/>
        </w:rPr>
        <w:t>12.2.1.2. Europos elektroninių sąskaitų faktūrų standarto neatitinkančią elektroninę sąskaitą faktūrą Tiekėjas gali teikti tik naudodamasis Sąskaitų administravimo bendrosios informacinės sistemos (toliau – </w:t>
      </w:r>
      <w:r w:rsidRPr="00F96338">
        <w:rPr>
          <w:rFonts w:ascii="Arial" w:eastAsia="Times New Roman" w:hAnsi="Arial" w:cs="Arial"/>
          <w:b/>
          <w:bCs/>
          <w:color w:val="000000"/>
          <w:sz w:val="22"/>
          <w:szCs w:val="22"/>
        </w:rPr>
        <w:t>SABIS</w:t>
      </w:r>
      <w:r w:rsidRPr="00F96338">
        <w:rPr>
          <w:rFonts w:ascii="Arial" w:eastAsia="Times New Roman" w:hAnsi="Arial" w:cs="Arial"/>
          <w:color w:val="000000"/>
          <w:sz w:val="22"/>
          <w:szCs w:val="22"/>
        </w:rPr>
        <w:t>) priemonėmis.</w:t>
      </w:r>
    </w:p>
    <w:p w14:paraId="2DF3B1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3" w:name="part_e62038df1552447abe60c4fd8e89b0a2"/>
      <w:bookmarkEnd w:id="293"/>
      <w:r w:rsidRPr="00F96338">
        <w:rPr>
          <w:rFonts w:ascii="Arial" w:eastAsia="Times New Roman" w:hAnsi="Arial" w:cs="Arial"/>
          <w:color w:val="000000"/>
          <w:sz w:val="22"/>
          <w:szCs w:val="22"/>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DACF6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4" w:name="part_837331746c044d51af9bc11148ecff16"/>
      <w:bookmarkEnd w:id="294"/>
      <w:r w:rsidRPr="00F9633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D5474C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5" w:name="part_3d427a7c7869492b849f299076dfdf53"/>
      <w:bookmarkEnd w:id="295"/>
      <w:r w:rsidRPr="00F96338">
        <w:rPr>
          <w:rFonts w:ascii="Arial" w:eastAsia="Times New Roman" w:hAnsi="Arial" w:cs="Arial"/>
          <w:color w:val="000000"/>
          <w:sz w:val="22"/>
          <w:szCs w:val="22"/>
        </w:rPr>
        <w:t>12.2.4. Pirkėjas atlieka mokėjimus už Prekes Specialiosiose sąlygose nustatytais terminais.</w:t>
      </w:r>
    </w:p>
    <w:p w14:paraId="2C1174A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6" w:name="part_b55adb114673401c8338f9e9cf888f82"/>
      <w:bookmarkEnd w:id="296"/>
      <w:r w:rsidRPr="00F96338">
        <w:rPr>
          <w:rFonts w:ascii="Arial" w:eastAsia="Times New Roman" w:hAnsi="Arial" w:cs="Arial"/>
          <w:color w:val="000000"/>
          <w:sz w:val="22"/>
          <w:szCs w:val="22"/>
        </w:rPr>
        <w:t>12.2.5. Už mokėjimų pagal Sutartį vėlavimus, Pirkėjui taikomos netesybos Specialiosiose sąlygose nustatyta tvarka.</w:t>
      </w:r>
    </w:p>
    <w:p w14:paraId="34B5DE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7" w:name="part_49a114fcd6944829b961003cd1b9c02a"/>
      <w:bookmarkEnd w:id="297"/>
      <w:r w:rsidRPr="00F9633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4016495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8" w:name="part_744973f42568493f816c526086c1d8c6"/>
      <w:bookmarkEnd w:id="298"/>
      <w:r w:rsidRPr="00F96338">
        <w:rPr>
          <w:rFonts w:ascii="Arial" w:eastAsia="Times New Roman" w:hAnsi="Arial" w:cs="Arial"/>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w:t>
      </w:r>
      <w:r w:rsidRPr="00F96338">
        <w:rPr>
          <w:rFonts w:ascii="Arial" w:eastAsia="Times New Roman" w:hAnsi="Arial" w:cs="Arial"/>
          <w:color w:val="000000"/>
          <w:sz w:val="22"/>
          <w:szCs w:val="22"/>
        </w:rPr>
        <w:lastRenderedPageBreak/>
        <w:t>banko sąskaitą po to, kai pagal Sutarties ir trišalio susitarimo reikalavimus sudaromas pristatytų Prekių perdavimo–priėmimo aktas ir Tiekėjas pateikia Sąskaitą už Prekes Pirkėjui.</w:t>
      </w:r>
    </w:p>
    <w:p w14:paraId="3208436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20FAEF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99" w:name="part_6c466682721a4a80865d620f3c5e82b6"/>
      <w:bookmarkEnd w:id="299"/>
      <w:r w:rsidRPr="00F96338">
        <w:rPr>
          <w:rFonts w:ascii="Arial" w:eastAsia="Times New Roman" w:hAnsi="Arial" w:cs="Arial"/>
          <w:b/>
          <w:bCs/>
          <w:color w:val="000000"/>
          <w:sz w:val="22"/>
          <w:szCs w:val="22"/>
        </w:rPr>
        <w:t>12.3.  Kiti atsiskaitymo klausimai</w:t>
      </w:r>
    </w:p>
    <w:p w14:paraId="2EB8626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2A391A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0" w:name="part_30fb55a63779460086ea475d04342063"/>
      <w:bookmarkEnd w:id="300"/>
      <w:r w:rsidRPr="00F96338">
        <w:rPr>
          <w:rFonts w:ascii="Arial" w:eastAsia="Times New Roman" w:hAnsi="Arial" w:cs="Arial"/>
          <w:color w:val="000000"/>
          <w:sz w:val="22"/>
          <w:szCs w:val="22"/>
        </w:rPr>
        <w:t>12.3.1. Pirkėjas privalo pervesti mokėjimus Tiekėjui į Tiekėjo banko sąskaitą, nurodytą Specialiosiose sąlygose.</w:t>
      </w:r>
    </w:p>
    <w:p w14:paraId="0817F07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1" w:name="part_afb6abd3aedd467aa0b4a82392cc2ab2"/>
      <w:bookmarkEnd w:id="301"/>
      <w:r w:rsidRPr="00F9633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71BB1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2" w:name="part_0cffc8e9f92d449ead24b412c84ee7a7"/>
      <w:bookmarkEnd w:id="302"/>
      <w:r w:rsidRPr="00F96338">
        <w:rPr>
          <w:rFonts w:ascii="Arial" w:eastAsia="Times New Roman" w:hAnsi="Arial" w:cs="Arial"/>
          <w:color w:val="000000"/>
          <w:sz w:val="22"/>
          <w:szCs w:val="22"/>
        </w:rPr>
        <w:t>12.3.3. Visi mokėjimai pagal Sutartį atliekami eurais.</w:t>
      </w:r>
    </w:p>
    <w:p w14:paraId="3B220B8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3" w:name="part_2634bc4d3a5442c0826cb3a8fa16b5c9"/>
      <w:bookmarkEnd w:id="303"/>
      <w:r w:rsidRPr="00F9633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24206AF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AB57A47"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04" w:name="part_0e7bffce6c8545dda6c6198cb3b3539f"/>
      <w:bookmarkEnd w:id="304"/>
      <w:r w:rsidRPr="00F96338">
        <w:rPr>
          <w:rFonts w:ascii="Arial" w:eastAsia="Times New Roman" w:hAnsi="Arial" w:cs="Arial"/>
          <w:b/>
          <w:bCs/>
          <w:caps/>
          <w:color w:val="000000"/>
          <w:sz w:val="22"/>
          <w:szCs w:val="22"/>
        </w:rPr>
        <w:t>13.  KONFIDENCIALI INFORMACIJA</w:t>
      </w:r>
    </w:p>
    <w:p w14:paraId="6F20ADC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3B705F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5" w:name="part_d83c133c3cba4999b479ae6a4cef5c06"/>
      <w:bookmarkEnd w:id="305"/>
      <w:r w:rsidRPr="00F9633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6D36A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6" w:name="part_c32e60b0c5db457eb542c0b1047bcc6e"/>
      <w:bookmarkEnd w:id="306"/>
      <w:r w:rsidRPr="00F96338">
        <w:rPr>
          <w:rFonts w:ascii="Arial" w:eastAsia="Times New Roman" w:hAnsi="Arial" w:cs="Arial"/>
          <w:color w:val="000000"/>
          <w:sz w:val="22"/>
          <w:szCs w:val="22"/>
        </w:rPr>
        <w:t>13.2.  Šalis turi teisę atskleisti kitos Šalies konfidencialią informaciją šiais atvejais:</w:t>
      </w:r>
    </w:p>
    <w:p w14:paraId="0BD5FDD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7" w:name="part_c8433a5828864c939f10ac768809975a"/>
      <w:bookmarkEnd w:id="307"/>
      <w:r w:rsidRPr="00F9633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7890F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8" w:name="part_fae7a3094ed042189abd8da1470b45b8"/>
      <w:bookmarkEnd w:id="308"/>
      <w:r w:rsidRPr="00F9633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5DA4A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9" w:name="part_c8aa4740f27f4dd4a7235fbe2af0278f"/>
      <w:bookmarkEnd w:id="309"/>
      <w:r w:rsidRPr="00F9633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8357F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0" w:name="part_3315a2e3df964c86bf2dcd72dab512b0"/>
      <w:bookmarkEnd w:id="310"/>
      <w:r w:rsidRPr="00F96338">
        <w:rPr>
          <w:rFonts w:ascii="Arial" w:eastAsia="Times New Roman" w:hAnsi="Arial" w:cs="Arial"/>
          <w:color w:val="000000"/>
          <w:sz w:val="22"/>
          <w:szCs w:val="22"/>
        </w:rPr>
        <w:t>13.4. Šalis atsako:</w:t>
      </w:r>
    </w:p>
    <w:p w14:paraId="63D3684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1" w:name="part_4b284c20866c4c2aaab3b0fcad476f6f"/>
      <w:bookmarkEnd w:id="311"/>
      <w:r w:rsidRPr="00F9633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4053CCF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2" w:name="part_8858936243214bb9b3965a1aa8f6d73a"/>
      <w:bookmarkEnd w:id="312"/>
      <w:r w:rsidRPr="00F9633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9EC39B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3" w:name="part_d49d15b75b2a45d79030da674be32abd"/>
      <w:bookmarkEnd w:id="313"/>
      <w:r w:rsidRPr="00F9633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266FDF1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CEC15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14" w:name="part_b454d02c09b24622b84a4d16c0687bec"/>
      <w:bookmarkEnd w:id="314"/>
      <w:r w:rsidRPr="00F96338">
        <w:rPr>
          <w:rFonts w:ascii="Arial" w:eastAsia="Times New Roman" w:hAnsi="Arial" w:cs="Arial"/>
          <w:b/>
          <w:bCs/>
          <w:caps/>
          <w:color w:val="000000"/>
          <w:sz w:val="22"/>
          <w:szCs w:val="22"/>
        </w:rPr>
        <w:t>14.  ASMENS DUOMENŲ APSAUGA</w:t>
      </w:r>
    </w:p>
    <w:p w14:paraId="12DADD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17E9C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5" w:name="part_28e764f729b84cb8840e0256a08704ae"/>
      <w:bookmarkEnd w:id="315"/>
      <w:r w:rsidRPr="00F96338">
        <w:rPr>
          <w:rFonts w:ascii="Arial" w:eastAsia="Times New Roman"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F96338">
        <w:rPr>
          <w:rFonts w:ascii="Arial" w:eastAsia="Times New Roman" w:hAnsi="Arial" w:cs="Arial"/>
          <w:color w:val="467886"/>
          <w:sz w:val="22"/>
          <w:szCs w:val="22"/>
          <w:u w:val="single"/>
        </w:rPr>
        <w:t>(ES) 2016/679</w:t>
      </w:r>
      <w:r w:rsidRPr="00F96338">
        <w:rPr>
          <w:rFonts w:ascii="Arial" w:eastAsia="Times New Roman" w:hAnsi="Arial" w:cs="Arial"/>
          <w:color w:val="000000"/>
          <w:sz w:val="22"/>
          <w:szCs w:val="22"/>
        </w:rPr>
        <w:t> dėl fizinių asmenų apsaugos tvarkant asmens duomenis ir dėl laisvo tokių duomenų judėjimo ir kuriuo panaikinama Direktyva </w:t>
      </w:r>
      <w:r w:rsidRPr="00F96338">
        <w:rPr>
          <w:rFonts w:ascii="Arial" w:eastAsia="Times New Roman" w:hAnsi="Arial" w:cs="Arial"/>
          <w:color w:val="467886"/>
          <w:sz w:val="22"/>
          <w:szCs w:val="22"/>
          <w:u w:val="single"/>
        </w:rPr>
        <w:t>95/46/EB</w:t>
      </w:r>
      <w:r w:rsidRPr="00F96338">
        <w:rPr>
          <w:rFonts w:ascii="Arial" w:eastAsia="Times New Roman" w:hAnsi="Arial" w:cs="Arial"/>
          <w:color w:val="000000"/>
          <w:sz w:val="22"/>
          <w:szCs w:val="22"/>
        </w:rPr>
        <w:t> (Bendrasis duomenų apsaugos reglamentas) ir kitų teisės aktų, reglamentuojančių asmens duomenų tvarkymą, nuostatomis.</w:t>
      </w:r>
    </w:p>
    <w:p w14:paraId="214AFC6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6" w:name="part_f3ef30853b50431682ddba1c073f1ae9"/>
      <w:bookmarkEnd w:id="316"/>
      <w:r w:rsidRPr="00F96338">
        <w:rPr>
          <w:rFonts w:ascii="Arial" w:eastAsia="Times New Roman"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C15B93" w14:textId="77777777" w:rsidR="00F96338" w:rsidRPr="00F96338" w:rsidRDefault="00F96338" w:rsidP="00F96338">
      <w:pPr>
        <w:spacing w:after="0" w:line="257" w:lineRule="atLeast"/>
        <w:ind w:left="360"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8E2E8A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17" w:name="part_35c336a6770747949dba9050c3cf878c"/>
      <w:bookmarkEnd w:id="317"/>
      <w:r w:rsidRPr="00F96338">
        <w:rPr>
          <w:rFonts w:ascii="Arial" w:eastAsia="Times New Roman" w:hAnsi="Arial" w:cs="Arial"/>
          <w:b/>
          <w:bCs/>
          <w:caps/>
          <w:color w:val="000000"/>
          <w:sz w:val="22"/>
          <w:szCs w:val="22"/>
        </w:rPr>
        <w:lastRenderedPageBreak/>
        <w:t>15.  INTELEKTINĖ NUOSAVYBĖ</w:t>
      </w:r>
    </w:p>
    <w:p w14:paraId="5404F94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DDB2C9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18" w:name="part_ea7f08eec5f841bd88fcaf808c058c89"/>
      <w:bookmarkEnd w:id="318"/>
      <w:r w:rsidRPr="00F9633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4AB85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19" w:name="part_3dfae70e69624aa79620d9ed8a1d4fe2"/>
      <w:bookmarkEnd w:id="319"/>
      <w:r w:rsidRPr="00F9633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96338">
        <w:rPr>
          <w:rFonts w:ascii="Arial" w:eastAsia="Times New Roman" w:hAnsi="Arial" w:cs="Arial"/>
          <w:i/>
          <w:iCs/>
          <w:color w:val="000000"/>
          <w:sz w:val="22"/>
          <w:szCs w:val="22"/>
        </w:rPr>
        <w:t>sui generis</w:t>
      </w:r>
      <w:r w:rsidRPr="00F9633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8E6B0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20" w:name="part_dbd488f155f64ca6a064a38a706db05f"/>
      <w:bookmarkEnd w:id="320"/>
      <w:r w:rsidRPr="00F9633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D80DB"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6350EB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21" w:name="part_5bb30ca3561742c19750b22687ac5c33"/>
      <w:bookmarkEnd w:id="321"/>
      <w:r w:rsidRPr="00F96338">
        <w:rPr>
          <w:rFonts w:ascii="Arial" w:eastAsia="Times New Roman" w:hAnsi="Arial" w:cs="Arial"/>
          <w:b/>
          <w:bCs/>
          <w:caps/>
          <w:color w:val="000000"/>
          <w:sz w:val="22"/>
          <w:szCs w:val="22"/>
        </w:rPr>
        <w:t>16.  PAREIŠKIMAI IR GARANTIJOS</w:t>
      </w:r>
    </w:p>
    <w:p w14:paraId="5C81CB4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A5F81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2" w:name="part_9bb452e583f044cf9551fda975795708"/>
      <w:bookmarkEnd w:id="322"/>
      <w:r w:rsidRPr="00F96338">
        <w:rPr>
          <w:rFonts w:ascii="Arial" w:eastAsia="Times New Roman" w:hAnsi="Arial" w:cs="Arial"/>
          <w:color w:val="000000"/>
          <w:sz w:val="22"/>
          <w:szCs w:val="22"/>
        </w:rPr>
        <w:t>16.1. Kiekviena iš Šalių pareiškia ir garantuoja kitai Šaliai, kad:</w:t>
      </w:r>
    </w:p>
    <w:p w14:paraId="3D04C6E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3" w:name="part_e360eca2853741bb82c910c6836d3c0c"/>
      <w:bookmarkEnd w:id="323"/>
      <w:r w:rsidRPr="00F9633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B5090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4" w:name="part_02f9fd8018f5491ab995acc655746f13"/>
      <w:bookmarkEnd w:id="324"/>
      <w:r w:rsidRPr="00F9633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CCD12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5" w:name="part_d674a56f57a349a68cd56d9297a5ab5e"/>
      <w:bookmarkEnd w:id="325"/>
      <w:r w:rsidRPr="00F9633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013F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6" w:name="part_5757fd215f37426fb4312d1d7b7beda8"/>
      <w:bookmarkEnd w:id="326"/>
      <w:r w:rsidRPr="00F9633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89D16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7" w:name="part_32c7f3571a8c4cf38afc63e28532a304"/>
      <w:bookmarkEnd w:id="327"/>
      <w:r w:rsidRPr="00F9633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342A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8" w:name="part_b0bf7ef983f04105bc7d40a03172a077"/>
      <w:bookmarkEnd w:id="328"/>
      <w:r w:rsidRPr="00F9633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2A4A6E4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9" w:name="part_b59f3b6727c64080a82bf2d644ad85b0"/>
      <w:bookmarkEnd w:id="329"/>
      <w:r w:rsidRPr="00F9633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76807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330" w:name="part_02931431c9e44af580e0f238a48ad30f"/>
      <w:bookmarkEnd w:id="330"/>
      <w:r w:rsidRPr="00F96338">
        <w:rPr>
          <w:rFonts w:ascii="Arial" w:eastAsia="Times New Roman" w:hAnsi="Arial" w:cs="Arial"/>
          <w:color w:val="000000"/>
          <w:sz w:val="22"/>
          <w:szCs w:val="22"/>
          <w:shd w:val="clear" w:color="auto" w:fill="FFFFFF"/>
        </w:rPr>
        <w:t>16.3. </w:t>
      </w:r>
      <w:r w:rsidRPr="00F96338">
        <w:rPr>
          <w:rFonts w:ascii="Arial" w:eastAsia="Times New Roman" w:hAnsi="Arial" w:cs="Arial"/>
          <w:color w:val="000000"/>
          <w:sz w:val="22"/>
          <w:szCs w:val="22"/>
        </w:rPr>
        <w:t>Tiekėjas pareiškia, kad parduodamų Prekių disponavimo, valdymo ir naudojimosi teisės nėra apribotos </w:t>
      </w:r>
      <w:r w:rsidRPr="00F9633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512B8F80"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331" w:name="part_847bf96a5b33448aa8832922b3682b97"/>
      <w:bookmarkEnd w:id="331"/>
      <w:r w:rsidRPr="00F96338">
        <w:rPr>
          <w:rFonts w:ascii="Arial" w:eastAsia="Times New Roman" w:hAnsi="Arial" w:cs="Arial"/>
          <w:color w:val="000000"/>
          <w:sz w:val="22"/>
          <w:szCs w:val="2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F2D10C6"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EE9254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1486BE9" w14:textId="77777777" w:rsidR="00F96338" w:rsidRPr="00F96338" w:rsidRDefault="00F96338" w:rsidP="00F96338">
      <w:pPr>
        <w:keepNext/>
        <w:spacing w:after="0" w:line="257" w:lineRule="atLeast"/>
        <w:jc w:val="center"/>
        <w:rPr>
          <w:rFonts w:ascii="Arial" w:eastAsia="Times New Roman" w:hAnsi="Arial" w:cs="Arial"/>
          <w:color w:val="000000"/>
          <w:sz w:val="22"/>
          <w:szCs w:val="22"/>
        </w:rPr>
      </w:pPr>
      <w:bookmarkStart w:id="332" w:name="part_4c3d8b1ce1414b9f804f42e7316bb7a5"/>
      <w:bookmarkEnd w:id="332"/>
      <w:r w:rsidRPr="00F96338">
        <w:rPr>
          <w:rFonts w:ascii="Arial" w:eastAsia="Times New Roman" w:hAnsi="Arial" w:cs="Arial"/>
          <w:b/>
          <w:bCs/>
          <w:caps/>
          <w:color w:val="000000"/>
          <w:sz w:val="22"/>
          <w:szCs w:val="22"/>
        </w:rPr>
        <w:lastRenderedPageBreak/>
        <w:t>17.  BENDRIEJI ATSAKOMYBĖS KLAUSIMAI</w:t>
      </w:r>
    </w:p>
    <w:p w14:paraId="3260B64B" w14:textId="77777777" w:rsidR="00F96338" w:rsidRPr="00F96338" w:rsidRDefault="00F96338" w:rsidP="00F96338">
      <w:pPr>
        <w:keepNext/>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33E1D42" w14:textId="77777777" w:rsidR="00F96338" w:rsidRPr="00F96338" w:rsidRDefault="00F96338" w:rsidP="00F96338">
      <w:pPr>
        <w:keepNext/>
        <w:spacing w:after="0" w:line="257" w:lineRule="atLeast"/>
        <w:jc w:val="both"/>
        <w:rPr>
          <w:rFonts w:ascii="Arial" w:eastAsia="Times New Roman" w:hAnsi="Arial" w:cs="Arial"/>
          <w:color w:val="000000"/>
          <w:sz w:val="22"/>
          <w:szCs w:val="22"/>
        </w:rPr>
      </w:pPr>
      <w:bookmarkStart w:id="333" w:name="part_14f04cb7656b48b9a0d6f8ee310e7522"/>
      <w:bookmarkEnd w:id="333"/>
      <w:r w:rsidRPr="00F96338">
        <w:rPr>
          <w:rFonts w:ascii="Arial" w:eastAsia="Times New Roman" w:hAnsi="Arial" w:cs="Arial"/>
          <w:color w:val="000000"/>
          <w:sz w:val="22"/>
          <w:szCs w:val="22"/>
        </w:rPr>
        <w:t>17.1. Netesybų sumokėjimas už vėlavimą ar pareigų pagal Sutartį pažeidimą neatleidžia Šalies nuo Sutartyje numatytų jos pareigų vykdymo.</w:t>
      </w:r>
    </w:p>
    <w:p w14:paraId="40F547C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4" w:name="part_617085849c8044658af4f5062dbd92e3"/>
      <w:bookmarkEnd w:id="334"/>
      <w:r w:rsidRPr="00F9633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633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FEFE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5" w:name="part_478384ff277e4935b9f189550b36cc44"/>
      <w:bookmarkEnd w:id="335"/>
      <w:r w:rsidRPr="00F9633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33D48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6" w:name="part_ac36f9c8b8394b5aab241a54ac767577"/>
      <w:bookmarkEnd w:id="336"/>
      <w:r w:rsidRPr="00F9633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0F6DF85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7" w:name="part_61ec06376b154a8cbbe222e9e8fd0265"/>
      <w:bookmarkEnd w:id="337"/>
      <w:r w:rsidRPr="00F9633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DC263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8" w:name="part_e6d3a20ff8dc4965b81283378bcd8357"/>
      <w:bookmarkEnd w:id="338"/>
      <w:r w:rsidRPr="00F9633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B2462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9" w:name="part_10f6a0832a8447ccb624febc941d39d9"/>
      <w:bookmarkEnd w:id="339"/>
      <w:r w:rsidRPr="00F96338">
        <w:rPr>
          <w:rFonts w:ascii="Arial" w:eastAsia="Times New Roman"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39EE8E" w14:textId="77777777" w:rsidR="00F96338" w:rsidRPr="00F96338" w:rsidRDefault="00F96338" w:rsidP="00F96338">
      <w:pPr>
        <w:spacing w:after="0" w:line="257" w:lineRule="atLeast"/>
        <w:ind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38193C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40" w:name="part_0e9a2b9bdab84ed89722af5fa50d2a03"/>
      <w:bookmarkEnd w:id="340"/>
      <w:r w:rsidRPr="00F96338">
        <w:rPr>
          <w:rFonts w:ascii="Arial" w:eastAsia="Times New Roman" w:hAnsi="Arial" w:cs="Arial"/>
          <w:b/>
          <w:bCs/>
          <w:caps/>
          <w:color w:val="000000"/>
          <w:sz w:val="22"/>
          <w:szCs w:val="22"/>
        </w:rPr>
        <w:t>18.  NENUGALIMA JĖGA (FORCE MAJEURE)</w:t>
      </w:r>
    </w:p>
    <w:p w14:paraId="6D0E341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4F0720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1" w:name="part_c571cab5c5c9419b804bdb428b8de542"/>
      <w:bookmarkEnd w:id="341"/>
      <w:r w:rsidRPr="00F96338">
        <w:rPr>
          <w:rFonts w:ascii="Arial" w:eastAsia="Times New Roman" w:hAnsi="Arial" w:cs="Arial"/>
          <w:color w:val="000000"/>
          <w:sz w:val="22"/>
          <w:szCs w:val="22"/>
        </w:rPr>
        <w:t>18.1.</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753482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2" w:name="part_a31aaf51dd06453fb5f967e5be6a4225"/>
      <w:bookmarkEnd w:id="342"/>
      <w:r w:rsidRPr="00F96338">
        <w:rPr>
          <w:rFonts w:ascii="Arial" w:eastAsia="Times New Roman" w:hAnsi="Arial" w:cs="Arial"/>
          <w:color w:val="000000"/>
          <w:sz w:val="22"/>
          <w:szCs w:val="22"/>
        </w:rPr>
        <w:t>18.1.1. dėl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aplinkybėms taisyklių patvirtinimo” patvirtintų taisyklių nuostatos;</w:t>
      </w:r>
    </w:p>
    <w:p w14:paraId="41035F8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3" w:name="part_2a128f5ae586419da6297b1c6b1b09ca"/>
      <w:bookmarkEnd w:id="343"/>
      <w:r w:rsidRPr="00F9633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7383D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4" w:name="part_bffc760e1e1c4365a60852c34c420590"/>
      <w:bookmarkEnd w:id="344"/>
      <w:r w:rsidRPr="00F96338">
        <w:rPr>
          <w:rFonts w:ascii="Arial" w:eastAsia="Times New Roman" w:hAnsi="Arial" w:cs="Arial"/>
          <w:color w:val="000000"/>
          <w:sz w:val="22"/>
          <w:szCs w:val="22"/>
        </w:rPr>
        <w:t>18.2.</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95E7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5" w:name="part_6f47f5f0632c4ccb962520bcd6d381aa"/>
      <w:bookmarkEnd w:id="345"/>
      <w:r w:rsidRPr="00F96338">
        <w:rPr>
          <w:rFonts w:ascii="Arial" w:eastAsia="Times New Roman" w:hAnsi="Arial" w:cs="Arial"/>
          <w:color w:val="000000"/>
          <w:sz w:val="22"/>
          <w:szCs w:val="22"/>
        </w:rPr>
        <w:t>18.3.</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D3D21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6" w:name="part_d80a639c992d4cb6aee2609697714bcc"/>
      <w:bookmarkEnd w:id="346"/>
      <w:r w:rsidRPr="00F96338">
        <w:rPr>
          <w:rFonts w:ascii="Arial" w:eastAsia="Times New Roman" w:hAnsi="Arial" w:cs="Arial"/>
          <w:color w:val="000000"/>
          <w:sz w:val="22"/>
          <w:szCs w:val="22"/>
        </w:rPr>
        <w:lastRenderedPageBreak/>
        <w:t>18.4. Jeigu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30980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44F0D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47" w:name="part_bc3bb7212dac4555883afd5828cda666"/>
      <w:bookmarkEnd w:id="347"/>
      <w:r w:rsidRPr="00F96338">
        <w:rPr>
          <w:rFonts w:ascii="Arial" w:eastAsia="Times New Roman" w:hAnsi="Arial" w:cs="Arial"/>
          <w:b/>
          <w:bCs/>
          <w:caps/>
          <w:color w:val="000000"/>
          <w:sz w:val="22"/>
          <w:szCs w:val="22"/>
        </w:rPr>
        <w:t>19.  SUTARTIES NUOSTATŲ NEGALIOJIMAS</w:t>
      </w:r>
    </w:p>
    <w:p w14:paraId="6BD7B5E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D6A444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8" w:name="part_b1300436b4c540b29653692d0a16a4af"/>
      <w:bookmarkEnd w:id="348"/>
      <w:r w:rsidRPr="00F9633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CAE85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9" w:name="part_32dbab6409e04b88a22c17ea45f66d5e"/>
      <w:bookmarkEnd w:id="349"/>
      <w:r w:rsidRPr="00F9633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3EEA3B"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FAC908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50" w:name="part_0bf8a1cae5f446b8ab084734736fd0f0"/>
      <w:bookmarkEnd w:id="350"/>
      <w:r w:rsidRPr="00F96338">
        <w:rPr>
          <w:rFonts w:ascii="Arial" w:eastAsia="Times New Roman" w:hAnsi="Arial" w:cs="Arial"/>
          <w:b/>
          <w:bCs/>
          <w:caps/>
          <w:color w:val="000000"/>
          <w:sz w:val="22"/>
          <w:szCs w:val="22"/>
        </w:rPr>
        <w:t>20.  SUTARTIES PAKEITIMAI</w:t>
      </w:r>
    </w:p>
    <w:p w14:paraId="3A309D9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61B34B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1" w:name="part_072431a59b9f400c8b3aa86b7707e395"/>
      <w:bookmarkEnd w:id="351"/>
      <w:r w:rsidRPr="00F9633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0CC213C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2" w:name="part_6463e9cf5bb34b748ad362bcec9cf3ca"/>
      <w:bookmarkEnd w:id="352"/>
      <w:r w:rsidRPr="00F96338">
        <w:rPr>
          <w:rFonts w:ascii="Arial" w:eastAsia="Times New Roman" w:hAnsi="Arial" w:cs="Arial"/>
          <w:color w:val="000000"/>
          <w:sz w:val="22"/>
          <w:szCs w:val="22"/>
        </w:rPr>
        <w:t>20.2. Sutarties pakeitimai įforminami Šalims sudarant Susitarimą.</w:t>
      </w:r>
    </w:p>
    <w:p w14:paraId="0C7D248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3" w:name="part_9286f05f270a489e9d8dc15499249651"/>
      <w:bookmarkEnd w:id="353"/>
      <w:r w:rsidRPr="00F9633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EF8F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4" w:name="part_81e4a9f633ac4c8dbd45a6258cbfdabf"/>
      <w:bookmarkEnd w:id="354"/>
      <w:r w:rsidRPr="00F9633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7C70A5F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5" w:name="part_fd7d3e3dbdbc4ef6b6e43fe179f770bb"/>
      <w:bookmarkEnd w:id="355"/>
      <w:r w:rsidRPr="00F9633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9B3FF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6F25ED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56" w:name="part_860aeb9cb5104e5aa0c1ad0561930869"/>
      <w:bookmarkEnd w:id="356"/>
      <w:r w:rsidRPr="00F96338">
        <w:rPr>
          <w:rFonts w:ascii="Arial" w:eastAsia="Times New Roman" w:hAnsi="Arial" w:cs="Arial"/>
          <w:b/>
          <w:bCs/>
          <w:caps/>
          <w:color w:val="000000"/>
          <w:sz w:val="22"/>
          <w:szCs w:val="22"/>
        </w:rPr>
        <w:t>21.  SUTARTIES SUSTABDYMAS</w:t>
      </w:r>
    </w:p>
    <w:p w14:paraId="5B2C619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0A8229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7" w:name="part_d547d75a15084ed9bbe34086bed1d3a9"/>
      <w:bookmarkEnd w:id="357"/>
      <w:r w:rsidRPr="00F96338">
        <w:rPr>
          <w:rFonts w:ascii="Arial" w:eastAsia="Times New Roman" w:hAnsi="Arial" w:cs="Arial"/>
          <w:color w:val="000000"/>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43BAB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8" w:name="part_8d339ea051f649db84692276b9cc5a7b"/>
      <w:bookmarkEnd w:id="358"/>
      <w:r w:rsidRPr="00F96338">
        <w:rPr>
          <w:rFonts w:ascii="Arial" w:eastAsia="Times New Roman" w:hAnsi="Arial" w:cs="Arial"/>
          <w:color w:val="000000"/>
          <w:sz w:val="22"/>
          <w:szCs w:val="22"/>
        </w:rPr>
        <w:t>21.2. Prekių (jų dalies) tiekimas gali būti stabdomas esant bent vienai iš šių aplinkybių: </w:t>
      </w:r>
    </w:p>
    <w:p w14:paraId="0A5E0F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9" w:name="part_67f054575b844e26a2e94a5fd045fa8e"/>
      <w:bookmarkEnd w:id="359"/>
      <w:r w:rsidRPr="00F9633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7A6E9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0" w:name="part_8b4b2233999c42daacb1d2c1e9264b28"/>
      <w:bookmarkEnd w:id="360"/>
      <w:r w:rsidRPr="00F9633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4F0BCB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1" w:name="part_ced6f5f8617748f7a709f58c98184cd2"/>
      <w:bookmarkEnd w:id="361"/>
      <w:r w:rsidRPr="00F96338">
        <w:rPr>
          <w:rFonts w:ascii="Arial" w:eastAsia="Times New Roman" w:hAnsi="Arial" w:cs="Arial"/>
          <w:color w:val="000000"/>
          <w:sz w:val="22"/>
          <w:szCs w:val="22"/>
        </w:rPr>
        <w:t>21.2.3. dėl nenumatytų prekių, paslaugų ir (ar) darbų, susijusių su perkamu objektu, kurių poreikis paaiškėjo tik vykdant Sutartį; </w:t>
      </w:r>
    </w:p>
    <w:p w14:paraId="3284A4FA"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2" w:name="part_7244719c943849de834693322a38b61b"/>
      <w:bookmarkEnd w:id="362"/>
      <w:r w:rsidRPr="00F96338">
        <w:rPr>
          <w:rFonts w:ascii="Arial" w:eastAsia="Times New Roman" w:hAnsi="Arial" w:cs="Arial"/>
          <w:color w:val="000000"/>
          <w:sz w:val="22"/>
          <w:szCs w:val="22"/>
        </w:rPr>
        <w:t>21.2.4. ne dėl Pirkėjo kaltės vėluoja kitos Pirkėjo pirkimo sutarties, turinčios tiesioginės įtakos šiai Sutarčiai, vykdymas;  </w:t>
      </w:r>
    </w:p>
    <w:p w14:paraId="25B9E54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3" w:name="part_81581775e9464e5086e04e85be080c9b"/>
      <w:bookmarkEnd w:id="363"/>
      <w:r w:rsidRPr="00F9633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79CF80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4" w:name="part_03e525d908e9449f93bd6c8c5cd880fd"/>
      <w:bookmarkEnd w:id="364"/>
      <w:r w:rsidRPr="00F96338">
        <w:rPr>
          <w:rFonts w:ascii="Arial" w:eastAsia="Times New Roman" w:hAnsi="Arial" w:cs="Arial"/>
          <w:color w:val="000000"/>
          <w:sz w:val="22"/>
          <w:szCs w:val="22"/>
        </w:rPr>
        <w:lastRenderedPageBreak/>
        <w:t>21.2.6. pasikeitus galiojančiam teisės aktui ar įsigaliojus naujam teisės aktui, kuris turi įtakos šios Sutarties vykdymui; </w:t>
      </w:r>
    </w:p>
    <w:p w14:paraId="0BE429B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5" w:name="part_dd00b0a691584a76a2d7f0ac8a6f71b3"/>
      <w:bookmarkEnd w:id="365"/>
      <w:r w:rsidRPr="00F9633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B203C8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6" w:name="part_63de639ad5354d4eb719d0eefc9b9c37"/>
      <w:bookmarkEnd w:id="366"/>
      <w:r w:rsidRPr="00F9633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2EBEB6A0"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7" w:name="part_a108f75fa9f54a8aafa1024b84e6074e"/>
      <w:bookmarkEnd w:id="367"/>
      <w:r w:rsidRPr="00F9633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570D8B6"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8" w:name="part_c339284f312a47d493cbae0dcfe952f6"/>
      <w:bookmarkEnd w:id="368"/>
      <w:r w:rsidRPr="00F9633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3536ADFC"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9" w:name="part_e339140e480e4a64b442aac99e76f40f"/>
      <w:bookmarkEnd w:id="369"/>
      <w:r w:rsidRPr="00F96338">
        <w:rPr>
          <w:rFonts w:ascii="Arial" w:eastAsia="Times New Roman" w:hAnsi="Arial" w:cs="Arial"/>
          <w:color w:val="000000"/>
          <w:sz w:val="22"/>
          <w:szCs w:val="22"/>
        </w:rPr>
        <w:t>21.5. Sutartinių įsipareigojimų vykdymas gali būti stabdomas tik Sutarties galiojimo laikotarpiu tokia tvarka:</w:t>
      </w:r>
    </w:p>
    <w:p w14:paraId="0DBD7DA8"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0" w:name="part_1e08e7705dcf4266a6254e9b82f8fd4f"/>
      <w:bookmarkEnd w:id="370"/>
      <w:r w:rsidRPr="00F9633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8A5918"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1" w:name="part_cde636202914475ebfdfa4eaad061768"/>
      <w:bookmarkEnd w:id="371"/>
      <w:r w:rsidRPr="00F9633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8B701"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2" w:name="part_98382e9502a642a6ac94384ea3eeaa68"/>
      <w:bookmarkEnd w:id="372"/>
      <w:r w:rsidRPr="00F9633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E14734"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3" w:name="part_d569be46e8ef4b80bd9244bf846c3762"/>
      <w:bookmarkEnd w:id="373"/>
      <w:r w:rsidRPr="00F9633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756550"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4" w:name="part_70f5451ac43647fc9882e77ab3f8dc7f"/>
      <w:bookmarkEnd w:id="374"/>
      <w:r w:rsidRPr="00F96338">
        <w:rPr>
          <w:rFonts w:ascii="Arial" w:eastAsia="Times New Roman" w:hAnsi="Arial" w:cs="Arial"/>
          <w:color w:val="000000"/>
          <w:sz w:val="22"/>
          <w:szCs w:val="22"/>
        </w:rPr>
        <w:t>21.7. Sutartinių įsipareigojimų vykdymas stabdomas ne ilgesniam kaip konkrečios, pagrįstos aplinkybės egzistavimo laikotarpiui.</w:t>
      </w:r>
    </w:p>
    <w:p w14:paraId="41BC9C95"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5" w:name="part_07cdd334d7c346be9dcd2ccd400b7f92"/>
      <w:bookmarkEnd w:id="375"/>
      <w:r w:rsidRPr="00F9633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CFD6E4"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6" w:name="part_680696d366654fe09855ea41dc1ce4cc"/>
      <w:bookmarkEnd w:id="376"/>
      <w:r w:rsidRPr="00F9633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73F611"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7" w:name="part_454bfa93cc674570af96bb9ec5f3c3cb"/>
      <w:bookmarkEnd w:id="377"/>
      <w:r w:rsidRPr="00F9633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EB3D326"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8" w:name="part_7dbf89f6bd224a54afbf043364c9bbb0"/>
      <w:bookmarkEnd w:id="378"/>
      <w:r w:rsidRPr="00F9633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B84513"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F3ED5C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79" w:name="part_d98b95de420740fb813eb20cf6169ad0"/>
      <w:bookmarkEnd w:id="379"/>
      <w:r w:rsidRPr="00F96338">
        <w:rPr>
          <w:rFonts w:ascii="Arial" w:eastAsia="Times New Roman" w:hAnsi="Arial" w:cs="Arial"/>
          <w:b/>
          <w:bCs/>
          <w:caps/>
          <w:color w:val="000000"/>
          <w:sz w:val="22"/>
          <w:szCs w:val="22"/>
        </w:rPr>
        <w:lastRenderedPageBreak/>
        <w:t>22.  SUTARTIES NUTRAUKIMAS</w:t>
      </w:r>
    </w:p>
    <w:p w14:paraId="189CE28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AB32B4"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3C4FF2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77E4EB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80" w:name="part_9cf62827f3fc40e3b87e737dd86d59d3"/>
      <w:bookmarkEnd w:id="380"/>
      <w:r w:rsidRPr="00F96338">
        <w:rPr>
          <w:rFonts w:ascii="Arial" w:eastAsia="Times New Roman" w:hAnsi="Arial" w:cs="Arial"/>
          <w:b/>
          <w:bCs/>
          <w:color w:val="000000"/>
          <w:sz w:val="22"/>
          <w:szCs w:val="22"/>
        </w:rPr>
        <w:t>22.1.  Pretenzijos dėl Sutarties pažeidimų</w:t>
      </w:r>
    </w:p>
    <w:p w14:paraId="239FB05B"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03D6B0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1" w:name="part_cc95a96d3f0e4a2388899a69b8d25bd1"/>
      <w:bookmarkEnd w:id="381"/>
      <w:r w:rsidRPr="00F9633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3FA87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2" w:name="part_8982fa97f61f4685a8b326814b4f94ef"/>
      <w:bookmarkEnd w:id="382"/>
      <w:r w:rsidRPr="00F9633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82E8432"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B923706"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83" w:name="part_21a3ee1d2cc0448d9ce07c68fef59a12"/>
      <w:bookmarkEnd w:id="383"/>
      <w:r w:rsidRPr="00F96338">
        <w:rPr>
          <w:rFonts w:ascii="Arial" w:eastAsia="Times New Roman" w:hAnsi="Arial" w:cs="Arial"/>
          <w:b/>
          <w:bCs/>
          <w:color w:val="000000"/>
          <w:sz w:val="22"/>
          <w:szCs w:val="22"/>
        </w:rPr>
        <w:t>22.2.  Sutarties nutraukimas Pirkėjo iniciatyva</w:t>
      </w:r>
    </w:p>
    <w:p w14:paraId="4355B83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A8A254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4" w:name="part_957f650426e94d6c99191ca1d9e09a11"/>
      <w:bookmarkEnd w:id="384"/>
      <w:r w:rsidRPr="00F9633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C4C6D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5" w:name="part_e8222b1b0f144f7aa4558e441f2f3f08"/>
      <w:bookmarkEnd w:id="385"/>
      <w:r w:rsidRPr="00F9633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080D333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6" w:name="part_32300571fd3749e49f6b4711dedd3d03"/>
      <w:bookmarkEnd w:id="386"/>
      <w:r w:rsidRPr="00F9633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rPr>
        <w:t>įstatymuose ir kituose teisės aktuose nustatyta tvarka analogiška situacija</w:t>
      </w:r>
      <w:r w:rsidRPr="00F96338">
        <w:rPr>
          <w:rFonts w:ascii="Arial" w:eastAsia="Times New Roman" w:hAnsi="Arial" w:cs="Arial"/>
          <w:color w:val="000000"/>
          <w:sz w:val="22"/>
          <w:szCs w:val="22"/>
          <w:shd w:val="clear" w:color="auto" w:fill="FFFFFF"/>
        </w:rPr>
        <w:t>;</w:t>
      </w:r>
      <w:r w:rsidRPr="00F96338">
        <w:rPr>
          <w:rFonts w:ascii="Arial" w:eastAsia="Times New Roman" w:hAnsi="Arial" w:cs="Arial"/>
          <w:color w:val="000000"/>
          <w:sz w:val="22"/>
          <w:szCs w:val="22"/>
        </w:rPr>
        <w:t> </w:t>
      </w:r>
    </w:p>
    <w:p w14:paraId="7D71E02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87" w:name="part_37f6c95a8cf44291aaf2e3c9ab6bda0a"/>
      <w:bookmarkEnd w:id="387"/>
      <w:r w:rsidRPr="00F96338">
        <w:rPr>
          <w:rFonts w:ascii="Arial" w:eastAsia="Times New Roman" w:hAnsi="Arial" w:cs="Arial"/>
          <w:color w:val="000000"/>
          <w:sz w:val="22"/>
          <w:szCs w:val="22"/>
        </w:rPr>
        <w:t>22.2.2.2. Tiekėjo padėtis pasikeičia ir jis atitinka pirkimo dokumentuose nustatytą pašalinimo pagrindą;</w:t>
      </w:r>
    </w:p>
    <w:p w14:paraId="14B0191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8" w:name="part_05e9682186a24a97b9d8a8ab24e1e096"/>
      <w:bookmarkEnd w:id="388"/>
      <w:r w:rsidRPr="00F9633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42BF961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9" w:name="part_a55fe360eb884fc3a6059650f69b96ff"/>
      <w:bookmarkEnd w:id="389"/>
      <w:r w:rsidRPr="00F96338">
        <w:rPr>
          <w:rFonts w:ascii="Arial" w:eastAsia="Times New Roman" w:hAnsi="Arial" w:cs="Arial"/>
          <w:color w:val="000000"/>
          <w:sz w:val="22"/>
          <w:szCs w:val="22"/>
        </w:rPr>
        <w:t>22.2.2.4. Pirkėjas nusprendžia nebevykdyti veiklos, kurios vykdymui Sutartimi įsigyjamos Prekės ir Sutarties poreikis išnyksta; </w:t>
      </w:r>
    </w:p>
    <w:p w14:paraId="4AEDF18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0" w:name="part_4873be42e01f477388c308e69a773eac"/>
      <w:bookmarkEnd w:id="390"/>
      <w:r w:rsidRPr="00F96338">
        <w:rPr>
          <w:rFonts w:ascii="Arial" w:eastAsia="Times New Roman" w:hAnsi="Arial" w:cs="Arial"/>
          <w:color w:val="000000"/>
          <w:sz w:val="22"/>
          <w:szCs w:val="22"/>
        </w:rPr>
        <w:t>22.2.2.5. Pirkėjo valdymo organas priima sprendimą, dėl kurio Sutarties poreikis išnyksta; </w:t>
      </w:r>
    </w:p>
    <w:p w14:paraId="2557CDF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1" w:name="part_c379e80639044e929009d83dfbbd1862"/>
      <w:bookmarkEnd w:id="391"/>
      <w:r w:rsidRPr="00F96338">
        <w:rPr>
          <w:rFonts w:ascii="Arial" w:eastAsia="Times New Roman" w:hAnsi="Arial" w:cs="Arial"/>
          <w:color w:val="000000"/>
          <w:sz w:val="22"/>
          <w:szCs w:val="22"/>
        </w:rPr>
        <w:t>22.2.2.6. pasikeičia (pablogėja) Pirkėjo finansinė padėtis ar Pirkėjas negauna arba netenka finansavimo ir dėl šios priežasties nusprendžia nutraukti Sutartį; </w:t>
      </w:r>
    </w:p>
    <w:p w14:paraId="348460B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2" w:name="part_bcd0510615494a79a752f70717e06506"/>
      <w:bookmarkEnd w:id="392"/>
      <w:r w:rsidRPr="00F9633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557FB90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3" w:name="part_a9b80179afdb4bd7b61b7896ec7729e6"/>
      <w:bookmarkEnd w:id="393"/>
      <w:r w:rsidRPr="00F96338">
        <w:rPr>
          <w:rFonts w:ascii="Arial" w:eastAsia="Times New Roman" w:hAnsi="Arial" w:cs="Arial"/>
          <w:color w:val="000000"/>
          <w:sz w:val="22"/>
          <w:szCs w:val="22"/>
        </w:rPr>
        <w:t>22.2.2.8. nebelieka perkamų Prekių poreikio; </w:t>
      </w:r>
    </w:p>
    <w:p w14:paraId="1FEA2C3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4" w:name="part_161c64d40e5b46cf87d9b3c45a2c6672"/>
      <w:bookmarkEnd w:id="394"/>
      <w:r w:rsidRPr="00F96338">
        <w:rPr>
          <w:rFonts w:ascii="Arial" w:eastAsia="Times New Roman" w:hAnsi="Arial" w:cs="Arial"/>
          <w:color w:val="000000"/>
          <w:sz w:val="22"/>
          <w:szCs w:val="22"/>
        </w:rPr>
        <w:t>22.2.2.9. Pirkėjas iš pirkimų priežiūrą atliekančių institucijų gauna nurodymą ar rekomendaciją nutraukti Sutartį;</w:t>
      </w:r>
    </w:p>
    <w:p w14:paraId="75B0132C"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5" w:name="part_4442e8b04f0d431aa262cc8c68b89bb1"/>
      <w:bookmarkEnd w:id="395"/>
      <w:r w:rsidRPr="00F9633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EDC78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6" w:name="part_8b6dea7a2890441bb4c14d2622b85b4d"/>
      <w:bookmarkEnd w:id="396"/>
      <w:r w:rsidRPr="00F96338">
        <w:rPr>
          <w:rFonts w:ascii="Arial" w:eastAsia="Times New Roman" w:hAnsi="Arial" w:cs="Arial"/>
          <w:color w:val="000000"/>
          <w:sz w:val="22"/>
          <w:szCs w:val="22"/>
        </w:rPr>
        <w:t>22.2.2.11. Tiekėjas atsisako pašalinti arba nepašalina Prekių trūkumų per Pirkėjo nustatytus protingus terminus;</w:t>
      </w:r>
    </w:p>
    <w:p w14:paraId="6AFCD249"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7" w:name="part_1a307b59ef984f9ebf93b3f54c025d8a"/>
      <w:bookmarkEnd w:id="397"/>
      <w:r w:rsidRPr="00F9633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001C218D"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8" w:name="part_6aeffdaaef8c4d20a6888f7a5f747357"/>
      <w:bookmarkEnd w:id="398"/>
      <w:r w:rsidRPr="00F96338">
        <w:rPr>
          <w:rFonts w:ascii="Arial" w:eastAsia="Times New Roman" w:hAnsi="Arial" w:cs="Arial"/>
          <w:color w:val="000000"/>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3FC868"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9" w:name="part_1b3d565044f548f5949378169ef4f217"/>
      <w:bookmarkEnd w:id="399"/>
      <w:r w:rsidRPr="00F96338">
        <w:rPr>
          <w:rFonts w:ascii="Arial" w:eastAsia="Times New Roman" w:hAnsi="Arial" w:cs="Arial"/>
          <w:color w:val="000000"/>
          <w:sz w:val="22"/>
          <w:szCs w:val="22"/>
        </w:rPr>
        <w:t>22.2.2.14. paaiškėja VPĮ 37 straipsnio 8 dalyje ir (ar) 47 straipsnio 8 dalyje nurodytos aplinkybės.</w:t>
      </w:r>
    </w:p>
    <w:p w14:paraId="73F821BC"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400" w:name="part_ce8a6c7f9a264119905a5fb15854aade"/>
      <w:bookmarkEnd w:id="400"/>
      <w:r w:rsidRPr="00F96338">
        <w:rPr>
          <w:rFonts w:ascii="Arial" w:eastAsia="Times New Roman" w:hAnsi="Arial" w:cs="Arial"/>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331D5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1" w:name="part_10ba83806b5348b388a168abdfe5f06d"/>
      <w:bookmarkEnd w:id="401"/>
      <w:r w:rsidRPr="00F9633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FA3A3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2" w:name="part_4aa3181d33674fb79787b227d41992f0"/>
      <w:bookmarkEnd w:id="402"/>
      <w:r w:rsidRPr="00F96338">
        <w:rPr>
          <w:rFonts w:ascii="Arial" w:eastAsia="Times New Roman"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977FF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3" w:name="part_0bf2a1632d5b4934a3d6870e61d2ae9d"/>
      <w:bookmarkEnd w:id="403"/>
      <w:r w:rsidRPr="00F9633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3114B42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4" w:name="part_60ec8ed3cd3c4ba3a8774e17dd92589b"/>
      <w:bookmarkEnd w:id="404"/>
      <w:r w:rsidRPr="00F96338">
        <w:rPr>
          <w:rFonts w:ascii="Arial" w:eastAsia="Times New Roman" w:hAnsi="Arial" w:cs="Arial"/>
          <w:color w:val="000000"/>
          <w:sz w:val="22"/>
          <w:szCs w:val="22"/>
        </w:rPr>
        <w:t>22.2.7. Sutartis laikoma nutraukta kitą dieną po to, kai pasibaigia įspėjimo apie Sutarties nutraukimą terminas.  </w:t>
      </w:r>
    </w:p>
    <w:p w14:paraId="024FB6A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5" w:name="part_c7dd2148cda1452c8ad2eb1a8aaab853"/>
      <w:bookmarkEnd w:id="405"/>
      <w:r w:rsidRPr="00F9633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471DE108"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04EBFA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06" w:name="part_508eee7b0d484c0ab38a387e068c66ce"/>
      <w:bookmarkEnd w:id="406"/>
      <w:r w:rsidRPr="00F96338">
        <w:rPr>
          <w:rFonts w:ascii="Arial" w:eastAsia="Times New Roman" w:hAnsi="Arial" w:cs="Arial"/>
          <w:b/>
          <w:bCs/>
          <w:color w:val="000000"/>
          <w:sz w:val="22"/>
          <w:szCs w:val="22"/>
        </w:rPr>
        <w:t>22.3.  Sutarties nutraukimas Tiekėjo iniciatyva</w:t>
      </w:r>
    </w:p>
    <w:p w14:paraId="481A7E8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B7497E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7" w:name="part_3b24d0c313b74b579aac78f35b7390e1"/>
      <w:bookmarkEnd w:id="407"/>
      <w:r w:rsidRPr="00F9633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2F4156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8" w:name="part_24ba2ec38c3b45399df3c3ea8f6e07f6"/>
      <w:bookmarkEnd w:id="408"/>
      <w:r w:rsidRPr="00F9633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8E57810"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9" w:name="part_0255eb1f0c3248328aa11e9e393a3fbb"/>
      <w:bookmarkEnd w:id="409"/>
      <w:r w:rsidRPr="00F9633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3BFCB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0" w:name="part_f36605cd78774670b13f5deb431e93b0"/>
      <w:bookmarkEnd w:id="410"/>
      <w:r w:rsidRPr="00F9633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65BEA5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1" w:name="part_21d5f61f14db44118633e1cfbb72854d"/>
      <w:bookmarkEnd w:id="411"/>
      <w:r w:rsidRPr="00F9633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F39622C"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2" w:name="part_8efa3d914b6b408fae1895350aa5b19d"/>
      <w:bookmarkEnd w:id="412"/>
      <w:r w:rsidRPr="00F96338">
        <w:rPr>
          <w:rFonts w:ascii="Arial" w:eastAsia="Times New Roman" w:hAnsi="Arial" w:cs="Arial"/>
          <w:color w:val="000000"/>
          <w:sz w:val="22"/>
          <w:szCs w:val="22"/>
        </w:rPr>
        <w:t>22.3.4. Tiekėjas turi teisę vienašališkai nutraukti Sutartį ir kitais įstatymuose bei kituose teisės aktuose įtvirtintais atvejais. </w:t>
      </w:r>
    </w:p>
    <w:p w14:paraId="2777FAA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3" w:name="part_c9e90350543f4eb78661373ec55871ed"/>
      <w:bookmarkEnd w:id="413"/>
      <w:r w:rsidRPr="00F96338">
        <w:rPr>
          <w:rFonts w:ascii="Arial" w:eastAsia="Times New Roman"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D82CF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4" w:name="part_607c4dbeea584ea5b29cf77bb3dbe562"/>
      <w:bookmarkEnd w:id="414"/>
      <w:r w:rsidRPr="00F96338">
        <w:rPr>
          <w:rFonts w:ascii="Arial" w:eastAsia="Times New Roman" w:hAnsi="Arial" w:cs="Arial"/>
          <w:color w:val="000000"/>
          <w:sz w:val="22"/>
          <w:szCs w:val="22"/>
        </w:rPr>
        <w:t>22.3.6. Sutartis laikoma nutraukta kitą dieną po to, kai pasibaigia įspėjimo apie Sutarties nutraukimą terminas. </w:t>
      </w:r>
    </w:p>
    <w:p w14:paraId="4040E39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5" w:name="part_5a1067541f6e4febab1d9ba87e2f584a"/>
      <w:bookmarkEnd w:id="415"/>
      <w:r w:rsidRPr="00F96338">
        <w:rPr>
          <w:rFonts w:ascii="Arial" w:eastAsia="Times New Roman" w:hAnsi="Arial" w:cs="Arial"/>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67904A"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4173375"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16" w:name="part_02bdb834b9e1414cb810c0b7c617955d"/>
      <w:bookmarkEnd w:id="416"/>
      <w:r w:rsidRPr="00F96338">
        <w:rPr>
          <w:rFonts w:ascii="Arial" w:eastAsia="Times New Roman" w:hAnsi="Arial" w:cs="Arial"/>
          <w:b/>
          <w:bCs/>
          <w:color w:val="000000"/>
          <w:sz w:val="22"/>
          <w:szCs w:val="22"/>
        </w:rPr>
        <w:t>22.4.  Šalių teisės ir pareigos Sutarties nutraukimo atveju</w:t>
      </w:r>
    </w:p>
    <w:p w14:paraId="691E01C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F36BC7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7" w:name="part_9c875acd8fc54c30b8aea72613598052"/>
      <w:bookmarkEnd w:id="417"/>
      <w:r w:rsidRPr="00F9633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1E9935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8" w:name="part_4afc734393ea409891707c190f5d45b0"/>
      <w:bookmarkEnd w:id="418"/>
      <w:r w:rsidRPr="00F96338">
        <w:rPr>
          <w:rFonts w:ascii="Arial" w:eastAsia="Times New Roman" w:hAnsi="Arial" w:cs="Arial"/>
          <w:color w:val="000000"/>
          <w:sz w:val="22"/>
          <w:szCs w:val="22"/>
        </w:rPr>
        <w:t>22.4.2. Nutraukus Sutartį, Šalys privalo: </w:t>
      </w:r>
    </w:p>
    <w:p w14:paraId="68C5AC6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9" w:name="part_b7de437e7d9f4d7cbb1b269c2f6ad1d6"/>
      <w:bookmarkEnd w:id="419"/>
      <w:r w:rsidRPr="00F9633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27479D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20" w:name="part_26a7386c8a5f4155923138de611b23ee"/>
      <w:bookmarkEnd w:id="420"/>
      <w:r w:rsidRPr="00F96338">
        <w:rPr>
          <w:rFonts w:ascii="Arial" w:eastAsia="Times New Roman" w:hAnsi="Arial" w:cs="Arial"/>
          <w:color w:val="000000"/>
          <w:sz w:val="22"/>
          <w:szCs w:val="22"/>
        </w:rPr>
        <w:t>22.4.2.2. atsiskaityti už iki Sutarties nutraukimo pristatytas Prekes, atitinkančias Sutarties reikalavimus; </w:t>
      </w:r>
    </w:p>
    <w:p w14:paraId="4972CEF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21" w:name="part_8a7d80189cae45faa8aa3c8fbf601d98"/>
      <w:bookmarkEnd w:id="421"/>
      <w:r w:rsidRPr="00F9633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rPr>
        <w:t>perduoti viena kitai visus dokumentus, kuriuos buvo būtina perduoti pagal Sutarties nuostatas. </w:t>
      </w:r>
    </w:p>
    <w:p w14:paraId="547B0432"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E5CC59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22" w:name="part_ac29066170cd4cd5b8a4d68607363304"/>
      <w:bookmarkEnd w:id="422"/>
      <w:r w:rsidRPr="00F96338">
        <w:rPr>
          <w:rFonts w:ascii="Arial" w:eastAsia="Times New Roman" w:hAnsi="Arial" w:cs="Arial"/>
          <w:b/>
          <w:bCs/>
          <w:caps/>
          <w:color w:val="000000"/>
          <w:sz w:val="22"/>
          <w:szCs w:val="22"/>
        </w:rPr>
        <w:t>23.  PREKIŲ MODELIO AR GAMINTOJO KEITIMAS</w:t>
      </w:r>
    </w:p>
    <w:p w14:paraId="1813DF2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D64E41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3" w:name="part_2cdddc243e854fddb31d2e4728ff4d72"/>
      <w:bookmarkEnd w:id="423"/>
      <w:r w:rsidRPr="00F96338">
        <w:rPr>
          <w:rFonts w:ascii="Arial" w:eastAsia="Times New Roman" w:hAnsi="Arial" w:cs="Arial"/>
          <w:caps/>
          <w:color w:val="000000"/>
          <w:sz w:val="22"/>
          <w:szCs w:val="22"/>
        </w:rPr>
        <w:t>23.1. </w:t>
      </w:r>
      <w:r w:rsidRPr="00F96338">
        <w:rPr>
          <w:rFonts w:ascii="Arial" w:eastAsia="Times New Roman" w:hAnsi="Arial" w:cs="Arial"/>
          <w:color w:val="000000"/>
          <w:sz w:val="22"/>
          <w:szCs w:val="22"/>
        </w:rPr>
        <w:t>Tiekėjas turi teisę keisti Prekių modelį ir (ar) gamintoją, jei yra visos toliau nurodytos sąlygos:</w:t>
      </w:r>
    </w:p>
    <w:p w14:paraId="328E0E2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4" w:name="part_d8c3483b4be64a909e92a8e144e80d3e"/>
      <w:bookmarkEnd w:id="424"/>
      <w:r w:rsidRPr="00F9633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6338">
        <w:rPr>
          <w:rFonts w:ascii="Arial" w:eastAsia="Times New Roman" w:hAnsi="Arial" w:cs="Arial"/>
          <w:color w:val="000000"/>
          <w:sz w:val="22"/>
          <w:szCs w:val="22"/>
          <w:vertAlign w:val="superscript"/>
        </w:rPr>
        <w:t>1 </w:t>
      </w:r>
      <w:r w:rsidRPr="00F96338">
        <w:rPr>
          <w:rFonts w:ascii="Arial" w:eastAsia="Times New Roman" w:hAnsi="Arial" w:cs="Arial"/>
          <w:color w:val="000000"/>
          <w:sz w:val="22"/>
          <w:szCs w:val="22"/>
        </w:rPr>
        <w:t>dalies nuostatų;</w:t>
      </w:r>
    </w:p>
    <w:p w14:paraId="0EC2E8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5" w:name="part_a41233f4f7684281b17e32f44ac2df20"/>
      <w:bookmarkEnd w:id="425"/>
      <w:r w:rsidRPr="00F9633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6913F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6" w:name="part_3a7a2448fa92437fbbf79cc68ebdb632"/>
      <w:bookmarkEnd w:id="426"/>
      <w:r w:rsidRPr="00F9633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6338">
        <w:rPr>
          <w:rFonts w:ascii="Arial" w:eastAsia="Times New Roman" w:hAnsi="Arial" w:cs="Arial"/>
          <w:color w:val="000000"/>
          <w:sz w:val="22"/>
          <w:szCs w:val="22"/>
          <w:shd w:val="clear" w:color="auto" w:fill="FFFFFF"/>
        </w:rPr>
        <w:t>ir lygiavertiškumo ar geresnės kokybės nei Sutartyje nurodytos Prekės</w:t>
      </w:r>
      <w:r w:rsidRPr="00F96338">
        <w:rPr>
          <w:rFonts w:ascii="Arial" w:eastAsia="Times New Roman" w:hAnsi="Arial" w:cs="Arial"/>
          <w:color w:val="000000"/>
          <w:sz w:val="22"/>
          <w:szCs w:val="22"/>
        </w:rPr>
        <w:t>;</w:t>
      </w:r>
    </w:p>
    <w:p w14:paraId="6830370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7" w:name="part_01882373884b444fb68538021c327368"/>
      <w:bookmarkEnd w:id="427"/>
      <w:r w:rsidRPr="00F96338">
        <w:rPr>
          <w:rFonts w:ascii="Arial" w:eastAsia="Times New Roman" w:hAnsi="Arial" w:cs="Arial"/>
          <w:color w:val="000000"/>
          <w:sz w:val="22"/>
          <w:szCs w:val="22"/>
        </w:rPr>
        <w:t>23.1.4. Šalys sudarė rašytinį Susitarimą prie Sutarties dėl Prekių keitimo.</w:t>
      </w:r>
    </w:p>
    <w:p w14:paraId="1CBD21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8" w:name="part_5c6cf27c364b4af6bcc9216e30041f3e"/>
      <w:bookmarkEnd w:id="428"/>
      <w:r w:rsidRPr="00F96338">
        <w:rPr>
          <w:rFonts w:ascii="Arial" w:eastAsia="Times New Roman" w:hAnsi="Arial" w:cs="Arial"/>
          <w:color w:val="000000"/>
          <w:sz w:val="22"/>
          <w:szCs w:val="22"/>
        </w:rPr>
        <w:t>23.2. Šiame Bendrųjų sąlygų skyriuje nurodytu atveju Prekės turi būti pristatytos už ne didesnę nei pasiūlyme nurodytą kainą.</w:t>
      </w:r>
    </w:p>
    <w:p w14:paraId="1EABB67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C82D848"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429" w:name="part_1c8d23105beb4efc90e31587212f28c5"/>
      <w:bookmarkEnd w:id="429"/>
      <w:r w:rsidRPr="00F96338">
        <w:rPr>
          <w:rFonts w:ascii="Arial" w:eastAsia="Times New Roman" w:hAnsi="Arial" w:cs="Arial"/>
          <w:b/>
          <w:bCs/>
          <w:caps/>
          <w:color w:val="000000"/>
          <w:sz w:val="22"/>
          <w:szCs w:val="22"/>
        </w:rPr>
        <w:t>24.  BENDRAVIMO TVARKA IR KALBA</w:t>
      </w:r>
    </w:p>
    <w:p w14:paraId="02B003B9" w14:textId="77777777" w:rsidR="00F96338" w:rsidRPr="00F96338" w:rsidRDefault="00F96338" w:rsidP="00F96338">
      <w:pPr>
        <w:spacing w:after="0" w:line="257" w:lineRule="atLeast"/>
        <w:ind w:left="360"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58B81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0" w:name="part_e056e3c9413a4304ae30e79a4f850d74"/>
      <w:bookmarkEnd w:id="430"/>
      <w:r w:rsidRPr="00F9633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9633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3E8C68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1" w:name="part_c013a6a571204d3b9e63301c02a609e9"/>
      <w:bookmarkEnd w:id="431"/>
      <w:r w:rsidRPr="00F9633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1494E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2" w:name="part_a7d1ec55fcde4833944c62087b9fe8a0"/>
      <w:bookmarkEnd w:id="432"/>
      <w:r w:rsidRPr="00F9633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34A0A7A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3" w:name="part_3d983fa9d0134a889c7c4dccac5a770d"/>
      <w:bookmarkEnd w:id="433"/>
      <w:r w:rsidRPr="00F96338">
        <w:rPr>
          <w:rFonts w:ascii="Arial" w:eastAsia="Times New Roman" w:hAnsi="Arial" w:cs="Arial"/>
          <w:color w:val="000000"/>
          <w:sz w:val="22"/>
          <w:szCs w:val="22"/>
        </w:rPr>
        <w:t>24.4. Jeigu pranešimas siunčiamas el. paštu, laikoma, kad Šalis jį gavo kitą darbo dieną.</w:t>
      </w:r>
    </w:p>
    <w:p w14:paraId="124B72D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4" w:name="part_c41d44de8d4a4a7287332fe63b5dd9ae"/>
      <w:bookmarkEnd w:id="434"/>
      <w:r w:rsidRPr="00F96338">
        <w:rPr>
          <w:rFonts w:ascii="Arial" w:eastAsia="Times New Roman" w:hAnsi="Arial" w:cs="Arial"/>
          <w:color w:val="000000"/>
          <w:sz w:val="22"/>
          <w:szCs w:val="22"/>
        </w:rPr>
        <w:t>24.5. Jeigu pranešimas siunčiamas keliais skirtingais būdais, laikoma, kad gavėjas jį gavo tada, kai jis gavo pirmesnįjį pranešimą.</w:t>
      </w:r>
    </w:p>
    <w:p w14:paraId="7380F05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lastRenderedPageBreak/>
        <w:t> </w:t>
      </w:r>
    </w:p>
    <w:p w14:paraId="34919585"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435" w:name="part_6a1fbd5aa9584bbc97ad023edec1e7c8"/>
      <w:bookmarkEnd w:id="435"/>
      <w:r w:rsidRPr="00F96338">
        <w:rPr>
          <w:rFonts w:ascii="Arial" w:eastAsia="Times New Roman" w:hAnsi="Arial" w:cs="Arial"/>
          <w:b/>
          <w:bCs/>
          <w:caps/>
          <w:color w:val="000000"/>
          <w:sz w:val="22"/>
          <w:szCs w:val="22"/>
        </w:rPr>
        <w:t>25.  PRETENZIJOS IR GINČŲ SPRENDIMAS</w:t>
      </w:r>
    </w:p>
    <w:p w14:paraId="5021EDA7" w14:textId="77777777" w:rsidR="00F96338" w:rsidRPr="00F96338" w:rsidRDefault="00F96338" w:rsidP="00F96338">
      <w:pPr>
        <w:spacing w:after="0" w:line="257" w:lineRule="atLeast"/>
        <w:ind w:left="360"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0A6ED7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6" w:name="part_7a43ebe0d0814482ad9e773c7cb3af3a"/>
      <w:bookmarkEnd w:id="436"/>
      <w:r w:rsidRPr="00F9633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EEFF6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7" w:name="part_a107e39c39644481bf5001298dac6545"/>
      <w:bookmarkEnd w:id="437"/>
      <w:r w:rsidRPr="00F9633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D8D58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8" w:name="part_63a3ff2d133b4946bcafee7db2541a1e"/>
      <w:bookmarkEnd w:id="438"/>
      <w:r w:rsidRPr="00F96338">
        <w:rPr>
          <w:rFonts w:ascii="Arial" w:eastAsia="Times New Roman" w:hAnsi="Arial" w:cs="Arial"/>
          <w:color w:val="000000"/>
          <w:sz w:val="22"/>
          <w:szCs w:val="22"/>
        </w:rPr>
        <w:t>25.3. Kilę ginčai nesudaro pagrindo Šalims atsisakyti vykdyti savo prievoles pagal Sutartį.</w:t>
      </w:r>
    </w:p>
    <w:p w14:paraId="37853A7F" w14:textId="77777777" w:rsidR="00F96338" w:rsidRPr="00F96338" w:rsidRDefault="00F96338" w:rsidP="00F96338">
      <w:pPr>
        <w:spacing w:after="0" w:line="257" w:lineRule="atLeast"/>
        <w:textAlignment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D21DD6D" w14:textId="77777777" w:rsidR="00F96338" w:rsidRPr="00F96338" w:rsidRDefault="00F96338" w:rsidP="00F96338">
      <w:pPr>
        <w:spacing w:after="0" w:line="240" w:lineRule="auto"/>
        <w:jc w:val="center"/>
        <w:rPr>
          <w:rFonts w:ascii="Arial" w:eastAsia="Times New Roman" w:hAnsi="Arial" w:cs="Arial"/>
          <w:color w:val="000000"/>
          <w:sz w:val="22"/>
          <w:szCs w:val="22"/>
        </w:rPr>
      </w:pPr>
      <w:bookmarkStart w:id="439" w:name="part_4d763c2514204a4fb81b8a6c479852e6"/>
      <w:bookmarkEnd w:id="439"/>
      <w:r w:rsidRPr="00F96338">
        <w:rPr>
          <w:rFonts w:ascii="Arial" w:eastAsia="Times New Roman" w:hAnsi="Arial" w:cs="Arial"/>
          <w:color w:val="000000"/>
          <w:sz w:val="22"/>
          <w:szCs w:val="22"/>
        </w:rPr>
        <w:t>________________</w:t>
      </w:r>
    </w:p>
    <w:p w14:paraId="7FAC818C" w14:textId="77777777" w:rsidR="00310AF2" w:rsidRPr="00F96338" w:rsidRDefault="00310AF2" w:rsidP="00310AF2">
      <w:pPr>
        <w:spacing w:after="0" w:line="257" w:lineRule="atLeast"/>
        <w:textAlignment w:val="center"/>
        <w:rPr>
          <w:rFonts w:ascii="Arial" w:eastAsia="Times New Roman" w:hAnsi="Arial" w:cs="Arial"/>
          <w:color w:val="000000"/>
          <w:sz w:val="22"/>
          <w:szCs w:val="22"/>
          <w:lang w:eastAsia="en-US"/>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98D0" w14:textId="77777777" w:rsidR="00FE7F4D" w:rsidRDefault="00FE7F4D" w:rsidP="00D05666">
      <w:r>
        <w:separator/>
      </w:r>
    </w:p>
  </w:endnote>
  <w:endnote w:type="continuationSeparator" w:id="0">
    <w:p w14:paraId="2799C84C" w14:textId="77777777" w:rsidR="00FE7F4D" w:rsidRDefault="00FE7F4D" w:rsidP="00D05666">
      <w:r>
        <w:continuationSeparator/>
      </w:r>
    </w:p>
  </w:endnote>
  <w:endnote w:type="continuationNotice" w:id="1">
    <w:p w14:paraId="62693514" w14:textId="77777777" w:rsidR="00FE7F4D" w:rsidRDefault="00FE7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CE1B" w14:textId="77777777" w:rsidR="00FE7F4D" w:rsidRDefault="00FE7F4D" w:rsidP="00D05666">
      <w:r>
        <w:separator/>
      </w:r>
    </w:p>
  </w:footnote>
  <w:footnote w:type="continuationSeparator" w:id="0">
    <w:p w14:paraId="6F6580AD" w14:textId="77777777" w:rsidR="00FE7F4D" w:rsidRDefault="00FE7F4D" w:rsidP="00D05666">
      <w:r>
        <w:continuationSeparator/>
      </w:r>
    </w:p>
  </w:footnote>
  <w:footnote w:type="continuationNotice" w:id="1">
    <w:p w14:paraId="2295BFDF" w14:textId="77777777" w:rsidR="00FE7F4D" w:rsidRDefault="00FE7F4D">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22C05A5"/>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F0239"/>
    <w:multiLevelType w:val="hybridMultilevel"/>
    <w:tmpl w:val="35209056"/>
    <w:lvl w:ilvl="0" w:tplc="D6C4959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0FD3436B"/>
    <w:multiLevelType w:val="hybridMultilevel"/>
    <w:tmpl w:val="E00CDCC4"/>
    <w:lvl w:ilvl="0" w:tplc="CBECCDD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C02AF3"/>
    <w:multiLevelType w:val="hybridMultilevel"/>
    <w:tmpl w:val="88967F72"/>
    <w:lvl w:ilvl="0" w:tplc="38600E0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6AD718F"/>
    <w:multiLevelType w:val="hybridMultilevel"/>
    <w:tmpl w:val="03EE2028"/>
    <w:lvl w:ilvl="0" w:tplc="EC8C3DC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2" w15:restartNumberingAfterBreak="0">
    <w:nsid w:val="2B2D27AA"/>
    <w:multiLevelType w:val="multilevel"/>
    <w:tmpl w:val="9EA80BF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F7F9D"/>
    <w:multiLevelType w:val="multilevel"/>
    <w:tmpl w:val="F6248ACE"/>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4937232"/>
    <w:multiLevelType w:val="hybridMultilevel"/>
    <w:tmpl w:val="0BAAC21A"/>
    <w:lvl w:ilvl="0" w:tplc="FB3E285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9307FD5"/>
    <w:multiLevelType w:val="multilevel"/>
    <w:tmpl w:val="41744E26"/>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7"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E3B752F"/>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3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8872969"/>
    <w:multiLevelType w:val="multilevel"/>
    <w:tmpl w:val="00000010"/>
    <w:numStyleLink w:val="WW8Num101"/>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4"/>
  </w:num>
  <w:num w:numId="2" w16cid:durableId="160702105">
    <w:abstractNumId w:val="5"/>
  </w:num>
  <w:num w:numId="3" w16cid:durableId="1959680082">
    <w:abstractNumId w:val="38"/>
  </w:num>
  <w:num w:numId="4" w16cid:durableId="1219630361">
    <w:abstractNumId w:val="30"/>
  </w:num>
  <w:num w:numId="5" w16cid:durableId="1943417952">
    <w:abstractNumId w:val="48"/>
  </w:num>
  <w:num w:numId="6" w16cid:durableId="426192694">
    <w:abstractNumId w:val="3"/>
  </w:num>
  <w:num w:numId="7" w16cid:durableId="986590014">
    <w:abstractNumId w:val="43"/>
  </w:num>
  <w:num w:numId="8" w16cid:durableId="671638903">
    <w:abstractNumId w:val="40"/>
  </w:num>
  <w:num w:numId="9" w16cid:durableId="256065419">
    <w:abstractNumId w:val="19"/>
  </w:num>
  <w:num w:numId="10" w16cid:durableId="1977879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31"/>
  </w:num>
  <w:num w:numId="12" w16cid:durableId="1958638489">
    <w:abstractNumId w:val="44"/>
  </w:num>
  <w:num w:numId="13" w16cid:durableId="305166607">
    <w:abstractNumId w:val="46"/>
  </w:num>
  <w:num w:numId="14" w16cid:durableId="176583507">
    <w:abstractNumId w:val="8"/>
  </w:num>
  <w:num w:numId="15" w16cid:durableId="192041694">
    <w:abstractNumId w:val="22"/>
  </w:num>
  <w:num w:numId="16" w16cid:durableId="786579925">
    <w:abstractNumId w:val="6"/>
  </w:num>
  <w:num w:numId="17" w16cid:durableId="1371109771">
    <w:abstractNumId w:val="35"/>
  </w:num>
  <w:num w:numId="18" w16cid:durableId="1249542018">
    <w:abstractNumId w:val="37"/>
  </w:num>
  <w:num w:numId="19" w16cid:durableId="43142227">
    <w:abstractNumId w:val="39"/>
  </w:num>
  <w:num w:numId="20" w16cid:durableId="1834221728">
    <w:abstractNumId w:val="49"/>
  </w:num>
  <w:num w:numId="21" w16cid:durableId="310643114">
    <w:abstractNumId w:val="41"/>
  </w:num>
  <w:num w:numId="22" w16cid:durableId="433550192">
    <w:abstractNumId w:val="18"/>
  </w:num>
  <w:num w:numId="23" w16cid:durableId="993877465">
    <w:abstractNumId w:val="13"/>
  </w:num>
  <w:num w:numId="24" w16cid:durableId="928274545">
    <w:abstractNumId w:val="20"/>
  </w:num>
  <w:num w:numId="25" w16cid:durableId="1965691535">
    <w:abstractNumId w:val="42"/>
  </w:num>
  <w:num w:numId="26"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1742744">
    <w:abstractNumId w:val="0"/>
  </w:num>
  <w:num w:numId="28" w16cid:durableId="1480073760">
    <w:abstractNumId w:val="47"/>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9" w16cid:durableId="1063916579">
    <w:abstractNumId w:val="34"/>
  </w:num>
  <w:num w:numId="30" w16cid:durableId="1880240163">
    <w:abstractNumId w:val="33"/>
  </w:num>
  <w:num w:numId="31" w16cid:durableId="555894845">
    <w:abstractNumId w:val="32"/>
  </w:num>
  <w:num w:numId="32" w16cid:durableId="998577431">
    <w:abstractNumId w:val="1"/>
  </w:num>
  <w:num w:numId="33" w16cid:durableId="1057896557">
    <w:abstractNumId w:val="10"/>
  </w:num>
  <w:num w:numId="34" w16cid:durableId="1474329648">
    <w:abstractNumId w:val="2"/>
  </w:num>
  <w:num w:numId="35" w16cid:durableId="1242565231">
    <w:abstractNumId w:val="23"/>
  </w:num>
  <w:num w:numId="36" w16cid:durableId="1629317068">
    <w:abstractNumId w:val="29"/>
  </w:num>
  <w:num w:numId="37" w16cid:durableId="445388631">
    <w:abstractNumId w:val="4"/>
  </w:num>
  <w:num w:numId="38" w16cid:durableId="210507956">
    <w:abstractNumId w:val="45"/>
  </w:num>
  <w:num w:numId="39" w16cid:durableId="2034259118">
    <w:abstractNumId w:val="16"/>
  </w:num>
  <w:num w:numId="40" w16cid:durableId="865602756">
    <w:abstractNumId w:val="36"/>
  </w:num>
  <w:num w:numId="41" w16cid:durableId="1052311832">
    <w:abstractNumId w:val="7"/>
  </w:num>
  <w:num w:numId="42" w16cid:durableId="915944363">
    <w:abstractNumId w:val="15"/>
  </w:num>
  <w:num w:numId="43" w16cid:durableId="1348680310">
    <w:abstractNumId w:val="12"/>
  </w:num>
  <w:num w:numId="44" w16cid:durableId="468741115">
    <w:abstractNumId w:val="26"/>
  </w:num>
  <w:num w:numId="45" w16cid:durableId="1471089810">
    <w:abstractNumId w:val="27"/>
  </w:num>
  <w:num w:numId="46" w16cid:durableId="1567955749">
    <w:abstractNumId w:val="21"/>
  </w:num>
  <w:num w:numId="47" w16cid:durableId="417210350">
    <w:abstractNumId w:val="25"/>
  </w:num>
  <w:num w:numId="48" w16cid:durableId="1083651372">
    <w:abstractNumId w:val="9"/>
  </w:num>
  <w:num w:numId="49" w16cid:durableId="1162543743">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2345"/>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8B9"/>
    <w:rsid w:val="000A6BBE"/>
    <w:rsid w:val="000A6E54"/>
    <w:rsid w:val="000A76C1"/>
    <w:rsid w:val="000A7BF8"/>
    <w:rsid w:val="000A7E99"/>
    <w:rsid w:val="000B049C"/>
    <w:rsid w:val="000B0CED"/>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40032"/>
    <w:rsid w:val="00140D50"/>
    <w:rsid w:val="00140E6F"/>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8703D"/>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033"/>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71C3"/>
    <w:rsid w:val="00367778"/>
    <w:rsid w:val="003678F5"/>
    <w:rsid w:val="00367CC6"/>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07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27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0"/>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A0F"/>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630"/>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980"/>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421"/>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7E4"/>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2CFD"/>
    <w:rsid w:val="006D3202"/>
    <w:rsid w:val="006D3C8B"/>
    <w:rsid w:val="006D463E"/>
    <w:rsid w:val="006D497C"/>
    <w:rsid w:val="006D4E3A"/>
    <w:rsid w:val="006D54F9"/>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02E2"/>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6E02"/>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6E40"/>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60A"/>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791"/>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705"/>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1B"/>
    <w:rsid w:val="00A10FCA"/>
    <w:rsid w:val="00A113C1"/>
    <w:rsid w:val="00A130D3"/>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4CFD"/>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27D9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538"/>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BF4"/>
    <w:rsid w:val="00D53E77"/>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5595"/>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070"/>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168"/>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338"/>
    <w:rsid w:val="00F96714"/>
    <w:rsid w:val="00F969EE"/>
    <w:rsid w:val="00FA0E33"/>
    <w:rsid w:val="00FA1106"/>
    <w:rsid w:val="00FA144D"/>
    <w:rsid w:val="00FA173F"/>
    <w:rsid w:val="00FA19B4"/>
    <w:rsid w:val="00FA263B"/>
    <w:rsid w:val="00FA2CD1"/>
    <w:rsid w:val="00FA36EB"/>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E7F4D"/>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WW8Num1011">
    <w:name w:val="WW8Num1011"/>
    <w:rsid w:val="00D5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894942">
      <w:bodyDiv w:val="1"/>
      <w:marLeft w:val="0"/>
      <w:marRight w:val="0"/>
      <w:marTop w:val="0"/>
      <w:marBottom w:val="0"/>
      <w:divBdr>
        <w:top w:val="none" w:sz="0" w:space="0" w:color="auto"/>
        <w:left w:val="none" w:sz="0" w:space="0" w:color="auto"/>
        <w:bottom w:val="none" w:sz="0" w:space="0" w:color="auto"/>
        <w:right w:val="none" w:sz="0" w:space="0" w:color="auto"/>
      </w:divBdr>
      <w:divsChild>
        <w:div w:id="504049923">
          <w:marLeft w:val="0"/>
          <w:marRight w:val="0"/>
          <w:marTop w:val="0"/>
          <w:marBottom w:val="0"/>
          <w:divBdr>
            <w:top w:val="none" w:sz="0" w:space="0" w:color="auto"/>
            <w:left w:val="none" w:sz="0" w:space="0" w:color="auto"/>
            <w:bottom w:val="none" w:sz="0" w:space="0" w:color="auto"/>
            <w:right w:val="none" w:sz="0" w:space="0" w:color="auto"/>
          </w:divBdr>
          <w:divsChild>
            <w:div w:id="578565990">
              <w:marLeft w:val="0"/>
              <w:marRight w:val="0"/>
              <w:marTop w:val="0"/>
              <w:marBottom w:val="0"/>
              <w:divBdr>
                <w:top w:val="none" w:sz="0" w:space="0" w:color="auto"/>
                <w:left w:val="none" w:sz="0" w:space="0" w:color="auto"/>
                <w:bottom w:val="none" w:sz="0" w:space="0" w:color="auto"/>
                <w:right w:val="none" w:sz="0" w:space="0" w:color="auto"/>
              </w:divBdr>
              <w:divsChild>
                <w:div w:id="1446925969">
                  <w:marLeft w:val="0"/>
                  <w:marRight w:val="0"/>
                  <w:marTop w:val="0"/>
                  <w:marBottom w:val="0"/>
                  <w:divBdr>
                    <w:top w:val="none" w:sz="0" w:space="0" w:color="auto"/>
                    <w:left w:val="none" w:sz="0" w:space="0" w:color="auto"/>
                    <w:bottom w:val="none" w:sz="0" w:space="0" w:color="auto"/>
                    <w:right w:val="none" w:sz="0" w:space="0" w:color="auto"/>
                  </w:divBdr>
                  <w:divsChild>
                    <w:div w:id="1455707306">
                      <w:marLeft w:val="0"/>
                      <w:marRight w:val="0"/>
                      <w:marTop w:val="0"/>
                      <w:marBottom w:val="0"/>
                      <w:divBdr>
                        <w:top w:val="none" w:sz="0" w:space="0" w:color="auto"/>
                        <w:left w:val="none" w:sz="0" w:space="0" w:color="auto"/>
                        <w:bottom w:val="none" w:sz="0" w:space="0" w:color="auto"/>
                        <w:right w:val="none" w:sz="0" w:space="0" w:color="auto"/>
                      </w:divBdr>
                    </w:div>
                    <w:div w:id="543567510">
                      <w:marLeft w:val="0"/>
                      <w:marRight w:val="0"/>
                      <w:marTop w:val="0"/>
                      <w:marBottom w:val="0"/>
                      <w:divBdr>
                        <w:top w:val="none" w:sz="0" w:space="0" w:color="auto"/>
                        <w:left w:val="none" w:sz="0" w:space="0" w:color="auto"/>
                        <w:bottom w:val="none" w:sz="0" w:space="0" w:color="auto"/>
                        <w:right w:val="none" w:sz="0" w:space="0" w:color="auto"/>
                      </w:divBdr>
                    </w:div>
                    <w:div w:id="1085759616">
                      <w:marLeft w:val="0"/>
                      <w:marRight w:val="0"/>
                      <w:marTop w:val="0"/>
                      <w:marBottom w:val="0"/>
                      <w:divBdr>
                        <w:top w:val="none" w:sz="0" w:space="0" w:color="auto"/>
                        <w:left w:val="none" w:sz="0" w:space="0" w:color="auto"/>
                        <w:bottom w:val="none" w:sz="0" w:space="0" w:color="auto"/>
                        <w:right w:val="none" w:sz="0" w:space="0" w:color="auto"/>
                      </w:divBdr>
                    </w:div>
                    <w:div w:id="905263393">
                      <w:marLeft w:val="0"/>
                      <w:marRight w:val="0"/>
                      <w:marTop w:val="0"/>
                      <w:marBottom w:val="0"/>
                      <w:divBdr>
                        <w:top w:val="none" w:sz="0" w:space="0" w:color="auto"/>
                        <w:left w:val="none" w:sz="0" w:space="0" w:color="auto"/>
                        <w:bottom w:val="none" w:sz="0" w:space="0" w:color="auto"/>
                        <w:right w:val="none" w:sz="0" w:space="0" w:color="auto"/>
                      </w:divBdr>
                    </w:div>
                    <w:div w:id="1277639327">
                      <w:marLeft w:val="0"/>
                      <w:marRight w:val="0"/>
                      <w:marTop w:val="0"/>
                      <w:marBottom w:val="0"/>
                      <w:divBdr>
                        <w:top w:val="none" w:sz="0" w:space="0" w:color="auto"/>
                        <w:left w:val="none" w:sz="0" w:space="0" w:color="auto"/>
                        <w:bottom w:val="none" w:sz="0" w:space="0" w:color="auto"/>
                        <w:right w:val="none" w:sz="0" w:space="0" w:color="auto"/>
                      </w:divBdr>
                    </w:div>
                    <w:div w:id="2118133276">
                      <w:marLeft w:val="0"/>
                      <w:marRight w:val="0"/>
                      <w:marTop w:val="0"/>
                      <w:marBottom w:val="0"/>
                      <w:divBdr>
                        <w:top w:val="none" w:sz="0" w:space="0" w:color="auto"/>
                        <w:left w:val="none" w:sz="0" w:space="0" w:color="auto"/>
                        <w:bottom w:val="none" w:sz="0" w:space="0" w:color="auto"/>
                        <w:right w:val="none" w:sz="0" w:space="0" w:color="auto"/>
                      </w:divBdr>
                    </w:div>
                    <w:div w:id="89817027">
                      <w:marLeft w:val="0"/>
                      <w:marRight w:val="0"/>
                      <w:marTop w:val="0"/>
                      <w:marBottom w:val="0"/>
                      <w:divBdr>
                        <w:top w:val="none" w:sz="0" w:space="0" w:color="auto"/>
                        <w:left w:val="none" w:sz="0" w:space="0" w:color="auto"/>
                        <w:bottom w:val="none" w:sz="0" w:space="0" w:color="auto"/>
                        <w:right w:val="none" w:sz="0" w:space="0" w:color="auto"/>
                      </w:divBdr>
                    </w:div>
                    <w:div w:id="281618218">
                      <w:marLeft w:val="0"/>
                      <w:marRight w:val="0"/>
                      <w:marTop w:val="0"/>
                      <w:marBottom w:val="0"/>
                      <w:divBdr>
                        <w:top w:val="none" w:sz="0" w:space="0" w:color="auto"/>
                        <w:left w:val="none" w:sz="0" w:space="0" w:color="auto"/>
                        <w:bottom w:val="none" w:sz="0" w:space="0" w:color="auto"/>
                        <w:right w:val="none" w:sz="0" w:space="0" w:color="auto"/>
                      </w:divBdr>
                    </w:div>
                    <w:div w:id="85271280">
                      <w:marLeft w:val="0"/>
                      <w:marRight w:val="0"/>
                      <w:marTop w:val="0"/>
                      <w:marBottom w:val="0"/>
                      <w:divBdr>
                        <w:top w:val="none" w:sz="0" w:space="0" w:color="auto"/>
                        <w:left w:val="none" w:sz="0" w:space="0" w:color="auto"/>
                        <w:bottom w:val="none" w:sz="0" w:space="0" w:color="auto"/>
                        <w:right w:val="none" w:sz="0" w:space="0" w:color="auto"/>
                      </w:divBdr>
                    </w:div>
                    <w:div w:id="1382636981">
                      <w:marLeft w:val="0"/>
                      <w:marRight w:val="0"/>
                      <w:marTop w:val="0"/>
                      <w:marBottom w:val="0"/>
                      <w:divBdr>
                        <w:top w:val="none" w:sz="0" w:space="0" w:color="auto"/>
                        <w:left w:val="none" w:sz="0" w:space="0" w:color="auto"/>
                        <w:bottom w:val="none" w:sz="0" w:space="0" w:color="auto"/>
                        <w:right w:val="none" w:sz="0" w:space="0" w:color="auto"/>
                      </w:divBdr>
                    </w:div>
                    <w:div w:id="93744099">
                      <w:marLeft w:val="0"/>
                      <w:marRight w:val="0"/>
                      <w:marTop w:val="0"/>
                      <w:marBottom w:val="0"/>
                      <w:divBdr>
                        <w:top w:val="none" w:sz="0" w:space="0" w:color="auto"/>
                        <w:left w:val="none" w:sz="0" w:space="0" w:color="auto"/>
                        <w:bottom w:val="none" w:sz="0" w:space="0" w:color="auto"/>
                        <w:right w:val="none" w:sz="0" w:space="0" w:color="auto"/>
                      </w:divBdr>
                    </w:div>
                    <w:div w:id="2086219572">
                      <w:marLeft w:val="0"/>
                      <w:marRight w:val="0"/>
                      <w:marTop w:val="0"/>
                      <w:marBottom w:val="0"/>
                      <w:divBdr>
                        <w:top w:val="none" w:sz="0" w:space="0" w:color="auto"/>
                        <w:left w:val="none" w:sz="0" w:space="0" w:color="auto"/>
                        <w:bottom w:val="none" w:sz="0" w:space="0" w:color="auto"/>
                        <w:right w:val="none" w:sz="0" w:space="0" w:color="auto"/>
                      </w:divBdr>
                    </w:div>
                    <w:div w:id="1819107261">
                      <w:marLeft w:val="0"/>
                      <w:marRight w:val="0"/>
                      <w:marTop w:val="0"/>
                      <w:marBottom w:val="0"/>
                      <w:divBdr>
                        <w:top w:val="none" w:sz="0" w:space="0" w:color="auto"/>
                        <w:left w:val="none" w:sz="0" w:space="0" w:color="auto"/>
                        <w:bottom w:val="none" w:sz="0" w:space="0" w:color="auto"/>
                        <w:right w:val="none" w:sz="0" w:space="0" w:color="auto"/>
                      </w:divBdr>
                    </w:div>
                    <w:div w:id="3017048">
                      <w:marLeft w:val="0"/>
                      <w:marRight w:val="0"/>
                      <w:marTop w:val="0"/>
                      <w:marBottom w:val="0"/>
                      <w:divBdr>
                        <w:top w:val="none" w:sz="0" w:space="0" w:color="auto"/>
                        <w:left w:val="none" w:sz="0" w:space="0" w:color="auto"/>
                        <w:bottom w:val="none" w:sz="0" w:space="0" w:color="auto"/>
                        <w:right w:val="none" w:sz="0" w:space="0" w:color="auto"/>
                      </w:divBdr>
                    </w:div>
                    <w:div w:id="101651650">
                      <w:marLeft w:val="0"/>
                      <w:marRight w:val="0"/>
                      <w:marTop w:val="0"/>
                      <w:marBottom w:val="0"/>
                      <w:divBdr>
                        <w:top w:val="none" w:sz="0" w:space="0" w:color="auto"/>
                        <w:left w:val="none" w:sz="0" w:space="0" w:color="auto"/>
                        <w:bottom w:val="none" w:sz="0" w:space="0" w:color="auto"/>
                        <w:right w:val="none" w:sz="0" w:space="0" w:color="auto"/>
                      </w:divBdr>
                    </w:div>
                    <w:div w:id="1682974607">
                      <w:marLeft w:val="0"/>
                      <w:marRight w:val="0"/>
                      <w:marTop w:val="0"/>
                      <w:marBottom w:val="0"/>
                      <w:divBdr>
                        <w:top w:val="none" w:sz="0" w:space="0" w:color="auto"/>
                        <w:left w:val="none" w:sz="0" w:space="0" w:color="auto"/>
                        <w:bottom w:val="none" w:sz="0" w:space="0" w:color="auto"/>
                        <w:right w:val="none" w:sz="0" w:space="0" w:color="auto"/>
                      </w:divBdr>
                    </w:div>
                    <w:div w:id="588392494">
                      <w:marLeft w:val="0"/>
                      <w:marRight w:val="0"/>
                      <w:marTop w:val="0"/>
                      <w:marBottom w:val="0"/>
                      <w:divBdr>
                        <w:top w:val="none" w:sz="0" w:space="0" w:color="auto"/>
                        <w:left w:val="none" w:sz="0" w:space="0" w:color="auto"/>
                        <w:bottom w:val="none" w:sz="0" w:space="0" w:color="auto"/>
                        <w:right w:val="none" w:sz="0" w:space="0" w:color="auto"/>
                      </w:divBdr>
                    </w:div>
                    <w:div w:id="33895584">
                      <w:marLeft w:val="0"/>
                      <w:marRight w:val="0"/>
                      <w:marTop w:val="0"/>
                      <w:marBottom w:val="0"/>
                      <w:divBdr>
                        <w:top w:val="none" w:sz="0" w:space="0" w:color="auto"/>
                        <w:left w:val="none" w:sz="0" w:space="0" w:color="auto"/>
                        <w:bottom w:val="none" w:sz="0" w:space="0" w:color="auto"/>
                        <w:right w:val="none" w:sz="0" w:space="0" w:color="auto"/>
                      </w:divBdr>
                    </w:div>
                    <w:div w:id="17254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991">
              <w:marLeft w:val="0"/>
              <w:marRight w:val="0"/>
              <w:marTop w:val="0"/>
              <w:marBottom w:val="0"/>
              <w:divBdr>
                <w:top w:val="none" w:sz="0" w:space="0" w:color="auto"/>
                <w:left w:val="none" w:sz="0" w:space="0" w:color="auto"/>
                <w:bottom w:val="none" w:sz="0" w:space="0" w:color="auto"/>
                <w:right w:val="none" w:sz="0" w:space="0" w:color="auto"/>
              </w:divBdr>
              <w:divsChild>
                <w:div w:id="1765757950">
                  <w:marLeft w:val="0"/>
                  <w:marRight w:val="0"/>
                  <w:marTop w:val="0"/>
                  <w:marBottom w:val="0"/>
                  <w:divBdr>
                    <w:top w:val="none" w:sz="0" w:space="0" w:color="auto"/>
                    <w:left w:val="none" w:sz="0" w:space="0" w:color="auto"/>
                    <w:bottom w:val="none" w:sz="0" w:space="0" w:color="auto"/>
                    <w:right w:val="none" w:sz="0" w:space="0" w:color="auto"/>
                  </w:divBdr>
                </w:div>
                <w:div w:id="1768426057">
                  <w:marLeft w:val="0"/>
                  <w:marRight w:val="0"/>
                  <w:marTop w:val="0"/>
                  <w:marBottom w:val="0"/>
                  <w:divBdr>
                    <w:top w:val="none" w:sz="0" w:space="0" w:color="auto"/>
                    <w:left w:val="none" w:sz="0" w:space="0" w:color="auto"/>
                    <w:bottom w:val="none" w:sz="0" w:space="0" w:color="auto"/>
                    <w:right w:val="none" w:sz="0" w:space="0" w:color="auto"/>
                  </w:divBdr>
                </w:div>
                <w:div w:id="344093988">
                  <w:marLeft w:val="0"/>
                  <w:marRight w:val="0"/>
                  <w:marTop w:val="0"/>
                  <w:marBottom w:val="0"/>
                  <w:divBdr>
                    <w:top w:val="none" w:sz="0" w:space="0" w:color="auto"/>
                    <w:left w:val="none" w:sz="0" w:space="0" w:color="auto"/>
                    <w:bottom w:val="none" w:sz="0" w:space="0" w:color="auto"/>
                    <w:right w:val="none" w:sz="0" w:space="0" w:color="auto"/>
                  </w:divBdr>
                </w:div>
                <w:div w:id="109201202">
                  <w:marLeft w:val="0"/>
                  <w:marRight w:val="0"/>
                  <w:marTop w:val="0"/>
                  <w:marBottom w:val="0"/>
                  <w:divBdr>
                    <w:top w:val="none" w:sz="0" w:space="0" w:color="auto"/>
                    <w:left w:val="none" w:sz="0" w:space="0" w:color="auto"/>
                    <w:bottom w:val="none" w:sz="0" w:space="0" w:color="auto"/>
                    <w:right w:val="none" w:sz="0" w:space="0" w:color="auto"/>
                  </w:divBdr>
                </w:div>
                <w:div w:id="1865485034">
                  <w:marLeft w:val="0"/>
                  <w:marRight w:val="0"/>
                  <w:marTop w:val="0"/>
                  <w:marBottom w:val="0"/>
                  <w:divBdr>
                    <w:top w:val="none" w:sz="0" w:space="0" w:color="auto"/>
                    <w:left w:val="none" w:sz="0" w:space="0" w:color="auto"/>
                    <w:bottom w:val="none" w:sz="0" w:space="0" w:color="auto"/>
                    <w:right w:val="none" w:sz="0" w:space="0" w:color="auto"/>
                  </w:divBdr>
                </w:div>
                <w:div w:id="1363483985">
                  <w:marLeft w:val="0"/>
                  <w:marRight w:val="0"/>
                  <w:marTop w:val="0"/>
                  <w:marBottom w:val="0"/>
                  <w:divBdr>
                    <w:top w:val="none" w:sz="0" w:space="0" w:color="auto"/>
                    <w:left w:val="none" w:sz="0" w:space="0" w:color="auto"/>
                    <w:bottom w:val="none" w:sz="0" w:space="0" w:color="auto"/>
                    <w:right w:val="none" w:sz="0" w:space="0" w:color="auto"/>
                  </w:divBdr>
                </w:div>
                <w:div w:id="746341923">
                  <w:marLeft w:val="0"/>
                  <w:marRight w:val="0"/>
                  <w:marTop w:val="0"/>
                  <w:marBottom w:val="0"/>
                  <w:divBdr>
                    <w:top w:val="none" w:sz="0" w:space="0" w:color="auto"/>
                    <w:left w:val="none" w:sz="0" w:space="0" w:color="auto"/>
                    <w:bottom w:val="none" w:sz="0" w:space="0" w:color="auto"/>
                    <w:right w:val="none" w:sz="0" w:space="0" w:color="auto"/>
                  </w:divBdr>
                </w:div>
                <w:div w:id="1248416133">
                  <w:marLeft w:val="0"/>
                  <w:marRight w:val="0"/>
                  <w:marTop w:val="0"/>
                  <w:marBottom w:val="0"/>
                  <w:divBdr>
                    <w:top w:val="none" w:sz="0" w:space="0" w:color="auto"/>
                    <w:left w:val="none" w:sz="0" w:space="0" w:color="auto"/>
                    <w:bottom w:val="none" w:sz="0" w:space="0" w:color="auto"/>
                    <w:right w:val="none" w:sz="0" w:space="0" w:color="auto"/>
                  </w:divBdr>
                </w:div>
                <w:div w:id="1837575412">
                  <w:marLeft w:val="0"/>
                  <w:marRight w:val="0"/>
                  <w:marTop w:val="0"/>
                  <w:marBottom w:val="0"/>
                  <w:divBdr>
                    <w:top w:val="none" w:sz="0" w:space="0" w:color="auto"/>
                    <w:left w:val="none" w:sz="0" w:space="0" w:color="auto"/>
                    <w:bottom w:val="none" w:sz="0" w:space="0" w:color="auto"/>
                    <w:right w:val="none" w:sz="0" w:space="0" w:color="auto"/>
                  </w:divBdr>
                </w:div>
                <w:div w:id="831406142">
                  <w:marLeft w:val="0"/>
                  <w:marRight w:val="0"/>
                  <w:marTop w:val="0"/>
                  <w:marBottom w:val="0"/>
                  <w:divBdr>
                    <w:top w:val="none" w:sz="0" w:space="0" w:color="auto"/>
                    <w:left w:val="none" w:sz="0" w:space="0" w:color="auto"/>
                    <w:bottom w:val="none" w:sz="0" w:space="0" w:color="auto"/>
                    <w:right w:val="none" w:sz="0" w:space="0" w:color="auto"/>
                  </w:divBdr>
                </w:div>
                <w:div w:id="455100653">
                  <w:marLeft w:val="0"/>
                  <w:marRight w:val="0"/>
                  <w:marTop w:val="0"/>
                  <w:marBottom w:val="0"/>
                  <w:divBdr>
                    <w:top w:val="none" w:sz="0" w:space="0" w:color="auto"/>
                    <w:left w:val="none" w:sz="0" w:space="0" w:color="auto"/>
                    <w:bottom w:val="none" w:sz="0" w:space="0" w:color="auto"/>
                    <w:right w:val="none" w:sz="0" w:space="0" w:color="auto"/>
                  </w:divBdr>
                </w:div>
                <w:div w:id="1537428346">
                  <w:marLeft w:val="0"/>
                  <w:marRight w:val="0"/>
                  <w:marTop w:val="0"/>
                  <w:marBottom w:val="0"/>
                  <w:divBdr>
                    <w:top w:val="none" w:sz="0" w:space="0" w:color="auto"/>
                    <w:left w:val="none" w:sz="0" w:space="0" w:color="auto"/>
                    <w:bottom w:val="none" w:sz="0" w:space="0" w:color="auto"/>
                    <w:right w:val="none" w:sz="0" w:space="0" w:color="auto"/>
                  </w:divBdr>
                </w:div>
              </w:divsChild>
            </w:div>
            <w:div w:id="1818956618">
              <w:marLeft w:val="0"/>
              <w:marRight w:val="0"/>
              <w:marTop w:val="0"/>
              <w:marBottom w:val="0"/>
              <w:divBdr>
                <w:top w:val="none" w:sz="0" w:space="0" w:color="auto"/>
                <w:left w:val="none" w:sz="0" w:space="0" w:color="auto"/>
                <w:bottom w:val="none" w:sz="0" w:space="0" w:color="auto"/>
                <w:right w:val="none" w:sz="0" w:space="0" w:color="auto"/>
              </w:divBdr>
              <w:divsChild>
                <w:div w:id="509175814">
                  <w:marLeft w:val="0"/>
                  <w:marRight w:val="0"/>
                  <w:marTop w:val="0"/>
                  <w:marBottom w:val="0"/>
                  <w:divBdr>
                    <w:top w:val="none" w:sz="0" w:space="0" w:color="auto"/>
                    <w:left w:val="none" w:sz="0" w:space="0" w:color="auto"/>
                    <w:bottom w:val="none" w:sz="0" w:space="0" w:color="auto"/>
                    <w:right w:val="none" w:sz="0" w:space="0" w:color="auto"/>
                  </w:divBdr>
                  <w:divsChild>
                    <w:div w:id="635719068">
                      <w:marLeft w:val="0"/>
                      <w:marRight w:val="0"/>
                      <w:marTop w:val="0"/>
                      <w:marBottom w:val="0"/>
                      <w:divBdr>
                        <w:top w:val="none" w:sz="0" w:space="0" w:color="auto"/>
                        <w:left w:val="none" w:sz="0" w:space="0" w:color="auto"/>
                        <w:bottom w:val="none" w:sz="0" w:space="0" w:color="auto"/>
                        <w:right w:val="none" w:sz="0" w:space="0" w:color="auto"/>
                      </w:divBdr>
                    </w:div>
                    <w:div w:id="1781948557">
                      <w:marLeft w:val="0"/>
                      <w:marRight w:val="0"/>
                      <w:marTop w:val="0"/>
                      <w:marBottom w:val="0"/>
                      <w:divBdr>
                        <w:top w:val="none" w:sz="0" w:space="0" w:color="auto"/>
                        <w:left w:val="none" w:sz="0" w:space="0" w:color="auto"/>
                        <w:bottom w:val="none" w:sz="0" w:space="0" w:color="auto"/>
                        <w:right w:val="none" w:sz="0" w:space="0" w:color="auto"/>
                      </w:divBdr>
                    </w:div>
                    <w:div w:id="501286241">
                      <w:marLeft w:val="0"/>
                      <w:marRight w:val="0"/>
                      <w:marTop w:val="0"/>
                      <w:marBottom w:val="0"/>
                      <w:divBdr>
                        <w:top w:val="none" w:sz="0" w:space="0" w:color="auto"/>
                        <w:left w:val="none" w:sz="0" w:space="0" w:color="auto"/>
                        <w:bottom w:val="none" w:sz="0" w:space="0" w:color="auto"/>
                        <w:right w:val="none" w:sz="0" w:space="0" w:color="auto"/>
                      </w:divBdr>
                    </w:div>
                    <w:div w:id="1876115203">
                      <w:marLeft w:val="0"/>
                      <w:marRight w:val="0"/>
                      <w:marTop w:val="0"/>
                      <w:marBottom w:val="0"/>
                      <w:divBdr>
                        <w:top w:val="none" w:sz="0" w:space="0" w:color="auto"/>
                        <w:left w:val="none" w:sz="0" w:space="0" w:color="auto"/>
                        <w:bottom w:val="none" w:sz="0" w:space="0" w:color="auto"/>
                        <w:right w:val="none" w:sz="0" w:space="0" w:color="auto"/>
                      </w:divBdr>
                    </w:div>
                    <w:div w:id="2069844158">
                      <w:marLeft w:val="0"/>
                      <w:marRight w:val="0"/>
                      <w:marTop w:val="0"/>
                      <w:marBottom w:val="0"/>
                      <w:divBdr>
                        <w:top w:val="none" w:sz="0" w:space="0" w:color="auto"/>
                        <w:left w:val="none" w:sz="0" w:space="0" w:color="auto"/>
                        <w:bottom w:val="none" w:sz="0" w:space="0" w:color="auto"/>
                        <w:right w:val="none" w:sz="0" w:space="0" w:color="auto"/>
                      </w:divBdr>
                    </w:div>
                    <w:div w:id="536818242">
                      <w:marLeft w:val="0"/>
                      <w:marRight w:val="0"/>
                      <w:marTop w:val="0"/>
                      <w:marBottom w:val="0"/>
                      <w:divBdr>
                        <w:top w:val="none" w:sz="0" w:space="0" w:color="auto"/>
                        <w:left w:val="none" w:sz="0" w:space="0" w:color="auto"/>
                        <w:bottom w:val="none" w:sz="0" w:space="0" w:color="auto"/>
                        <w:right w:val="none" w:sz="0" w:space="0" w:color="auto"/>
                      </w:divBdr>
                    </w:div>
                  </w:divsChild>
                </w:div>
                <w:div w:id="1219166420">
                  <w:marLeft w:val="0"/>
                  <w:marRight w:val="0"/>
                  <w:marTop w:val="0"/>
                  <w:marBottom w:val="0"/>
                  <w:divBdr>
                    <w:top w:val="none" w:sz="0" w:space="0" w:color="auto"/>
                    <w:left w:val="none" w:sz="0" w:space="0" w:color="auto"/>
                    <w:bottom w:val="none" w:sz="0" w:space="0" w:color="auto"/>
                    <w:right w:val="none" w:sz="0" w:space="0" w:color="auto"/>
                  </w:divBdr>
                </w:div>
                <w:div w:id="1497107483">
                  <w:marLeft w:val="0"/>
                  <w:marRight w:val="0"/>
                  <w:marTop w:val="0"/>
                  <w:marBottom w:val="0"/>
                  <w:divBdr>
                    <w:top w:val="none" w:sz="0" w:space="0" w:color="auto"/>
                    <w:left w:val="none" w:sz="0" w:space="0" w:color="auto"/>
                    <w:bottom w:val="none" w:sz="0" w:space="0" w:color="auto"/>
                    <w:right w:val="none" w:sz="0" w:space="0" w:color="auto"/>
                  </w:divBdr>
                </w:div>
                <w:div w:id="20456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8460">
          <w:marLeft w:val="0"/>
          <w:marRight w:val="0"/>
          <w:marTop w:val="0"/>
          <w:marBottom w:val="0"/>
          <w:divBdr>
            <w:top w:val="none" w:sz="0" w:space="0" w:color="auto"/>
            <w:left w:val="none" w:sz="0" w:space="0" w:color="auto"/>
            <w:bottom w:val="none" w:sz="0" w:space="0" w:color="auto"/>
            <w:right w:val="none" w:sz="0" w:space="0" w:color="auto"/>
          </w:divBdr>
          <w:divsChild>
            <w:div w:id="1408528709">
              <w:marLeft w:val="0"/>
              <w:marRight w:val="0"/>
              <w:marTop w:val="0"/>
              <w:marBottom w:val="0"/>
              <w:divBdr>
                <w:top w:val="none" w:sz="0" w:space="0" w:color="auto"/>
                <w:left w:val="none" w:sz="0" w:space="0" w:color="auto"/>
                <w:bottom w:val="none" w:sz="0" w:space="0" w:color="auto"/>
                <w:right w:val="none" w:sz="0" w:space="0" w:color="auto"/>
              </w:divBdr>
            </w:div>
            <w:div w:id="29300870">
              <w:marLeft w:val="0"/>
              <w:marRight w:val="0"/>
              <w:marTop w:val="0"/>
              <w:marBottom w:val="0"/>
              <w:divBdr>
                <w:top w:val="none" w:sz="0" w:space="0" w:color="auto"/>
                <w:left w:val="none" w:sz="0" w:space="0" w:color="auto"/>
                <w:bottom w:val="none" w:sz="0" w:space="0" w:color="auto"/>
                <w:right w:val="none" w:sz="0" w:space="0" w:color="auto"/>
              </w:divBdr>
            </w:div>
            <w:div w:id="1559708955">
              <w:marLeft w:val="0"/>
              <w:marRight w:val="0"/>
              <w:marTop w:val="0"/>
              <w:marBottom w:val="0"/>
              <w:divBdr>
                <w:top w:val="none" w:sz="0" w:space="0" w:color="auto"/>
                <w:left w:val="none" w:sz="0" w:space="0" w:color="auto"/>
                <w:bottom w:val="none" w:sz="0" w:space="0" w:color="auto"/>
                <w:right w:val="none" w:sz="0" w:space="0" w:color="auto"/>
              </w:divBdr>
            </w:div>
          </w:divsChild>
        </w:div>
        <w:div w:id="553276146">
          <w:marLeft w:val="0"/>
          <w:marRight w:val="0"/>
          <w:marTop w:val="0"/>
          <w:marBottom w:val="0"/>
          <w:divBdr>
            <w:top w:val="none" w:sz="0" w:space="0" w:color="auto"/>
            <w:left w:val="none" w:sz="0" w:space="0" w:color="auto"/>
            <w:bottom w:val="none" w:sz="0" w:space="0" w:color="auto"/>
            <w:right w:val="none" w:sz="0" w:space="0" w:color="auto"/>
          </w:divBdr>
          <w:divsChild>
            <w:div w:id="2079787862">
              <w:marLeft w:val="0"/>
              <w:marRight w:val="0"/>
              <w:marTop w:val="0"/>
              <w:marBottom w:val="0"/>
              <w:divBdr>
                <w:top w:val="none" w:sz="0" w:space="0" w:color="auto"/>
                <w:left w:val="none" w:sz="0" w:space="0" w:color="auto"/>
                <w:bottom w:val="none" w:sz="0" w:space="0" w:color="auto"/>
                <w:right w:val="none" w:sz="0" w:space="0" w:color="auto"/>
              </w:divBdr>
              <w:divsChild>
                <w:div w:id="1622373371">
                  <w:marLeft w:val="0"/>
                  <w:marRight w:val="0"/>
                  <w:marTop w:val="0"/>
                  <w:marBottom w:val="0"/>
                  <w:divBdr>
                    <w:top w:val="none" w:sz="0" w:space="0" w:color="auto"/>
                    <w:left w:val="none" w:sz="0" w:space="0" w:color="auto"/>
                    <w:bottom w:val="none" w:sz="0" w:space="0" w:color="auto"/>
                    <w:right w:val="none" w:sz="0" w:space="0" w:color="auto"/>
                  </w:divBdr>
                  <w:divsChild>
                    <w:div w:id="1606620449">
                      <w:marLeft w:val="0"/>
                      <w:marRight w:val="0"/>
                      <w:marTop w:val="0"/>
                      <w:marBottom w:val="0"/>
                      <w:divBdr>
                        <w:top w:val="none" w:sz="0" w:space="0" w:color="auto"/>
                        <w:left w:val="none" w:sz="0" w:space="0" w:color="auto"/>
                        <w:bottom w:val="none" w:sz="0" w:space="0" w:color="auto"/>
                        <w:right w:val="none" w:sz="0" w:space="0" w:color="auto"/>
                      </w:divBdr>
                    </w:div>
                    <w:div w:id="492844318">
                      <w:marLeft w:val="0"/>
                      <w:marRight w:val="0"/>
                      <w:marTop w:val="0"/>
                      <w:marBottom w:val="0"/>
                      <w:divBdr>
                        <w:top w:val="none" w:sz="0" w:space="0" w:color="auto"/>
                        <w:left w:val="none" w:sz="0" w:space="0" w:color="auto"/>
                        <w:bottom w:val="none" w:sz="0" w:space="0" w:color="auto"/>
                        <w:right w:val="none" w:sz="0" w:space="0" w:color="auto"/>
                      </w:divBdr>
                    </w:div>
                    <w:div w:id="1449079864">
                      <w:marLeft w:val="0"/>
                      <w:marRight w:val="0"/>
                      <w:marTop w:val="0"/>
                      <w:marBottom w:val="0"/>
                      <w:divBdr>
                        <w:top w:val="none" w:sz="0" w:space="0" w:color="auto"/>
                        <w:left w:val="none" w:sz="0" w:space="0" w:color="auto"/>
                        <w:bottom w:val="none" w:sz="0" w:space="0" w:color="auto"/>
                        <w:right w:val="none" w:sz="0" w:space="0" w:color="auto"/>
                      </w:divBdr>
                    </w:div>
                    <w:div w:id="1731925314">
                      <w:marLeft w:val="0"/>
                      <w:marRight w:val="0"/>
                      <w:marTop w:val="0"/>
                      <w:marBottom w:val="0"/>
                      <w:divBdr>
                        <w:top w:val="none" w:sz="0" w:space="0" w:color="auto"/>
                        <w:left w:val="none" w:sz="0" w:space="0" w:color="auto"/>
                        <w:bottom w:val="none" w:sz="0" w:space="0" w:color="auto"/>
                        <w:right w:val="none" w:sz="0" w:space="0" w:color="auto"/>
                      </w:divBdr>
                    </w:div>
                    <w:div w:id="489828301">
                      <w:marLeft w:val="0"/>
                      <w:marRight w:val="0"/>
                      <w:marTop w:val="0"/>
                      <w:marBottom w:val="0"/>
                      <w:divBdr>
                        <w:top w:val="none" w:sz="0" w:space="0" w:color="auto"/>
                        <w:left w:val="none" w:sz="0" w:space="0" w:color="auto"/>
                        <w:bottom w:val="none" w:sz="0" w:space="0" w:color="auto"/>
                        <w:right w:val="none" w:sz="0" w:space="0" w:color="auto"/>
                      </w:divBdr>
                    </w:div>
                  </w:divsChild>
                </w:div>
                <w:div w:id="383918340">
                  <w:marLeft w:val="0"/>
                  <w:marRight w:val="0"/>
                  <w:marTop w:val="0"/>
                  <w:marBottom w:val="0"/>
                  <w:divBdr>
                    <w:top w:val="none" w:sz="0" w:space="0" w:color="auto"/>
                    <w:left w:val="none" w:sz="0" w:space="0" w:color="auto"/>
                    <w:bottom w:val="none" w:sz="0" w:space="0" w:color="auto"/>
                    <w:right w:val="none" w:sz="0" w:space="0" w:color="auto"/>
                  </w:divBdr>
                </w:div>
                <w:div w:id="543560472">
                  <w:marLeft w:val="0"/>
                  <w:marRight w:val="0"/>
                  <w:marTop w:val="0"/>
                  <w:marBottom w:val="0"/>
                  <w:divBdr>
                    <w:top w:val="none" w:sz="0" w:space="0" w:color="auto"/>
                    <w:left w:val="none" w:sz="0" w:space="0" w:color="auto"/>
                    <w:bottom w:val="none" w:sz="0" w:space="0" w:color="auto"/>
                    <w:right w:val="none" w:sz="0" w:space="0" w:color="auto"/>
                  </w:divBdr>
                </w:div>
              </w:divsChild>
            </w:div>
            <w:div w:id="922909503">
              <w:marLeft w:val="0"/>
              <w:marRight w:val="0"/>
              <w:marTop w:val="0"/>
              <w:marBottom w:val="0"/>
              <w:divBdr>
                <w:top w:val="none" w:sz="0" w:space="0" w:color="auto"/>
                <w:left w:val="none" w:sz="0" w:space="0" w:color="auto"/>
                <w:bottom w:val="none" w:sz="0" w:space="0" w:color="auto"/>
                <w:right w:val="none" w:sz="0" w:space="0" w:color="auto"/>
              </w:divBdr>
              <w:divsChild>
                <w:div w:id="2048946953">
                  <w:marLeft w:val="0"/>
                  <w:marRight w:val="0"/>
                  <w:marTop w:val="0"/>
                  <w:marBottom w:val="0"/>
                  <w:divBdr>
                    <w:top w:val="none" w:sz="0" w:space="0" w:color="auto"/>
                    <w:left w:val="none" w:sz="0" w:space="0" w:color="auto"/>
                    <w:bottom w:val="none" w:sz="0" w:space="0" w:color="auto"/>
                    <w:right w:val="none" w:sz="0" w:space="0" w:color="auto"/>
                  </w:divBdr>
                </w:div>
                <w:div w:id="1168594273">
                  <w:marLeft w:val="0"/>
                  <w:marRight w:val="0"/>
                  <w:marTop w:val="0"/>
                  <w:marBottom w:val="0"/>
                  <w:divBdr>
                    <w:top w:val="none" w:sz="0" w:space="0" w:color="auto"/>
                    <w:left w:val="none" w:sz="0" w:space="0" w:color="auto"/>
                    <w:bottom w:val="none" w:sz="0" w:space="0" w:color="auto"/>
                    <w:right w:val="none" w:sz="0" w:space="0" w:color="auto"/>
                  </w:divBdr>
                </w:div>
                <w:div w:id="2104957648">
                  <w:marLeft w:val="0"/>
                  <w:marRight w:val="0"/>
                  <w:marTop w:val="0"/>
                  <w:marBottom w:val="0"/>
                  <w:divBdr>
                    <w:top w:val="none" w:sz="0" w:space="0" w:color="auto"/>
                    <w:left w:val="none" w:sz="0" w:space="0" w:color="auto"/>
                    <w:bottom w:val="none" w:sz="0" w:space="0" w:color="auto"/>
                    <w:right w:val="none" w:sz="0" w:space="0" w:color="auto"/>
                  </w:divBdr>
                </w:div>
              </w:divsChild>
            </w:div>
            <w:div w:id="1454443730">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433597801">
                  <w:marLeft w:val="0"/>
                  <w:marRight w:val="0"/>
                  <w:marTop w:val="0"/>
                  <w:marBottom w:val="0"/>
                  <w:divBdr>
                    <w:top w:val="none" w:sz="0" w:space="0" w:color="auto"/>
                    <w:left w:val="none" w:sz="0" w:space="0" w:color="auto"/>
                    <w:bottom w:val="none" w:sz="0" w:space="0" w:color="auto"/>
                    <w:right w:val="none" w:sz="0" w:space="0" w:color="auto"/>
                  </w:divBdr>
                </w:div>
                <w:div w:id="1262952432">
                  <w:marLeft w:val="0"/>
                  <w:marRight w:val="0"/>
                  <w:marTop w:val="0"/>
                  <w:marBottom w:val="0"/>
                  <w:divBdr>
                    <w:top w:val="none" w:sz="0" w:space="0" w:color="auto"/>
                    <w:left w:val="none" w:sz="0" w:space="0" w:color="auto"/>
                    <w:bottom w:val="none" w:sz="0" w:space="0" w:color="auto"/>
                    <w:right w:val="none" w:sz="0" w:space="0" w:color="auto"/>
                  </w:divBdr>
                  <w:divsChild>
                    <w:div w:id="434987505">
                      <w:marLeft w:val="0"/>
                      <w:marRight w:val="0"/>
                      <w:marTop w:val="0"/>
                      <w:marBottom w:val="0"/>
                      <w:divBdr>
                        <w:top w:val="none" w:sz="0" w:space="0" w:color="auto"/>
                        <w:left w:val="none" w:sz="0" w:space="0" w:color="auto"/>
                        <w:bottom w:val="none" w:sz="0" w:space="0" w:color="auto"/>
                        <w:right w:val="none" w:sz="0" w:space="0" w:color="auto"/>
                      </w:divBdr>
                    </w:div>
                    <w:div w:id="1861551162">
                      <w:marLeft w:val="0"/>
                      <w:marRight w:val="0"/>
                      <w:marTop w:val="0"/>
                      <w:marBottom w:val="0"/>
                      <w:divBdr>
                        <w:top w:val="none" w:sz="0" w:space="0" w:color="auto"/>
                        <w:left w:val="none" w:sz="0" w:space="0" w:color="auto"/>
                        <w:bottom w:val="none" w:sz="0" w:space="0" w:color="auto"/>
                        <w:right w:val="none" w:sz="0" w:space="0" w:color="auto"/>
                      </w:divBdr>
                    </w:div>
                    <w:div w:id="10427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3815">
              <w:marLeft w:val="0"/>
              <w:marRight w:val="0"/>
              <w:marTop w:val="0"/>
              <w:marBottom w:val="0"/>
              <w:divBdr>
                <w:top w:val="none" w:sz="0" w:space="0" w:color="auto"/>
                <w:left w:val="none" w:sz="0" w:space="0" w:color="auto"/>
                <w:bottom w:val="none" w:sz="0" w:space="0" w:color="auto"/>
                <w:right w:val="none" w:sz="0" w:space="0" w:color="auto"/>
              </w:divBdr>
              <w:divsChild>
                <w:div w:id="581375547">
                  <w:marLeft w:val="0"/>
                  <w:marRight w:val="0"/>
                  <w:marTop w:val="0"/>
                  <w:marBottom w:val="0"/>
                  <w:divBdr>
                    <w:top w:val="none" w:sz="0" w:space="0" w:color="auto"/>
                    <w:left w:val="none" w:sz="0" w:space="0" w:color="auto"/>
                    <w:bottom w:val="none" w:sz="0" w:space="0" w:color="auto"/>
                    <w:right w:val="none" w:sz="0" w:space="0" w:color="auto"/>
                  </w:divBdr>
                  <w:divsChild>
                    <w:div w:id="1705058281">
                      <w:marLeft w:val="0"/>
                      <w:marRight w:val="0"/>
                      <w:marTop w:val="0"/>
                      <w:marBottom w:val="0"/>
                      <w:divBdr>
                        <w:top w:val="none" w:sz="0" w:space="0" w:color="auto"/>
                        <w:left w:val="none" w:sz="0" w:space="0" w:color="auto"/>
                        <w:bottom w:val="none" w:sz="0" w:space="0" w:color="auto"/>
                        <w:right w:val="none" w:sz="0" w:space="0" w:color="auto"/>
                      </w:divBdr>
                    </w:div>
                    <w:div w:id="1300652182">
                      <w:marLeft w:val="0"/>
                      <w:marRight w:val="0"/>
                      <w:marTop w:val="0"/>
                      <w:marBottom w:val="0"/>
                      <w:divBdr>
                        <w:top w:val="none" w:sz="0" w:space="0" w:color="auto"/>
                        <w:left w:val="none" w:sz="0" w:space="0" w:color="auto"/>
                        <w:bottom w:val="none" w:sz="0" w:space="0" w:color="auto"/>
                        <w:right w:val="none" w:sz="0" w:space="0" w:color="auto"/>
                      </w:divBdr>
                    </w:div>
                    <w:div w:id="159001496">
                      <w:marLeft w:val="0"/>
                      <w:marRight w:val="0"/>
                      <w:marTop w:val="0"/>
                      <w:marBottom w:val="0"/>
                      <w:divBdr>
                        <w:top w:val="none" w:sz="0" w:space="0" w:color="auto"/>
                        <w:left w:val="none" w:sz="0" w:space="0" w:color="auto"/>
                        <w:bottom w:val="none" w:sz="0" w:space="0" w:color="auto"/>
                        <w:right w:val="none" w:sz="0" w:space="0" w:color="auto"/>
                      </w:divBdr>
                    </w:div>
                    <w:div w:id="1588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3826">
          <w:marLeft w:val="0"/>
          <w:marRight w:val="0"/>
          <w:marTop w:val="0"/>
          <w:marBottom w:val="0"/>
          <w:divBdr>
            <w:top w:val="none" w:sz="0" w:space="0" w:color="auto"/>
            <w:left w:val="none" w:sz="0" w:space="0" w:color="auto"/>
            <w:bottom w:val="none" w:sz="0" w:space="0" w:color="auto"/>
            <w:right w:val="none" w:sz="0" w:space="0" w:color="auto"/>
          </w:divBdr>
          <w:divsChild>
            <w:div w:id="1114249474">
              <w:marLeft w:val="0"/>
              <w:marRight w:val="0"/>
              <w:marTop w:val="0"/>
              <w:marBottom w:val="0"/>
              <w:divBdr>
                <w:top w:val="none" w:sz="0" w:space="0" w:color="auto"/>
                <w:left w:val="none" w:sz="0" w:space="0" w:color="auto"/>
                <w:bottom w:val="none" w:sz="0" w:space="0" w:color="auto"/>
                <w:right w:val="none" w:sz="0" w:space="0" w:color="auto"/>
              </w:divBdr>
              <w:divsChild>
                <w:div w:id="847864347">
                  <w:marLeft w:val="0"/>
                  <w:marRight w:val="0"/>
                  <w:marTop w:val="0"/>
                  <w:marBottom w:val="0"/>
                  <w:divBdr>
                    <w:top w:val="none" w:sz="0" w:space="0" w:color="auto"/>
                    <w:left w:val="none" w:sz="0" w:space="0" w:color="auto"/>
                    <w:bottom w:val="none" w:sz="0" w:space="0" w:color="auto"/>
                    <w:right w:val="none" w:sz="0" w:space="0" w:color="auto"/>
                  </w:divBdr>
                </w:div>
                <w:div w:id="1388453191">
                  <w:marLeft w:val="0"/>
                  <w:marRight w:val="0"/>
                  <w:marTop w:val="0"/>
                  <w:marBottom w:val="0"/>
                  <w:divBdr>
                    <w:top w:val="none" w:sz="0" w:space="0" w:color="auto"/>
                    <w:left w:val="none" w:sz="0" w:space="0" w:color="auto"/>
                    <w:bottom w:val="none" w:sz="0" w:space="0" w:color="auto"/>
                    <w:right w:val="none" w:sz="0" w:space="0" w:color="auto"/>
                  </w:divBdr>
                </w:div>
                <w:div w:id="982585507">
                  <w:marLeft w:val="0"/>
                  <w:marRight w:val="0"/>
                  <w:marTop w:val="0"/>
                  <w:marBottom w:val="0"/>
                  <w:divBdr>
                    <w:top w:val="none" w:sz="0" w:space="0" w:color="auto"/>
                    <w:left w:val="none" w:sz="0" w:space="0" w:color="auto"/>
                    <w:bottom w:val="none" w:sz="0" w:space="0" w:color="auto"/>
                    <w:right w:val="none" w:sz="0" w:space="0" w:color="auto"/>
                  </w:divBdr>
                </w:div>
              </w:divsChild>
            </w:div>
            <w:div w:id="568417156">
              <w:marLeft w:val="0"/>
              <w:marRight w:val="0"/>
              <w:marTop w:val="0"/>
              <w:marBottom w:val="0"/>
              <w:divBdr>
                <w:top w:val="none" w:sz="0" w:space="0" w:color="auto"/>
                <w:left w:val="none" w:sz="0" w:space="0" w:color="auto"/>
                <w:bottom w:val="none" w:sz="0" w:space="0" w:color="auto"/>
                <w:right w:val="none" w:sz="0" w:space="0" w:color="auto"/>
              </w:divBdr>
              <w:divsChild>
                <w:div w:id="2142141883">
                  <w:marLeft w:val="0"/>
                  <w:marRight w:val="0"/>
                  <w:marTop w:val="0"/>
                  <w:marBottom w:val="0"/>
                  <w:divBdr>
                    <w:top w:val="none" w:sz="0" w:space="0" w:color="auto"/>
                    <w:left w:val="none" w:sz="0" w:space="0" w:color="auto"/>
                    <w:bottom w:val="none" w:sz="0" w:space="0" w:color="auto"/>
                    <w:right w:val="none" w:sz="0" w:space="0" w:color="auto"/>
                  </w:divBdr>
                </w:div>
                <w:div w:id="616449769">
                  <w:marLeft w:val="0"/>
                  <w:marRight w:val="0"/>
                  <w:marTop w:val="0"/>
                  <w:marBottom w:val="0"/>
                  <w:divBdr>
                    <w:top w:val="none" w:sz="0" w:space="0" w:color="auto"/>
                    <w:left w:val="none" w:sz="0" w:space="0" w:color="auto"/>
                    <w:bottom w:val="none" w:sz="0" w:space="0" w:color="auto"/>
                    <w:right w:val="none" w:sz="0" w:space="0" w:color="auto"/>
                  </w:divBdr>
                </w:div>
                <w:div w:id="20425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4975">
          <w:marLeft w:val="0"/>
          <w:marRight w:val="0"/>
          <w:marTop w:val="0"/>
          <w:marBottom w:val="0"/>
          <w:divBdr>
            <w:top w:val="none" w:sz="0" w:space="0" w:color="auto"/>
            <w:left w:val="none" w:sz="0" w:space="0" w:color="auto"/>
            <w:bottom w:val="none" w:sz="0" w:space="0" w:color="auto"/>
            <w:right w:val="none" w:sz="0" w:space="0" w:color="auto"/>
          </w:divBdr>
          <w:divsChild>
            <w:div w:id="287589331">
              <w:marLeft w:val="0"/>
              <w:marRight w:val="0"/>
              <w:marTop w:val="0"/>
              <w:marBottom w:val="0"/>
              <w:divBdr>
                <w:top w:val="none" w:sz="0" w:space="0" w:color="auto"/>
                <w:left w:val="none" w:sz="0" w:space="0" w:color="auto"/>
                <w:bottom w:val="none" w:sz="0" w:space="0" w:color="auto"/>
                <w:right w:val="none" w:sz="0" w:space="0" w:color="auto"/>
              </w:divBdr>
            </w:div>
            <w:div w:id="461382762">
              <w:marLeft w:val="0"/>
              <w:marRight w:val="0"/>
              <w:marTop w:val="0"/>
              <w:marBottom w:val="0"/>
              <w:divBdr>
                <w:top w:val="none" w:sz="0" w:space="0" w:color="auto"/>
                <w:left w:val="none" w:sz="0" w:space="0" w:color="auto"/>
                <w:bottom w:val="none" w:sz="0" w:space="0" w:color="auto"/>
                <w:right w:val="none" w:sz="0" w:space="0" w:color="auto"/>
              </w:divBdr>
            </w:div>
            <w:div w:id="1993555156">
              <w:marLeft w:val="0"/>
              <w:marRight w:val="0"/>
              <w:marTop w:val="0"/>
              <w:marBottom w:val="0"/>
              <w:divBdr>
                <w:top w:val="none" w:sz="0" w:space="0" w:color="auto"/>
                <w:left w:val="none" w:sz="0" w:space="0" w:color="auto"/>
                <w:bottom w:val="none" w:sz="0" w:space="0" w:color="auto"/>
                <w:right w:val="none" w:sz="0" w:space="0" w:color="auto"/>
              </w:divBdr>
            </w:div>
          </w:divsChild>
        </w:div>
        <w:div w:id="137038231">
          <w:marLeft w:val="0"/>
          <w:marRight w:val="0"/>
          <w:marTop w:val="0"/>
          <w:marBottom w:val="0"/>
          <w:divBdr>
            <w:top w:val="none" w:sz="0" w:space="0" w:color="auto"/>
            <w:left w:val="none" w:sz="0" w:space="0" w:color="auto"/>
            <w:bottom w:val="none" w:sz="0" w:space="0" w:color="auto"/>
            <w:right w:val="none" w:sz="0" w:space="0" w:color="auto"/>
          </w:divBdr>
          <w:divsChild>
            <w:div w:id="1582565674">
              <w:marLeft w:val="0"/>
              <w:marRight w:val="0"/>
              <w:marTop w:val="0"/>
              <w:marBottom w:val="0"/>
              <w:divBdr>
                <w:top w:val="none" w:sz="0" w:space="0" w:color="auto"/>
                <w:left w:val="none" w:sz="0" w:space="0" w:color="auto"/>
                <w:bottom w:val="none" w:sz="0" w:space="0" w:color="auto"/>
                <w:right w:val="none" w:sz="0" w:space="0" w:color="auto"/>
              </w:divBdr>
              <w:divsChild>
                <w:div w:id="820728453">
                  <w:marLeft w:val="0"/>
                  <w:marRight w:val="0"/>
                  <w:marTop w:val="0"/>
                  <w:marBottom w:val="0"/>
                  <w:divBdr>
                    <w:top w:val="none" w:sz="0" w:space="0" w:color="auto"/>
                    <w:left w:val="none" w:sz="0" w:space="0" w:color="auto"/>
                    <w:bottom w:val="none" w:sz="0" w:space="0" w:color="auto"/>
                    <w:right w:val="none" w:sz="0" w:space="0" w:color="auto"/>
                  </w:divBdr>
                  <w:divsChild>
                    <w:div w:id="1411149883">
                      <w:marLeft w:val="0"/>
                      <w:marRight w:val="0"/>
                      <w:marTop w:val="0"/>
                      <w:marBottom w:val="0"/>
                      <w:divBdr>
                        <w:top w:val="none" w:sz="0" w:space="0" w:color="auto"/>
                        <w:left w:val="none" w:sz="0" w:space="0" w:color="auto"/>
                        <w:bottom w:val="none" w:sz="0" w:space="0" w:color="auto"/>
                        <w:right w:val="none" w:sz="0" w:space="0" w:color="auto"/>
                      </w:divBdr>
                    </w:div>
                    <w:div w:id="994648756">
                      <w:marLeft w:val="0"/>
                      <w:marRight w:val="0"/>
                      <w:marTop w:val="0"/>
                      <w:marBottom w:val="0"/>
                      <w:divBdr>
                        <w:top w:val="none" w:sz="0" w:space="0" w:color="auto"/>
                        <w:left w:val="none" w:sz="0" w:space="0" w:color="auto"/>
                        <w:bottom w:val="none" w:sz="0" w:space="0" w:color="auto"/>
                        <w:right w:val="none" w:sz="0" w:space="0" w:color="auto"/>
                      </w:divBdr>
                    </w:div>
                    <w:div w:id="1588077976">
                      <w:marLeft w:val="0"/>
                      <w:marRight w:val="0"/>
                      <w:marTop w:val="0"/>
                      <w:marBottom w:val="0"/>
                      <w:divBdr>
                        <w:top w:val="none" w:sz="0" w:space="0" w:color="auto"/>
                        <w:left w:val="none" w:sz="0" w:space="0" w:color="auto"/>
                        <w:bottom w:val="none" w:sz="0" w:space="0" w:color="auto"/>
                        <w:right w:val="none" w:sz="0" w:space="0" w:color="auto"/>
                      </w:divBdr>
                    </w:div>
                    <w:div w:id="1067148193">
                      <w:marLeft w:val="0"/>
                      <w:marRight w:val="0"/>
                      <w:marTop w:val="0"/>
                      <w:marBottom w:val="0"/>
                      <w:divBdr>
                        <w:top w:val="none" w:sz="0" w:space="0" w:color="auto"/>
                        <w:left w:val="none" w:sz="0" w:space="0" w:color="auto"/>
                        <w:bottom w:val="none" w:sz="0" w:space="0" w:color="auto"/>
                        <w:right w:val="none" w:sz="0" w:space="0" w:color="auto"/>
                      </w:divBdr>
                    </w:div>
                    <w:div w:id="12993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8849">
              <w:marLeft w:val="0"/>
              <w:marRight w:val="0"/>
              <w:marTop w:val="0"/>
              <w:marBottom w:val="0"/>
              <w:divBdr>
                <w:top w:val="none" w:sz="0" w:space="0" w:color="auto"/>
                <w:left w:val="none" w:sz="0" w:space="0" w:color="auto"/>
                <w:bottom w:val="none" w:sz="0" w:space="0" w:color="auto"/>
                <w:right w:val="none" w:sz="0" w:space="0" w:color="auto"/>
              </w:divBdr>
              <w:divsChild>
                <w:div w:id="638802520">
                  <w:marLeft w:val="0"/>
                  <w:marRight w:val="0"/>
                  <w:marTop w:val="0"/>
                  <w:marBottom w:val="0"/>
                  <w:divBdr>
                    <w:top w:val="none" w:sz="0" w:space="0" w:color="auto"/>
                    <w:left w:val="none" w:sz="0" w:space="0" w:color="auto"/>
                    <w:bottom w:val="none" w:sz="0" w:space="0" w:color="auto"/>
                    <w:right w:val="none" w:sz="0" w:space="0" w:color="auto"/>
                  </w:divBdr>
                </w:div>
                <w:div w:id="1919944265">
                  <w:marLeft w:val="0"/>
                  <w:marRight w:val="0"/>
                  <w:marTop w:val="0"/>
                  <w:marBottom w:val="0"/>
                  <w:divBdr>
                    <w:top w:val="none" w:sz="0" w:space="0" w:color="auto"/>
                    <w:left w:val="none" w:sz="0" w:space="0" w:color="auto"/>
                    <w:bottom w:val="none" w:sz="0" w:space="0" w:color="auto"/>
                    <w:right w:val="none" w:sz="0" w:space="0" w:color="auto"/>
                  </w:divBdr>
                </w:div>
                <w:div w:id="391927690">
                  <w:marLeft w:val="0"/>
                  <w:marRight w:val="0"/>
                  <w:marTop w:val="0"/>
                  <w:marBottom w:val="0"/>
                  <w:divBdr>
                    <w:top w:val="none" w:sz="0" w:space="0" w:color="auto"/>
                    <w:left w:val="none" w:sz="0" w:space="0" w:color="auto"/>
                    <w:bottom w:val="none" w:sz="0" w:space="0" w:color="auto"/>
                    <w:right w:val="none" w:sz="0" w:space="0" w:color="auto"/>
                  </w:divBdr>
                  <w:divsChild>
                    <w:div w:id="911231322">
                      <w:marLeft w:val="0"/>
                      <w:marRight w:val="0"/>
                      <w:marTop w:val="0"/>
                      <w:marBottom w:val="0"/>
                      <w:divBdr>
                        <w:top w:val="none" w:sz="0" w:space="0" w:color="auto"/>
                        <w:left w:val="none" w:sz="0" w:space="0" w:color="auto"/>
                        <w:bottom w:val="none" w:sz="0" w:space="0" w:color="auto"/>
                        <w:right w:val="none" w:sz="0" w:space="0" w:color="auto"/>
                      </w:divBdr>
                    </w:div>
                    <w:div w:id="467743992">
                      <w:marLeft w:val="0"/>
                      <w:marRight w:val="0"/>
                      <w:marTop w:val="0"/>
                      <w:marBottom w:val="0"/>
                      <w:divBdr>
                        <w:top w:val="none" w:sz="0" w:space="0" w:color="auto"/>
                        <w:left w:val="none" w:sz="0" w:space="0" w:color="auto"/>
                        <w:bottom w:val="none" w:sz="0" w:space="0" w:color="auto"/>
                        <w:right w:val="none" w:sz="0" w:space="0" w:color="auto"/>
                      </w:divBdr>
                    </w:div>
                    <w:div w:id="317618615">
                      <w:marLeft w:val="0"/>
                      <w:marRight w:val="0"/>
                      <w:marTop w:val="0"/>
                      <w:marBottom w:val="0"/>
                      <w:divBdr>
                        <w:top w:val="none" w:sz="0" w:space="0" w:color="auto"/>
                        <w:left w:val="none" w:sz="0" w:space="0" w:color="auto"/>
                        <w:bottom w:val="none" w:sz="0" w:space="0" w:color="auto"/>
                        <w:right w:val="none" w:sz="0" w:space="0" w:color="auto"/>
                      </w:divBdr>
                    </w:div>
                  </w:divsChild>
                </w:div>
                <w:div w:id="1934629768">
                  <w:marLeft w:val="0"/>
                  <w:marRight w:val="0"/>
                  <w:marTop w:val="0"/>
                  <w:marBottom w:val="0"/>
                  <w:divBdr>
                    <w:top w:val="none" w:sz="0" w:space="0" w:color="auto"/>
                    <w:left w:val="none" w:sz="0" w:space="0" w:color="auto"/>
                    <w:bottom w:val="none" w:sz="0" w:space="0" w:color="auto"/>
                    <w:right w:val="none" w:sz="0" w:space="0" w:color="auto"/>
                  </w:divBdr>
                </w:div>
                <w:div w:id="776682636">
                  <w:marLeft w:val="0"/>
                  <w:marRight w:val="0"/>
                  <w:marTop w:val="0"/>
                  <w:marBottom w:val="0"/>
                  <w:divBdr>
                    <w:top w:val="none" w:sz="0" w:space="0" w:color="auto"/>
                    <w:left w:val="none" w:sz="0" w:space="0" w:color="auto"/>
                    <w:bottom w:val="none" w:sz="0" w:space="0" w:color="auto"/>
                    <w:right w:val="none" w:sz="0" w:space="0" w:color="auto"/>
                  </w:divBdr>
                </w:div>
                <w:div w:id="1361469076">
                  <w:marLeft w:val="0"/>
                  <w:marRight w:val="0"/>
                  <w:marTop w:val="0"/>
                  <w:marBottom w:val="0"/>
                  <w:divBdr>
                    <w:top w:val="none" w:sz="0" w:space="0" w:color="auto"/>
                    <w:left w:val="none" w:sz="0" w:space="0" w:color="auto"/>
                    <w:bottom w:val="none" w:sz="0" w:space="0" w:color="auto"/>
                    <w:right w:val="none" w:sz="0" w:space="0" w:color="auto"/>
                  </w:divBdr>
                </w:div>
                <w:div w:id="166406187">
                  <w:marLeft w:val="0"/>
                  <w:marRight w:val="0"/>
                  <w:marTop w:val="0"/>
                  <w:marBottom w:val="0"/>
                  <w:divBdr>
                    <w:top w:val="none" w:sz="0" w:space="0" w:color="auto"/>
                    <w:left w:val="none" w:sz="0" w:space="0" w:color="auto"/>
                    <w:bottom w:val="none" w:sz="0" w:space="0" w:color="auto"/>
                    <w:right w:val="none" w:sz="0" w:space="0" w:color="auto"/>
                  </w:divBdr>
                </w:div>
                <w:div w:id="445855289">
                  <w:marLeft w:val="0"/>
                  <w:marRight w:val="0"/>
                  <w:marTop w:val="0"/>
                  <w:marBottom w:val="0"/>
                  <w:divBdr>
                    <w:top w:val="none" w:sz="0" w:space="0" w:color="auto"/>
                    <w:left w:val="none" w:sz="0" w:space="0" w:color="auto"/>
                    <w:bottom w:val="none" w:sz="0" w:space="0" w:color="auto"/>
                    <w:right w:val="none" w:sz="0" w:space="0" w:color="auto"/>
                  </w:divBdr>
                </w:div>
                <w:div w:id="1210530384">
                  <w:marLeft w:val="0"/>
                  <w:marRight w:val="0"/>
                  <w:marTop w:val="0"/>
                  <w:marBottom w:val="0"/>
                  <w:divBdr>
                    <w:top w:val="none" w:sz="0" w:space="0" w:color="auto"/>
                    <w:left w:val="none" w:sz="0" w:space="0" w:color="auto"/>
                    <w:bottom w:val="none" w:sz="0" w:space="0" w:color="auto"/>
                    <w:right w:val="none" w:sz="0" w:space="0" w:color="auto"/>
                  </w:divBdr>
                </w:div>
                <w:div w:id="8475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8878">
          <w:marLeft w:val="0"/>
          <w:marRight w:val="0"/>
          <w:marTop w:val="0"/>
          <w:marBottom w:val="0"/>
          <w:divBdr>
            <w:top w:val="none" w:sz="0" w:space="0" w:color="auto"/>
            <w:left w:val="none" w:sz="0" w:space="0" w:color="auto"/>
            <w:bottom w:val="none" w:sz="0" w:space="0" w:color="auto"/>
            <w:right w:val="none" w:sz="0" w:space="0" w:color="auto"/>
          </w:divBdr>
          <w:divsChild>
            <w:div w:id="339815471">
              <w:marLeft w:val="0"/>
              <w:marRight w:val="0"/>
              <w:marTop w:val="0"/>
              <w:marBottom w:val="0"/>
              <w:divBdr>
                <w:top w:val="none" w:sz="0" w:space="0" w:color="auto"/>
                <w:left w:val="none" w:sz="0" w:space="0" w:color="auto"/>
                <w:bottom w:val="none" w:sz="0" w:space="0" w:color="auto"/>
                <w:right w:val="none" w:sz="0" w:space="0" w:color="auto"/>
              </w:divBdr>
              <w:divsChild>
                <w:div w:id="1672634166">
                  <w:marLeft w:val="0"/>
                  <w:marRight w:val="0"/>
                  <w:marTop w:val="0"/>
                  <w:marBottom w:val="0"/>
                  <w:divBdr>
                    <w:top w:val="none" w:sz="0" w:space="0" w:color="auto"/>
                    <w:left w:val="none" w:sz="0" w:space="0" w:color="auto"/>
                    <w:bottom w:val="none" w:sz="0" w:space="0" w:color="auto"/>
                    <w:right w:val="none" w:sz="0" w:space="0" w:color="auto"/>
                  </w:divBdr>
                </w:div>
                <w:div w:id="832063207">
                  <w:marLeft w:val="0"/>
                  <w:marRight w:val="0"/>
                  <w:marTop w:val="0"/>
                  <w:marBottom w:val="0"/>
                  <w:divBdr>
                    <w:top w:val="none" w:sz="0" w:space="0" w:color="auto"/>
                    <w:left w:val="none" w:sz="0" w:space="0" w:color="auto"/>
                    <w:bottom w:val="none" w:sz="0" w:space="0" w:color="auto"/>
                    <w:right w:val="none" w:sz="0" w:space="0" w:color="auto"/>
                  </w:divBdr>
                </w:div>
                <w:div w:id="822818023">
                  <w:marLeft w:val="0"/>
                  <w:marRight w:val="0"/>
                  <w:marTop w:val="0"/>
                  <w:marBottom w:val="0"/>
                  <w:divBdr>
                    <w:top w:val="none" w:sz="0" w:space="0" w:color="auto"/>
                    <w:left w:val="none" w:sz="0" w:space="0" w:color="auto"/>
                    <w:bottom w:val="none" w:sz="0" w:space="0" w:color="auto"/>
                    <w:right w:val="none" w:sz="0" w:space="0" w:color="auto"/>
                  </w:divBdr>
                </w:div>
              </w:divsChild>
            </w:div>
            <w:div w:id="1477183612">
              <w:marLeft w:val="0"/>
              <w:marRight w:val="0"/>
              <w:marTop w:val="0"/>
              <w:marBottom w:val="0"/>
              <w:divBdr>
                <w:top w:val="none" w:sz="0" w:space="0" w:color="auto"/>
                <w:left w:val="none" w:sz="0" w:space="0" w:color="auto"/>
                <w:bottom w:val="none" w:sz="0" w:space="0" w:color="auto"/>
                <w:right w:val="none" w:sz="0" w:space="0" w:color="auto"/>
              </w:divBdr>
              <w:divsChild>
                <w:div w:id="321662570">
                  <w:marLeft w:val="0"/>
                  <w:marRight w:val="0"/>
                  <w:marTop w:val="0"/>
                  <w:marBottom w:val="0"/>
                  <w:divBdr>
                    <w:top w:val="none" w:sz="0" w:space="0" w:color="auto"/>
                    <w:left w:val="none" w:sz="0" w:space="0" w:color="auto"/>
                    <w:bottom w:val="none" w:sz="0" w:space="0" w:color="auto"/>
                    <w:right w:val="none" w:sz="0" w:space="0" w:color="auto"/>
                  </w:divBdr>
                </w:div>
                <w:div w:id="579297158">
                  <w:marLeft w:val="0"/>
                  <w:marRight w:val="0"/>
                  <w:marTop w:val="0"/>
                  <w:marBottom w:val="0"/>
                  <w:divBdr>
                    <w:top w:val="none" w:sz="0" w:space="0" w:color="auto"/>
                    <w:left w:val="none" w:sz="0" w:space="0" w:color="auto"/>
                    <w:bottom w:val="none" w:sz="0" w:space="0" w:color="auto"/>
                    <w:right w:val="none" w:sz="0" w:space="0" w:color="auto"/>
                  </w:divBdr>
                </w:div>
                <w:div w:id="298993169">
                  <w:marLeft w:val="0"/>
                  <w:marRight w:val="0"/>
                  <w:marTop w:val="0"/>
                  <w:marBottom w:val="0"/>
                  <w:divBdr>
                    <w:top w:val="none" w:sz="0" w:space="0" w:color="auto"/>
                    <w:left w:val="none" w:sz="0" w:space="0" w:color="auto"/>
                    <w:bottom w:val="none" w:sz="0" w:space="0" w:color="auto"/>
                    <w:right w:val="none" w:sz="0" w:space="0" w:color="auto"/>
                  </w:divBdr>
                  <w:divsChild>
                    <w:div w:id="1056051507">
                      <w:marLeft w:val="0"/>
                      <w:marRight w:val="0"/>
                      <w:marTop w:val="0"/>
                      <w:marBottom w:val="0"/>
                      <w:divBdr>
                        <w:top w:val="none" w:sz="0" w:space="0" w:color="auto"/>
                        <w:left w:val="none" w:sz="0" w:space="0" w:color="auto"/>
                        <w:bottom w:val="none" w:sz="0" w:space="0" w:color="auto"/>
                        <w:right w:val="none" w:sz="0" w:space="0" w:color="auto"/>
                      </w:divBdr>
                    </w:div>
                    <w:div w:id="1619138372">
                      <w:marLeft w:val="0"/>
                      <w:marRight w:val="0"/>
                      <w:marTop w:val="0"/>
                      <w:marBottom w:val="0"/>
                      <w:divBdr>
                        <w:top w:val="none" w:sz="0" w:space="0" w:color="auto"/>
                        <w:left w:val="none" w:sz="0" w:space="0" w:color="auto"/>
                        <w:bottom w:val="none" w:sz="0" w:space="0" w:color="auto"/>
                        <w:right w:val="none" w:sz="0" w:space="0" w:color="auto"/>
                      </w:divBdr>
                    </w:div>
                  </w:divsChild>
                </w:div>
                <w:div w:id="172183038">
                  <w:marLeft w:val="0"/>
                  <w:marRight w:val="0"/>
                  <w:marTop w:val="0"/>
                  <w:marBottom w:val="0"/>
                  <w:divBdr>
                    <w:top w:val="none" w:sz="0" w:space="0" w:color="auto"/>
                    <w:left w:val="none" w:sz="0" w:space="0" w:color="auto"/>
                    <w:bottom w:val="none" w:sz="0" w:space="0" w:color="auto"/>
                    <w:right w:val="none" w:sz="0" w:space="0" w:color="auto"/>
                  </w:divBdr>
                </w:div>
                <w:div w:id="406534120">
                  <w:marLeft w:val="0"/>
                  <w:marRight w:val="0"/>
                  <w:marTop w:val="0"/>
                  <w:marBottom w:val="0"/>
                  <w:divBdr>
                    <w:top w:val="none" w:sz="0" w:space="0" w:color="auto"/>
                    <w:left w:val="none" w:sz="0" w:space="0" w:color="auto"/>
                    <w:bottom w:val="none" w:sz="0" w:space="0" w:color="auto"/>
                    <w:right w:val="none" w:sz="0" w:space="0" w:color="auto"/>
                  </w:divBdr>
                </w:div>
              </w:divsChild>
            </w:div>
            <w:div w:id="2107460541">
              <w:marLeft w:val="0"/>
              <w:marRight w:val="0"/>
              <w:marTop w:val="0"/>
              <w:marBottom w:val="0"/>
              <w:divBdr>
                <w:top w:val="none" w:sz="0" w:space="0" w:color="auto"/>
                <w:left w:val="none" w:sz="0" w:space="0" w:color="auto"/>
                <w:bottom w:val="none" w:sz="0" w:space="0" w:color="auto"/>
                <w:right w:val="none" w:sz="0" w:space="0" w:color="auto"/>
              </w:divBdr>
              <w:divsChild>
                <w:div w:id="64645391">
                  <w:marLeft w:val="0"/>
                  <w:marRight w:val="0"/>
                  <w:marTop w:val="0"/>
                  <w:marBottom w:val="0"/>
                  <w:divBdr>
                    <w:top w:val="none" w:sz="0" w:space="0" w:color="auto"/>
                    <w:left w:val="none" w:sz="0" w:space="0" w:color="auto"/>
                    <w:bottom w:val="none" w:sz="0" w:space="0" w:color="auto"/>
                    <w:right w:val="none" w:sz="0" w:space="0" w:color="auto"/>
                  </w:divBdr>
                </w:div>
                <w:div w:id="419640229">
                  <w:marLeft w:val="0"/>
                  <w:marRight w:val="0"/>
                  <w:marTop w:val="0"/>
                  <w:marBottom w:val="0"/>
                  <w:divBdr>
                    <w:top w:val="none" w:sz="0" w:space="0" w:color="auto"/>
                    <w:left w:val="none" w:sz="0" w:space="0" w:color="auto"/>
                    <w:bottom w:val="none" w:sz="0" w:space="0" w:color="auto"/>
                    <w:right w:val="none" w:sz="0" w:space="0" w:color="auto"/>
                  </w:divBdr>
                </w:div>
                <w:div w:id="1475684867">
                  <w:marLeft w:val="0"/>
                  <w:marRight w:val="0"/>
                  <w:marTop w:val="0"/>
                  <w:marBottom w:val="0"/>
                  <w:divBdr>
                    <w:top w:val="none" w:sz="0" w:space="0" w:color="auto"/>
                    <w:left w:val="none" w:sz="0" w:space="0" w:color="auto"/>
                    <w:bottom w:val="none" w:sz="0" w:space="0" w:color="auto"/>
                    <w:right w:val="none" w:sz="0" w:space="0" w:color="auto"/>
                  </w:divBdr>
                </w:div>
                <w:div w:id="1391807039">
                  <w:marLeft w:val="0"/>
                  <w:marRight w:val="0"/>
                  <w:marTop w:val="0"/>
                  <w:marBottom w:val="0"/>
                  <w:divBdr>
                    <w:top w:val="none" w:sz="0" w:space="0" w:color="auto"/>
                    <w:left w:val="none" w:sz="0" w:space="0" w:color="auto"/>
                    <w:bottom w:val="none" w:sz="0" w:space="0" w:color="auto"/>
                    <w:right w:val="none" w:sz="0" w:space="0" w:color="auto"/>
                  </w:divBdr>
                </w:div>
                <w:div w:id="1903635128">
                  <w:marLeft w:val="0"/>
                  <w:marRight w:val="0"/>
                  <w:marTop w:val="0"/>
                  <w:marBottom w:val="0"/>
                  <w:divBdr>
                    <w:top w:val="none" w:sz="0" w:space="0" w:color="auto"/>
                    <w:left w:val="none" w:sz="0" w:space="0" w:color="auto"/>
                    <w:bottom w:val="none" w:sz="0" w:space="0" w:color="auto"/>
                    <w:right w:val="none" w:sz="0" w:space="0" w:color="auto"/>
                  </w:divBdr>
                </w:div>
                <w:div w:id="1712999890">
                  <w:marLeft w:val="0"/>
                  <w:marRight w:val="0"/>
                  <w:marTop w:val="0"/>
                  <w:marBottom w:val="0"/>
                  <w:divBdr>
                    <w:top w:val="none" w:sz="0" w:space="0" w:color="auto"/>
                    <w:left w:val="none" w:sz="0" w:space="0" w:color="auto"/>
                    <w:bottom w:val="none" w:sz="0" w:space="0" w:color="auto"/>
                    <w:right w:val="none" w:sz="0" w:space="0" w:color="auto"/>
                  </w:divBdr>
                </w:div>
                <w:div w:id="421998732">
                  <w:marLeft w:val="0"/>
                  <w:marRight w:val="0"/>
                  <w:marTop w:val="0"/>
                  <w:marBottom w:val="0"/>
                  <w:divBdr>
                    <w:top w:val="none" w:sz="0" w:space="0" w:color="auto"/>
                    <w:left w:val="none" w:sz="0" w:space="0" w:color="auto"/>
                    <w:bottom w:val="none" w:sz="0" w:space="0" w:color="auto"/>
                    <w:right w:val="none" w:sz="0" w:space="0" w:color="auto"/>
                  </w:divBdr>
                </w:div>
              </w:divsChild>
            </w:div>
            <w:div w:id="603417569">
              <w:marLeft w:val="0"/>
              <w:marRight w:val="0"/>
              <w:marTop w:val="0"/>
              <w:marBottom w:val="0"/>
              <w:divBdr>
                <w:top w:val="none" w:sz="0" w:space="0" w:color="auto"/>
                <w:left w:val="none" w:sz="0" w:space="0" w:color="auto"/>
                <w:bottom w:val="none" w:sz="0" w:space="0" w:color="auto"/>
                <w:right w:val="none" w:sz="0" w:space="0" w:color="auto"/>
              </w:divBdr>
              <w:divsChild>
                <w:div w:id="385034165">
                  <w:marLeft w:val="0"/>
                  <w:marRight w:val="0"/>
                  <w:marTop w:val="0"/>
                  <w:marBottom w:val="0"/>
                  <w:divBdr>
                    <w:top w:val="none" w:sz="0" w:space="0" w:color="auto"/>
                    <w:left w:val="none" w:sz="0" w:space="0" w:color="auto"/>
                    <w:bottom w:val="none" w:sz="0" w:space="0" w:color="auto"/>
                    <w:right w:val="none" w:sz="0" w:space="0" w:color="auto"/>
                  </w:divBdr>
                  <w:divsChild>
                    <w:div w:id="568733027">
                      <w:marLeft w:val="0"/>
                      <w:marRight w:val="0"/>
                      <w:marTop w:val="0"/>
                      <w:marBottom w:val="0"/>
                      <w:divBdr>
                        <w:top w:val="none" w:sz="0" w:space="0" w:color="auto"/>
                        <w:left w:val="none" w:sz="0" w:space="0" w:color="auto"/>
                        <w:bottom w:val="none" w:sz="0" w:space="0" w:color="auto"/>
                        <w:right w:val="none" w:sz="0" w:space="0" w:color="auto"/>
                      </w:divBdr>
                    </w:div>
                    <w:div w:id="1452821932">
                      <w:marLeft w:val="0"/>
                      <w:marRight w:val="0"/>
                      <w:marTop w:val="0"/>
                      <w:marBottom w:val="0"/>
                      <w:divBdr>
                        <w:top w:val="none" w:sz="0" w:space="0" w:color="auto"/>
                        <w:left w:val="none" w:sz="0" w:space="0" w:color="auto"/>
                        <w:bottom w:val="none" w:sz="0" w:space="0" w:color="auto"/>
                        <w:right w:val="none" w:sz="0" w:space="0" w:color="auto"/>
                      </w:divBdr>
                    </w:div>
                    <w:div w:id="1593080267">
                      <w:marLeft w:val="0"/>
                      <w:marRight w:val="0"/>
                      <w:marTop w:val="0"/>
                      <w:marBottom w:val="0"/>
                      <w:divBdr>
                        <w:top w:val="none" w:sz="0" w:space="0" w:color="auto"/>
                        <w:left w:val="none" w:sz="0" w:space="0" w:color="auto"/>
                        <w:bottom w:val="none" w:sz="0" w:space="0" w:color="auto"/>
                        <w:right w:val="none" w:sz="0" w:space="0" w:color="auto"/>
                      </w:divBdr>
                    </w:div>
                  </w:divsChild>
                </w:div>
                <w:div w:id="1278753493">
                  <w:marLeft w:val="0"/>
                  <w:marRight w:val="0"/>
                  <w:marTop w:val="0"/>
                  <w:marBottom w:val="0"/>
                  <w:divBdr>
                    <w:top w:val="none" w:sz="0" w:space="0" w:color="auto"/>
                    <w:left w:val="none" w:sz="0" w:space="0" w:color="auto"/>
                    <w:bottom w:val="none" w:sz="0" w:space="0" w:color="auto"/>
                    <w:right w:val="none" w:sz="0" w:space="0" w:color="auto"/>
                  </w:divBdr>
                </w:div>
                <w:div w:id="630407657">
                  <w:marLeft w:val="0"/>
                  <w:marRight w:val="0"/>
                  <w:marTop w:val="0"/>
                  <w:marBottom w:val="0"/>
                  <w:divBdr>
                    <w:top w:val="none" w:sz="0" w:space="0" w:color="auto"/>
                    <w:left w:val="none" w:sz="0" w:space="0" w:color="auto"/>
                    <w:bottom w:val="none" w:sz="0" w:space="0" w:color="auto"/>
                    <w:right w:val="none" w:sz="0" w:space="0" w:color="auto"/>
                  </w:divBdr>
                </w:div>
                <w:div w:id="6937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770">
          <w:marLeft w:val="0"/>
          <w:marRight w:val="0"/>
          <w:marTop w:val="0"/>
          <w:marBottom w:val="0"/>
          <w:divBdr>
            <w:top w:val="none" w:sz="0" w:space="0" w:color="auto"/>
            <w:left w:val="none" w:sz="0" w:space="0" w:color="auto"/>
            <w:bottom w:val="none" w:sz="0" w:space="0" w:color="auto"/>
            <w:right w:val="none" w:sz="0" w:space="0" w:color="auto"/>
          </w:divBdr>
          <w:divsChild>
            <w:div w:id="557134368">
              <w:marLeft w:val="0"/>
              <w:marRight w:val="0"/>
              <w:marTop w:val="0"/>
              <w:marBottom w:val="0"/>
              <w:divBdr>
                <w:top w:val="none" w:sz="0" w:space="0" w:color="auto"/>
                <w:left w:val="none" w:sz="0" w:space="0" w:color="auto"/>
                <w:bottom w:val="none" w:sz="0" w:space="0" w:color="auto"/>
                <w:right w:val="none" w:sz="0" w:space="0" w:color="auto"/>
              </w:divBdr>
              <w:divsChild>
                <w:div w:id="28147060">
                  <w:marLeft w:val="0"/>
                  <w:marRight w:val="0"/>
                  <w:marTop w:val="0"/>
                  <w:marBottom w:val="0"/>
                  <w:divBdr>
                    <w:top w:val="none" w:sz="0" w:space="0" w:color="auto"/>
                    <w:left w:val="none" w:sz="0" w:space="0" w:color="auto"/>
                    <w:bottom w:val="none" w:sz="0" w:space="0" w:color="auto"/>
                    <w:right w:val="none" w:sz="0" w:space="0" w:color="auto"/>
                  </w:divBdr>
                </w:div>
                <w:div w:id="1960604724">
                  <w:marLeft w:val="0"/>
                  <w:marRight w:val="0"/>
                  <w:marTop w:val="0"/>
                  <w:marBottom w:val="0"/>
                  <w:divBdr>
                    <w:top w:val="none" w:sz="0" w:space="0" w:color="auto"/>
                    <w:left w:val="none" w:sz="0" w:space="0" w:color="auto"/>
                    <w:bottom w:val="none" w:sz="0" w:space="0" w:color="auto"/>
                    <w:right w:val="none" w:sz="0" w:space="0" w:color="auto"/>
                  </w:divBdr>
                </w:div>
                <w:div w:id="624196057">
                  <w:marLeft w:val="0"/>
                  <w:marRight w:val="0"/>
                  <w:marTop w:val="0"/>
                  <w:marBottom w:val="0"/>
                  <w:divBdr>
                    <w:top w:val="none" w:sz="0" w:space="0" w:color="auto"/>
                    <w:left w:val="none" w:sz="0" w:space="0" w:color="auto"/>
                    <w:bottom w:val="none" w:sz="0" w:space="0" w:color="auto"/>
                    <w:right w:val="none" w:sz="0" w:space="0" w:color="auto"/>
                  </w:divBdr>
                </w:div>
              </w:divsChild>
            </w:div>
            <w:div w:id="65304540">
              <w:marLeft w:val="0"/>
              <w:marRight w:val="0"/>
              <w:marTop w:val="0"/>
              <w:marBottom w:val="0"/>
              <w:divBdr>
                <w:top w:val="none" w:sz="0" w:space="0" w:color="auto"/>
                <w:left w:val="none" w:sz="0" w:space="0" w:color="auto"/>
                <w:bottom w:val="none" w:sz="0" w:space="0" w:color="auto"/>
                <w:right w:val="none" w:sz="0" w:space="0" w:color="auto"/>
              </w:divBdr>
              <w:divsChild>
                <w:div w:id="528639123">
                  <w:marLeft w:val="0"/>
                  <w:marRight w:val="0"/>
                  <w:marTop w:val="0"/>
                  <w:marBottom w:val="0"/>
                  <w:divBdr>
                    <w:top w:val="none" w:sz="0" w:space="0" w:color="auto"/>
                    <w:left w:val="none" w:sz="0" w:space="0" w:color="auto"/>
                    <w:bottom w:val="none" w:sz="0" w:space="0" w:color="auto"/>
                    <w:right w:val="none" w:sz="0" w:space="0" w:color="auto"/>
                  </w:divBdr>
                </w:div>
                <w:div w:id="2067950126">
                  <w:marLeft w:val="0"/>
                  <w:marRight w:val="0"/>
                  <w:marTop w:val="0"/>
                  <w:marBottom w:val="0"/>
                  <w:divBdr>
                    <w:top w:val="none" w:sz="0" w:space="0" w:color="auto"/>
                    <w:left w:val="none" w:sz="0" w:space="0" w:color="auto"/>
                    <w:bottom w:val="none" w:sz="0" w:space="0" w:color="auto"/>
                    <w:right w:val="none" w:sz="0" w:space="0" w:color="auto"/>
                  </w:divBdr>
                </w:div>
                <w:div w:id="2273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3600">
          <w:marLeft w:val="0"/>
          <w:marRight w:val="0"/>
          <w:marTop w:val="0"/>
          <w:marBottom w:val="0"/>
          <w:divBdr>
            <w:top w:val="none" w:sz="0" w:space="0" w:color="auto"/>
            <w:left w:val="none" w:sz="0" w:space="0" w:color="auto"/>
            <w:bottom w:val="none" w:sz="0" w:space="0" w:color="auto"/>
            <w:right w:val="none" w:sz="0" w:space="0" w:color="auto"/>
          </w:divBdr>
        </w:div>
        <w:div w:id="313948139">
          <w:marLeft w:val="0"/>
          <w:marRight w:val="0"/>
          <w:marTop w:val="0"/>
          <w:marBottom w:val="0"/>
          <w:divBdr>
            <w:top w:val="none" w:sz="0" w:space="0" w:color="auto"/>
            <w:left w:val="none" w:sz="0" w:space="0" w:color="auto"/>
            <w:bottom w:val="none" w:sz="0" w:space="0" w:color="auto"/>
            <w:right w:val="none" w:sz="0" w:space="0" w:color="auto"/>
          </w:divBdr>
          <w:divsChild>
            <w:div w:id="1929845661">
              <w:marLeft w:val="0"/>
              <w:marRight w:val="0"/>
              <w:marTop w:val="0"/>
              <w:marBottom w:val="0"/>
              <w:divBdr>
                <w:top w:val="none" w:sz="0" w:space="0" w:color="auto"/>
                <w:left w:val="none" w:sz="0" w:space="0" w:color="auto"/>
                <w:bottom w:val="none" w:sz="0" w:space="0" w:color="auto"/>
                <w:right w:val="none" w:sz="0" w:space="0" w:color="auto"/>
              </w:divBdr>
            </w:div>
            <w:div w:id="1548833736">
              <w:marLeft w:val="0"/>
              <w:marRight w:val="0"/>
              <w:marTop w:val="0"/>
              <w:marBottom w:val="0"/>
              <w:divBdr>
                <w:top w:val="none" w:sz="0" w:space="0" w:color="auto"/>
                <w:left w:val="none" w:sz="0" w:space="0" w:color="auto"/>
                <w:bottom w:val="none" w:sz="0" w:space="0" w:color="auto"/>
                <w:right w:val="none" w:sz="0" w:space="0" w:color="auto"/>
              </w:divBdr>
            </w:div>
            <w:div w:id="1224028316">
              <w:marLeft w:val="0"/>
              <w:marRight w:val="0"/>
              <w:marTop w:val="0"/>
              <w:marBottom w:val="0"/>
              <w:divBdr>
                <w:top w:val="none" w:sz="0" w:space="0" w:color="auto"/>
                <w:left w:val="none" w:sz="0" w:space="0" w:color="auto"/>
                <w:bottom w:val="none" w:sz="0" w:space="0" w:color="auto"/>
                <w:right w:val="none" w:sz="0" w:space="0" w:color="auto"/>
              </w:divBdr>
            </w:div>
            <w:div w:id="1792745361">
              <w:marLeft w:val="0"/>
              <w:marRight w:val="0"/>
              <w:marTop w:val="0"/>
              <w:marBottom w:val="0"/>
              <w:divBdr>
                <w:top w:val="none" w:sz="0" w:space="0" w:color="auto"/>
                <w:left w:val="none" w:sz="0" w:space="0" w:color="auto"/>
                <w:bottom w:val="none" w:sz="0" w:space="0" w:color="auto"/>
                <w:right w:val="none" w:sz="0" w:space="0" w:color="auto"/>
              </w:divBdr>
            </w:div>
            <w:div w:id="145325870">
              <w:marLeft w:val="0"/>
              <w:marRight w:val="0"/>
              <w:marTop w:val="0"/>
              <w:marBottom w:val="0"/>
              <w:divBdr>
                <w:top w:val="none" w:sz="0" w:space="0" w:color="auto"/>
                <w:left w:val="none" w:sz="0" w:space="0" w:color="auto"/>
                <w:bottom w:val="none" w:sz="0" w:space="0" w:color="auto"/>
                <w:right w:val="none" w:sz="0" w:space="0" w:color="auto"/>
              </w:divBdr>
            </w:div>
            <w:div w:id="775558898">
              <w:marLeft w:val="0"/>
              <w:marRight w:val="0"/>
              <w:marTop w:val="0"/>
              <w:marBottom w:val="0"/>
              <w:divBdr>
                <w:top w:val="none" w:sz="0" w:space="0" w:color="auto"/>
                <w:left w:val="none" w:sz="0" w:space="0" w:color="auto"/>
                <w:bottom w:val="none" w:sz="0" w:space="0" w:color="auto"/>
                <w:right w:val="none" w:sz="0" w:space="0" w:color="auto"/>
              </w:divBdr>
            </w:div>
            <w:div w:id="1643340601">
              <w:marLeft w:val="0"/>
              <w:marRight w:val="0"/>
              <w:marTop w:val="0"/>
              <w:marBottom w:val="0"/>
              <w:divBdr>
                <w:top w:val="none" w:sz="0" w:space="0" w:color="auto"/>
                <w:left w:val="none" w:sz="0" w:space="0" w:color="auto"/>
                <w:bottom w:val="none" w:sz="0" w:space="0" w:color="auto"/>
                <w:right w:val="none" w:sz="0" w:space="0" w:color="auto"/>
              </w:divBdr>
            </w:div>
            <w:div w:id="571231156">
              <w:marLeft w:val="0"/>
              <w:marRight w:val="0"/>
              <w:marTop w:val="0"/>
              <w:marBottom w:val="0"/>
              <w:divBdr>
                <w:top w:val="none" w:sz="0" w:space="0" w:color="auto"/>
                <w:left w:val="none" w:sz="0" w:space="0" w:color="auto"/>
                <w:bottom w:val="none" w:sz="0" w:space="0" w:color="auto"/>
                <w:right w:val="none" w:sz="0" w:space="0" w:color="auto"/>
              </w:divBdr>
            </w:div>
            <w:div w:id="1578173040">
              <w:marLeft w:val="0"/>
              <w:marRight w:val="0"/>
              <w:marTop w:val="0"/>
              <w:marBottom w:val="0"/>
              <w:divBdr>
                <w:top w:val="none" w:sz="0" w:space="0" w:color="auto"/>
                <w:left w:val="none" w:sz="0" w:space="0" w:color="auto"/>
                <w:bottom w:val="none" w:sz="0" w:space="0" w:color="auto"/>
                <w:right w:val="none" w:sz="0" w:space="0" w:color="auto"/>
              </w:divBdr>
            </w:div>
            <w:div w:id="104228589">
              <w:marLeft w:val="0"/>
              <w:marRight w:val="0"/>
              <w:marTop w:val="0"/>
              <w:marBottom w:val="0"/>
              <w:divBdr>
                <w:top w:val="none" w:sz="0" w:space="0" w:color="auto"/>
                <w:left w:val="none" w:sz="0" w:space="0" w:color="auto"/>
                <w:bottom w:val="none" w:sz="0" w:space="0" w:color="auto"/>
                <w:right w:val="none" w:sz="0" w:space="0" w:color="auto"/>
              </w:divBdr>
            </w:div>
            <w:div w:id="1160315874">
              <w:marLeft w:val="0"/>
              <w:marRight w:val="0"/>
              <w:marTop w:val="0"/>
              <w:marBottom w:val="0"/>
              <w:divBdr>
                <w:top w:val="none" w:sz="0" w:space="0" w:color="auto"/>
                <w:left w:val="none" w:sz="0" w:space="0" w:color="auto"/>
                <w:bottom w:val="none" w:sz="0" w:space="0" w:color="auto"/>
                <w:right w:val="none" w:sz="0" w:space="0" w:color="auto"/>
              </w:divBdr>
            </w:div>
            <w:div w:id="1947687062">
              <w:marLeft w:val="0"/>
              <w:marRight w:val="0"/>
              <w:marTop w:val="0"/>
              <w:marBottom w:val="0"/>
              <w:divBdr>
                <w:top w:val="none" w:sz="0" w:space="0" w:color="auto"/>
                <w:left w:val="none" w:sz="0" w:space="0" w:color="auto"/>
                <w:bottom w:val="none" w:sz="0" w:space="0" w:color="auto"/>
                <w:right w:val="none" w:sz="0" w:space="0" w:color="auto"/>
              </w:divBdr>
            </w:div>
            <w:div w:id="645817108">
              <w:marLeft w:val="0"/>
              <w:marRight w:val="0"/>
              <w:marTop w:val="0"/>
              <w:marBottom w:val="0"/>
              <w:divBdr>
                <w:top w:val="none" w:sz="0" w:space="0" w:color="auto"/>
                <w:left w:val="none" w:sz="0" w:space="0" w:color="auto"/>
                <w:bottom w:val="none" w:sz="0" w:space="0" w:color="auto"/>
                <w:right w:val="none" w:sz="0" w:space="0" w:color="auto"/>
              </w:divBdr>
            </w:div>
            <w:div w:id="669910090">
              <w:marLeft w:val="0"/>
              <w:marRight w:val="0"/>
              <w:marTop w:val="0"/>
              <w:marBottom w:val="0"/>
              <w:divBdr>
                <w:top w:val="none" w:sz="0" w:space="0" w:color="auto"/>
                <w:left w:val="none" w:sz="0" w:space="0" w:color="auto"/>
                <w:bottom w:val="none" w:sz="0" w:space="0" w:color="auto"/>
                <w:right w:val="none" w:sz="0" w:space="0" w:color="auto"/>
              </w:divBdr>
            </w:div>
            <w:div w:id="434446467">
              <w:marLeft w:val="0"/>
              <w:marRight w:val="0"/>
              <w:marTop w:val="0"/>
              <w:marBottom w:val="0"/>
              <w:divBdr>
                <w:top w:val="none" w:sz="0" w:space="0" w:color="auto"/>
                <w:left w:val="none" w:sz="0" w:space="0" w:color="auto"/>
                <w:bottom w:val="none" w:sz="0" w:space="0" w:color="auto"/>
                <w:right w:val="none" w:sz="0" w:space="0" w:color="auto"/>
              </w:divBdr>
            </w:div>
            <w:div w:id="1792702583">
              <w:marLeft w:val="0"/>
              <w:marRight w:val="0"/>
              <w:marTop w:val="0"/>
              <w:marBottom w:val="0"/>
              <w:divBdr>
                <w:top w:val="none" w:sz="0" w:space="0" w:color="auto"/>
                <w:left w:val="none" w:sz="0" w:space="0" w:color="auto"/>
                <w:bottom w:val="none" w:sz="0" w:space="0" w:color="auto"/>
                <w:right w:val="none" w:sz="0" w:space="0" w:color="auto"/>
              </w:divBdr>
              <w:divsChild>
                <w:div w:id="1698047787">
                  <w:marLeft w:val="0"/>
                  <w:marRight w:val="0"/>
                  <w:marTop w:val="0"/>
                  <w:marBottom w:val="0"/>
                  <w:divBdr>
                    <w:top w:val="none" w:sz="0" w:space="0" w:color="auto"/>
                    <w:left w:val="none" w:sz="0" w:space="0" w:color="auto"/>
                    <w:bottom w:val="none" w:sz="0" w:space="0" w:color="auto"/>
                    <w:right w:val="none" w:sz="0" w:space="0" w:color="auto"/>
                  </w:divBdr>
                </w:div>
                <w:div w:id="928973957">
                  <w:marLeft w:val="0"/>
                  <w:marRight w:val="0"/>
                  <w:marTop w:val="0"/>
                  <w:marBottom w:val="0"/>
                  <w:divBdr>
                    <w:top w:val="none" w:sz="0" w:space="0" w:color="auto"/>
                    <w:left w:val="none" w:sz="0" w:space="0" w:color="auto"/>
                    <w:bottom w:val="none" w:sz="0" w:space="0" w:color="auto"/>
                    <w:right w:val="none" w:sz="0" w:space="0" w:color="auto"/>
                  </w:divBdr>
                </w:div>
                <w:div w:id="1631479210">
                  <w:marLeft w:val="0"/>
                  <w:marRight w:val="0"/>
                  <w:marTop w:val="0"/>
                  <w:marBottom w:val="0"/>
                  <w:divBdr>
                    <w:top w:val="none" w:sz="0" w:space="0" w:color="auto"/>
                    <w:left w:val="none" w:sz="0" w:space="0" w:color="auto"/>
                    <w:bottom w:val="none" w:sz="0" w:space="0" w:color="auto"/>
                    <w:right w:val="none" w:sz="0" w:space="0" w:color="auto"/>
                  </w:divBdr>
                </w:div>
                <w:div w:id="14998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5455">
          <w:marLeft w:val="0"/>
          <w:marRight w:val="0"/>
          <w:marTop w:val="0"/>
          <w:marBottom w:val="0"/>
          <w:divBdr>
            <w:top w:val="none" w:sz="0" w:space="0" w:color="auto"/>
            <w:left w:val="none" w:sz="0" w:space="0" w:color="auto"/>
            <w:bottom w:val="none" w:sz="0" w:space="0" w:color="auto"/>
            <w:right w:val="none" w:sz="0" w:space="0" w:color="auto"/>
          </w:divBdr>
          <w:divsChild>
            <w:div w:id="631903267">
              <w:marLeft w:val="0"/>
              <w:marRight w:val="0"/>
              <w:marTop w:val="0"/>
              <w:marBottom w:val="0"/>
              <w:divBdr>
                <w:top w:val="none" w:sz="0" w:space="0" w:color="auto"/>
                <w:left w:val="none" w:sz="0" w:space="0" w:color="auto"/>
                <w:bottom w:val="none" w:sz="0" w:space="0" w:color="auto"/>
                <w:right w:val="none" w:sz="0" w:space="0" w:color="auto"/>
              </w:divBdr>
            </w:div>
            <w:div w:id="220675053">
              <w:marLeft w:val="0"/>
              <w:marRight w:val="0"/>
              <w:marTop w:val="0"/>
              <w:marBottom w:val="0"/>
              <w:divBdr>
                <w:top w:val="none" w:sz="0" w:space="0" w:color="auto"/>
                <w:left w:val="none" w:sz="0" w:space="0" w:color="auto"/>
                <w:bottom w:val="none" w:sz="0" w:space="0" w:color="auto"/>
                <w:right w:val="none" w:sz="0" w:space="0" w:color="auto"/>
              </w:divBdr>
            </w:div>
            <w:div w:id="359166174">
              <w:marLeft w:val="0"/>
              <w:marRight w:val="0"/>
              <w:marTop w:val="0"/>
              <w:marBottom w:val="0"/>
              <w:divBdr>
                <w:top w:val="none" w:sz="0" w:space="0" w:color="auto"/>
                <w:left w:val="none" w:sz="0" w:space="0" w:color="auto"/>
                <w:bottom w:val="none" w:sz="0" w:space="0" w:color="auto"/>
                <w:right w:val="none" w:sz="0" w:space="0" w:color="auto"/>
              </w:divBdr>
            </w:div>
            <w:div w:id="708843077">
              <w:marLeft w:val="0"/>
              <w:marRight w:val="0"/>
              <w:marTop w:val="0"/>
              <w:marBottom w:val="0"/>
              <w:divBdr>
                <w:top w:val="none" w:sz="0" w:space="0" w:color="auto"/>
                <w:left w:val="none" w:sz="0" w:space="0" w:color="auto"/>
                <w:bottom w:val="none" w:sz="0" w:space="0" w:color="auto"/>
                <w:right w:val="none" w:sz="0" w:space="0" w:color="auto"/>
              </w:divBdr>
            </w:div>
          </w:divsChild>
        </w:div>
        <w:div w:id="1186750216">
          <w:marLeft w:val="0"/>
          <w:marRight w:val="0"/>
          <w:marTop w:val="0"/>
          <w:marBottom w:val="0"/>
          <w:divBdr>
            <w:top w:val="none" w:sz="0" w:space="0" w:color="auto"/>
            <w:left w:val="none" w:sz="0" w:space="0" w:color="auto"/>
            <w:bottom w:val="none" w:sz="0" w:space="0" w:color="auto"/>
            <w:right w:val="none" w:sz="0" w:space="0" w:color="auto"/>
          </w:divBdr>
          <w:divsChild>
            <w:div w:id="1850942921">
              <w:marLeft w:val="0"/>
              <w:marRight w:val="0"/>
              <w:marTop w:val="0"/>
              <w:marBottom w:val="0"/>
              <w:divBdr>
                <w:top w:val="none" w:sz="0" w:space="0" w:color="auto"/>
                <w:left w:val="none" w:sz="0" w:space="0" w:color="auto"/>
                <w:bottom w:val="none" w:sz="0" w:space="0" w:color="auto"/>
                <w:right w:val="none" w:sz="0" w:space="0" w:color="auto"/>
              </w:divBdr>
              <w:divsChild>
                <w:div w:id="801843730">
                  <w:marLeft w:val="0"/>
                  <w:marRight w:val="0"/>
                  <w:marTop w:val="0"/>
                  <w:marBottom w:val="0"/>
                  <w:divBdr>
                    <w:top w:val="none" w:sz="0" w:space="0" w:color="auto"/>
                    <w:left w:val="none" w:sz="0" w:space="0" w:color="auto"/>
                    <w:bottom w:val="none" w:sz="0" w:space="0" w:color="auto"/>
                    <w:right w:val="none" w:sz="0" w:space="0" w:color="auto"/>
                  </w:divBdr>
                </w:div>
                <w:div w:id="406532920">
                  <w:marLeft w:val="0"/>
                  <w:marRight w:val="0"/>
                  <w:marTop w:val="0"/>
                  <w:marBottom w:val="0"/>
                  <w:divBdr>
                    <w:top w:val="none" w:sz="0" w:space="0" w:color="auto"/>
                    <w:left w:val="none" w:sz="0" w:space="0" w:color="auto"/>
                    <w:bottom w:val="none" w:sz="0" w:space="0" w:color="auto"/>
                    <w:right w:val="none" w:sz="0" w:space="0" w:color="auto"/>
                  </w:divBdr>
                </w:div>
                <w:div w:id="1896430283">
                  <w:marLeft w:val="0"/>
                  <w:marRight w:val="0"/>
                  <w:marTop w:val="0"/>
                  <w:marBottom w:val="0"/>
                  <w:divBdr>
                    <w:top w:val="none" w:sz="0" w:space="0" w:color="auto"/>
                    <w:left w:val="none" w:sz="0" w:space="0" w:color="auto"/>
                    <w:bottom w:val="none" w:sz="0" w:space="0" w:color="auto"/>
                    <w:right w:val="none" w:sz="0" w:space="0" w:color="auto"/>
                  </w:divBdr>
                </w:div>
                <w:div w:id="187258923">
                  <w:marLeft w:val="0"/>
                  <w:marRight w:val="0"/>
                  <w:marTop w:val="0"/>
                  <w:marBottom w:val="0"/>
                  <w:divBdr>
                    <w:top w:val="none" w:sz="0" w:space="0" w:color="auto"/>
                    <w:left w:val="none" w:sz="0" w:space="0" w:color="auto"/>
                    <w:bottom w:val="none" w:sz="0" w:space="0" w:color="auto"/>
                    <w:right w:val="none" w:sz="0" w:space="0" w:color="auto"/>
                  </w:divBdr>
                </w:div>
                <w:div w:id="353649876">
                  <w:marLeft w:val="0"/>
                  <w:marRight w:val="0"/>
                  <w:marTop w:val="0"/>
                  <w:marBottom w:val="0"/>
                  <w:divBdr>
                    <w:top w:val="none" w:sz="0" w:space="0" w:color="auto"/>
                    <w:left w:val="none" w:sz="0" w:space="0" w:color="auto"/>
                    <w:bottom w:val="none" w:sz="0" w:space="0" w:color="auto"/>
                    <w:right w:val="none" w:sz="0" w:space="0" w:color="auto"/>
                  </w:divBdr>
                </w:div>
                <w:div w:id="500504836">
                  <w:marLeft w:val="0"/>
                  <w:marRight w:val="0"/>
                  <w:marTop w:val="0"/>
                  <w:marBottom w:val="0"/>
                  <w:divBdr>
                    <w:top w:val="none" w:sz="0" w:space="0" w:color="auto"/>
                    <w:left w:val="none" w:sz="0" w:space="0" w:color="auto"/>
                    <w:bottom w:val="none" w:sz="0" w:space="0" w:color="auto"/>
                    <w:right w:val="none" w:sz="0" w:space="0" w:color="auto"/>
                  </w:divBdr>
                </w:div>
                <w:div w:id="1357540962">
                  <w:marLeft w:val="0"/>
                  <w:marRight w:val="0"/>
                  <w:marTop w:val="0"/>
                  <w:marBottom w:val="0"/>
                  <w:divBdr>
                    <w:top w:val="none" w:sz="0" w:space="0" w:color="auto"/>
                    <w:left w:val="none" w:sz="0" w:space="0" w:color="auto"/>
                    <w:bottom w:val="none" w:sz="0" w:space="0" w:color="auto"/>
                    <w:right w:val="none" w:sz="0" w:space="0" w:color="auto"/>
                  </w:divBdr>
                </w:div>
                <w:div w:id="1011031795">
                  <w:marLeft w:val="0"/>
                  <w:marRight w:val="0"/>
                  <w:marTop w:val="0"/>
                  <w:marBottom w:val="0"/>
                  <w:divBdr>
                    <w:top w:val="none" w:sz="0" w:space="0" w:color="auto"/>
                    <w:left w:val="none" w:sz="0" w:space="0" w:color="auto"/>
                    <w:bottom w:val="none" w:sz="0" w:space="0" w:color="auto"/>
                    <w:right w:val="none" w:sz="0" w:space="0" w:color="auto"/>
                  </w:divBdr>
                </w:div>
                <w:div w:id="1853490927">
                  <w:marLeft w:val="0"/>
                  <w:marRight w:val="0"/>
                  <w:marTop w:val="0"/>
                  <w:marBottom w:val="0"/>
                  <w:divBdr>
                    <w:top w:val="none" w:sz="0" w:space="0" w:color="auto"/>
                    <w:left w:val="none" w:sz="0" w:space="0" w:color="auto"/>
                    <w:bottom w:val="none" w:sz="0" w:space="0" w:color="auto"/>
                    <w:right w:val="none" w:sz="0" w:space="0" w:color="auto"/>
                  </w:divBdr>
                </w:div>
                <w:div w:id="457139748">
                  <w:marLeft w:val="0"/>
                  <w:marRight w:val="0"/>
                  <w:marTop w:val="0"/>
                  <w:marBottom w:val="0"/>
                  <w:divBdr>
                    <w:top w:val="none" w:sz="0" w:space="0" w:color="auto"/>
                    <w:left w:val="none" w:sz="0" w:space="0" w:color="auto"/>
                    <w:bottom w:val="none" w:sz="0" w:space="0" w:color="auto"/>
                    <w:right w:val="none" w:sz="0" w:space="0" w:color="auto"/>
                  </w:divBdr>
                </w:div>
                <w:div w:id="580986190">
                  <w:marLeft w:val="0"/>
                  <w:marRight w:val="0"/>
                  <w:marTop w:val="0"/>
                  <w:marBottom w:val="0"/>
                  <w:divBdr>
                    <w:top w:val="none" w:sz="0" w:space="0" w:color="auto"/>
                    <w:left w:val="none" w:sz="0" w:space="0" w:color="auto"/>
                    <w:bottom w:val="none" w:sz="0" w:space="0" w:color="auto"/>
                    <w:right w:val="none" w:sz="0" w:space="0" w:color="auto"/>
                  </w:divBdr>
                </w:div>
                <w:div w:id="935946240">
                  <w:marLeft w:val="0"/>
                  <w:marRight w:val="0"/>
                  <w:marTop w:val="0"/>
                  <w:marBottom w:val="0"/>
                  <w:divBdr>
                    <w:top w:val="none" w:sz="0" w:space="0" w:color="auto"/>
                    <w:left w:val="none" w:sz="0" w:space="0" w:color="auto"/>
                    <w:bottom w:val="none" w:sz="0" w:space="0" w:color="auto"/>
                    <w:right w:val="none" w:sz="0" w:space="0" w:color="auto"/>
                  </w:divBdr>
                </w:div>
              </w:divsChild>
            </w:div>
            <w:div w:id="756949061">
              <w:marLeft w:val="0"/>
              <w:marRight w:val="0"/>
              <w:marTop w:val="0"/>
              <w:marBottom w:val="0"/>
              <w:divBdr>
                <w:top w:val="none" w:sz="0" w:space="0" w:color="auto"/>
                <w:left w:val="none" w:sz="0" w:space="0" w:color="auto"/>
                <w:bottom w:val="none" w:sz="0" w:space="0" w:color="auto"/>
                <w:right w:val="none" w:sz="0" w:space="0" w:color="auto"/>
              </w:divBdr>
              <w:divsChild>
                <w:div w:id="1541357835">
                  <w:marLeft w:val="0"/>
                  <w:marRight w:val="0"/>
                  <w:marTop w:val="0"/>
                  <w:marBottom w:val="0"/>
                  <w:divBdr>
                    <w:top w:val="none" w:sz="0" w:space="0" w:color="auto"/>
                    <w:left w:val="none" w:sz="0" w:space="0" w:color="auto"/>
                    <w:bottom w:val="none" w:sz="0" w:space="0" w:color="auto"/>
                    <w:right w:val="none" w:sz="0" w:space="0" w:color="auto"/>
                  </w:divBdr>
                  <w:divsChild>
                    <w:div w:id="879905033">
                      <w:marLeft w:val="0"/>
                      <w:marRight w:val="0"/>
                      <w:marTop w:val="0"/>
                      <w:marBottom w:val="0"/>
                      <w:divBdr>
                        <w:top w:val="none" w:sz="0" w:space="0" w:color="auto"/>
                        <w:left w:val="none" w:sz="0" w:space="0" w:color="auto"/>
                        <w:bottom w:val="none" w:sz="0" w:space="0" w:color="auto"/>
                        <w:right w:val="none" w:sz="0" w:space="0" w:color="auto"/>
                      </w:divBdr>
                    </w:div>
                    <w:div w:id="1944604183">
                      <w:marLeft w:val="0"/>
                      <w:marRight w:val="0"/>
                      <w:marTop w:val="0"/>
                      <w:marBottom w:val="0"/>
                      <w:divBdr>
                        <w:top w:val="none" w:sz="0" w:space="0" w:color="auto"/>
                        <w:left w:val="none" w:sz="0" w:space="0" w:color="auto"/>
                        <w:bottom w:val="none" w:sz="0" w:space="0" w:color="auto"/>
                        <w:right w:val="none" w:sz="0" w:space="0" w:color="auto"/>
                      </w:divBdr>
                    </w:div>
                  </w:divsChild>
                </w:div>
                <w:div w:id="1306936447">
                  <w:marLeft w:val="0"/>
                  <w:marRight w:val="0"/>
                  <w:marTop w:val="0"/>
                  <w:marBottom w:val="0"/>
                  <w:divBdr>
                    <w:top w:val="none" w:sz="0" w:space="0" w:color="auto"/>
                    <w:left w:val="none" w:sz="0" w:space="0" w:color="auto"/>
                    <w:bottom w:val="none" w:sz="0" w:space="0" w:color="auto"/>
                    <w:right w:val="none" w:sz="0" w:space="0" w:color="auto"/>
                  </w:divBdr>
                </w:div>
                <w:div w:id="1184706617">
                  <w:marLeft w:val="0"/>
                  <w:marRight w:val="0"/>
                  <w:marTop w:val="0"/>
                  <w:marBottom w:val="0"/>
                  <w:divBdr>
                    <w:top w:val="none" w:sz="0" w:space="0" w:color="auto"/>
                    <w:left w:val="none" w:sz="0" w:space="0" w:color="auto"/>
                    <w:bottom w:val="none" w:sz="0" w:space="0" w:color="auto"/>
                    <w:right w:val="none" w:sz="0" w:space="0" w:color="auto"/>
                  </w:divBdr>
                </w:div>
                <w:div w:id="85226481">
                  <w:marLeft w:val="0"/>
                  <w:marRight w:val="0"/>
                  <w:marTop w:val="0"/>
                  <w:marBottom w:val="0"/>
                  <w:divBdr>
                    <w:top w:val="none" w:sz="0" w:space="0" w:color="auto"/>
                    <w:left w:val="none" w:sz="0" w:space="0" w:color="auto"/>
                    <w:bottom w:val="none" w:sz="0" w:space="0" w:color="auto"/>
                    <w:right w:val="none" w:sz="0" w:space="0" w:color="auto"/>
                  </w:divBdr>
                </w:div>
                <w:div w:id="2124566414">
                  <w:marLeft w:val="0"/>
                  <w:marRight w:val="0"/>
                  <w:marTop w:val="0"/>
                  <w:marBottom w:val="0"/>
                  <w:divBdr>
                    <w:top w:val="none" w:sz="0" w:space="0" w:color="auto"/>
                    <w:left w:val="none" w:sz="0" w:space="0" w:color="auto"/>
                    <w:bottom w:val="none" w:sz="0" w:space="0" w:color="auto"/>
                    <w:right w:val="none" w:sz="0" w:space="0" w:color="auto"/>
                  </w:divBdr>
                </w:div>
                <w:div w:id="604994893">
                  <w:marLeft w:val="0"/>
                  <w:marRight w:val="0"/>
                  <w:marTop w:val="0"/>
                  <w:marBottom w:val="0"/>
                  <w:divBdr>
                    <w:top w:val="none" w:sz="0" w:space="0" w:color="auto"/>
                    <w:left w:val="none" w:sz="0" w:space="0" w:color="auto"/>
                    <w:bottom w:val="none" w:sz="0" w:space="0" w:color="auto"/>
                    <w:right w:val="none" w:sz="0" w:space="0" w:color="auto"/>
                  </w:divBdr>
                </w:div>
                <w:div w:id="281769506">
                  <w:marLeft w:val="0"/>
                  <w:marRight w:val="0"/>
                  <w:marTop w:val="0"/>
                  <w:marBottom w:val="0"/>
                  <w:divBdr>
                    <w:top w:val="none" w:sz="0" w:space="0" w:color="auto"/>
                    <w:left w:val="none" w:sz="0" w:space="0" w:color="auto"/>
                    <w:bottom w:val="none" w:sz="0" w:space="0" w:color="auto"/>
                    <w:right w:val="none" w:sz="0" w:space="0" w:color="auto"/>
                  </w:divBdr>
                </w:div>
              </w:divsChild>
            </w:div>
            <w:div w:id="801926300">
              <w:marLeft w:val="0"/>
              <w:marRight w:val="0"/>
              <w:marTop w:val="0"/>
              <w:marBottom w:val="0"/>
              <w:divBdr>
                <w:top w:val="none" w:sz="0" w:space="0" w:color="auto"/>
                <w:left w:val="none" w:sz="0" w:space="0" w:color="auto"/>
                <w:bottom w:val="none" w:sz="0" w:space="0" w:color="auto"/>
                <w:right w:val="none" w:sz="0" w:space="0" w:color="auto"/>
              </w:divBdr>
              <w:divsChild>
                <w:div w:id="311721164">
                  <w:marLeft w:val="0"/>
                  <w:marRight w:val="0"/>
                  <w:marTop w:val="0"/>
                  <w:marBottom w:val="0"/>
                  <w:divBdr>
                    <w:top w:val="none" w:sz="0" w:space="0" w:color="auto"/>
                    <w:left w:val="none" w:sz="0" w:space="0" w:color="auto"/>
                    <w:bottom w:val="none" w:sz="0" w:space="0" w:color="auto"/>
                    <w:right w:val="none" w:sz="0" w:space="0" w:color="auto"/>
                  </w:divBdr>
                </w:div>
                <w:div w:id="1075861425">
                  <w:marLeft w:val="0"/>
                  <w:marRight w:val="0"/>
                  <w:marTop w:val="0"/>
                  <w:marBottom w:val="0"/>
                  <w:divBdr>
                    <w:top w:val="none" w:sz="0" w:space="0" w:color="auto"/>
                    <w:left w:val="none" w:sz="0" w:space="0" w:color="auto"/>
                    <w:bottom w:val="none" w:sz="0" w:space="0" w:color="auto"/>
                    <w:right w:val="none" w:sz="0" w:space="0" w:color="auto"/>
                  </w:divBdr>
                </w:div>
                <w:div w:id="904995906">
                  <w:marLeft w:val="0"/>
                  <w:marRight w:val="0"/>
                  <w:marTop w:val="0"/>
                  <w:marBottom w:val="0"/>
                  <w:divBdr>
                    <w:top w:val="none" w:sz="0" w:space="0" w:color="auto"/>
                    <w:left w:val="none" w:sz="0" w:space="0" w:color="auto"/>
                    <w:bottom w:val="none" w:sz="0" w:space="0" w:color="auto"/>
                    <w:right w:val="none" w:sz="0" w:space="0" w:color="auto"/>
                  </w:divBdr>
                </w:div>
                <w:div w:id="1113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2336">
          <w:marLeft w:val="0"/>
          <w:marRight w:val="0"/>
          <w:marTop w:val="0"/>
          <w:marBottom w:val="0"/>
          <w:divBdr>
            <w:top w:val="none" w:sz="0" w:space="0" w:color="auto"/>
            <w:left w:val="none" w:sz="0" w:space="0" w:color="auto"/>
            <w:bottom w:val="none" w:sz="0" w:space="0" w:color="auto"/>
            <w:right w:val="none" w:sz="0" w:space="0" w:color="auto"/>
          </w:divBdr>
          <w:divsChild>
            <w:div w:id="1752313976">
              <w:marLeft w:val="0"/>
              <w:marRight w:val="0"/>
              <w:marTop w:val="0"/>
              <w:marBottom w:val="0"/>
              <w:divBdr>
                <w:top w:val="none" w:sz="0" w:space="0" w:color="auto"/>
                <w:left w:val="none" w:sz="0" w:space="0" w:color="auto"/>
                <w:bottom w:val="none" w:sz="0" w:space="0" w:color="auto"/>
                <w:right w:val="none" w:sz="0" w:space="0" w:color="auto"/>
              </w:divBdr>
            </w:div>
            <w:div w:id="1633638345">
              <w:marLeft w:val="0"/>
              <w:marRight w:val="0"/>
              <w:marTop w:val="0"/>
              <w:marBottom w:val="0"/>
              <w:divBdr>
                <w:top w:val="none" w:sz="0" w:space="0" w:color="auto"/>
                <w:left w:val="none" w:sz="0" w:space="0" w:color="auto"/>
                <w:bottom w:val="none" w:sz="0" w:space="0" w:color="auto"/>
                <w:right w:val="none" w:sz="0" w:space="0" w:color="auto"/>
              </w:divBdr>
              <w:divsChild>
                <w:div w:id="309940238">
                  <w:marLeft w:val="0"/>
                  <w:marRight w:val="0"/>
                  <w:marTop w:val="0"/>
                  <w:marBottom w:val="0"/>
                  <w:divBdr>
                    <w:top w:val="none" w:sz="0" w:space="0" w:color="auto"/>
                    <w:left w:val="none" w:sz="0" w:space="0" w:color="auto"/>
                    <w:bottom w:val="none" w:sz="0" w:space="0" w:color="auto"/>
                    <w:right w:val="none" w:sz="0" w:space="0" w:color="auto"/>
                  </w:divBdr>
                </w:div>
                <w:div w:id="1314915267">
                  <w:marLeft w:val="0"/>
                  <w:marRight w:val="0"/>
                  <w:marTop w:val="0"/>
                  <w:marBottom w:val="0"/>
                  <w:divBdr>
                    <w:top w:val="none" w:sz="0" w:space="0" w:color="auto"/>
                    <w:left w:val="none" w:sz="0" w:space="0" w:color="auto"/>
                    <w:bottom w:val="none" w:sz="0" w:space="0" w:color="auto"/>
                    <w:right w:val="none" w:sz="0" w:space="0" w:color="auto"/>
                  </w:divBdr>
                </w:div>
              </w:divsChild>
            </w:div>
            <w:div w:id="1243182047">
              <w:marLeft w:val="0"/>
              <w:marRight w:val="0"/>
              <w:marTop w:val="0"/>
              <w:marBottom w:val="0"/>
              <w:divBdr>
                <w:top w:val="none" w:sz="0" w:space="0" w:color="auto"/>
                <w:left w:val="none" w:sz="0" w:space="0" w:color="auto"/>
                <w:bottom w:val="none" w:sz="0" w:space="0" w:color="auto"/>
                <w:right w:val="none" w:sz="0" w:space="0" w:color="auto"/>
              </w:divBdr>
            </w:div>
            <w:div w:id="1976132693">
              <w:marLeft w:val="0"/>
              <w:marRight w:val="0"/>
              <w:marTop w:val="0"/>
              <w:marBottom w:val="0"/>
              <w:divBdr>
                <w:top w:val="none" w:sz="0" w:space="0" w:color="auto"/>
                <w:left w:val="none" w:sz="0" w:space="0" w:color="auto"/>
                <w:bottom w:val="none" w:sz="0" w:space="0" w:color="auto"/>
                <w:right w:val="none" w:sz="0" w:space="0" w:color="auto"/>
              </w:divBdr>
              <w:divsChild>
                <w:div w:id="1325666227">
                  <w:marLeft w:val="0"/>
                  <w:marRight w:val="0"/>
                  <w:marTop w:val="0"/>
                  <w:marBottom w:val="0"/>
                  <w:divBdr>
                    <w:top w:val="none" w:sz="0" w:space="0" w:color="auto"/>
                    <w:left w:val="none" w:sz="0" w:space="0" w:color="auto"/>
                    <w:bottom w:val="none" w:sz="0" w:space="0" w:color="auto"/>
                    <w:right w:val="none" w:sz="0" w:space="0" w:color="auto"/>
                  </w:divBdr>
                </w:div>
                <w:div w:id="1102145019">
                  <w:marLeft w:val="0"/>
                  <w:marRight w:val="0"/>
                  <w:marTop w:val="0"/>
                  <w:marBottom w:val="0"/>
                  <w:divBdr>
                    <w:top w:val="none" w:sz="0" w:space="0" w:color="auto"/>
                    <w:left w:val="none" w:sz="0" w:space="0" w:color="auto"/>
                    <w:bottom w:val="none" w:sz="0" w:space="0" w:color="auto"/>
                    <w:right w:val="none" w:sz="0" w:space="0" w:color="auto"/>
                  </w:divBdr>
                </w:div>
              </w:divsChild>
            </w:div>
            <w:div w:id="742487954">
              <w:marLeft w:val="0"/>
              <w:marRight w:val="0"/>
              <w:marTop w:val="0"/>
              <w:marBottom w:val="0"/>
              <w:divBdr>
                <w:top w:val="none" w:sz="0" w:space="0" w:color="auto"/>
                <w:left w:val="none" w:sz="0" w:space="0" w:color="auto"/>
                <w:bottom w:val="none" w:sz="0" w:space="0" w:color="auto"/>
                <w:right w:val="none" w:sz="0" w:space="0" w:color="auto"/>
              </w:divBdr>
            </w:div>
          </w:divsChild>
        </w:div>
        <w:div w:id="1945190588">
          <w:marLeft w:val="0"/>
          <w:marRight w:val="0"/>
          <w:marTop w:val="0"/>
          <w:marBottom w:val="0"/>
          <w:divBdr>
            <w:top w:val="none" w:sz="0" w:space="0" w:color="auto"/>
            <w:left w:val="none" w:sz="0" w:space="0" w:color="auto"/>
            <w:bottom w:val="none" w:sz="0" w:space="0" w:color="auto"/>
            <w:right w:val="none" w:sz="0" w:space="0" w:color="auto"/>
          </w:divBdr>
          <w:divsChild>
            <w:div w:id="2144881868">
              <w:marLeft w:val="0"/>
              <w:marRight w:val="0"/>
              <w:marTop w:val="0"/>
              <w:marBottom w:val="0"/>
              <w:divBdr>
                <w:top w:val="none" w:sz="0" w:space="0" w:color="auto"/>
                <w:left w:val="none" w:sz="0" w:space="0" w:color="auto"/>
                <w:bottom w:val="none" w:sz="0" w:space="0" w:color="auto"/>
                <w:right w:val="none" w:sz="0" w:space="0" w:color="auto"/>
              </w:divBdr>
            </w:div>
            <w:div w:id="1582063999">
              <w:marLeft w:val="0"/>
              <w:marRight w:val="0"/>
              <w:marTop w:val="0"/>
              <w:marBottom w:val="0"/>
              <w:divBdr>
                <w:top w:val="none" w:sz="0" w:space="0" w:color="auto"/>
                <w:left w:val="none" w:sz="0" w:space="0" w:color="auto"/>
                <w:bottom w:val="none" w:sz="0" w:space="0" w:color="auto"/>
                <w:right w:val="none" w:sz="0" w:space="0" w:color="auto"/>
              </w:divBdr>
            </w:div>
          </w:divsChild>
        </w:div>
        <w:div w:id="1081758690">
          <w:marLeft w:val="0"/>
          <w:marRight w:val="0"/>
          <w:marTop w:val="0"/>
          <w:marBottom w:val="0"/>
          <w:divBdr>
            <w:top w:val="none" w:sz="0" w:space="0" w:color="auto"/>
            <w:left w:val="none" w:sz="0" w:space="0" w:color="auto"/>
            <w:bottom w:val="none" w:sz="0" w:space="0" w:color="auto"/>
            <w:right w:val="none" w:sz="0" w:space="0" w:color="auto"/>
          </w:divBdr>
          <w:divsChild>
            <w:div w:id="170994792">
              <w:marLeft w:val="0"/>
              <w:marRight w:val="0"/>
              <w:marTop w:val="0"/>
              <w:marBottom w:val="0"/>
              <w:divBdr>
                <w:top w:val="none" w:sz="0" w:space="0" w:color="auto"/>
                <w:left w:val="none" w:sz="0" w:space="0" w:color="auto"/>
                <w:bottom w:val="none" w:sz="0" w:space="0" w:color="auto"/>
                <w:right w:val="none" w:sz="0" w:space="0" w:color="auto"/>
              </w:divBdr>
            </w:div>
            <w:div w:id="448744222">
              <w:marLeft w:val="0"/>
              <w:marRight w:val="0"/>
              <w:marTop w:val="0"/>
              <w:marBottom w:val="0"/>
              <w:divBdr>
                <w:top w:val="none" w:sz="0" w:space="0" w:color="auto"/>
                <w:left w:val="none" w:sz="0" w:space="0" w:color="auto"/>
                <w:bottom w:val="none" w:sz="0" w:space="0" w:color="auto"/>
                <w:right w:val="none" w:sz="0" w:space="0" w:color="auto"/>
              </w:divBdr>
            </w:div>
            <w:div w:id="1389912583">
              <w:marLeft w:val="0"/>
              <w:marRight w:val="0"/>
              <w:marTop w:val="0"/>
              <w:marBottom w:val="0"/>
              <w:divBdr>
                <w:top w:val="none" w:sz="0" w:space="0" w:color="auto"/>
                <w:left w:val="none" w:sz="0" w:space="0" w:color="auto"/>
                <w:bottom w:val="none" w:sz="0" w:space="0" w:color="auto"/>
                <w:right w:val="none" w:sz="0" w:space="0" w:color="auto"/>
              </w:divBdr>
            </w:div>
          </w:divsChild>
        </w:div>
        <w:div w:id="416363039">
          <w:marLeft w:val="0"/>
          <w:marRight w:val="0"/>
          <w:marTop w:val="0"/>
          <w:marBottom w:val="0"/>
          <w:divBdr>
            <w:top w:val="none" w:sz="0" w:space="0" w:color="auto"/>
            <w:left w:val="none" w:sz="0" w:space="0" w:color="auto"/>
            <w:bottom w:val="none" w:sz="0" w:space="0" w:color="auto"/>
            <w:right w:val="none" w:sz="0" w:space="0" w:color="auto"/>
          </w:divBdr>
          <w:divsChild>
            <w:div w:id="120347977">
              <w:marLeft w:val="0"/>
              <w:marRight w:val="0"/>
              <w:marTop w:val="0"/>
              <w:marBottom w:val="0"/>
              <w:divBdr>
                <w:top w:val="none" w:sz="0" w:space="0" w:color="auto"/>
                <w:left w:val="none" w:sz="0" w:space="0" w:color="auto"/>
                <w:bottom w:val="none" w:sz="0" w:space="0" w:color="auto"/>
                <w:right w:val="none" w:sz="0" w:space="0" w:color="auto"/>
              </w:divBdr>
              <w:divsChild>
                <w:div w:id="420302774">
                  <w:marLeft w:val="0"/>
                  <w:marRight w:val="0"/>
                  <w:marTop w:val="0"/>
                  <w:marBottom w:val="0"/>
                  <w:divBdr>
                    <w:top w:val="none" w:sz="0" w:space="0" w:color="auto"/>
                    <w:left w:val="none" w:sz="0" w:space="0" w:color="auto"/>
                    <w:bottom w:val="none" w:sz="0" w:space="0" w:color="auto"/>
                    <w:right w:val="none" w:sz="0" w:space="0" w:color="auto"/>
                  </w:divBdr>
                </w:div>
                <w:div w:id="306520434">
                  <w:marLeft w:val="0"/>
                  <w:marRight w:val="0"/>
                  <w:marTop w:val="0"/>
                  <w:marBottom w:val="0"/>
                  <w:divBdr>
                    <w:top w:val="none" w:sz="0" w:space="0" w:color="auto"/>
                    <w:left w:val="none" w:sz="0" w:space="0" w:color="auto"/>
                    <w:bottom w:val="none" w:sz="0" w:space="0" w:color="auto"/>
                    <w:right w:val="none" w:sz="0" w:space="0" w:color="auto"/>
                  </w:divBdr>
                </w:div>
                <w:div w:id="773789391">
                  <w:marLeft w:val="0"/>
                  <w:marRight w:val="0"/>
                  <w:marTop w:val="0"/>
                  <w:marBottom w:val="0"/>
                  <w:divBdr>
                    <w:top w:val="none" w:sz="0" w:space="0" w:color="auto"/>
                    <w:left w:val="none" w:sz="0" w:space="0" w:color="auto"/>
                    <w:bottom w:val="none" w:sz="0" w:space="0" w:color="auto"/>
                    <w:right w:val="none" w:sz="0" w:space="0" w:color="auto"/>
                  </w:divBdr>
                </w:div>
                <w:div w:id="2129615809">
                  <w:marLeft w:val="0"/>
                  <w:marRight w:val="0"/>
                  <w:marTop w:val="0"/>
                  <w:marBottom w:val="0"/>
                  <w:divBdr>
                    <w:top w:val="none" w:sz="0" w:space="0" w:color="auto"/>
                    <w:left w:val="none" w:sz="0" w:space="0" w:color="auto"/>
                    <w:bottom w:val="none" w:sz="0" w:space="0" w:color="auto"/>
                    <w:right w:val="none" w:sz="0" w:space="0" w:color="auto"/>
                  </w:divBdr>
                </w:div>
                <w:div w:id="232282007">
                  <w:marLeft w:val="0"/>
                  <w:marRight w:val="0"/>
                  <w:marTop w:val="0"/>
                  <w:marBottom w:val="0"/>
                  <w:divBdr>
                    <w:top w:val="none" w:sz="0" w:space="0" w:color="auto"/>
                    <w:left w:val="none" w:sz="0" w:space="0" w:color="auto"/>
                    <w:bottom w:val="none" w:sz="0" w:space="0" w:color="auto"/>
                    <w:right w:val="none" w:sz="0" w:space="0" w:color="auto"/>
                  </w:divBdr>
                </w:div>
                <w:div w:id="1338967931">
                  <w:marLeft w:val="0"/>
                  <w:marRight w:val="0"/>
                  <w:marTop w:val="0"/>
                  <w:marBottom w:val="0"/>
                  <w:divBdr>
                    <w:top w:val="none" w:sz="0" w:space="0" w:color="auto"/>
                    <w:left w:val="none" w:sz="0" w:space="0" w:color="auto"/>
                    <w:bottom w:val="none" w:sz="0" w:space="0" w:color="auto"/>
                    <w:right w:val="none" w:sz="0" w:space="0" w:color="auto"/>
                  </w:divBdr>
                </w:div>
              </w:divsChild>
            </w:div>
            <w:div w:id="1330408366">
              <w:marLeft w:val="0"/>
              <w:marRight w:val="0"/>
              <w:marTop w:val="0"/>
              <w:marBottom w:val="0"/>
              <w:divBdr>
                <w:top w:val="none" w:sz="0" w:space="0" w:color="auto"/>
                <w:left w:val="none" w:sz="0" w:space="0" w:color="auto"/>
                <w:bottom w:val="none" w:sz="0" w:space="0" w:color="auto"/>
                <w:right w:val="none" w:sz="0" w:space="0" w:color="auto"/>
              </w:divBdr>
            </w:div>
            <w:div w:id="123475855">
              <w:marLeft w:val="0"/>
              <w:marRight w:val="0"/>
              <w:marTop w:val="0"/>
              <w:marBottom w:val="0"/>
              <w:divBdr>
                <w:top w:val="none" w:sz="0" w:space="0" w:color="auto"/>
                <w:left w:val="none" w:sz="0" w:space="0" w:color="auto"/>
                <w:bottom w:val="none" w:sz="0" w:space="0" w:color="auto"/>
                <w:right w:val="none" w:sz="0" w:space="0" w:color="auto"/>
              </w:divBdr>
            </w:div>
            <w:div w:id="1219896096">
              <w:marLeft w:val="0"/>
              <w:marRight w:val="0"/>
              <w:marTop w:val="0"/>
              <w:marBottom w:val="0"/>
              <w:divBdr>
                <w:top w:val="none" w:sz="0" w:space="0" w:color="auto"/>
                <w:left w:val="none" w:sz="0" w:space="0" w:color="auto"/>
                <w:bottom w:val="none" w:sz="0" w:space="0" w:color="auto"/>
                <w:right w:val="none" w:sz="0" w:space="0" w:color="auto"/>
              </w:divBdr>
            </w:div>
          </w:divsChild>
        </w:div>
        <w:div w:id="424888106">
          <w:marLeft w:val="0"/>
          <w:marRight w:val="0"/>
          <w:marTop w:val="0"/>
          <w:marBottom w:val="0"/>
          <w:divBdr>
            <w:top w:val="none" w:sz="0" w:space="0" w:color="auto"/>
            <w:left w:val="none" w:sz="0" w:space="0" w:color="auto"/>
            <w:bottom w:val="none" w:sz="0" w:space="0" w:color="auto"/>
            <w:right w:val="none" w:sz="0" w:space="0" w:color="auto"/>
          </w:divBdr>
          <w:divsChild>
            <w:div w:id="1484154379">
              <w:marLeft w:val="0"/>
              <w:marRight w:val="0"/>
              <w:marTop w:val="0"/>
              <w:marBottom w:val="0"/>
              <w:divBdr>
                <w:top w:val="none" w:sz="0" w:space="0" w:color="auto"/>
                <w:left w:val="none" w:sz="0" w:space="0" w:color="auto"/>
                <w:bottom w:val="none" w:sz="0" w:space="0" w:color="auto"/>
                <w:right w:val="none" w:sz="0" w:space="0" w:color="auto"/>
              </w:divBdr>
            </w:div>
            <w:div w:id="1269001745">
              <w:marLeft w:val="0"/>
              <w:marRight w:val="0"/>
              <w:marTop w:val="0"/>
              <w:marBottom w:val="0"/>
              <w:divBdr>
                <w:top w:val="none" w:sz="0" w:space="0" w:color="auto"/>
                <w:left w:val="none" w:sz="0" w:space="0" w:color="auto"/>
                <w:bottom w:val="none" w:sz="0" w:space="0" w:color="auto"/>
                <w:right w:val="none" w:sz="0" w:space="0" w:color="auto"/>
              </w:divBdr>
            </w:div>
            <w:div w:id="835271646">
              <w:marLeft w:val="0"/>
              <w:marRight w:val="0"/>
              <w:marTop w:val="0"/>
              <w:marBottom w:val="0"/>
              <w:divBdr>
                <w:top w:val="none" w:sz="0" w:space="0" w:color="auto"/>
                <w:left w:val="none" w:sz="0" w:space="0" w:color="auto"/>
                <w:bottom w:val="none" w:sz="0" w:space="0" w:color="auto"/>
                <w:right w:val="none" w:sz="0" w:space="0" w:color="auto"/>
              </w:divBdr>
            </w:div>
            <w:div w:id="1288000879">
              <w:marLeft w:val="0"/>
              <w:marRight w:val="0"/>
              <w:marTop w:val="0"/>
              <w:marBottom w:val="0"/>
              <w:divBdr>
                <w:top w:val="none" w:sz="0" w:space="0" w:color="auto"/>
                <w:left w:val="none" w:sz="0" w:space="0" w:color="auto"/>
                <w:bottom w:val="none" w:sz="0" w:space="0" w:color="auto"/>
                <w:right w:val="none" w:sz="0" w:space="0" w:color="auto"/>
              </w:divBdr>
            </w:div>
            <w:div w:id="678854257">
              <w:marLeft w:val="0"/>
              <w:marRight w:val="0"/>
              <w:marTop w:val="0"/>
              <w:marBottom w:val="0"/>
              <w:divBdr>
                <w:top w:val="none" w:sz="0" w:space="0" w:color="auto"/>
                <w:left w:val="none" w:sz="0" w:space="0" w:color="auto"/>
                <w:bottom w:val="none" w:sz="0" w:space="0" w:color="auto"/>
                <w:right w:val="none" w:sz="0" w:space="0" w:color="auto"/>
              </w:divBdr>
            </w:div>
            <w:div w:id="1964724292">
              <w:marLeft w:val="0"/>
              <w:marRight w:val="0"/>
              <w:marTop w:val="0"/>
              <w:marBottom w:val="0"/>
              <w:divBdr>
                <w:top w:val="none" w:sz="0" w:space="0" w:color="auto"/>
                <w:left w:val="none" w:sz="0" w:space="0" w:color="auto"/>
                <w:bottom w:val="none" w:sz="0" w:space="0" w:color="auto"/>
                <w:right w:val="none" w:sz="0" w:space="0" w:color="auto"/>
              </w:divBdr>
            </w:div>
            <w:div w:id="1582372462">
              <w:marLeft w:val="0"/>
              <w:marRight w:val="0"/>
              <w:marTop w:val="0"/>
              <w:marBottom w:val="0"/>
              <w:divBdr>
                <w:top w:val="none" w:sz="0" w:space="0" w:color="auto"/>
                <w:left w:val="none" w:sz="0" w:space="0" w:color="auto"/>
                <w:bottom w:val="none" w:sz="0" w:space="0" w:color="auto"/>
                <w:right w:val="none" w:sz="0" w:space="0" w:color="auto"/>
              </w:divBdr>
            </w:div>
          </w:divsChild>
        </w:div>
        <w:div w:id="1785998911">
          <w:marLeft w:val="0"/>
          <w:marRight w:val="0"/>
          <w:marTop w:val="0"/>
          <w:marBottom w:val="0"/>
          <w:divBdr>
            <w:top w:val="none" w:sz="0" w:space="0" w:color="auto"/>
            <w:left w:val="none" w:sz="0" w:space="0" w:color="auto"/>
            <w:bottom w:val="none" w:sz="0" w:space="0" w:color="auto"/>
            <w:right w:val="none" w:sz="0" w:space="0" w:color="auto"/>
          </w:divBdr>
          <w:divsChild>
            <w:div w:id="1888644219">
              <w:marLeft w:val="0"/>
              <w:marRight w:val="0"/>
              <w:marTop w:val="0"/>
              <w:marBottom w:val="0"/>
              <w:divBdr>
                <w:top w:val="none" w:sz="0" w:space="0" w:color="auto"/>
                <w:left w:val="none" w:sz="0" w:space="0" w:color="auto"/>
                <w:bottom w:val="none" w:sz="0" w:space="0" w:color="auto"/>
                <w:right w:val="none" w:sz="0" w:space="0" w:color="auto"/>
              </w:divBdr>
              <w:divsChild>
                <w:div w:id="898783402">
                  <w:marLeft w:val="0"/>
                  <w:marRight w:val="0"/>
                  <w:marTop w:val="0"/>
                  <w:marBottom w:val="0"/>
                  <w:divBdr>
                    <w:top w:val="none" w:sz="0" w:space="0" w:color="auto"/>
                    <w:left w:val="none" w:sz="0" w:space="0" w:color="auto"/>
                    <w:bottom w:val="none" w:sz="0" w:space="0" w:color="auto"/>
                    <w:right w:val="none" w:sz="0" w:space="0" w:color="auto"/>
                  </w:divBdr>
                </w:div>
                <w:div w:id="93552004">
                  <w:marLeft w:val="0"/>
                  <w:marRight w:val="0"/>
                  <w:marTop w:val="0"/>
                  <w:marBottom w:val="0"/>
                  <w:divBdr>
                    <w:top w:val="none" w:sz="0" w:space="0" w:color="auto"/>
                    <w:left w:val="none" w:sz="0" w:space="0" w:color="auto"/>
                    <w:bottom w:val="none" w:sz="0" w:space="0" w:color="auto"/>
                    <w:right w:val="none" w:sz="0" w:space="0" w:color="auto"/>
                  </w:divBdr>
                </w:div>
              </w:divsChild>
            </w:div>
            <w:div w:id="1603612984">
              <w:marLeft w:val="0"/>
              <w:marRight w:val="0"/>
              <w:marTop w:val="0"/>
              <w:marBottom w:val="0"/>
              <w:divBdr>
                <w:top w:val="none" w:sz="0" w:space="0" w:color="auto"/>
                <w:left w:val="none" w:sz="0" w:space="0" w:color="auto"/>
                <w:bottom w:val="none" w:sz="0" w:space="0" w:color="auto"/>
                <w:right w:val="none" w:sz="0" w:space="0" w:color="auto"/>
              </w:divBdr>
            </w:div>
            <w:div w:id="1195388046">
              <w:marLeft w:val="0"/>
              <w:marRight w:val="0"/>
              <w:marTop w:val="0"/>
              <w:marBottom w:val="0"/>
              <w:divBdr>
                <w:top w:val="none" w:sz="0" w:space="0" w:color="auto"/>
                <w:left w:val="none" w:sz="0" w:space="0" w:color="auto"/>
                <w:bottom w:val="none" w:sz="0" w:space="0" w:color="auto"/>
                <w:right w:val="none" w:sz="0" w:space="0" w:color="auto"/>
              </w:divBdr>
            </w:div>
            <w:div w:id="1425373655">
              <w:marLeft w:val="0"/>
              <w:marRight w:val="0"/>
              <w:marTop w:val="0"/>
              <w:marBottom w:val="0"/>
              <w:divBdr>
                <w:top w:val="none" w:sz="0" w:space="0" w:color="auto"/>
                <w:left w:val="none" w:sz="0" w:space="0" w:color="auto"/>
                <w:bottom w:val="none" w:sz="0" w:space="0" w:color="auto"/>
                <w:right w:val="none" w:sz="0" w:space="0" w:color="auto"/>
              </w:divBdr>
            </w:div>
          </w:divsChild>
        </w:div>
        <w:div w:id="1899246487">
          <w:marLeft w:val="0"/>
          <w:marRight w:val="0"/>
          <w:marTop w:val="0"/>
          <w:marBottom w:val="0"/>
          <w:divBdr>
            <w:top w:val="none" w:sz="0" w:space="0" w:color="auto"/>
            <w:left w:val="none" w:sz="0" w:space="0" w:color="auto"/>
            <w:bottom w:val="none" w:sz="0" w:space="0" w:color="auto"/>
            <w:right w:val="none" w:sz="0" w:space="0" w:color="auto"/>
          </w:divBdr>
          <w:divsChild>
            <w:div w:id="1030645108">
              <w:marLeft w:val="0"/>
              <w:marRight w:val="0"/>
              <w:marTop w:val="0"/>
              <w:marBottom w:val="0"/>
              <w:divBdr>
                <w:top w:val="none" w:sz="0" w:space="0" w:color="auto"/>
                <w:left w:val="none" w:sz="0" w:space="0" w:color="auto"/>
                <w:bottom w:val="none" w:sz="0" w:space="0" w:color="auto"/>
                <w:right w:val="none" w:sz="0" w:space="0" w:color="auto"/>
              </w:divBdr>
            </w:div>
            <w:div w:id="679695879">
              <w:marLeft w:val="0"/>
              <w:marRight w:val="0"/>
              <w:marTop w:val="0"/>
              <w:marBottom w:val="0"/>
              <w:divBdr>
                <w:top w:val="none" w:sz="0" w:space="0" w:color="auto"/>
                <w:left w:val="none" w:sz="0" w:space="0" w:color="auto"/>
                <w:bottom w:val="none" w:sz="0" w:space="0" w:color="auto"/>
                <w:right w:val="none" w:sz="0" w:space="0" w:color="auto"/>
              </w:divBdr>
            </w:div>
          </w:divsChild>
        </w:div>
        <w:div w:id="1494637926">
          <w:marLeft w:val="0"/>
          <w:marRight w:val="0"/>
          <w:marTop w:val="0"/>
          <w:marBottom w:val="0"/>
          <w:divBdr>
            <w:top w:val="none" w:sz="0" w:space="0" w:color="auto"/>
            <w:left w:val="none" w:sz="0" w:space="0" w:color="auto"/>
            <w:bottom w:val="none" w:sz="0" w:space="0" w:color="auto"/>
            <w:right w:val="none" w:sz="0" w:space="0" w:color="auto"/>
          </w:divBdr>
          <w:divsChild>
            <w:div w:id="910889334">
              <w:marLeft w:val="0"/>
              <w:marRight w:val="0"/>
              <w:marTop w:val="0"/>
              <w:marBottom w:val="0"/>
              <w:divBdr>
                <w:top w:val="none" w:sz="0" w:space="0" w:color="auto"/>
                <w:left w:val="none" w:sz="0" w:space="0" w:color="auto"/>
                <w:bottom w:val="none" w:sz="0" w:space="0" w:color="auto"/>
                <w:right w:val="none" w:sz="0" w:space="0" w:color="auto"/>
              </w:divBdr>
            </w:div>
            <w:div w:id="1917588426">
              <w:marLeft w:val="0"/>
              <w:marRight w:val="0"/>
              <w:marTop w:val="0"/>
              <w:marBottom w:val="0"/>
              <w:divBdr>
                <w:top w:val="none" w:sz="0" w:space="0" w:color="auto"/>
                <w:left w:val="none" w:sz="0" w:space="0" w:color="auto"/>
                <w:bottom w:val="none" w:sz="0" w:space="0" w:color="auto"/>
                <w:right w:val="none" w:sz="0" w:space="0" w:color="auto"/>
              </w:divBdr>
            </w:div>
            <w:div w:id="892666078">
              <w:marLeft w:val="0"/>
              <w:marRight w:val="0"/>
              <w:marTop w:val="0"/>
              <w:marBottom w:val="0"/>
              <w:divBdr>
                <w:top w:val="none" w:sz="0" w:space="0" w:color="auto"/>
                <w:left w:val="none" w:sz="0" w:space="0" w:color="auto"/>
                <w:bottom w:val="none" w:sz="0" w:space="0" w:color="auto"/>
                <w:right w:val="none" w:sz="0" w:space="0" w:color="auto"/>
              </w:divBdr>
            </w:div>
            <w:div w:id="1146819058">
              <w:marLeft w:val="0"/>
              <w:marRight w:val="0"/>
              <w:marTop w:val="0"/>
              <w:marBottom w:val="0"/>
              <w:divBdr>
                <w:top w:val="none" w:sz="0" w:space="0" w:color="auto"/>
                <w:left w:val="none" w:sz="0" w:space="0" w:color="auto"/>
                <w:bottom w:val="none" w:sz="0" w:space="0" w:color="auto"/>
                <w:right w:val="none" w:sz="0" w:space="0" w:color="auto"/>
              </w:divBdr>
            </w:div>
            <w:div w:id="1960605843">
              <w:marLeft w:val="0"/>
              <w:marRight w:val="0"/>
              <w:marTop w:val="0"/>
              <w:marBottom w:val="0"/>
              <w:divBdr>
                <w:top w:val="none" w:sz="0" w:space="0" w:color="auto"/>
                <w:left w:val="none" w:sz="0" w:space="0" w:color="auto"/>
                <w:bottom w:val="none" w:sz="0" w:space="0" w:color="auto"/>
                <w:right w:val="none" w:sz="0" w:space="0" w:color="auto"/>
              </w:divBdr>
            </w:div>
          </w:divsChild>
        </w:div>
        <w:div w:id="906578070">
          <w:marLeft w:val="0"/>
          <w:marRight w:val="0"/>
          <w:marTop w:val="0"/>
          <w:marBottom w:val="0"/>
          <w:divBdr>
            <w:top w:val="none" w:sz="0" w:space="0" w:color="auto"/>
            <w:left w:val="none" w:sz="0" w:space="0" w:color="auto"/>
            <w:bottom w:val="none" w:sz="0" w:space="0" w:color="auto"/>
            <w:right w:val="none" w:sz="0" w:space="0" w:color="auto"/>
          </w:divBdr>
          <w:divsChild>
            <w:div w:id="986589082">
              <w:marLeft w:val="0"/>
              <w:marRight w:val="0"/>
              <w:marTop w:val="0"/>
              <w:marBottom w:val="0"/>
              <w:divBdr>
                <w:top w:val="none" w:sz="0" w:space="0" w:color="auto"/>
                <w:left w:val="none" w:sz="0" w:space="0" w:color="auto"/>
                <w:bottom w:val="none" w:sz="0" w:space="0" w:color="auto"/>
                <w:right w:val="none" w:sz="0" w:space="0" w:color="auto"/>
              </w:divBdr>
            </w:div>
            <w:div w:id="283508838">
              <w:marLeft w:val="0"/>
              <w:marRight w:val="0"/>
              <w:marTop w:val="0"/>
              <w:marBottom w:val="0"/>
              <w:divBdr>
                <w:top w:val="none" w:sz="0" w:space="0" w:color="auto"/>
                <w:left w:val="none" w:sz="0" w:space="0" w:color="auto"/>
                <w:bottom w:val="none" w:sz="0" w:space="0" w:color="auto"/>
                <w:right w:val="none" w:sz="0" w:space="0" w:color="auto"/>
              </w:divBdr>
              <w:divsChild>
                <w:div w:id="1461806000">
                  <w:marLeft w:val="0"/>
                  <w:marRight w:val="0"/>
                  <w:marTop w:val="0"/>
                  <w:marBottom w:val="0"/>
                  <w:divBdr>
                    <w:top w:val="none" w:sz="0" w:space="0" w:color="auto"/>
                    <w:left w:val="none" w:sz="0" w:space="0" w:color="auto"/>
                    <w:bottom w:val="none" w:sz="0" w:space="0" w:color="auto"/>
                    <w:right w:val="none" w:sz="0" w:space="0" w:color="auto"/>
                  </w:divBdr>
                </w:div>
                <w:div w:id="2031225188">
                  <w:marLeft w:val="0"/>
                  <w:marRight w:val="0"/>
                  <w:marTop w:val="0"/>
                  <w:marBottom w:val="0"/>
                  <w:divBdr>
                    <w:top w:val="none" w:sz="0" w:space="0" w:color="auto"/>
                    <w:left w:val="none" w:sz="0" w:space="0" w:color="auto"/>
                    <w:bottom w:val="none" w:sz="0" w:space="0" w:color="auto"/>
                    <w:right w:val="none" w:sz="0" w:space="0" w:color="auto"/>
                  </w:divBdr>
                </w:div>
                <w:div w:id="1114136384">
                  <w:marLeft w:val="0"/>
                  <w:marRight w:val="0"/>
                  <w:marTop w:val="0"/>
                  <w:marBottom w:val="0"/>
                  <w:divBdr>
                    <w:top w:val="none" w:sz="0" w:space="0" w:color="auto"/>
                    <w:left w:val="none" w:sz="0" w:space="0" w:color="auto"/>
                    <w:bottom w:val="none" w:sz="0" w:space="0" w:color="auto"/>
                    <w:right w:val="none" w:sz="0" w:space="0" w:color="auto"/>
                  </w:divBdr>
                </w:div>
                <w:div w:id="989091020">
                  <w:marLeft w:val="0"/>
                  <w:marRight w:val="0"/>
                  <w:marTop w:val="0"/>
                  <w:marBottom w:val="0"/>
                  <w:divBdr>
                    <w:top w:val="none" w:sz="0" w:space="0" w:color="auto"/>
                    <w:left w:val="none" w:sz="0" w:space="0" w:color="auto"/>
                    <w:bottom w:val="none" w:sz="0" w:space="0" w:color="auto"/>
                    <w:right w:val="none" w:sz="0" w:space="0" w:color="auto"/>
                  </w:divBdr>
                </w:div>
                <w:div w:id="1183864674">
                  <w:marLeft w:val="0"/>
                  <w:marRight w:val="0"/>
                  <w:marTop w:val="0"/>
                  <w:marBottom w:val="0"/>
                  <w:divBdr>
                    <w:top w:val="none" w:sz="0" w:space="0" w:color="auto"/>
                    <w:left w:val="none" w:sz="0" w:space="0" w:color="auto"/>
                    <w:bottom w:val="none" w:sz="0" w:space="0" w:color="auto"/>
                    <w:right w:val="none" w:sz="0" w:space="0" w:color="auto"/>
                  </w:divBdr>
                </w:div>
                <w:div w:id="2042704104">
                  <w:marLeft w:val="0"/>
                  <w:marRight w:val="0"/>
                  <w:marTop w:val="0"/>
                  <w:marBottom w:val="0"/>
                  <w:divBdr>
                    <w:top w:val="none" w:sz="0" w:space="0" w:color="auto"/>
                    <w:left w:val="none" w:sz="0" w:space="0" w:color="auto"/>
                    <w:bottom w:val="none" w:sz="0" w:space="0" w:color="auto"/>
                    <w:right w:val="none" w:sz="0" w:space="0" w:color="auto"/>
                  </w:divBdr>
                </w:div>
                <w:div w:id="1503397360">
                  <w:marLeft w:val="0"/>
                  <w:marRight w:val="0"/>
                  <w:marTop w:val="0"/>
                  <w:marBottom w:val="0"/>
                  <w:divBdr>
                    <w:top w:val="none" w:sz="0" w:space="0" w:color="auto"/>
                    <w:left w:val="none" w:sz="0" w:space="0" w:color="auto"/>
                    <w:bottom w:val="none" w:sz="0" w:space="0" w:color="auto"/>
                    <w:right w:val="none" w:sz="0" w:space="0" w:color="auto"/>
                  </w:divBdr>
                </w:div>
                <w:div w:id="1423603300">
                  <w:marLeft w:val="0"/>
                  <w:marRight w:val="0"/>
                  <w:marTop w:val="0"/>
                  <w:marBottom w:val="0"/>
                  <w:divBdr>
                    <w:top w:val="none" w:sz="0" w:space="0" w:color="auto"/>
                    <w:left w:val="none" w:sz="0" w:space="0" w:color="auto"/>
                    <w:bottom w:val="none" w:sz="0" w:space="0" w:color="auto"/>
                    <w:right w:val="none" w:sz="0" w:space="0" w:color="auto"/>
                  </w:divBdr>
                </w:div>
              </w:divsChild>
            </w:div>
            <w:div w:id="1445005176">
              <w:marLeft w:val="0"/>
              <w:marRight w:val="0"/>
              <w:marTop w:val="0"/>
              <w:marBottom w:val="0"/>
              <w:divBdr>
                <w:top w:val="none" w:sz="0" w:space="0" w:color="auto"/>
                <w:left w:val="none" w:sz="0" w:space="0" w:color="auto"/>
                <w:bottom w:val="none" w:sz="0" w:space="0" w:color="auto"/>
                <w:right w:val="none" w:sz="0" w:space="0" w:color="auto"/>
              </w:divBdr>
            </w:div>
            <w:div w:id="326592253">
              <w:marLeft w:val="0"/>
              <w:marRight w:val="0"/>
              <w:marTop w:val="0"/>
              <w:marBottom w:val="0"/>
              <w:divBdr>
                <w:top w:val="none" w:sz="0" w:space="0" w:color="auto"/>
                <w:left w:val="none" w:sz="0" w:space="0" w:color="auto"/>
                <w:bottom w:val="none" w:sz="0" w:space="0" w:color="auto"/>
                <w:right w:val="none" w:sz="0" w:space="0" w:color="auto"/>
              </w:divBdr>
            </w:div>
            <w:div w:id="2048068098">
              <w:marLeft w:val="0"/>
              <w:marRight w:val="0"/>
              <w:marTop w:val="0"/>
              <w:marBottom w:val="0"/>
              <w:divBdr>
                <w:top w:val="none" w:sz="0" w:space="0" w:color="auto"/>
                <w:left w:val="none" w:sz="0" w:space="0" w:color="auto"/>
                <w:bottom w:val="none" w:sz="0" w:space="0" w:color="auto"/>
                <w:right w:val="none" w:sz="0" w:space="0" w:color="auto"/>
              </w:divBdr>
              <w:divsChild>
                <w:div w:id="410860051">
                  <w:marLeft w:val="0"/>
                  <w:marRight w:val="0"/>
                  <w:marTop w:val="0"/>
                  <w:marBottom w:val="0"/>
                  <w:divBdr>
                    <w:top w:val="none" w:sz="0" w:space="0" w:color="auto"/>
                    <w:left w:val="none" w:sz="0" w:space="0" w:color="auto"/>
                    <w:bottom w:val="none" w:sz="0" w:space="0" w:color="auto"/>
                    <w:right w:val="none" w:sz="0" w:space="0" w:color="auto"/>
                  </w:divBdr>
                </w:div>
                <w:div w:id="94908819">
                  <w:marLeft w:val="0"/>
                  <w:marRight w:val="0"/>
                  <w:marTop w:val="0"/>
                  <w:marBottom w:val="0"/>
                  <w:divBdr>
                    <w:top w:val="none" w:sz="0" w:space="0" w:color="auto"/>
                    <w:left w:val="none" w:sz="0" w:space="0" w:color="auto"/>
                    <w:bottom w:val="none" w:sz="0" w:space="0" w:color="auto"/>
                    <w:right w:val="none" w:sz="0" w:space="0" w:color="auto"/>
                  </w:divBdr>
                </w:div>
                <w:div w:id="1909488278">
                  <w:marLeft w:val="0"/>
                  <w:marRight w:val="0"/>
                  <w:marTop w:val="0"/>
                  <w:marBottom w:val="0"/>
                  <w:divBdr>
                    <w:top w:val="none" w:sz="0" w:space="0" w:color="auto"/>
                    <w:left w:val="none" w:sz="0" w:space="0" w:color="auto"/>
                    <w:bottom w:val="none" w:sz="0" w:space="0" w:color="auto"/>
                    <w:right w:val="none" w:sz="0" w:space="0" w:color="auto"/>
                  </w:divBdr>
                </w:div>
              </w:divsChild>
            </w:div>
            <w:div w:id="1783526224">
              <w:marLeft w:val="0"/>
              <w:marRight w:val="0"/>
              <w:marTop w:val="0"/>
              <w:marBottom w:val="0"/>
              <w:divBdr>
                <w:top w:val="none" w:sz="0" w:space="0" w:color="auto"/>
                <w:left w:val="none" w:sz="0" w:space="0" w:color="auto"/>
                <w:bottom w:val="none" w:sz="0" w:space="0" w:color="auto"/>
                <w:right w:val="none" w:sz="0" w:space="0" w:color="auto"/>
              </w:divBdr>
            </w:div>
            <w:div w:id="1596208364">
              <w:marLeft w:val="0"/>
              <w:marRight w:val="0"/>
              <w:marTop w:val="0"/>
              <w:marBottom w:val="0"/>
              <w:divBdr>
                <w:top w:val="none" w:sz="0" w:space="0" w:color="auto"/>
                <w:left w:val="none" w:sz="0" w:space="0" w:color="auto"/>
                <w:bottom w:val="none" w:sz="0" w:space="0" w:color="auto"/>
                <w:right w:val="none" w:sz="0" w:space="0" w:color="auto"/>
              </w:divBdr>
            </w:div>
            <w:div w:id="1422137739">
              <w:marLeft w:val="0"/>
              <w:marRight w:val="0"/>
              <w:marTop w:val="0"/>
              <w:marBottom w:val="0"/>
              <w:divBdr>
                <w:top w:val="none" w:sz="0" w:space="0" w:color="auto"/>
                <w:left w:val="none" w:sz="0" w:space="0" w:color="auto"/>
                <w:bottom w:val="none" w:sz="0" w:space="0" w:color="auto"/>
                <w:right w:val="none" w:sz="0" w:space="0" w:color="auto"/>
              </w:divBdr>
            </w:div>
            <w:div w:id="1888104749">
              <w:marLeft w:val="0"/>
              <w:marRight w:val="0"/>
              <w:marTop w:val="0"/>
              <w:marBottom w:val="0"/>
              <w:divBdr>
                <w:top w:val="none" w:sz="0" w:space="0" w:color="auto"/>
                <w:left w:val="none" w:sz="0" w:space="0" w:color="auto"/>
                <w:bottom w:val="none" w:sz="0" w:space="0" w:color="auto"/>
                <w:right w:val="none" w:sz="0" w:space="0" w:color="auto"/>
              </w:divBdr>
            </w:div>
            <w:div w:id="654991177">
              <w:marLeft w:val="0"/>
              <w:marRight w:val="0"/>
              <w:marTop w:val="0"/>
              <w:marBottom w:val="0"/>
              <w:divBdr>
                <w:top w:val="none" w:sz="0" w:space="0" w:color="auto"/>
                <w:left w:val="none" w:sz="0" w:space="0" w:color="auto"/>
                <w:bottom w:val="none" w:sz="0" w:space="0" w:color="auto"/>
                <w:right w:val="none" w:sz="0" w:space="0" w:color="auto"/>
              </w:divBdr>
            </w:div>
            <w:div w:id="500463506">
              <w:marLeft w:val="0"/>
              <w:marRight w:val="0"/>
              <w:marTop w:val="0"/>
              <w:marBottom w:val="0"/>
              <w:divBdr>
                <w:top w:val="none" w:sz="0" w:space="0" w:color="auto"/>
                <w:left w:val="none" w:sz="0" w:space="0" w:color="auto"/>
                <w:bottom w:val="none" w:sz="0" w:space="0" w:color="auto"/>
                <w:right w:val="none" w:sz="0" w:space="0" w:color="auto"/>
              </w:divBdr>
            </w:div>
          </w:divsChild>
        </w:div>
        <w:div w:id="719010913">
          <w:marLeft w:val="0"/>
          <w:marRight w:val="0"/>
          <w:marTop w:val="0"/>
          <w:marBottom w:val="0"/>
          <w:divBdr>
            <w:top w:val="none" w:sz="0" w:space="0" w:color="auto"/>
            <w:left w:val="none" w:sz="0" w:space="0" w:color="auto"/>
            <w:bottom w:val="none" w:sz="0" w:space="0" w:color="auto"/>
            <w:right w:val="none" w:sz="0" w:space="0" w:color="auto"/>
          </w:divBdr>
          <w:divsChild>
            <w:div w:id="1719469820">
              <w:marLeft w:val="0"/>
              <w:marRight w:val="0"/>
              <w:marTop w:val="0"/>
              <w:marBottom w:val="0"/>
              <w:divBdr>
                <w:top w:val="none" w:sz="0" w:space="0" w:color="auto"/>
                <w:left w:val="none" w:sz="0" w:space="0" w:color="auto"/>
                <w:bottom w:val="none" w:sz="0" w:space="0" w:color="auto"/>
                <w:right w:val="none" w:sz="0" w:space="0" w:color="auto"/>
              </w:divBdr>
              <w:divsChild>
                <w:div w:id="833298422">
                  <w:marLeft w:val="0"/>
                  <w:marRight w:val="0"/>
                  <w:marTop w:val="0"/>
                  <w:marBottom w:val="0"/>
                  <w:divBdr>
                    <w:top w:val="none" w:sz="0" w:space="0" w:color="auto"/>
                    <w:left w:val="none" w:sz="0" w:space="0" w:color="auto"/>
                    <w:bottom w:val="none" w:sz="0" w:space="0" w:color="auto"/>
                    <w:right w:val="none" w:sz="0" w:space="0" w:color="auto"/>
                  </w:divBdr>
                </w:div>
                <w:div w:id="1121262583">
                  <w:marLeft w:val="0"/>
                  <w:marRight w:val="0"/>
                  <w:marTop w:val="0"/>
                  <w:marBottom w:val="0"/>
                  <w:divBdr>
                    <w:top w:val="none" w:sz="0" w:space="0" w:color="auto"/>
                    <w:left w:val="none" w:sz="0" w:space="0" w:color="auto"/>
                    <w:bottom w:val="none" w:sz="0" w:space="0" w:color="auto"/>
                    <w:right w:val="none" w:sz="0" w:space="0" w:color="auto"/>
                  </w:divBdr>
                </w:div>
              </w:divsChild>
            </w:div>
            <w:div w:id="1440297986">
              <w:marLeft w:val="0"/>
              <w:marRight w:val="0"/>
              <w:marTop w:val="0"/>
              <w:marBottom w:val="0"/>
              <w:divBdr>
                <w:top w:val="none" w:sz="0" w:space="0" w:color="auto"/>
                <w:left w:val="none" w:sz="0" w:space="0" w:color="auto"/>
                <w:bottom w:val="none" w:sz="0" w:space="0" w:color="auto"/>
                <w:right w:val="none" w:sz="0" w:space="0" w:color="auto"/>
              </w:divBdr>
              <w:divsChild>
                <w:div w:id="2112890967">
                  <w:marLeft w:val="0"/>
                  <w:marRight w:val="0"/>
                  <w:marTop w:val="0"/>
                  <w:marBottom w:val="0"/>
                  <w:divBdr>
                    <w:top w:val="none" w:sz="0" w:space="0" w:color="auto"/>
                    <w:left w:val="none" w:sz="0" w:space="0" w:color="auto"/>
                    <w:bottom w:val="none" w:sz="0" w:space="0" w:color="auto"/>
                    <w:right w:val="none" w:sz="0" w:space="0" w:color="auto"/>
                  </w:divBdr>
                </w:div>
                <w:div w:id="1978073183">
                  <w:marLeft w:val="0"/>
                  <w:marRight w:val="0"/>
                  <w:marTop w:val="0"/>
                  <w:marBottom w:val="0"/>
                  <w:divBdr>
                    <w:top w:val="none" w:sz="0" w:space="0" w:color="auto"/>
                    <w:left w:val="none" w:sz="0" w:space="0" w:color="auto"/>
                    <w:bottom w:val="none" w:sz="0" w:space="0" w:color="auto"/>
                    <w:right w:val="none" w:sz="0" w:space="0" w:color="auto"/>
                  </w:divBdr>
                  <w:divsChild>
                    <w:div w:id="825826212">
                      <w:marLeft w:val="0"/>
                      <w:marRight w:val="0"/>
                      <w:marTop w:val="0"/>
                      <w:marBottom w:val="0"/>
                      <w:divBdr>
                        <w:top w:val="none" w:sz="0" w:space="0" w:color="auto"/>
                        <w:left w:val="none" w:sz="0" w:space="0" w:color="auto"/>
                        <w:bottom w:val="none" w:sz="0" w:space="0" w:color="auto"/>
                        <w:right w:val="none" w:sz="0" w:space="0" w:color="auto"/>
                      </w:divBdr>
                    </w:div>
                    <w:div w:id="1840578904">
                      <w:marLeft w:val="0"/>
                      <w:marRight w:val="0"/>
                      <w:marTop w:val="0"/>
                      <w:marBottom w:val="0"/>
                      <w:divBdr>
                        <w:top w:val="none" w:sz="0" w:space="0" w:color="auto"/>
                        <w:left w:val="none" w:sz="0" w:space="0" w:color="auto"/>
                        <w:bottom w:val="none" w:sz="0" w:space="0" w:color="auto"/>
                        <w:right w:val="none" w:sz="0" w:space="0" w:color="auto"/>
                      </w:divBdr>
                    </w:div>
                    <w:div w:id="652683496">
                      <w:marLeft w:val="0"/>
                      <w:marRight w:val="0"/>
                      <w:marTop w:val="0"/>
                      <w:marBottom w:val="0"/>
                      <w:divBdr>
                        <w:top w:val="none" w:sz="0" w:space="0" w:color="auto"/>
                        <w:left w:val="none" w:sz="0" w:space="0" w:color="auto"/>
                        <w:bottom w:val="none" w:sz="0" w:space="0" w:color="auto"/>
                        <w:right w:val="none" w:sz="0" w:space="0" w:color="auto"/>
                      </w:divBdr>
                    </w:div>
                    <w:div w:id="1553809570">
                      <w:marLeft w:val="0"/>
                      <w:marRight w:val="0"/>
                      <w:marTop w:val="0"/>
                      <w:marBottom w:val="0"/>
                      <w:divBdr>
                        <w:top w:val="none" w:sz="0" w:space="0" w:color="auto"/>
                        <w:left w:val="none" w:sz="0" w:space="0" w:color="auto"/>
                        <w:bottom w:val="none" w:sz="0" w:space="0" w:color="auto"/>
                        <w:right w:val="none" w:sz="0" w:space="0" w:color="auto"/>
                      </w:divBdr>
                    </w:div>
                    <w:div w:id="267854877">
                      <w:marLeft w:val="0"/>
                      <w:marRight w:val="0"/>
                      <w:marTop w:val="0"/>
                      <w:marBottom w:val="0"/>
                      <w:divBdr>
                        <w:top w:val="none" w:sz="0" w:space="0" w:color="auto"/>
                        <w:left w:val="none" w:sz="0" w:space="0" w:color="auto"/>
                        <w:bottom w:val="none" w:sz="0" w:space="0" w:color="auto"/>
                        <w:right w:val="none" w:sz="0" w:space="0" w:color="auto"/>
                      </w:divBdr>
                    </w:div>
                    <w:div w:id="1910190831">
                      <w:marLeft w:val="0"/>
                      <w:marRight w:val="0"/>
                      <w:marTop w:val="0"/>
                      <w:marBottom w:val="0"/>
                      <w:divBdr>
                        <w:top w:val="none" w:sz="0" w:space="0" w:color="auto"/>
                        <w:left w:val="none" w:sz="0" w:space="0" w:color="auto"/>
                        <w:bottom w:val="none" w:sz="0" w:space="0" w:color="auto"/>
                        <w:right w:val="none" w:sz="0" w:space="0" w:color="auto"/>
                      </w:divBdr>
                    </w:div>
                    <w:div w:id="605578301">
                      <w:marLeft w:val="0"/>
                      <w:marRight w:val="0"/>
                      <w:marTop w:val="0"/>
                      <w:marBottom w:val="0"/>
                      <w:divBdr>
                        <w:top w:val="none" w:sz="0" w:space="0" w:color="auto"/>
                        <w:left w:val="none" w:sz="0" w:space="0" w:color="auto"/>
                        <w:bottom w:val="none" w:sz="0" w:space="0" w:color="auto"/>
                        <w:right w:val="none" w:sz="0" w:space="0" w:color="auto"/>
                      </w:divBdr>
                    </w:div>
                    <w:div w:id="295988988">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
                    <w:div w:id="2098093633">
                      <w:marLeft w:val="0"/>
                      <w:marRight w:val="0"/>
                      <w:marTop w:val="0"/>
                      <w:marBottom w:val="0"/>
                      <w:divBdr>
                        <w:top w:val="none" w:sz="0" w:space="0" w:color="auto"/>
                        <w:left w:val="none" w:sz="0" w:space="0" w:color="auto"/>
                        <w:bottom w:val="none" w:sz="0" w:space="0" w:color="auto"/>
                        <w:right w:val="none" w:sz="0" w:space="0" w:color="auto"/>
                      </w:divBdr>
                    </w:div>
                    <w:div w:id="447965708">
                      <w:marLeft w:val="0"/>
                      <w:marRight w:val="0"/>
                      <w:marTop w:val="0"/>
                      <w:marBottom w:val="0"/>
                      <w:divBdr>
                        <w:top w:val="none" w:sz="0" w:space="0" w:color="auto"/>
                        <w:left w:val="none" w:sz="0" w:space="0" w:color="auto"/>
                        <w:bottom w:val="none" w:sz="0" w:space="0" w:color="auto"/>
                        <w:right w:val="none" w:sz="0" w:space="0" w:color="auto"/>
                      </w:divBdr>
                    </w:div>
                    <w:div w:id="2055423833">
                      <w:marLeft w:val="0"/>
                      <w:marRight w:val="0"/>
                      <w:marTop w:val="0"/>
                      <w:marBottom w:val="0"/>
                      <w:divBdr>
                        <w:top w:val="none" w:sz="0" w:space="0" w:color="auto"/>
                        <w:left w:val="none" w:sz="0" w:space="0" w:color="auto"/>
                        <w:bottom w:val="none" w:sz="0" w:space="0" w:color="auto"/>
                        <w:right w:val="none" w:sz="0" w:space="0" w:color="auto"/>
                      </w:divBdr>
                    </w:div>
                    <w:div w:id="1112168938">
                      <w:marLeft w:val="0"/>
                      <w:marRight w:val="0"/>
                      <w:marTop w:val="0"/>
                      <w:marBottom w:val="0"/>
                      <w:divBdr>
                        <w:top w:val="none" w:sz="0" w:space="0" w:color="auto"/>
                        <w:left w:val="none" w:sz="0" w:space="0" w:color="auto"/>
                        <w:bottom w:val="none" w:sz="0" w:space="0" w:color="auto"/>
                        <w:right w:val="none" w:sz="0" w:space="0" w:color="auto"/>
                      </w:divBdr>
                    </w:div>
                    <w:div w:id="2061711233">
                      <w:marLeft w:val="0"/>
                      <w:marRight w:val="0"/>
                      <w:marTop w:val="0"/>
                      <w:marBottom w:val="0"/>
                      <w:divBdr>
                        <w:top w:val="none" w:sz="0" w:space="0" w:color="auto"/>
                        <w:left w:val="none" w:sz="0" w:space="0" w:color="auto"/>
                        <w:bottom w:val="none" w:sz="0" w:space="0" w:color="auto"/>
                        <w:right w:val="none" w:sz="0" w:space="0" w:color="auto"/>
                      </w:divBdr>
                    </w:div>
                  </w:divsChild>
                </w:div>
                <w:div w:id="1289235663">
                  <w:marLeft w:val="0"/>
                  <w:marRight w:val="0"/>
                  <w:marTop w:val="0"/>
                  <w:marBottom w:val="0"/>
                  <w:divBdr>
                    <w:top w:val="none" w:sz="0" w:space="0" w:color="auto"/>
                    <w:left w:val="none" w:sz="0" w:space="0" w:color="auto"/>
                    <w:bottom w:val="none" w:sz="0" w:space="0" w:color="auto"/>
                    <w:right w:val="none" w:sz="0" w:space="0" w:color="auto"/>
                  </w:divBdr>
                </w:div>
                <w:div w:id="278489418">
                  <w:marLeft w:val="0"/>
                  <w:marRight w:val="0"/>
                  <w:marTop w:val="0"/>
                  <w:marBottom w:val="0"/>
                  <w:divBdr>
                    <w:top w:val="none" w:sz="0" w:space="0" w:color="auto"/>
                    <w:left w:val="none" w:sz="0" w:space="0" w:color="auto"/>
                    <w:bottom w:val="none" w:sz="0" w:space="0" w:color="auto"/>
                    <w:right w:val="none" w:sz="0" w:space="0" w:color="auto"/>
                  </w:divBdr>
                </w:div>
                <w:div w:id="1624187585">
                  <w:marLeft w:val="0"/>
                  <w:marRight w:val="0"/>
                  <w:marTop w:val="0"/>
                  <w:marBottom w:val="0"/>
                  <w:divBdr>
                    <w:top w:val="none" w:sz="0" w:space="0" w:color="auto"/>
                    <w:left w:val="none" w:sz="0" w:space="0" w:color="auto"/>
                    <w:bottom w:val="none" w:sz="0" w:space="0" w:color="auto"/>
                    <w:right w:val="none" w:sz="0" w:space="0" w:color="auto"/>
                  </w:divBdr>
                </w:div>
                <w:div w:id="1787313106">
                  <w:marLeft w:val="0"/>
                  <w:marRight w:val="0"/>
                  <w:marTop w:val="0"/>
                  <w:marBottom w:val="0"/>
                  <w:divBdr>
                    <w:top w:val="none" w:sz="0" w:space="0" w:color="auto"/>
                    <w:left w:val="none" w:sz="0" w:space="0" w:color="auto"/>
                    <w:bottom w:val="none" w:sz="0" w:space="0" w:color="auto"/>
                    <w:right w:val="none" w:sz="0" w:space="0" w:color="auto"/>
                  </w:divBdr>
                </w:div>
                <w:div w:id="145632016">
                  <w:marLeft w:val="0"/>
                  <w:marRight w:val="0"/>
                  <w:marTop w:val="0"/>
                  <w:marBottom w:val="0"/>
                  <w:divBdr>
                    <w:top w:val="none" w:sz="0" w:space="0" w:color="auto"/>
                    <w:left w:val="none" w:sz="0" w:space="0" w:color="auto"/>
                    <w:bottom w:val="none" w:sz="0" w:space="0" w:color="auto"/>
                    <w:right w:val="none" w:sz="0" w:space="0" w:color="auto"/>
                  </w:divBdr>
                </w:div>
                <w:div w:id="139883657">
                  <w:marLeft w:val="0"/>
                  <w:marRight w:val="0"/>
                  <w:marTop w:val="0"/>
                  <w:marBottom w:val="0"/>
                  <w:divBdr>
                    <w:top w:val="none" w:sz="0" w:space="0" w:color="auto"/>
                    <w:left w:val="none" w:sz="0" w:space="0" w:color="auto"/>
                    <w:bottom w:val="none" w:sz="0" w:space="0" w:color="auto"/>
                    <w:right w:val="none" w:sz="0" w:space="0" w:color="auto"/>
                  </w:divBdr>
                </w:div>
              </w:divsChild>
            </w:div>
            <w:div w:id="705520739">
              <w:marLeft w:val="0"/>
              <w:marRight w:val="0"/>
              <w:marTop w:val="0"/>
              <w:marBottom w:val="0"/>
              <w:divBdr>
                <w:top w:val="none" w:sz="0" w:space="0" w:color="auto"/>
                <w:left w:val="none" w:sz="0" w:space="0" w:color="auto"/>
                <w:bottom w:val="none" w:sz="0" w:space="0" w:color="auto"/>
                <w:right w:val="none" w:sz="0" w:space="0" w:color="auto"/>
              </w:divBdr>
              <w:divsChild>
                <w:div w:id="1212766144">
                  <w:marLeft w:val="0"/>
                  <w:marRight w:val="0"/>
                  <w:marTop w:val="0"/>
                  <w:marBottom w:val="0"/>
                  <w:divBdr>
                    <w:top w:val="none" w:sz="0" w:space="0" w:color="auto"/>
                    <w:left w:val="none" w:sz="0" w:space="0" w:color="auto"/>
                    <w:bottom w:val="none" w:sz="0" w:space="0" w:color="auto"/>
                    <w:right w:val="none" w:sz="0" w:space="0" w:color="auto"/>
                  </w:divBdr>
                </w:div>
                <w:div w:id="1534734311">
                  <w:marLeft w:val="0"/>
                  <w:marRight w:val="0"/>
                  <w:marTop w:val="0"/>
                  <w:marBottom w:val="0"/>
                  <w:divBdr>
                    <w:top w:val="none" w:sz="0" w:space="0" w:color="auto"/>
                    <w:left w:val="none" w:sz="0" w:space="0" w:color="auto"/>
                    <w:bottom w:val="none" w:sz="0" w:space="0" w:color="auto"/>
                    <w:right w:val="none" w:sz="0" w:space="0" w:color="auto"/>
                  </w:divBdr>
                  <w:divsChild>
                    <w:div w:id="347760581">
                      <w:marLeft w:val="0"/>
                      <w:marRight w:val="0"/>
                      <w:marTop w:val="0"/>
                      <w:marBottom w:val="0"/>
                      <w:divBdr>
                        <w:top w:val="none" w:sz="0" w:space="0" w:color="auto"/>
                        <w:left w:val="none" w:sz="0" w:space="0" w:color="auto"/>
                        <w:bottom w:val="none" w:sz="0" w:space="0" w:color="auto"/>
                        <w:right w:val="none" w:sz="0" w:space="0" w:color="auto"/>
                      </w:divBdr>
                    </w:div>
                    <w:div w:id="555549745">
                      <w:marLeft w:val="0"/>
                      <w:marRight w:val="0"/>
                      <w:marTop w:val="0"/>
                      <w:marBottom w:val="0"/>
                      <w:divBdr>
                        <w:top w:val="none" w:sz="0" w:space="0" w:color="auto"/>
                        <w:left w:val="none" w:sz="0" w:space="0" w:color="auto"/>
                        <w:bottom w:val="none" w:sz="0" w:space="0" w:color="auto"/>
                        <w:right w:val="none" w:sz="0" w:space="0" w:color="auto"/>
                      </w:divBdr>
                    </w:div>
                  </w:divsChild>
                </w:div>
                <w:div w:id="1157305466">
                  <w:marLeft w:val="0"/>
                  <w:marRight w:val="0"/>
                  <w:marTop w:val="0"/>
                  <w:marBottom w:val="0"/>
                  <w:divBdr>
                    <w:top w:val="none" w:sz="0" w:space="0" w:color="auto"/>
                    <w:left w:val="none" w:sz="0" w:space="0" w:color="auto"/>
                    <w:bottom w:val="none" w:sz="0" w:space="0" w:color="auto"/>
                    <w:right w:val="none" w:sz="0" w:space="0" w:color="auto"/>
                  </w:divBdr>
                </w:div>
                <w:div w:id="166943961">
                  <w:marLeft w:val="0"/>
                  <w:marRight w:val="0"/>
                  <w:marTop w:val="0"/>
                  <w:marBottom w:val="0"/>
                  <w:divBdr>
                    <w:top w:val="none" w:sz="0" w:space="0" w:color="auto"/>
                    <w:left w:val="none" w:sz="0" w:space="0" w:color="auto"/>
                    <w:bottom w:val="none" w:sz="0" w:space="0" w:color="auto"/>
                    <w:right w:val="none" w:sz="0" w:space="0" w:color="auto"/>
                  </w:divBdr>
                </w:div>
                <w:div w:id="425463567">
                  <w:marLeft w:val="0"/>
                  <w:marRight w:val="0"/>
                  <w:marTop w:val="0"/>
                  <w:marBottom w:val="0"/>
                  <w:divBdr>
                    <w:top w:val="none" w:sz="0" w:space="0" w:color="auto"/>
                    <w:left w:val="none" w:sz="0" w:space="0" w:color="auto"/>
                    <w:bottom w:val="none" w:sz="0" w:space="0" w:color="auto"/>
                    <w:right w:val="none" w:sz="0" w:space="0" w:color="auto"/>
                  </w:divBdr>
                </w:div>
                <w:div w:id="1353529668">
                  <w:marLeft w:val="0"/>
                  <w:marRight w:val="0"/>
                  <w:marTop w:val="0"/>
                  <w:marBottom w:val="0"/>
                  <w:divBdr>
                    <w:top w:val="none" w:sz="0" w:space="0" w:color="auto"/>
                    <w:left w:val="none" w:sz="0" w:space="0" w:color="auto"/>
                    <w:bottom w:val="none" w:sz="0" w:space="0" w:color="auto"/>
                    <w:right w:val="none" w:sz="0" w:space="0" w:color="auto"/>
                  </w:divBdr>
                </w:div>
                <w:div w:id="2000769174">
                  <w:marLeft w:val="0"/>
                  <w:marRight w:val="0"/>
                  <w:marTop w:val="0"/>
                  <w:marBottom w:val="0"/>
                  <w:divBdr>
                    <w:top w:val="none" w:sz="0" w:space="0" w:color="auto"/>
                    <w:left w:val="none" w:sz="0" w:space="0" w:color="auto"/>
                    <w:bottom w:val="none" w:sz="0" w:space="0" w:color="auto"/>
                    <w:right w:val="none" w:sz="0" w:space="0" w:color="auto"/>
                  </w:divBdr>
                </w:div>
              </w:divsChild>
            </w:div>
            <w:div w:id="1215502098">
              <w:marLeft w:val="0"/>
              <w:marRight w:val="0"/>
              <w:marTop w:val="0"/>
              <w:marBottom w:val="0"/>
              <w:divBdr>
                <w:top w:val="none" w:sz="0" w:space="0" w:color="auto"/>
                <w:left w:val="none" w:sz="0" w:space="0" w:color="auto"/>
                <w:bottom w:val="none" w:sz="0" w:space="0" w:color="auto"/>
                <w:right w:val="none" w:sz="0" w:space="0" w:color="auto"/>
              </w:divBdr>
              <w:divsChild>
                <w:div w:id="1245918322">
                  <w:marLeft w:val="0"/>
                  <w:marRight w:val="0"/>
                  <w:marTop w:val="0"/>
                  <w:marBottom w:val="0"/>
                  <w:divBdr>
                    <w:top w:val="none" w:sz="0" w:space="0" w:color="auto"/>
                    <w:left w:val="none" w:sz="0" w:space="0" w:color="auto"/>
                    <w:bottom w:val="none" w:sz="0" w:space="0" w:color="auto"/>
                    <w:right w:val="none" w:sz="0" w:space="0" w:color="auto"/>
                  </w:divBdr>
                </w:div>
                <w:div w:id="977340138">
                  <w:marLeft w:val="0"/>
                  <w:marRight w:val="0"/>
                  <w:marTop w:val="0"/>
                  <w:marBottom w:val="0"/>
                  <w:divBdr>
                    <w:top w:val="none" w:sz="0" w:space="0" w:color="auto"/>
                    <w:left w:val="none" w:sz="0" w:space="0" w:color="auto"/>
                    <w:bottom w:val="none" w:sz="0" w:space="0" w:color="auto"/>
                    <w:right w:val="none" w:sz="0" w:space="0" w:color="auto"/>
                  </w:divBdr>
                  <w:divsChild>
                    <w:div w:id="69275185">
                      <w:marLeft w:val="0"/>
                      <w:marRight w:val="0"/>
                      <w:marTop w:val="0"/>
                      <w:marBottom w:val="0"/>
                      <w:divBdr>
                        <w:top w:val="none" w:sz="0" w:space="0" w:color="auto"/>
                        <w:left w:val="none" w:sz="0" w:space="0" w:color="auto"/>
                        <w:bottom w:val="none" w:sz="0" w:space="0" w:color="auto"/>
                        <w:right w:val="none" w:sz="0" w:space="0" w:color="auto"/>
                      </w:divBdr>
                    </w:div>
                    <w:div w:id="73554920">
                      <w:marLeft w:val="0"/>
                      <w:marRight w:val="0"/>
                      <w:marTop w:val="0"/>
                      <w:marBottom w:val="0"/>
                      <w:divBdr>
                        <w:top w:val="none" w:sz="0" w:space="0" w:color="auto"/>
                        <w:left w:val="none" w:sz="0" w:space="0" w:color="auto"/>
                        <w:bottom w:val="none" w:sz="0" w:space="0" w:color="auto"/>
                        <w:right w:val="none" w:sz="0" w:space="0" w:color="auto"/>
                      </w:divBdr>
                    </w:div>
                    <w:div w:id="20668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2431">
          <w:marLeft w:val="0"/>
          <w:marRight w:val="0"/>
          <w:marTop w:val="0"/>
          <w:marBottom w:val="0"/>
          <w:divBdr>
            <w:top w:val="none" w:sz="0" w:space="0" w:color="auto"/>
            <w:left w:val="none" w:sz="0" w:space="0" w:color="auto"/>
            <w:bottom w:val="none" w:sz="0" w:space="0" w:color="auto"/>
            <w:right w:val="none" w:sz="0" w:space="0" w:color="auto"/>
          </w:divBdr>
          <w:divsChild>
            <w:div w:id="496531887">
              <w:marLeft w:val="0"/>
              <w:marRight w:val="0"/>
              <w:marTop w:val="0"/>
              <w:marBottom w:val="0"/>
              <w:divBdr>
                <w:top w:val="none" w:sz="0" w:space="0" w:color="auto"/>
                <w:left w:val="none" w:sz="0" w:space="0" w:color="auto"/>
                <w:bottom w:val="none" w:sz="0" w:space="0" w:color="auto"/>
                <w:right w:val="none" w:sz="0" w:space="0" w:color="auto"/>
              </w:divBdr>
              <w:divsChild>
                <w:div w:id="4140529">
                  <w:marLeft w:val="0"/>
                  <w:marRight w:val="0"/>
                  <w:marTop w:val="0"/>
                  <w:marBottom w:val="0"/>
                  <w:divBdr>
                    <w:top w:val="none" w:sz="0" w:space="0" w:color="auto"/>
                    <w:left w:val="none" w:sz="0" w:space="0" w:color="auto"/>
                    <w:bottom w:val="none" w:sz="0" w:space="0" w:color="auto"/>
                    <w:right w:val="none" w:sz="0" w:space="0" w:color="auto"/>
                  </w:divBdr>
                </w:div>
                <w:div w:id="65032078">
                  <w:marLeft w:val="0"/>
                  <w:marRight w:val="0"/>
                  <w:marTop w:val="0"/>
                  <w:marBottom w:val="0"/>
                  <w:divBdr>
                    <w:top w:val="none" w:sz="0" w:space="0" w:color="auto"/>
                    <w:left w:val="none" w:sz="0" w:space="0" w:color="auto"/>
                    <w:bottom w:val="none" w:sz="0" w:space="0" w:color="auto"/>
                    <w:right w:val="none" w:sz="0" w:space="0" w:color="auto"/>
                  </w:divBdr>
                </w:div>
                <w:div w:id="537353441">
                  <w:marLeft w:val="0"/>
                  <w:marRight w:val="0"/>
                  <w:marTop w:val="0"/>
                  <w:marBottom w:val="0"/>
                  <w:divBdr>
                    <w:top w:val="none" w:sz="0" w:space="0" w:color="auto"/>
                    <w:left w:val="none" w:sz="0" w:space="0" w:color="auto"/>
                    <w:bottom w:val="none" w:sz="0" w:space="0" w:color="auto"/>
                    <w:right w:val="none" w:sz="0" w:space="0" w:color="auto"/>
                  </w:divBdr>
                </w:div>
                <w:div w:id="1219240026">
                  <w:marLeft w:val="0"/>
                  <w:marRight w:val="0"/>
                  <w:marTop w:val="0"/>
                  <w:marBottom w:val="0"/>
                  <w:divBdr>
                    <w:top w:val="none" w:sz="0" w:space="0" w:color="auto"/>
                    <w:left w:val="none" w:sz="0" w:space="0" w:color="auto"/>
                    <w:bottom w:val="none" w:sz="0" w:space="0" w:color="auto"/>
                    <w:right w:val="none" w:sz="0" w:space="0" w:color="auto"/>
                  </w:divBdr>
                </w:div>
              </w:divsChild>
            </w:div>
            <w:div w:id="1719742072">
              <w:marLeft w:val="0"/>
              <w:marRight w:val="0"/>
              <w:marTop w:val="0"/>
              <w:marBottom w:val="0"/>
              <w:divBdr>
                <w:top w:val="none" w:sz="0" w:space="0" w:color="auto"/>
                <w:left w:val="none" w:sz="0" w:space="0" w:color="auto"/>
                <w:bottom w:val="none" w:sz="0" w:space="0" w:color="auto"/>
                <w:right w:val="none" w:sz="0" w:space="0" w:color="auto"/>
              </w:divBdr>
            </w:div>
          </w:divsChild>
        </w:div>
        <w:div w:id="2090496543">
          <w:marLeft w:val="0"/>
          <w:marRight w:val="0"/>
          <w:marTop w:val="0"/>
          <w:marBottom w:val="0"/>
          <w:divBdr>
            <w:top w:val="none" w:sz="0" w:space="0" w:color="auto"/>
            <w:left w:val="none" w:sz="0" w:space="0" w:color="auto"/>
            <w:bottom w:val="none" w:sz="0" w:space="0" w:color="auto"/>
            <w:right w:val="none" w:sz="0" w:space="0" w:color="auto"/>
          </w:divBdr>
          <w:divsChild>
            <w:div w:id="665863556">
              <w:marLeft w:val="0"/>
              <w:marRight w:val="0"/>
              <w:marTop w:val="0"/>
              <w:marBottom w:val="0"/>
              <w:divBdr>
                <w:top w:val="none" w:sz="0" w:space="0" w:color="auto"/>
                <w:left w:val="none" w:sz="0" w:space="0" w:color="auto"/>
                <w:bottom w:val="none" w:sz="0" w:space="0" w:color="auto"/>
                <w:right w:val="none" w:sz="0" w:space="0" w:color="auto"/>
              </w:divBdr>
            </w:div>
            <w:div w:id="1950158126">
              <w:marLeft w:val="0"/>
              <w:marRight w:val="0"/>
              <w:marTop w:val="0"/>
              <w:marBottom w:val="0"/>
              <w:divBdr>
                <w:top w:val="none" w:sz="0" w:space="0" w:color="auto"/>
                <w:left w:val="none" w:sz="0" w:space="0" w:color="auto"/>
                <w:bottom w:val="none" w:sz="0" w:space="0" w:color="auto"/>
                <w:right w:val="none" w:sz="0" w:space="0" w:color="auto"/>
              </w:divBdr>
            </w:div>
            <w:div w:id="817110192">
              <w:marLeft w:val="0"/>
              <w:marRight w:val="0"/>
              <w:marTop w:val="0"/>
              <w:marBottom w:val="0"/>
              <w:divBdr>
                <w:top w:val="none" w:sz="0" w:space="0" w:color="auto"/>
                <w:left w:val="none" w:sz="0" w:space="0" w:color="auto"/>
                <w:bottom w:val="none" w:sz="0" w:space="0" w:color="auto"/>
                <w:right w:val="none" w:sz="0" w:space="0" w:color="auto"/>
              </w:divBdr>
            </w:div>
            <w:div w:id="332538990">
              <w:marLeft w:val="0"/>
              <w:marRight w:val="0"/>
              <w:marTop w:val="0"/>
              <w:marBottom w:val="0"/>
              <w:divBdr>
                <w:top w:val="none" w:sz="0" w:space="0" w:color="auto"/>
                <w:left w:val="none" w:sz="0" w:space="0" w:color="auto"/>
                <w:bottom w:val="none" w:sz="0" w:space="0" w:color="auto"/>
                <w:right w:val="none" w:sz="0" w:space="0" w:color="auto"/>
              </w:divBdr>
            </w:div>
            <w:div w:id="836270482">
              <w:marLeft w:val="0"/>
              <w:marRight w:val="0"/>
              <w:marTop w:val="0"/>
              <w:marBottom w:val="0"/>
              <w:divBdr>
                <w:top w:val="none" w:sz="0" w:space="0" w:color="auto"/>
                <w:left w:val="none" w:sz="0" w:space="0" w:color="auto"/>
                <w:bottom w:val="none" w:sz="0" w:space="0" w:color="auto"/>
                <w:right w:val="none" w:sz="0" w:space="0" w:color="auto"/>
              </w:divBdr>
            </w:div>
          </w:divsChild>
        </w:div>
        <w:div w:id="1563103656">
          <w:marLeft w:val="0"/>
          <w:marRight w:val="0"/>
          <w:marTop w:val="0"/>
          <w:marBottom w:val="0"/>
          <w:divBdr>
            <w:top w:val="none" w:sz="0" w:space="0" w:color="auto"/>
            <w:left w:val="none" w:sz="0" w:space="0" w:color="auto"/>
            <w:bottom w:val="none" w:sz="0" w:space="0" w:color="auto"/>
            <w:right w:val="none" w:sz="0" w:space="0" w:color="auto"/>
          </w:divBdr>
          <w:divsChild>
            <w:div w:id="790174034">
              <w:marLeft w:val="0"/>
              <w:marRight w:val="0"/>
              <w:marTop w:val="0"/>
              <w:marBottom w:val="0"/>
              <w:divBdr>
                <w:top w:val="none" w:sz="0" w:space="0" w:color="auto"/>
                <w:left w:val="none" w:sz="0" w:space="0" w:color="auto"/>
                <w:bottom w:val="none" w:sz="0" w:space="0" w:color="auto"/>
                <w:right w:val="none" w:sz="0" w:space="0" w:color="auto"/>
              </w:divBdr>
            </w:div>
            <w:div w:id="1903058632">
              <w:marLeft w:val="0"/>
              <w:marRight w:val="0"/>
              <w:marTop w:val="0"/>
              <w:marBottom w:val="0"/>
              <w:divBdr>
                <w:top w:val="none" w:sz="0" w:space="0" w:color="auto"/>
                <w:left w:val="none" w:sz="0" w:space="0" w:color="auto"/>
                <w:bottom w:val="none" w:sz="0" w:space="0" w:color="auto"/>
                <w:right w:val="none" w:sz="0" w:space="0" w:color="auto"/>
              </w:divBdr>
            </w:div>
            <w:div w:id="1393894885">
              <w:marLeft w:val="0"/>
              <w:marRight w:val="0"/>
              <w:marTop w:val="0"/>
              <w:marBottom w:val="0"/>
              <w:divBdr>
                <w:top w:val="none" w:sz="0" w:space="0" w:color="auto"/>
                <w:left w:val="none" w:sz="0" w:space="0" w:color="auto"/>
                <w:bottom w:val="none" w:sz="0" w:space="0" w:color="auto"/>
                <w:right w:val="none" w:sz="0" w:space="0" w:color="auto"/>
              </w:divBdr>
            </w:div>
          </w:divsChild>
        </w:div>
        <w:div w:id="177636451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1039"/>
    <w:rsid w:val="000122C9"/>
    <w:rsid w:val="0006086F"/>
    <w:rsid w:val="000641D8"/>
    <w:rsid w:val="000758F2"/>
    <w:rsid w:val="00080A4E"/>
    <w:rsid w:val="00083F85"/>
    <w:rsid w:val="000A6E54"/>
    <w:rsid w:val="000D2411"/>
    <w:rsid w:val="000D7E14"/>
    <w:rsid w:val="000F0B72"/>
    <w:rsid w:val="001015B2"/>
    <w:rsid w:val="001172C8"/>
    <w:rsid w:val="00132B2E"/>
    <w:rsid w:val="001333C6"/>
    <w:rsid w:val="00133461"/>
    <w:rsid w:val="00143623"/>
    <w:rsid w:val="00165D49"/>
    <w:rsid w:val="001C7C2C"/>
    <w:rsid w:val="001D21BD"/>
    <w:rsid w:val="001E3E8E"/>
    <w:rsid w:val="001F4E79"/>
    <w:rsid w:val="00202541"/>
    <w:rsid w:val="0020650D"/>
    <w:rsid w:val="002151BA"/>
    <w:rsid w:val="002165D3"/>
    <w:rsid w:val="00254FCB"/>
    <w:rsid w:val="00290FAF"/>
    <w:rsid w:val="00294455"/>
    <w:rsid w:val="002E2A43"/>
    <w:rsid w:val="00300FC7"/>
    <w:rsid w:val="003043F2"/>
    <w:rsid w:val="0037089E"/>
    <w:rsid w:val="003A36E5"/>
    <w:rsid w:val="003D1FF0"/>
    <w:rsid w:val="003E3689"/>
    <w:rsid w:val="003F4079"/>
    <w:rsid w:val="004333F5"/>
    <w:rsid w:val="00446D21"/>
    <w:rsid w:val="00460C5A"/>
    <w:rsid w:val="0048165E"/>
    <w:rsid w:val="0048508A"/>
    <w:rsid w:val="0049166F"/>
    <w:rsid w:val="004927AC"/>
    <w:rsid w:val="004A77E3"/>
    <w:rsid w:val="005330D6"/>
    <w:rsid w:val="005512F8"/>
    <w:rsid w:val="005968C6"/>
    <w:rsid w:val="005C20D5"/>
    <w:rsid w:val="005E6180"/>
    <w:rsid w:val="006072E3"/>
    <w:rsid w:val="00607D41"/>
    <w:rsid w:val="00612274"/>
    <w:rsid w:val="00627103"/>
    <w:rsid w:val="00630FE5"/>
    <w:rsid w:val="00683421"/>
    <w:rsid w:val="006946FB"/>
    <w:rsid w:val="006967E4"/>
    <w:rsid w:val="00697303"/>
    <w:rsid w:val="006A6596"/>
    <w:rsid w:val="006C5D51"/>
    <w:rsid w:val="006C7FA4"/>
    <w:rsid w:val="006D0F7F"/>
    <w:rsid w:val="006E4281"/>
    <w:rsid w:val="007002E2"/>
    <w:rsid w:val="00752A59"/>
    <w:rsid w:val="007C0694"/>
    <w:rsid w:val="00893AB8"/>
    <w:rsid w:val="008E7E27"/>
    <w:rsid w:val="008F51F4"/>
    <w:rsid w:val="00904824"/>
    <w:rsid w:val="009048DE"/>
    <w:rsid w:val="00904D49"/>
    <w:rsid w:val="00907232"/>
    <w:rsid w:val="009239B1"/>
    <w:rsid w:val="00923E5D"/>
    <w:rsid w:val="009452B4"/>
    <w:rsid w:val="009B0705"/>
    <w:rsid w:val="009C19AD"/>
    <w:rsid w:val="00A05C86"/>
    <w:rsid w:val="00A20D11"/>
    <w:rsid w:val="00A47626"/>
    <w:rsid w:val="00A66AEA"/>
    <w:rsid w:val="00A714CA"/>
    <w:rsid w:val="00A95821"/>
    <w:rsid w:val="00AB0BB3"/>
    <w:rsid w:val="00AE745F"/>
    <w:rsid w:val="00AF1A43"/>
    <w:rsid w:val="00B31D3F"/>
    <w:rsid w:val="00B850FC"/>
    <w:rsid w:val="00B8693F"/>
    <w:rsid w:val="00BB76C9"/>
    <w:rsid w:val="00BC3567"/>
    <w:rsid w:val="00BE2776"/>
    <w:rsid w:val="00BF7CCD"/>
    <w:rsid w:val="00C0288F"/>
    <w:rsid w:val="00C37F62"/>
    <w:rsid w:val="00C6271C"/>
    <w:rsid w:val="00C81B78"/>
    <w:rsid w:val="00C96831"/>
    <w:rsid w:val="00C96A89"/>
    <w:rsid w:val="00CB558C"/>
    <w:rsid w:val="00CC3469"/>
    <w:rsid w:val="00D20E2B"/>
    <w:rsid w:val="00D27EB5"/>
    <w:rsid w:val="00D3063F"/>
    <w:rsid w:val="00D81705"/>
    <w:rsid w:val="00DA16C7"/>
    <w:rsid w:val="00DA5595"/>
    <w:rsid w:val="00DD2E2D"/>
    <w:rsid w:val="00DF50BA"/>
    <w:rsid w:val="00E063D1"/>
    <w:rsid w:val="00E12E59"/>
    <w:rsid w:val="00E15823"/>
    <w:rsid w:val="00E213F8"/>
    <w:rsid w:val="00E50B22"/>
    <w:rsid w:val="00E73296"/>
    <w:rsid w:val="00E81183"/>
    <w:rsid w:val="00E845D4"/>
    <w:rsid w:val="00E926B7"/>
    <w:rsid w:val="00EA0F55"/>
    <w:rsid w:val="00EA35FA"/>
    <w:rsid w:val="00EB4766"/>
    <w:rsid w:val="00F07C54"/>
    <w:rsid w:val="00F44C23"/>
    <w:rsid w:val="00F5154C"/>
    <w:rsid w:val="00F5491E"/>
    <w:rsid w:val="00F96D24"/>
    <w:rsid w:val="00FA2CD1"/>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117849</Words>
  <Characters>67175</Characters>
  <Application>Microsoft Office Word</Application>
  <DocSecurity>0</DocSecurity>
  <Lines>559</Lines>
  <Paragraphs>369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3</cp:revision>
  <dcterms:created xsi:type="dcterms:W3CDTF">2025-08-18T07:29:00Z</dcterms:created>
  <dcterms:modified xsi:type="dcterms:W3CDTF">2025-08-18T07:46:00Z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