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0E69D020" w:rsidR="00324E3D" w:rsidRPr="00152C1E" w:rsidRDefault="00200BD4" w:rsidP="00907AB4">
      <w:r w:rsidRPr="00152C1E">
        <w:rPr>
          <w:bCs/>
        </w:rPr>
        <w:tab/>
      </w:r>
      <w:r w:rsidR="00B81E9B">
        <w:rPr>
          <w:bCs/>
        </w:rPr>
        <w:tab/>
      </w:r>
      <w:r w:rsidR="00C378CB">
        <w:rPr>
          <w:bCs/>
        </w:rPr>
        <w:t xml:space="preserve"> </w:t>
      </w:r>
      <w:r w:rsidR="00C56469">
        <w:rPr>
          <w:bCs/>
        </w:rPr>
        <w:tab/>
      </w:r>
      <w:r w:rsidR="00C56469">
        <w:rPr>
          <w:bCs/>
        </w:rPr>
        <w:tab/>
      </w:r>
      <w:r w:rsidR="00C56469">
        <w:rPr>
          <w:bCs/>
        </w:rPr>
        <w:tab/>
      </w:r>
      <w:r w:rsidR="00C56469">
        <w:rPr>
          <w:bCs/>
        </w:rPr>
        <w:tab/>
      </w:r>
      <w:r w:rsidR="00C56469">
        <w:rPr>
          <w:bCs/>
        </w:rPr>
        <w:tab/>
      </w:r>
      <w:r w:rsidR="00C56469">
        <w:rPr>
          <w:bCs/>
        </w:rPr>
        <w:tab/>
      </w:r>
      <w:r w:rsidR="00C56469">
        <w:rPr>
          <w:bCs/>
        </w:rPr>
        <w:tab/>
      </w:r>
      <w:r w:rsidR="00E94092">
        <w:rPr>
          <w:bCs/>
        </w:rPr>
        <w:t xml:space="preserve">     </w:t>
      </w:r>
      <w:r w:rsidR="00272DEB">
        <w:rPr>
          <w:bCs/>
        </w:rPr>
        <w:t xml:space="preserve">                                                                    </w:t>
      </w:r>
      <w:r w:rsidR="00E94092">
        <w:rPr>
          <w:bCs/>
        </w:rPr>
        <w:t xml:space="preserve">  </w:t>
      </w:r>
      <w:r w:rsidR="00C56469">
        <w:rPr>
          <w:bCs/>
        </w:rPr>
        <w:t>1 priedas</w:t>
      </w:r>
    </w:p>
    <w:p w14:paraId="6EFDD9A5" w14:textId="77777777" w:rsidR="00B16F3D" w:rsidRPr="00001D58"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1B9391FE" w14:textId="0123B2C9" w:rsidR="00324E3D" w:rsidRPr="007277AB" w:rsidRDefault="00CA47FC" w:rsidP="00324E3D">
      <w:pPr>
        <w:pStyle w:val="Subtitle"/>
        <w:spacing w:before="60" w:after="60"/>
        <w:jc w:val="center"/>
        <w:rPr>
          <w:rFonts w:eastAsia="Calibri"/>
          <w:b/>
          <w:bCs/>
          <w:iCs/>
          <w:color w:val="2E74B5" w:themeColor="accent1" w:themeShade="BF"/>
          <w:u w:val="none"/>
          <w:lang w:val="lt-LT"/>
        </w:rPr>
      </w:pPr>
      <w:r>
        <w:rPr>
          <w:b/>
          <w:bCs/>
          <w:iCs/>
          <w:u w:val="none"/>
          <w:lang w:val="lt-LT"/>
        </w:rPr>
        <w:t>KENKĖJŲ KONTROLĖS PASLAUGOS</w:t>
      </w:r>
    </w:p>
    <w:p w14:paraId="70B05720" w14:textId="3A574911" w:rsidR="00324E3D" w:rsidRPr="007277AB" w:rsidRDefault="007277AB" w:rsidP="007277AB">
      <w:pPr>
        <w:pStyle w:val="Subtitle"/>
        <w:spacing w:before="60" w:after="60"/>
        <w:jc w:val="center"/>
        <w:rPr>
          <w:bCs/>
          <w:color w:val="000000" w:themeColor="text1"/>
          <w:vertAlign w:val="superscript"/>
          <w:lang w:val="lt-LT"/>
        </w:rPr>
      </w:pPr>
      <w:r w:rsidRPr="007277AB">
        <w:rPr>
          <w:rStyle w:val="pildymui"/>
          <w:b/>
          <w:bCs/>
          <w:color w:val="000000" w:themeColor="text1"/>
          <w:u w:val="none"/>
          <w:lang w:val="lt-LT"/>
        </w:rPr>
        <w:t xml:space="preserve">      </w:t>
      </w:r>
      <w:r w:rsidRPr="007277AB">
        <w:rPr>
          <w:rStyle w:val="pildymui"/>
          <w:b/>
          <w:bCs/>
          <w:color w:val="000000" w:themeColor="text1"/>
          <w:lang w:val="lt-LT"/>
        </w:rPr>
        <w:t>Lietuvos kariuomenės Logistikos valdybos Įgulų aptarnavimo tarnyba</w:t>
      </w:r>
    </w:p>
    <w:p w14:paraId="78008D04" w14:textId="77777777" w:rsidR="007277AB" w:rsidRDefault="007277AB" w:rsidP="00152C1E">
      <w:pPr>
        <w:jc w:val="center"/>
      </w:pPr>
      <w:bookmarkStart w:id="0" w:name="_Toc147739116"/>
    </w:p>
    <w:p w14:paraId="6227AEDA" w14:textId="0D93A5D6" w:rsidR="00907AB4" w:rsidRPr="00CE0DDD" w:rsidRDefault="00907AB4" w:rsidP="00907AB4">
      <w:pPr>
        <w:pStyle w:val="ListParagraph"/>
        <w:numPr>
          <w:ilvl w:val="0"/>
          <w:numId w:val="11"/>
        </w:numPr>
        <w:jc w:val="center"/>
        <w:rPr>
          <w:b/>
        </w:rPr>
      </w:pPr>
      <w:bookmarkStart w:id="1" w:name="_Toc329443227"/>
      <w:r w:rsidRPr="00CE0DDD">
        <w:rPr>
          <w:b/>
        </w:rPr>
        <w:t>INFORMACIJA APIE TE</w:t>
      </w:r>
      <w:r w:rsidR="00CD6B7C">
        <w:rPr>
          <w:b/>
        </w:rPr>
        <w:t>I</w:t>
      </w:r>
      <w:r w:rsidRPr="00CE0DDD">
        <w:rPr>
          <w:b/>
        </w:rPr>
        <w:t>KĖJĄ</w:t>
      </w:r>
    </w:p>
    <w:p w14:paraId="276BCCDE" w14:textId="77777777" w:rsidR="00907AB4" w:rsidRPr="00152C1E" w:rsidRDefault="00907AB4" w:rsidP="00907AB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6AC47B1B"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6D9F3B29" w14:textId="1AC68F7A" w:rsidR="00907AB4" w:rsidRPr="00C72B82" w:rsidRDefault="00E94092" w:rsidP="004415B8">
            <w:pPr>
              <w:pStyle w:val="NoSpacing"/>
              <w:rPr>
                <w:b/>
              </w:rPr>
            </w:pPr>
            <w:r>
              <w:rPr>
                <w:b/>
              </w:rPr>
              <w:t>T</w:t>
            </w:r>
            <w:r w:rsidR="00907AB4">
              <w:rPr>
                <w:b/>
              </w:rPr>
              <w:t>e</w:t>
            </w:r>
            <w:r>
              <w:rPr>
                <w:b/>
              </w:rPr>
              <w:t>i</w:t>
            </w:r>
            <w:r w:rsidR="00907AB4" w:rsidRPr="00C72B82">
              <w:rPr>
                <w:b/>
              </w:rPr>
              <w:t xml:space="preserve">kėjo pavadinimas </w:t>
            </w:r>
            <w:r w:rsidR="00907AB4"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0AD7DEC" w14:textId="77777777" w:rsidR="00907AB4" w:rsidRPr="00875978" w:rsidRDefault="00907AB4" w:rsidP="004415B8">
            <w:pPr>
              <w:pStyle w:val="NoSpacing"/>
            </w:pPr>
          </w:p>
        </w:tc>
      </w:tr>
      <w:tr w:rsidR="00907AB4" w:rsidRPr="00875978" w14:paraId="55939116"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EB3B9BE" w14:textId="5DDFD181" w:rsidR="00907AB4" w:rsidRPr="00C72B82" w:rsidRDefault="00907AB4" w:rsidP="00E94092">
            <w:pPr>
              <w:pStyle w:val="NoSpacing"/>
              <w:rPr>
                <w:b/>
              </w:rPr>
            </w:pPr>
            <w:r>
              <w:rPr>
                <w:b/>
              </w:rPr>
              <w:t>Te</w:t>
            </w:r>
            <w:r w:rsidR="00E94092">
              <w:rPr>
                <w:b/>
              </w:rPr>
              <w:t>i</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1FE955F6" w14:textId="77777777" w:rsidR="00907AB4" w:rsidRPr="00875978" w:rsidRDefault="00907AB4" w:rsidP="004415B8">
            <w:pPr>
              <w:pStyle w:val="NoSpacing"/>
            </w:pPr>
          </w:p>
        </w:tc>
      </w:tr>
      <w:tr w:rsidR="00907AB4" w:rsidRPr="00875978" w14:paraId="0755D96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1931E737" w14:textId="77777777" w:rsidR="00907AB4" w:rsidRPr="00C72B82" w:rsidRDefault="00907AB4" w:rsidP="004415B8">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2A7FE3E0" w14:textId="77777777" w:rsidR="00907AB4" w:rsidRPr="00875978" w:rsidRDefault="00907AB4" w:rsidP="004415B8">
            <w:pPr>
              <w:pStyle w:val="NoSpacing"/>
            </w:pPr>
          </w:p>
        </w:tc>
      </w:tr>
      <w:tr w:rsidR="00907AB4" w:rsidRPr="00875978" w14:paraId="15BDA6C0"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380F8EB" w14:textId="77777777" w:rsidR="00907AB4" w:rsidRPr="00C72B82" w:rsidRDefault="00907AB4" w:rsidP="004415B8">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05D9F5F7" w14:textId="77777777" w:rsidR="00907AB4" w:rsidRPr="00875978" w:rsidRDefault="00907AB4" w:rsidP="004415B8">
            <w:pPr>
              <w:pStyle w:val="NoSpacing"/>
            </w:pPr>
          </w:p>
        </w:tc>
      </w:tr>
      <w:tr w:rsidR="00907AB4" w:rsidRPr="00875978" w14:paraId="4A053D64"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7B2D90F" w14:textId="77777777" w:rsidR="00907AB4" w:rsidRPr="00C72B82" w:rsidRDefault="00907AB4" w:rsidP="004415B8">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33DEEF7" w14:textId="77777777" w:rsidR="00907AB4" w:rsidRPr="00875978" w:rsidRDefault="00907AB4" w:rsidP="004415B8">
            <w:pPr>
              <w:pStyle w:val="NoSpacing"/>
            </w:pPr>
          </w:p>
        </w:tc>
      </w:tr>
      <w:tr w:rsidR="00907AB4" w:rsidRPr="00875978" w14:paraId="5AAB316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4610FFFE" w14:textId="77777777" w:rsidR="00907AB4" w:rsidRPr="00C72B82" w:rsidRDefault="00907AB4" w:rsidP="004415B8">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153984E0" w14:textId="77777777" w:rsidR="00907AB4" w:rsidRPr="00875978" w:rsidRDefault="00907AB4" w:rsidP="004415B8">
            <w:pPr>
              <w:pStyle w:val="NoSpacing"/>
            </w:pPr>
          </w:p>
        </w:tc>
      </w:tr>
      <w:tr w:rsidR="00907AB4" w:rsidRPr="00875978" w14:paraId="2D1AA3EF"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49441AB" w14:textId="1E5B5290" w:rsidR="00907AB4" w:rsidRPr="00C72B82" w:rsidRDefault="00907AB4" w:rsidP="00E94092">
            <w:pPr>
              <w:pStyle w:val="NoSpacing"/>
              <w:rPr>
                <w:b/>
              </w:rPr>
            </w:pPr>
            <w:r>
              <w:rPr>
                <w:b/>
              </w:rPr>
              <w:t>Te</w:t>
            </w:r>
            <w:r w:rsidR="00E94092">
              <w:rPr>
                <w:b/>
              </w:rPr>
              <w:t>i</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76A82EDC" w14:textId="77777777" w:rsidR="00907AB4" w:rsidRPr="00875978" w:rsidRDefault="00907AB4" w:rsidP="004415B8">
            <w:pPr>
              <w:pStyle w:val="NoSpacing"/>
            </w:pPr>
          </w:p>
        </w:tc>
      </w:tr>
      <w:tr w:rsidR="00907AB4" w:rsidRPr="00875978" w14:paraId="41D770B1"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720FE4F5" w14:textId="00C191E1" w:rsidR="00907AB4" w:rsidRPr="00C72B82" w:rsidRDefault="00907AB4" w:rsidP="00E94092">
            <w:pPr>
              <w:pStyle w:val="NoSpacing"/>
              <w:rPr>
                <w:b/>
              </w:rPr>
            </w:pPr>
            <w:r>
              <w:rPr>
                <w:b/>
                <w:bCs/>
                <w:iCs/>
              </w:rPr>
              <w:t>Te</w:t>
            </w:r>
            <w:r w:rsidR="00E94092">
              <w:rPr>
                <w:b/>
                <w:bCs/>
                <w:iCs/>
              </w:rPr>
              <w:t>i</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6CF82BD" w14:textId="77777777" w:rsidR="00907AB4" w:rsidRPr="00875978" w:rsidRDefault="00907AB4" w:rsidP="004415B8">
            <w:pPr>
              <w:pStyle w:val="NoSpacing"/>
            </w:pPr>
          </w:p>
        </w:tc>
      </w:tr>
      <w:tr w:rsidR="00907AB4" w:rsidRPr="00875978" w14:paraId="2380D7AE"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010AFC96" w14:textId="0FA1F339" w:rsidR="00907AB4" w:rsidRPr="00C72B82" w:rsidRDefault="00907AB4" w:rsidP="00E94092">
            <w:pPr>
              <w:pStyle w:val="NoSpacing"/>
              <w:rPr>
                <w:b/>
                <w:bCs/>
                <w:iCs/>
              </w:rPr>
            </w:pPr>
            <w:r>
              <w:rPr>
                <w:b/>
                <w:bCs/>
                <w:iCs/>
              </w:rPr>
              <w:t>Te</w:t>
            </w:r>
            <w:r w:rsidR="00E94092">
              <w:rPr>
                <w:b/>
                <w:bCs/>
                <w:iCs/>
              </w:rPr>
              <w:t>i</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1D88C882" w14:textId="77777777" w:rsidR="00907AB4" w:rsidRPr="00875978" w:rsidRDefault="00907AB4" w:rsidP="004415B8">
            <w:pPr>
              <w:pStyle w:val="NoSpacing"/>
            </w:pPr>
          </w:p>
        </w:tc>
      </w:tr>
      <w:tr w:rsidR="00907AB4" w:rsidRPr="00875978" w14:paraId="5FE29DF8" w14:textId="77777777" w:rsidTr="004415B8">
        <w:trPr>
          <w:jc w:val="center"/>
        </w:trPr>
        <w:tc>
          <w:tcPr>
            <w:tcW w:w="3040" w:type="pct"/>
            <w:tcBorders>
              <w:top w:val="single" w:sz="4" w:space="0" w:color="auto"/>
              <w:left w:val="single" w:sz="4" w:space="0" w:color="auto"/>
              <w:bottom w:val="single" w:sz="4" w:space="0" w:color="auto"/>
              <w:right w:val="single" w:sz="4" w:space="0" w:color="auto"/>
            </w:tcBorders>
          </w:tcPr>
          <w:p w14:paraId="20DEF2E3" w14:textId="77777777" w:rsidR="00907AB4" w:rsidRPr="00C72B82" w:rsidRDefault="00907AB4" w:rsidP="004415B8">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2418A0EE" w14:textId="77777777" w:rsidR="00907AB4" w:rsidRPr="00875978" w:rsidRDefault="00907AB4" w:rsidP="004415B8">
            <w:pPr>
              <w:pStyle w:val="NoSpacing"/>
            </w:pPr>
          </w:p>
        </w:tc>
      </w:tr>
    </w:tbl>
    <w:p w14:paraId="13D30A93" w14:textId="77777777" w:rsidR="00907AB4" w:rsidRDefault="00907AB4" w:rsidP="00907AB4">
      <w:pPr>
        <w:spacing w:line="259" w:lineRule="auto"/>
        <w:ind w:left="720"/>
        <w:jc w:val="center"/>
        <w:rPr>
          <w:bCs/>
        </w:rPr>
      </w:pPr>
    </w:p>
    <w:bookmarkEnd w:id="1"/>
    <w:p w14:paraId="22497289" w14:textId="40647B1E" w:rsidR="00907AB4" w:rsidRPr="00E94092" w:rsidRDefault="00907AB4" w:rsidP="00E94092">
      <w:pPr>
        <w:pStyle w:val="ListParagraph"/>
        <w:numPr>
          <w:ilvl w:val="0"/>
          <w:numId w:val="11"/>
        </w:numPr>
        <w:shd w:val="clear" w:color="auto" w:fill="FFFFFF"/>
        <w:jc w:val="center"/>
        <w:rPr>
          <w:b/>
          <w:bCs/>
        </w:rPr>
      </w:pPr>
      <w:r w:rsidRPr="00E94092">
        <w:rPr>
          <w:b/>
          <w:bCs/>
        </w:rPr>
        <w:t>INFORMACIJA APIE SUBTE</w:t>
      </w:r>
      <w:r w:rsidR="00E94092" w:rsidRPr="00E94092">
        <w:rPr>
          <w:b/>
          <w:bCs/>
        </w:rPr>
        <w:t>I</w:t>
      </w:r>
      <w:r w:rsidRPr="00E94092">
        <w:rPr>
          <w:b/>
          <w:bCs/>
        </w:rPr>
        <w:t>KĖJUS</w:t>
      </w:r>
    </w:p>
    <w:p w14:paraId="16972B4A" w14:textId="77777777" w:rsidR="00E94092" w:rsidRPr="00E94092" w:rsidRDefault="00E94092" w:rsidP="00272DEB">
      <w:pPr>
        <w:pStyle w:val="ListParagraph"/>
        <w:shd w:val="clear" w:color="auto" w:fill="FFFFFF"/>
        <w:rPr>
          <w:b/>
          <w:bCs/>
        </w:rPr>
      </w:pPr>
    </w:p>
    <w:p w14:paraId="76BBB008" w14:textId="77777777" w:rsidR="00907AB4" w:rsidRPr="00875978" w:rsidRDefault="00907AB4" w:rsidP="00907AB4">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4"/>
        <w:gridCol w:w="5076"/>
      </w:tblGrid>
      <w:tr w:rsidR="00907AB4" w:rsidRPr="00875978" w14:paraId="42D08AC5" w14:textId="77777777" w:rsidTr="004415B8">
        <w:tc>
          <w:tcPr>
            <w:tcW w:w="3040" w:type="pct"/>
            <w:tcBorders>
              <w:top w:val="single" w:sz="4" w:space="0" w:color="auto"/>
              <w:left w:val="single" w:sz="4" w:space="0" w:color="auto"/>
              <w:bottom w:val="single" w:sz="4" w:space="0" w:color="auto"/>
              <w:right w:val="single" w:sz="4" w:space="0" w:color="auto"/>
            </w:tcBorders>
          </w:tcPr>
          <w:p w14:paraId="195D20F0" w14:textId="77777777" w:rsidR="00907AB4" w:rsidRPr="00C72B82" w:rsidRDefault="00907AB4" w:rsidP="004415B8">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24C55EBF" w14:textId="77777777" w:rsidR="00907AB4" w:rsidRPr="00875978" w:rsidRDefault="00907AB4" w:rsidP="004415B8">
            <w:pPr>
              <w:pStyle w:val="NoSpacing"/>
            </w:pPr>
          </w:p>
        </w:tc>
      </w:tr>
      <w:tr w:rsidR="00907AB4" w:rsidRPr="00875978" w14:paraId="11122062" w14:textId="77777777" w:rsidTr="004415B8">
        <w:tc>
          <w:tcPr>
            <w:tcW w:w="3040" w:type="pct"/>
            <w:tcBorders>
              <w:top w:val="single" w:sz="4" w:space="0" w:color="auto"/>
              <w:left w:val="single" w:sz="4" w:space="0" w:color="auto"/>
              <w:bottom w:val="single" w:sz="4" w:space="0" w:color="auto"/>
              <w:right w:val="single" w:sz="4" w:space="0" w:color="auto"/>
            </w:tcBorders>
          </w:tcPr>
          <w:p w14:paraId="5568890C" w14:textId="77777777" w:rsidR="00907AB4" w:rsidRPr="00C72B82" w:rsidRDefault="00907AB4" w:rsidP="004415B8">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265E7744" w14:textId="77777777" w:rsidR="00907AB4" w:rsidRPr="00875978" w:rsidRDefault="00907AB4" w:rsidP="004415B8">
            <w:pPr>
              <w:pStyle w:val="NoSpacing"/>
            </w:pPr>
          </w:p>
        </w:tc>
      </w:tr>
      <w:tr w:rsidR="00907AB4" w:rsidRPr="00875978" w14:paraId="6392CAD1" w14:textId="77777777" w:rsidTr="004415B8">
        <w:tc>
          <w:tcPr>
            <w:tcW w:w="3040" w:type="pct"/>
            <w:tcBorders>
              <w:top w:val="single" w:sz="4" w:space="0" w:color="auto"/>
              <w:left w:val="single" w:sz="4" w:space="0" w:color="auto"/>
              <w:bottom w:val="single" w:sz="4" w:space="0" w:color="auto"/>
              <w:right w:val="single" w:sz="4" w:space="0" w:color="auto"/>
            </w:tcBorders>
          </w:tcPr>
          <w:p w14:paraId="7F70F74F" w14:textId="77777777" w:rsidR="00907AB4" w:rsidRPr="00C72B82" w:rsidRDefault="00907AB4" w:rsidP="004415B8">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2BCC9C3E" w14:textId="77777777" w:rsidR="00907AB4" w:rsidRPr="00875978" w:rsidRDefault="00907AB4" w:rsidP="004415B8">
            <w:pPr>
              <w:pStyle w:val="NoSpacing"/>
            </w:pPr>
          </w:p>
        </w:tc>
      </w:tr>
    </w:tbl>
    <w:p w14:paraId="117B9B08" w14:textId="77777777" w:rsidR="00907AB4" w:rsidRPr="00875978" w:rsidRDefault="00907AB4" w:rsidP="00907AB4">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4DF732FC" w14:textId="77777777" w:rsidR="00907AB4" w:rsidRPr="00875978" w:rsidRDefault="00907AB4" w:rsidP="00907AB4">
      <w:pPr>
        <w:pStyle w:val="NoSpacing"/>
        <w:jc w:val="both"/>
      </w:pPr>
      <w:r w:rsidRPr="00875978">
        <w:t>Suprantame, kad išaiškėjus aukščiau nurodytoms aplinkybėms būsime pašalinti iš šio pirkimo ir mūsų pateiktas pasiūlymas bus atmestas.</w:t>
      </w:r>
    </w:p>
    <w:p w14:paraId="66C83D36" w14:textId="77777777" w:rsidR="00E94092" w:rsidRDefault="00E94092" w:rsidP="00DE1360">
      <w:pPr>
        <w:jc w:val="center"/>
        <w:rPr>
          <w:b/>
        </w:rPr>
      </w:pPr>
    </w:p>
    <w:p w14:paraId="21C1550F" w14:textId="71A40203" w:rsidR="00324E3D" w:rsidRPr="00E94092" w:rsidRDefault="00200BD4" w:rsidP="00E94092">
      <w:pPr>
        <w:pStyle w:val="ListParagraph"/>
        <w:numPr>
          <w:ilvl w:val="0"/>
          <w:numId w:val="12"/>
        </w:numPr>
        <w:jc w:val="center"/>
        <w:rPr>
          <w:b/>
        </w:rPr>
      </w:pPr>
      <w:r w:rsidRPr="00E94092">
        <w:rPr>
          <w:b/>
        </w:rPr>
        <w:lastRenderedPageBreak/>
        <w:t>PASIŪLYMO KAINA</w:t>
      </w:r>
    </w:p>
    <w:p w14:paraId="5E5489C9" w14:textId="77777777" w:rsidR="00E94092" w:rsidRPr="00E94092" w:rsidRDefault="00E94092" w:rsidP="00E94092">
      <w:pPr>
        <w:pStyle w:val="ListParagraph"/>
        <w:ind w:left="1080"/>
        <w:rPr>
          <w:color w:val="2E74B5" w:themeColor="accent1" w:themeShade="BF"/>
        </w:rPr>
      </w:pPr>
    </w:p>
    <w:p w14:paraId="501C9100" w14:textId="7CC2C780" w:rsidR="00324E3D" w:rsidRPr="001A64E8" w:rsidRDefault="00200BD4" w:rsidP="00200BD4">
      <w:pPr>
        <w:spacing w:before="60" w:after="60"/>
        <w:jc w:val="both"/>
        <w:rPr>
          <w:b/>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1A64E8">
        <w:t xml:space="preserve">. </w:t>
      </w:r>
      <w:r w:rsidR="001A64E8" w:rsidRPr="001A64E8">
        <w:rPr>
          <w:b/>
        </w:rPr>
        <w:t>Kainos</w:t>
      </w:r>
      <w:r w:rsidR="00C43ABD">
        <w:rPr>
          <w:b/>
        </w:rPr>
        <w:t xml:space="preserve"> ir įkainiai</w:t>
      </w:r>
      <w:r w:rsidR="001A64E8" w:rsidRPr="001A64E8">
        <w:rPr>
          <w:b/>
        </w:rPr>
        <w:t xml:space="preserve"> turi būti nurodyt</w:t>
      </w:r>
      <w:r w:rsidR="00C43ABD">
        <w:rPr>
          <w:b/>
        </w:rPr>
        <w:t>i</w:t>
      </w:r>
      <w:r w:rsidR="001A64E8" w:rsidRPr="001A64E8">
        <w:rPr>
          <w:b/>
        </w:rPr>
        <w:t xml:space="preserve"> su visomis papildomomis (transporto ir kt.) su sutarties įvykdymu susijusiomis išlaidomis.</w:t>
      </w:r>
    </w:p>
    <w:tbl>
      <w:tblPr>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9"/>
        <w:gridCol w:w="1550"/>
        <w:gridCol w:w="1336"/>
        <w:gridCol w:w="1794"/>
        <w:gridCol w:w="1968"/>
        <w:gridCol w:w="1693"/>
      </w:tblGrid>
      <w:tr w:rsidR="00594487" w:rsidRPr="00152C1E" w14:paraId="1EB58671" w14:textId="295B08EF" w:rsidTr="00DE645D">
        <w:trPr>
          <w:trHeight w:val="309"/>
          <w:jc w:val="center"/>
        </w:trPr>
        <w:tc>
          <w:tcPr>
            <w:tcW w:w="4609" w:type="dxa"/>
            <w:shd w:val="clear" w:color="auto" w:fill="D9E2F3" w:themeFill="accent5" w:themeFillTint="33"/>
            <w:vAlign w:val="center"/>
          </w:tcPr>
          <w:p w14:paraId="7E702AF9" w14:textId="77777777" w:rsidR="00594487" w:rsidRPr="00152C1E" w:rsidRDefault="00594487" w:rsidP="0037173D">
            <w:pPr>
              <w:spacing w:before="60" w:after="60"/>
              <w:jc w:val="center"/>
              <w:rPr>
                <w:b/>
                <w:iCs/>
              </w:rPr>
            </w:pPr>
            <w:r w:rsidRPr="00152C1E">
              <w:rPr>
                <w:b/>
                <w:iCs/>
              </w:rPr>
              <w:t>Pirkimo objektas</w:t>
            </w:r>
          </w:p>
        </w:tc>
        <w:tc>
          <w:tcPr>
            <w:tcW w:w="1550" w:type="dxa"/>
            <w:shd w:val="clear" w:color="auto" w:fill="D9E2F3" w:themeFill="accent5" w:themeFillTint="33"/>
          </w:tcPr>
          <w:p w14:paraId="10572552" w14:textId="29BCEA40" w:rsidR="00594487" w:rsidRPr="00116133" w:rsidRDefault="00594487" w:rsidP="00116133">
            <w:pPr>
              <w:spacing w:before="60" w:after="60"/>
              <w:jc w:val="center"/>
              <w:rPr>
                <w:b/>
                <w:vertAlign w:val="superscript"/>
              </w:rPr>
            </w:pPr>
            <w:r>
              <w:rPr>
                <w:b/>
              </w:rPr>
              <w:t>Pastatų preliminarus plotas, m</w:t>
            </w:r>
            <w:r>
              <w:rPr>
                <w:b/>
                <w:vertAlign w:val="superscript"/>
              </w:rPr>
              <w:t>2</w:t>
            </w:r>
          </w:p>
        </w:tc>
        <w:tc>
          <w:tcPr>
            <w:tcW w:w="1336" w:type="dxa"/>
            <w:shd w:val="clear" w:color="auto" w:fill="D9E2F3" w:themeFill="accent5" w:themeFillTint="33"/>
            <w:vAlign w:val="center"/>
          </w:tcPr>
          <w:p w14:paraId="302D7E81" w14:textId="7FCDAC47" w:rsidR="00594487" w:rsidRPr="00152C1E" w:rsidRDefault="00594487" w:rsidP="0037173D">
            <w:pPr>
              <w:spacing w:before="60" w:after="60"/>
              <w:jc w:val="center"/>
              <w:rPr>
                <w:b/>
              </w:rPr>
            </w:pPr>
            <w:r>
              <w:rPr>
                <w:b/>
              </w:rPr>
              <w:t>Mato vnt.</w:t>
            </w:r>
          </w:p>
        </w:tc>
        <w:tc>
          <w:tcPr>
            <w:tcW w:w="1794" w:type="dxa"/>
            <w:shd w:val="clear" w:color="auto" w:fill="D9E2F3" w:themeFill="accent5" w:themeFillTint="33"/>
          </w:tcPr>
          <w:p w14:paraId="53FABA91" w14:textId="427D0432" w:rsidR="00594487" w:rsidRPr="00594487" w:rsidRDefault="00594487" w:rsidP="00DE645D">
            <w:pPr>
              <w:spacing w:before="60" w:after="60"/>
              <w:jc w:val="center"/>
              <w:rPr>
                <w:b/>
                <w:color w:val="FF0000"/>
              </w:rPr>
            </w:pPr>
            <w:r w:rsidRPr="00DE645D">
              <w:rPr>
                <w:b/>
              </w:rPr>
              <w:t>Preliminarus paslaugų kiekis sutarties galiojimo laikotarpiu</w:t>
            </w:r>
          </w:p>
        </w:tc>
        <w:tc>
          <w:tcPr>
            <w:tcW w:w="1968" w:type="dxa"/>
            <w:shd w:val="clear" w:color="auto" w:fill="D9E2F3" w:themeFill="accent5" w:themeFillTint="33"/>
          </w:tcPr>
          <w:p w14:paraId="184548DF" w14:textId="7554DEF8" w:rsidR="00594487" w:rsidRPr="00594487" w:rsidRDefault="00594487" w:rsidP="0037173D">
            <w:pPr>
              <w:spacing w:before="60" w:after="60"/>
              <w:jc w:val="center"/>
              <w:rPr>
                <w:b/>
                <w:color w:val="FF0000"/>
              </w:rPr>
            </w:pPr>
            <w:r w:rsidRPr="00594487">
              <w:rPr>
                <w:b/>
                <w:color w:val="FF0000"/>
              </w:rPr>
              <w:t>Maksima</w:t>
            </w:r>
            <w:r>
              <w:rPr>
                <w:b/>
                <w:color w:val="FF0000"/>
              </w:rPr>
              <w:t>l</w:t>
            </w:r>
            <w:r w:rsidRPr="00594487">
              <w:rPr>
                <w:b/>
                <w:color w:val="FF0000"/>
              </w:rPr>
              <w:t xml:space="preserve">us leidžiamas 1 karto paslaugos įkainis, EUR </w:t>
            </w:r>
          </w:p>
        </w:tc>
        <w:tc>
          <w:tcPr>
            <w:tcW w:w="1693" w:type="dxa"/>
            <w:shd w:val="clear" w:color="auto" w:fill="D9E2F3" w:themeFill="accent5" w:themeFillTint="33"/>
            <w:vAlign w:val="center"/>
          </w:tcPr>
          <w:p w14:paraId="24727822" w14:textId="198F2D45" w:rsidR="00594487" w:rsidRPr="00152C1E" w:rsidRDefault="00DE645D" w:rsidP="00DE645D">
            <w:pPr>
              <w:spacing w:before="60" w:after="60"/>
              <w:jc w:val="center"/>
              <w:rPr>
                <w:b/>
              </w:rPr>
            </w:pPr>
            <w:r>
              <w:rPr>
                <w:b/>
              </w:rPr>
              <w:t xml:space="preserve">Tiekėjo siūlomas </w:t>
            </w:r>
            <w:r w:rsidR="00594487">
              <w:rPr>
                <w:b/>
              </w:rPr>
              <w:t>1 karto paslaugos į</w:t>
            </w:r>
            <w:r w:rsidR="00594487" w:rsidRPr="006D4A77">
              <w:rPr>
                <w:b/>
              </w:rPr>
              <w:t>kainis, EUR</w:t>
            </w:r>
          </w:p>
        </w:tc>
      </w:tr>
      <w:tr w:rsidR="00594487" w:rsidRPr="00152C1E" w14:paraId="262616F4" w14:textId="5677673C" w:rsidTr="00DE645D">
        <w:trPr>
          <w:trHeight w:val="296"/>
          <w:jc w:val="center"/>
        </w:trPr>
        <w:tc>
          <w:tcPr>
            <w:tcW w:w="4609" w:type="dxa"/>
            <w:vAlign w:val="center"/>
          </w:tcPr>
          <w:p w14:paraId="776D654E" w14:textId="77777777" w:rsidR="00594487" w:rsidRPr="00152C1E" w:rsidRDefault="00594487" w:rsidP="00C43ABD">
            <w:pPr>
              <w:spacing w:before="60" w:after="60"/>
              <w:jc w:val="center"/>
              <w:rPr>
                <w:i/>
                <w:iCs/>
              </w:rPr>
            </w:pPr>
            <w:r w:rsidRPr="00152C1E">
              <w:rPr>
                <w:i/>
                <w:iCs/>
              </w:rPr>
              <w:t>1</w:t>
            </w:r>
          </w:p>
        </w:tc>
        <w:tc>
          <w:tcPr>
            <w:tcW w:w="1550" w:type="dxa"/>
          </w:tcPr>
          <w:p w14:paraId="6CAA0D11" w14:textId="4F7371E4" w:rsidR="00594487" w:rsidRPr="00152C1E" w:rsidRDefault="00594487" w:rsidP="00C43ABD">
            <w:pPr>
              <w:spacing w:before="60" w:after="60"/>
              <w:jc w:val="center"/>
              <w:rPr>
                <w:i/>
              </w:rPr>
            </w:pPr>
            <w:r>
              <w:rPr>
                <w:i/>
              </w:rPr>
              <w:t>2</w:t>
            </w:r>
          </w:p>
        </w:tc>
        <w:tc>
          <w:tcPr>
            <w:tcW w:w="1336" w:type="dxa"/>
            <w:vAlign w:val="center"/>
          </w:tcPr>
          <w:p w14:paraId="3AD45015" w14:textId="2942F306" w:rsidR="00594487" w:rsidRPr="00152C1E" w:rsidRDefault="00594487" w:rsidP="00C43ABD">
            <w:pPr>
              <w:spacing w:before="60" w:after="60"/>
              <w:jc w:val="center"/>
              <w:rPr>
                <w:i/>
              </w:rPr>
            </w:pPr>
            <w:r>
              <w:rPr>
                <w:i/>
              </w:rPr>
              <w:t>3</w:t>
            </w:r>
          </w:p>
        </w:tc>
        <w:tc>
          <w:tcPr>
            <w:tcW w:w="1794" w:type="dxa"/>
          </w:tcPr>
          <w:p w14:paraId="6A7D201F" w14:textId="4DE25C6D" w:rsidR="00594487" w:rsidRPr="00594487" w:rsidRDefault="0072793E" w:rsidP="00116133">
            <w:pPr>
              <w:spacing w:before="60" w:after="60"/>
              <w:jc w:val="center"/>
              <w:rPr>
                <w:i/>
                <w:color w:val="FF0000"/>
              </w:rPr>
            </w:pPr>
            <w:r w:rsidRPr="0072793E">
              <w:rPr>
                <w:i/>
              </w:rPr>
              <w:t>4</w:t>
            </w:r>
          </w:p>
        </w:tc>
        <w:tc>
          <w:tcPr>
            <w:tcW w:w="1968" w:type="dxa"/>
          </w:tcPr>
          <w:p w14:paraId="43B90EDA" w14:textId="5C316C90" w:rsidR="00594487" w:rsidRPr="00594487" w:rsidRDefault="0072793E" w:rsidP="00116133">
            <w:pPr>
              <w:spacing w:before="60" w:after="60"/>
              <w:jc w:val="center"/>
              <w:rPr>
                <w:i/>
                <w:color w:val="FF0000"/>
              </w:rPr>
            </w:pPr>
            <w:r>
              <w:rPr>
                <w:i/>
                <w:color w:val="FF0000"/>
              </w:rPr>
              <w:t>5</w:t>
            </w:r>
          </w:p>
        </w:tc>
        <w:tc>
          <w:tcPr>
            <w:tcW w:w="1693" w:type="dxa"/>
            <w:vAlign w:val="center"/>
          </w:tcPr>
          <w:p w14:paraId="3DC057CE" w14:textId="0B0CF6D2" w:rsidR="00594487" w:rsidRPr="00152C1E" w:rsidRDefault="0072793E" w:rsidP="00116133">
            <w:pPr>
              <w:spacing w:before="60" w:after="60"/>
              <w:jc w:val="center"/>
              <w:rPr>
                <w:i/>
              </w:rPr>
            </w:pPr>
            <w:r>
              <w:rPr>
                <w:i/>
              </w:rPr>
              <w:t>6</w:t>
            </w:r>
          </w:p>
        </w:tc>
      </w:tr>
      <w:tr w:rsidR="00DE645D" w:rsidRPr="00152C1E" w14:paraId="0916A0E9" w14:textId="16F54451" w:rsidTr="00474711">
        <w:trPr>
          <w:trHeight w:val="296"/>
          <w:jc w:val="center"/>
        </w:trPr>
        <w:tc>
          <w:tcPr>
            <w:tcW w:w="12950" w:type="dxa"/>
            <w:gridSpan w:val="6"/>
          </w:tcPr>
          <w:p w14:paraId="5A4AA008" w14:textId="5D463C2C" w:rsidR="00DE645D" w:rsidRPr="00116133" w:rsidRDefault="00DE645D" w:rsidP="00C43ABD">
            <w:pPr>
              <w:spacing w:before="60" w:after="60"/>
              <w:jc w:val="center"/>
              <w:rPr>
                <w:b/>
                <w:i/>
              </w:rPr>
            </w:pPr>
            <w:r w:rsidRPr="00116133">
              <w:rPr>
                <w:b/>
                <w:i/>
              </w:rPr>
              <w:t>Dezinsekcijos (musių, tarakonų, skruzdžių) ir deratizacijos (pelių, žiurkių) priemonių kompleksas</w:t>
            </w:r>
          </w:p>
        </w:tc>
      </w:tr>
      <w:tr w:rsidR="00DE645D" w:rsidRPr="00152C1E" w14:paraId="08B42D7F" w14:textId="7BEA2D1E" w:rsidTr="00516DAF">
        <w:trPr>
          <w:jc w:val="center"/>
        </w:trPr>
        <w:tc>
          <w:tcPr>
            <w:tcW w:w="12950" w:type="dxa"/>
            <w:gridSpan w:val="6"/>
            <w:tcBorders>
              <w:bottom w:val="single" w:sz="4" w:space="0" w:color="auto"/>
            </w:tcBorders>
          </w:tcPr>
          <w:p w14:paraId="61D1CC69" w14:textId="2FF7A7DE" w:rsidR="00DE645D" w:rsidRPr="00116133" w:rsidRDefault="00DE645D" w:rsidP="00116133">
            <w:pPr>
              <w:spacing w:before="60" w:after="60"/>
              <w:ind w:firstLine="41"/>
              <w:jc w:val="center"/>
              <w:rPr>
                <w:b/>
                <w:i/>
              </w:rPr>
            </w:pPr>
            <w:r w:rsidRPr="00116133">
              <w:rPr>
                <w:b/>
                <w:i/>
              </w:rPr>
              <w:t>Maitinimo organizavimo paskirties patalpos</w:t>
            </w:r>
          </w:p>
        </w:tc>
      </w:tr>
      <w:tr w:rsidR="00594487" w:rsidRPr="00152C1E" w14:paraId="44D81E56" w14:textId="489BC35E" w:rsidTr="00DE645D">
        <w:trPr>
          <w:jc w:val="center"/>
        </w:trPr>
        <w:tc>
          <w:tcPr>
            <w:tcW w:w="4609" w:type="dxa"/>
            <w:vAlign w:val="center"/>
          </w:tcPr>
          <w:p w14:paraId="4BEE9FA2" w14:textId="17737E6E" w:rsidR="00594487" w:rsidRPr="00D52961" w:rsidRDefault="00594487" w:rsidP="003B0A32">
            <w:pPr>
              <w:spacing w:before="60" w:after="60"/>
              <w:rPr>
                <w:iCs/>
                <w:color w:val="2E74B5" w:themeColor="accent1" w:themeShade="BF"/>
              </w:rPr>
            </w:pPr>
            <w:r>
              <w:rPr>
                <w:bCs/>
              </w:rPr>
              <w:t>MĮAC valgykla (Vytauto g. 72, Marijampolė)</w:t>
            </w:r>
          </w:p>
        </w:tc>
        <w:tc>
          <w:tcPr>
            <w:tcW w:w="1550" w:type="dxa"/>
            <w:vAlign w:val="center"/>
          </w:tcPr>
          <w:p w14:paraId="27CF5E57" w14:textId="1D360F93" w:rsidR="00594487" w:rsidRDefault="00594487" w:rsidP="003B0A32">
            <w:pPr>
              <w:spacing w:before="60" w:after="60"/>
              <w:jc w:val="center"/>
            </w:pPr>
            <w:r>
              <w:t>1620</w:t>
            </w:r>
          </w:p>
        </w:tc>
        <w:tc>
          <w:tcPr>
            <w:tcW w:w="1336" w:type="dxa"/>
            <w:vAlign w:val="center"/>
          </w:tcPr>
          <w:p w14:paraId="1C6EF022" w14:textId="4285F330" w:rsidR="00594487" w:rsidRPr="00D52961" w:rsidRDefault="00594487" w:rsidP="003B0A32">
            <w:pPr>
              <w:spacing w:before="60" w:after="60"/>
              <w:jc w:val="center"/>
              <w:rPr>
                <w:iCs/>
                <w:color w:val="000000" w:themeColor="text1"/>
              </w:rPr>
            </w:pPr>
            <w:r>
              <w:t>1 kartas</w:t>
            </w:r>
          </w:p>
        </w:tc>
        <w:tc>
          <w:tcPr>
            <w:tcW w:w="1794" w:type="dxa"/>
            <w:vAlign w:val="center"/>
          </w:tcPr>
          <w:p w14:paraId="2EC73FC6" w14:textId="519CE897" w:rsidR="00594487" w:rsidRPr="00594487" w:rsidRDefault="00594487" w:rsidP="00594487">
            <w:pPr>
              <w:spacing w:before="60" w:after="60"/>
              <w:ind w:firstLine="41"/>
              <w:jc w:val="center"/>
              <w:rPr>
                <w:color w:val="FF0000"/>
              </w:rPr>
            </w:pPr>
            <w:r w:rsidRPr="00594487">
              <w:t>24</w:t>
            </w:r>
          </w:p>
        </w:tc>
        <w:tc>
          <w:tcPr>
            <w:tcW w:w="1968" w:type="dxa"/>
            <w:vAlign w:val="center"/>
          </w:tcPr>
          <w:p w14:paraId="092AF641" w14:textId="691D9418" w:rsidR="00594487" w:rsidRPr="00594487" w:rsidRDefault="00594487" w:rsidP="00594487">
            <w:pPr>
              <w:spacing w:before="60" w:after="60"/>
              <w:ind w:firstLine="41"/>
              <w:jc w:val="center"/>
              <w:rPr>
                <w:color w:val="FF0000"/>
              </w:rPr>
            </w:pPr>
            <w:r w:rsidRPr="00594487">
              <w:rPr>
                <w:color w:val="FF0000"/>
              </w:rPr>
              <w:t>32,00</w:t>
            </w:r>
          </w:p>
        </w:tc>
        <w:tc>
          <w:tcPr>
            <w:tcW w:w="1693" w:type="dxa"/>
            <w:vAlign w:val="center"/>
          </w:tcPr>
          <w:p w14:paraId="1AA2C438" w14:textId="77777777" w:rsidR="00594487" w:rsidRPr="00152C1E" w:rsidRDefault="00594487" w:rsidP="003B0A32">
            <w:pPr>
              <w:spacing w:before="60" w:after="60"/>
              <w:ind w:firstLine="41"/>
            </w:pPr>
          </w:p>
        </w:tc>
      </w:tr>
      <w:tr w:rsidR="00DE645D" w:rsidRPr="00152C1E" w14:paraId="2610A05F" w14:textId="77777777" w:rsidTr="00744592">
        <w:trPr>
          <w:jc w:val="center"/>
        </w:trPr>
        <w:tc>
          <w:tcPr>
            <w:tcW w:w="12950" w:type="dxa"/>
            <w:gridSpan w:val="6"/>
          </w:tcPr>
          <w:p w14:paraId="005DB5B5" w14:textId="2CE66DB7" w:rsidR="00DE645D" w:rsidRPr="00594487" w:rsidRDefault="00DE645D" w:rsidP="00594487">
            <w:pPr>
              <w:spacing w:before="60" w:after="60"/>
              <w:ind w:firstLine="41"/>
              <w:jc w:val="center"/>
              <w:rPr>
                <w:b/>
                <w:i/>
              </w:rPr>
            </w:pPr>
            <w:r w:rsidRPr="00594487">
              <w:rPr>
                <w:b/>
                <w:i/>
              </w:rPr>
              <w:t>Administracinės, sandėliavimo, dirbtuvių, garažų ir kt. patalpos</w:t>
            </w:r>
          </w:p>
        </w:tc>
      </w:tr>
      <w:tr w:rsidR="00594487" w:rsidRPr="00152C1E" w14:paraId="25461DC7" w14:textId="77777777" w:rsidTr="00DE645D">
        <w:trPr>
          <w:jc w:val="center"/>
        </w:trPr>
        <w:tc>
          <w:tcPr>
            <w:tcW w:w="4609" w:type="dxa"/>
            <w:vAlign w:val="bottom"/>
          </w:tcPr>
          <w:p w14:paraId="7AC686F8" w14:textId="620E210E" w:rsidR="00594487" w:rsidRPr="00594487" w:rsidRDefault="00594487" w:rsidP="00594487">
            <w:pPr>
              <w:spacing w:before="60" w:after="60"/>
              <w:rPr>
                <w:bCs/>
              </w:rPr>
            </w:pPr>
            <w:r w:rsidRPr="00594487">
              <w:rPr>
                <w:rFonts w:eastAsia="Calibri"/>
              </w:rPr>
              <w:t>Vytenio bendrosios paramos logistikos batalionas (Vytauto g. 72, Marijampolė)</w:t>
            </w:r>
          </w:p>
        </w:tc>
        <w:tc>
          <w:tcPr>
            <w:tcW w:w="1550" w:type="dxa"/>
            <w:vAlign w:val="center"/>
          </w:tcPr>
          <w:p w14:paraId="2D34D0F4" w14:textId="4AA7660C" w:rsidR="00594487" w:rsidRDefault="00594487" w:rsidP="00594487">
            <w:pPr>
              <w:spacing w:before="60" w:after="60"/>
              <w:jc w:val="center"/>
            </w:pPr>
            <w:r>
              <w:t>11222</w:t>
            </w:r>
          </w:p>
        </w:tc>
        <w:tc>
          <w:tcPr>
            <w:tcW w:w="1336" w:type="dxa"/>
            <w:vAlign w:val="center"/>
          </w:tcPr>
          <w:p w14:paraId="5E40FA07" w14:textId="0B4554A8" w:rsidR="00594487" w:rsidRDefault="00594487" w:rsidP="00594487">
            <w:pPr>
              <w:spacing w:before="60" w:after="60"/>
              <w:jc w:val="center"/>
            </w:pPr>
            <w:r w:rsidRPr="005F4D77">
              <w:t>1 kartas</w:t>
            </w:r>
          </w:p>
        </w:tc>
        <w:tc>
          <w:tcPr>
            <w:tcW w:w="1794" w:type="dxa"/>
            <w:vAlign w:val="center"/>
          </w:tcPr>
          <w:p w14:paraId="2892DCD5" w14:textId="4158B00B" w:rsidR="00594487" w:rsidRPr="00152C1E" w:rsidRDefault="00594487" w:rsidP="00594487">
            <w:pPr>
              <w:spacing w:before="60" w:after="60"/>
              <w:ind w:firstLine="41"/>
              <w:jc w:val="center"/>
            </w:pPr>
            <w:r>
              <w:t>24</w:t>
            </w:r>
          </w:p>
        </w:tc>
        <w:tc>
          <w:tcPr>
            <w:tcW w:w="1968" w:type="dxa"/>
            <w:vAlign w:val="center"/>
          </w:tcPr>
          <w:p w14:paraId="7DC4D321" w14:textId="4AAF099F" w:rsidR="00594487" w:rsidRPr="00594487" w:rsidRDefault="00594487" w:rsidP="00594487">
            <w:pPr>
              <w:spacing w:before="60" w:after="60"/>
              <w:ind w:firstLine="41"/>
              <w:jc w:val="center"/>
              <w:rPr>
                <w:color w:val="FF0000"/>
              </w:rPr>
            </w:pPr>
            <w:r w:rsidRPr="00594487">
              <w:rPr>
                <w:color w:val="FF0000"/>
              </w:rPr>
              <w:t>85,00</w:t>
            </w:r>
          </w:p>
        </w:tc>
        <w:tc>
          <w:tcPr>
            <w:tcW w:w="1693" w:type="dxa"/>
            <w:vAlign w:val="center"/>
          </w:tcPr>
          <w:p w14:paraId="14B956DD" w14:textId="77777777" w:rsidR="00594487" w:rsidRPr="00152C1E" w:rsidRDefault="00594487" w:rsidP="00594487">
            <w:pPr>
              <w:spacing w:before="60" w:after="60"/>
              <w:ind w:firstLine="41"/>
            </w:pPr>
          </w:p>
        </w:tc>
      </w:tr>
      <w:tr w:rsidR="00594487" w:rsidRPr="00152C1E" w14:paraId="45C18AB3" w14:textId="77777777" w:rsidTr="00DE645D">
        <w:trPr>
          <w:jc w:val="center"/>
        </w:trPr>
        <w:tc>
          <w:tcPr>
            <w:tcW w:w="4609" w:type="dxa"/>
            <w:tcBorders>
              <w:bottom w:val="single" w:sz="4" w:space="0" w:color="auto"/>
            </w:tcBorders>
            <w:vAlign w:val="bottom"/>
          </w:tcPr>
          <w:p w14:paraId="5316F0D3" w14:textId="77777777" w:rsidR="00594487" w:rsidRPr="00594487" w:rsidRDefault="00594487" w:rsidP="00594487">
            <w:pPr>
              <w:rPr>
                <w:rFonts w:eastAsia="Calibri"/>
              </w:rPr>
            </w:pPr>
            <w:r w:rsidRPr="00594487">
              <w:rPr>
                <w:rFonts w:eastAsia="Calibri"/>
              </w:rPr>
              <w:t>Marijampolės Karo prievolės ir komplektavimo poskyris</w:t>
            </w:r>
          </w:p>
          <w:p w14:paraId="7F4CCF46" w14:textId="3221A738" w:rsidR="00594487" w:rsidRPr="00594487" w:rsidRDefault="00594487" w:rsidP="00594487">
            <w:pPr>
              <w:spacing w:before="60" w:after="60"/>
              <w:rPr>
                <w:bCs/>
              </w:rPr>
            </w:pPr>
            <w:r w:rsidRPr="00594487">
              <w:rPr>
                <w:rFonts w:eastAsia="Calibri"/>
              </w:rPr>
              <w:t>(Vilkaviškio g. 2, Marijampolė)</w:t>
            </w:r>
          </w:p>
        </w:tc>
        <w:tc>
          <w:tcPr>
            <w:tcW w:w="1550" w:type="dxa"/>
            <w:tcBorders>
              <w:bottom w:val="single" w:sz="4" w:space="0" w:color="auto"/>
            </w:tcBorders>
            <w:vAlign w:val="center"/>
          </w:tcPr>
          <w:p w14:paraId="40B8ABEA" w14:textId="61C81769" w:rsidR="00594487" w:rsidRDefault="00594487" w:rsidP="00594487">
            <w:pPr>
              <w:spacing w:before="60" w:after="60"/>
              <w:jc w:val="center"/>
            </w:pPr>
            <w:r>
              <w:t>141</w:t>
            </w:r>
          </w:p>
        </w:tc>
        <w:tc>
          <w:tcPr>
            <w:tcW w:w="1336" w:type="dxa"/>
            <w:tcBorders>
              <w:bottom w:val="single" w:sz="4" w:space="0" w:color="auto"/>
            </w:tcBorders>
            <w:vAlign w:val="center"/>
          </w:tcPr>
          <w:p w14:paraId="07A7FC37" w14:textId="7DCD6793" w:rsidR="00594487" w:rsidRDefault="00594487" w:rsidP="00594487">
            <w:pPr>
              <w:spacing w:before="60" w:after="60"/>
              <w:jc w:val="center"/>
            </w:pPr>
            <w:r w:rsidRPr="005F4D77">
              <w:t>1 kartas</w:t>
            </w:r>
          </w:p>
        </w:tc>
        <w:tc>
          <w:tcPr>
            <w:tcW w:w="1794" w:type="dxa"/>
            <w:tcBorders>
              <w:bottom w:val="single" w:sz="4" w:space="0" w:color="auto"/>
            </w:tcBorders>
            <w:vAlign w:val="center"/>
          </w:tcPr>
          <w:p w14:paraId="08DEDF36" w14:textId="02666679" w:rsidR="00594487" w:rsidRPr="00152C1E" w:rsidRDefault="00594487" w:rsidP="00594487">
            <w:pPr>
              <w:spacing w:before="60" w:after="60"/>
              <w:ind w:firstLine="41"/>
              <w:jc w:val="center"/>
            </w:pPr>
            <w:r>
              <w:t>8</w:t>
            </w:r>
          </w:p>
        </w:tc>
        <w:tc>
          <w:tcPr>
            <w:tcW w:w="1968" w:type="dxa"/>
            <w:tcBorders>
              <w:bottom w:val="single" w:sz="4" w:space="0" w:color="auto"/>
            </w:tcBorders>
            <w:vAlign w:val="center"/>
          </w:tcPr>
          <w:p w14:paraId="5283730A" w14:textId="02D20FB0" w:rsidR="00594487" w:rsidRPr="00594487" w:rsidRDefault="00594487" w:rsidP="00594487">
            <w:pPr>
              <w:spacing w:before="60" w:after="60"/>
              <w:ind w:firstLine="41"/>
              <w:jc w:val="center"/>
              <w:rPr>
                <w:color w:val="FF0000"/>
              </w:rPr>
            </w:pPr>
            <w:r w:rsidRPr="00594487">
              <w:rPr>
                <w:color w:val="FF0000"/>
              </w:rPr>
              <w:t>20,00</w:t>
            </w:r>
          </w:p>
        </w:tc>
        <w:tc>
          <w:tcPr>
            <w:tcW w:w="1693" w:type="dxa"/>
            <w:tcBorders>
              <w:bottom w:val="single" w:sz="4" w:space="0" w:color="auto"/>
            </w:tcBorders>
            <w:vAlign w:val="center"/>
          </w:tcPr>
          <w:p w14:paraId="35C0EFF0" w14:textId="77777777" w:rsidR="00594487" w:rsidRPr="00152C1E" w:rsidRDefault="00594487" w:rsidP="00594487">
            <w:pPr>
              <w:spacing w:before="60" w:after="60"/>
              <w:ind w:firstLine="41"/>
            </w:pPr>
          </w:p>
        </w:tc>
      </w:tr>
      <w:tr w:rsidR="00594487" w:rsidRPr="00152C1E" w14:paraId="2BCBA146" w14:textId="77777777" w:rsidTr="00DE645D">
        <w:trPr>
          <w:jc w:val="center"/>
        </w:trPr>
        <w:tc>
          <w:tcPr>
            <w:tcW w:w="4609" w:type="dxa"/>
            <w:vAlign w:val="bottom"/>
          </w:tcPr>
          <w:p w14:paraId="5018DDA5" w14:textId="77777777" w:rsidR="00594487" w:rsidRPr="00594487" w:rsidRDefault="00594487" w:rsidP="00594487">
            <w:pPr>
              <w:rPr>
                <w:rFonts w:eastAsia="Calibri"/>
                <w:lang w:val="en-GB"/>
              </w:rPr>
            </w:pPr>
            <w:r w:rsidRPr="00594487">
              <w:rPr>
                <w:rFonts w:eastAsia="Calibri"/>
                <w:lang w:val="en-GB"/>
              </w:rPr>
              <w:t xml:space="preserve">Aerodromo teritorija </w:t>
            </w:r>
          </w:p>
          <w:p w14:paraId="32CF6E72" w14:textId="64FBD5A9" w:rsidR="00594487" w:rsidRPr="00594487" w:rsidRDefault="00594487" w:rsidP="00594487">
            <w:pPr>
              <w:spacing w:before="60" w:after="60"/>
              <w:rPr>
                <w:bCs/>
              </w:rPr>
            </w:pPr>
            <w:r w:rsidRPr="00594487">
              <w:rPr>
                <w:rFonts w:eastAsia="Calibri"/>
                <w:lang w:val="en-GB"/>
              </w:rPr>
              <w:t>(Gulioniškės kaimas 6, Kazlų Rūdos sav.)</w:t>
            </w:r>
          </w:p>
        </w:tc>
        <w:tc>
          <w:tcPr>
            <w:tcW w:w="1550" w:type="dxa"/>
            <w:vAlign w:val="center"/>
          </w:tcPr>
          <w:p w14:paraId="5ACCD42B" w14:textId="5ADE6F85" w:rsidR="00594487" w:rsidRDefault="00594487" w:rsidP="00594487">
            <w:pPr>
              <w:spacing w:before="60" w:after="60"/>
              <w:jc w:val="center"/>
            </w:pPr>
            <w:r>
              <w:t>927</w:t>
            </w:r>
          </w:p>
        </w:tc>
        <w:tc>
          <w:tcPr>
            <w:tcW w:w="1336" w:type="dxa"/>
            <w:vAlign w:val="center"/>
          </w:tcPr>
          <w:p w14:paraId="7EF45DC5" w14:textId="4C0B7B98" w:rsidR="00594487" w:rsidRDefault="00594487" w:rsidP="00594487">
            <w:pPr>
              <w:spacing w:before="60" w:after="60"/>
              <w:jc w:val="center"/>
            </w:pPr>
            <w:r w:rsidRPr="005F4D77">
              <w:t>1 kartas</w:t>
            </w:r>
          </w:p>
        </w:tc>
        <w:tc>
          <w:tcPr>
            <w:tcW w:w="1794" w:type="dxa"/>
            <w:vAlign w:val="center"/>
          </w:tcPr>
          <w:p w14:paraId="6CB6257D" w14:textId="1F1BA592" w:rsidR="00594487" w:rsidRPr="00152C1E" w:rsidRDefault="00594487" w:rsidP="00594487">
            <w:pPr>
              <w:spacing w:before="60" w:after="60"/>
              <w:ind w:firstLine="41"/>
              <w:jc w:val="center"/>
            </w:pPr>
            <w:r>
              <w:t>24</w:t>
            </w:r>
          </w:p>
        </w:tc>
        <w:tc>
          <w:tcPr>
            <w:tcW w:w="1968" w:type="dxa"/>
            <w:vAlign w:val="center"/>
          </w:tcPr>
          <w:p w14:paraId="7FBE3AD6" w14:textId="0D8BEE7C" w:rsidR="00594487" w:rsidRPr="00594487" w:rsidRDefault="00594487" w:rsidP="00594487">
            <w:pPr>
              <w:spacing w:before="60" w:after="60"/>
              <w:ind w:firstLine="41"/>
              <w:jc w:val="center"/>
              <w:rPr>
                <w:color w:val="FF0000"/>
              </w:rPr>
            </w:pPr>
            <w:r w:rsidRPr="00594487">
              <w:rPr>
                <w:color w:val="FF0000"/>
              </w:rPr>
              <w:t>47,00</w:t>
            </w:r>
          </w:p>
        </w:tc>
        <w:tc>
          <w:tcPr>
            <w:tcW w:w="1693" w:type="dxa"/>
            <w:vAlign w:val="center"/>
          </w:tcPr>
          <w:p w14:paraId="2B3BAF95" w14:textId="77777777" w:rsidR="00594487" w:rsidRPr="00152C1E" w:rsidRDefault="00594487" w:rsidP="00594487">
            <w:pPr>
              <w:spacing w:before="60" w:after="60"/>
              <w:ind w:firstLine="41"/>
            </w:pPr>
          </w:p>
        </w:tc>
      </w:tr>
      <w:tr w:rsidR="00594487" w:rsidRPr="00152C1E" w14:paraId="425E459F" w14:textId="77777777" w:rsidTr="0085799D">
        <w:trPr>
          <w:jc w:val="center"/>
        </w:trPr>
        <w:tc>
          <w:tcPr>
            <w:tcW w:w="12950" w:type="dxa"/>
            <w:gridSpan w:val="6"/>
          </w:tcPr>
          <w:p w14:paraId="18990B96" w14:textId="177B7A6C" w:rsidR="00594487" w:rsidRPr="00594487" w:rsidRDefault="00594487" w:rsidP="00594487">
            <w:pPr>
              <w:spacing w:before="60" w:after="60"/>
              <w:ind w:firstLine="41"/>
              <w:jc w:val="center"/>
              <w:rPr>
                <w:b/>
                <w:i/>
              </w:rPr>
            </w:pPr>
            <w:r>
              <w:rPr>
                <w:b/>
                <w:i/>
              </w:rPr>
              <w:t xml:space="preserve">Širšių lizdų naikinimas </w:t>
            </w:r>
            <w:r w:rsidR="00DE645D" w:rsidRPr="00DE645D">
              <w:rPr>
                <w:i/>
              </w:rPr>
              <w:t>(</w:t>
            </w:r>
            <w:r w:rsidR="00DE645D" w:rsidRPr="00DE645D">
              <w:rPr>
                <w:rFonts w:eastAsia="Calibri"/>
                <w:i/>
              </w:rPr>
              <w:t>pagal poreikį)</w:t>
            </w:r>
          </w:p>
        </w:tc>
      </w:tr>
      <w:tr w:rsidR="00594487" w:rsidRPr="00152C1E" w14:paraId="7DCE6A2F" w14:textId="77777777" w:rsidTr="00DE645D">
        <w:trPr>
          <w:jc w:val="center"/>
        </w:trPr>
        <w:tc>
          <w:tcPr>
            <w:tcW w:w="4609" w:type="dxa"/>
            <w:vAlign w:val="center"/>
          </w:tcPr>
          <w:p w14:paraId="7B344B92" w14:textId="1B36390E" w:rsidR="00594487" w:rsidRDefault="00594487" w:rsidP="00594487">
            <w:pPr>
              <w:spacing w:before="60" w:after="60"/>
              <w:rPr>
                <w:bCs/>
              </w:rPr>
            </w:pPr>
            <w:r w:rsidRPr="00574F78">
              <w:rPr>
                <w:rFonts w:eastAsia="Calibri"/>
              </w:rPr>
              <w:t>MĮAC administruojamos infrastruktūros aukščiau nurodytais adresais</w:t>
            </w:r>
          </w:p>
        </w:tc>
        <w:tc>
          <w:tcPr>
            <w:tcW w:w="2886" w:type="dxa"/>
            <w:gridSpan w:val="2"/>
            <w:vAlign w:val="center"/>
          </w:tcPr>
          <w:p w14:paraId="70FD379D" w14:textId="4403E502" w:rsidR="00594487" w:rsidRDefault="00594487" w:rsidP="00594487">
            <w:pPr>
              <w:spacing w:before="60" w:after="60"/>
              <w:jc w:val="center"/>
            </w:pPr>
            <w:r>
              <w:t>1 lizdas</w:t>
            </w:r>
          </w:p>
        </w:tc>
        <w:tc>
          <w:tcPr>
            <w:tcW w:w="1794" w:type="dxa"/>
            <w:vAlign w:val="center"/>
          </w:tcPr>
          <w:p w14:paraId="666227A7" w14:textId="430A4697" w:rsidR="00594487" w:rsidRPr="00594487" w:rsidRDefault="00594487" w:rsidP="00594487">
            <w:pPr>
              <w:spacing w:before="60" w:after="60"/>
              <w:ind w:firstLine="41"/>
              <w:jc w:val="center"/>
              <w:rPr>
                <w:i/>
              </w:rPr>
            </w:pPr>
            <w:r>
              <w:rPr>
                <w:i/>
              </w:rPr>
              <w:t>p</w:t>
            </w:r>
            <w:r w:rsidRPr="00594487">
              <w:rPr>
                <w:i/>
              </w:rPr>
              <w:t>agal poreikį</w:t>
            </w:r>
          </w:p>
        </w:tc>
        <w:tc>
          <w:tcPr>
            <w:tcW w:w="1968" w:type="dxa"/>
            <w:vAlign w:val="center"/>
          </w:tcPr>
          <w:p w14:paraId="3D4B677D" w14:textId="6A1F8D45" w:rsidR="00594487" w:rsidRPr="00152C1E" w:rsidRDefault="00594487" w:rsidP="00594487">
            <w:pPr>
              <w:spacing w:before="60" w:after="60"/>
              <w:ind w:firstLine="41"/>
              <w:jc w:val="center"/>
            </w:pPr>
            <w:r w:rsidRPr="00594487">
              <w:rPr>
                <w:color w:val="FF0000"/>
              </w:rPr>
              <w:t>80,00</w:t>
            </w:r>
          </w:p>
        </w:tc>
        <w:tc>
          <w:tcPr>
            <w:tcW w:w="1693" w:type="dxa"/>
            <w:vAlign w:val="center"/>
          </w:tcPr>
          <w:p w14:paraId="499BEC8B" w14:textId="77777777" w:rsidR="00594487" w:rsidRPr="00152C1E" w:rsidRDefault="00594487" w:rsidP="00594487">
            <w:pPr>
              <w:spacing w:before="60" w:after="60"/>
              <w:ind w:firstLine="41"/>
            </w:pPr>
          </w:p>
        </w:tc>
      </w:tr>
      <w:tr w:rsidR="00594487" w:rsidRPr="00152C1E" w14:paraId="1A763A1D" w14:textId="77777777" w:rsidTr="006C39B3">
        <w:trPr>
          <w:jc w:val="center"/>
        </w:trPr>
        <w:tc>
          <w:tcPr>
            <w:tcW w:w="12950" w:type="dxa"/>
            <w:gridSpan w:val="6"/>
            <w:vAlign w:val="center"/>
          </w:tcPr>
          <w:p w14:paraId="3C300D2D" w14:textId="645CF47C" w:rsidR="00594487" w:rsidRPr="00152C1E" w:rsidRDefault="00594487" w:rsidP="00594487">
            <w:pPr>
              <w:spacing w:before="60" w:after="60"/>
              <w:ind w:firstLine="41"/>
              <w:jc w:val="center"/>
            </w:pPr>
            <w:r w:rsidRPr="00574F78">
              <w:rPr>
                <w:rFonts w:eastAsia="Calibri"/>
                <w:b/>
              </w:rPr>
              <w:t xml:space="preserve">Kitų kenkėjų rūšių (blakių, blusų ir kt.) naikinimas </w:t>
            </w:r>
            <w:r w:rsidR="00DE645D" w:rsidRPr="00DE645D">
              <w:rPr>
                <w:rFonts w:eastAsia="Calibri"/>
                <w:i/>
              </w:rPr>
              <w:t>(pagal poreikį)</w:t>
            </w:r>
          </w:p>
        </w:tc>
      </w:tr>
      <w:tr w:rsidR="00DE645D" w:rsidRPr="00152C1E" w14:paraId="1ACB20E8" w14:textId="77777777" w:rsidTr="00DE645D">
        <w:trPr>
          <w:jc w:val="center"/>
        </w:trPr>
        <w:tc>
          <w:tcPr>
            <w:tcW w:w="4609" w:type="dxa"/>
            <w:vAlign w:val="center"/>
          </w:tcPr>
          <w:p w14:paraId="52512F85" w14:textId="33C65740" w:rsidR="00DE645D" w:rsidRPr="00574F78" w:rsidRDefault="00DE645D" w:rsidP="00594487">
            <w:pPr>
              <w:spacing w:before="60" w:after="60"/>
              <w:rPr>
                <w:rFonts w:eastAsia="Calibri"/>
              </w:rPr>
            </w:pPr>
            <w:r w:rsidRPr="00574F78">
              <w:rPr>
                <w:rFonts w:eastAsia="Calibri"/>
              </w:rPr>
              <w:lastRenderedPageBreak/>
              <w:t>MĮAC administruojamos infrastruktūros aukščiau nurodytais adresais</w:t>
            </w:r>
          </w:p>
        </w:tc>
        <w:tc>
          <w:tcPr>
            <w:tcW w:w="2886" w:type="dxa"/>
            <w:gridSpan w:val="2"/>
            <w:vAlign w:val="center"/>
          </w:tcPr>
          <w:p w14:paraId="7581262F" w14:textId="54BC22D0" w:rsidR="00DE645D" w:rsidRPr="00594487" w:rsidRDefault="00DE645D" w:rsidP="00594487">
            <w:pPr>
              <w:spacing w:before="60" w:after="60"/>
              <w:jc w:val="center"/>
              <w:rPr>
                <w:vertAlign w:val="superscript"/>
              </w:rPr>
            </w:pPr>
            <w:r>
              <w:t>1m</w:t>
            </w:r>
            <w:r>
              <w:rPr>
                <w:vertAlign w:val="superscript"/>
              </w:rPr>
              <w:t>2</w:t>
            </w:r>
          </w:p>
        </w:tc>
        <w:tc>
          <w:tcPr>
            <w:tcW w:w="1794" w:type="dxa"/>
            <w:vAlign w:val="center"/>
          </w:tcPr>
          <w:p w14:paraId="76A2D12E" w14:textId="1FAE4A83" w:rsidR="00DE645D" w:rsidRPr="00152C1E" w:rsidRDefault="00DE645D" w:rsidP="00DE645D">
            <w:pPr>
              <w:spacing w:before="60" w:after="60"/>
              <w:ind w:firstLine="41"/>
              <w:jc w:val="center"/>
            </w:pPr>
            <w:r>
              <w:t>1520</w:t>
            </w:r>
          </w:p>
        </w:tc>
        <w:tc>
          <w:tcPr>
            <w:tcW w:w="1968" w:type="dxa"/>
            <w:vAlign w:val="center"/>
          </w:tcPr>
          <w:p w14:paraId="5F3FD881" w14:textId="3199EC5A" w:rsidR="00DE645D" w:rsidRPr="00152C1E" w:rsidRDefault="00DE645D" w:rsidP="00DE645D">
            <w:pPr>
              <w:spacing w:before="60" w:after="60"/>
              <w:ind w:firstLine="41"/>
              <w:jc w:val="center"/>
            </w:pPr>
            <w:r w:rsidRPr="00DE645D">
              <w:rPr>
                <w:color w:val="FF0000"/>
              </w:rPr>
              <w:t>0,40</w:t>
            </w:r>
          </w:p>
        </w:tc>
        <w:tc>
          <w:tcPr>
            <w:tcW w:w="1693" w:type="dxa"/>
            <w:vAlign w:val="center"/>
          </w:tcPr>
          <w:p w14:paraId="54B765D9" w14:textId="77777777" w:rsidR="00DE645D" w:rsidRPr="00152C1E" w:rsidRDefault="00DE645D" w:rsidP="00594487">
            <w:pPr>
              <w:spacing w:before="60" w:after="60"/>
              <w:ind w:firstLine="41"/>
            </w:pPr>
          </w:p>
        </w:tc>
      </w:tr>
      <w:tr w:rsidR="00DE645D" w:rsidRPr="00152C1E" w14:paraId="07BC5BBB" w14:textId="77777777" w:rsidTr="00DE645D">
        <w:trPr>
          <w:jc w:val="center"/>
        </w:trPr>
        <w:tc>
          <w:tcPr>
            <w:tcW w:w="11257" w:type="dxa"/>
            <w:gridSpan w:val="5"/>
            <w:tcBorders>
              <w:bottom w:val="single" w:sz="4" w:space="0" w:color="auto"/>
            </w:tcBorders>
            <w:vAlign w:val="center"/>
          </w:tcPr>
          <w:p w14:paraId="24F33347" w14:textId="09901563" w:rsidR="00DE645D" w:rsidRPr="00DE645D" w:rsidRDefault="0072793E" w:rsidP="00DE645D">
            <w:pPr>
              <w:spacing w:before="60" w:after="60"/>
              <w:ind w:firstLine="41"/>
              <w:jc w:val="right"/>
              <w:rPr>
                <w:b/>
              </w:rPr>
            </w:pPr>
            <w:r>
              <w:rPr>
                <w:b/>
              </w:rPr>
              <w:t>Viso</w:t>
            </w:r>
            <w:bookmarkStart w:id="2" w:name="_GoBack"/>
            <w:bookmarkEnd w:id="2"/>
            <w:r w:rsidR="00DE645D" w:rsidRPr="00DE645D">
              <w:rPr>
                <w:b/>
              </w:rPr>
              <w:t xml:space="preserve"> paslaugų palyginamoji kaina, EUR</w:t>
            </w:r>
          </w:p>
        </w:tc>
        <w:tc>
          <w:tcPr>
            <w:tcW w:w="1693" w:type="dxa"/>
            <w:tcBorders>
              <w:bottom w:val="single" w:sz="4" w:space="0" w:color="auto"/>
            </w:tcBorders>
            <w:vAlign w:val="center"/>
          </w:tcPr>
          <w:p w14:paraId="2102E949" w14:textId="77777777" w:rsidR="00DE645D" w:rsidRPr="00DE645D" w:rsidRDefault="00DE645D" w:rsidP="00594487">
            <w:pPr>
              <w:spacing w:before="60" w:after="60"/>
              <w:ind w:firstLine="41"/>
              <w:rPr>
                <w:b/>
              </w:rPr>
            </w:pPr>
          </w:p>
        </w:tc>
      </w:tr>
    </w:tbl>
    <w:p w14:paraId="101F9A84" w14:textId="77777777" w:rsidR="00326D6A" w:rsidRDefault="00326D6A" w:rsidP="008B527B">
      <w:pPr>
        <w:rPr>
          <w:b/>
        </w:rPr>
      </w:pPr>
    </w:p>
    <w:p w14:paraId="0E196272" w14:textId="2A663561" w:rsidR="008B527B" w:rsidRDefault="008B527B" w:rsidP="008B527B">
      <w:pPr>
        <w:rPr>
          <w:b/>
        </w:rPr>
      </w:pPr>
      <w:r w:rsidRPr="00152C1E">
        <w:rPr>
          <w:b/>
        </w:rPr>
        <w:t>Pasiūlymo kaina žodžiais: _____________________________________________________________________</w:t>
      </w:r>
      <w:r w:rsidR="00D52961">
        <w:rPr>
          <w:b/>
        </w:rPr>
        <w:t>___</w:t>
      </w:r>
      <w:r w:rsidR="00326D6A">
        <w:rPr>
          <w:b/>
        </w:rPr>
        <w:t>____</w:t>
      </w:r>
      <w:r w:rsidR="00D52961">
        <w:rPr>
          <w:b/>
        </w:rPr>
        <w:t>_____</w:t>
      </w:r>
      <w:r w:rsidRPr="00152C1E">
        <w:rPr>
          <w:b/>
        </w:rPr>
        <w:t>_</w:t>
      </w:r>
      <w:r w:rsidR="00326D6A">
        <w:rPr>
          <w:b/>
        </w:rPr>
        <w:t xml:space="preserve"> .</w:t>
      </w:r>
    </w:p>
    <w:p w14:paraId="710492EE" w14:textId="77777777" w:rsidR="003B0A32" w:rsidRDefault="003B0A32" w:rsidP="002C0F99">
      <w:pPr>
        <w:jc w:val="both"/>
      </w:pPr>
      <w:bookmarkStart w:id="3" w:name="_Hlk495407184"/>
    </w:p>
    <w:bookmarkEnd w:id="3"/>
    <w:p w14:paraId="1E8F07CF" w14:textId="178707C1" w:rsidR="00E42A4B" w:rsidRDefault="003B0A32" w:rsidP="008B527B">
      <w:pPr>
        <w:widowControl w:val="0"/>
        <w:jc w:val="both"/>
      </w:pPr>
      <w:r>
        <w:t xml:space="preserve">*Visos kainos ir įkainiai </w:t>
      </w:r>
      <w:r w:rsidR="00326D6A">
        <w:t>turi būti pateikti nurodant ne daugiau nei 2 skaičius po kablelio.</w:t>
      </w:r>
    </w:p>
    <w:p w14:paraId="324145DD" w14:textId="09788344" w:rsidR="00DE645D" w:rsidRDefault="00DE645D" w:rsidP="008B527B">
      <w:pPr>
        <w:widowControl w:val="0"/>
        <w:jc w:val="both"/>
      </w:pPr>
      <w:r>
        <w:t>**Palyginamoji kaina nėra sutarties kaina. Ji skirta tik laimėtojui nustatyti.</w:t>
      </w:r>
    </w:p>
    <w:p w14:paraId="3590FF19" w14:textId="77777777" w:rsidR="00E94092" w:rsidRDefault="00E94092" w:rsidP="0072256F">
      <w:pPr>
        <w:pStyle w:val="ListParagraph"/>
        <w:autoSpaceDE w:val="0"/>
        <w:autoSpaceDN w:val="0"/>
        <w:adjustRightInd w:val="0"/>
        <w:spacing w:before="60" w:after="60"/>
        <w:ind w:left="714"/>
        <w:contextualSpacing w:val="0"/>
        <w:jc w:val="center"/>
        <w:rPr>
          <w:b/>
          <w:bCs/>
        </w:rPr>
      </w:pPr>
    </w:p>
    <w:p w14:paraId="4AF7BEC1" w14:textId="419AE013" w:rsidR="00151638" w:rsidRDefault="00151638" w:rsidP="0072256F">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3355AAF0" w14:textId="77777777" w:rsidR="00E94092" w:rsidRPr="00152C1E" w:rsidRDefault="00E94092" w:rsidP="0072256F">
      <w:pPr>
        <w:pStyle w:val="ListParagraph"/>
        <w:autoSpaceDE w:val="0"/>
        <w:autoSpaceDN w:val="0"/>
        <w:adjustRightInd w:val="0"/>
        <w:spacing w:before="60" w:after="60"/>
        <w:ind w:left="714"/>
        <w:contextualSpacing w:val="0"/>
        <w:jc w:val="center"/>
      </w:pP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E94092">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E94092">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E94092">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50F97E29" w:rsidR="00151638" w:rsidRPr="00E94092" w:rsidRDefault="00272DEB" w:rsidP="00272DEB">
      <w:pPr>
        <w:pStyle w:val="ListParagraph"/>
        <w:autoSpaceDE w:val="0"/>
        <w:autoSpaceDN w:val="0"/>
        <w:adjustRightInd w:val="0"/>
        <w:spacing w:before="60" w:after="60"/>
        <w:ind w:left="1080"/>
        <w:jc w:val="center"/>
        <w:rPr>
          <w:b/>
          <w:bCs/>
        </w:rPr>
      </w:pPr>
      <w:r>
        <w:rPr>
          <w:b/>
          <w:bCs/>
        </w:rPr>
        <w:t>5.</w:t>
      </w:r>
      <w:r w:rsidR="00151638" w:rsidRPr="00E94092">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E94092">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1F747D27" w14:textId="77777777" w:rsidR="00151638" w:rsidRPr="00152C1E" w:rsidRDefault="00151638" w:rsidP="00E76A93">
            <w:pPr>
              <w:spacing w:before="60" w:after="60"/>
              <w:jc w:val="center"/>
              <w:rPr>
                <w:b/>
                <w:color w:val="000000" w:themeColor="text1"/>
              </w:rPr>
            </w:pPr>
            <w:r w:rsidRPr="00152C1E">
              <w:rPr>
                <w:b/>
                <w:color w:val="000000" w:themeColor="text1"/>
              </w:rPr>
              <w:t>Pateikto dokumento pavadinimas</w:t>
            </w:r>
          </w:p>
          <w:p w14:paraId="52F1FC23" w14:textId="5E08765B" w:rsidR="00151638" w:rsidRPr="00152C1E" w:rsidRDefault="00151638" w:rsidP="00291051">
            <w:pPr>
              <w:spacing w:before="60" w:after="60"/>
              <w:jc w:val="center"/>
              <w:rPr>
                <w:b/>
                <w:bCs/>
              </w:rPr>
            </w:pPr>
          </w:p>
        </w:tc>
      </w:tr>
      <w:tr w:rsidR="00151638" w:rsidRPr="00152C1E" w14:paraId="273F8D4E" w14:textId="77777777" w:rsidTr="00E94092">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E94092">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B479BFA" w14:textId="02D3D4A6" w:rsidR="00151638" w:rsidRDefault="00C43886" w:rsidP="00C43886">
      <w:pPr>
        <w:spacing w:before="60" w:after="60"/>
        <w:ind w:firstLine="720"/>
        <w:jc w:val="center"/>
        <w:rPr>
          <w:b/>
          <w:bCs/>
        </w:rPr>
      </w:pPr>
      <w:r w:rsidRPr="00C43886">
        <w:rPr>
          <w:b/>
          <w:bCs/>
        </w:rPr>
        <w:t>6. PAPILDOMOS SĄLYGOS</w:t>
      </w:r>
    </w:p>
    <w:p w14:paraId="50087930" w14:textId="47B9586B" w:rsidR="00271245" w:rsidRDefault="00271245" w:rsidP="007C3042">
      <w:pPr>
        <w:ind w:left="681" w:hanging="681"/>
        <w:jc w:val="both"/>
      </w:pPr>
      <w:r>
        <w:t>6.1.</w:t>
      </w:r>
      <w:r w:rsidR="00E94092">
        <w:t xml:space="preserve"> </w:t>
      </w:r>
      <w:r w:rsidR="00C43886">
        <w:t>P</w:t>
      </w:r>
      <w:r w:rsidR="00E94092">
        <w:t>aslaugų teikimo</w:t>
      </w:r>
      <w:r w:rsidR="0083607D">
        <w:t xml:space="preserve"> adresas</w:t>
      </w:r>
      <w:r w:rsidR="004979B5">
        <w:t xml:space="preserve"> nurodytas sutarties projekte</w:t>
      </w:r>
      <w:r w:rsidR="00291051">
        <w:t>.</w:t>
      </w:r>
    </w:p>
    <w:bookmarkEnd w:id="0"/>
    <w:p w14:paraId="7B52BCA5" w14:textId="77777777" w:rsidR="00272DEB" w:rsidRPr="00957FD9" w:rsidRDefault="00272DEB" w:rsidP="00272DEB">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048"/>
        <w:gridCol w:w="3832"/>
        <w:gridCol w:w="3928"/>
        <w:gridCol w:w="3374"/>
      </w:tblGrid>
      <w:tr w:rsidR="00272DEB" w:rsidRPr="006314DC" w14:paraId="3BCFF775" w14:textId="77777777" w:rsidTr="00632A70">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1C125C" w14:textId="77777777" w:rsidR="00272DEB" w:rsidRPr="006314DC" w:rsidRDefault="00272DEB" w:rsidP="00632A70">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9162F" w14:textId="77777777" w:rsidR="00272DEB" w:rsidRPr="006314DC" w:rsidRDefault="00272DEB" w:rsidP="00632A70">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4DCD8" w14:textId="77777777" w:rsidR="00272DEB" w:rsidRPr="006314DC" w:rsidRDefault="00272DEB" w:rsidP="00632A70">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92727" w14:textId="77777777" w:rsidR="00272DEB" w:rsidRPr="006314DC" w:rsidRDefault="00272DEB" w:rsidP="00632A70">
            <w:pPr>
              <w:jc w:val="center"/>
              <w:rPr>
                <w:bCs/>
              </w:rPr>
            </w:pPr>
            <w:r w:rsidRPr="006314DC">
              <w:rPr>
                <w:bCs/>
              </w:rPr>
              <w:t>Asmuo, pasirašantis sutartį</w:t>
            </w:r>
          </w:p>
        </w:tc>
      </w:tr>
      <w:tr w:rsidR="00272DEB" w:rsidRPr="006314DC" w14:paraId="717749D4"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45519BF" w14:textId="77777777" w:rsidR="00272DEB" w:rsidRPr="006314DC" w:rsidRDefault="00272DEB" w:rsidP="00632A70">
            <w:pPr>
              <w:jc w:val="center"/>
            </w:pPr>
            <w:r w:rsidRPr="006314DC">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FC990D9" w14:textId="77777777" w:rsidR="00272DEB" w:rsidRPr="006314DC" w:rsidRDefault="00272DEB" w:rsidP="00632A70">
            <w:pPr>
              <w:jc w:val="both"/>
            </w:pPr>
            <w:r w:rsidRPr="006314DC">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2C6B438"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0BFC8497" w14:textId="77777777" w:rsidR="00272DEB" w:rsidRPr="006314DC" w:rsidRDefault="00272DEB" w:rsidP="00632A70"/>
        </w:tc>
      </w:tr>
      <w:tr w:rsidR="00272DEB" w:rsidRPr="006314DC" w14:paraId="6F44323A" w14:textId="77777777" w:rsidTr="00632A70">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5833F8" w14:textId="77777777" w:rsidR="00272DEB" w:rsidRPr="006314DC" w:rsidRDefault="00272DEB" w:rsidP="00632A70">
            <w:pPr>
              <w:jc w:val="center"/>
            </w:pPr>
            <w:r w:rsidRPr="006314DC">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3ACE5E93" w14:textId="77777777" w:rsidR="00272DEB" w:rsidRPr="006314DC" w:rsidRDefault="00272DEB" w:rsidP="00632A70">
            <w:pPr>
              <w:jc w:val="both"/>
            </w:pPr>
            <w: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1A0F110F" w14:textId="77777777" w:rsidR="00272DEB" w:rsidRPr="00A862B8" w:rsidRDefault="00272DEB" w:rsidP="00632A70">
            <w:pPr>
              <w:rPr>
                <w:color w:val="A5A5A5" w:themeColor="accent3"/>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F0E3641" w14:textId="77777777" w:rsidR="00272DEB" w:rsidRPr="006314DC" w:rsidRDefault="00272DEB" w:rsidP="00632A70"/>
        </w:tc>
      </w:tr>
      <w:tr w:rsidR="00272DEB" w:rsidRPr="006314DC" w14:paraId="19B9B4A0" w14:textId="77777777" w:rsidTr="00632A70">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2647DA60" w14:textId="77777777" w:rsidR="00272DEB" w:rsidRPr="006314DC" w:rsidRDefault="00272DEB" w:rsidP="00632A70">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D915FBB" w14:textId="77777777" w:rsidR="00272DEB" w:rsidRPr="006314DC" w:rsidRDefault="00272DEB" w:rsidP="00632A70">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3D124E05" w14:textId="77777777" w:rsidR="00272DEB" w:rsidRPr="006314DC" w:rsidRDefault="00272DEB" w:rsidP="00632A70"/>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0247DB6E" w14:textId="77777777" w:rsidR="00272DEB" w:rsidRPr="006314DC" w:rsidRDefault="00272DEB" w:rsidP="00632A70"/>
        </w:tc>
      </w:tr>
      <w:tr w:rsidR="00272DEB" w:rsidRPr="006314DC" w14:paraId="5E7B8B33" w14:textId="77777777" w:rsidTr="00632A70">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53114F" w14:textId="77777777" w:rsidR="00272DEB" w:rsidRPr="006314DC" w:rsidRDefault="00272DEB" w:rsidP="00632A70">
            <w:pPr>
              <w:jc w:val="center"/>
            </w:pPr>
            <w:r w:rsidRPr="006314DC">
              <w:lastRenderedPageBreak/>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01CBAA24" w14:textId="77777777" w:rsidR="00272DEB" w:rsidRPr="006314DC" w:rsidRDefault="00272DEB" w:rsidP="00632A70">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7D4AE185" w14:textId="77777777" w:rsidR="00272DEB" w:rsidRPr="006314DC" w:rsidRDefault="00272DEB" w:rsidP="00632A70"/>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BA9F3C" w14:textId="77777777" w:rsidR="00272DEB" w:rsidRPr="006314DC" w:rsidRDefault="00272DEB" w:rsidP="00632A70"/>
        </w:tc>
      </w:tr>
      <w:tr w:rsidR="00272DEB" w:rsidRPr="006314DC" w14:paraId="56D9FB2E" w14:textId="77777777" w:rsidTr="00632A70">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80B87" w14:textId="77777777" w:rsidR="00272DEB" w:rsidRPr="006314DC" w:rsidRDefault="00272DEB" w:rsidP="00632A70">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7FF1861" w14:textId="77777777" w:rsidR="00272DEB" w:rsidRPr="006314DC" w:rsidRDefault="00272DEB" w:rsidP="00632A70">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30570F04" w14:textId="77777777" w:rsidR="00272DEB" w:rsidRPr="006314DC" w:rsidRDefault="00272DEB" w:rsidP="00632A70"/>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6E7D4C3" w14:textId="77777777" w:rsidR="00272DEB" w:rsidRPr="006314DC" w:rsidRDefault="00272DEB" w:rsidP="00632A70"/>
        </w:tc>
      </w:tr>
    </w:tbl>
    <w:p w14:paraId="0385F259" w14:textId="77777777" w:rsidR="00272DEB" w:rsidRPr="006314DC" w:rsidRDefault="00272DEB" w:rsidP="00272DEB">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44AF039E" w14:textId="77777777" w:rsidR="00272DEB" w:rsidRDefault="00272DEB" w:rsidP="00272DEB">
      <w:pPr>
        <w:pStyle w:val="Body2"/>
        <w:rPr>
          <w:rFonts w:cs="Times New Roman"/>
          <w:bCs/>
          <w:iCs/>
          <w:color w:val="FF0000"/>
          <w:sz w:val="24"/>
          <w:szCs w:val="24"/>
          <w:lang w:val="lt-LT"/>
        </w:rPr>
      </w:pPr>
    </w:p>
    <w:p w14:paraId="092AA296" w14:textId="77777777" w:rsidR="00272DEB" w:rsidRDefault="00272DEB" w:rsidP="00272DEB">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093DEA52" w14:textId="399F63B6" w:rsidR="00934ECD" w:rsidRPr="0072256F" w:rsidRDefault="00272DEB" w:rsidP="00272DEB">
      <w:pPr>
        <w:pStyle w:val="Body2"/>
        <w:rPr>
          <w:rFonts w:cs="Times New Roman"/>
          <w:bCs/>
          <w:color w:val="000000" w:themeColor="text1"/>
          <w:sz w:val="24"/>
          <w:szCs w:val="24"/>
          <w:lang w:val="lt-LT"/>
        </w:rPr>
      </w:pPr>
      <w:r>
        <w:rPr>
          <w:rFonts w:cs="Times New Roman"/>
          <w:bCs/>
          <w:iCs/>
          <w:color w:val="auto"/>
          <w:sz w:val="24"/>
          <w:szCs w:val="24"/>
          <w:lang w:val="lt-LT"/>
        </w:rPr>
        <w:t>Tei</w:t>
      </w:r>
      <w:r w:rsidRPr="00A303D5">
        <w:rPr>
          <w:rFonts w:cs="Times New Roman"/>
          <w:bCs/>
          <w:iCs/>
          <w:color w:val="auto"/>
          <w:sz w:val="24"/>
          <w:szCs w:val="24"/>
          <w:lang w:val="lt-LT"/>
        </w:rPr>
        <w:t>kėjo arba jo įgalioto asmens pareigų pavadinimas</w:t>
      </w:r>
      <w:r w:rsidRPr="00A303D5">
        <w:rPr>
          <w:rFonts w:cs="Times New Roman"/>
          <w:bCs/>
          <w:iCs/>
          <w:color w:val="auto"/>
          <w:sz w:val="24"/>
          <w:szCs w:val="24"/>
          <w:lang w:val="lt-LT"/>
        </w:rPr>
        <w:tab/>
      </w:r>
      <w:r>
        <w:rPr>
          <w:rFonts w:cs="Times New Roman"/>
          <w:bCs/>
          <w:iCs/>
          <w:color w:val="auto"/>
          <w:sz w:val="24"/>
          <w:szCs w:val="24"/>
          <w:lang w:val="lt-LT"/>
        </w:rPr>
        <w:t xml:space="preserve">              Parašas</w:t>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sidRPr="00A303D5">
        <w:rPr>
          <w:rFonts w:cs="Times New Roman"/>
          <w:bCs/>
          <w:iCs/>
          <w:color w:val="auto"/>
          <w:sz w:val="24"/>
          <w:szCs w:val="24"/>
          <w:lang w:val="lt-LT"/>
        </w:rPr>
        <w:tab/>
      </w:r>
      <w:r>
        <w:rPr>
          <w:rFonts w:cs="Times New Roman"/>
          <w:bCs/>
          <w:iCs/>
          <w:color w:val="auto"/>
          <w:sz w:val="24"/>
          <w:szCs w:val="24"/>
          <w:lang w:val="lt-LT"/>
        </w:rPr>
        <w:t xml:space="preserve">       </w:t>
      </w:r>
      <w:r w:rsidRPr="00A303D5">
        <w:rPr>
          <w:rFonts w:cs="Times New Roman"/>
          <w:bCs/>
          <w:iCs/>
          <w:color w:val="auto"/>
          <w:sz w:val="24"/>
          <w:szCs w:val="24"/>
          <w:lang w:val="lt-LT"/>
        </w:rPr>
        <w:t>Vardas ir pavardė</w:t>
      </w:r>
    </w:p>
    <w:sectPr w:rsidR="00934ECD" w:rsidRPr="0072256F" w:rsidSect="005B1313">
      <w:pgSz w:w="15840" w:h="12240" w:orient="landscape"/>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52CB6" w14:textId="77777777" w:rsidR="00260D1C" w:rsidRDefault="00260D1C" w:rsidP="00324E3D">
      <w:r>
        <w:separator/>
      </w:r>
    </w:p>
  </w:endnote>
  <w:endnote w:type="continuationSeparator" w:id="0">
    <w:p w14:paraId="6B2240BE" w14:textId="77777777" w:rsidR="00260D1C" w:rsidRDefault="00260D1C"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1FB51" w14:textId="77777777" w:rsidR="00260D1C" w:rsidRDefault="00260D1C" w:rsidP="00324E3D">
      <w:r>
        <w:separator/>
      </w:r>
    </w:p>
  </w:footnote>
  <w:footnote w:type="continuationSeparator" w:id="0">
    <w:p w14:paraId="303044C9" w14:textId="77777777" w:rsidR="00260D1C" w:rsidRDefault="00260D1C"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5055A"/>
    <w:multiLevelType w:val="hybridMultilevel"/>
    <w:tmpl w:val="53DE0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C4D34"/>
    <w:multiLevelType w:val="hybridMultilevel"/>
    <w:tmpl w:val="F59876EA"/>
    <w:lvl w:ilvl="0" w:tplc="DA22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FE0CBD"/>
    <w:multiLevelType w:val="hybridMultilevel"/>
    <w:tmpl w:val="374A6CA8"/>
    <w:lvl w:ilvl="0" w:tplc="4ACE101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4"/>
  </w:num>
  <w:num w:numId="6">
    <w:abstractNumId w:val="11"/>
  </w:num>
  <w:num w:numId="7">
    <w:abstractNumId w:val="8"/>
  </w:num>
  <w:num w:numId="8">
    <w:abstractNumId w:val="5"/>
  </w:num>
  <w:num w:numId="9">
    <w:abstractNumId w:val="6"/>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350F0"/>
    <w:rsid w:val="000544FE"/>
    <w:rsid w:val="000A7B83"/>
    <w:rsid w:val="000B3595"/>
    <w:rsid w:val="000B72B1"/>
    <w:rsid w:val="000D101F"/>
    <w:rsid w:val="000E1F6A"/>
    <w:rsid w:val="00116133"/>
    <w:rsid w:val="00123B09"/>
    <w:rsid w:val="00151638"/>
    <w:rsid w:val="00152C1E"/>
    <w:rsid w:val="00175031"/>
    <w:rsid w:val="001A64E8"/>
    <w:rsid w:val="001F26C0"/>
    <w:rsid w:val="00200BD4"/>
    <w:rsid w:val="00202D08"/>
    <w:rsid w:val="00225C1E"/>
    <w:rsid w:val="00227169"/>
    <w:rsid w:val="002350AF"/>
    <w:rsid w:val="00256F06"/>
    <w:rsid w:val="00260D1C"/>
    <w:rsid w:val="00271245"/>
    <w:rsid w:val="00272DEB"/>
    <w:rsid w:val="00272F44"/>
    <w:rsid w:val="0028404C"/>
    <w:rsid w:val="00291051"/>
    <w:rsid w:val="00295280"/>
    <w:rsid w:val="002A3C8C"/>
    <w:rsid w:val="002B7CD5"/>
    <w:rsid w:val="002C0F99"/>
    <w:rsid w:val="002E370D"/>
    <w:rsid w:val="003047C9"/>
    <w:rsid w:val="00310567"/>
    <w:rsid w:val="00317F98"/>
    <w:rsid w:val="00324E3D"/>
    <w:rsid w:val="00326D6A"/>
    <w:rsid w:val="0032796E"/>
    <w:rsid w:val="003449FE"/>
    <w:rsid w:val="00360DBA"/>
    <w:rsid w:val="003732EF"/>
    <w:rsid w:val="003738BB"/>
    <w:rsid w:val="00394EDD"/>
    <w:rsid w:val="003A3805"/>
    <w:rsid w:val="003A6F72"/>
    <w:rsid w:val="003B0A32"/>
    <w:rsid w:val="003D1EC4"/>
    <w:rsid w:val="003F18BB"/>
    <w:rsid w:val="003F3166"/>
    <w:rsid w:val="00435BC6"/>
    <w:rsid w:val="00453F2B"/>
    <w:rsid w:val="0046623A"/>
    <w:rsid w:val="004979B5"/>
    <w:rsid w:val="004A6C06"/>
    <w:rsid w:val="004B33BF"/>
    <w:rsid w:val="004C71FF"/>
    <w:rsid w:val="004D0414"/>
    <w:rsid w:val="004D624E"/>
    <w:rsid w:val="004E36A7"/>
    <w:rsid w:val="004E763B"/>
    <w:rsid w:val="005125AD"/>
    <w:rsid w:val="00534E4D"/>
    <w:rsid w:val="00567814"/>
    <w:rsid w:val="00582A70"/>
    <w:rsid w:val="00585CD8"/>
    <w:rsid w:val="00594487"/>
    <w:rsid w:val="00597DA1"/>
    <w:rsid w:val="005A7E23"/>
    <w:rsid w:val="005B1313"/>
    <w:rsid w:val="005C3341"/>
    <w:rsid w:val="006073B4"/>
    <w:rsid w:val="00632769"/>
    <w:rsid w:val="0063506A"/>
    <w:rsid w:val="00643714"/>
    <w:rsid w:val="00652D1F"/>
    <w:rsid w:val="00692C02"/>
    <w:rsid w:val="006C60B8"/>
    <w:rsid w:val="006D4A77"/>
    <w:rsid w:val="006E0E3F"/>
    <w:rsid w:val="006F1811"/>
    <w:rsid w:val="0072256F"/>
    <w:rsid w:val="007277AB"/>
    <w:rsid w:val="0072793E"/>
    <w:rsid w:val="00727D16"/>
    <w:rsid w:val="007300A9"/>
    <w:rsid w:val="007324C6"/>
    <w:rsid w:val="00744747"/>
    <w:rsid w:val="00764DF0"/>
    <w:rsid w:val="00771FF5"/>
    <w:rsid w:val="00777778"/>
    <w:rsid w:val="00796D88"/>
    <w:rsid w:val="00797F2C"/>
    <w:rsid w:val="007B44C2"/>
    <w:rsid w:val="007B5E66"/>
    <w:rsid w:val="007C3042"/>
    <w:rsid w:val="007D7FA1"/>
    <w:rsid w:val="007F06F4"/>
    <w:rsid w:val="00813C5B"/>
    <w:rsid w:val="00825473"/>
    <w:rsid w:val="00832C1C"/>
    <w:rsid w:val="0083607D"/>
    <w:rsid w:val="00856C58"/>
    <w:rsid w:val="00865A96"/>
    <w:rsid w:val="00867C73"/>
    <w:rsid w:val="00871C75"/>
    <w:rsid w:val="008B527B"/>
    <w:rsid w:val="008B7E4B"/>
    <w:rsid w:val="008E7CD1"/>
    <w:rsid w:val="008F51A8"/>
    <w:rsid w:val="00907AB4"/>
    <w:rsid w:val="009114F8"/>
    <w:rsid w:val="009131B9"/>
    <w:rsid w:val="00934ECD"/>
    <w:rsid w:val="00941D69"/>
    <w:rsid w:val="00973C97"/>
    <w:rsid w:val="00983DDB"/>
    <w:rsid w:val="009C2512"/>
    <w:rsid w:val="00A02E42"/>
    <w:rsid w:val="00A139F4"/>
    <w:rsid w:val="00A715CF"/>
    <w:rsid w:val="00A72FB6"/>
    <w:rsid w:val="00A92332"/>
    <w:rsid w:val="00AA47C7"/>
    <w:rsid w:val="00AB2159"/>
    <w:rsid w:val="00B12A98"/>
    <w:rsid w:val="00B16F3D"/>
    <w:rsid w:val="00B26568"/>
    <w:rsid w:val="00B33DE5"/>
    <w:rsid w:val="00B81E9B"/>
    <w:rsid w:val="00B820BC"/>
    <w:rsid w:val="00BF2C25"/>
    <w:rsid w:val="00BF4FF8"/>
    <w:rsid w:val="00BF55D7"/>
    <w:rsid w:val="00C042C8"/>
    <w:rsid w:val="00C052CD"/>
    <w:rsid w:val="00C13B52"/>
    <w:rsid w:val="00C15C7E"/>
    <w:rsid w:val="00C378CB"/>
    <w:rsid w:val="00C43886"/>
    <w:rsid w:val="00C43ABD"/>
    <w:rsid w:val="00C458C5"/>
    <w:rsid w:val="00C53FA2"/>
    <w:rsid w:val="00C56469"/>
    <w:rsid w:val="00C90B25"/>
    <w:rsid w:val="00C9211A"/>
    <w:rsid w:val="00CA3637"/>
    <w:rsid w:val="00CA47FC"/>
    <w:rsid w:val="00CB1F9E"/>
    <w:rsid w:val="00CD224F"/>
    <w:rsid w:val="00CD4A3A"/>
    <w:rsid w:val="00CD6B7C"/>
    <w:rsid w:val="00CF3797"/>
    <w:rsid w:val="00CF7E24"/>
    <w:rsid w:val="00D52961"/>
    <w:rsid w:val="00D53648"/>
    <w:rsid w:val="00D5429E"/>
    <w:rsid w:val="00D60A49"/>
    <w:rsid w:val="00DA6969"/>
    <w:rsid w:val="00DC2832"/>
    <w:rsid w:val="00DD2658"/>
    <w:rsid w:val="00DE1360"/>
    <w:rsid w:val="00DE6411"/>
    <w:rsid w:val="00DE645D"/>
    <w:rsid w:val="00DF7294"/>
    <w:rsid w:val="00E000EC"/>
    <w:rsid w:val="00E0111A"/>
    <w:rsid w:val="00E13D2D"/>
    <w:rsid w:val="00E42A4B"/>
    <w:rsid w:val="00E50623"/>
    <w:rsid w:val="00E9346A"/>
    <w:rsid w:val="00E94092"/>
    <w:rsid w:val="00E952E2"/>
    <w:rsid w:val="00E96E31"/>
    <w:rsid w:val="00EC0493"/>
    <w:rsid w:val="00EC2173"/>
    <w:rsid w:val="00EE4838"/>
    <w:rsid w:val="00F026ED"/>
    <w:rsid w:val="00F30071"/>
    <w:rsid w:val="00F51ADB"/>
    <w:rsid w:val="00F9061C"/>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
    <w:name w:val="Unresolved Mention"/>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pildymui">
    <w:name w:val="pildymui"/>
    <w:basedOn w:val="DefaultParagraphFont"/>
    <w:rsid w:val="007277AB"/>
  </w:style>
  <w:style w:type="paragraph" w:styleId="NoSpacing">
    <w:name w:val="No Spacing"/>
    <w:uiPriority w:val="1"/>
    <w:qFormat/>
    <w:rsid w:val="00907AB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F886-4569-4863-BBED-0880AAD0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628</Words>
  <Characters>3584</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4</cp:revision>
  <cp:lastPrinted>2020-02-12T06:13:00Z</cp:lastPrinted>
  <dcterms:created xsi:type="dcterms:W3CDTF">2025-08-18T09:39:00Z</dcterms:created>
  <dcterms:modified xsi:type="dcterms:W3CDTF">2025-08-18T11:13:00Z</dcterms:modified>
</cp:coreProperties>
</file>