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E030E5" w:rsidP="00B50198">
      <w:pPr>
        <w:jc w:val="center"/>
        <w:rPr>
          <w:rFonts w:asciiTheme="majorHAnsi" w:hAnsiTheme="majorHAnsi"/>
          <w:b/>
          <w:bCs/>
          <w:sz w:val="22"/>
          <w:szCs w:val="22"/>
          <w:lang w:val="lt-LT"/>
        </w:rPr>
      </w:pPr>
      <w:r>
        <w:rPr>
          <w:rFonts w:asciiTheme="majorHAnsi" w:hAnsiTheme="majorHAnsi"/>
          <w:b/>
          <w:bCs/>
          <w:sz w:val="22"/>
          <w:szCs w:val="22"/>
          <w:lang w:val="lt-LT"/>
        </w:rPr>
        <w:t>POLISOMNOGRAFIJOS SISTEMA</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E030E5">
        <w:rPr>
          <w:rFonts w:asciiTheme="majorHAnsi" w:hAnsiTheme="majorHAnsi"/>
          <w:b/>
          <w:bCs/>
          <w:color w:val="4F81BD" w:themeColor="accent1"/>
          <w:sz w:val="22"/>
          <w:szCs w:val="22"/>
          <w:lang w:val="lt-LT"/>
        </w:rPr>
        <w:t>polisomnografijos sistemą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E030E5">
        <w:rPr>
          <w:rFonts w:asciiTheme="majorHAnsi" w:hAnsiTheme="majorHAnsi"/>
          <w:b/>
          <w:bCs/>
          <w:color w:val="4F81BD" w:themeColor="accent1"/>
          <w:sz w:val="22"/>
          <w:szCs w:val="22"/>
          <w:lang w:val="lt-LT"/>
        </w:rPr>
        <w:t>polisomnografijos sistema</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E030E5">
        <w:rPr>
          <w:rFonts w:asciiTheme="majorHAnsi" w:hAnsiTheme="majorHAnsi"/>
          <w:b/>
          <w:sz w:val="22"/>
          <w:szCs w:val="22"/>
        </w:rPr>
        <w:t>72.000,00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E11EF5" w:rsidRPr="00E11EF5" w:rsidRDefault="008E1CCD" w:rsidP="00E11EF5">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E030E5" w:rsidRPr="00E11EF5">
        <w:rPr>
          <w:rFonts w:ascii="Cambria" w:hAnsi="Cambria" w:cstheme="minorHAnsi"/>
          <w:i/>
          <w:noProof/>
          <w:color w:val="4F81BD" w:themeColor="accent1"/>
          <w:sz w:val="22"/>
          <w:szCs w:val="22"/>
        </w:rPr>
        <w:t>polisomnografijos sistemos</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E030E5" w:rsidRPr="00E11EF5">
        <w:rPr>
          <w:rFonts w:ascii="Cambria" w:hAnsi="Cambria" w:cs="Calibri"/>
          <w:noProof/>
          <w:color w:val="4F81BD" w:themeColor="accent1"/>
          <w:sz w:val="22"/>
          <w:szCs w:val="22"/>
          <w:shd w:val="clear" w:color="auto" w:fill="FFFFFF"/>
        </w:rPr>
        <w:t>3606937</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E030E5" w:rsidRDefault="00101F37"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267B79">
        <w:rPr>
          <w:rFonts w:ascii="Cambria" w:hAnsi="Cambria"/>
        </w:rPr>
        <w:t xml:space="preserve">perkamas </w:t>
      </w:r>
      <w:r w:rsidR="00E030E5">
        <w:rPr>
          <w:rFonts w:ascii="Cambria" w:hAnsi="Cambria"/>
        </w:rPr>
        <w:t>viena</w:t>
      </w:r>
      <w:r w:rsidR="00267B79">
        <w:rPr>
          <w:rFonts w:ascii="Cambria" w:hAnsi="Cambria"/>
        </w:rPr>
        <w:t xml:space="preserve"> techniškai suderinama sistema</w:t>
      </w:r>
      <w:r w:rsidR="00E030E5">
        <w:rPr>
          <w:rFonts w:ascii="Cambria" w:hAnsi="Cambria"/>
          <w:shd w:val="clear" w:color="auto" w:fill="FFFFFF"/>
        </w:rPr>
        <w:t>, t.y., būtinas perkamo</w:t>
      </w:r>
      <w:r w:rsidRPr="00AB3399">
        <w:rPr>
          <w:rFonts w:ascii="Cambria" w:hAnsi="Cambria"/>
          <w:shd w:val="clear" w:color="auto" w:fill="FFFFFF"/>
        </w:rPr>
        <w:t xml:space="preserve">  </w:t>
      </w:r>
      <w:r w:rsidR="00E030E5" w:rsidRPr="00E030E5">
        <w:rPr>
          <w:rFonts w:ascii="Cambria" w:hAnsi="Cambria"/>
          <w:bCs/>
          <w:noProof/>
        </w:rPr>
        <w:t>stacionaraus ir mobilaus polisomnografų suderinamumas - polisomnografijos duomenų vertinimui turi būti naudojama ta pati (to paties gamintojo kaip ir aparatai) kompiuterinė programinė įranga.</w:t>
      </w:r>
    </w:p>
    <w:p w:rsidR="008E1CCD" w:rsidRPr="003714C3" w:rsidRDefault="008E1CC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E11EF5">
      <w:pPr>
        <w:pStyle w:val="Body2"/>
        <w:numPr>
          <w:ilvl w:val="1"/>
          <w:numId w:val="2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E11EF5">
      <w:pPr>
        <w:pStyle w:val="Body2"/>
        <w:numPr>
          <w:ilvl w:val="1"/>
          <w:numId w:val="2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E11EF5">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E11EF5">
      <w:pPr>
        <w:pStyle w:val="Body2"/>
        <w:numPr>
          <w:ilvl w:val="1"/>
          <w:numId w:val="2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2F26A5"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11EF5" w:rsidRDefault="00E11EF5" w:rsidP="00A169AA">
      <w:pPr>
        <w:suppressAutoHyphens/>
        <w:ind w:firstLine="567"/>
        <w:jc w:val="both"/>
        <w:rPr>
          <w:rFonts w:asciiTheme="majorHAnsi" w:hAnsiTheme="majorHAnsi"/>
          <w:color w:val="000000"/>
          <w:sz w:val="22"/>
          <w:szCs w:val="22"/>
          <w:lang w:eastAsia="lt-LT"/>
        </w:rPr>
      </w:pPr>
    </w:p>
    <w:p w:rsidR="00E11EF5" w:rsidRDefault="00E11EF5" w:rsidP="00A169AA">
      <w:pPr>
        <w:suppressAutoHyphens/>
        <w:ind w:firstLine="567"/>
        <w:jc w:val="both"/>
        <w:rPr>
          <w:rFonts w:asciiTheme="majorHAnsi" w:hAnsiTheme="majorHAnsi"/>
          <w:color w:val="000000"/>
          <w:sz w:val="22"/>
          <w:szCs w:val="22"/>
          <w:lang w:eastAsia="lt-LT"/>
        </w:rPr>
      </w:pPr>
    </w:p>
    <w:p w:rsidR="00E11EF5" w:rsidRDefault="00E11EF5" w:rsidP="00A169AA">
      <w:pPr>
        <w:suppressAutoHyphens/>
        <w:ind w:firstLine="567"/>
        <w:jc w:val="both"/>
        <w:rPr>
          <w:rFonts w:asciiTheme="majorHAnsi" w:hAnsiTheme="majorHAnsi"/>
          <w:color w:val="000000"/>
          <w:sz w:val="22"/>
          <w:szCs w:val="22"/>
          <w:lang w:eastAsia="lt-LT"/>
        </w:rPr>
      </w:pPr>
    </w:p>
    <w:p w:rsidR="00E11EF5" w:rsidRDefault="00E11EF5" w:rsidP="00A169AA">
      <w:pPr>
        <w:suppressAutoHyphens/>
        <w:ind w:firstLine="567"/>
        <w:jc w:val="both"/>
        <w:rPr>
          <w:rFonts w:asciiTheme="majorHAnsi" w:hAnsiTheme="majorHAnsi"/>
          <w:color w:val="000000"/>
          <w:sz w:val="22"/>
          <w:szCs w:val="22"/>
          <w:lang w:eastAsia="lt-LT"/>
        </w:rPr>
      </w:pPr>
    </w:p>
    <w:p w:rsidR="00E11EF5" w:rsidRDefault="00E11EF5" w:rsidP="00A169AA">
      <w:pPr>
        <w:suppressAutoHyphens/>
        <w:ind w:firstLine="567"/>
        <w:jc w:val="both"/>
        <w:rPr>
          <w:rFonts w:asciiTheme="majorHAnsi" w:hAnsiTheme="majorHAnsi"/>
          <w:color w:val="000000"/>
          <w:sz w:val="22"/>
          <w:szCs w:val="22"/>
          <w:lang w:eastAsia="lt-LT"/>
        </w:rPr>
      </w:pPr>
    </w:p>
    <w:p w:rsidR="00E11EF5" w:rsidRPr="003714C3" w:rsidRDefault="00E11EF5" w:rsidP="00A169AA">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E11EF5"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E11EF5"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E11EF5"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E11EF5"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E11EF5"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9C2EED" w:rsidRDefault="00A169AA" w:rsidP="00A169AA">
      <w:pPr>
        <w:ind w:firstLine="567"/>
        <w:contextualSpacing/>
        <w:jc w:val="both"/>
        <w:rPr>
          <w:rFonts w:ascii="Cambria" w:eastAsia="Calibri" w:hAnsi="Cambria"/>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C2EED">
        <w:rPr>
          <w:rFonts w:ascii="Cambria" w:eastAsia="Calibri" w:hAnsi="Cambria"/>
          <w:sz w:val="22"/>
          <w:szCs w:val="22"/>
          <w:lang w:eastAsia="lt-LT"/>
        </w:rPr>
        <w:lastRenderedPageBreak/>
        <w:t>39 straipsnio 3 dalyje (</w:t>
      </w:r>
      <w:r w:rsidRPr="009C2EED">
        <w:rPr>
          <w:rFonts w:ascii="Cambria" w:eastAsia="Calibri" w:hAnsi="Cambria"/>
          <w:color w:val="4F81BD" w:themeColor="accent1"/>
          <w:sz w:val="22"/>
          <w:szCs w:val="22"/>
          <w:lang w:eastAsia="lt-LT"/>
        </w:rPr>
        <w:t>taikoma prekėms</w:t>
      </w:r>
      <w:r w:rsidRPr="009C2EED">
        <w:rPr>
          <w:rFonts w:ascii="Cambria" w:hAnsi="Cambria"/>
          <w:color w:val="4F81BD" w:themeColor="accent1"/>
          <w:sz w:val="22"/>
          <w:szCs w:val="22"/>
        </w:rPr>
        <w:t>, kurių BVPŽ kodas 48180000-3 (</w:t>
      </w:r>
      <w:r w:rsidRPr="009C2EED">
        <w:rPr>
          <w:rFonts w:ascii="Cambria" w:hAnsi="Cambria" w:cs="Arial"/>
          <w:color w:val="4F81BD" w:themeColor="accent1"/>
          <w:sz w:val="22"/>
          <w:szCs w:val="22"/>
          <w:shd w:val="clear" w:color="auto" w:fill="FFFFFF"/>
        </w:rPr>
        <w:t>Medicinos programinės įrangos paketai</w:t>
      </w:r>
      <w:r w:rsidRPr="009C2EED">
        <w:rPr>
          <w:rFonts w:ascii="Cambria" w:eastAsia="Calibri" w:hAnsi="Cambria"/>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A169AA" w:rsidRPr="00A169AA" w:rsidRDefault="00A169AA" w:rsidP="00A169AA">
      <w:pPr>
        <w:ind w:firstLine="567"/>
        <w:contextualSpacing/>
        <w:jc w:val="both"/>
        <w:rPr>
          <w:rFonts w:ascii="Cambria" w:eastAsia="Calibri" w:hAnsi="Cambria"/>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Pr="009C2EED">
        <w:rPr>
          <w:rFonts w:ascii="Cambria" w:eastAsia="Calibri" w:hAnsi="Cambria"/>
          <w:sz w:val="22"/>
          <w:szCs w:val="22"/>
          <w:lang w:eastAsia="lt-LT"/>
        </w:rPr>
        <w:t>(</w:t>
      </w:r>
      <w:r w:rsidRPr="009C2EED">
        <w:rPr>
          <w:rFonts w:ascii="Cambria" w:eastAsia="Calibri" w:hAnsi="Cambria"/>
          <w:color w:val="4F81BD" w:themeColor="accent1"/>
          <w:sz w:val="22"/>
          <w:szCs w:val="22"/>
          <w:lang w:eastAsia="lt-LT"/>
        </w:rPr>
        <w:t>taikoma prekėms</w:t>
      </w:r>
      <w:r w:rsidRPr="009C2EED">
        <w:rPr>
          <w:rFonts w:ascii="Cambria" w:hAnsi="Cambria"/>
          <w:color w:val="4F81BD" w:themeColor="accent1"/>
          <w:sz w:val="22"/>
          <w:szCs w:val="22"/>
        </w:rPr>
        <w:t>, kurių BVPŽ kodas 48180000-3 (</w:t>
      </w:r>
      <w:r w:rsidRPr="009C2EED">
        <w:rPr>
          <w:rFonts w:ascii="Cambria" w:hAnsi="Cambria" w:cs="Arial"/>
          <w:color w:val="4F81BD" w:themeColor="accent1"/>
          <w:sz w:val="22"/>
          <w:szCs w:val="22"/>
          <w:shd w:val="clear" w:color="auto" w:fill="FFFFFF"/>
        </w:rPr>
        <w:t>Medicinos programinės įrangos paketai</w:t>
      </w:r>
      <w:r w:rsidRPr="009C2EED">
        <w:rPr>
          <w:rFonts w:ascii="Cambria" w:eastAsia="Calibri" w:hAnsi="Cambria"/>
          <w:sz w:val="22"/>
          <w:szCs w:val="22"/>
          <w:lang w:eastAsia="lt-LT"/>
        </w:rPr>
        <w:t>).</w:t>
      </w:r>
    </w:p>
    <w:p w:rsidR="00A169AA" w:rsidRPr="00EA468A" w:rsidRDefault="00A169AA" w:rsidP="00A169AA">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E11EF5">
        <w:rPr>
          <w:rFonts w:asciiTheme="majorHAnsi" w:hAnsiTheme="majorHAnsi" w:cs="Times New Roman"/>
          <w:color w:val="auto"/>
        </w:rPr>
        <w:t xml:space="preserve">5.4. </w:t>
      </w:r>
      <w:r w:rsidRPr="00E11EF5">
        <w:rPr>
          <w:rFonts w:asciiTheme="majorHAnsi" w:hAnsiTheme="majorHAnsi" w:cs="Times New Roman"/>
          <w:iCs/>
          <w:color w:val="auto"/>
        </w:rPr>
        <w:t xml:space="preserve">Pasiūlymas turi būti pateiktas iki </w:t>
      </w:r>
      <w:r w:rsidR="00AA5E63" w:rsidRPr="00E11EF5">
        <w:rPr>
          <w:rFonts w:asciiTheme="majorHAnsi" w:hAnsiTheme="majorHAnsi" w:cs="Times New Roman"/>
          <w:b/>
          <w:iCs/>
          <w:color w:val="548DD4" w:themeColor="text2" w:themeTint="99"/>
        </w:rPr>
        <w:t>2025</w:t>
      </w:r>
      <w:r w:rsidRPr="00E11EF5">
        <w:rPr>
          <w:rFonts w:asciiTheme="majorHAnsi" w:hAnsiTheme="majorHAnsi" w:cs="Times New Roman"/>
          <w:b/>
          <w:iCs/>
          <w:color w:val="548DD4" w:themeColor="text2" w:themeTint="99"/>
        </w:rPr>
        <w:t xml:space="preserve"> m. </w:t>
      </w:r>
      <w:r w:rsidR="00692844" w:rsidRPr="00E11EF5">
        <w:rPr>
          <w:rFonts w:asciiTheme="majorHAnsi" w:hAnsiTheme="majorHAnsi" w:cs="Times New Roman"/>
          <w:b/>
          <w:iCs/>
          <w:color w:val="548DD4" w:themeColor="text2" w:themeTint="99"/>
        </w:rPr>
        <w:t>rugsėjo</w:t>
      </w:r>
      <w:r w:rsidR="00F21792" w:rsidRPr="00E11EF5">
        <w:rPr>
          <w:rFonts w:asciiTheme="majorHAnsi" w:hAnsiTheme="majorHAnsi" w:cs="Times New Roman"/>
          <w:b/>
          <w:iCs/>
          <w:color w:val="548DD4" w:themeColor="text2" w:themeTint="99"/>
        </w:rPr>
        <w:t xml:space="preserve"> </w:t>
      </w:r>
      <w:r w:rsidR="00E11EF5" w:rsidRPr="00E11EF5">
        <w:rPr>
          <w:rFonts w:asciiTheme="majorHAnsi" w:hAnsiTheme="majorHAnsi" w:cs="Times New Roman"/>
          <w:b/>
          <w:iCs/>
          <w:color w:val="548DD4" w:themeColor="text2" w:themeTint="99"/>
        </w:rPr>
        <w:t>24</w:t>
      </w:r>
      <w:r w:rsidR="00F21792" w:rsidRPr="00E11EF5">
        <w:rPr>
          <w:rFonts w:asciiTheme="majorHAnsi" w:hAnsiTheme="majorHAnsi" w:cs="Times New Roman"/>
          <w:b/>
          <w:iCs/>
          <w:color w:val="548DD4" w:themeColor="text2" w:themeTint="99"/>
        </w:rPr>
        <w:t xml:space="preserve"> </w:t>
      </w:r>
      <w:r w:rsidRPr="00E11EF5">
        <w:rPr>
          <w:rFonts w:asciiTheme="majorHAnsi" w:hAnsiTheme="majorHAnsi" w:cs="Times New Roman"/>
          <w:b/>
          <w:iCs/>
          <w:color w:val="548DD4" w:themeColor="text2" w:themeTint="99"/>
        </w:rPr>
        <w:t>d.</w:t>
      </w:r>
      <w:r w:rsidR="00E958C2" w:rsidRPr="00E11EF5">
        <w:rPr>
          <w:rFonts w:asciiTheme="majorHAnsi" w:hAnsiTheme="majorHAnsi" w:cs="Times New Roman"/>
          <w:b/>
          <w:iCs/>
          <w:color w:val="548DD4" w:themeColor="text2" w:themeTint="99"/>
        </w:rPr>
        <w:t xml:space="preserve"> 0</w:t>
      </w:r>
      <w:r w:rsidR="00F21792" w:rsidRPr="00E11EF5">
        <w:rPr>
          <w:rFonts w:asciiTheme="majorHAnsi" w:hAnsiTheme="majorHAnsi" w:cs="Times New Roman"/>
          <w:b/>
          <w:iCs/>
          <w:color w:val="548DD4" w:themeColor="text2" w:themeTint="99"/>
        </w:rPr>
        <w:t>8</w:t>
      </w:r>
      <w:r w:rsidR="005823A0" w:rsidRPr="00E11EF5">
        <w:rPr>
          <w:rFonts w:asciiTheme="majorHAnsi" w:hAnsiTheme="majorHAnsi" w:cs="Times New Roman"/>
          <w:b/>
          <w:iCs/>
          <w:color w:val="548DD4" w:themeColor="text2" w:themeTint="99"/>
        </w:rPr>
        <w:t xml:space="preserve"> val. </w:t>
      </w:r>
      <w:r w:rsidR="00E11EF5" w:rsidRPr="00E11EF5">
        <w:rPr>
          <w:rFonts w:asciiTheme="majorHAnsi" w:hAnsiTheme="majorHAnsi" w:cs="Times New Roman"/>
          <w:b/>
          <w:iCs/>
          <w:color w:val="548DD4" w:themeColor="text2" w:themeTint="99"/>
        </w:rPr>
        <w:t>15</w:t>
      </w:r>
      <w:r w:rsidRPr="00E11EF5">
        <w:rPr>
          <w:rFonts w:asciiTheme="majorHAnsi" w:hAnsiTheme="majorHAnsi" w:cs="Times New Roman"/>
          <w:b/>
          <w:iCs/>
          <w:color w:val="548DD4" w:themeColor="text2" w:themeTint="99"/>
        </w:rPr>
        <w:t xml:space="preserve"> min.</w:t>
      </w:r>
      <w:r w:rsidRPr="00E11EF5">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E11EF5">
        <w:rPr>
          <w:rFonts w:asciiTheme="majorHAnsi" w:hAnsiTheme="majorHAnsi" w:cs="Times New Roman"/>
          <w:lang w:val="it-IT"/>
        </w:rPr>
        <w:t xml:space="preserve">trumpiau </w:t>
      </w:r>
      <w:r w:rsidRPr="00E11EF5">
        <w:rPr>
          <w:rFonts w:asciiTheme="majorHAnsi" w:hAnsiTheme="majorHAnsi" w:cs="Times New Roman"/>
          <w:lang w:val="lt-LT"/>
        </w:rPr>
        <w:t xml:space="preserve">kaip iki </w:t>
      </w:r>
      <w:r w:rsidR="00AF145C" w:rsidRPr="00E11EF5">
        <w:rPr>
          <w:rFonts w:asciiTheme="majorHAnsi" w:hAnsiTheme="majorHAnsi" w:cs="Times New Roman"/>
          <w:b/>
          <w:color w:val="548DD4" w:themeColor="text2" w:themeTint="99"/>
          <w:lang w:val="lt-LT"/>
        </w:rPr>
        <w:t>202</w:t>
      </w:r>
      <w:r w:rsidR="00692844" w:rsidRPr="00E11EF5">
        <w:rPr>
          <w:rFonts w:asciiTheme="majorHAnsi" w:hAnsiTheme="majorHAnsi" w:cs="Times New Roman"/>
          <w:b/>
          <w:color w:val="548DD4" w:themeColor="text2" w:themeTint="99"/>
          <w:lang w:val="lt-LT"/>
        </w:rPr>
        <w:t>6-01-</w:t>
      </w:r>
      <w:r w:rsidR="00E11EF5" w:rsidRPr="00E11EF5">
        <w:rPr>
          <w:rFonts w:asciiTheme="majorHAnsi" w:hAnsiTheme="majorHAnsi" w:cs="Times New Roman"/>
          <w:b/>
          <w:color w:val="548DD4" w:themeColor="text2" w:themeTint="99"/>
          <w:lang w:val="lt-LT"/>
        </w:rPr>
        <w:t>24</w:t>
      </w:r>
      <w:r w:rsidR="00805DD4" w:rsidRPr="00E11EF5">
        <w:rPr>
          <w:rFonts w:asciiTheme="majorHAnsi" w:hAnsiTheme="majorHAnsi" w:cs="Times New Roman"/>
          <w:b/>
          <w:color w:val="548DD4" w:themeColor="text2" w:themeTint="99"/>
          <w:lang w:val="lt-LT"/>
        </w:rPr>
        <w:t>.</w:t>
      </w:r>
      <w:r w:rsidRPr="00E11EF5">
        <w:rPr>
          <w:rFonts w:asciiTheme="majorHAnsi" w:hAnsiTheme="majorHAnsi" w:cs="Times New Roman"/>
          <w:lang w:val="pt-PT"/>
        </w:rPr>
        <w:t xml:space="preserve"> Jeigu pasi</w:t>
      </w:r>
      <w:r w:rsidRPr="00E11EF5">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Pr>
          <w:rFonts w:asciiTheme="majorHAnsi" w:hAnsiTheme="majorHAnsi"/>
          <w:b/>
          <w:sz w:val="22"/>
          <w:szCs w:val="22"/>
          <w:lang w:val="lt-LT"/>
        </w:rPr>
        <w:t>9</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Pr>
          <w:rFonts w:asciiTheme="majorHAnsi" w:hAnsiTheme="majorHAnsi"/>
          <w:b/>
          <w:sz w:val="22"/>
          <w:szCs w:val="22"/>
        </w:rPr>
        <w:t xml:space="preserve">dokumentaciją </w:t>
      </w:r>
      <w:r w:rsidRPr="00C67424">
        <w:rPr>
          <w:rFonts w:asciiTheme="majorHAnsi" w:hAnsiTheme="majorHAnsi"/>
          <w:b/>
          <w:sz w:val="22"/>
          <w:szCs w:val="22"/>
        </w:rPr>
        <w:t>su siūlomų prekių</w:t>
      </w:r>
      <w:r>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A30983">
        <w:rPr>
          <w:rFonts w:asciiTheme="majorHAnsi" w:hAnsiTheme="majorHAnsi"/>
          <w:iCs/>
          <w:lang w:val="lt-LT"/>
        </w:rPr>
        <w:t>0</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A3098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w:t>
      </w:r>
      <w:r w:rsidRPr="003714C3">
        <w:rPr>
          <w:rFonts w:asciiTheme="majorHAnsi" w:hAnsiTheme="majorHAnsi"/>
          <w:color w:val="000000"/>
          <w:sz w:val="22"/>
          <w:szCs w:val="22"/>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CD5FC2" w:rsidRPr="003714C3" w:rsidRDefault="00B50198" w:rsidP="005A53AF">
      <w:pPr>
        <w:pStyle w:val="Body2"/>
        <w:jc w:val="center"/>
        <w:rPr>
          <w:rFonts w:asciiTheme="majorHAnsi" w:hAnsiTheme="majorHAnsi" w:cs="Times New Roman"/>
          <w:b/>
          <w:bCs/>
          <w:color w:val="auto"/>
        </w:rPr>
      </w:pPr>
      <w:r w:rsidRPr="003714C3">
        <w:rPr>
          <w:rFonts w:asciiTheme="majorHAnsi" w:hAnsiTheme="majorHAnsi" w:cs="Times New Roman"/>
          <w:b/>
          <w:bCs/>
          <w:color w:val="auto"/>
        </w:rPr>
        <w:lastRenderedPageBreak/>
        <w:t>8. PAVYZDŽIŲ PATEIKIMAS</w:t>
      </w:r>
    </w:p>
    <w:p w:rsidR="00CD5FC2" w:rsidRPr="003714C3" w:rsidRDefault="00CD5FC2" w:rsidP="001D1B92">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 xml:space="preserve">8.1. </w:t>
      </w:r>
      <w:r w:rsidR="001D1B92">
        <w:rPr>
          <w:rFonts w:asciiTheme="majorHAnsi" w:hAnsiTheme="majorHAnsi" w:cs="Times New Roman"/>
          <w:color w:val="auto"/>
          <w:lang w:val="lt-LT"/>
        </w:rPr>
        <w:t>Netaikoma</w:t>
      </w:r>
      <w:r w:rsidRPr="003714C3">
        <w:rPr>
          <w:rFonts w:asciiTheme="majorHAnsi" w:hAnsiTheme="majorHAnsi" w:cs="Times New Roman"/>
          <w:color w:val="auto"/>
        </w:rPr>
        <w:t>.</w:t>
      </w:r>
    </w:p>
    <w:p w:rsidR="00A415DB" w:rsidRDefault="00A415DB" w:rsidP="008B402E">
      <w:pPr>
        <w:pStyle w:val="Body2"/>
        <w:spacing w:after="0"/>
        <w:rPr>
          <w:rFonts w:asciiTheme="majorHAnsi" w:hAnsiTheme="majorHAnsi" w:cs="Times New Roman"/>
          <w:color w:val="auto"/>
          <w:lang w:val="lt-LT"/>
        </w:rPr>
      </w:pP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E11EF5">
        <w:rPr>
          <w:rFonts w:asciiTheme="majorHAnsi" w:hAnsiTheme="majorHAnsi"/>
          <w:b/>
          <w:iCs/>
          <w:color w:val="548DD4" w:themeColor="text2" w:themeTint="99"/>
          <w:sz w:val="22"/>
          <w:szCs w:val="22"/>
        </w:rPr>
        <w:t>2025</w:t>
      </w:r>
      <w:r w:rsidRPr="00E11EF5">
        <w:rPr>
          <w:rFonts w:asciiTheme="majorHAnsi" w:hAnsiTheme="majorHAnsi"/>
          <w:b/>
          <w:iCs/>
          <w:color w:val="548DD4" w:themeColor="text2" w:themeTint="99"/>
          <w:sz w:val="22"/>
          <w:szCs w:val="22"/>
        </w:rPr>
        <w:t xml:space="preserve"> m.</w:t>
      </w:r>
      <w:r w:rsidR="00BE67E8" w:rsidRPr="00E11EF5">
        <w:rPr>
          <w:rFonts w:asciiTheme="majorHAnsi" w:hAnsiTheme="majorHAnsi"/>
          <w:b/>
          <w:iCs/>
          <w:color w:val="548DD4" w:themeColor="text2" w:themeTint="99"/>
          <w:sz w:val="22"/>
          <w:szCs w:val="22"/>
        </w:rPr>
        <w:t xml:space="preserve"> </w:t>
      </w:r>
      <w:r w:rsidR="001C79F8" w:rsidRPr="00E11EF5">
        <w:rPr>
          <w:rFonts w:asciiTheme="majorHAnsi" w:hAnsiTheme="majorHAnsi"/>
          <w:b/>
          <w:iCs/>
          <w:color w:val="548DD4" w:themeColor="text2" w:themeTint="99"/>
          <w:sz w:val="22"/>
          <w:szCs w:val="22"/>
        </w:rPr>
        <w:t xml:space="preserve">rugsėjo </w:t>
      </w:r>
      <w:r w:rsidR="00E11EF5" w:rsidRPr="00E11EF5">
        <w:rPr>
          <w:rFonts w:asciiTheme="majorHAnsi" w:hAnsiTheme="majorHAnsi"/>
          <w:b/>
          <w:iCs/>
          <w:color w:val="548DD4" w:themeColor="text2" w:themeTint="99"/>
          <w:sz w:val="22"/>
          <w:szCs w:val="22"/>
        </w:rPr>
        <w:t>24</w:t>
      </w:r>
      <w:r w:rsidR="002B1E54" w:rsidRPr="00E11EF5">
        <w:rPr>
          <w:rFonts w:asciiTheme="majorHAnsi" w:hAnsiTheme="majorHAnsi"/>
          <w:b/>
          <w:iCs/>
          <w:color w:val="548DD4" w:themeColor="text2" w:themeTint="99"/>
          <w:sz w:val="22"/>
          <w:szCs w:val="22"/>
        </w:rPr>
        <w:t xml:space="preserve"> </w:t>
      </w:r>
      <w:r w:rsidR="00E958C2" w:rsidRPr="00E11EF5">
        <w:rPr>
          <w:rFonts w:asciiTheme="majorHAnsi" w:hAnsiTheme="majorHAnsi"/>
          <w:b/>
          <w:iCs/>
          <w:color w:val="548DD4" w:themeColor="text2" w:themeTint="99"/>
          <w:sz w:val="22"/>
          <w:szCs w:val="22"/>
        </w:rPr>
        <w:t>d. 0</w:t>
      </w:r>
      <w:r w:rsidR="00F21792" w:rsidRPr="00E11EF5">
        <w:rPr>
          <w:rFonts w:asciiTheme="majorHAnsi" w:hAnsiTheme="majorHAnsi"/>
          <w:b/>
          <w:iCs/>
          <w:color w:val="548DD4" w:themeColor="text2" w:themeTint="99"/>
          <w:sz w:val="22"/>
          <w:szCs w:val="22"/>
        </w:rPr>
        <w:t>8</w:t>
      </w:r>
      <w:r w:rsidR="005823A0" w:rsidRPr="00E11EF5">
        <w:rPr>
          <w:rFonts w:asciiTheme="majorHAnsi" w:hAnsiTheme="majorHAnsi"/>
          <w:b/>
          <w:iCs/>
          <w:color w:val="548DD4" w:themeColor="text2" w:themeTint="99"/>
          <w:sz w:val="22"/>
          <w:szCs w:val="22"/>
        </w:rPr>
        <w:t xml:space="preserve"> val. </w:t>
      </w:r>
      <w:r w:rsidR="00E11EF5" w:rsidRPr="00E11EF5">
        <w:rPr>
          <w:rFonts w:asciiTheme="majorHAnsi" w:hAnsiTheme="majorHAnsi"/>
          <w:b/>
          <w:iCs/>
          <w:color w:val="548DD4" w:themeColor="text2" w:themeTint="99"/>
          <w:sz w:val="22"/>
          <w:szCs w:val="22"/>
        </w:rPr>
        <w:t>45</w:t>
      </w:r>
      <w:r w:rsidRPr="00E11EF5">
        <w:rPr>
          <w:rFonts w:asciiTheme="majorHAnsi" w:hAnsiTheme="majorHAnsi"/>
          <w:b/>
          <w:iCs/>
          <w:color w:val="548DD4" w:themeColor="text2" w:themeTint="99"/>
          <w:sz w:val="22"/>
          <w:szCs w:val="22"/>
        </w:rPr>
        <w:t xml:space="preserve"> min</w:t>
      </w:r>
      <w:r w:rsidRPr="00E11EF5">
        <w:rPr>
          <w:rFonts w:asciiTheme="majorHAnsi" w:hAnsiTheme="majorHAnsi"/>
          <w:b/>
          <w:iCs/>
          <w:sz w:val="22"/>
          <w:szCs w:val="22"/>
        </w:rPr>
        <w:t>.</w:t>
      </w:r>
      <w:r w:rsidRPr="00E11EF5">
        <w:rPr>
          <w:rFonts w:asciiTheme="majorHAnsi" w:hAnsiTheme="majorHAnsi"/>
          <w:iCs/>
          <w:sz w:val="22"/>
          <w:szCs w:val="22"/>
        </w:rPr>
        <w:t xml:space="preserve"> </w:t>
      </w:r>
      <w:r w:rsidRPr="00E11EF5">
        <w:rPr>
          <w:rFonts w:asciiTheme="majorHAnsi" w:hAnsiTheme="majorHAnsi"/>
          <w:iCs/>
          <w:sz w:val="22"/>
          <w:szCs w:val="22"/>
          <w:u w:val="single"/>
        </w:rPr>
        <w:t xml:space="preserve">Jei pasiūlymas teikiamas šifruotas, slaptažodis turi būti pateiktas </w:t>
      </w:r>
      <w:r w:rsidR="009B3BF7" w:rsidRPr="00E11EF5">
        <w:rPr>
          <w:rFonts w:asciiTheme="majorHAnsi" w:hAnsiTheme="majorHAnsi"/>
          <w:b/>
          <w:iCs/>
          <w:color w:val="548DD4" w:themeColor="text2" w:themeTint="99"/>
          <w:sz w:val="22"/>
          <w:szCs w:val="22"/>
          <w:u w:val="single"/>
        </w:rPr>
        <w:t>2025</w:t>
      </w:r>
      <w:r w:rsidR="005A189F" w:rsidRPr="00E11EF5">
        <w:rPr>
          <w:rFonts w:asciiTheme="majorHAnsi" w:hAnsiTheme="majorHAnsi"/>
          <w:b/>
          <w:iCs/>
          <w:color w:val="548DD4" w:themeColor="text2" w:themeTint="99"/>
          <w:sz w:val="22"/>
          <w:szCs w:val="22"/>
          <w:u w:val="single"/>
        </w:rPr>
        <w:t xml:space="preserve"> m. </w:t>
      </w:r>
      <w:r w:rsidR="001C79F8" w:rsidRPr="00E11EF5">
        <w:rPr>
          <w:rFonts w:asciiTheme="majorHAnsi" w:hAnsiTheme="majorHAnsi"/>
          <w:b/>
          <w:iCs/>
          <w:color w:val="548DD4" w:themeColor="text2" w:themeTint="99"/>
          <w:sz w:val="22"/>
          <w:szCs w:val="22"/>
          <w:u w:val="single"/>
        </w:rPr>
        <w:t>rugsėjo</w:t>
      </w:r>
      <w:r w:rsidR="00E958C2" w:rsidRPr="00E11EF5">
        <w:rPr>
          <w:rFonts w:asciiTheme="majorHAnsi" w:hAnsiTheme="majorHAnsi"/>
          <w:b/>
          <w:iCs/>
          <w:color w:val="548DD4" w:themeColor="text2" w:themeTint="99"/>
          <w:sz w:val="22"/>
          <w:szCs w:val="22"/>
          <w:u w:val="single"/>
        </w:rPr>
        <w:t xml:space="preserve"> </w:t>
      </w:r>
      <w:r w:rsidR="00E11EF5" w:rsidRPr="00E11EF5">
        <w:rPr>
          <w:rFonts w:asciiTheme="majorHAnsi" w:hAnsiTheme="majorHAnsi"/>
          <w:b/>
          <w:iCs/>
          <w:color w:val="548DD4" w:themeColor="text2" w:themeTint="99"/>
          <w:sz w:val="22"/>
          <w:szCs w:val="22"/>
          <w:u w:val="single"/>
        </w:rPr>
        <w:t>24</w:t>
      </w:r>
      <w:r w:rsidR="00F21792" w:rsidRPr="00E11EF5">
        <w:rPr>
          <w:rFonts w:asciiTheme="majorHAnsi" w:hAnsiTheme="majorHAnsi"/>
          <w:b/>
          <w:iCs/>
          <w:color w:val="548DD4" w:themeColor="text2" w:themeTint="99"/>
          <w:sz w:val="22"/>
          <w:szCs w:val="22"/>
          <w:u w:val="single"/>
        </w:rPr>
        <w:t xml:space="preserve"> </w:t>
      </w:r>
      <w:r w:rsidRPr="00E11EF5">
        <w:rPr>
          <w:rFonts w:asciiTheme="majorHAnsi" w:hAnsiTheme="majorHAnsi"/>
          <w:b/>
          <w:iCs/>
          <w:color w:val="548DD4" w:themeColor="text2" w:themeTint="99"/>
          <w:sz w:val="22"/>
          <w:szCs w:val="22"/>
          <w:u w:val="single"/>
        </w:rPr>
        <w:t>d.</w:t>
      </w:r>
      <w:r w:rsidRPr="00E11EF5">
        <w:rPr>
          <w:rFonts w:asciiTheme="majorHAnsi" w:hAnsiTheme="majorHAnsi"/>
          <w:iCs/>
          <w:color w:val="548DD4" w:themeColor="text2" w:themeTint="99"/>
          <w:sz w:val="22"/>
          <w:szCs w:val="22"/>
          <w:u w:val="single"/>
        </w:rPr>
        <w:t xml:space="preserve"> intervale </w:t>
      </w:r>
      <w:r w:rsidR="00E958C2" w:rsidRPr="00E11EF5">
        <w:rPr>
          <w:rFonts w:asciiTheme="majorHAnsi" w:hAnsiTheme="majorHAnsi"/>
          <w:b/>
          <w:iCs/>
          <w:color w:val="548DD4" w:themeColor="text2" w:themeTint="99"/>
          <w:sz w:val="22"/>
          <w:szCs w:val="22"/>
          <w:u w:val="single"/>
        </w:rPr>
        <w:t>0</w:t>
      </w:r>
      <w:r w:rsidR="00F21792" w:rsidRPr="00E11EF5">
        <w:rPr>
          <w:rFonts w:asciiTheme="majorHAnsi" w:hAnsiTheme="majorHAnsi"/>
          <w:b/>
          <w:iCs/>
          <w:color w:val="548DD4" w:themeColor="text2" w:themeTint="99"/>
          <w:sz w:val="22"/>
          <w:szCs w:val="22"/>
          <w:u w:val="single"/>
        </w:rPr>
        <w:t>8</w:t>
      </w:r>
      <w:r w:rsidR="005823A0" w:rsidRPr="00E11EF5">
        <w:rPr>
          <w:rFonts w:asciiTheme="majorHAnsi" w:hAnsiTheme="majorHAnsi"/>
          <w:b/>
          <w:iCs/>
          <w:color w:val="548DD4" w:themeColor="text2" w:themeTint="99"/>
          <w:sz w:val="22"/>
          <w:szCs w:val="22"/>
          <w:u w:val="single"/>
        </w:rPr>
        <w:t>.</w:t>
      </w:r>
      <w:r w:rsidR="00E11EF5" w:rsidRPr="00E11EF5">
        <w:rPr>
          <w:rFonts w:asciiTheme="majorHAnsi" w:hAnsiTheme="majorHAnsi"/>
          <w:b/>
          <w:iCs/>
          <w:color w:val="548DD4" w:themeColor="text2" w:themeTint="99"/>
          <w:sz w:val="22"/>
          <w:szCs w:val="22"/>
          <w:u w:val="single"/>
        </w:rPr>
        <w:t>15</w:t>
      </w:r>
      <w:r w:rsidR="00652BA3" w:rsidRPr="00E11EF5">
        <w:rPr>
          <w:rFonts w:asciiTheme="majorHAnsi" w:hAnsiTheme="majorHAnsi"/>
          <w:b/>
          <w:iCs/>
          <w:color w:val="548DD4" w:themeColor="text2" w:themeTint="99"/>
          <w:sz w:val="22"/>
          <w:szCs w:val="22"/>
          <w:u w:val="single"/>
        </w:rPr>
        <w:t xml:space="preserve"> –</w:t>
      </w:r>
      <w:r w:rsidR="009B15AA" w:rsidRPr="00E11EF5">
        <w:rPr>
          <w:rFonts w:asciiTheme="majorHAnsi" w:hAnsiTheme="majorHAnsi"/>
          <w:b/>
          <w:iCs/>
          <w:color w:val="548DD4" w:themeColor="text2" w:themeTint="99"/>
          <w:sz w:val="22"/>
          <w:szCs w:val="22"/>
          <w:u w:val="single"/>
        </w:rPr>
        <w:t xml:space="preserve"> </w:t>
      </w:r>
      <w:r w:rsidR="00E958C2" w:rsidRPr="00E11EF5">
        <w:rPr>
          <w:rFonts w:asciiTheme="majorHAnsi" w:hAnsiTheme="majorHAnsi"/>
          <w:b/>
          <w:iCs/>
          <w:color w:val="548DD4" w:themeColor="text2" w:themeTint="99"/>
          <w:sz w:val="22"/>
          <w:szCs w:val="22"/>
          <w:u w:val="single"/>
        </w:rPr>
        <w:t>0</w:t>
      </w:r>
      <w:r w:rsidR="00F21792" w:rsidRPr="00E11EF5">
        <w:rPr>
          <w:rFonts w:asciiTheme="majorHAnsi" w:hAnsiTheme="majorHAnsi"/>
          <w:b/>
          <w:iCs/>
          <w:color w:val="548DD4" w:themeColor="text2" w:themeTint="99"/>
          <w:sz w:val="22"/>
          <w:szCs w:val="22"/>
          <w:u w:val="single"/>
        </w:rPr>
        <w:t>8</w:t>
      </w:r>
      <w:r w:rsidR="005823A0" w:rsidRPr="00E11EF5">
        <w:rPr>
          <w:rFonts w:asciiTheme="majorHAnsi" w:hAnsiTheme="majorHAnsi"/>
          <w:b/>
          <w:iCs/>
          <w:color w:val="548DD4" w:themeColor="text2" w:themeTint="99"/>
          <w:sz w:val="22"/>
          <w:szCs w:val="22"/>
          <w:u w:val="single"/>
        </w:rPr>
        <w:t>.</w:t>
      </w:r>
      <w:r w:rsidR="00E11EF5" w:rsidRPr="00E11EF5">
        <w:rPr>
          <w:rFonts w:asciiTheme="majorHAnsi" w:hAnsiTheme="majorHAnsi"/>
          <w:b/>
          <w:iCs/>
          <w:color w:val="548DD4" w:themeColor="text2" w:themeTint="99"/>
          <w:sz w:val="22"/>
          <w:szCs w:val="22"/>
          <w:u w:val="single"/>
        </w:rPr>
        <w:t>45</w:t>
      </w:r>
      <w:r w:rsidRPr="00E11EF5">
        <w:rPr>
          <w:rFonts w:asciiTheme="majorHAnsi" w:hAnsiTheme="majorHAnsi"/>
          <w:b/>
          <w:iCs/>
          <w:color w:val="548DD4" w:themeColor="text2" w:themeTint="99"/>
          <w:sz w:val="22"/>
          <w:szCs w:val="22"/>
          <w:u w:val="single"/>
        </w:rPr>
        <w:t xml:space="preserve"> val.</w:t>
      </w:r>
      <w:r w:rsidRPr="00E11EF5">
        <w:rPr>
          <w:rFonts w:asciiTheme="majorHAnsi" w:hAnsiTheme="majorHAnsi"/>
          <w:b/>
          <w:iCs/>
          <w:sz w:val="22"/>
          <w:szCs w:val="22"/>
          <w:u w:val="single"/>
        </w:rPr>
        <w:t xml:space="preserve"> </w:t>
      </w:r>
      <w:r w:rsidRPr="00E11EF5">
        <w:rPr>
          <w:rFonts w:asciiTheme="majorHAnsi" w:hAnsiTheme="majorHAnsi"/>
          <w:iCs/>
          <w:sz w:val="22"/>
          <w:szCs w:val="22"/>
          <w:u w:val="single"/>
        </w:rPr>
        <w:t>(žr. 6 skyrių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A30983" w:rsidRDefault="0047544F" w:rsidP="00A30983">
      <w:pPr>
        <w:suppressAutoHyphens/>
        <w:ind w:firstLine="567"/>
        <w:jc w:val="both"/>
        <w:rPr>
          <w:rFonts w:ascii="Cambria" w:hAnsi="Cambria"/>
          <w:sz w:val="22"/>
          <w:szCs w:val="22"/>
          <w:lang w:val="es-ES_tradnl" w:eastAsia="lt-LT"/>
        </w:rPr>
      </w:pPr>
      <w:r w:rsidRPr="003714C3">
        <w:rPr>
          <w:rFonts w:asciiTheme="majorHAnsi" w:hAnsiTheme="majorHAnsi"/>
        </w:rPr>
        <w:tab/>
        <w:t>11.1.6</w:t>
      </w:r>
      <w:r w:rsidRPr="003714C3">
        <w:rPr>
          <w:rFonts w:asciiTheme="majorHAnsi" w:hAnsiTheme="majorHAnsi"/>
          <w:lang w:val="it-IT"/>
        </w:rPr>
        <w:t>. galimo laim</w:t>
      </w:r>
      <w:r w:rsidRPr="003714C3">
        <w:rPr>
          <w:rFonts w:asciiTheme="majorHAnsi" w:hAnsiTheme="majorHAnsi"/>
        </w:rPr>
        <w:t>ė</w:t>
      </w:r>
      <w:r w:rsidRPr="003714C3">
        <w:rPr>
          <w:rFonts w:asciiTheme="majorHAnsi" w:hAnsiTheme="majorHAnsi"/>
          <w:lang w:val="es-ES_tradnl"/>
        </w:rPr>
        <w:t xml:space="preserve">tojo </w:t>
      </w:r>
      <w:r w:rsidRPr="003714C3">
        <w:rPr>
          <w:rFonts w:asciiTheme="majorHAnsi" w:hAnsiTheme="majorHAnsi"/>
        </w:rPr>
        <w:t>prašo pateikti pirkimo sąlygų 3.8 punkte nurodytus dokumentus ir patikrina, ar nėra pirkimo sąlygų 3.8 punkte nustatytų paš</w:t>
      </w:r>
      <w:r w:rsidRPr="003714C3">
        <w:rPr>
          <w:rFonts w:asciiTheme="majorHAnsi" w:hAnsiTheme="majorHAnsi"/>
          <w:lang w:val="pt-PT"/>
        </w:rPr>
        <w:t>alinimo pagrind</w:t>
      </w:r>
      <w:r w:rsidRPr="003714C3">
        <w:rPr>
          <w:rFonts w:asciiTheme="majorHAnsi" w:hAnsiTheme="majorHAnsi"/>
        </w:rPr>
        <w:t xml:space="preserve">ų, ar galimas laimėtojas </w:t>
      </w:r>
      <w:r w:rsidRPr="003714C3">
        <w:rPr>
          <w:rFonts w:asciiTheme="majorHAnsi" w:hAnsiTheme="majorHAnsi"/>
          <w:lang w:val="it-IT"/>
        </w:rPr>
        <w:t xml:space="preserve">atitinka </w:t>
      </w:r>
      <w:r w:rsidR="00B762E8" w:rsidRPr="003714C3">
        <w:rPr>
          <w:rFonts w:asciiTheme="majorHAnsi" w:hAnsiTheme="majorHAnsi"/>
          <w:lang w:val="it-IT"/>
        </w:rPr>
        <w:t>pirkimo sąlygų 3.9 punkte</w:t>
      </w:r>
      <w:r w:rsidRPr="003714C3">
        <w:rPr>
          <w:rFonts w:asciiTheme="majorHAnsi" w:hAnsiTheme="majorHAnsi"/>
        </w:rPr>
        <w:t xml:space="preserve"> nurodytus kvalifikacijos reikalavimus</w:t>
      </w:r>
      <w:r w:rsidR="005963A3" w:rsidRPr="003714C3">
        <w:rPr>
          <w:rFonts w:asciiTheme="majorHAnsi" w:hAnsiTheme="majorHAnsi"/>
        </w:rPr>
        <w:t xml:space="preserve"> (jeigu taikytina)</w:t>
      </w:r>
      <w:r w:rsidR="00E42952" w:rsidRPr="003714C3">
        <w:rPr>
          <w:rFonts w:asciiTheme="majorHAnsi" w:hAnsiTheme="majorHAnsi"/>
        </w:rPr>
        <w:t xml:space="preserve"> </w:t>
      </w:r>
      <w:r w:rsidRPr="003714C3">
        <w:rPr>
          <w:rFonts w:asciiTheme="majorHAnsi" w:hAnsiTheme="majorHAnsi"/>
        </w:rPr>
        <w:t>ir, jeigu taikytina, reikalaujamus kokybė</w:t>
      </w:r>
      <w:r w:rsidRPr="003714C3">
        <w:rPr>
          <w:rFonts w:asciiTheme="majorHAnsi" w:hAnsiTheme="majorHAnsi"/>
          <w:lang w:val="es-ES_tradnl"/>
        </w:rPr>
        <w:t>s vadybos sistemos ir (arba) aplinkos apsau</w:t>
      </w:r>
      <w:r w:rsidR="00B762E8" w:rsidRPr="003714C3">
        <w:rPr>
          <w:rFonts w:asciiTheme="majorHAnsi" w:hAnsiTheme="majorHAnsi"/>
          <w:lang w:val="es-ES_tradnl"/>
        </w:rPr>
        <w:t>gos vadybos sistemos standartus;</w:t>
      </w:r>
      <w:r w:rsidR="00A30983" w:rsidRPr="00A30983">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2" w:name="_Toc488306772"/>
      <w:r w:rsidRPr="003714C3">
        <w:rPr>
          <w:rFonts w:asciiTheme="majorHAnsi" w:hAnsiTheme="majorHAnsi"/>
          <w:b/>
          <w:sz w:val="22"/>
        </w:rPr>
        <w:t>ELEKTRONINIS AUKCIONAS</w:t>
      </w:r>
      <w:bookmarkEnd w:id="2"/>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3"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3"/>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lastRenderedPageBreak/>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4" w:name="_Hlk488957884"/>
      <w:r w:rsidRPr="003714C3">
        <w:rPr>
          <w:rFonts w:asciiTheme="majorHAnsi" w:hAnsiTheme="majorHAnsi" w:cs="Times New Roman"/>
        </w:rPr>
        <w:t xml:space="preserve">13.1.9. </w:t>
      </w:r>
      <w:bookmarkEnd w:id="4"/>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1D1B92" w:rsidRPr="003714C3" w:rsidRDefault="001D1B92"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B457CE">
      <w:pPr>
        <w:pStyle w:val="Body2"/>
        <w:rPr>
          <w:rFonts w:asciiTheme="majorHAnsi" w:hAnsiTheme="majorHAnsi"/>
        </w:rPr>
      </w:pPr>
    </w:p>
    <w:p w:rsidR="007C3D2F" w:rsidRPr="003714C3" w:rsidRDefault="00B457CE" w:rsidP="007C3D2F">
      <w:pPr>
        <w:pStyle w:val="Body2"/>
        <w:rPr>
          <w:rFonts w:asciiTheme="majorHAnsi" w:hAnsiTheme="majorHAnsi"/>
          <w:noProof/>
          <w:lang w:val="lt-LT"/>
        </w:rPr>
      </w:pPr>
      <w:r w:rsidRPr="003714C3">
        <w:rPr>
          <w:rFonts w:asciiTheme="majorHAnsi" w:hAnsiTheme="majorHAnsi" w:cs="Times New Roman"/>
          <w:color w:val="000000" w:themeColor="text1"/>
        </w:rPr>
        <w:tab/>
      </w:r>
      <w:bookmarkStart w:id="5" w:name="_Toc47844937"/>
      <w:bookmarkStart w:id="6" w:name="_Toc60525491"/>
      <w:bookmarkEnd w:id="5"/>
      <w:bookmarkEnd w:id="6"/>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A30983">
        <w:rPr>
          <w:rFonts w:asciiTheme="majorHAnsi" w:hAnsiTheme="majorHAnsi"/>
          <w:b/>
          <w:highlight w:val="green"/>
        </w:rPr>
        <w:t>72.000,00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5A53AF" w:rsidRDefault="005A53AF" w:rsidP="005A53AF">
      <w:pPr>
        <w:ind w:left="-142" w:firstLine="709"/>
        <w:contextualSpacing/>
        <w:jc w:val="both"/>
        <w:rPr>
          <w:rFonts w:ascii="Cambria" w:eastAsia="Calibri" w:hAnsi="Cambria"/>
          <w:noProof/>
          <w:color w:val="000000" w:themeColor="text1"/>
          <w:sz w:val="22"/>
          <w:szCs w:val="22"/>
          <w:bdr w:val="none" w:sz="0" w:space="0" w:color="auto"/>
          <w:lang w:val="lt-LT"/>
        </w:rPr>
      </w:pPr>
    </w:p>
    <w:p w:rsidR="00A30983" w:rsidRPr="005F1F28" w:rsidRDefault="00A30983" w:rsidP="00E11EF5">
      <w:pPr>
        <w:pStyle w:val="Sraopastraipa"/>
        <w:spacing w:after="0"/>
        <w:ind w:left="-142" w:firstLine="709"/>
        <w:jc w:val="both"/>
        <w:rPr>
          <w:rFonts w:ascii="Cambria" w:hAnsi="Cambria"/>
          <w:noProof/>
          <w:color w:val="000000" w:themeColor="text1"/>
        </w:rPr>
      </w:pPr>
      <w:r w:rsidRPr="005F1F28">
        <w:rPr>
          <w:rFonts w:ascii="Cambria" w:hAnsi="Cambria"/>
          <w:noProof/>
          <w:color w:val="000000" w:themeColor="text1"/>
        </w:rPr>
        <w:t>Numatytų vertinimo kriterijų lyginamieji svoriai:</w:t>
      </w:r>
    </w:p>
    <w:p w:rsidR="00A30983" w:rsidRPr="005F1F28" w:rsidRDefault="00A30983" w:rsidP="00E11EF5">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5F1F28">
        <w:rPr>
          <w:rFonts w:ascii="Cambria" w:eastAsia="Times New Roman" w:hAnsi="Cambria"/>
          <w:noProof/>
          <w:color w:val="000000"/>
          <w:sz w:val="22"/>
          <w:szCs w:val="22"/>
          <w:lang w:val="lt-LT"/>
        </w:rPr>
        <w:t xml:space="preserve">1) kaina (K) – </w:t>
      </w:r>
      <w:r w:rsidRPr="005F1F28">
        <w:rPr>
          <w:rFonts w:ascii="Cambria" w:eastAsia="Times New Roman" w:hAnsi="Cambria"/>
          <w:noProof/>
          <w:color w:val="000000" w:themeColor="text1"/>
          <w:sz w:val="22"/>
          <w:szCs w:val="22"/>
          <w:lang w:val="lt-LT"/>
        </w:rPr>
        <w:t>70;</w:t>
      </w:r>
    </w:p>
    <w:p w:rsidR="00A30983" w:rsidRPr="00E11EF5" w:rsidRDefault="00A30983" w:rsidP="00E11EF5">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5F1F28">
        <w:rPr>
          <w:rFonts w:ascii="Cambria" w:eastAsia="Times New Roman" w:hAnsi="Cambria"/>
          <w:noProof/>
          <w:color w:val="000000" w:themeColor="text1"/>
          <w:sz w:val="22"/>
          <w:szCs w:val="22"/>
          <w:lang w:val="lt-LT"/>
        </w:rPr>
        <w:t>2) techniniai pranašumai (T) – 30;</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4273"/>
        <w:gridCol w:w="1475"/>
        <w:gridCol w:w="1567"/>
        <w:gridCol w:w="1959"/>
      </w:tblGrid>
      <w:tr w:rsidR="00A30983" w:rsidRPr="005F1F28" w:rsidTr="00A30983">
        <w:trPr>
          <w:trHeight w:val="830"/>
          <w:jc w:val="center"/>
        </w:trPr>
        <w:tc>
          <w:tcPr>
            <w:tcW w:w="6269" w:type="dxa"/>
            <w:gridSpan w:val="3"/>
            <w:shd w:val="clear" w:color="auto" w:fill="D9D9D9"/>
            <w:vAlign w:val="center"/>
          </w:tcPr>
          <w:p w:rsidR="00A30983" w:rsidRPr="005F1F28" w:rsidRDefault="00A30983" w:rsidP="00E11EF5">
            <w:pPr>
              <w:jc w:val="center"/>
              <w:rPr>
                <w:rFonts w:ascii="Cambria" w:eastAsia="Calibri" w:hAnsi="Cambria"/>
                <w:b/>
                <w:bCs/>
                <w:noProof/>
                <w:sz w:val="22"/>
                <w:szCs w:val="22"/>
                <w:lang w:val="lt-LT"/>
              </w:rPr>
            </w:pPr>
            <w:r w:rsidRPr="005F1F28">
              <w:rPr>
                <w:rFonts w:ascii="Cambria" w:hAnsi="Cambria"/>
                <w:b/>
                <w:noProof/>
                <w:sz w:val="22"/>
                <w:szCs w:val="22"/>
                <w:lang w:val="lt-LT"/>
              </w:rPr>
              <w:t>Vertinimo kriterijai</w:t>
            </w:r>
          </w:p>
        </w:tc>
        <w:tc>
          <w:tcPr>
            <w:tcW w:w="1566" w:type="dxa"/>
            <w:shd w:val="clear" w:color="auto" w:fill="D9D9D9"/>
            <w:vAlign w:val="center"/>
          </w:tcPr>
          <w:p w:rsidR="00A30983" w:rsidRPr="005F1F28" w:rsidRDefault="00A30983" w:rsidP="00E11EF5">
            <w:pPr>
              <w:ind w:left="-14" w:right="-90"/>
              <w:jc w:val="center"/>
              <w:rPr>
                <w:rFonts w:ascii="Cambria" w:hAnsi="Cambria"/>
                <w:b/>
                <w:noProof/>
                <w:sz w:val="22"/>
                <w:szCs w:val="22"/>
                <w:lang w:val="lt-LT"/>
              </w:rPr>
            </w:pPr>
            <w:r w:rsidRPr="005F1F28">
              <w:rPr>
                <w:rFonts w:ascii="Cambria" w:hAnsi="Cambria"/>
                <w:b/>
                <w:noProof/>
                <w:sz w:val="22"/>
                <w:szCs w:val="22"/>
                <w:lang w:val="lt-LT"/>
              </w:rPr>
              <w:t>Parametro lyginamasis svoris</w:t>
            </w:r>
          </w:p>
        </w:tc>
        <w:tc>
          <w:tcPr>
            <w:tcW w:w="1959" w:type="dxa"/>
            <w:shd w:val="clear" w:color="auto" w:fill="D9D9D9"/>
            <w:vAlign w:val="center"/>
          </w:tcPr>
          <w:p w:rsidR="00A30983" w:rsidRPr="005F1F28" w:rsidRDefault="00A30983" w:rsidP="00E11EF5">
            <w:pPr>
              <w:ind w:right="-122"/>
              <w:jc w:val="center"/>
              <w:rPr>
                <w:rFonts w:ascii="Cambria" w:hAnsi="Cambria"/>
                <w:b/>
                <w:noProof/>
                <w:sz w:val="22"/>
                <w:szCs w:val="22"/>
                <w:lang w:val="lt-LT"/>
              </w:rPr>
            </w:pPr>
            <w:r w:rsidRPr="005F1F28">
              <w:rPr>
                <w:rFonts w:ascii="Cambria" w:hAnsi="Cambria"/>
                <w:b/>
                <w:noProof/>
                <w:sz w:val="22"/>
                <w:szCs w:val="22"/>
                <w:lang w:val="lt-LT"/>
              </w:rPr>
              <w:t xml:space="preserve">Lyginamasis svoris ekonominio naudingumo </w:t>
            </w:r>
          </w:p>
          <w:p w:rsidR="00A30983" w:rsidRPr="005F1F28" w:rsidRDefault="00A30983" w:rsidP="00E11EF5">
            <w:pPr>
              <w:ind w:right="-122"/>
              <w:jc w:val="center"/>
              <w:rPr>
                <w:rFonts w:ascii="Cambria" w:hAnsi="Cambria"/>
                <w:b/>
                <w:noProof/>
                <w:sz w:val="22"/>
                <w:szCs w:val="22"/>
                <w:lang w:val="lt-LT"/>
              </w:rPr>
            </w:pPr>
            <w:r w:rsidRPr="005F1F28">
              <w:rPr>
                <w:rFonts w:ascii="Cambria" w:hAnsi="Cambria"/>
                <w:b/>
                <w:noProof/>
                <w:sz w:val="22"/>
                <w:szCs w:val="22"/>
                <w:lang w:val="lt-LT"/>
              </w:rPr>
              <w:t>įvertinime</w:t>
            </w:r>
          </w:p>
        </w:tc>
      </w:tr>
      <w:tr w:rsidR="00A30983" w:rsidRPr="005F1F28" w:rsidTr="00A30983">
        <w:trPr>
          <w:trHeight w:val="252"/>
          <w:jc w:val="center"/>
        </w:trPr>
        <w:tc>
          <w:tcPr>
            <w:tcW w:w="7836" w:type="dxa"/>
            <w:gridSpan w:val="4"/>
            <w:shd w:val="clear" w:color="auto" w:fill="D9D9D9"/>
            <w:vAlign w:val="center"/>
          </w:tcPr>
          <w:p w:rsidR="00A30983" w:rsidRPr="005F1F28" w:rsidRDefault="00A30983" w:rsidP="00E11EF5">
            <w:pPr>
              <w:rPr>
                <w:rFonts w:ascii="Cambria" w:eastAsia="Calibri" w:hAnsi="Cambria"/>
                <w:b/>
                <w:bCs/>
                <w:noProof/>
                <w:sz w:val="22"/>
                <w:szCs w:val="22"/>
                <w:lang w:val="lt-LT"/>
              </w:rPr>
            </w:pPr>
            <w:r w:rsidRPr="005F1F28">
              <w:rPr>
                <w:rFonts w:ascii="Cambria" w:hAnsi="Cambria"/>
                <w:b/>
                <w:noProof/>
                <w:color w:val="000000"/>
                <w:sz w:val="22"/>
                <w:szCs w:val="22"/>
                <w:lang w:val="lt-LT"/>
              </w:rPr>
              <w:t>Kaina (K)</w:t>
            </w:r>
          </w:p>
        </w:tc>
        <w:tc>
          <w:tcPr>
            <w:tcW w:w="1959" w:type="dxa"/>
            <w:shd w:val="clear" w:color="auto" w:fill="D9D9D9"/>
            <w:vAlign w:val="center"/>
          </w:tcPr>
          <w:p w:rsidR="00A30983" w:rsidRPr="005F1F28" w:rsidRDefault="00A30983" w:rsidP="00E11EF5">
            <w:pPr>
              <w:jc w:val="center"/>
              <w:rPr>
                <w:rFonts w:ascii="Cambria" w:eastAsia="Calibri" w:hAnsi="Cambria"/>
                <w:b/>
                <w:bCs/>
                <w:noProof/>
                <w:sz w:val="22"/>
                <w:szCs w:val="22"/>
                <w:lang w:val="lt-LT"/>
              </w:rPr>
            </w:pPr>
            <w:r w:rsidRPr="005F1F28">
              <w:rPr>
                <w:rFonts w:ascii="Cambria" w:hAnsi="Cambria"/>
                <w:b/>
                <w:noProof/>
                <w:sz w:val="22"/>
                <w:szCs w:val="22"/>
                <w:lang w:val="lt-LT"/>
              </w:rPr>
              <w:t>X=70</w:t>
            </w:r>
          </w:p>
        </w:tc>
      </w:tr>
      <w:tr w:rsidR="00A30983" w:rsidRPr="005F1F28" w:rsidTr="00A30983">
        <w:trPr>
          <w:trHeight w:val="252"/>
          <w:jc w:val="center"/>
        </w:trPr>
        <w:tc>
          <w:tcPr>
            <w:tcW w:w="7836" w:type="dxa"/>
            <w:gridSpan w:val="4"/>
            <w:shd w:val="clear" w:color="auto" w:fill="D9D9D9"/>
            <w:vAlign w:val="center"/>
          </w:tcPr>
          <w:p w:rsidR="00A30983" w:rsidRPr="005F1F28" w:rsidRDefault="00A30983" w:rsidP="00E11EF5">
            <w:pPr>
              <w:rPr>
                <w:rFonts w:ascii="Cambria" w:hAnsi="Cambria"/>
                <w:b/>
                <w:noProof/>
                <w:color w:val="000000"/>
                <w:sz w:val="22"/>
                <w:szCs w:val="22"/>
                <w:lang w:val="lt-LT"/>
              </w:rPr>
            </w:pPr>
            <w:r w:rsidRPr="005F1F28">
              <w:rPr>
                <w:rFonts w:ascii="Cambria" w:hAnsi="Cambria"/>
                <w:b/>
                <w:noProof/>
                <w:color w:val="000000"/>
                <w:sz w:val="22"/>
                <w:szCs w:val="22"/>
                <w:lang w:val="lt-LT"/>
              </w:rPr>
              <w:lastRenderedPageBreak/>
              <w:t>Funkciniai pranašumai (T)</w:t>
            </w:r>
          </w:p>
        </w:tc>
        <w:tc>
          <w:tcPr>
            <w:tcW w:w="1959" w:type="dxa"/>
            <w:shd w:val="clear" w:color="auto" w:fill="D9D9D9"/>
            <w:vAlign w:val="center"/>
          </w:tcPr>
          <w:p w:rsidR="00A30983" w:rsidRPr="005F1F28" w:rsidRDefault="00A30983" w:rsidP="00E11EF5">
            <w:pPr>
              <w:jc w:val="center"/>
              <w:rPr>
                <w:rFonts w:ascii="Cambria" w:hAnsi="Cambria"/>
                <w:b/>
                <w:noProof/>
                <w:sz w:val="22"/>
                <w:szCs w:val="22"/>
                <w:lang w:val="lt-LT"/>
              </w:rPr>
            </w:pPr>
            <w:r w:rsidRPr="005F1F28">
              <w:rPr>
                <w:rFonts w:ascii="Cambria" w:hAnsi="Cambria"/>
                <w:b/>
                <w:noProof/>
                <w:sz w:val="22"/>
                <w:szCs w:val="22"/>
                <w:lang w:val="lt-LT"/>
              </w:rPr>
              <w:t>Y=30</w:t>
            </w:r>
          </w:p>
        </w:tc>
      </w:tr>
      <w:tr w:rsidR="00A30983" w:rsidRPr="005F1F28" w:rsidTr="00A30983">
        <w:trPr>
          <w:trHeight w:val="252"/>
          <w:jc w:val="center"/>
        </w:trPr>
        <w:tc>
          <w:tcPr>
            <w:tcW w:w="521" w:type="dxa"/>
          </w:tcPr>
          <w:p w:rsidR="00A30983" w:rsidRPr="005F1F28" w:rsidRDefault="00A30983" w:rsidP="00E11EF5">
            <w:pPr>
              <w:ind w:right="-81"/>
              <w:jc w:val="center"/>
              <w:rPr>
                <w:rFonts w:ascii="Cambria" w:hAnsi="Cambria"/>
                <w:b/>
                <w:noProof/>
                <w:sz w:val="22"/>
                <w:szCs w:val="22"/>
                <w:lang w:val="lt-LT"/>
              </w:rPr>
            </w:pPr>
            <w:r w:rsidRPr="005F1F28">
              <w:rPr>
                <w:rFonts w:ascii="Cambria" w:hAnsi="Cambria"/>
                <w:b/>
                <w:noProof/>
                <w:sz w:val="22"/>
                <w:szCs w:val="22"/>
                <w:lang w:val="lt-LT"/>
              </w:rPr>
              <w:t>Nr.</w:t>
            </w:r>
          </w:p>
        </w:tc>
        <w:tc>
          <w:tcPr>
            <w:tcW w:w="4273" w:type="dxa"/>
            <w:vAlign w:val="center"/>
          </w:tcPr>
          <w:p w:rsidR="00A30983" w:rsidRPr="005F1F28" w:rsidRDefault="00A30983" w:rsidP="00E11EF5">
            <w:pPr>
              <w:jc w:val="center"/>
              <w:rPr>
                <w:rFonts w:ascii="Cambria" w:hAnsi="Cambria"/>
                <w:b/>
                <w:noProof/>
                <w:sz w:val="22"/>
                <w:szCs w:val="22"/>
                <w:lang w:val="lt-LT"/>
              </w:rPr>
            </w:pPr>
            <w:r w:rsidRPr="005F1F28">
              <w:rPr>
                <w:rFonts w:ascii="Cambria" w:hAnsi="Cambria"/>
                <w:b/>
                <w:noProof/>
                <w:sz w:val="22"/>
                <w:szCs w:val="22"/>
                <w:lang w:val="lt-LT"/>
              </w:rPr>
              <w:t>Kriterijus</w:t>
            </w:r>
          </w:p>
        </w:tc>
        <w:tc>
          <w:tcPr>
            <w:tcW w:w="3040" w:type="dxa"/>
            <w:gridSpan w:val="2"/>
            <w:vAlign w:val="center"/>
          </w:tcPr>
          <w:p w:rsidR="00A30983" w:rsidRPr="005F1F28" w:rsidRDefault="00A30983" w:rsidP="00E11EF5">
            <w:pPr>
              <w:jc w:val="center"/>
              <w:rPr>
                <w:rFonts w:ascii="Cambria" w:eastAsia="Calibri" w:hAnsi="Cambria"/>
                <w:b/>
                <w:bCs/>
                <w:noProof/>
                <w:sz w:val="22"/>
                <w:szCs w:val="22"/>
                <w:lang w:val="lt-LT"/>
              </w:rPr>
            </w:pPr>
            <w:r w:rsidRPr="005F1F28">
              <w:rPr>
                <w:rFonts w:ascii="Cambria" w:hAnsi="Cambria"/>
                <w:b/>
                <w:noProof/>
                <w:sz w:val="22"/>
                <w:szCs w:val="22"/>
                <w:lang w:val="lt-LT"/>
              </w:rPr>
              <w:t>Vertinimo būdas</w:t>
            </w:r>
          </w:p>
        </w:tc>
        <w:tc>
          <w:tcPr>
            <w:tcW w:w="1959" w:type="dxa"/>
          </w:tcPr>
          <w:p w:rsidR="00A30983" w:rsidRPr="005F1F28" w:rsidRDefault="00A30983" w:rsidP="00E11EF5">
            <w:pPr>
              <w:ind w:right="-300"/>
              <w:jc w:val="center"/>
              <w:rPr>
                <w:rFonts w:ascii="Cambria" w:hAnsi="Cambria"/>
                <w:b/>
                <w:noProof/>
                <w:sz w:val="22"/>
                <w:szCs w:val="22"/>
                <w:lang w:val="lt-LT"/>
              </w:rPr>
            </w:pPr>
            <w:r w:rsidRPr="005F1F28">
              <w:rPr>
                <w:rFonts w:ascii="Cambria" w:hAnsi="Cambria"/>
                <w:b/>
                <w:noProof/>
                <w:sz w:val="22"/>
                <w:szCs w:val="22"/>
                <w:lang w:val="lt-LT"/>
              </w:rPr>
              <w:t>Vertė</w:t>
            </w:r>
          </w:p>
        </w:tc>
      </w:tr>
      <w:tr w:rsidR="00A30983" w:rsidRPr="005F1F28" w:rsidTr="00A30983">
        <w:trPr>
          <w:trHeight w:val="55"/>
          <w:jc w:val="center"/>
        </w:trPr>
        <w:tc>
          <w:tcPr>
            <w:tcW w:w="521" w:type="dxa"/>
          </w:tcPr>
          <w:p w:rsidR="00A30983" w:rsidRPr="005F1F28" w:rsidRDefault="00A30983" w:rsidP="00E11EF5">
            <w:pPr>
              <w:pStyle w:val="Betarp"/>
              <w:jc w:val="center"/>
              <w:rPr>
                <w:rFonts w:ascii="Cambria" w:hAnsi="Cambria"/>
                <w:b/>
                <w:sz w:val="22"/>
                <w:szCs w:val="22"/>
              </w:rPr>
            </w:pPr>
            <w:r w:rsidRPr="005F1F28">
              <w:rPr>
                <w:rFonts w:ascii="Cambria" w:hAnsi="Cambria"/>
                <w:sz w:val="22"/>
                <w:szCs w:val="22"/>
              </w:rPr>
              <w:t>T</w:t>
            </w:r>
            <w:r w:rsidRPr="005F1F28">
              <w:rPr>
                <w:rFonts w:ascii="Cambria" w:hAnsi="Cambria"/>
                <w:sz w:val="22"/>
                <w:szCs w:val="22"/>
                <w:vertAlign w:val="subscript"/>
              </w:rPr>
              <w:t>1</w:t>
            </w:r>
          </w:p>
        </w:tc>
        <w:tc>
          <w:tcPr>
            <w:tcW w:w="4273" w:type="dxa"/>
          </w:tcPr>
          <w:p w:rsidR="00A30983" w:rsidRPr="005F1F28" w:rsidRDefault="00A30983" w:rsidP="00E11EF5">
            <w:pPr>
              <w:pStyle w:val="Betarp"/>
              <w:rPr>
                <w:rFonts w:ascii="Cambria" w:hAnsi="Cambria"/>
                <w:sz w:val="22"/>
                <w:szCs w:val="22"/>
              </w:rPr>
            </w:pPr>
            <w:r w:rsidRPr="005F1F28">
              <w:rPr>
                <w:rFonts w:ascii="Cambria" w:hAnsi="Cambria"/>
                <w:bCs/>
                <w:sz w:val="22"/>
                <w:szCs w:val="22"/>
              </w:rPr>
              <w:t>Polisomnografijos duomenų vertinimui naudojama ta pati kompiuterinė programinė įranga (techninės specifikacijos p. 2)</w:t>
            </w:r>
          </w:p>
        </w:tc>
        <w:tc>
          <w:tcPr>
            <w:tcW w:w="1473" w:type="dxa"/>
            <w:tcBorders>
              <w:bottom w:val="single" w:sz="4" w:space="0" w:color="auto"/>
            </w:tcBorders>
          </w:tcPr>
          <w:p w:rsidR="00A30983" w:rsidRPr="005F1F28" w:rsidRDefault="00A30983" w:rsidP="00E11EF5">
            <w:pPr>
              <w:pStyle w:val="Betarp"/>
              <w:jc w:val="center"/>
              <w:rPr>
                <w:rFonts w:ascii="Cambria" w:hAnsi="Cambria"/>
                <w:bCs/>
                <w:sz w:val="22"/>
                <w:szCs w:val="22"/>
              </w:rPr>
            </w:pPr>
            <w:r w:rsidRPr="005F1F28">
              <w:rPr>
                <w:rFonts w:ascii="Cambria" w:hAnsi="Cambria"/>
                <w:color w:val="000000"/>
                <w:sz w:val="22"/>
                <w:szCs w:val="22"/>
              </w:rPr>
              <w:t>Statinis: (taip/ne)</w:t>
            </w:r>
          </w:p>
        </w:tc>
        <w:tc>
          <w:tcPr>
            <w:tcW w:w="1566" w:type="dxa"/>
            <w:tcBorders>
              <w:bottom w:val="single" w:sz="4" w:space="0" w:color="auto"/>
            </w:tcBorders>
          </w:tcPr>
          <w:p w:rsidR="00A30983" w:rsidRPr="005F1F28" w:rsidRDefault="00A30983" w:rsidP="00E11EF5">
            <w:pPr>
              <w:jc w:val="center"/>
              <w:rPr>
                <w:rFonts w:ascii="Cambria" w:hAnsi="Cambria"/>
                <w:noProof/>
                <w:sz w:val="22"/>
                <w:szCs w:val="22"/>
                <w:lang w:val="lt-LT"/>
              </w:rPr>
            </w:pPr>
            <w:r w:rsidRPr="005F1F28">
              <w:rPr>
                <w:rFonts w:ascii="Cambria" w:hAnsi="Cambria"/>
                <w:noProof/>
                <w:color w:val="000000"/>
                <w:sz w:val="22"/>
                <w:szCs w:val="22"/>
                <w:lang w:val="lt-LT"/>
              </w:rPr>
              <w:t>L</w:t>
            </w:r>
            <w:r w:rsidRPr="005F1F28">
              <w:rPr>
                <w:rFonts w:ascii="Cambria" w:hAnsi="Cambria"/>
                <w:noProof/>
                <w:color w:val="000000"/>
                <w:sz w:val="22"/>
                <w:szCs w:val="22"/>
                <w:vertAlign w:val="subscript"/>
                <w:lang w:val="lt-LT"/>
              </w:rPr>
              <w:t>1</w:t>
            </w:r>
            <w:r w:rsidRPr="005F1F28">
              <w:rPr>
                <w:rFonts w:ascii="Cambria" w:hAnsi="Cambria"/>
                <w:noProof/>
                <w:color w:val="000000"/>
                <w:sz w:val="22"/>
                <w:szCs w:val="22"/>
                <w:lang w:val="lt-LT"/>
              </w:rPr>
              <w:t xml:space="preserve"> = 0,3</w:t>
            </w:r>
          </w:p>
        </w:tc>
        <w:tc>
          <w:tcPr>
            <w:tcW w:w="1959" w:type="dxa"/>
            <w:tcBorders>
              <w:bottom w:val="single" w:sz="4" w:space="0" w:color="auto"/>
            </w:tcBorders>
            <w:vAlign w:val="center"/>
          </w:tcPr>
          <w:p w:rsidR="00A30983" w:rsidRPr="005F1F28" w:rsidRDefault="00A30983" w:rsidP="00E11EF5">
            <w:pPr>
              <w:jc w:val="center"/>
              <w:rPr>
                <w:rFonts w:ascii="Cambria" w:eastAsia="Times New Roman" w:hAnsi="Cambria"/>
                <w:noProof/>
                <w:color w:val="7F7F7F" w:themeColor="text1" w:themeTint="80"/>
                <w:sz w:val="22"/>
                <w:szCs w:val="22"/>
                <w:lang w:val="lt-LT"/>
              </w:rPr>
            </w:pPr>
            <w:r w:rsidRPr="005F1F28">
              <w:rPr>
                <w:rFonts w:ascii="Cambria" w:eastAsia="Times New Roman" w:hAnsi="Cambria"/>
                <w:noProof/>
                <w:color w:val="7F7F7F" w:themeColor="text1" w:themeTint="80"/>
                <w:sz w:val="22"/>
                <w:szCs w:val="22"/>
                <w:lang w:val="lt-LT"/>
              </w:rPr>
              <w:t xml:space="preserve">Įrašyti parametro vertę: </w:t>
            </w:r>
          </w:p>
          <w:p w:rsidR="00A30983" w:rsidRPr="005F1F28" w:rsidRDefault="00A30983" w:rsidP="00E11EF5">
            <w:pPr>
              <w:jc w:val="center"/>
              <w:rPr>
                <w:rFonts w:ascii="Cambria" w:hAnsi="Cambria"/>
                <w:noProof/>
                <w:color w:val="000000"/>
                <w:sz w:val="22"/>
                <w:szCs w:val="22"/>
                <w:lang w:val="lt-LT"/>
              </w:rPr>
            </w:pPr>
            <w:r w:rsidRPr="005F1F28">
              <w:rPr>
                <w:rFonts w:ascii="Cambria" w:eastAsia="Times New Roman" w:hAnsi="Cambria"/>
                <w:noProof/>
                <w:color w:val="7F7F7F" w:themeColor="text1" w:themeTint="80"/>
                <w:sz w:val="22"/>
                <w:szCs w:val="22"/>
                <w:lang w:val="lt-LT"/>
              </w:rPr>
              <w:t>taip/ne</w:t>
            </w:r>
          </w:p>
        </w:tc>
      </w:tr>
      <w:tr w:rsidR="00A30983" w:rsidRPr="005F1F28" w:rsidTr="00A30983">
        <w:trPr>
          <w:trHeight w:val="359"/>
          <w:jc w:val="center"/>
        </w:trPr>
        <w:tc>
          <w:tcPr>
            <w:tcW w:w="521" w:type="dxa"/>
          </w:tcPr>
          <w:p w:rsidR="00A30983" w:rsidRPr="005F1F28" w:rsidRDefault="00A30983" w:rsidP="00E11EF5">
            <w:pPr>
              <w:pStyle w:val="Betarp"/>
              <w:jc w:val="center"/>
              <w:rPr>
                <w:rFonts w:ascii="Cambria" w:hAnsi="Cambria"/>
                <w:b/>
                <w:sz w:val="22"/>
                <w:szCs w:val="22"/>
              </w:rPr>
            </w:pPr>
            <w:r w:rsidRPr="005F1F28">
              <w:rPr>
                <w:rFonts w:ascii="Cambria" w:hAnsi="Cambria"/>
                <w:sz w:val="22"/>
                <w:szCs w:val="22"/>
              </w:rPr>
              <w:t>T</w:t>
            </w:r>
            <w:r w:rsidRPr="005F1F28">
              <w:rPr>
                <w:rFonts w:ascii="Cambria" w:hAnsi="Cambria"/>
                <w:sz w:val="22"/>
                <w:szCs w:val="22"/>
                <w:vertAlign w:val="subscript"/>
              </w:rPr>
              <w:t>2</w:t>
            </w:r>
          </w:p>
        </w:tc>
        <w:tc>
          <w:tcPr>
            <w:tcW w:w="4273" w:type="dxa"/>
          </w:tcPr>
          <w:p w:rsidR="00A30983" w:rsidRPr="005F1F28" w:rsidRDefault="00A30983" w:rsidP="00E11EF5">
            <w:pPr>
              <w:pStyle w:val="Pagrindinistekstas"/>
              <w:rPr>
                <w:rFonts w:ascii="Cambria" w:hAnsi="Cambria"/>
                <w:b/>
                <w:bCs/>
                <w:noProof/>
                <w:sz w:val="22"/>
                <w:szCs w:val="22"/>
              </w:rPr>
            </w:pPr>
            <w:r w:rsidRPr="005F1F28">
              <w:rPr>
                <w:rFonts w:ascii="Cambria" w:hAnsi="Cambria"/>
                <w:noProof/>
                <w:sz w:val="22"/>
                <w:szCs w:val="22"/>
              </w:rPr>
              <w:t>Programinė įranga be papildomo mokesčio instaliuojama į neribotą skaičių polisomnografijos  tyrimams skirtų kompiuterių</w:t>
            </w:r>
          </w:p>
          <w:p w:rsidR="00A30983" w:rsidRPr="005F1F28" w:rsidRDefault="00A30983" w:rsidP="00E11EF5">
            <w:pPr>
              <w:pStyle w:val="Pagrindinistekstas"/>
              <w:rPr>
                <w:rFonts w:ascii="Cambria" w:hAnsi="Cambria"/>
                <w:b/>
                <w:bCs/>
                <w:noProof/>
                <w:sz w:val="22"/>
                <w:szCs w:val="22"/>
              </w:rPr>
            </w:pPr>
            <w:r w:rsidRPr="005F1F28">
              <w:rPr>
                <w:rFonts w:ascii="Cambria" w:hAnsi="Cambria"/>
                <w:sz w:val="22"/>
                <w:szCs w:val="22"/>
              </w:rPr>
              <w:t xml:space="preserve">(techninės specifikacijos p. 2.1.3) </w:t>
            </w:r>
          </w:p>
        </w:tc>
        <w:tc>
          <w:tcPr>
            <w:tcW w:w="1473" w:type="dxa"/>
          </w:tcPr>
          <w:p w:rsidR="00A30983" w:rsidRPr="005F1F28" w:rsidRDefault="00A30983" w:rsidP="00E11EF5">
            <w:pPr>
              <w:pStyle w:val="Betarp"/>
              <w:jc w:val="center"/>
              <w:rPr>
                <w:rFonts w:ascii="Cambria" w:eastAsia="Times New Roman" w:hAnsi="Cambria"/>
                <w:bCs/>
                <w:sz w:val="22"/>
                <w:szCs w:val="22"/>
              </w:rPr>
            </w:pPr>
            <w:r w:rsidRPr="005F1F28">
              <w:rPr>
                <w:rFonts w:ascii="Cambria" w:hAnsi="Cambria"/>
                <w:color w:val="000000"/>
                <w:sz w:val="22"/>
                <w:szCs w:val="22"/>
              </w:rPr>
              <w:t>Statinis: (taip/ne)</w:t>
            </w:r>
          </w:p>
        </w:tc>
        <w:tc>
          <w:tcPr>
            <w:tcW w:w="1566" w:type="dxa"/>
          </w:tcPr>
          <w:p w:rsidR="00A30983" w:rsidRPr="005F1F28" w:rsidRDefault="00A30983" w:rsidP="00E11EF5">
            <w:pPr>
              <w:jc w:val="center"/>
              <w:rPr>
                <w:rFonts w:ascii="Cambria" w:hAnsi="Cambria"/>
                <w:noProof/>
                <w:sz w:val="22"/>
                <w:szCs w:val="22"/>
                <w:lang w:val="lt-LT"/>
              </w:rPr>
            </w:pPr>
            <w:r w:rsidRPr="005F1F28">
              <w:rPr>
                <w:rFonts w:ascii="Cambria" w:hAnsi="Cambria"/>
                <w:noProof/>
                <w:color w:val="000000"/>
                <w:sz w:val="22"/>
                <w:szCs w:val="22"/>
                <w:lang w:val="lt-LT"/>
              </w:rPr>
              <w:t>L</w:t>
            </w:r>
            <w:r w:rsidRPr="005F1F28">
              <w:rPr>
                <w:rFonts w:ascii="Cambria" w:hAnsi="Cambria"/>
                <w:noProof/>
                <w:color w:val="000000"/>
                <w:sz w:val="22"/>
                <w:szCs w:val="22"/>
                <w:vertAlign w:val="subscript"/>
                <w:lang w:val="lt-LT"/>
              </w:rPr>
              <w:t>2</w:t>
            </w:r>
            <w:r w:rsidRPr="005F1F28">
              <w:rPr>
                <w:rFonts w:ascii="Cambria" w:hAnsi="Cambria"/>
                <w:noProof/>
                <w:color w:val="000000"/>
                <w:sz w:val="22"/>
                <w:szCs w:val="22"/>
                <w:lang w:val="lt-LT"/>
              </w:rPr>
              <w:t xml:space="preserve"> = 0,7</w:t>
            </w:r>
          </w:p>
        </w:tc>
        <w:tc>
          <w:tcPr>
            <w:tcW w:w="1959" w:type="dxa"/>
            <w:vAlign w:val="center"/>
          </w:tcPr>
          <w:p w:rsidR="00A30983" w:rsidRPr="005F1F28" w:rsidRDefault="00A30983" w:rsidP="00E11EF5">
            <w:pPr>
              <w:jc w:val="center"/>
              <w:rPr>
                <w:rFonts w:ascii="Cambria" w:eastAsia="Times New Roman" w:hAnsi="Cambria"/>
                <w:noProof/>
                <w:color w:val="7F7F7F" w:themeColor="text1" w:themeTint="80"/>
                <w:sz w:val="22"/>
                <w:szCs w:val="22"/>
                <w:lang w:val="lt-LT"/>
              </w:rPr>
            </w:pPr>
            <w:r w:rsidRPr="005F1F28">
              <w:rPr>
                <w:rFonts w:ascii="Cambria" w:eastAsia="Times New Roman" w:hAnsi="Cambria"/>
                <w:noProof/>
                <w:color w:val="7F7F7F" w:themeColor="text1" w:themeTint="80"/>
                <w:sz w:val="22"/>
                <w:szCs w:val="22"/>
                <w:lang w:val="lt-LT"/>
              </w:rPr>
              <w:t xml:space="preserve">Įrašyti parametro vertę: </w:t>
            </w:r>
          </w:p>
          <w:p w:rsidR="00A30983" w:rsidRPr="005F1F28" w:rsidRDefault="00A30983" w:rsidP="00E11EF5">
            <w:pPr>
              <w:jc w:val="center"/>
              <w:rPr>
                <w:rFonts w:ascii="Cambria" w:hAnsi="Cambria"/>
                <w:noProof/>
                <w:sz w:val="22"/>
                <w:szCs w:val="22"/>
                <w:lang w:val="lt-LT"/>
              </w:rPr>
            </w:pPr>
            <w:r w:rsidRPr="005F1F28">
              <w:rPr>
                <w:rFonts w:ascii="Cambria" w:eastAsia="Times New Roman" w:hAnsi="Cambria"/>
                <w:noProof/>
                <w:color w:val="7F7F7F" w:themeColor="text1" w:themeTint="80"/>
                <w:sz w:val="22"/>
                <w:szCs w:val="22"/>
                <w:lang w:val="lt-LT"/>
              </w:rPr>
              <w:t>taip/ne</w:t>
            </w:r>
          </w:p>
        </w:tc>
      </w:tr>
    </w:tbl>
    <w:p w:rsidR="00A30983" w:rsidRPr="005F1F28" w:rsidRDefault="00A30983" w:rsidP="00A30983">
      <w:pPr>
        <w:rPr>
          <w:rFonts w:ascii="Cambria" w:hAnsi="Cambria"/>
          <w:noProof/>
          <w:sz w:val="22"/>
          <w:szCs w:val="22"/>
          <w:lang w:val="lt-LT"/>
        </w:rPr>
      </w:pPr>
    </w:p>
    <w:p w:rsidR="00A30983" w:rsidRPr="005F1F28" w:rsidRDefault="00A30983" w:rsidP="00A30983">
      <w:pPr>
        <w:shd w:val="clear" w:color="auto" w:fill="FFFFFF"/>
        <w:jc w:val="both"/>
        <w:rPr>
          <w:rFonts w:ascii="Cambria" w:hAnsi="Cambria"/>
          <w:noProof/>
          <w:sz w:val="22"/>
          <w:szCs w:val="22"/>
          <w:lang w:val="lt-LT"/>
        </w:rPr>
      </w:pPr>
      <w:r w:rsidRPr="005F1F28">
        <w:rPr>
          <w:rFonts w:ascii="Cambria" w:hAnsi="Cambria"/>
          <w:noProof/>
          <w:sz w:val="22"/>
          <w:szCs w:val="22"/>
          <w:lang w:val="lt-LT"/>
        </w:rPr>
        <w:t>Pasiūlymo ekonominio naudingumo (kainos ir kokybės santykio) apskaičiavimo tvarka (formulė) yra pateikiama žemiau:</w:t>
      </w:r>
    </w:p>
    <w:p w:rsidR="00A30983" w:rsidRPr="005F1F28" w:rsidRDefault="00A30983" w:rsidP="00A30983">
      <w:pPr>
        <w:pStyle w:val="Sraopastraipa"/>
        <w:shd w:val="clear" w:color="auto" w:fill="FFFFFF"/>
        <w:ind w:left="0"/>
        <w:jc w:val="both"/>
        <w:rPr>
          <w:rFonts w:ascii="Cambria" w:hAnsi="Cambria"/>
          <w:noProof/>
        </w:rPr>
      </w:pPr>
      <w:r w:rsidRPr="005F1F28">
        <w:rPr>
          <w:rFonts w:ascii="Cambria" w:hAnsi="Cambria"/>
          <w:noProof/>
        </w:rPr>
        <w:t>1. Pasiūlymo ekonominis naudingumas (E) apskaičiuojamas sudedant tiekėjo pasiūlymo kainos (K) ir techninių pranašumų (T) balus:</w:t>
      </w:r>
    </w:p>
    <w:p w:rsidR="00A30983" w:rsidRPr="005F1F28" w:rsidRDefault="00A30983" w:rsidP="00A30983">
      <w:pPr>
        <w:shd w:val="clear" w:color="auto" w:fill="FFFFFF"/>
        <w:jc w:val="center"/>
        <w:rPr>
          <w:rFonts w:ascii="Cambria" w:hAnsi="Cambria"/>
          <w:noProof/>
          <w:sz w:val="22"/>
          <w:szCs w:val="22"/>
          <w:lang w:val="lt-LT"/>
        </w:rPr>
      </w:pPr>
      <w:r w:rsidRPr="005F1F28">
        <w:rPr>
          <w:rFonts w:ascii="Cambria" w:hAnsi="Cambria"/>
          <w:i/>
          <w:iCs/>
          <w:noProof/>
          <w:sz w:val="22"/>
          <w:szCs w:val="22"/>
          <w:lang w:val="lt-LT"/>
        </w:rPr>
        <w:t xml:space="preserve">E </w:t>
      </w:r>
      <w:r w:rsidRPr="005F1F28">
        <w:rPr>
          <w:rFonts w:ascii="Cambria" w:hAnsi="Cambria"/>
          <w:noProof/>
          <w:sz w:val="22"/>
          <w:szCs w:val="22"/>
          <w:lang w:val="lt-LT"/>
        </w:rPr>
        <w:t xml:space="preserve">= </w:t>
      </w:r>
      <w:r w:rsidRPr="005F1F28">
        <w:rPr>
          <w:rFonts w:ascii="Cambria" w:hAnsi="Cambria"/>
          <w:i/>
          <w:noProof/>
          <w:sz w:val="22"/>
          <w:szCs w:val="22"/>
          <w:lang w:val="lt-LT"/>
        </w:rPr>
        <w:t>K</w:t>
      </w:r>
      <w:r w:rsidRPr="005F1F28">
        <w:rPr>
          <w:rFonts w:ascii="Cambria" w:hAnsi="Cambria"/>
          <w:i/>
          <w:iCs/>
          <w:noProof/>
          <w:sz w:val="22"/>
          <w:szCs w:val="22"/>
          <w:lang w:val="lt-LT"/>
        </w:rPr>
        <w:t>+ T</w:t>
      </w:r>
    </w:p>
    <w:p w:rsidR="00A30983" w:rsidRPr="005F1F28" w:rsidRDefault="00A30983" w:rsidP="00A30983">
      <w:pPr>
        <w:pStyle w:val="Sraopastraipa"/>
        <w:shd w:val="clear" w:color="auto" w:fill="FFFFFF"/>
        <w:ind w:left="0"/>
        <w:jc w:val="both"/>
        <w:rPr>
          <w:rFonts w:ascii="Cambria" w:hAnsi="Cambria"/>
          <w:noProof/>
        </w:rPr>
      </w:pPr>
      <w:r w:rsidRPr="005F1F28">
        <w:rPr>
          <w:rFonts w:ascii="Cambria" w:hAnsi="Cambria"/>
          <w:noProof/>
        </w:rPr>
        <w:t>2. Pasiūlymo kainos (K) balai apskaičiuojami mažiausios pasiūlytos kainos (K</w:t>
      </w:r>
      <w:r w:rsidRPr="005F1F28">
        <w:rPr>
          <w:rFonts w:ascii="Cambria" w:hAnsi="Cambria"/>
          <w:noProof/>
          <w:vertAlign w:val="subscript"/>
        </w:rPr>
        <w:t>min</w:t>
      </w:r>
      <w:r w:rsidRPr="005F1F28">
        <w:rPr>
          <w:rFonts w:ascii="Cambria" w:hAnsi="Cambria"/>
          <w:noProof/>
        </w:rPr>
        <w:t>) ir vertinamo pasiūlymo kainos (K</w:t>
      </w:r>
      <w:r w:rsidRPr="005F1F28">
        <w:rPr>
          <w:rFonts w:ascii="Cambria" w:hAnsi="Cambria"/>
          <w:noProof/>
          <w:vertAlign w:val="subscript"/>
        </w:rPr>
        <w:t>v</w:t>
      </w:r>
      <w:r w:rsidRPr="005F1F28">
        <w:rPr>
          <w:rFonts w:ascii="Cambria" w:hAnsi="Cambria"/>
          <w:noProof/>
        </w:rPr>
        <w:t>) santykį padauginant iš kainos lyginamojo svorio (X):</w:t>
      </w:r>
    </w:p>
    <w:p w:rsidR="00A30983" w:rsidRPr="005F1F28" w:rsidRDefault="00A30983" w:rsidP="00A30983">
      <w:pPr>
        <w:shd w:val="clear" w:color="auto" w:fill="FFFFFF"/>
        <w:jc w:val="center"/>
        <w:rPr>
          <w:rFonts w:ascii="Cambria" w:eastAsiaTheme="minorEastAs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A30983" w:rsidRPr="005F1F28" w:rsidRDefault="00A30983" w:rsidP="00A30983">
      <w:pPr>
        <w:pStyle w:val="Sraopastraipa"/>
        <w:shd w:val="clear" w:color="auto" w:fill="FFFFFF"/>
        <w:ind w:left="0"/>
        <w:jc w:val="both"/>
        <w:rPr>
          <w:rFonts w:ascii="Cambria" w:hAnsi="Cambria"/>
          <w:noProof/>
        </w:rPr>
      </w:pPr>
    </w:p>
    <w:p w:rsidR="00A30983" w:rsidRPr="005F1F28" w:rsidRDefault="00A30983" w:rsidP="00A30983">
      <w:pPr>
        <w:pStyle w:val="Sraopastraipa"/>
        <w:shd w:val="clear" w:color="auto" w:fill="FFFFFF"/>
        <w:ind w:left="0"/>
        <w:jc w:val="both"/>
        <w:rPr>
          <w:rFonts w:ascii="Cambria" w:hAnsi="Cambria"/>
          <w:noProof/>
        </w:rPr>
      </w:pPr>
      <w:r w:rsidRPr="005F1F28">
        <w:rPr>
          <w:rFonts w:ascii="Cambria" w:hAnsi="Cambria"/>
          <w:noProof/>
        </w:rPr>
        <w:t xml:space="preserve">3. </w:t>
      </w:r>
      <w:r w:rsidRPr="005F1F28">
        <w:rPr>
          <w:rFonts w:ascii="Cambria" w:hAnsi="Cambria"/>
          <w:noProof/>
          <w:color w:val="000000" w:themeColor="text1"/>
          <w:bdr w:val="none" w:sz="0" w:space="0" w:color="auto" w:frame="1"/>
        </w:rPr>
        <w:t>Siūlomo objekto T</w:t>
      </w:r>
      <w:r w:rsidRPr="005F1F28">
        <w:rPr>
          <w:rFonts w:ascii="Cambria" w:hAnsi="Cambria"/>
          <w:noProof/>
          <w:color w:val="000000" w:themeColor="text1"/>
          <w:bdr w:val="none" w:sz="0" w:space="0" w:color="auto" w:frame="1"/>
          <w:vertAlign w:val="subscript"/>
        </w:rPr>
        <w:t>i</w:t>
      </w:r>
      <w:r w:rsidRPr="005F1F28">
        <w:rPr>
          <w:rFonts w:ascii="Cambria" w:hAnsi="Cambria"/>
          <w:noProof/>
          <w:color w:val="000000" w:themeColor="text1"/>
          <w:bdr w:val="none" w:sz="0" w:space="0" w:color="auto" w:frame="1"/>
        </w:rPr>
        <w:t xml:space="preserve"> techninis parametras aprašomas statiniu vertinimo būdu ir neturi skaitinių išraiškų (taip arba ne), todėl parametro įvertinimas apskaičiuojamas pagal formulę</w:t>
      </w:r>
      <w:r w:rsidRPr="005F1F28">
        <w:rPr>
          <w:rFonts w:ascii="Cambria" w:hAnsi="Cambria"/>
          <w:noProof/>
        </w:rPr>
        <w:t>:</w:t>
      </w:r>
    </w:p>
    <w:p w:rsidR="00A30983" w:rsidRPr="005F1F28" w:rsidRDefault="00A30983" w:rsidP="00A30983">
      <w:pPr>
        <w:pStyle w:val="Sraopastraipa"/>
        <w:shd w:val="clear" w:color="auto" w:fill="FFFFFF"/>
        <w:ind w:left="0"/>
        <w:jc w:val="both"/>
        <w:rPr>
          <w:rFonts w:ascii="Cambria" w:hAnsi="Cambria"/>
          <w:noProof/>
        </w:rPr>
      </w:pPr>
    </w:p>
    <w:p w:rsidR="00A30983" w:rsidRPr="005F1F28" w:rsidRDefault="00A30983" w:rsidP="00A30983">
      <w:pPr>
        <w:ind w:firstLine="1134"/>
        <w:jc w:val="both"/>
        <w:rPr>
          <w:rFonts w:ascii="Cambria" w:hAnsi="Cambria"/>
          <w:noProof/>
          <w:color w:val="000000" w:themeColor="text1"/>
          <w:sz w:val="22"/>
          <w:szCs w:val="22"/>
          <w:bdr w:val="none" w:sz="0" w:space="0" w:color="auto" w:frame="1"/>
          <w:lang w:val="lt-LT"/>
        </w:rPr>
      </w:pPr>
      <w:r w:rsidRPr="005F1F28">
        <w:rPr>
          <w:rFonts w:ascii="Cambria" w:hAnsi="Cambria"/>
          <w:noProof/>
          <w:color w:val="000000" w:themeColor="text1"/>
          <w:sz w:val="22"/>
          <w:szCs w:val="22"/>
          <w:bdr w:val="none" w:sz="0" w:space="0" w:color="auto" w:frame="1"/>
          <w:lang w:val="lt-LT"/>
        </w:rPr>
        <w:t xml:space="preserve">Jei siūlomas objektas turi nurodytą pranašumą: </w:t>
      </w:r>
      <w:r w:rsidRPr="005F1F28">
        <w:rPr>
          <w:rFonts w:ascii="Cambria" w:hAnsi="Cambria"/>
          <w:i/>
          <w:noProof/>
          <w:color w:val="000000" w:themeColor="text1"/>
          <w:sz w:val="22"/>
          <w:szCs w:val="22"/>
          <w:bdr w:val="none" w:sz="0" w:space="0" w:color="auto" w:frame="1"/>
          <w:lang w:val="lt-LT"/>
        </w:rPr>
        <w:t>T</w:t>
      </w:r>
      <w:r w:rsidRPr="005F1F28">
        <w:rPr>
          <w:rFonts w:ascii="Cambria" w:hAnsi="Cambria"/>
          <w:i/>
          <w:noProof/>
          <w:color w:val="000000" w:themeColor="text1"/>
          <w:sz w:val="22"/>
          <w:szCs w:val="22"/>
          <w:bdr w:val="none" w:sz="0" w:space="0" w:color="auto" w:frame="1"/>
          <w:vertAlign w:val="subscript"/>
          <w:lang w:val="lt-LT"/>
        </w:rPr>
        <w:t>i</w:t>
      </w:r>
      <w:r w:rsidRPr="005F1F28">
        <w:rPr>
          <w:rFonts w:ascii="Cambria" w:hAnsi="Cambria"/>
          <w:i/>
          <w:noProof/>
          <w:color w:val="000000" w:themeColor="text1"/>
          <w:sz w:val="22"/>
          <w:szCs w:val="22"/>
          <w:bdr w:val="none" w:sz="0" w:space="0" w:color="auto" w:frame="1"/>
          <w:lang w:val="lt-LT"/>
        </w:rPr>
        <w:t xml:space="preserve"> = L</w:t>
      </w:r>
      <w:r w:rsidRPr="005F1F28">
        <w:rPr>
          <w:rFonts w:ascii="Cambria" w:hAnsi="Cambria"/>
          <w:i/>
          <w:noProof/>
          <w:color w:val="000000" w:themeColor="text1"/>
          <w:sz w:val="22"/>
          <w:szCs w:val="22"/>
          <w:bdr w:val="none" w:sz="0" w:space="0" w:color="auto" w:frame="1"/>
          <w:vertAlign w:val="subscript"/>
          <w:lang w:val="lt-LT"/>
        </w:rPr>
        <w:t>i</w:t>
      </w:r>
      <w:r w:rsidRPr="005F1F28">
        <w:rPr>
          <w:rFonts w:ascii="Cambria" w:hAnsi="Cambria"/>
          <w:i/>
          <w:noProof/>
          <w:color w:val="000000" w:themeColor="text1"/>
          <w:sz w:val="22"/>
          <w:szCs w:val="22"/>
          <w:bdr w:val="none" w:sz="0" w:space="0" w:color="auto" w:frame="1"/>
          <w:lang w:val="lt-LT"/>
        </w:rPr>
        <w:t>;</w:t>
      </w:r>
    </w:p>
    <w:p w:rsidR="00A30983" w:rsidRPr="005F1F28" w:rsidRDefault="00A30983" w:rsidP="00A30983">
      <w:pPr>
        <w:ind w:firstLine="1134"/>
        <w:rPr>
          <w:rFonts w:ascii="Cambria" w:hAnsi="Cambria"/>
          <w:i/>
          <w:noProof/>
          <w:color w:val="000000" w:themeColor="text1"/>
          <w:sz w:val="22"/>
          <w:szCs w:val="22"/>
          <w:bdr w:val="none" w:sz="0" w:space="0" w:color="auto" w:frame="1"/>
          <w:lang w:val="lt-LT"/>
        </w:rPr>
      </w:pPr>
      <w:r w:rsidRPr="005F1F28">
        <w:rPr>
          <w:rFonts w:ascii="Cambria" w:hAnsi="Cambria"/>
          <w:noProof/>
          <w:color w:val="000000" w:themeColor="text1"/>
          <w:sz w:val="22"/>
          <w:szCs w:val="22"/>
          <w:bdr w:val="none" w:sz="0" w:space="0" w:color="auto" w:frame="1"/>
          <w:lang w:val="lt-LT"/>
        </w:rPr>
        <w:t xml:space="preserve">Jei siūlomas objektas neturi nurodyto pranašumo: </w:t>
      </w:r>
      <w:r w:rsidRPr="005F1F28">
        <w:rPr>
          <w:rFonts w:ascii="Cambria" w:hAnsi="Cambria"/>
          <w:i/>
          <w:noProof/>
          <w:color w:val="000000" w:themeColor="text1"/>
          <w:sz w:val="22"/>
          <w:szCs w:val="22"/>
          <w:bdr w:val="none" w:sz="0" w:space="0" w:color="auto" w:frame="1"/>
          <w:lang w:val="lt-LT"/>
        </w:rPr>
        <w:t>T</w:t>
      </w:r>
      <w:r w:rsidRPr="005F1F28">
        <w:rPr>
          <w:rFonts w:ascii="Cambria" w:hAnsi="Cambria"/>
          <w:i/>
          <w:noProof/>
          <w:color w:val="000000" w:themeColor="text1"/>
          <w:sz w:val="22"/>
          <w:szCs w:val="22"/>
          <w:bdr w:val="none" w:sz="0" w:space="0" w:color="auto" w:frame="1"/>
          <w:vertAlign w:val="subscript"/>
          <w:lang w:val="lt-LT"/>
        </w:rPr>
        <w:t>i</w:t>
      </w:r>
      <w:r w:rsidRPr="005F1F28">
        <w:rPr>
          <w:rFonts w:ascii="Cambria" w:hAnsi="Cambria"/>
          <w:i/>
          <w:noProof/>
          <w:color w:val="000000" w:themeColor="text1"/>
          <w:sz w:val="22"/>
          <w:szCs w:val="22"/>
          <w:bdr w:val="none" w:sz="0" w:space="0" w:color="auto" w:frame="1"/>
          <w:lang w:val="lt-LT"/>
        </w:rPr>
        <w:t xml:space="preserve"> = L</w:t>
      </w:r>
      <w:r w:rsidRPr="005F1F28">
        <w:rPr>
          <w:rFonts w:ascii="Cambria" w:hAnsi="Cambria"/>
          <w:i/>
          <w:noProof/>
          <w:color w:val="000000" w:themeColor="text1"/>
          <w:sz w:val="22"/>
          <w:szCs w:val="22"/>
          <w:bdr w:val="none" w:sz="0" w:space="0" w:color="auto" w:frame="1"/>
          <w:vertAlign w:val="subscript"/>
          <w:lang w:val="lt-LT"/>
        </w:rPr>
        <w:t>i</w:t>
      </w:r>
      <w:r w:rsidRPr="005F1F28">
        <w:rPr>
          <w:rFonts w:ascii="Cambria" w:hAnsi="Cambria"/>
          <w:i/>
          <w:noProof/>
          <w:color w:val="000000" w:themeColor="text1"/>
          <w:sz w:val="22"/>
          <w:szCs w:val="22"/>
          <w:bdr w:val="none" w:sz="0" w:space="0" w:color="auto" w:frame="1"/>
          <w:lang w:val="lt-LT"/>
        </w:rPr>
        <w:t>= 0;</w:t>
      </w:r>
    </w:p>
    <w:p w:rsidR="00A30983" w:rsidRPr="005F1F28" w:rsidRDefault="00A30983" w:rsidP="00A30983">
      <w:pPr>
        <w:shd w:val="clear" w:color="auto" w:fill="FFFFFF"/>
        <w:jc w:val="both"/>
        <w:rPr>
          <w:rFonts w:ascii="Cambria" w:hAnsi="Cambria"/>
          <w:noProof/>
          <w:color w:val="000000" w:themeColor="text1"/>
          <w:sz w:val="22"/>
          <w:szCs w:val="22"/>
          <w:bdr w:val="none" w:sz="0" w:space="0" w:color="auto" w:frame="1"/>
          <w:lang w:val="lt-LT"/>
        </w:rPr>
      </w:pPr>
    </w:p>
    <w:p w:rsidR="00A30983" w:rsidRPr="005F1F28" w:rsidRDefault="00A30983" w:rsidP="00A30983">
      <w:pPr>
        <w:shd w:val="clear" w:color="auto" w:fill="FFFFFF"/>
        <w:jc w:val="both"/>
        <w:rPr>
          <w:rFonts w:ascii="Cambria" w:hAnsi="Cambria"/>
          <w:noProof/>
          <w:color w:val="000000" w:themeColor="text1"/>
          <w:sz w:val="22"/>
          <w:szCs w:val="22"/>
          <w:bdr w:val="none" w:sz="0" w:space="0" w:color="auto" w:frame="1"/>
          <w:lang w:val="lt-LT"/>
        </w:rPr>
      </w:pPr>
      <w:r w:rsidRPr="005F1F28">
        <w:rPr>
          <w:rFonts w:ascii="Cambria" w:hAnsi="Cambria"/>
          <w:noProof/>
          <w:color w:val="000000" w:themeColor="text1"/>
          <w:sz w:val="22"/>
          <w:szCs w:val="22"/>
          <w:bdr w:val="none" w:sz="0" w:space="0" w:color="auto" w:frame="1"/>
          <w:lang w:val="lt-LT"/>
        </w:rPr>
        <w:t>Techninių pranašumų (T) balai apskaičiuojami visų techninių kriterijų parametrų įvertinimų sumą padauginant iš techninių pranašumų lyginamojo svorio (Y):</w:t>
      </w:r>
    </w:p>
    <w:p w:rsidR="00A30983" w:rsidRPr="005F1F28" w:rsidRDefault="00A30983" w:rsidP="00A30983">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2</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A30983" w:rsidRPr="005F1F28" w:rsidRDefault="00A30983" w:rsidP="00A30983">
      <w:pPr>
        <w:pStyle w:val="Skaiiai2lygis"/>
        <w:numPr>
          <w:ilvl w:val="0"/>
          <w:numId w:val="0"/>
        </w:numPr>
        <w:ind w:firstLine="426"/>
        <w:rPr>
          <w:rFonts w:ascii="Cambria" w:hAnsi="Cambria"/>
          <w:noProof/>
          <w:color w:val="auto"/>
          <w:lang w:val="lt-LT" w:bidi="hi-IN"/>
        </w:rPr>
      </w:pPr>
    </w:p>
    <w:p w:rsidR="00A30983" w:rsidRPr="005F1F28" w:rsidRDefault="00A30983" w:rsidP="00A30983">
      <w:pPr>
        <w:pStyle w:val="Skaiiai2lygis"/>
        <w:numPr>
          <w:ilvl w:val="0"/>
          <w:numId w:val="0"/>
        </w:numPr>
        <w:ind w:firstLine="426"/>
        <w:rPr>
          <w:rFonts w:ascii="Cambria" w:eastAsia="Calibri" w:hAnsi="Cambria"/>
          <w:noProof/>
          <w:color w:val="auto"/>
          <w:lang w:val="lt-LT"/>
        </w:rPr>
      </w:pPr>
      <w:r w:rsidRPr="005F1F28">
        <w:rPr>
          <w:rFonts w:ascii="Cambria" w:hAnsi="Cambria"/>
          <w:noProof/>
          <w:color w:val="auto"/>
          <w:lang w:val="lt-LT" w:bidi="hi-IN"/>
        </w:rPr>
        <w:t>Laimėjusiu Pasiūlymu bus pripažintas Pasiūlymas, atitinkantis visus Pirkimo dokumentuose nustatytus reikalavimus ir kurio ekonominio naudingumo kriterijus bus didžiausias.</w:t>
      </w:r>
    </w:p>
    <w:p w:rsidR="00A30983" w:rsidRPr="005F1F28" w:rsidRDefault="00A30983" w:rsidP="00A30983">
      <w:pPr>
        <w:pStyle w:val="Skaiiai2lygis"/>
        <w:numPr>
          <w:ilvl w:val="0"/>
          <w:numId w:val="0"/>
        </w:numPr>
        <w:ind w:firstLine="426"/>
        <w:rPr>
          <w:rFonts w:ascii="Cambria" w:hAnsi="Cambria"/>
          <w:noProof/>
          <w:color w:val="auto"/>
          <w:lang w:val="lt-LT"/>
        </w:rPr>
      </w:pPr>
      <w:r w:rsidRPr="005F1F28">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r w:rsidRPr="005F1F28">
        <w:rPr>
          <w:rFonts w:ascii="Cambria" w:hAnsi="Cambria"/>
          <w:noProof/>
          <w:color w:val="auto"/>
          <w:lang w:val="lt-LT"/>
        </w:rPr>
        <w:t xml:space="preserve"> </w:t>
      </w:r>
    </w:p>
    <w:p w:rsidR="00A30983" w:rsidRPr="005F1F28" w:rsidRDefault="00A30983" w:rsidP="00A30983">
      <w:pPr>
        <w:jc w:val="both"/>
        <w:rPr>
          <w:rFonts w:ascii="Cambria" w:hAnsi="Cambria"/>
          <w:noProof/>
          <w:sz w:val="22"/>
          <w:szCs w:val="22"/>
          <w:lang w:val="lt-LT"/>
        </w:rPr>
      </w:pPr>
    </w:p>
    <w:p w:rsidR="0022636B" w:rsidRPr="005522B7" w:rsidRDefault="0022636B" w:rsidP="003714C3">
      <w:pPr>
        <w:tabs>
          <w:tab w:val="left" w:pos="851"/>
        </w:tabs>
        <w:suppressAutoHyphens/>
        <w:ind w:firstLine="1276"/>
        <w:jc w:val="both"/>
        <w:rPr>
          <w:rFonts w:asciiTheme="majorHAnsi" w:hAnsiTheme="majorHAnsi"/>
          <w:sz w:val="22"/>
          <w:szCs w:val="22"/>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lastRenderedPageBreak/>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 xml:space="preserve">17.3.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22636B" w:rsidRDefault="00B50198" w:rsidP="00B50198">
      <w:pPr>
        <w:pStyle w:val="Body2"/>
        <w:rPr>
          <w:rFonts w:asciiTheme="majorHAnsi" w:hAnsiTheme="majorHAnsi"/>
          <w:sz w:val="20"/>
          <w:szCs w:val="20"/>
        </w:rPr>
      </w:pPr>
    </w:p>
    <w:p w:rsidR="005F63F3" w:rsidRPr="003714C3" w:rsidRDefault="005F63F3" w:rsidP="00B50198">
      <w:pPr>
        <w:pStyle w:val="Body2"/>
        <w:rPr>
          <w:rFonts w:asciiTheme="majorHAnsi" w:hAnsiTheme="majorHAnsi"/>
        </w:rPr>
      </w:pPr>
    </w:p>
    <w:p w:rsidR="0022636B" w:rsidRDefault="0022636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7C2D30">
        <w:rPr>
          <w:rFonts w:asciiTheme="majorHAnsi" w:hAnsiTheme="majorHAnsi"/>
          <w:b/>
          <w:bCs/>
          <w:sz w:val="22"/>
          <w:szCs w:val="22"/>
          <w:lang w:val="lt-LT"/>
        </w:rPr>
        <w:t>POLISOMNOGRAFIJOS SISTEMOS</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7C2D30">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160DF5">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bookmarkStart w:id="7" w:name="_GoBack"/>
            <w:bookmarkEnd w:id="7"/>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160DF5">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7C2D30" w:rsidRPr="003714C3" w:rsidTr="00160DF5">
        <w:trPr>
          <w:trHeight w:val="510"/>
        </w:trPr>
        <w:tc>
          <w:tcPr>
            <w:tcW w:w="568" w:type="dxa"/>
            <w:vAlign w:val="center"/>
          </w:tcPr>
          <w:p w:rsidR="007C2D30" w:rsidRPr="003F0374" w:rsidRDefault="007C2D30" w:rsidP="007C2D30">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7C2D30" w:rsidRPr="005F1F28" w:rsidRDefault="007C2D30" w:rsidP="007C2D30">
            <w:pPr>
              <w:pStyle w:val="Betarp"/>
              <w:jc w:val="both"/>
              <w:rPr>
                <w:rFonts w:ascii="Cambria" w:hAnsi="Cambria"/>
                <w:sz w:val="22"/>
                <w:szCs w:val="22"/>
              </w:rPr>
            </w:pPr>
            <w:r w:rsidRPr="005F1F28">
              <w:rPr>
                <w:rFonts w:ascii="Cambria" w:hAnsi="Cambria"/>
                <w:bCs/>
                <w:sz w:val="22"/>
                <w:szCs w:val="22"/>
              </w:rPr>
              <w:t>Polisomnografijos duomenų vertinimui naudojama ta pati kompiuterinė programinė įranga (techninės specifikacijos p. 2)</w:t>
            </w:r>
          </w:p>
        </w:tc>
        <w:tc>
          <w:tcPr>
            <w:tcW w:w="2126" w:type="dxa"/>
            <w:vAlign w:val="center"/>
          </w:tcPr>
          <w:p w:rsidR="007C2D30" w:rsidRPr="003714C3" w:rsidRDefault="007C2D30" w:rsidP="007C2D3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7C2D30" w:rsidRPr="003714C3" w:rsidRDefault="007C2D30" w:rsidP="007C2D3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7C2D30" w:rsidRPr="003714C3" w:rsidRDefault="007C2D30" w:rsidP="007C2D3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7C2D30" w:rsidRPr="003714C3" w:rsidTr="00160DF5">
        <w:trPr>
          <w:trHeight w:val="510"/>
        </w:trPr>
        <w:tc>
          <w:tcPr>
            <w:tcW w:w="568" w:type="dxa"/>
            <w:vAlign w:val="center"/>
          </w:tcPr>
          <w:p w:rsidR="007C2D30" w:rsidRPr="003F0374" w:rsidRDefault="007C2D30" w:rsidP="007C2D30">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7C2D30" w:rsidRPr="005F1F28" w:rsidRDefault="007C2D30" w:rsidP="007C2D30">
            <w:pPr>
              <w:pStyle w:val="Pagrindinistekstas"/>
              <w:jc w:val="both"/>
              <w:rPr>
                <w:rFonts w:ascii="Cambria" w:hAnsi="Cambria"/>
                <w:b/>
                <w:bCs/>
                <w:noProof/>
                <w:sz w:val="22"/>
                <w:szCs w:val="22"/>
              </w:rPr>
            </w:pPr>
            <w:r w:rsidRPr="005F1F28">
              <w:rPr>
                <w:rFonts w:ascii="Cambria" w:hAnsi="Cambria"/>
                <w:noProof/>
                <w:sz w:val="22"/>
                <w:szCs w:val="22"/>
              </w:rPr>
              <w:t>Programinė įranga be papildomo mokesčio instaliuojama į neribotą skaičių polisomnografijos  tyrimams skirtų kompiuterių</w:t>
            </w:r>
          </w:p>
          <w:p w:rsidR="007C2D30" w:rsidRPr="005F1F28" w:rsidRDefault="007C2D30" w:rsidP="007C2D30">
            <w:pPr>
              <w:pStyle w:val="Pagrindinistekstas"/>
              <w:jc w:val="both"/>
              <w:rPr>
                <w:rFonts w:ascii="Cambria" w:hAnsi="Cambria"/>
                <w:b/>
                <w:bCs/>
                <w:noProof/>
                <w:sz w:val="22"/>
                <w:szCs w:val="22"/>
              </w:rPr>
            </w:pPr>
            <w:r w:rsidRPr="005F1F28">
              <w:rPr>
                <w:rFonts w:ascii="Cambria" w:hAnsi="Cambria"/>
                <w:sz w:val="22"/>
                <w:szCs w:val="22"/>
              </w:rPr>
              <w:t xml:space="preserve">(techninės specifikacijos p. 2.1.3) </w:t>
            </w:r>
          </w:p>
        </w:tc>
        <w:tc>
          <w:tcPr>
            <w:tcW w:w="2126" w:type="dxa"/>
            <w:vAlign w:val="center"/>
          </w:tcPr>
          <w:p w:rsidR="007C2D30" w:rsidRPr="003714C3" w:rsidRDefault="007C2D30" w:rsidP="007C2D3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7C2D30" w:rsidRPr="003714C3" w:rsidRDefault="007C2D30" w:rsidP="007C2D3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7C2D30" w:rsidRPr="003714C3" w:rsidRDefault="007C2D30" w:rsidP="007C2D30">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 xml:space="preserve">gaminio naudotojo </w:t>
            </w:r>
            <w:r w:rsidRPr="003714C3">
              <w:rPr>
                <w:rFonts w:asciiTheme="majorHAnsi" w:hAnsiTheme="majorHAnsi"/>
                <w:b/>
                <w:sz w:val="22"/>
                <w:szCs w:val="22"/>
                <w:u w:val="single"/>
                <w:lang w:eastAsia="lt-LT"/>
              </w:rPr>
              <w:lastRenderedPageBreak/>
              <w:t>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34F" w:rsidRDefault="0048534F" w:rsidP="00922417">
      <w:r>
        <w:separator/>
      </w:r>
    </w:p>
  </w:endnote>
  <w:endnote w:type="continuationSeparator" w:id="0">
    <w:p w:rsidR="0048534F" w:rsidRDefault="0048534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F5" w:rsidRDefault="00E11EF5">
    <w:pPr>
      <w:pStyle w:val="Porat"/>
      <w:jc w:val="right"/>
    </w:pPr>
  </w:p>
  <w:p w:rsidR="00E11EF5" w:rsidRDefault="00E11EF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F5" w:rsidRDefault="00E11EF5">
    <w:pPr>
      <w:pStyle w:val="Porat"/>
      <w:jc w:val="right"/>
    </w:pPr>
  </w:p>
  <w:p w:rsidR="00E11EF5" w:rsidRDefault="00E11E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34F" w:rsidRDefault="0048534F" w:rsidP="00922417">
      <w:r>
        <w:separator/>
      </w:r>
    </w:p>
  </w:footnote>
  <w:footnote w:type="continuationSeparator" w:id="0">
    <w:p w:rsidR="0048534F" w:rsidRDefault="0048534F" w:rsidP="00922417">
      <w:r>
        <w:continuationSeparator/>
      </w:r>
    </w:p>
  </w:footnote>
  <w:footnote w:id="1">
    <w:p w:rsidR="00E11EF5" w:rsidRPr="00C54A7B" w:rsidRDefault="00E11EF5"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11EF5" w:rsidRPr="00C54A7B" w:rsidRDefault="00E11EF5" w:rsidP="00401D35">
      <w:pPr>
        <w:pStyle w:val="Puslapioinaostekstas"/>
        <w:numPr>
          <w:ilvl w:val="0"/>
          <w:numId w:val="6"/>
        </w:numPr>
        <w:rPr>
          <w:rFonts w:eastAsia="Yu Mincho"/>
          <w:i/>
          <w:iCs/>
        </w:rPr>
      </w:pPr>
      <w:r w:rsidRPr="00C54A7B">
        <w:rPr>
          <w:rFonts w:eastAsia="Yu Mincho"/>
          <w:i/>
          <w:iCs/>
        </w:rPr>
        <w:t xml:space="preserve">priesaikos deklaracija; </w:t>
      </w:r>
    </w:p>
    <w:p w:rsidR="00E11EF5" w:rsidRDefault="00E11EF5"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11EF5" w:rsidRPr="00551FCA" w:rsidRDefault="00E11EF5"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2"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5"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2"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4"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5"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9"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0"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1"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25"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1"/>
  </w:num>
  <w:num w:numId="4">
    <w:abstractNumId w:val="9"/>
  </w:num>
  <w:num w:numId="5">
    <w:abstractNumId w:val="16"/>
  </w:num>
  <w:num w:numId="6">
    <w:abstractNumId w:val="17"/>
  </w:num>
  <w:num w:numId="7">
    <w:abstractNumId w:val="4"/>
  </w:num>
  <w:num w:numId="8">
    <w:abstractNumId w:val="18"/>
  </w:num>
  <w:num w:numId="9">
    <w:abstractNumId w:val="11"/>
  </w:num>
  <w:num w:numId="10">
    <w:abstractNumId w:val="19"/>
  </w:num>
  <w:num w:numId="11">
    <w:abstractNumId w:val="3"/>
  </w:num>
  <w:num w:numId="12">
    <w:abstractNumId w:val="10"/>
  </w:num>
  <w:num w:numId="13">
    <w:abstractNumId w:val="25"/>
  </w:num>
  <w:num w:numId="14">
    <w:abstractNumId w:val="0"/>
  </w:num>
  <w:num w:numId="15">
    <w:abstractNumId w:val="14"/>
  </w:num>
  <w:num w:numId="16">
    <w:abstractNumId w:val="1"/>
  </w:num>
  <w:num w:numId="17">
    <w:abstractNumId w:val="15"/>
  </w:num>
  <w:num w:numId="18">
    <w:abstractNumId w:val="23"/>
  </w:num>
  <w:num w:numId="19">
    <w:abstractNumId w:val="6"/>
  </w:num>
  <w:num w:numId="20">
    <w:abstractNumId w:val="5"/>
  </w:num>
  <w:num w:numId="21">
    <w:abstractNumId w:val="12"/>
  </w:num>
  <w:num w:numId="22">
    <w:abstractNumId w:val="20"/>
  </w:num>
  <w:num w:numId="23">
    <w:abstractNumId w:val="8"/>
  </w:num>
  <w:num w:numId="24">
    <w:abstractNumId w:val="2"/>
  </w:num>
  <w:num w:numId="25">
    <w:abstractNumId w:val="13"/>
  </w:num>
  <w:num w:numId="26">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D05"/>
    <w:rsid w:val="003F0374"/>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41B1"/>
    <w:rsid w:val="005B430F"/>
    <w:rsid w:val="005B498E"/>
    <w:rsid w:val="005B510B"/>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0A9B"/>
    <w:rsid w:val="00CA444C"/>
    <w:rsid w:val="00CA6B68"/>
    <w:rsid w:val="00CA6DE5"/>
    <w:rsid w:val="00CA7F82"/>
    <w:rsid w:val="00CB0BA7"/>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61FE"/>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537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B9EF6-E846-48D5-9152-C85987D8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24</Pages>
  <Words>46722</Words>
  <Characters>26633</Characters>
  <Application>Microsoft Office Word</Application>
  <DocSecurity>0</DocSecurity>
  <Lines>221</Lines>
  <Paragraphs>146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201</cp:revision>
  <cp:lastPrinted>2024-03-22T12:28:00Z</cp:lastPrinted>
  <dcterms:created xsi:type="dcterms:W3CDTF">2023-11-14T08:29:00Z</dcterms:created>
  <dcterms:modified xsi:type="dcterms:W3CDTF">2025-08-18T11:50:00Z</dcterms:modified>
</cp:coreProperties>
</file>