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347A" w14:textId="794B0DB9" w:rsidR="004518C0" w:rsidRDefault="004518C0" w:rsidP="00A37695">
      <w:pPr>
        <w:spacing w:after="0" w:line="240" w:lineRule="auto"/>
        <w:ind w:firstLine="539"/>
        <w:jc w:val="center"/>
        <w:rPr>
          <w:rFonts w:ascii="Times New Roman" w:hAnsi="Times New Roman" w:cs="Times New Roman"/>
          <w:b/>
        </w:rPr>
      </w:pPr>
      <w:r w:rsidRPr="0038450B">
        <w:rPr>
          <w:rFonts w:cstheme="minorHAnsi"/>
          <w:noProof/>
          <w:sz w:val="22"/>
          <w:szCs w:val="22"/>
        </w:rPr>
        <w:drawing>
          <wp:inline distT="0" distB="0" distL="0" distR="0" wp14:anchorId="4F5A7781" wp14:editId="5CA76F19">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3"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1BDF5472"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895ED8">
            <w:rPr>
              <w:rFonts w:ascii="Times New Roman" w:hAnsi="Times New Roman" w:cs="Times New Roman"/>
              <w:sz w:val="20"/>
              <w:szCs w:val="20"/>
            </w:rPr>
            <w:t>8-14</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4C17F3">
            <w:rPr>
              <w:rFonts w:ascii="Times New Roman" w:hAnsi="Times New Roman" w:cs="Times New Roman"/>
              <w:sz w:val="20"/>
              <w:szCs w:val="20"/>
            </w:rPr>
            <w:t>1</w:t>
          </w:r>
          <w:r w:rsidR="00895ED8">
            <w:rPr>
              <w:rFonts w:ascii="Times New Roman" w:hAnsi="Times New Roman" w:cs="Times New Roman"/>
              <w:sz w:val="20"/>
              <w:szCs w:val="20"/>
            </w:rPr>
            <w:t>98</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4555D40A"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VIEŠOJO PIRKIMO ATVIRO KONKURSO SUPAPRASTINTO PIRKIMO „</w:t>
          </w:r>
          <w:r w:rsidR="00A364E8" w:rsidRPr="00A364E8">
            <w:rPr>
              <w:rFonts w:ascii="Times New Roman" w:hAnsi="Times New Roman"/>
              <w:b/>
              <w:bCs/>
              <w:sz w:val="24"/>
              <w:szCs w:val="24"/>
            </w:rPr>
            <w:t>DEGUONIES GENERATORIUS</w:t>
          </w:r>
          <w:r w:rsidRPr="00A364E8">
            <w:rPr>
              <w:rFonts w:ascii="Times New Roman" w:hAnsi="Times New Roman" w:cs="Times New Roman"/>
              <w:b/>
              <w:sz w:val="24"/>
              <w:szCs w:val="24"/>
            </w:rPr>
            <w:t>“ SPECIALIOSIOS SĄLYGOS</w:t>
          </w:r>
        </w:p>
        <w:p w14:paraId="613976C6" w14:textId="04E6C114"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895ED8">
            <w:rPr>
              <w:rFonts w:ascii="Times New Roman" w:hAnsi="Times New Roman" w:cs="Times New Roman"/>
              <w:b/>
              <w:bCs/>
              <w:sz w:val="24"/>
              <w:szCs w:val="24"/>
            </w:rPr>
            <w:t>4147255</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CE75A5"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CE75A5"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CE75A5"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CE75A5"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CE75A5"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CE75A5"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CE75A5"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CE75A5"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CE75A5"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CE75A5"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CE75A5"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CE75A5"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CE75A5"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CE75A5"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CE75A5"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CE75A5"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CE75A5"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CE75A5"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4"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w:t>
      </w:r>
      <w:proofErr w:type="spellStart"/>
      <w:r w:rsidRPr="004A4E47">
        <w:rPr>
          <w:rFonts w:ascii="Times New Roman" w:hAnsi="Times New Roman" w:cs="Times New Roman"/>
        </w:rPr>
        <w:t>ais</w:t>
      </w:r>
      <w:proofErr w:type="spellEnd"/>
      <w:r w:rsidRPr="004A4E47">
        <w:rPr>
          <w:rFonts w:ascii="Times New Roman" w:hAnsi="Times New Roman" w:cs="Times New Roman"/>
        </w:rPr>
        <w:t xml:space="preserve">).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EF45062"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4A4E47" w:rsidRPr="004A4E47">
        <w:rPr>
          <w:rFonts w:ascii="Times New Roman" w:eastAsia="Calibri" w:hAnsi="Times New Roman" w:cs="Times New Roman"/>
          <w:b/>
          <w:bCs/>
        </w:rPr>
        <w:t>2039077</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71F2CD46"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numato įsigyti </w:t>
      </w:r>
      <w:r w:rsidR="004C17F3" w:rsidRPr="004A4E47">
        <w:rPr>
          <w:rFonts w:ascii="Times New Roman" w:eastAsia="Calibri" w:hAnsi="Times New Roman" w:cs="Times New Roman"/>
        </w:rPr>
        <w:t>prekes</w:t>
      </w:r>
      <w:r w:rsidR="003D2D8A" w:rsidRPr="004A4E47">
        <w:rPr>
          <w:rFonts w:ascii="Times New Roman" w:eastAsia="Calibri" w:hAnsi="Times New Roman" w:cs="Times New Roman"/>
        </w:rPr>
        <w:t xml:space="preserve">: </w:t>
      </w:r>
      <w:r w:rsidR="004A4E47" w:rsidRPr="004A4E47">
        <w:rPr>
          <w:rFonts w:ascii="Times New Roman" w:hAnsi="Times New Roman"/>
          <w:b/>
          <w:bCs/>
        </w:rPr>
        <w:t>deguonies generatorių</w:t>
      </w:r>
      <w:r w:rsidR="003D2D8A" w:rsidRPr="004A4E47">
        <w:rPr>
          <w:rFonts w:ascii="Times New Roman" w:eastAsia="Calibri" w:hAnsi="Times New Roman" w:cs="Times New Roman"/>
        </w:rPr>
        <w:t>.</w:t>
      </w:r>
      <w:r w:rsidR="003D2D8A" w:rsidRPr="004A4E47">
        <w:rPr>
          <w:rFonts w:ascii="Times New Roman" w:hAnsi="Times New Roman" w:cs="Times New Roman"/>
        </w:rPr>
        <w:t xml:space="preserve"> </w:t>
      </w:r>
      <w:r w:rsidRPr="004A4E47">
        <w:rPr>
          <w:rFonts w:ascii="Times New Roman" w:hAnsi="Times New Roman" w:cs="Times New Roman"/>
        </w:rPr>
        <w:t xml:space="preserve">Reikalavimai pirkimo objektui nustatyti </w:t>
      </w:r>
      <w:r w:rsidR="00704310" w:rsidRPr="004A4E47">
        <w:rPr>
          <w:rFonts w:ascii="Times New Roman" w:hAnsi="Times New Roman" w:cs="Times New Roman"/>
        </w:rPr>
        <w:t>s</w:t>
      </w:r>
      <w:r w:rsidR="00444CAF" w:rsidRPr="004A4E47">
        <w:rPr>
          <w:rFonts w:ascii="Times New Roman" w:hAnsi="Times New Roman" w:cs="Times New Roman"/>
        </w:rPr>
        <w:t xml:space="preserve">pecialiųjų </w:t>
      </w:r>
      <w:r w:rsidR="00CE7209" w:rsidRPr="004A4E47">
        <w:rPr>
          <w:rFonts w:ascii="Times New Roman" w:hAnsi="Times New Roman" w:cs="Times New Roman"/>
        </w:rPr>
        <w:t xml:space="preserve">pirkimo </w:t>
      </w:r>
      <w:r w:rsidR="00444CAF" w:rsidRPr="004A4E47">
        <w:rPr>
          <w:rFonts w:ascii="Times New Roman" w:hAnsi="Times New Roman" w:cs="Times New Roman"/>
        </w:rPr>
        <w:t xml:space="preserve">sąlygų </w:t>
      </w:r>
      <w:r w:rsidR="00AA3F5D" w:rsidRPr="004A4E47">
        <w:rPr>
          <w:rFonts w:ascii="Times New Roman" w:hAnsi="Times New Roman" w:cs="Times New Roman"/>
        </w:rPr>
        <w:t xml:space="preserve">(toliau tekste – SPS) 2 </w:t>
      </w:r>
      <w:r w:rsidR="00444CAF" w:rsidRPr="004A4E47">
        <w:rPr>
          <w:rFonts w:ascii="Times New Roman" w:hAnsi="Times New Roman" w:cs="Times New Roman"/>
        </w:rPr>
        <w:t>priede</w:t>
      </w:r>
      <w:r w:rsidRPr="004A4E47">
        <w:rPr>
          <w:rFonts w:ascii="Times New Roman" w:hAnsi="Times New Roman" w:cs="Times New Roman"/>
        </w:rPr>
        <w:t>.</w:t>
      </w:r>
      <w:r w:rsidR="00FE3C5D" w:rsidRPr="004A4E47">
        <w:rPr>
          <w:rFonts w:ascii="Times New Roman" w:hAnsi="Times New Roman" w:cs="Times New Roman"/>
        </w:rPr>
        <w:t xml:space="preserve"> Pirkimui priskirtinas pagrindinis Bendrajame viešųjų pirkimų žodyne (toliau – BVPŽ) nurodytas kodas – </w:t>
      </w:r>
      <w:r w:rsidR="002E1E24" w:rsidRPr="004A4E47">
        <w:rPr>
          <w:rFonts w:ascii="Times New Roman" w:hAnsi="Times New Roman" w:cs="Times New Roman"/>
        </w:rPr>
        <w:t>4</w:t>
      </w:r>
      <w:r w:rsidR="004A4E47" w:rsidRPr="004A4E47">
        <w:rPr>
          <w:rFonts w:ascii="Times New Roman" w:hAnsi="Times New Roman" w:cs="Times New Roman"/>
        </w:rPr>
        <w:t>2980000-9</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086C8649"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E0587" w:rsidRPr="004A4E47">
        <w:rPr>
          <w:rFonts w:ascii="Times New Roman" w:eastAsiaTheme="minorHAnsi" w:hAnsi="Times New Roman" w:cs="Times New Roman"/>
          <w:lang w:eastAsia="en-US"/>
        </w:rPr>
        <w:t>P</w:t>
      </w:r>
      <w:r w:rsidR="00BE0587" w:rsidRPr="004A4E47">
        <w:rPr>
          <w:rFonts w:ascii="Times New Roman" w:hAnsi="Times New Roman" w:cs="Times New Roman"/>
        </w:rPr>
        <w:t xml:space="preserve">erkančioji organizacija </w:t>
      </w:r>
      <w:r w:rsidR="00AA7F07" w:rsidRPr="004A4E47">
        <w:rPr>
          <w:rFonts w:ascii="Times New Roman" w:hAnsi="Times New Roman" w:cs="Times New Roman"/>
          <w:iCs/>
        </w:rPr>
        <w:t>numato objekto apžiūra, bet nenustato konkrečios datos (detaliau).</w:t>
      </w:r>
      <w:r w:rsidR="00AA7F07" w:rsidRPr="004A4E47">
        <w:rPr>
          <w:rFonts w:ascii="Times New Roman" w:hAnsi="Times New Roman" w:cs="Times New Roman"/>
          <w:i/>
          <w:iCs/>
        </w:rPr>
        <w:t xml:space="preserve"> </w:t>
      </w:r>
      <w:r w:rsidR="00AA7F07" w:rsidRPr="004A4E47">
        <w:rPr>
          <w:rFonts w:ascii="Times New Roman" w:hAnsi="Times New Roman" w:cs="Times New Roman"/>
        </w:rPr>
        <w:t>Tiekėjui, norinčiam apžiūrėti objektą, CVP IS priemonėmis gali pateikti prašymą ne vėliau kaip iki 2025-0</w:t>
      </w:r>
      <w:r w:rsidR="00895ED8">
        <w:rPr>
          <w:rFonts w:ascii="Times New Roman" w:hAnsi="Times New Roman" w:cs="Times New Roman"/>
        </w:rPr>
        <w:t>8-29</w:t>
      </w:r>
      <w:r w:rsidR="00AA7F07" w:rsidRPr="004A4E47">
        <w:rPr>
          <w:rFonts w:ascii="Times New Roman" w:hAnsi="Times New Roman" w:cs="Times New Roman"/>
        </w:rPr>
        <w:t xml:space="preserve">  0</w:t>
      </w:r>
      <w:r w:rsidR="004A4E47" w:rsidRPr="004A4E47">
        <w:rPr>
          <w:rFonts w:ascii="Times New Roman" w:hAnsi="Times New Roman" w:cs="Times New Roman"/>
        </w:rPr>
        <w:t>9</w:t>
      </w:r>
      <w:r w:rsidR="00AA7F07" w:rsidRPr="004A4E47">
        <w:rPr>
          <w:rFonts w:ascii="Times New Roman" w:hAnsi="Times New Roman" w:cs="Times New Roman"/>
        </w:rPr>
        <w:t>,00 val.</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073E90" w:rsidRDefault="00D7397A" w:rsidP="00825D69">
      <w:pPr>
        <w:pStyle w:val="Body2"/>
        <w:numPr>
          <w:ilvl w:val="1"/>
          <w:numId w:val="6"/>
        </w:numPr>
        <w:spacing w:after="0"/>
        <w:ind w:left="0" w:firstLine="567"/>
        <w:rPr>
          <w:rFonts w:cs="Times New Roman"/>
          <w:color w:val="auto"/>
          <w:lang w:val="lt-LT"/>
        </w:rPr>
      </w:pPr>
      <w:proofErr w:type="spellStart"/>
      <w:r w:rsidRPr="00136ABB">
        <w:rPr>
          <w:rFonts w:eastAsia="Calibri" w:cs="Times New Roman"/>
        </w:rPr>
        <w:t>Perkančioji</w:t>
      </w:r>
      <w:proofErr w:type="spellEnd"/>
      <w:r w:rsidRPr="00136ABB">
        <w:rPr>
          <w:rFonts w:eastAsia="Calibri" w:cs="Times New Roman"/>
        </w:rPr>
        <w:t xml:space="preserve"> </w:t>
      </w:r>
      <w:proofErr w:type="spellStart"/>
      <w:r w:rsidRPr="00136ABB">
        <w:rPr>
          <w:rFonts w:eastAsia="Calibri" w:cs="Times New Roman"/>
        </w:rPr>
        <w:t>organizacija</w:t>
      </w:r>
      <w:proofErr w:type="spellEnd"/>
      <w:r w:rsidRPr="00136ABB">
        <w:rPr>
          <w:rFonts w:eastAsia="Calibri" w:cs="Times New Roman"/>
        </w:rPr>
        <w:t xml:space="preserve"> </w:t>
      </w:r>
      <w:proofErr w:type="spellStart"/>
      <w:r w:rsidRPr="00136ABB">
        <w:rPr>
          <w:rFonts w:eastAsia="Calibri" w:cs="Times New Roman"/>
        </w:rPr>
        <w:t>ekonomiškai</w:t>
      </w:r>
      <w:proofErr w:type="spellEnd"/>
      <w:r w:rsidRPr="00136ABB">
        <w:rPr>
          <w:rFonts w:eastAsia="Calibri" w:cs="Times New Roman"/>
        </w:rPr>
        <w:t xml:space="preserve"> </w:t>
      </w:r>
      <w:proofErr w:type="spellStart"/>
      <w:r w:rsidRPr="00136ABB">
        <w:rPr>
          <w:rFonts w:eastAsia="Calibri" w:cs="Times New Roman"/>
        </w:rPr>
        <w:t>naudingiausią</w:t>
      </w:r>
      <w:proofErr w:type="spellEnd"/>
      <w:r w:rsidRPr="00136ABB">
        <w:rPr>
          <w:rFonts w:eastAsia="Calibri" w:cs="Times New Roman"/>
        </w:rPr>
        <w:t xml:space="preserve"> </w:t>
      </w:r>
      <w:proofErr w:type="spellStart"/>
      <w:r w:rsidRPr="00136ABB">
        <w:rPr>
          <w:rFonts w:eastAsia="Calibri" w:cs="Times New Roman"/>
        </w:rPr>
        <w:t>pasiūlymą</w:t>
      </w:r>
      <w:proofErr w:type="spellEnd"/>
      <w:r w:rsidRPr="00136ABB">
        <w:rPr>
          <w:rFonts w:eastAsia="Calibri" w:cs="Times New Roman"/>
        </w:rPr>
        <w:t xml:space="preserve"> </w:t>
      </w:r>
      <w:proofErr w:type="spellStart"/>
      <w:r w:rsidRPr="00136ABB">
        <w:rPr>
          <w:rFonts w:eastAsia="Calibri" w:cs="Times New Roman"/>
        </w:rPr>
        <w:t>išrenka</w:t>
      </w:r>
      <w:proofErr w:type="spellEnd"/>
      <w:r w:rsidRPr="00136ABB">
        <w:rPr>
          <w:rFonts w:eastAsia="Calibri" w:cs="Times New Roman"/>
        </w:rPr>
        <w:t xml:space="preserve"> </w:t>
      </w:r>
      <w:proofErr w:type="spellStart"/>
      <w:r w:rsidRPr="00136ABB">
        <w:rPr>
          <w:rFonts w:eastAsia="Calibri" w:cs="Times New Roman"/>
        </w:rPr>
        <w:t>pagal</w:t>
      </w:r>
      <w:proofErr w:type="spellEnd"/>
      <w:r w:rsidRPr="00136ABB">
        <w:rPr>
          <w:rFonts w:eastAsia="Calibri" w:cs="Times New Roman"/>
        </w:rPr>
        <w:t xml:space="preserve"> </w:t>
      </w:r>
      <w:proofErr w:type="spellStart"/>
      <w:r w:rsidRPr="00136ABB">
        <w:rPr>
          <w:rFonts w:eastAsia="Calibri" w:cs="Times New Roman"/>
        </w:rPr>
        <w:t>kainos</w:t>
      </w:r>
      <w:proofErr w:type="spellEnd"/>
      <w:r w:rsidRPr="00136ABB">
        <w:rPr>
          <w:rFonts w:eastAsia="Calibri" w:cs="Times New Roman"/>
        </w:rPr>
        <w:t xml:space="preserve"> </w:t>
      </w:r>
      <w:proofErr w:type="spellStart"/>
      <w:r w:rsidRPr="00136ABB">
        <w:rPr>
          <w:rFonts w:eastAsia="Calibri" w:cs="Times New Roman"/>
        </w:rPr>
        <w:t>ir</w:t>
      </w:r>
      <w:proofErr w:type="spellEnd"/>
      <w:r w:rsidRPr="00136ABB">
        <w:rPr>
          <w:rFonts w:eastAsia="Calibri" w:cs="Times New Roman"/>
        </w:rPr>
        <w:t xml:space="preserve"> </w:t>
      </w:r>
      <w:proofErr w:type="spellStart"/>
      <w:r w:rsidRPr="00136ABB">
        <w:rPr>
          <w:rFonts w:eastAsia="Calibri" w:cs="Times New Roman"/>
        </w:rPr>
        <w:t>kokybės</w:t>
      </w:r>
      <w:proofErr w:type="spellEnd"/>
      <w:r w:rsidRPr="00136ABB">
        <w:rPr>
          <w:rFonts w:eastAsia="Calibri" w:cs="Times New Roman"/>
        </w:rPr>
        <w:t xml:space="preserve"> </w:t>
      </w:r>
      <w:proofErr w:type="spellStart"/>
      <w:r w:rsidRPr="00136ABB">
        <w:rPr>
          <w:rFonts w:eastAsia="Calibri" w:cs="Times New Roman"/>
        </w:rPr>
        <w:t>santykį</w:t>
      </w:r>
      <w:proofErr w:type="spellEnd"/>
      <w:r w:rsidRPr="00136ABB">
        <w:rPr>
          <w:rFonts w:eastAsia="Calibri" w:cs="Times New Roman"/>
        </w:rPr>
        <w:t xml:space="preserve">. </w:t>
      </w:r>
      <w:proofErr w:type="spellStart"/>
      <w:r w:rsidRPr="00136ABB">
        <w:rPr>
          <w:rFonts w:eastAsia="Calibri" w:cs="Times New Roman"/>
        </w:rPr>
        <w:t>Duomenys</w:t>
      </w:r>
      <w:proofErr w:type="spellEnd"/>
      <w:r w:rsidRPr="00136ABB">
        <w:rPr>
          <w:rFonts w:eastAsia="Calibri" w:cs="Times New Roman"/>
        </w:rPr>
        <w:t xml:space="preserve">, </w:t>
      </w:r>
      <w:proofErr w:type="spellStart"/>
      <w:r w:rsidRPr="00136ABB">
        <w:rPr>
          <w:rFonts w:eastAsia="Calibri" w:cs="Times New Roman"/>
        </w:rPr>
        <w:t>kuriuos</w:t>
      </w:r>
      <w:proofErr w:type="spellEnd"/>
      <w:r w:rsidRPr="00136ABB">
        <w:rPr>
          <w:rFonts w:eastAsia="Calibri" w:cs="Times New Roman"/>
        </w:rPr>
        <w:t xml:space="preserve"> </w:t>
      </w:r>
      <w:proofErr w:type="spellStart"/>
      <w:r w:rsidRPr="00136ABB">
        <w:rPr>
          <w:rFonts w:eastAsia="Calibri" w:cs="Times New Roman"/>
        </w:rPr>
        <w:t>savo</w:t>
      </w:r>
      <w:proofErr w:type="spellEnd"/>
      <w:r w:rsidRPr="00136ABB">
        <w:rPr>
          <w:rFonts w:eastAsia="Calibri" w:cs="Times New Roman"/>
        </w:rPr>
        <w:t xml:space="preserve"> </w:t>
      </w:r>
      <w:proofErr w:type="spellStart"/>
      <w:r w:rsidRPr="00136ABB">
        <w:rPr>
          <w:rFonts w:eastAsia="Calibri" w:cs="Times New Roman"/>
        </w:rPr>
        <w:t>pasiūlyme</w:t>
      </w:r>
      <w:proofErr w:type="spellEnd"/>
      <w:r w:rsidRPr="00136ABB">
        <w:rPr>
          <w:rFonts w:eastAsia="Calibri" w:cs="Times New Roman"/>
        </w:rPr>
        <w:t xml:space="preserve"> </w:t>
      </w:r>
      <w:proofErr w:type="spellStart"/>
      <w:r w:rsidRPr="00073E90">
        <w:rPr>
          <w:rFonts w:eastAsia="Calibri" w:cs="Times New Roman"/>
          <w:color w:val="auto"/>
        </w:rPr>
        <w:t>turi</w:t>
      </w:r>
      <w:proofErr w:type="spellEnd"/>
      <w:r w:rsidRPr="00073E90">
        <w:rPr>
          <w:rFonts w:eastAsia="Calibri" w:cs="Times New Roman"/>
          <w:color w:val="auto"/>
        </w:rPr>
        <w:t xml:space="preserve"> </w:t>
      </w:r>
      <w:proofErr w:type="spellStart"/>
      <w:r w:rsidRPr="00073E90">
        <w:rPr>
          <w:rFonts w:eastAsia="Calibri" w:cs="Times New Roman"/>
          <w:color w:val="auto"/>
        </w:rPr>
        <w:t>pateikti</w:t>
      </w:r>
      <w:proofErr w:type="spellEnd"/>
      <w:r w:rsidRPr="00073E90">
        <w:rPr>
          <w:rFonts w:eastAsia="Calibri" w:cs="Times New Roman"/>
          <w:color w:val="auto"/>
        </w:rPr>
        <w:t xml:space="preserve"> </w:t>
      </w:r>
      <w:proofErr w:type="spellStart"/>
      <w:r w:rsidRPr="00073E90">
        <w:rPr>
          <w:rFonts w:eastAsia="Calibri" w:cs="Times New Roman"/>
          <w:color w:val="auto"/>
        </w:rPr>
        <w:t>tiekėjas</w:t>
      </w:r>
      <w:proofErr w:type="spellEnd"/>
      <w:r w:rsidRPr="00073E90">
        <w:rPr>
          <w:rFonts w:eastAsia="Calibri" w:cs="Times New Roman"/>
          <w:color w:val="auto"/>
        </w:rPr>
        <w:t xml:space="preserve">, </w:t>
      </w:r>
      <w:proofErr w:type="spellStart"/>
      <w:r w:rsidRPr="00073E90">
        <w:rPr>
          <w:rFonts w:eastAsia="Calibri" w:cs="Times New Roman"/>
          <w:color w:val="auto"/>
        </w:rPr>
        <w:t>vertinimo</w:t>
      </w:r>
      <w:proofErr w:type="spellEnd"/>
      <w:r w:rsidRPr="00073E90">
        <w:rPr>
          <w:rFonts w:eastAsia="Calibri" w:cs="Times New Roman"/>
          <w:color w:val="auto"/>
        </w:rPr>
        <w:t xml:space="preserve"> </w:t>
      </w:r>
      <w:proofErr w:type="spellStart"/>
      <w:r w:rsidRPr="00073E90">
        <w:rPr>
          <w:rFonts w:eastAsia="Calibri" w:cs="Times New Roman"/>
          <w:color w:val="auto"/>
        </w:rPr>
        <w:t>kriterijai</w:t>
      </w:r>
      <w:proofErr w:type="spellEnd"/>
      <w:r w:rsidRPr="00073E90">
        <w:rPr>
          <w:rFonts w:eastAsia="Calibri" w:cs="Times New Roman"/>
          <w:color w:val="auto"/>
        </w:rPr>
        <w:t xml:space="preserve"> </w:t>
      </w:r>
      <w:proofErr w:type="spellStart"/>
      <w:r w:rsidRPr="00073E90">
        <w:rPr>
          <w:rFonts w:eastAsia="Calibri" w:cs="Times New Roman"/>
          <w:color w:val="auto"/>
        </w:rPr>
        <w:t>ir</w:t>
      </w:r>
      <w:proofErr w:type="spellEnd"/>
      <w:r w:rsidRPr="00073E90">
        <w:rPr>
          <w:rFonts w:eastAsia="Calibri" w:cs="Times New Roman"/>
          <w:color w:val="auto"/>
        </w:rPr>
        <w:t xml:space="preserve"> </w:t>
      </w:r>
      <w:proofErr w:type="spellStart"/>
      <w:r w:rsidRPr="00073E90">
        <w:rPr>
          <w:rFonts w:eastAsia="Calibri" w:cs="Times New Roman"/>
          <w:color w:val="auto"/>
        </w:rPr>
        <w:t>tvarka</w:t>
      </w:r>
      <w:proofErr w:type="spellEnd"/>
      <w:r w:rsidRPr="00073E90">
        <w:rPr>
          <w:rFonts w:eastAsia="Calibri" w:cs="Times New Roman"/>
          <w:color w:val="auto"/>
        </w:rPr>
        <w:t xml:space="preserve">, </w:t>
      </w:r>
      <w:proofErr w:type="spellStart"/>
      <w:r w:rsidRPr="00073E90">
        <w:rPr>
          <w:rFonts w:eastAsia="Calibri" w:cs="Times New Roman"/>
          <w:color w:val="auto"/>
        </w:rPr>
        <w:t>pagal</w:t>
      </w:r>
      <w:proofErr w:type="spellEnd"/>
      <w:r w:rsidRPr="00073E90">
        <w:rPr>
          <w:rFonts w:eastAsia="Calibri" w:cs="Times New Roman"/>
          <w:color w:val="auto"/>
        </w:rPr>
        <w:t xml:space="preserve"> </w:t>
      </w:r>
      <w:proofErr w:type="spellStart"/>
      <w:r w:rsidRPr="00073E90">
        <w:rPr>
          <w:rFonts w:eastAsia="Calibri" w:cs="Times New Roman"/>
          <w:color w:val="auto"/>
        </w:rPr>
        <w:t>kuria</w:t>
      </w:r>
      <w:proofErr w:type="spellEnd"/>
      <w:r w:rsidRPr="00073E90">
        <w:rPr>
          <w:rFonts w:eastAsia="Calibri" w:cs="Times New Roman"/>
          <w:color w:val="auto"/>
        </w:rPr>
        <w:t xml:space="preserve"> </w:t>
      </w:r>
      <w:proofErr w:type="spellStart"/>
      <w:r w:rsidRPr="00073E90">
        <w:rPr>
          <w:rFonts w:eastAsia="Calibri" w:cs="Times New Roman"/>
          <w:color w:val="auto"/>
        </w:rPr>
        <w:t>vertinami</w:t>
      </w:r>
      <w:proofErr w:type="spellEnd"/>
      <w:r w:rsidRPr="00073E90">
        <w:rPr>
          <w:rFonts w:eastAsia="Calibri" w:cs="Times New Roman"/>
          <w:color w:val="auto"/>
        </w:rPr>
        <w:t xml:space="preserve"> </w:t>
      </w:r>
      <w:proofErr w:type="spellStart"/>
      <w:r w:rsidRPr="00073E90">
        <w:rPr>
          <w:rFonts w:eastAsia="Calibri" w:cs="Times New Roman"/>
          <w:color w:val="auto"/>
        </w:rPr>
        <w:t>tiekėjo</w:t>
      </w:r>
      <w:proofErr w:type="spellEnd"/>
      <w:r w:rsidRPr="00073E90">
        <w:rPr>
          <w:rFonts w:eastAsia="Calibri" w:cs="Times New Roman"/>
          <w:color w:val="auto"/>
        </w:rPr>
        <w:t xml:space="preserve"> </w:t>
      </w:r>
      <w:proofErr w:type="spellStart"/>
      <w:r w:rsidRPr="00073E90">
        <w:rPr>
          <w:rFonts w:eastAsia="Calibri" w:cs="Times New Roman"/>
          <w:color w:val="auto"/>
        </w:rPr>
        <w:t>pateikti</w:t>
      </w:r>
      <w:proofErr w:type="spellEnd"/>
      <w:r w:rsidRPr="00073E90">
        <w:rPr>
          <w:rFonts w:eastAsia="Calibri" w:cs="Times New Roman"/>
          <w:color w:val="auto"/>
        </w:rPr>
        <w:t xml:space="preserve"> </w:t>
      </w:r>
      <w:proofErr w:type="spellStart"/>
      <w:r w:rsidRPr="00073E90">
        <w:rPr>
          <w:rFonts w:eastAsia="Calibri" w:cs="Times New Roman"/>
          <w:color w:val="auto"/>
        </w:rPr>
        <w:t>duomenys</w:t>
      </w:r>
      <w:proofErr w:type="spellEnd"/>
      <w:r w:rsidRPr="00073E90">
        <w:rPr>
          <w:rFonts w:eastAsia="Calibri" w:cs="Times New Roman"/>
          <w:color w:val="auto"/>
        </w:rPr>
        <w:t xml:space="preserve">, </w:t>
      </w:r>
      <w:proofErr w:type="spellStart"/>
      <w:r w:rsidRPr="00073E90">
        <w:rPr>
          <w:rFonts w:eastAsia="Calibri" w:cs="Times New Roman"/>
          <w:color w:val="auto"/>
        </w:rPr>
        <w:t>pateikiama</w:t>
      </w:r>
      <w:proofErr w:type="spellEnd"/>
      <w:r w:rsidRPr="00073E90">
        <w:rPr>
          <w:rFonts w:eastAsia="Calibri" w:cs="Times New Roman"/>
          <w:color w:val="auto"/>
        </w:rPr>
        <w:t xml:space="preserve"> </w:t>
      </w:r>
      <w:proofErr w:type="spellStart"/>
      <w:r w:rsidRPr="00073E90">
        <w:rPr>
          <w:rFonts w:eastAsia="Calibri" w:cs="Times New Roman"/>
          <w:color w:val="auto"/>
        </w:rPr>
        <w:t>specialiųjų</w:t>
      </w:r>
      <w:proofErr w:type="spellEnd"/>
      <w:r w:rsidRPr="00073E90">
        <w:rPr>
          <w:rFonts w:eastAsia="Calibri" w:cs="Times New Roman"/>
          <w:color w:val="auto"/>
        </w:rPr>
        <w:t xml:space="preserve"> </w:t>
      </w:r>
      <w:proofErr w:type="spellStart"/>
      <w:r w:rsidRPr="00073E90">
        <w:rPr>
          <w:rFonts w:eastAsia="Calibri" w:cs="Times New Roman"/>
          <w:color w:val="auto"/>
        </w:rPr>
        <w:t>pirkimo</w:t>
      </w:r>
      <w:proofErr w:type="spellEnd"/>
      <w:r w:rsidRPr="00073E90">
        <w:rPr>
          <w:rFonts w:eastAsia="Calibri" w:cs="Times New Roman"/>
          <w:color w:val="auto"/>
        </w:rPr>
        <w:t xml:space="preserve"> </w:t>
      </w:r>
      <w:proofErr w:type="spellStart"/>
      <w:r w:rsidRPr="00073E90">
        <w:rPr>
          <w:rFonts w:eastAsia="Calibri" w:cs="Times New Roman"/>
          <w:color w:val="auto"/>
        </w:rPr>
        <w:t>sąlygų</w:t>
      </w:r>
      <w:proofErr w:type="spellEnd"/>
      <w:r w:rsidRPr="00073E90">
        <w:rPr>
          <w:rFonts w:eastAsia="Calibri" w:cs="Times New Roman"/>
          <w:color w:val="auto"/>
        </w:rPr>
        <w:t xml:space="preserve"> 6 </w:t>
      </w:r>
      <w:proofErr w:type="spellStart"/>
      <w:r w:rsidRPr="00073E90">
        <w:rPr>
          <w:rFonts w:eastAsia="Calibri" w:cs="Times New Roman"/>
          <w:color w:val="auto"/>
        </w:rPr>
        <w:t>priede</w:t>
      </w:r>
      <w:proofErr w:type="spellEnd"/>
      <w:r w:rsidRPr="00073E90">
        <w:rPr>
          <w:rFonts w:eastAsia="Calibri" w:cs="Times New Roman"/>
          <w:color w:val="auto"/>
        </w:rPr>
        <w:t xml:space="preserve">. </w:t>
      </w:r>
      <w:r w:rsidRPr="00073E90">
        <w:rPr>
          <w:rFonts w:cs="Times New Roman"/>
          <w:color w:val="auto"/>
          <w:lang w:val="lt-LT"/>
        </w:rPr>
        <w:t>Maksimali pasiūlymo (vertinamoji) kaina, kurią viršijus pasiūlymas bus atmestas yra</w:t>
      </w:r>
      <w:r w:rsidR="002B2FA8" w:rsidRPr="00073E90">
        <w:rPr>
          <w:rFonts w:cs="Times New Roman"/>
          <w:color w:val="auto"/>
          <w:lang w:val="lt-LT"/>
        </w:rPr>
        <w:t>:</w:t>
      </w:r>
    </w:p>
    <w:tbl>
      <w:tblPr>
        <w:tblW w:w="9634" w:type="dxa"/>
        <w:jc w:val="center"/>
        <w:tblLayout w:type="fixed"/>
        <w:tblLook w:val="04A0" w:firstRow="1" w:lastRow="0" w:firstColumn="1" w:lastColumn="0" w:noHBand="0" w:noVBand="1"/>
      </w:tblPr>
      <w:tblGrid>
        <w:gridCol w:w="988"/>
        <w:gridCol w:w="4536"/>
        <w:gridCol w:w="1984"/>
        <w:gridCol w:w="2126"/>
      </w:tblGrid>
      <w:tr w:rsidR="002B2FA8" w:rsidRPr="002E5973" w14:paraId="52DE9C0A" w14:textId="77777777" w:rsidTr="00073E90">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F811B1A" w14:textId="77777777" w:rsidR="002B2FA8" w:rsidRPr="002E5973" w:rsidRDefault="002B2FA8" w:rsidP="00073E90">
            <w:pPr>
              <w:pStyle w:val="Body2"/>
              <w:widowControl w:val="0"/>
              <w:spacing w:after="0"/>
              <w:jc w:val="center"/>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26F98EA9" w14:textId="48C4DB63" w:rsidR="002B2FA8" w:rsidRPr="002E5973" w:rsidRDefault="005B4C44" w:rsidP="00073E90">
            <w:pPr>
              <w:pStyle w:val="Body2"/>
              <w:widowControl w:val="0"/>
              <w:spacing w:after="0"/>
              <w:jc w:val="center"/>
              <w:rPr>
                <w:rFonts w:cs="Times New Roman"/>
                <w:b/>
                <w:color w:val="auto"/>
                <w:lang w:val="lt-LT"/>
              </w:rPr>
            </w:pPr>
            <w:r>
              <w:rPr>
                <w:rFonts w:cs="Times New Roman"/>
                <w:b/>
                <w:color w:val="auto"/>
                <w:lang w:val="lt-LT"/>
              </w:rPr>
              <w:t xml:space="preserve">Prekių </w:t>
            </w:r>
            <w:r w:rsidR="002B2FA8" w:rsidRPr="002E5973">
              <w:rPr>
                <w:rFonts w:cs="Times New Roman"/>
                <w:b/>
                <w:color w:val="auto"/>
                <w:lang w:val="lt-LT"/>
              </w:rPr>
              <w:t>pavadinimas</w:t>
            </w:r>
          </w:p>
        </w:tc>
        <w:tc>
          <w:tcPr>
            <w:tcW w:w="1984" w:type="dxa"/>
            <w:tcBorders>
              <w:top w:val="single" w:sz="4" w:space="0" w:color="000000"/>
              <w:left w:val="single" w:sz="4" w:space="0" w:color="000000"/>
              <w:bottom w:val="single" w:sz="4" w:space="0" w:color="000000"/>
              <w:right w:val="single" w:sz="4" w:space="0" w:color="000000"/>
            </w:tcBorders>
          </w:tcPr>
          <w:p w14:paraId="4EE2B78B"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bookmarkStart w:id="37" w:name="_GoBack"/>
            <w:bookmarkEnd w:id="37"/>
          </w:p>
        </w:tc>
        <w:tc>
          <w:tcPr>
            <w:tcW w:w="2126" w:type="dxa"/>
            <w:tcBorders>
              <w:top w:val="single" w:sz="4" w:space="0" w:color="000000"/>
              <w:left w:val="single" w:sz="4" w:space="0" w:color="000000"/>
              <w:bottom w:val="single" w:sz="4" w:space="0" w:color="000000"/>
              <w:right w:val="single" w:sz="4" w:space="0" w:color="000000"/>
            </w:tcBorders>
          </w:tcPr>
          <w:p w14:paraId="6AA83AA4"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2B2FA8" w:rsidRPr="005B4C44" w14:paraId="493C5553" w14:textId="77777777" w:rsidTr="00073E90">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2B2FA8" w:rsidRPr="005B4C44" w:rsidRDefault="002B2FA8" w:rsidP="006C57BD">
            <w:pPr>
              <w:pStyle w:val="Body2"/>
              <w:widowControl w:val="0"/>
              <w:spacing w:after="0"/>
              <w:jc w:val="center"/>
              <w:rPr>
                <w:rFonts w:cs="Times New Roman"/>
                <w:color w:val="auto"/>
                <w:lang w:val="lt-LT"/>
              </w:rPr>
            </w:pPr>
            <w:r w:rsidRPr="005B4C44">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7F991E" w14:textId="48CA7233" w:rsidR="002B2FA8" w:rsidRPr="005B4C44" w:rsidRDefault="005C705F" w:rsidP="006C57BD">
            <w:pPr>
              <w:pStyle w:val="Body2"/>
              <w:widowControl w:val="0"/>
              <w:spacing w:after="0"/>
              <w:rPr>
                <w:rFonts w:cs="Times New Roman"/>
                <w:bCs/>
                <w:color w:val="FF0000"/>
                <w:lang w:val="lt-LT"/>
              </w:rPr>
            </w:pPr>
            <w:proofErr w:type="spellStart"/>
            <w:r w:rsidRPr="006950BD">
              <w:rPr>
                <w:bCs/>
                <w:sz w:val="22"/>
                <w:szCs w:val="22"/>
              </w:rPr>
              <w:t>Deguonies</w:t>
            </w:r>
            <w:proofErr w:type="spellEnd"/>
            <w:r w:rsidRPr="006950BD">
              <w:rPr>
                <w:bCs/>
                <w:sz w:val="22"/>
                <w:szCs w:val="22"/>
              </w:rPr>
              <w:t xml:space="preserve"> </w:t>
            </w:r>
            <w:proofErr w:type="spellStart"/>
            <w:r w:rsidRPr="006950BD">
              <w:rPr>
                <w:bCs/>
                <w:sz w:val="22"/>
                <w:szCs w:val="22"/>
              </w:rPr>
              <w:t>generatorius</w:t>
            </w:r>
            <w:proofErr w:type="spellEnd"/>
            <w:r w:rsidRPr="006950BD">
              <w:rPr>
                <w:bCs/>
                <w:sz w:val="22"/>
                <w:szCs w:val="22"/>
              </w:rPr>
              <w:t xml:space="preserve"> </w:t>
            </w:r>
            <w:proofErr w:type="spellStart"/>
            <w:r w:rsidRPr="006950BD">
              <w:rPr>
                <w:bCs/>
                <w:sz w:val="22"/>
                <w:szCs w:val="22"/>
              </w:rPr>
              <w:t>ir</w:t>
            </w:r>
            <w:proofErr w:type="spellEnd"/>
            <w:r w:rsidRPr="006950BD">
              <w:rPr>
                <w:bCs/>
                <w:sz w:val="22"/>
                <w:szCs w:val="22"/>
              </w:rPr>
              <w:t xml:space="preserve"> </w:t>
            </w:r>
            <w:proofErr w:type="spellStart"/>
            <w:r w:rsidRPr="006950BD">
              <w:rPr>
                <w:bCs/>
                <w:sz w:val="22"/>
                <w:szCs w:val="22"/>
              </w:rPr>
              <w:t>deguonies</w:t>
            </w:r>
            <w:proofErr w:type="spellEnd"/>
            <w:r w:rsidRPr="006950BD">
              <w:rPr>
                <w:bCs/>
                <w:sz w:val="22"/>
                <w:szCs w:val="22"/>
              </w:rPr>
              <w:t xml:space="preserve"> </w:t>
            </w:r>
            <w:proofErr w:type="spellStart"/>
            <w:r w:rsidRPr="006950BD">
              <w:rPr>
                <w:bCs/>
                <w:sz w:val="22"/>
                <w:szCs w:val="22"/>
              </w:rPr>
              <w:t>generavimo</w:t>
            </w:r>
            <w:proofErr w:type="spellEnd"/>
            <w:r w:rsidRPr="006950BD">
              <w:rPr>
                <w:bCs/>
                <w:sz w:val="22"/>
                <w:szCs w:val="22"/>
              </w:rPr>
              <w:t xml:space="preserve"> </w:t>
            </w:r>
            <w:proofErr w:type="spellStart"/>
            <w:r w:rsidRPr="006950BD">
              <w:rPr>
                <w:bCs/>
                <w:sz w:val="22"/>
                <w:szCs w:val="22"/>
              </w:rPr>
              <w:t>sistemos</w:t>
            </w:r>
            <w:proofErr w:type="spellEnd"/>
            <w:r w:rsidRPr="006950BD">
              <w:rPr>
                <w:bCs/>
                <w:sz w:val="22"/>
                <w:szCs w:val="22"/>
              </w:rPr>
              <w:t xml:space="preserve"> </w:t>
            </w:r>
            <w:proofErr w:type="spellStart"/>
            <w:r w:rsidRPr="006950BD">
              <w:rPr>
                <w:bCs/>
                <w:sz w:val="22"/>
                <w:szCs w:val="22"/>
              </w:rPr>
              <w:t>įrengimas</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FE26" w14:textId="33669CAC"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123 966,94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48278077" w:rsidR="002B2FA8" w:rsidRPr="005B4C44" w:rsidRDefault="004A4E47" w:rsidP="004A4E47">
            <w:pPr>
              <w:widowControl w:val="0"/>
              <w:spacing w:after="0" w:line="240" w:lineRule="auto"/>
              <w:jc w:val="center"/>
              <w:rPr>
                <w:rFonts w:ascii="Times New Roman" w:hAnsi="Times New Roman" w:cs="Times New Roman"/>
              </w:rPr>
            </w:pPr>
            <w:r w:rsidRPr="005B4C44">
              <w:rPr>
                <w:rFonts w:ascii="Times New Roman" w:hAnsi="Times New Roman" w:cs="Times New Roman"/>
              </w:rPr>
              <w:t xml:space="preserve">150 </w:t>
            </w:r>
            <w:r w:rsidR="002B2FA8" w:rsidRPr="005B4C44">
              <w:rPr>
                <w:rFonts w:ascii="Times New Roman" w:hAnsi="Times New Roman" w:cs="Times New Roman"/>
              </w:rPr>
              <w:t>000,00</w:t>
            </w:r>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49D08C0"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895ED8">
              <w:rPr>
                <w:rFonts w:ascii="Times New Roman" w:hAnsi="Times New Roman" w:cs="Times New Roman"/>
              </w:rPr>
              <w:t>9-01</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E271B7">
              <w:rPr>
                <w:rFonts w:ascii="Times New Roman" w:hAnsi="Times New Roman" w:cs="Times New Roman"/>
              </w:rPr>
              <w:t>8</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C30A9CB" w:rsidR="0084319C" w:rsidRPr="004A4E47" w:rsidRDefault="00774AA5" w:rsidP="00895ED8">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895ED8">
              <w:rPr>
                <w:rFonts w:ascii="Times New Roman" w:hAnsi="Times New Roman" w:cs="Times New Roman"/>
              </w:rPr>
              <w:t>9-01</w:t>
            </w:r>
            <w:r w:rsidR="007B0A8F" w:rsidRPr="004A4E47">
              <w:rPr>
                <w:rFonts w:ascii="Times New Roman" w:hAnsi="Times New Roman" w:cs="Times New Roman"/>
              </w:rPr>
              <w:t xml:space="preserve">  0</w:t>
            </w:r>
            <w:r w:rsidR="00E271B7">
              <w:rPr>
                <w:rFonts w:ascii="Times New Roman" w:hAnsi="Times New Roman" w:cs="Times New Roman"/>
              </w:rPr>
              <w:t>8</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4A4E47" w:rsidRDefault="00774AA5" w:rsidP="00B4198F">
            <w:pPr>
              <w:spacing w:after="0" w:line="240" w:lineRule="auto"/>
              <w:jc w:val="both"/>
              <w:rPr>
                <w:rFonts w:ascii="Times New Roman" w:hAnsi="Times New Roman" w:cs="Times New Roman"/>
                <w:i/>
                <w:iCs/>
              </w:rPr>
            </w:pPr>
            <w:r w:rsidRPr="004A4E47">
              <w:rPr>
                <w:rFonts w:ascii="Times New Roman" w:hAnsi="Times New Roman" w:cs="Times New Roman"/>
                <w:i/>
                <w:iCs/>
              </w:rPr>
              <w:t>Jei numatoma</w:t>
            </w:r>
            <w:r w:rsidR="00C940CA" w:rsidRPr="004A4E47">
              <w:rPr>
                <w:rFonts w:ascii="Times New Roman" w:hAnsi="Times New Roman" w:cs="Times New Roman"/>
                <w:i/>
                <w:iCs/>
              </w:rPr>
              <w:t xml:space="preserve"> </w:t>
            </w:r>
            <w:r w:rsidRPr="004A4E47">
              <w:rPr>
                <w:rFonts w:ascii="Times New Roman" w:hAnsi="Times New Roman" w:cs="Times New Roman"/>
                <w:i/>
                <w:iCs/>
              </w:rPr>
              <w:t>objekto apžiūra, bet nenustatoma konkreti data:</w:t>
            </w:r>
          </w:p>
          <w:p w14:paraId="4837D401" w14:textId="58BB58DF"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rPr>
              <w:t>Tiekėjui, norinčiam apžiūrėti objektą, CVP IS priemonėmis pateikus prašymą ne vėliau kaip</w:t>
            </w:r>
            <w:r w:rsidR="00E34316" w:rsidRPr="004A4E47">
              <w:rPr>
                <w:rFonts w:ascii="Times New Roman" w:hAnsi="Times New Roman" w:cs="Times New Roman"/>
              </w:rPr>
              <w:t xml:space="preserve"> iki 2025-0</w:t>
            </w:r>
            <w:r w:rsidR="00E271B7">
              <w:rPr>
                <w:rFonts w:ascii="Times New Roman" w:hAnsi="Times New Roman" w:cs="Times New Roman"/>
              </w:rPr>
              <w:t>8</w:t>
            </w:r>
            <w:r w:rsidR="00476E4A" w:rsidRPr="004A4E47">
              <w:rPr>
                <w:rFonts w:ascii="Times New Roman" w:hAnsi="Times New Roman" w:cs="Times New Roman"/>
              </w:rPr>
              <w:t>-</w:t>
            </w:r>
            <w:r w:rsidR="00895ED8">
              <w:rPr>
                <w:rFonts w:ascii="Times New Roman" w:hAnsi="Times New Roman" w:cs="Times New Roman"/>
              </w:rPr>
              <w:t>29</w:t>
            </w:r>
            <w:r w:rsidR="004A4E47" w:rsidRPr="004A4E47">
              <w:rPr>
                <w:rFonts w:ascii="Times New Roman" w:hAnsi="Times New Roman" w:cs="Times New Roman"/>
              </w:rPr>
              <w:t xml:space="preserve">  </w:t>
            </w:r>
            <w:r w:rsidR="00476E4A" w:rsidRPr="004A4E47">
              <w:rPr>
                <w:rFonts w:ascii="Times New Roman" w:hAnsi="Times New Roman" w:cs="Times New Roman"/>
              </w:rPr>
              <w:t>0</w:t>
            </w:r>
            <w:r w:rsidR="004A4E47" w:rsidRPr="004A4E47">
              <w:rPr>
                <w:rFonts w:ascii="Times New Roman" w:hAnsi="Times New Roman" w:cs="Times New Roman"/>
              </w:rPr>
              <w:t>9</w:t>
            </w:r>
            <w:r w:rsidR="00476E4A" w:rsidRPr="004A4E47">
              <w:rPr>
                <w:rFonts w:ascii="Times New Roman" w:hAnsi="Times New Roman" w:cs="Times New Roman"/>
              </w:rPr>
              <w:t>,00 val.</w:t>
            </w:r>
            <w:r w:rsidR="00E34316" w:rsidRPr="004A4E47">
              <w:rPr>
                <w:rFonts w:ascii="Times New Roman" w:hAnsi="Times New Roman" w:cs="Times New Roman"/>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w:t>
            </w:r>
            <w:proofErr w:type="spellStart"/>
            <w:r w:rsidRPr="004A4E47">
              <w:rPr>
                <w:rFonts w:ascii="Times New Roman" w:hAnsi="Times New Roman" w:cs="Times New Roman"/>
                <w:i/>
                <w:iCs/>
                <w:strike/>
              </w:rPr>
              <w:t>os</w:t>
            </w:r>
            <w:proofErr w:type="spellEnd"/>
            <w:r w:rsidRPr="004A4E47">
              <w:rPr>
                <w:rFonts w:ascii="Times New Roman" w:hAnsi="Times New Roman" w:cs="Times New Roman"/>
                <w:i/>
                <w:iCs/>
                <w:strike/>
              </w:rPr>
              <w:t>):</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w:t>
            </w:r>
            <w:proofErr w:type="spellStart"/>
            <w:r w:rsidRPr="004A4E47">
              <w:rPr>
                <w:rFonts w:ascii="Times New Roman" w:hAnsi="Times New Roman" w:cs="Times New Roman"/>
                <w:iCs/>
                <w:strike/>
              </w:rPr>
              <w:t>as</w:t>
            </w:r>
            <w:proofErr w:type="spellEnd"/>
            <w:r w:rsidRPr="004A4E47">
              <w:rPr>
                <w:rFonts w:ascii="Times New Roman" w:hAnsi="Times New Roman" w:cs="Times New Roman"/>
                <w:iCs/>
                <w:strike/>
              </w:rPr>
              <w:t>), jei reikia, – valandas]</w:t>
            </w:r>
          </w:p>
          <w:p w14:paraId="429CDBE6" w14:textId="5C6085F9"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xml:space="preserve">• Deklaracijos dėl tiekėjo, kiekvieno ūkio subjektų grupės partnerio, ūkio subjekto, kurio </w:t>
            </w:r>
            <w:proofErr w:type="spellStart"/>
            <w:r w:rsidRPr="0076472E">
              <w:rPr>
                <w:rFonts w:cstheme="minorHAnsi"/>
              </w:rPr>
              <w:t>pajėgumais</w:t>
            </w:r>
            <w:proofErr w:type="spellEnd"/>
            <w:r w:rsidRPr="0076472E">
              <w:rPr>
                <w:rFonts w:cstheme="minorHAnsi"/>
              </w:rPr>
              <w:t xml:space="preserve">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CD06EC" w:rsidRPr="00DD30F5" w:rsidRDefault="00CD06EC" w:rsidP="00CD06EC">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E75A5" w:rsidP="00CD06EC">
            <w:pPr>
              <w:suppressAutoHyphens/>
              <w:jc w:val="both"/>
              <w:rPr>
                <w:b/>
                <w:bCs/>
                <w:color w:val="000000"/>
                <w:lang w:eastAsia="lt-LT"/>
              </w:rPr>
            </w:pPr>
            <w:hyperlink r:id="rId23" w:history="1">
              <w:r w:rsidR="00CD06EC"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E75A5" w:rsidP="00CD06EC">
            <w:pPr>
              <w:suppressAutoHyphens/>
              <w:jc w:val="both"/>
              <w:rPr>
                <w:color w:val="000000"/>
                <w:lang w:eastAsia="lt-LT"/>
              </w:rPr>
            </w:pPr>
            <w:hyperlink r:id="rId24" w:history="1">
              <w:r w:rsidR="00CD06EC"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E75A5" w:rsidP="00CD06EC">
            <w:pPr>
              <w:suppressAutoHyphens/>
              <w:jc w:val="both"/>
              <w:rPr>
                <w:color w:val="000000"/>
                <w:lang w:eastAsia="lt-LT"/>
              </w:rPr>
            </w:pPr>
            <w:hyperlink r:id="rId25" w:history="1">
              <w:r w:rsidR="00CD06EC"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E75A5" w:rsidP="00CD06EC">
            <w:pPr>
              <w:suppressAutoHyphens/>
              <w:jc w:val="both"/>
              <w:rPr>
                <w:color w:val="000000"/>
                <w:lang w:eastAsia="lt-LT"/>
              </w:rPr>
            </w:pPr>
            <w:hyperlink r:id="rId27" w:history="1">
              <w:r w:rsidR="00CD06EC"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E75A5" w:rsidP="00CD06EC">
            <w:pPr>
              <w:rPr>
                <w:bCs/>
                <w:iCs/>
              </w:rPr>
            </w:pPr>
            <w:hyperlink r:id="rId29" w:history="1">
              <w:r w:rsidR="00CD06EC" w:rsidRPr="00DD30F5">
                <w:rPr>
                  <w:rStyle w:val="Hipersaitas"/>
                </w:rPr>
                <w:t>https://kt.gov.lt/lt/atviri-duomenys/diskvalifikavimas-is-viesuju-pirkimu</w:t>
              </w:r>
            </w:hyperlink>
            <w:r w:rsidR="00CD06EC" w:rsidRPr="00DD30F5">
              <w:t xml:space="preserve"> skelbiamą informaciją.</w:t>
            </w:r>
          </w:p>
        </w:tc>
      </w:tr>
      <w:tr w:rsidR="00CD06EC" w:rsidRPr="004A4E47" w14:paraId="67F4EBD3" w14:textId="77777777" w:rsidTr="00524E7D">
        <w:tc>
          <w:tcPr>
            <w:tcW w:w="821" w:type="dxa"/>
            <w:shd w:val="clear" w:color="auto" w:fill="auto"/>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ED517F" w:rsidRPr="00DD30F5">
        <w:rPr>
          <w:rFonts w:cs="Times New Roman"/>
          <w:sz w:val="20"/>
          <w:szCs w:val="20"/>
        </w:rPr>
        <w:t>subjektų</w:t>
      </w:r>
      <w:proofErr w:type="spellEnd"/>
      <w:r w:rsidR="00653CD6">
        <w:rPr>
          <w:rFonts w:cs="Times New Roman"/>
          <w:sz w:val="20"/>
          <w:szCs w:val="20"/>
        </w:rPr>
        <w:t xml:space="preserve">/ </w:t>
      </w:r>
      <w:proofErr w:type="spellStart"/>
      <w:r w:rsidR="00ED517F">
        <w:rPr>
          <w:rFonts w:cs="Times New Roman"/>
          <w:sz w:val="20"/>
          <w:szCs w:val="20"/>
        </w:rPr>
        <w:t>subtiekėjų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subrangovų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ūkio</w:t>
      </w:r>
      <w:proofErr w:type="spellEnd"/>
      <w:r w:rsidR="00ED517F">
        <w:rPr>
          <w:rFonts w:cs="Times New Roman"/>
          <w:sz w:val="20"/>
          <w:szCs w:val="20"/>
        </w:rPr>
        <w:t xml:space="preserve"> </w:t>
      </w:r>
      <w:proofErr w:type="spellStart"/>
      <w:r w:rsidR="00ED517F">
        <w:rPr>
          <w:rFonts w:cs="Times New Roman"/>
          <w:sz w:val="20"/>
          <w:szCs w:val="20"/>
        </w:rPr>
        <w:t>subjektų</w:t>
      </w:r>
      <w:proofErr w:type="spellEnd"/>
      <w:r w:rsidR="00ED517F">
        <w:rPr>
          <w:rFonts w:cs="Times New Roman"/>
          <w:sz w:val="20"/>
          <w:szCs w:val="20"/>
        </w:rPr>
        <w:t xml:space="preserve"> </w:t>
      </w:r>
      <w:proofErr w:type="spellStart"/>
      <w:r w:rsidR="00ED517F">
        <w:rPr>
          <w:rFonts w:cs="Times New Roman"/>
          <w:sz w:val="20"/>
          <w:szCs w:val="20"/>
        </w:rPr>
        <w:t>grupių</w:t>
      </w:r>
      <w:proofErr w:type="spellEnd"/>
      <w:r w:rsidR="00653CD6">
        <w:rPr>
          <w:rFonts w:cs="Times New Roman"/>
          <w:sz w:val="20"/>
          <w:szCs w:val="20"/>
        </w:rPr>
        <w:t xml:space="preserve"> (</w:t>
      </w:r>
      <w:proofErr w:type="spellStart"/>
      <w:r w:rsidR="00653CD6">
        <w:rPr>
          <w:rFonts w:cs="Times New Roman"/>
          <w:sz w:val="20"/>
          <w:szCs w:val="20"/>
        </w:rPr>
        <w:t>toliau</w:t>
      </w:r>
      <w:proofErr w:type="spellEnd"/>
      <w:r w:rsidR="00653CD6">
        <w:rPr>
          <w:rFonts w:cs="Times New Roman"/>
          <w:sz w:val="20"/>
          <w:szCs w:val="20"/>
        </w:rPr>
        <w:t xml:space="preserve"> </w:t>
      </w:r>
      <w:proofErr w:type="spellStart"/>
      <w:r w:rsidR="00653CD6">
        <w:rPr>
          <w:rFonts w:cs="Times New Roman"/>
          <w:sz w:val="20"/>
          <w:szCs w:val="20"/>
        </w:rPr>
        <w:t>tekste-ūkio</w:t>
      </w:r>
      <w:proofErr w:type="spellEnd"/>
      <w:r w:rsidR="00653CD6">
        <w:rPr>
          <w:rFonts w:cs="Times New Roman"/>
          <w:sz w:val="20"/>
          <w:szCs w:val="20"/>
        </w:rPr>
        <w:t xml:space="preserve"> </w:t>
      </w:r>
      <w:proofErr w:type="spellStart"/>
      <w:r w:rsidR="00653CD6">
        <w:rPr>
          <w:rFonts w:cs="Times New Roman"/>
          <w:sz w:val="20"/>
          <w:szCs w:val="20"/>
        </w:rPr>
        <w:t>subjektai</w:t>
      </w:r>
      <w:proofErr w:type="spellEnd"/>
      <w:r w:rsidR="00ED517F">
        <w:rPr>
          <w:rFonts w:cs="Times New Roman"/>
          <w:sz w:val="20"/>
          <w:szCs w:val="20"/>
        </w:rPr>
        <w:t xml:space="preserve">) </w:t>
      </w:r>
      <w:proofErr w:type="spellStart"/>
      <w:r w:rsidR="00ED517F" w:rsidRPr="00DD30F5">
        <w:rPr>
          <w:rFonts w:cs="Times New Roman"/>
          <w:sz w:val="20"/>
          <w:szCs w:val="20"/>
        </w:rPr>
        <w:t>pajė</w:t>
      </w:r>
      <w:proofErr w:type="spellEnd"/>
      <w:r w:rsidR="00ED517F" w:rsidRPr="00DD30F5">
        <w:rPr>
          <w:rFonts w:cs="Times New Roman"/>
          <w:sz w:val="20"/>
          <w:szCs w:val="20"/>
          <w:lang w:val="fr-FR"/>
        </w:rPr>
        <w:t>gumais, kuri</w:t>
      </w:r>
      <w:r w:rsidR="00ED517F" w:rsidRPr="00DD30F5">
        <w:rPr>
          <w:rFonts w:cs="Times New Roman"/>
          <w:sz w:val="20"/>
          <w:szCs w:val="20"/>
        </w:rPr>
        <w:t xml:space="preserve">ų </w:t>
      </w:r>
      <w:proofErr w:type="spellStart"/>
      <w:r w:rsidR="00ED517F" w:rsidRPr="00DD30F5">
        <w:rPr>
          <w:rFonts w:cs="Times New Roman"/>
          <w:sz w:val="20"/>
          <w:szCs w:val="20"/>
        </w:rPr>
        <w:t>kvalifikac</w:t>
      </w:r>
      <w:r w:rsidR="00DD30F5" w:rsidRPr="00DD30F5">
        <w:rPr>
          <w:rFonts w:cs="Times New Roman"/>
          <w:sz w:val="20"/>
          <w:szCs w:val="20"/>
        </w:rPr>
        <w:t>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BB460E">
        <w:rPr>
          <w:rFonts w:cs="Times New Roman"/>
          <w:color w:val="auto"/>
          <w:sz w:val="20"/>
          <w:szCs w:val="20"/>
        </w:rPr>
        <w:t>teikimo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turėti</w:t>
      </w:r>
      <w:proofErr w:type="spellEnd"/>
      <w:r w:rsidR="00DD30F5" w:rsidRPr="00BB460E">
        <w:rPr>
          <w:rFonts w:cs="Times New Roman"/>
          <w:color w:val="auto"/>
          <w:sz w:val="20"/>
          <w:szCs w:val="20"/>
        </w:rPr>
        <w:t>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leidim</w:t>
      </w:r>
      <w:proofErr w:type="spellEnd"/>
      <w:r w:rsidR="00DD30F5" w:rsidRPr="00BB460E">
        <w:rPr>
          <w:rFonts w:cs="Times New Roman"/>
          <w:color w:val="auto"/>
          <w:sz w:val="20"/>
          <w:szCs w:val="20"/>
        </w:rPr>
        <w:t xml:space="preserve">ą,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būti</w:t>
      </w:r>
      <w:proofErr w:type="spellEnd"/>
      <w:r w:rsidR="00DD30F5" w:rsidRPr="00BB460E">
        <w:rPr>
          <w:rFonts w:cs="Times New Roman"/>
          <w:color w:val="auto"/>
          <w:sz w:val="20"/>
          <w:szCs w:val="20"/>
        </w:rPr>
        <w:t xml:space="preserve"> tam </w:t>
      </w:r>
      <w:proofErr w:type="spellStart"/>
      <w:r w:rsidR="00DD30F5" w:rsidRPr="00BB460E">
        <w:rPr>
          <w:rFonts w:cs="Times New Roman"/>
          <w:color w:val="auto"/>
          <w:sz w:val="20"/>
          <w:szCs w:val="20"/>
        </w:rPr>
        <w:t>tikrų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nariu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pajėgumais</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gali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tik</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tuomet</w:t>
      </w:r>
      <w:proofErr w:type="spellEnd"/>
      <w:r w:rsidR="00653CD6" w:rsidRPr="00BB460E">
        <w:rPr>
          <w:rFonts w:cs="Times New Roman"/>
          <w:color w:val="auto"/>
          <w:sz w:val="20"/>
          <w:szCs w:val="20"/>
        </w:rPr>
        <w:t xml:space="preserve">, kai tie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subtiekėjai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subrangovai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kiti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grupės</w:t>
      </w:r>
      <w:proofErr w:type="spellEnd"/>
      <w:r w:rsidR="00653CD6" w:rsidRPr="00BB460E">
        <w:rPr>
          <w:rFonts w:cs="Times New Roman"/>
          <w:color w:val="auto"/>
          <w:sz w:val="20"/>
          <w:szCs w:val="20"/>
        </w:rPr>
        <w:t>),</w:t>
      </w:r>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paslaugas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atliks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darbus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kuriems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reikia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pajėgumų</w:t>
      </w:r>
      <w:proofErr w:type="spellEnd"/>
      <w:r w:rsidR="00DD30F5" w:rsidRPr="00BB460E">
        <w:rPr>
          <w:rFonts w:cs="Times New Roman"/>
          <w:color w:val="auto"/>
          <w:sz w:val="20"/>
          <w:szCs w:val="20"/>
        </w:rPr>
        <w:t>.</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w:t>
      </w:r>
      <w:proofErr w:type="spellStart"/>
      <w:r w:rsidR="00DD30F5" w:rsidRPr="00BB460E">
        <w:rPr>
          <w:rFonts w:cs="Times New Roman"/>
          <w:color w:val="auto"/>
          <w:sz w:val="20"/>
          <w:szCs w:val="20"/>
        </w:rPr>
        <w:t>Remdamasis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neatsižvelgia</w:t>
      </w:r>
      <w:proofErr w:type="spellEnd"/>
      <w:r w:rsidR="00DD30F5" w:rsidRPr="00BB460E">
        <w:rPr>
          <w:rFonts w:cs="Times New Roman"/>
          <w:color w:val="auto"/>
          <w:sz w:val="20"/>
          <w:szCs w:val="20"/>
        </w:rPr>
        <w:t xml:space="preserve"> į </w:t>
      </w:r>
      <w:proofErr w:type="gramStart"/>
      <w:r w:rsidR="00DD30F5" w:rsidRPr="00BB460E">
        <w:rPr>
          <w:rFonts w:cs="Times New Roman"/>
          <w:color w:val="auto"/>
          <w:sz w:val="20"/>
          <w:szCs w:val="20"/>
        </w:rPr>
        <w:t>tai</w:t>
      </w:r>
      <w:proofErr w:type="gram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koks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teisinis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ryšys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 xml:space="preserve">gumais jis remiasi. Galimos </w:t>
      </w:r>
      <w:proofErr w:type="spellStart"/>
      <w:r w:rsidR="00DD30F5" w:rsidRPr="00BB460E">
        <w:rPr>
          <w:rFonts w:cs="Times New Roman"/>
          <w:color w:val="auto"/>
          <w:sz w:val="20"/>
          <w:szCs w:val="20"/>
        </w:rPr>
        <w:t>įvairios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naudojimosi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kitam</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priklausianč</w:t>
      </w:r>
      <w:proofErr w:type="spellEnd"/>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w:t>
      </w:r>
      <w:proofErr w:type="spellStart"/>
      <w:r w:rsidR="00DD30F5" w:rsidRPr="00BB460E">
        <w:rPr>
          <w:rFonts w:cs="Times New Roman"/>
          <w:color w:val="auto"/>
          <w:sz w:val="20"/>
          <w:szCs w:val="20"/>
        </w:rPr>
        <w:t>pavyzdž</w:t>
      </w:r>
      <w:r w:rsidR="00DD30F5" w:rsidRPr="00BB460E">
        <w:rPr>
          <w:rFonts w:cs="Times New Roman"/>
          <w:color w:val="auto"/>
          <w:sz w:val="20"/>
          <w:szCs w:val="20"/>
          <w:lang w:val="de-DE"/>
        </w:rPr>
        <w:t>iui</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jungtin</w:t>
      </w:r>
      <w:proofErr w:type="spellEnd"/>
      <w:r w:rsidR="00DD30F5" w:rsidRPr="00BB460E">
        <w:rPr>
          <w:rFonts w:cs="Times New Roman"/>
          <w:color w:val="auto"/>
          <w:sz w:val="20"/>
          <w:szCs w:val="20"/>
        </w:rPr>
        <w:t xml:space="preserve">ė </w:t>
      </w:r>
      <w:proofErr w:type="spellStart"/>
      <w:r w:rsidR="00DD30F5" w:rsidRPr="00BB460E">
        <w:rPr>
          <w:rFonts w:cs="Times New Roman"/>
          <w:color w:val="auto"/>
          <w:sz w:val="20"/>
          <w:szCs w:val="20"/>
        </w:rPr>
        <w:t>veikla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partnerystė</w:t>
      </w:r>
      <w:proofErr w:type="spellEnd"/>
      <w:r w:rsidR="00DD30F5" w:rsidRPr="00BB460E">
        <w:rPr>
          <w:rFonts w:cs="Times New Roman"/>
          <w:color w:val="auto"/>
          <w:sz w:val="20"/>
          <w:szCs w:val="20"/>
          <w:lang w:val="es-ES_tradnl"/>
        </w:rPr>
        <w:t>), subranga, konsorciumas, r</w:t>
      </w:r>
      <w:proofErr w:type="spellStart"/>
      <w:r w:rsidR="00DD30F5" w:rsidRPr="00BB460E">
        <w:rPr>
          <w:rFonts w:cs="Times New Roman"/>
          <w:color w:val="auto"/>
          <w:sz w:val="20"/>
          <w:szCs w:val="20"/>
        </w:rPr>
        <w:t>ėmimasis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dukterinių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patronuojamųjų</w:t>
      </w:r>
      <w:proofErr w:type="spellEnd"/>
      <w:r w:rsidR="00DD30F5" w:rsidRPr="00BB460E">
        <w:rPr>
          <w:rFonts w:cs="Times New Roman"/>
          <w:color w:val="auto"/>
          <w:sz w:val="20"/>
          <w:szCs w:val="20"/>
        </w:rPr>
        <w:t>) į</w:t>
      </w:r>
      <w:r w:rsidR="00DD30F5" w:rsidRPr="00BB460E">
        <w:rPr>
          <w:rFonts w:cs="Times New Roman"/>
          <w:color w:val="auto"/>
          <w:sz w:val="20"/>
          <w:szCs w:val="20"/>
          <w:lang w:val="it-IT"/>
        </w:rPr>
        <w:t>moni</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asmenų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procedūrose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w:t>
      </w:r>
      <w:proofErr w:type="spellStart"/>
      <w:r w:rsidR="00DD30F5" w:rsidRPr="00BB460E">
        <w:rPr>
          <w:rFonts w:cs="Times New Roman"/>
          <w:color w:val="auto"/>
          <w:sz w:val="20"/>
          <w:szCs w:val="20"/>
        </w:rPr>
        <w:t>šių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proofErr w:type="spellStart"/>
      <w:r w:rsidR="00DD30F5" w:rsidRPr="00BB460E">
        <w:rPr>
          <w:rFonts w:cs="Times New Roman"/>
          <w:color w:val="auto"/>
          <w:sz w:val="20"/>
          <w:szCs w:val="20"/>
        </w:rPr>
        <w:t>ėmis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priemonė</w:t>
      </w:r>
      <w:proofErr w:type="spellEnd"/>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w:t>
      </w:r>
      <w:proofErr w:type="spellStart"/>
      <w:r w:rsidR="00DD30F5" w:rsidRPr="00BB460E">
        <w:rPr>
          <w:rFonts w:cs="Times New Roman"/>
          <w:color w:val="auto"/>
          <w:sz w:val="20"/>
          <w:szCs w:val="20"/>
        </w:rPr>
        <w:t>Tiekė</w:t>
      </w:r>
      <w:proofErr w:type="spellEnd"/>
      <w:r w:rsidR="00DD30F5" w:rsidRPr="00BB460E">
        <w:rPr>
          <w:rFonts w:cs="Times New Roman"/>
          <w:color w:val="auto"/>
          <w:sz w:val="20"/>
          <w:szCs w:val="20"/>
          <w:lang w:val="pt-PT"/>
        </w:rPr>
        <w:t xml:space="preserve">jas remiasi tokiais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metu</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nl-NL"/>
        </w:rPr>
        <w:t>perkan</w:t>
      </w:r>
      <w:proofErr w:type="spellStart"/>
      <w:r w:rsidR="00DD30F5" w:rsidRPr="00BB460E">
        <w:rPr>
          <w:rFonts w:cs="Times New Roman"/>
          <w:color w:val="auto"/>
          <w:sz w:val="20"/>
          <w:szCs w:val="20"/>
        </w:rPr>
        <w:t>čiajai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organizacijai</w:t>
      </w:r>
      <w:proofErr w:type="spellEnd"/>
      <w:r w:rsidR="00DD30F5" w:rsidRPr="00BB460E">
        <w:rPr>
          <w:rFonts w:cs="Times New Roman"/>
          <w:color w:val="auto"/>
          <w:sz w:val="20"/>
          <w:szCs w:val="20"/>
          <w:lang w:val="es-ES_tradnl"/>
        </w:rPr>
        <w:t xml:space="preserve"> pasi</w:t>
      </w:r>
      <w:proofErr w:type="spellStart"/>
      <w:r w:rsidR="00DD30F5" w:rsidRPr="00BB460E">
        <w:rPr>
          <w:rFonts w:cs="Times New Roman"/>
          <w:color w:val="auto"/>
          <w:sz w:val="20"/>
          <w:szCs w:val="20"/>
        </w:rPr>
        <w:t>ūlyme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per </w:t>
      </w:r>
      <w:proofErr w:type="spellStart"/>
      <w:r w:rsidR="00DD30F5" w:rsidRPr="00BB460E">
        <w:rPr>
          <w:rFonts w:cs="Times New Roman"/>
          <w:color w:val="auto"/>
          <w:sz w:val="20"/>
          <w:szCs w:val="20"/>
        </w:rPr>
        <w:t>visą</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laikotarpį</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buvo pasiremta, i</w:t>
      </w:r>
      <w:proofErr w:type="spellStart"/>
      <w:r w:rsidR="00DD30F5" w:rsidRPr="00BB460E">
        <w:rPr>
          <w:rFonts w:cs="Times New Roman"/>
          <w:color w:val="auto"/>
          <w:sz w:val="20"/>
          <w:szCs w:val="20"/>
        </w:rPr>
        <w:t>štekliai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tiekėjui</w:t>
      </w:r>
      <w:proofErr w:type="spellEnd"/>
      <w:r w:rsidR="00DD30F5" w:rsidRPr="00BB460E">
        <w:rPr>
          <w:rFonts w:cs="Times New Roman"/>
          <w:color w:val="auto"/>
          <w:sz w:val="20"/>
          <w:szCs w:val="20"/>
        </w:rPr>
        <w:t xml:space="preserve"> bus </w:t>
      </w:r>
      <w:proofErr w:type="spellStart"/>
      <w:r w:rsidR="00DD30F5" w:rsidRPr="00BB460E">
        <w:rPr>
          <w:rFonts w:cs="Times New Roman"/>
          <w:color w:val="auto"/>
          <w:sz w:val="20"/>
          <w:szCs w:val="20"/>
        </w:rPr>
        <w:t>prieinami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jeigu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siekiant</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atitikties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kvalifikacijos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reikalavimams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trečiųjų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lang w:val="de-DE"/>
        </w:rPr>
        <w:t>konkurse</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paj</w:t>
      </w:r>
      <w:proofErr w:type="spellEnd"/>
      <w:r w:rsidR="00DD30F5" w:rsidRPr="00BB460E">
        <w:rPr>
          <w:rFonts w:cs="Times New Roman"/>
          <w:color w:val="auto"/>
          <w:sz w:val="20"/>
          <w:szCs w:val="20"/>
        </w:rPr>
        <w:t>ė</w:t>
      </w:r>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taip</w:t>
      </w:r>
      <w:proofErr w:type="spellEnd"/>
      <w:r w:rsidR="00DD30F5" w:rsidRPr="00BB460E">
        <w:rPr>
          <w:rFonts w:cs="Times New Roman"/>
          <w:color w:val="auto"/>
          <w:sz w:val="20"/>
          <w:szCs w:val="20"/>
        </w:rPr>
        <w:t xml:space="preserve"> pat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jis gal</w:t>
      </w:r>
      <w:proofErr w:type="spellStart"/>
      <w:r w:rsidR="00DD30F5" w:rsidRPr="00BB460E">
        <w:rPr>
          <w:rFonts w:cs="Times New Roman"/>
          <w:color w:val="auto"/>
          <w:sz w:val="20"/>
          <w:szCs w:val="20"/>
        </w:rPr>
        <w:t>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nors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išviešinti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ir</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neb</w:t>
      </w:r>
      <w:r w:rsidR="00DD30F5" w:rsidRPr="00BB460E">
        <w:rPr>
          <w:rFonts w:cs="Times New Roman"/>
          <w:color w:val="auto"/>
          <w:sz w:val="20"/>
          <w:szCs w:val="20"/>
        </w:rPr>
        <w:t>ūtina</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Tokiomis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pačiomis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sąlygomis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gali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dalyvių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w:t>
      </w:r>
      <w:proofErr w:type="spellStart"/>
      <w:r w:rsidR="00DD30F5" w:rsidRPr="00BB460E">
        <w:rPr>
          <w:rFonts w:cs="Times New Roman"/>
          <w:color w:val="auto"/>
          <w:sz w:val="20"/>
          <w:szCs w:val="20"/>
        </w:rPr>
        <w:t>Galimybę</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pasinaudoti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reikalingais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atitinkamos</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tikrina</w:t>
      </w:r>
      <w:proofErr w:type="spellEnd"/>
      <w:r w:rsidR="00DD30F5" w:rsidRPr="00BB460E">
        <w:rPr>
          <w:rFonts w:cs="Times New Roman"/>
          <w:color w:val="auto"/>
          <w:sz w:val="20"/>
          <w:szCs w:val="20"/>
          <w:lang w:val="nl-NL"/>
        </w:rPr>
        <w:t xml:space="preserve"> perkan</w:t>
      </w:r>
      <w:proofErr w:type="spellStart"/>
      <w:r w:rsidR="00DD30F5" w:rsidRPr="00BB460E">
        <w:rPr>
          <w:rFonts w:cs="Times New Roman"/>
          <w:color w:val="auto"/>
          <w:sz w:val="20"/>
          <w:szCs w:val="20"/>
        </w:rPr>
        <w:t>čioji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dokumentus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įrodančius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prieinamumą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pateikiamos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302ABF77" w14:textId="77777777" w:rsidR="00E657FE" w:rsidRPr="002B7975" w:rsidRDefault="00E657FE" w:rsidP="00E657FE">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730009E6" w14:textId="77777777" w:rsidR="00E657FE" w:rsidRPr="002B7975" w:rsidRDefault="00E657FE" w:rsidP="00E657FE">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6388BC4E" w14:textId="77777777" w:rsidR="00E657FE" w:rsidRPr="002B7975" w:rsidRDefault="00E657FE" w:rsidP="00E657FE">
      <w:pPr>
        <w:pStyle w:val="Body2"/>
        <w:spacing w:after="0"/>
        <w:ind w:left="720"/>
        <w:rPr>
          <w:rFonts w:cs="Times New Roman"/>
          <w:b/>
          <w:color w:val="auto"/>
          <w:lang w:val="lt-LT"/>
        </w:rPr>
      </w:pPr>
    </w:p>
    <w:p w14:paraId="0FACF101" w14:textId="77777777" w:rsidR="00E657FE" w:rsidRPr="002B7975" w:rsidRDefault="00E657FE" w:rsidP="00E657FE">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78A65FB8" w14:textId="77777777" w:rsidR="00E657FE" w:rsidRPr="006E79B6" w:rsidRDefault="00E657FE" w:rsidP="00E657FE">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21B30411" w14:textId="77777777" w:rsidR="00E657FE" w:rsidRPr="006E79B6" w:rsidRDefault="00E657FE" w:rsidP="00E657FE">
      <w:pPr>
        <w:pStyle w:val="Body2"/>
        <w:spacing w:after="0"/>
        <w:ind w:left="1215"/>
        <w:rPr>
          <w:rFonts w:cs="Times New Roman"/>
          <w:color w:val="auto"/>
          <w:lang w:val="lt-LT"/>
        </w:rPr>
      </w:pPr>
    </w:p>
    <w:p w14:paraId="6BAFBB24" w14:textId="77777777" w:rsidR="00E657FE" w:rsidRPr="006E79B6" w:rsidRDefault="00E657FE" w:rsidP="00E657FE">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4FAB5268" w14:textId="77777777" w:rsidR="00E657FE" w:rsidRPr="00CF33B1" w:rsidRDefault="00E657FE" w:rsidP="00E657FE">
      <w:pPr>
        <w:numPr>
          <w:ilvl w:val="0"/>
          <w:numId w:val="53"/>
        </w:numPr>
        <w:tabs>
          <w:tab w:val="left" w:pos="709"/>
          <w:tab w:val="left" w:pos="851"/>
        </w:tabs>
        <w:autoSpaceDN w:val="0"/>
        <w:spacing w:after="0"/>
        <w:ind w:left="0" w:firstLine="567"/>
        <w:jc w:val="both"/>
        <w:outlineLvl w:val="1"/>
        <w:rPr>
          <w:rFonts w:ascii="Times New Roman" w:eastAsia="Times New Roman" w:hAnsi="Times New Roman" w:cs="Times New Roman"/>
        </w:rPr>
      </w:pPr>
      <w:bookmarkStart w:id="62" w:name="_Toc138694203"/>
      <w:bookmarkStart w:id="63" w:name="_Toc138694663"/>
      <w:bookmarkStart w:id="64" w:name="_Toc139020705"/>
      <w:bookmarkStart w:id="65" w:name="_Toc161920244"/>
      <w:bookmarkStart w:id="66" w:name="_Toc188266686"/>
      <w:bookmarkStart w:id="67" w:name="_Toc192670957"/>
      <w:bookmarkStart w:id="68" w:name="_Toc193729033"/>
      <w:bookmarkStart w:id="69" w:name="_Toc202782338"/>
      <w:bookmarkStart w:id="70" w:name="_Toc202786078"/>
      <w:r w:rsidRPr="00CF33B1">
        <w:rPr>
          <w:rFonts w:ascii="Times New Roman" w:eastAsia="Times New Roman" w:hAnsi="Times New Roman" w:cs="Times New Roman"/>
        </w:rPr>
        <w:t>Pasiūlymų vertinimo kriterijai:</w:t>
      </w:r>
      <w:bookmarkEnd w:id="62"/>
      <w:bookmarkEnd w:id="63"/>
      <w:bookmarkEnd w:id="64"/>
      <w:bookmarkEnd w:id="65"/>
      <w:bookmarkEnd w:id="66"/>
      <w:bookmarkEnd w:id="67"/>
      <w:bookmarkEnd w:id="68"/>
      <w:bookmarkEnd w:id="69"/>
      <w:bookmarkEnd w:id="70"/>
    </w:p>
    <w:tbl>
      <w:tblPr>
        <w:tblStyle w:val="Lentelstinklelis1"/>
        <w:tblW w:w="9650" w:type="dxa"/>
        <w:tblInd w:w="0" w:type="dxa"/>
        <w:tblLook w:val="04A0" w:firstRow="1" w:lastRow="0" w:firstColumn="1" w:lastColumn="0" w:noHBand="0" w:noVBand="1"/>
      </w:tblPr>
      <w:tblGrid>
        <w:gridCol w:w="570"/>
        <w:gridCol w:w="6371"/>
        <w:gridCol w:w="2709"/>
      </w:tblGrid>
      <w:tr w:rsidR="00E657FE" w:rsidRPr="00CF33B1" w14:paraId="68066D66" w14:textId="77777777" w:rsidTr="00E657FE">
        <w:trPr>
          <w:trHeight w:val="6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7A854335" w14:textId="77777777" w:rsidR="00E657FE" w:rsidRPr="00E657FE" w:rsidRDefault="00E657FE" w:rsidP="00E657FE">
            <w:pPr>
              <w:suppressAutoHyphens/>
              <w:jc w:val="center"/>
              <w:rPr>
                <w:rFonts w:eastAsia="Calibri"/>
                <w:b/>
              </w:rPr>
            </w:pPr>
            <w:bookmarkStart w:id="71" w:name="_Hlk158795405"/>
            <w:r w:rsidRPr="00E657FE">
              <w:rPr>
                <w:rFonts w:eastAsia="Calibri"/>
                <w:b/>
              </w:rPr>
              <w:t>Eil. Nr.</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657049E1" w14:textId="77777777" w:rsidR="00E657FE" w:rsidRPr="00E657FE" w:rsidRDefault="00E657FE" w:rsidP="00E657FE">
            <w:pPr>
              <w:suppressAutoHyphens/>
              <w:ind w:firstLine="567"/>
              <w:jc w:val="center"/>
              <w:rPr>
                <w:rFonts w:eastAsia="Calibri"/>
                <w:b/>
              </w:rPr>
            </w:pPr>
            <w:r w:rsidRPr="00E657FE">
              <w:rPr>
                <w:rFonts w:eastAsia="Calibri"/>
                <w:b/>
              </w:rPr>
              <w:t>Pasiūlymų vertinimo kriterijai</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FCF1FDF" w14:textId="6562F2E8" w:rsidR="00E657FE" w:rsidRPr="00E657FE" w:rsidRDefault="00E657FE" w:rsidP="00E657FE">
            <w:pPr>
              <w:suppressAutoHyphens/>
              <w:jc w:val="center"/>
              <w:rPr>
                <w:rFonts w:eastAsia="Calibri"/>
                <w:b/>
              </w:rPr>
            </w:pPr>
            <w:r w:rsidRPr="00E657FE">
              <w:rPr>
                <w:rFonts w:eastAsia="Calibri"/>
                <w:b/>
              </w:rPr>
              <w:t>Kriterijaus lyginamasis svoris/balai</w:t>
            </w:r>
          </w:p>
        </w:tc>
      </w:tr>
      <w:tr w:rsidR="00E657FE" w:rsidRPr="00CF33B1" w14:paraId="62C8F46B" w14:textId="77777777" w:rsidTr="00E657FE">
        <w:trPr>
          <w:trHeight w:val="50"/>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99FD585" w14:textId="77777777" w:rsidR="00E657FE" w:rsidRPr="00CF33B1" w:rsidRDefault="00E657FE" w:rsidP="00E657FE">
            <w:pPr>
              <w:suppressAutoHyphens/>
              <w:rPr>
                <w:rFonts w:eastAsia="Calibri"/>
                <w:sz w:val="21"/>
                <w:szCs w:val="21"/>
              </w:rPr>
            </w:pPr>
            <w:r w:rsidRPr="00CF33B1">
              <w:rPr>
                <w:rFonts w:eastAsia="Calibri"/>
                <w:sz w:val="21"/>
                <w:szCs w:val="21"/>
              </w:rPr>
              <w:t>1.</w:t>
            </w:r>
          </w:p>
        </w:tc>
        <w:tc>
          <w:tcPr>
            <w:tcW w:w="6371" w:type="dxa"/>
            <w:tcBorders>
              <w:top w:val="single" w:sz="4" w:space="0" w:color="000000"/>
              <w:left w:val="single" w:sz="4" w:space="0" w:color="000000"/>
              <w:bottom w:val="single" w:sz="4" w:space="0" w:color="000000"/>
              <w:right w:val="single" w:sz="4" w:space="0" w:color="000000"/>
            </w:tcBorders>
            <w:vAlign w:val="center"/>
            <w:hideMark/>
          </w:tcPr>
          <w:p w14:paraId="63CF25A2" w14:textId="77777777" w:rsidR="00E657FE" w:rsidRPr="00CF33B1" w:rsidRDefault="00E657FE" w:rsidP="00E657FE">
            <w:pPr>
              <w:suppressAutoHyphens/>
              <w:rPr>
                <w:rFonts w:eastAsia="Calibri"/>
                <w:b/>
                <w:bCs/>
                <w:sz w:val="21"/>
                <w:szCs w:val="21"/>
              </w:rPr>
            </w:pPr>
            <w:r w:rsidRPr="00CF33B1">
              <w:rPr>
                <w:rFonts w:eastAsia="Calibri"/>
                <w:b/>
                <w:bCs/>
                <w:sz w:val="21"/>
                <w:szCs w:val="21"/>
              </w:rPr>
              <w:t>Kaina</w:t>
            </w:r>
            <w:r w:rsidRPr="00CF33B1">
              <w:rPr>
                <w:rFonts w:eastAsia="Calibri"/>
                <w:b/>
                <w:bCs/>
                <w:i/>
                <w:sz w:val="21"/>
                <w:szCs w:val="21"/>
              </w:rPr>
              <w:t xml:space="preserve">, </w:t>
            </w:r>
            <w:r w:rsidRPr="00CF33B1">
              <w:rPr>
                <w:rFonts w:eastAsia="Calibri"/>
                <w:b/>
                <w:bCs/>
                <w:sz w:val="21"/>
                <w:szCs w:val="21"/>
              </w:rPr>
              <w:t>C</w:t>
            </w:r>
          </w:p>
        </w:tc>
        <w:tc>
          <w:tcPr>
            <w:tcW w:w="2709" w:type="dxa"/>
            <w:tcBorders>
              <w:top w:val="single" w:sz="4" w:space="0" w:color="000000"/>
              <w:left w:val="single" w:sz="4" w:space="0" w:color="000000"/>
              <w:bottom w:val="single" w:sz="4" w:space="0" w:color="000000"/>
              <w:right w:val="single" w:sz="4" w:space="0" w:color="000000"/>
            </w:tcBorders>
            <w:vAlign w:val="center"/>
            <w:hideMark/>
          </w:tcPr>
          <w:p w14:paraId="1CE39B49" w14:textId="26DEF816" w:rsidR="00E657FE" w:rsidRPr="00CF33B1" w:rsidRDefault="00E657FE" w:rsidP="00895ED8">
            <w:pPr>
              <w:suppressAutoHyphens/>
              <w:jc w:val="both"/>
              <w:rPr>
                <w:rFonts w:eastAsia="Calibri"/>
                <w:sz w:val="21"/>
                <w:szCs w:val="21"/>
              </w:rPr>
            </w:pPr>
            <w:r w:rsidRPr="00CF33B1">
              <w:rPr>
                <w:rFonts w:eastAsia="Calibri"/>
                <w:sz w:val="21"/>
                <w:szCs w:val="21"/>
              </w:rPr>
              <w:t>X</w:t>
            </w:r>
            <w:r w:rsidRPr="00CF33B1">
              <w:rPr>
                <w:rFonts w:eastAsia="Calibri"/>
                <w:sz w:val="21"/>
                <w:szCs w:val="21"/>
                <w:vertAlign w:val="subscript"/>
              </w:rPr>
              <w:t>1</w:t>
            </w:r>
            <w:r w:rsidRPr="00CF33B1">
              <w:rPr>
                <w:rFonts w:eastAsia="Calibri"/>
                <w:sz w:val="21"/>
                <w:szCs w:val="21"/>
              </w:rPr>
              <w:t>=</w:t>
            </w:r>
            <w:r w:rsidR="00895ED8">
              <w:rPr>
                <w:rFonts w:eastAsia="Calibri"/>
                <w:sz w:val="21"/>
                <w:szCs w:val="21"/>
              </w:rPr>
              <w:t>90</w:t>
            </w:r>
          </w:p>
        </w:tc>
      </w:tr>
      <w:tr w:rsidR="00E657FE" w:rsidRPr="00CF33B1" w14:paraId="377C7603" w14:textId="77777777" w:rsidTr="004845D8">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52558FDA" w14:textId="77777777" w:rsidR="00E657FE" w:rsidRPr="00CF33B1" w:rsidRDefault="00E657FE" w:rsidP="00E657FE">
            <w:pPr>
              <w:suppressAutoHyphens/>
              <w:jc w:val="center"/>
              <w:rPr>
                <w:rFonts w:eastAsia="Calibri"/>
                <w:b/>
                <w:bCs/>
                <w:sz w:val="21"/>
                <w:szCs w:val="21"/>
              </w:rPr>
            </w:pPr>
            <w:r w:rsidRPr="00CF33B1">
              <w:rPr>
                <w:rFonts w:eastAsia="Calibri"/>
                <w:b/>
                <w:bCs/>
                <w:sz w:val="21"/>
                <w:szCs w:val="21"/>
              </w:rPr>
              <w:t>Kokybiniai kriterijai</w:t>
            </w:r>
          </w:p>
        </w:tc>
      </w:tr>
      <w:tr w:rsidR="00E657FE" w:rsidRPr="00CF33B1" w14:paraId="2BE73616" w14:textId="77777777" w:rsidTr="004845D8">
        <w:trPr>
          <w:trHeight w:val="725"/>
        </w:trPr>
        <w:tc>
          <w:tcPr>
            <w:tcW w:w="570" w:type="dxa"/>
            <w:tcBorders>
              <w:top w:val="single" w:sz="4" w:space="0" w:color="000000"/>
              <w:left w:val="single" w:sz="4" w:space="0" w:color="000000"/>
              <w:bottom w:val="single" w:sz="4" w:space="0" w:color="000000"/>
              <w:right w:val="single" w:sz="4" w:space="0" w:color="000000"/>
            </w:tcBorders>
            <w:vAlign w:val="center"/>
          </w:tcPr>
          <w:p w14:paraId="3CC8266F" w14:textId="77777777" w:rsidR="00E657FE" w:rsidRPr="00CF33B1" w:rsidRDefault="00E657FE" w:rsidP="00E657FE">
            <w:pPr>
              <w:suppressAutoHyphens/>
              <w:rPr>
                <w:rFonts w:eastAsia="Calibri"/>
                <w:sz w:val="21"/>
                <w:szCs w:val="21"/>
              </w:rPr>
            </w:pPr>
            <w:r w:rsidRPr="00CF33B1">
              <w:rPr>
                <w:rFonts w:eastAsia="Calibri"/>
                <w:sz w:val="21"/>
                <w:szCs w:val="21"/>
              </w:rPr>
              <w:t>2.</w:t>
            </w:r>
          </w:p>
        </w:tc>
        <w:tc>
          <w:tcPr>
            <w:tcW w:w="6371" w:type="dxa"/>
            <w:tcBorders>
              <w:top w:val="single" w:sz="4" w:space="0" w:color="000000"/>
              <w:left w:val="single" w:sz="4" w:space="0" w:color="000000"/>
              <w:bottom w:val="single" w:sz="4" w:space="0" w:color="000000"/>
              <w:right w:val="single" w:sz="4" w:space="0" w:color="000000"/>
            </w:tcBorders>
            <w:vAlign w:val="center"/>
          </w:tcPr>
          <w:p w14:paraId="657745E4" w14:textId="77777777" w:rsidR="00E657FE" w:rsidRPr="00CF33B1" w:rsidRDefault="00E657FE" w:rsidP="00E657FE">
            <w:pPr>
              <w:tabs>
                <w:tab w:val="left" w:pos="0"/>
                <w:tab w:val="left" w:pos="2977"/>
                <w:tab w:val="left" w:pos="4057"/>
              </w:tabs>
              <w:jc w:val="both"/>
              <w:rPr>
                <w:rFonts w:eastAsia="Calibri"/>
                <w:b/>
                <w:bCs/>
                <w:iCs/>
                <w:sz w:val="21"/>
                <w:szCs w:val="21"/>
              </w:rPr>
            </w:pPr>
            <w:bookmarkStart w:id="72" w:name="_Hlk204174718"/>
            <w:r w:rsidRPr="00CF33B1">
              <w:rPr>
                <w:b/>
                <w:bCs/>
                <w:iCs/>
                <w:sz w:val="21"/>
                <w:szCs w:val="21"/>
              </w:rPr>
              <w:t xml:space="preserve">Garantinių įsipareigojimų užtikrinimo pratęsimas prekėms </w:t>
            </w:r>
            <w:bookmarkEnd w:id="72"/>
            <w:r w:rsidRPr="00CF33B1">
              <w:rPr>
                <w:b/>
                <w:bCs/>
                <w:iCs/>
                <w:sz w:val="21"/>
                <w:szCs w:val="21"/>
              </w:rPr>
              <w:t>(eil. Nr. 1.7.), T</w:t>
            </w:r>
            <w:r w:rsidRPr="00CF33B1">
              <w:rPr>
                <w:b/>
                <w:bCs/>
                <w:iCs/>
                <w:sz w:val="21"/>
                <w:szCs w:val="21"/>
                <w:vertAlign w:val="subscript"/>
              </w:rPr>
              <w:t>1</w:t>
            </w:r>
          </w:p>
        </w:tc>
        <w:tc>
          <w:tcPr>
            <w:tcW w:w="2709" w:type="dxa"/>
            <w:tcBorders>
              <w:top w:val="single" w:sz="4" w:space="0" w:color="000000"/>
              <w:left w:val="single" w:sz="4" w:space="0" w:color="000000"/>
              <w:bottom w:val="single" w:sz="4" w:space="0" w:color="000000"/>
              <w:right w:val="single" w:sz="4" w:space="0" w:color="000000"/>
            </w:tcBorders>
            <w:vAlign w:val="center"/>
          </w:tcPr>
          <w:p w14:paraId="2BC1264E" w14:textId="77777777" w:rsidR="00E657FE" w:rsidRPr="00CF33B1" w:rsidRDefault="00E657FE" w:rsidP="00E657FE">
            <w:pPr>
              <w:suppressAutoHyphens/>
              <w:jc w:val="both"/>
              <w:rPr>
                <w:rFonts w:eastAsia="Calibri"/>
                <w:sz w:val="21"/>
                <w:szCs w:val="21"/>
                <w:vertAlign w:val="subscript"/>
              </w:rPr>
            </w:pPr>
            <w:r w:rsidRPr="00CF33B1">
              <w:rPr>
                <w:rFonts w:eastAsia="Calibri"/>
                <w:sz w:val="21"/>
                <w:szCs w:val="21"/>
              </w:rPr>
              <w:t>Y</w:t>
            </w:r>
            <w:r w:rsidRPr="00CF33B1">
              <w:rPr>
                <w:rFonts w:eastAsia="Calibri"/>
                <w:sz w:val="21"/>
                <w:szCs w:val="21"/>
                <w:vertAlign w:val="subscript"/>
              </w:rPr>
              <w:t>1</w:t>
            </w:r>
            <w:r w:rsidRPr="00CF33B1">
              <w:rPr>
                <w:rFonts w:eastAsia="Calibri"/>
                <w:sz w:val="21"/>
                <w:szCs w:val="21"/>
              </w:rPr>
              <w:t>=1</w:t>
            </w:r>
            <w:r>
              <w:rPr>
                <w:rFonts w:eastAsia="Calibri"/>
                <w:sz w:val="21"/>
                <w:szCs w:val="21"/>
              </w:rPr>
              <w:t>0</w:t>
            </w:r>
          </w:p>
        </w:tc>
      </w:tr>
    </w:tbl>
    <w:bookmarkEnd w:id="71"/>
    <w:p w14:paraId="151EB83D" w14:textId="77777777" w:rsidR="00E657FE" w:rsidRPr="00E657FE" w:rsidRDefault="00E657FE" w:rsidP="00E657FE">
      <w:pPr>
        <w:numPr>
          <w:ilvl w:val="0"/>
          <w:numId w:val="53"/>
        </w:numPr>
        <w:tabs>
          <w:tab w:val="left" w:pos="142"/>
          <w:tab w:val="left" w:pos="567"/>
          <w:tab w:val="left" w:pos="993"/>
        </w:tabs>
        <w:suppressAutoHyphens/>
        <w:spacing w:before="120" w:after="0"/>
        <w:ind w:left="0" w:firstLine="567"/>
        <w:contextualSpacing/>
        <w:jc w:val="both"/>
        <w:rPr>
          <w:rFonts w:ascii="Times New Roman" w:eastAsia="Times New Roman" w:hAnsi="Times New Roman" w:cs="Times New Roman"/>
          <w:i/>
          <w:lang w:eastAsia="ar-SA"/>
        </w:rPr>
      </w:pPr>
      <w:r w:rsidRPr="00E657FE">
        <w:rPr>
          <w:rFonts w:ascii="Times New Roman" w:eastAsia="Times New Roman" w:hAnsi="Times New Roman" w:cs="Times New Roman"/>
          <w:lang w:eastAsia="ar-SA"/>
        </w:rPr>
        <w:t>Ekonominis naudingumas (S) apskaičiuojamas sudedant tiekėjo pasiūlymo kainos (C) ir kitų kriterijų (T) balus:</w:t>
      </w:r>
    </w:p>
    <w:p w14:paraId="568EAE5C" w14:textId="77777777" w:rsidR="00E657FE" w:rsidRPr="00E657FE" w:rsidRDefault="00E657FE" w:rsidP="00E657FE">
      <w:pPr>
        <w:tabs>
          <w:tab w:val="left" w:pos="142"/>
          <w:tab w:val="left" w:pos="567"/>
          <w:tab w:val="left" w:pos="993"/>
        </w:tabs>
        <w:suppressAutoHyphens/>
        <w:spacing w:after="0"/>
        <w:ind w:firstLine="567"/>
        <w:jc w:val="both"/>
        <w:rPr>
          <w:rFonts w:ascii="Times New Roman" w:eastAsia="Times New Roman" w:hAnsi="Times New Roman" w:cs="Times New Roman"/>
          <w:i/>
          <w:lang w:eastAsia="ar-SA"/>
        </w:rPr>
      </w:pPr>
      <w:r w:rsidRPr="00E657FE">
        <w:rPr>
          <w:rFonts w:ascii="Times New Roman" w:eastAsia="Times New Roman" w:hAnsi="Times New Roman" w:cs="Times New Roman"/>
          <w:noProof/>
        </w:rPr>
        <w:drawing>
          <wp:inline distT="0" distB="0" distL="0" distR="0" wp14:anchorId="258FDB5B" wp14:editId="1ADEEADB">
            <wp:extent cx="812165" cy="198120"/>
            <wp:effectExtent l="0" t="0" r="698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3AC3F416" w14:textId="77777777" w:rsidR="00E657FE" w:rsidRPr="00E657FE" w:rsidRDefault="00E657FE" w:rsidP="00E657FE">
      <w:pPr>
        <w:numPr>
          <w:ilvl w:val="0"/>
          <w:numId w:val="53"/>
        </w:numPr>
        <w:tabs>
          <w:tab w:val="left" w:pos="142"/>
          <w:tab w:val="left" w:pos="567"/>
          <w:tab w:val="left" w:pos="993"/>
        </w:tabs>
        <w:suppressAutoHyphens/>
        <w:spacing w:after="200"/>
        <w:ind w:left="0" w:firstLine="567"/>
        <w:contextualSpacing/>
        <w:jc w:val="both"/>
        <w:rPr>
          <w:rFonts w:ascii="Times New Roman" w:eastAsia="Times New Roman" w:hAnsi="Times New Roman" w:cs="Times New Roman"/>
          <w:lang w:eastAsia="ar-SA"/>
        </w:rPr>
      </w:pPr>
      <w:r w:rsidRPr="00E657FE">
        <w:rPr>
          <w:rFonts w:ascii="Times New Roman" w:eastAsia="Times New Roman" w:hAnsi="Times New Roman" w:cs="Times New Roman"/>
          <w:lang w:eastAsia="ar-SA"/>
        </w:rPr>
        <w:t xml:space="preserve"> </w:t>
      </w:r>
      <w:r w:rsidRPr="00E657FE">
        <w:rPr>
          <w:rFonts w:ascii="Times New Roman" w:eastAsia="Times New Roman" w:hAnsi="Times New Roman" w:cs="Times New Roman"/>
          <w:b/>
          <w:bCs/>
          <w:lang w:eastAsia="ar-SA"/>
        </w:rPr>
        <w:t xml:space="preserve">Pasiūlymo kainos (C) balai </w:t>
      </w:r>
      <w:r w:rsidRPr="00E657FE">
        <w:rPr>
          <w:rFonts w:ascii="Times New Roman" w:eastAsia="Times New Roman" w:hAnsi="Times New Roman" w:cs="Times New Roman"/>
          <w:lang w:eastAsia="ar-SA"/>
        </w:rPr>
        <w:t>apskaičiuojami pagal formulę:</w:t>
      </w:r>
    </w:p>
    <w:p w14:paraId="0A77C2B7" w14:textId="77777777" w:rsidR="00E657FE" w:rsidRPr="00E657FE" w:rsidRDefault="00E657FE" w:rsidP="00E657FE">
      <w:pPr>
        <w:tabs>
          <w:tab w:val="left" w:pos="142"/>
          <w:tab w:val="left" w:pos="567"/>
          <w:tab w:val="left" w:pos="993"/>
        </w:tabs>
        <w:suppressAutoHyphens/>
        <w:spacing w:after="200"/>
        <w:ind w:left="567"/>
        <w:contextualSpacing/>
        <w:jc w:val="both"/>
        <w:rPr>
          <w:rFonts w:ascii="Times New Roman" w:eastAsia="Times New Roman" w:hAnsi="Times New Roman" w:cs="Times New Roman"/>
          <w:b/>
          <w:bCs/>
          <w:lang w:eastAsia="ar-SA"/>
        </w:rPr>
      </w:pPr>
      <w:r w:rsidRPr="00E657FE">
        <w:rPr>
          <w:rFonts w:ascii="Times New Roman" w:eastAsia="Times New Roman" w:hAnsi="Times New Roman" w:cs="Times New Roman"/>
          <w:b/>
          <w:bCs/>
          <w:lang w:eastAsia="ar-SA"/>
        </w:rPr>
        <w:t>C =(1 – (X/150000)) * Kainos lyginamasis svoris (X</w:t>
      </w:r>
      <w:r w:rsidRPr="00E657FE">
        <w:rPr>
          <w:rFonts w:ascii="Times New Roman" w:eastAsia="Times New Roman" w:hAnsi="Times New Roman" w:cs="Times New Roman"/>
          <w:b/>
          <w:bCs/>
          <w:vertAlign w:val="subscript"/>
          <w:lang w:eastAsia="ar-SA"/>
        </w:rPr>
        <w:t>1</w:t>
      </w:r>
      <w:r w:rsidRPr="00E657FE">
        <w:rPr>
          <w:rFonts w:ascii="Times New Roman" w:eastAsia="Times New Roman" w:hAnsi="Times New Roman" w:cs="Times New Roman"/>
          <w:b/>
          <w:bCs/>
          <w:lang w:eastAsia="ar-SA"/>
        </w:rPr>
        <w:t>)</w:t>
      </w:r>
    </w:p>
    <w:p w14:paraId="2F75AE57" w14:textId="77777777" w:rsidR="00E657FE" w:rsidRPr="00E657FE" w:rsidRDefault="00E657FE" w:rsidP="00E657FE">
      <w:pPr>
        <w:tabs>
          <w:tab w:val="left" w:pos="142"/>
          <w:tab w:val="left" w:pos="567"/>
          <w:tab w:val="left" w:pos="993"/>
        </w:tabs>
        <w:suppressAutoHyphens/>
        <w:spacing w:after="200"/>
        <w:ind w:left="567"/>
        <w:contextualSpacing/>
        <w:jc w:val="both"/>
        <w:rPr>
          <w:rFonts w:ascii="Times New Roman" w:eastAsia="Times New Roman" w:hAnsi="Times New Roman" w:cs="Times New Roman"/>
          <w:lang w:eastAsia="ar-SA"/>
        </w:rPr>
      </w:pPr>
      <w:r w:rsidRPr="00E657FE">
        <w:rPr>
          <w:rFonts w:ascii="Times New Roman" w:eastAsia="Times New Roman" w:hAnsi="Times New Roman" w:cs="Times New Roman"/>
        </w:rPr>
        <w:t>, kur X yra tiekėjo pasiūlyta kaina (su PVM).</w:t>
      </w:r>
    </w:p>
    <w:p w14:paraId="50ADFA80" w14:textId="77777777" w:rsidR="00E657FE" w:rsidRPr="00E657FE" w:rsidRDefault="00E657FE" w:rsidP="00E657FE">
      <w:pPr>
        <w:spacing w:after="0"/>
        <w:ind w:firstLine="567"/>
        <w:rPr>
          <w:rFonts w:ascii="Times New Roman" w:eastAsia="Times New Roman" w:hAnsi="Times New Roman" w:cs="Times New Roman"/>
          <w:i/>
          <w:iCs/>
        </w:rPr>
      </w:pPr>
      <w:r w:rsidRPr="00E657FE">
        <w:rPr>
          <w:rFonts w:ascii="Times New Roman" w:eastAsia="Times New Roman" w:hAnsi="Times New Roman" w:cs="Times New Roman"/>
          <w:i/>
          <w:iCs/>
        </w:rPr>
        <w:t>Paaiškinimas: pagal aukščiau lentelėje nurodytą formulę didžiausią leistiną kainą nurodęs tiekėjas gauna 0 balų, o maksimalų balą (teoriškai) gautų tiekėjas, nurodęs kainą, lygią 0. Visi kiti balai už kainas nuo 0 iki maksimalios leistinos kainos pasiskirsto proporcingai.</w:t>
      </w:r>
    </w:p>
    <w:p w14:paraId="3D6FD17F" w14:textId="77777777" w:rsidR="00E657FE" w:rsidRPr="00E657FE" w:rsidRDefault="00E657FE" w:rsidP="00E657FE">
      <w:pPr>
        <w:numPr>
          <w:ilvl w:val="0"/>
          <w:numId w:val="53"/>
        </w:numPr>
        <w:spacing w:after="0" w:line="240" w:lineRule="auto"/>
        <w:ind w:left="0" w:firstLine="567"/>
        <w:contextualSpacing/>
        <w:rPr>
          <w:rFonts w:ascii="Times New Roman" w:hAnsi="Times New Roman" w:cs="Times New Roman"/>
        </w:rPr>
      </w:pPr>
      <w:bookmarkStart w:id="73" w:name="_Toc138694223"/>
      <w:bookmarkStart w:id="74" w:name="_Toc138694683"/>
      <w:bookmarkStart w:id="75" w:name="_Toc139020725"/>
      <w:r w:rsidRPr="00E657FE">
        <w:rPr>
          <w:rFonts w:ascii="Times New Roman" w:hAnsi="Times New Roman" w:cs="Times New Roman"/>
          <w:b/>
          <w:bCs/>
        </w:rPr>
        <w:t>Kriterijaus (T) balai</w:t>
      </w:r>
      <w:r w:rsidRPr="00E657FE">
        <w:rPr>
          <w:rFonts w:ascii="Times New Roman" w:hAnsi="Times New Roman" w:cs="Times New Roman"/>
        </w:rPr>
        <w:t xml:space="preserve"> apskaičiuojami sudedant atskirų kriterijų balus:</w:t>
      </w:r>
    </w:p>
    <w:p w14:paraId="05C4DC8B" w14:textId="36B92865" w:rsidR="00E657FE" w:rsidRPr="00E657FE" w:rsidRDefault="00E657FE" w:rsidP="00E657FE">
      <w:pPr>
        <w:spacing w:after="0" w:line="240" w:lineRule="auto"/>
        <w:ind w:firstLine="567"/>
        <w:contextualSpacing/>
        <w:rPr>
          <w:rFonts w:ascii="Times New Roman" w:hAnsi="Times New Roman" w:cs="Times New Roman"/>
        </w:rPr>
      </w:pPr>
      <w:r w:rsidRPr="00E657FE">
        <w:rPr>
          <w:rFonts w:ascii="Times New Roman" w:hAnsi="Times New Roman" w:cs="Times New Roman"/>
          <w:b/>
          <w:bCs/>
        </w:rPr>
        <w:t>T = T</w:t>
      </w:r>
      <w:r w:rsidRPr="00E657FE">
        <w:rPr>
          <w:rFonts w:ascii="Times New Roman" w:hAnsi="Times New Roman" w:cs="Times New Roman"/>
          <w:b/>
          <w:bCs/>
          <w:vertAlign w:val="subscript"/>
        </w:rPr>
        <w:t>1</w:t>
      </w:r>
      <w:r w:rsidRPr="00E657FE">
        <w:rPr>
          <w:rFonts w:ascii="Times New Roman" w:hAnsi="Times New Roman" w:cs="Times New Roman"/>
          <w:b/>
          <w:bCs/>
        </w:rPr>
        <w:t xml:space="preserve"> </w:t>
      </w:r>
    </w:p>
    <w:p w14:paraId="6C4D6715" w14:textId="77777777" w:rsidR="00E657FE" w:rsidRPr="00E657FE" w:rsidRDefault="00E657FE" w:rsidP="00E657FE">
      <w:pPr>
        <w:numPr>
          <w:ilvl w:val="0"/>
          <w:numId w:val="53"/>
        </w:numPr>
        <w:ind w:left="0" w:firstLine="567"/>
        <w:contextualSpacing/>
        <w:rPr>
          <w:rFonts w:ascii="Times New Roman" w:eastAsia="Calibri" w:hAnsi="Times New Roman" w:cs="Times New Roman"/>
          <w:iCs/>
        </w:rPr>
      </w:pPr>
      <w:r w:rsidRPr="00E657FE">
        <w:rPr>
          <w:rFonts w:ascii="Times New Roman" w:eastAsia="Times New Roman" w:hAnsi="Times New Roman" w:cs="Times New Roman"/>
          <w:b/>
          <w:bCs/>
        </w:rPr>
        <w:t xml:space="preserve">Antrojo kriterijaus, t. y. </w:t>
      </w:r>
      <w:r w:rsidRPr="00E657FE">
        <w:rPr>
          <w:rFonts w:ascii="Times New Roman" w:eastAsia="Calibri" w:hAnsi="Times New Roman" w:cs="Times New Roman"/>
          <w:b/>
          <w:bCs/>
          <w:iCs/>
        </w:rPr>
        <w:t>Garantinių įsipareigojimų užtikrinimo pratęsimas prekėms, T</w:t>
      </w:r>
      <w:r w:rsidRPr="00E657FE">
        <w:rPr>
          <w:rFonts w:ascii="Times New Roman" w:eastAsia="Calibri" w:hAnsi="Times New Roman" w:cs="Times New Roman"/>
          <w:b/>
          <w:bCs/>
          <w:iCs/>
          <w:vertAlign w:val="subscript"/>
        </w:rPr>
        <w:t>1</w:t>
      </w:r>
      <w:r w:rsidRPr="00E657FE">
        <w:rPr>
          <w:rFonts w:ascii="Times New Roman" w:eastAsia="Calibri" w:hAnsi="Times New Roman" w:cs="Times New Roman"/>
          <w:b/>
          <w:bCs/>
          <w:iCs/>
        </w:rPr>
        <w:t>, balai (</w:t>
      </w:r>
      <w:r w:rsidRPr="00E657FE">
        <w:rPr>
          <w:rFonts w:ascii="Times New Roman" w:eastAsia="Calibri" w:hAnsi="Times New Roman" w:cs="Times New Roman"/>
          <w:b/>
          <w:bCs/>
        </w:rPr>
        <w:t>Y</w:t>
      </w:r>
      <w:r w:rsidRPr="00E657FE">
        <w:rPr>
          <w:rFonts w:ascii="Times New Roman" w:eastAsia="Calibri" w:hAnsi="Times New Roman" w:cs="Times New Roman"/>
          <w:b/>
          <w:bCs/>
          <w:vertAlign w:val="subscript"/>
        </w:rPr>
        <w:t>1</w:t>
      </w:r>
      <w:r w:rsidRPr="00E657FE">
        <w:rPr>
          <w:rFonts w:ascii="Times New Roman" w:eastAsia="Calibri" w:hAnsi="Times New Roman" w:cs="Times New Roman"/>
          <w:b/>
          <w:bCs/>
          <w:iCs/>
        </w:rPr>
        <w:t xml:space="preserve">) </w:t>
      </w:r>
      <w:r w:rsidRPr="00E657FE">
        <w:rPr>
          <w:rFonts w:ascii="Times New Roman" w:eastAsia="Calibri" w:hAnsi="Times New Roman" w:cs="Times New Roman"/>
          <w:iCs/>
        </w:rPr>
        <w:t>bus skiriami lentelėje nustatyta tvarka:</w:t>
      </w:r>
    </w:p>
    <w:p w14:paraId="70787F5F" w14:textId="77777777" w:rsidR="00E657FE" w:rsidRDefault="00E657FE" w:rsidP="00E657FE">
      <w:pPr>
        <w:ind w:left="567"/>
        <w:contextualSpacing/>
        <w:rPr>
          <w:rFonts w:ascii="Times New Roman" w:eastAsia="Calibri" w:hAnsi="Times New Roman" w:cs="Times New Roman"/>
          <w:iCs/>
        </w:rPr>
      </w:pPr>
    </w:p>
    <w:tbl>
      <w:tblPr>
        <w:tblStyle w:val="Lentelstinklelis21"/>
        <w:tblW w:w="0" w:type="auto"/>
        <w:jc w:val="center"/>
        <w:tblLook w:val="04A0" w:firstRow="1" w:lastRow="0" w:firstColumn="1" w:lastColumn="0" w:noHBand="0" w:noVBand="1"/>
      </w:tblPr>
      <w:tblGrid>
        <w:gridCol w:w="526"/>
        <w:gridCol w:w="7512"/>
        <w:gridCol w:w="1629"/>
      </w:tblGrid>
      <w:tr w:rsidR="00E657FE" w:rsidRPr="00CF33B1" w14:paraId="5EA344EA"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vAlign w:val="center"/>
            <w:hideMark/>
          </w:tcPr>
          <w:p w14:paraId="59BB4B55" w14:textId="77777777" w:rsidR="00E657FE" w:rsidRPr="00CF33B1" w:rsidRDefault="00E657FE" w:rsidP="004845D8">
            <w:pPr>
              <w:keepNext/>
              <w:tabs>
                <w:tab w:val="left" w:pos="0"/>
                <w:tab w:val="left" w:pos="1134"/>
              </w:tabs>
              <w:suppressAutoHyphens/>
              <w:contextualSpacing/>
              <w:jc w:val="center"/>
              <w:outlineLvl w:val="1"/>
              <w:rPr>
                <w:rFonts w:ascii="Times New Roman" w:eastAsia="Times New Roman" w:hAnsi="Times New Roman"/>
                <w:b/>
                <w:bCs/>
                <w:color w:val="000000" w:themeColor="text1"/>
                <w:sz w:val="21"/>
                <w:szCs w:val="21"/>
                <w:lang w:val="lt-LT"/>
              </w:rPr>
            </w:pPr>
            <w:r w:rsidRPr="00CF33B1">
              <w:rPr>
                <w:rFonts w:ascii="Times New Roman" w:eastAsia="Times New Roman" w:hAnsi="Times New Roman"/>
                <w:b/>
                <w:bCs/>
                <w:color w:val="000000" w:themeColor="text1"/>
                <w:sz w:val="21"/>
                <w:szCs w:val="21"/>
                <w:lang w:val="lt-LT"/>
              </w:rPr>
              <w:t>Eil. Nr.</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145E468" w14:textId="7D1A63E5" w:rsidR="00E657FE" w:rsidRPr="00CF33B1" w:rsidRDefault="00E657FE" w:rsidP="00E657FE">
            <w:pPr>
              <w:keepNext/>
              <w:tabs>
                <w:tab w:val="left" w:pos="0"/>
                <w:tab w:val="left" w:pos="1134"/>
              </w:tabs>
              <w:suppressAutoHyphens/>
              <w:contextualSpacing/>
              <w:jc w:val="center"/>
              <w:outlineLvl w:val="1"/>
              <w:rPr>
                <w:rFonts w:ascii="Times New Roman" w:eastAsia="Times New Roman" w:hAnsi="Times New Roman"/>
                <w:b/>
                <w:bCs/>
                <w:color w:val="000000" w:themeColor="text1"/>
                <w:sz w:val="21"/>
                <w:szCs w:val="21"/>
                <w:vertAlign w:val="subscript"/>
                <w:lang w:val="lt-LT"/>
              </w:rPr>
            </w:pPr>
            <w:r w:rsidRPr="00CF33B1">
              <w:rPr>
                <w:rFonts w:ascii="Times New Roman" w:hAnsi="Times New Roman"/>
                <w:b/>
                <w:bCs/>
                <w:iCs/>
                <w:sz w:val="21"/>
                <w:szCs w:val="21"/>
                <w:lang w:val="lt-LT"/>
              </w:rPr>
              <w:t>Garantinis terminas (</w:t>
            </w:r>
            <w:r>
              <w:rPr>
                <w:rFonts w:ascii="Times New Roman" w:hAnsi="Times New Roman"/>
                <w:b/>
                <w:bCs/>
                <w:iCs/>
                <w:sz w:val="21"/>
                <w:szCs w:val="21"/>
                <w:lang w:val="lt-LT"/>
              </w:rPr>
              <w:t>mėnesiais</w:t>
            </w:r>
            <w:r w:rsidRPr="00CF33B1">
              <w:rPr>
                <w:rFonts w:ascii="Times New Roman" w:hAnsi="Times New Roman"/>
                <w:b/>
                <w:bCs/>
                <w:iCs/>
                <w:sz w:val="21"/>
                <w:szCs w:val="21"/>
                <w:lang w:val="lt-LT"/>
              </w:rPr>
              <w:t>), T</w:t>
            </w:r>
            <w:r w:rsidRPr="00E657FE">
              <w:rPr>
                <w:rFonts w:ascii="Times New Roman" w:hAnsi="Times New Roman"/>
                <w:b/>
                <w:bCs/>
                <w:iCs/>
                <w:sz w:val="21"/>
                <w:szCs w:val="21"/>
                <w:vertAlign w:val="subscript"/>
                <w:lang w:val="lt-LT"/>
              </w:rPr>
              <w:t>1</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1582C2A" w14:textId="77777777" w:rsidR="00E657FE" w:rsidRPr="00CF33B1" w:rsidRDefault="00E657FE" w:rsidP="004845D8">
            <w:pPr>
              <w:keepNext/>
              <w:tabs>
                <w:tab w:val="left" w:pos="0"/>
                <w:tab w:val="left" w:pos="1134"/>
              </w:tabs>
              <w:suppressAutoHyphens/>
              <w:contextualSpacing/>
              <w:jc w:val="center"/>
              <w:outlineLvl w:val="1"/>
              <w:rPr>
                <w:rFonts w:ascii="Times New Roman" w:eastAsia="Times New Roman" w:hAnsi="Times New Roman"/>
                <w:b/>
                <w:bCs/>
                <w:sz w:val="21"/>
                <w:szCs w:val="21"/>
                <w:lang w:val="lt-LT"/>
              </w:rPr>
            </w:pPr>
            <w:r w:rsidRPr="00CF33B1">
              <w:rPr>
                <w:rFonts w:ascii="Times New Roman" w:eastAsia="Times New Roman" w:hAnsi="Times New Roman"/>
                <w:b/>
                <w:bCs/>
                <w:sz w:val="21"/>
                <w:szCs w:val="21"/>
                <w:lang w:val="lt-LT"/>
              </w:rPr>
              <w:t>Skiriami balai, Y</w:t>
            </w:r>
            <w:r>
              <w:rPr>
                <w:rFonts w:ascii="Times New Roman" w:eastAsia="Times New Roman" w:hAnsi="Times New Roman"/>
                <w:b/>
                <w:bCs/>
                <w:sz w:val="21"/>
                <w:szCs w:val="21"/>
                <w:vertAlign w:val="subscript"/>
                <w:lang w:val="lt-LT"/>
              </w:rPr>
              <w:t>1</w:t>
            </w:r>
          </w:p>
        </w:tc>
      </w:tr>
      <w:tr w:rsidR="00E657FE" w:rsidRPr="00E657FE" w14:paraId="6CFA14EA"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8979B8D" w14:textId="77777777" w:rsidR="00E657FE" w:rsidRPr="00E657FE" w:rsidRDefault="00E657FE" w:rsidP="00E657FE">
            <w:pPr>
              <w:pStyle w:val="Sraopastraipa"/>
              <w:keepNext/>
              <w:numPr>
                <w:ilvl w:val="0"/>
                <w:numId w:val="54"/>
              </w:numPr>
              <w:tabs>
                <w:tab w:val="left" w:pos="22"/>
                <w:tab w:val="left" w:pos="1134"/>
              </w:tabs>
              <w:suppressAutoHyphens/>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2B374232"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Nepateikta garantinių įsipareigojimų užtikrinimo pratęsimo galimybė po 24 (dvidešimt keturių) privalomų mėn.</w:t>
            </w:r>
          </w:p>
        </w:tc>
        <w:tc>
          <w:tcPr>
            <w:tcW w:w="1629" w:type="dxa"/>
            <w:tcBorders>
              <w:top w:val="single" w:sz="4" w:space="0" w:color="auto"/>
              <w:left w:val="single" w:sz="4" w:space="0" w:color="auto"/>
              <w:bottom w:val="single" w:sz="4" w:space="0" w:color="auto"/>
              <w:right w:val="single" w:sz="4" w:space="0" w:color="auto"/>
            </w:tcBorders>
            <w:hideMark/>
          </w:tcPr>
          <w:p w14:paraId="01F34711"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0</w:t>
            </w:r>
          </w:p>
        </w:tc>
      </w:tr>
      <w:tr w:rsidR="00E657FE" w:rsidRPr="00E657FE" w14:paraId="4DA47006"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510148A0" w14:textId="77777777" w:rsidR="00E657FE" w:rsidRPr="00E657FE" w:rsidRDefault="00E657FE" w:rsidP="00E657FE">
            <w:pPr>
              <w:pStyle w:val="Sraopastraipa"/>
              <w:keepNext/>
              <w:numPr>
                <w:ilvl w:val="0"/>
                <w:numId w:val="54"/>
              </w:numPr>
              <w:tabs>
                <w:tab w:val="left" w:pos="1134"/>
              </w:tabs>
              <w:suppressAutoHyphens/>
              <w:ind w:left="22" w:hanging="22"/>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394BF705"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6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32504CF0"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2,5</w:t>
            </w:r>
          </w:p>
        </w:tc>
      </w:tr>
      <w:tr w:rsidR="00E657FE" w:rsidRPr="00E657FE" w14:paraId="00F0C92D"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86A720B"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66A5DDFF"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12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04425CDA"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5</w:t>
            </w:r>
          </w:p>
        </w:tc>
      </w:tr>
      <w:tr w:rsidR="00E657FE" w:rsidRPr="00E657FE" w14:paraId="0F1D61DB"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30627CBE"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lang w:val="lt-LT"/>
              </w:rPr>
            </w:pPr>
          </w:p>
        </w:tc>
        <w:tc>
          <w:tcPr>
            <w:tcW w:w="7512" w:type="dxa"/>
            <w:tcBorders>
              <w:top w:val="single" w:sz="4" w:space="0" w:color="auto"/>
              <w:left w:val="single" w:sz="4" w:space="0" w:color="auto"/>
              <w:bottom w:val="single" w:sz="4" w:space="0" w:color="auto"/>
              <w:right w:val="single" w:sz="4" w:space="0" w:color="auto"/>
            </w:tcBorders>
          </w:tcPr>
          <w:p w14:paraId="4D58641C" w14:textId="77777777"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lang w:val="lt-LT"/>
              </w:rPr>
            </w:pPr>
            <w:r w:rsidRPr="00E657FE">
              <w:rPr>
                <w:rFonts w:ascii="Times New Roman" w:eastAsia="Times New Roman" w:hAnsi="Times New Roman"/>
                <w:color w:val="000000" w:themeColor="text1"/>
                <w:sz w:val="21"/>
                <w:szCs w:val="21"/>
                <w:lang w:val="lt-LT"/>
              </w:rPr>
              <w:t>Pateikta 18 mėnesių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53055868"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lang w:val="lt-LT"/>
              </w:rPr>
            </w:pPr>
            <w:r w:rsidRPr="00E657FE">
              <w:rPr>
                <w:rFonts w:ascii="Times New Roman" w:eastAsia="Times New Roman" w:hAnsi="Times New Roman"/>
                <w:sz w:val="21"/>
                <w:szCs w:val="21"/>
                <w:lang w:val="lt-LT"/>
              </w:rPr>
              <w:t>7,5</w:t>
            </w:r>
          </w:p>
        </w:tc>
      </w:tr>
      <w:tr w:rsidR="00E657FE" w:rsidRPr="00E657FE" w14:paraId="79061917" w14:textId="77777777" w:rsidTr="004845D8">
        <w:trPr>
          <w:jc w:val="center"/>
        </w:trPr>
        <w:tc>
          <w:tcPr>
            <w:tcW w:w="526" w:type="dxa"/>
            <w:tcBorders>
              <w:top w:val="single" w:sz="4" w:space="0" w:color="auto"/>
              <w:left w:val="single" w:sz="4" w:space="0" w:color="auto"/>
              <w:bottom w:val="single" w:sz="4" w:space="0" w:color="auto"/>
              <w:right w:val="single" w:sz="4" w:space="0" w:color="auto"/>
            </w:tcBorders>
          </w:tcPr>
          <w:p w14:paraId="753FBA64" w14:textId="77777777" w:rsidR="00E657FE" w:rsidRPr="00E657FE" w:rsidRDefault="00E657FE" w:rsidP="00E657FE">
            <w:pPr>
              <w:pStyle w:val="Sraopastraipa"/>
              <w:keepNext/>
              <w:numPr>
                <w:ilvl w:val="0"/>
                <w:numId w:val="54"/>
              </w:numPr>
              <w:tabs>
                <w:tab w:val="left" w:pos="0"/>
                <w:tab w:val="left" w:pos="1134"/>
              </w:tabs>
              <w:suppressAutoHyphens/>
              <w:ind w:left="0" w:firstLine="0"/>
              <w:jc w:val="center"/>
              <w:outlineLvl w:val="1"/>
              <w:rPr>
                <w:rFonts w:ascii="Times New Roman" w:eastAsia="Times New Roman" w:hAnsi="Times New Roman"/>
                <w:color w:val="000000" w:themeColor="text1"/>
                <w:sz w:val="21"/>
                <w:szCs w:val="21"/>
              </w:rPr>
            </w:pPr>
          </w:p>
        </w:tc>
        <w:tc>
          <w:tcPr>
            <w:tcW w:w="7512" w:type="dxa"/>
            <w:tcBorders>
              <w:top w:val="single" w:sz="4" w:space="0" w:color="auto"/>
              <w:left w:val="single" w:sz="4" w:space="0" w:color="auto"/>
              <w:bottom w:val="single" w:sz="4" w:space="0" w:color="auto"/>
              <w:right w:val="single" w:sz="4" w:space="0" w:color="auto"/>
            </w:tcBorders>
          </w:tcPr>
          <w:p w14:paraId="28DE7222" w14:textId="0E8E596F" w:rsidR="00E657FE" w:rsidRPr="00E657FE" w:rsidRDefault="00E657FE" w:rsidP="00E657FE">
            <w:pPr>
              <w:keepNext/>
              <w:tabs>
                <w:tab w:val="left" w:pos="0"/>
                <w:tab w:val="left" w:pos="1134"/>
              </w:tabs>
              <w:suppressAutoHyphens/>
              <w:contextualSpacing/>
              <w:jc w:val="both"/>
              <w:outlineLvl w:val="1"/>
              <w:rPr>
                <w:rFonts w:ascii="Times New Roman" w:eastAsia="Times New Roman" w:hAnsi="Times New Roman"/>
                <w:color w:val="000000" w:themeColor="text1"/>
                <w:sz w:val="21"/>
                <w:szCs w:val="21"/>
              </w:rPr>
            </w:pPr>
            <w:r w:rsidRPr="00E657FE">
              <w:rPr>
                <w:rFonts w:ascii="Times New Roman" w:eastAsia="Times New Roman" w:hAnsi="Times New Roman"/>
                <w:color w:val="000000" w:themeColor="text1"/>
                <w:sz w:val="21"/>
                <w:szCs w:val="21"/>
                <w:lang w:val="lt-LT"/>
              </w:rPr>
              <w:t>Pateikta 24 mėnesių ir daugiau  garantinių įsipareigojimų užtikrinimo pratęsimas po 24 (dvidešimt keturių) privalomų mėn.</w:t>
            </w:r>
          </w:p>
        </w:tc>
        <w:tc>
          <w:tcPr>
            <w:tcW w:w="1629" w:type="dxa"/>
            <w:tcBorders>
              <w:top w:val="single" w:sz="4" w:space="0" w:color="auto"/>
              <w:left w:val="single" w:sz="4" w:space="0" w:color="auto"/>
              <w:bottom w:val="single" w:sz="4" w:space="0" w:color="auto"/>
              <w:right w:val="single" w:sz="4" w:space="0" w:color="auto"/>
            </w:tcBorders>
          </w:tcPr>
          <w:p w14:paraId="78CD5A17" w14:textId="77777777" w:rsidR="00E657FE" w:rsidRPr="00E657FE" w:rsidRDefault="00E657FE" w:rsidP="004845D8">
            <w:pPr>
              <w:keepNext/>
              <w:tabs>
                <w:tab w:val="left" w:pos="0"/>
                <w:tab w:val="left" w:pos="1134"/>
              </w:tabs>
              <w:suppressAutoHyphens/>
              <w:contextualSpacing/>
              <w:jc w:val="center"/>
              <w:outlineLvl w:val="1"/>
              <w:rPr>
                <w:rFonts w:ascii="Times New Roman" w:eastAsia="Times New Roman" w:hAnsi="Times New Roman"/>
                <w:sz w:val="21"/>
                <w:szCs w:val="21"/>
              </w:rPr>
            </w:pPr>
            <w:r w:rsidRPr="00E657FE">
              <w:rPr>
                <w:rFonts w:ascii="Times New Roman" w:eastAsia="Times New Roman" w:hAnsi="Times New Roman"/>
                <w:sz w:val="21"/>
                <w:szCs w:val="21"/>
              </w:rPr>
              <w:t>10</w:t>
            </w:r>
          </w:p>
        </w:tc>
      </w:tr>
    </w:tbl>
    <w:p w14:paraId="79FD878E" w14:textId="77777777" w:rsidR="00E657FE" w:rsidRPr="00E657FE" w:rsidRDefault="00E657FE" w:rsidP="00E657FE">
      <w:pPr>
        <w:ind w:left="567"/>
        <w:contextualSpacing/>
        <w:rPr>
          <w:rFonts w:ascii="Times New Roman" w:eastAsia="Calibri" w:hAnsi="Times New Roman" w:cs="Times New Roman"/>
          <w:i/>
          <w:sz w:val="20"/>
          <w:szCs w:val="20"/>
        </w:rPr>
      </w:pPr>
      <w:r w:rsidRPr="00E657FE">
        <w:rPr>
          <w:rFonts w:ascii="Times New Roman" w:eastAsia="Calibri" w:hAnsi="Times New Roman" w:cs="Times New Roman"/>
          <w:iCs/>
          <w:sz w:val="20"/>
          <w:szCs w:val="20"/>
        </w:rPr>
        <w:t>*</w:t>
      </w:r>
      <w:r w:rsidRPr="00E657FE">
        <w:rPr>
          <w:rFonts w:ascii="Times New Roman" w:eastAsia="Calibri" w:hAnsi="Times New Roman" w:cs="Times New Roman"/>
          <w:i/>
          <w:sz w:val="20"/>
          <w:szCs w:val="20"/>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0E464AB3" w14:textId="77777777" w:rsidR="00E657FE" w:rsidRPr="00AC14C1" w:rsidRDefault="00E657FE" w:rsidP="00E657FE">
      <w:pPr>
        <w:ind w:left="567"/>
        <w:contextualSpacing/>
        <w:rPr>
          <w:rFonts w:ascii="Times New Roman" w:eastAsia="Calibri" w:hAnsi="Times New Roman" w:cs="Times New Roman"/>
          <w:i/>
        </w:rPr>
      </w:pPr>
    </w:p>
    <w:p w14:paraId="0BF431CE" w14:textId="77777777" w:rsidR="00E657FE" w:rsidRPr="00CF33B1" w:rsidRDefault="00E657FE" w:rsidP="00E657FE">
      <w:pPr>
        <w:pStyle w:val="Sraopastraipa"/>
        <w:keepNext/>
        <w:numPr>
          <w:ilvl w:val="0"/>
          <w:numId w:val="53"/>
        </w:numPr>
        <w:tabs>
          <w:tab w:val="left" w:pos="0"/>
          <w:tab w:val="left" w:pos="1134"/>
        </w:tabs>
        <w:suppressAutoHyphens/>
        <w:spacing w:after="0"/>
        <w:ind w:left="0" w:firstLine="567"/>
        <w:outlineLvl w:val="1"/>
        <w:rPr>
          <w:rFonts w:ascii="Times New Roman" w:eastAsia="Times New Roman" w:hAnsi="Times New Roman" w:cs="Times New Roman"/>
        </w:rPr>
      </w:pPr>
      <w:bookmarkStart w:id="76" w:name="_Toc138694217"/>
      <w:bookmarkStart w:id="77" w:name="_Toc138694677"/>
      <w:bookmarkStart w:id="78" w:name="_Toc139020719"/>
      <w:bookmarkStart w:id="79" w:name="_Toc161920257"/>
      <w:bookmarkStart w:id="80" w:name="_Toc138694220"/>
      <w:bookmarkStart w:id="81" w:name="_Toc138694680"/>
      <w:bookmarkStart w:id="82" w:name="_Toc139020722"/>
      <w:bookmarkStart w:id="83" w:name="_Toc161920260"/>
      <w:bookmarkStart w:id="84" w:name="_Toc202782364"/>
      <w:bookmarkStart w:id="85" w:name="_Toc202786104"/>
      <w:bookmarkStart w:id="86" w:name="_Toc138694224"/>
      <w:bookmarkStart w:id="87" w:name="_Toc138694684"/>
      <w:bookmarkStart w:id="88" w:name="_Toc139020726"/>
      <w:bookmarkStart w:id="89" w:name="_Toc161920265"/>
      <w:bookmarkStart w:id="90" w:name="_Toc188266707"/>
      <w:bookmarkStart w:id="91" w:name="_Toc192670978"/>
      <w:bookmarkStart w:id="92" w:name="_Toc193729034"/>
      <w:bookmarkStart w:id="93" w:name="_Toc202782370"/>
      <w:bookmarkStart w:id="94" w:name="_Toc202786110"/>
      <w:bookmarkEnd w:id="73"/>
      <w:bookmarkEnd w:id="74"/>
      <w:bookmarkEnd w:id="75"/>
      <w:bookmarkEnd w:id="76"/>
      <w:bookmarkEnd w:id="77"/>
      <w:bookmarkEnd w:id="78"/>
      <w:bookmarkEnd w:id="79"/>
      <w:bookmarkEnd w:id="80"/>
      <w:bookmarkEnd w:id="81"/>
      <w:bookmarkEnd w:id="82"/>
      <w:bookmarkEnd w:id="83"/>
      <w:bookmarkEnd w:id="84"/>
      <w:bookmarkEnd w:id="85"/>
      <w:r w:rsidRPr="00CF33B1">
        <w:rPr>
          <w:rFonts w:ascii="Times New Roman" w:eastAsia="Times New Roman" w:hAnsi="Times New Roman" w:cs="Times New Roman"/>
        </w:rPr>
        <w:t xml:space="preserve">Visi apskaičiuoti balai apvalinami matematiškai </w:t>
      </w:r>
      <w:r>
        <w:rPr>
          <w:rFonts w:ascii="Times New Roman" w:eastAsia="Times New Roman" w:hAnsi="Times New Roman" w:cs="Times New Roman"/>
        </w:rPr>
        <w:t>dviejų</w:t>
      </w:r>
      <w:r w:rsidRPr="00CF33B1">
        <w:rPr>
          <w:rFonts w:ascii="Times New Roman" w:eastAsia="Times New Roman" w:hAnsi="Times New Roman" w:cs="Times New Roman"/>
        </w:rPr>
        <w:t xml:space="preserve"> skaičių po kablelio tikslumu.</w:t>
      </w:r>
      <w:bookmarkStart w:id="95" w:name="_Toc138694225"/>
      <w:bookmarkStart w:id="96" w:name="_Toc138694685"/>
      <w:bookmarkStart w:id="97" w:name="_Toc139020727"/>
      <w:bookmarkEnd w:id="86"/>
      <w:bookmarkEnd w:id="87"/>
      <w:bookmarkEnd w:id="88"/>
      <w:bookmarkEnd w:id="89"/>
      <w:bookmarkEnd w:id="90"/>
      <w:bookmarkEnd w:id="91"/>
      <w:bookmarkEnd w:id="92"/>
      <w:bookmarkEnd w:id="93"/>
      <w:bookmarkEnd w:id="94"/>
    </w:p>
    <w:p w14:paraId="3227720B" w14:textId="77777777" w:rsidR="00E657FE" w:rsidRPr="00CF33B1" w:rsidRDefault="00E657FE" w:rsidP="00E657FE">
      <w:pPr>
        <w:keepNext/>
        <w:numPr>
          <w:ilvl w:val="0"/>
          <w:numId w:val="53"/>
        </w:numPr>
        <w:tabs>
          <w:tab w:val="left" w:pos="0"/>
          <w:tab w:val="left" w:pos="1134"/>
        </w:tabs>
        <w:suppressAutoHyphens/>
        <w:spacing w:after="0"/>
        <w:ind w:left="0" w:firstLine="567"/>
        <w:contextualSpacing/>
        <w:outlineLvl w:val="1"/>
        <w:rPr>
          <w:rFonts w:ascii="Times New Roman" w:eastAsia="Times New Roman" w:hAnsi="Times New Roman" w:cs="Times New Roman"/>
        </w:rPr>
      </w:pPr>
      <w:bookmarkStart w:id="98" w:name="_Toc161920266"/>
      <w:bookmarkStart w:id="99" w:name="_Toc188266708"/>
      <w:bookmarkStart w:id="100" w:name="_Toc192670979"/>
      <w:bookmarkStart w:id="101" w:name="_Toc193729035"/>
      <w:bookmarkStart w:id="102" w:name="_Toc202782371"/>
      <w:bookmarkStart w:id="103" w:name="_Toc202786111"/>
      <w:r w:rsidRPr="00CF33B1">
        <w:rPr>
          <w:rFonts w:ascii="Times New Roman" w:eastAsia="Times New Roman" w:hAnsi="Times New Roman" w:cs="Times New Roman"/>
        </w:rPr>
        <w:t>Ekonomiškai naudingiausiu pasiūlymu bus pripažintas tas pasiūlymas, kurio ekonominio naudingumo (S) reikšmė bus didžiausia.</w:t>
      </w:r>
      <w:bookmarkEnd w:id="95"/>
      <w:bookmarkEnd w:id="96"/>
      <w:bookmarkEnd w:id="97"/>
      <w:bookmarkEnd w:id="98"/>
      <w:bookmarkEnd w:id="99"/>
      <w:bookmarkEnd w:id="100"/>
      <w:bookmarkEnd w:id="101"/>
      <w:bookmarkEnd w:id="102"/>
      <w:bookmarkEnd w:id="103"/>
    </w:p>
    <w:p w14:paraId="2E4EF167" w14:textId="77777777" w:rsidR="00E657FE" w:rsidRDefault="00E657FE" w:rsidP="00E657FE">
      <w:pPr>
        <w:pStyle w:val="Body2"/>
        <w:spacing w:after="0"/>
        <w:ind w:left="720"/>
        <w:rPr>
          <w:rFonts w:cs="Times New Roman"/>
          <w:color w:val="auto"/>
          <w:lang w:val="lt-LT"/>
        </w:rPr>
      </w:pPr>
    </w:p>
    <w:p w14:paraId="6C7097AE"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3677E22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1C54BBAB" w14:textId="77777777" w:rsidR="005B4C44" w:rsidRPr="0076472E" w:rsidRDefault="005B4C44" w:rsidP="005B4C44">
      <w:pPr>
        <w:autoSpaceDE w:val="0"/>
        <w:autoSpaceDN w:val="0"/>
        <w:adjustRightInd w:val="0"/>
        <w:spacing w:after="0"/>
        <w:jc w:val="center"/>
        <w:rPr>
          <w:rFonts w:ascii="Times New Roman" w:eastAsia="TimesNewRomanPS-BoldMT" w:hAnsi="Times New Roman"/>
          <w:b/>
          <w:bCs/>
          <w:caps/>
          <w:color w:val="FF0000"/>
          <w:sz w:val="20"/>
          <w:szCs w:val="20"/>
        </w:rPr>
      </w:pPr>
    </w:p>
    <w:p w14:paraId="34618D76" w14:textId="77777777" w:rsidR="00C35CF3" w:rsidRPr="0076472E" w:rsidRDefault="00C35CF3" w:rsidP="007E738F">
      <w:pPr>
        <w:pStyle w:val="Body2"/>
        <w:spacing w:after="0"/>
        <w:ind w:left="720"/>
        <w:rPr>
          <w:rFonts w:cs="Times New Roman"/>
          <w:b/>
          <w:color w:val="FF0000"/>
          <w:lang w:val="lt-LT"/>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104" w:name="_Toc126333946"/>
      <w:bookmarkStart w:id="105" w:name="_Ref39586171"/>
      <w:bookmarkStart w:id="106" w:name="_Ref39673580"/>
      <w:bookmarkStart w:id="107"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104"/>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108"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108"/>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109"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105"/>
      <w:bookmarkEnd w:id="106"/>
      <w:bookmarkEnd w:id="107"/>
      <w:bookmarkEnd w:id="109"/>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w:t>
      </w:r>
      <w:proofErr w:type="spellStart"/>
      <w:r w:rsidRPr="00576557">
        <w:rPr>
          <w:rFonts w:ascii="Times New Roman" w:hAnsi="Times New Roman" w:cs="Times New Roman"/>
          <w:lang w:eastAsia="en-US"/>
        </w:rPr>
        <w:t>os</w:t>
      </w:r>
      <w:proofErr w:type="spellEnd"/>
      <w:r w:rsidRPr="00576557">
        <w:rPr>
          <w:rFonts w:ascii="Times New Roman" w:hAnsi="Times New Roman" w:cs="Times New Roman"/>
          <w:lang w:eastAsia="en-US"/>
        </w:rPr>
        <w:t>)/atstovaujamo (-</w:t>
      </w:r>
      <w:proofErr w:type="spellStart"/>
      <w:r w:rsidRPr="00576557">
        <w:rPr>
          <w:rFonts w:ascii="Times New Roman" w:hAnsi="Times New Roman" w:cs="Times New Roman"/>
          <w:lang w:eastAsia="en-US"/>
        </w:rPr>
        <w:t>os</w:t>
      </w:r>
      <w:proofErr w:type="spellEnd"/>
      <w:r w:rsidRPr="00576557">
        <w:rPr>
          <w:rFonts w:ascii="Times New Roman" w:hAnsi="Times New Roman" w:cs="Times New Roman"/>
          <w:lang w:eastAsia="en-US"/>
        </w:rPr>
        <w:t>)</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lang w:eastAsia="en-US"/>
        </w:rPr>
        <w:t xml:space="preserve">PASTABA. </w:t>
      </w:r>
      <w:r w:rsidRPr="00B37EAF">
        <w:rPr>
          <w:rFonts w:ascii="Times New Roman" w:hAnsi="Times New Roman" w:cs="Times New Roman"/>
          <w:b/>
          <w:color w:val="C00000"/>
          <w:sz w:val="20"/>
          <w:szCs w:val="20"/>
          <w:u w:val="single"/>
          <w:lang w:eastAsia="en-US"/>
        </w:rPr>
        <w:t>JEI ŠIOJE DEKLARACIJOJE NURODOMI ATSAKINGI ASMENYS:</w:t>
      </w:r>
    </w:p>
    <w:p w14:paraId="4254012A" w14:textId="04097A53"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u w:val="single"/>
          <w:lang w:eastAsia="en-US"/>
        </w:rPr>
        <w:t xml:space="preserve">– turi būti pateikiami 3 priedo </w:t>
      </w:r>
      <w:r w:rsidR="0076472E" w:rsidRPr="00B37EAF">
        <w:rPr>
          <w:rFonts w:ascii="Times New Roman" w:hAnsi="Times New Roman" w:cs="Times New Roman"/>
          <w:b/>
          <w:color w:val="C00000"/>
          <w:sz w:val="20"/>
          <w:szCs w:val="20"/>
          <w:u w:val="single"/>
          <w:lang w:eastAsia="en-US"/>
        </w:rPr>
        <w:t xml:space="preserve">1 </w:t>
      </w:r>
      <w:r w:rsidRPr="00B37EAF">
        <w:rPr>
          <w:rFonts w:ascii="Times New Roman" w:hAnsi="Times New Roman" w:cs="Times New Roman"/>
          <w:b/>
          <w:color w:val="C00000"/>
          <w:sz w:val="20"/>
          <w:szCs w:val="20"/>
          <w:u w:val="single"/>
          <w:lang w:eastAsia="en-US"/>
        </w:rPr>
        <w:t xml:space="preserve">lentelės </w:t>
      </w:r>
      <w:r w:rsidR="00CB0F80" w:rsidRPr="00B37EAF">
        <w:rPr>
          <w:rFonts w:ascii="Times New Roman" w:hAnsi="Times New Roman" w:cs="Times New Roman"/>
          <w:b/>
          <w:color w:val="C00000"/>
          <w:sz w:val="20"/>
          <w:szCs w:val="20"/>
          <w:u w:val="single"/>
          <w:lang w:eastAsia="en-US"/>
        </w:rPr>
        <w:t>8.1.</w:t>
      </w:r>
      <w:r w:rsidRPr="00B37EAF">
        <w:rPr>
          <w:rFonts w:ascii="Times New Roman" w:hAnsi="Times New Roman" w:cs="Times New Roman"/>
          <w:b/>
          <w:color w:val="C0000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B37EAF" w:rsidRDefault="00576557" w:rsidP="00CB0F80">
      <w:pPr>
        <w:spacing w:after="0"/>
        <w:ind w:firstLine="567"/>
        <w:jc w:val="both"/>
        <w:rPr>
          <w:rFonts w:ascii="Times New Roman" w:hAnsi="Times New Roman" w:cs="Times New Roman"/>
          <w:b/>
          <w:bCs/>
          <w:smallCaps/>
          <w:color w:val="C00000"/>
          <w:sz w:val="20"/>
          <w:szCs w:val="20"/>
        </w:rPr>
      </w:pPr>
      <w:r w:rsidRPr="00B37EAF">
        <w:rPr>
          <w:rFonts w:ascii="Times New Roman" w:hAnsi="Times New Roman" w:cs="Times New Roman"/>
          <w:b/>
          <w:color w:val="C00000"/>
          <w:sz w:val="20"/>
          <w:szCs w:val="20"/>
          <w:u w:val="single"/>
          <w:lang w:eastAsia="en-US"/>
        </w:rPr>
        <w:t>– nurodyti dokumentai turi būti išduoti ne anksčiau kaip 180 dienų iki tos dienos, kai galimas laimėtojas turės pateikti dokumentus.</w:t>
      </w:r>
    </w:p>
    <w:sectPr w:rsidR="00576557" w:rsidRPr="00B37EAF"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3AFE1" w14:textId="77777777" w:rsidR="00CE75A5" w:rsidRDefault="00CE75A5" w:rsidP="00D05666">
      <w:r>
        <w:separator/>
      </w:r>
    </w:p>
  </w:endnote>
  <w:endnote w:type="continuationSeparator" w:id="0">
    <w:p w14:paraId="33A28A88" w14:textId="77777777" w:rsidR="00CE75A5" w:rsidRDefault="00CE75A5" w:rsidP="00D05666">
      <w:r>
        <w:continuationSeparator/>
      </w:r>
    </w:p>
  </w:endnote>
  <w:endnote w:type="continuationNotice" w:id="1">
    <w:p w14:paraId="63FB1C1C" w14:textId="77777777" w:rsidR="00CE75A5" w:rsidRDefault="00CE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variable"/>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518C0" w:rsidRDefault="004518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073E90">
      <w:rPr>
        <w:rFonts w:ascii="Times New Roman" w:hAnsi="Times New Roman" w:cs="Times New Roman"/>
        <w:noProof/>
      </w:rPr>
      <w:t>29</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073E90">
      <w:rPr>
        <w:rFonts w:ascii="Times New Roman" w:hAnsi="Times New Roman" w:cs="Times New Roman"/>
        <w:noProof/>
      </w:rPr>
      <w:t>24</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518C0" w:rsidRDefault="004518C0">
    <w:pPr>
      <w:pStyle w:val="Porat"/>
      <w:jc w:val="right"/>
    </w:pPr>
    <w:r>
      <w:fldChar w:fldCharType="begin"/>
    </w:r>
    <w:r>
      <w:instrText xml:space="preserve"> PAGE   \* MERGEFORMAT </w:instrText>
    </w:r>
    <w:r>
      <w:fldChar w:fldCharType="separate"/>
    </w:r>
    <w:r w:rsidR="00073E90">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C9739" w14:textId="77777777" w:rsidR="00CE75A5" w:rsidRDefault="00CE75A5" w:rsidP="00D05666">
      <w:r>
        <w:separator/>
      </w:r>
    </w:p>
  </w:footnote>
  <w:footnote w:type="continuationSeparator" w:id="0">
    <w:p w14:paraId="7D1399B0" w14:textId="77777777" w:rsidR="00CE75A5" w:rsidRDefault="00CE75A5" w:rsidP="00D05666">
      <w:r>
        <w:continuationSeparator/>
      </w:r>
    </w:p>
  </w:footnote>
  <w:footnote w:type="continuationNotice" w:id="1">
    <w:p w14:paraId="2403B74F" w14:textId="77777777" w:rsidR="00CE75A5" w:rsidRDefault="00CE75A5">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518C0" w:rsidRDefault="004518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518C0" w:rsidRDefault="004518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5"/>
  </w:num>
  <w:num w:numId="3">
    <w:abstractNumId w:val="37"/>
  </w:num>
  <w:num w:numId="4">
    <w:abstractNumId w:val="28"/>
  </w:num>
  <w:num w:numId="5">
    <w:abstractNumId w:val="48"/>
  </w:num>
  <w:num w:numId="6">
    <w:abstractNumId w:val="1"/>
  </w:num>
  <w:num w:numId="7">
    <w:abstractNumId w:val="40"/>
  </w:num>
  <w:num w:numId="8">
    <w:abstractNumId w:val="32"/>
  </w:num>
  <w:num w:numId="9">
    <w:abstractNumId w:val="33"/>
  </w:num>
  <w:num w:numId="10">
    <w:abstractNumId w:val="6"/>
  </w:num>
  <w:num w:numId="11">
    <w:abstractNumId w:val="3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11"/>
  </w:num>
  <w:num w:numId="15">
    <w:abstractNumId w:val="21"/>
  </w:num>
  <w:num w:numId="16">
    <w:abstractNumId w:val="30"/>
  </w:num>
  <w:num w:numId="17">
    <w:abstractNumId w:val="13"/>
  </w:num>
  <w:num w:numId="18">
    <w:abstractNumId w:val="51"/>
  </w:num>
  <w:num w:numId="19">
    <w:abstractNumId w:val="15"/>
  </w:num>
  <w:num w:numId="20">
    <w:abstractNumId w:val="19"/>
  </w:num>
  <w:num w:numId="21">
    <w:abstractNumId w:val="2"/>
  </w:num>
  <w:num w:numId="22">
    <w:abstractNumId w:val="25"/>
  </w:num>
  <w:num w:numId="23">
    <w:abstractNumId w:val="4"/>
  </w:num>
  <w:num w:numId="24">
    <w:abstractNumId w:val="20"/>
  </w:num>
  <w:num w:numId="25">
    <w:abstractNumId w:val="52"/>
  </w:num>
  <w:num w:numId="26">
    <w:abstractNumId w:val="14"/>
  </w:num>
  <w:num w:numId="27">
    <w:abstractNumId w:val="41"/>
  </w:num>
  <w:num w:numId="28">
    <w:abstractNumId w:val="16"/>
  </w:num>
  <w:num w:numId="29">
    <w:abstractNumId w:val="8"/>
  </w:num>
  <w:num w:numId="30">
    <w:abstractNumId w:val="44"/>
  </w:num>
  <w:num w:numId="31">
    <w:abstractNumId w:val="42"/>
  </w:num>
  <w:num w:numId="32">
    <w:abstractNumId w:val="34"/>
  </w:num>
  <w:num w:numId="33">
    <w:abstractNumId w:val="46"/>
  </w:num>
  <w:num w:numId="34">
    <w:abstractNumId w:val="0"/>
  </w:num>
  <w:num w:numId="35">
    <w:abstractNumId w:val="31"/>
  </w:num>
  <w:num w:numId="36">
    <w:abstractNumId w:val="47"/>
  </w:num>
  <w:num w:numId="37">
    <w:abstractNumId w:val="43"/>
  </w:num>
  <w:num w:numId="38">
    <w:abstractNumId w:val="3"/>
  </w:num>
  <w:num w:numId="39">
    <w:abstractNumId w:val="10"/>
  </w:num>
  <w:num w:numId="40">
    <w:abstractNumId w:val="39"/>
  </w:num>
  <w:num w:numId="41">
    <w:abstractNumId w:val="35"/>
  </w:num>
  <w:num w:numId="42">
    <w:abstractNumId w:val="12"/>
  </w:num>
  <w:num w:numId="43">
    <w:abstractNumId w:val="9"/>
  </w:num>
  <w:num w:numId="44">
    <w:abstractNumId w:val="27"/>
  </w:num>
  <w:num w:numId="45">
    <w:abstractNumId w:val="45"/>
  </w:num>
  <w:num w:numId="46">
    <w:abstractNumId w:val="17"/>
  </w:num>
  <w:num w:numId="47">
    <w:abstractNumId w:val="29"/>
  </w:num>
  <w:num w:numId="48">
    <w:abstractNumId w:val="23"/>
  </w:num>
  <w:num w:numId="49">
    <w:abstractNumId w:val="22"/>
  </w:num>
  <w:num w:numId="50">
    <w:abstractNumId w:val="26"/>
  </w:num>
  <w:num w:numId="51">
    <w:abstractNumId w:val="24"/>
  </w:num>
  <w:num w:numId="52">
    <w:abstractNumId w:val="49"/>
  </w:num>
  <w:num w:numId="53">
    <w:abstractNumId w:val="7"/>
  </w:num>
  <w:num w:numId="5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3E90"/>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571"/>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ED8"/>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A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jonavosligonine.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F931227-335E-4E07-B836-8C5A0BFE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39891</Words>
  <Characters>22739</Characters>
  <Application>Microsoft Office Word</Application>
  <DocSecurity>0</DocSecurity>
  <Lines>189</Lines>
  <Paragraphs>125</Paragraphs>
  <ScaleCrop>false</ScaleCrop>
  <HeadingPairs>
    <vt:vector size="6" baseType="variant">
      <vt:variant>
        <vt:lpstr>Pavadinimas</vt:lpstr>
      </vt:variant>
      <vt:variant>
        <vt:i4>1</vt:i4>
      </vt:variant>
      <vt:variant>
        <vt:lpstr>Antraštės</vt:lpstr>
      </vt:variant>
      <vt:variant>
        <vt:i4>26</vt:i4>
      </vt:variant>
      <vt:variant>
        <vt:lpstr>Title</vt:lpstr>
      </vt:variant>
      <vt:variant>
        <vt:i4>1</vt:i4>
      </vt:variant>
    </vt:vector>
  </HeadingPairs>
  <TitlesOfParts>
    <vt:vector size="28"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Pasiūlymų vertinimo kriterijai:</vt:lpstr>
      <vt:lpstr>    Visi apskaičiuoti balai apvalinami matematiškai dviejų skaičių po kablelio tiksl</vt:lpstr>
      <vt:lpstr>    Ekonomiškai naudingiausiu pasiūlymu bus pripažintas tas pasiūlymas, kurio ekonom</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„Deklaracijos dėl tiekėjo atsakingų asmenų forma“</vt:lpstr>
      <vt:lpstr>Viešojo pirkimo „[......]“ atviro konkurso sąlygos</vt:lpstr>
    </vt:vector>
  </TitlesOfParts>
  <Company/>
  <LinksUpToDate>false</LinksUpToDate>
  <CharactersWithSpaces>62505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22</cp:revision>
  <cp:lastPrinted>2023-04-11T11:08:00Z</cp:lastPrinted>
  <dcterms:created xsi:type="dcterms:W3CDTF">2025-06-09T12:38:00Z</dcterms:created>
  <dcterms:modified xsi:type="dcterms:W3CDTF">2025-08-18T16:27:00Z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