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99" w:rsidRPr="00750FCE" w:rsidRDefault="00764099" w:rsidP="00764099">
      <w:pPr>
        <w:pStyle w:val="Tvarkostekstas"/>
        <w:numPr>
          <w:ilvl w:val="0"/>
          <w:numId w:val="0"/>
        </w:numPr>
        <w:spacing w:after="240"/>
        <w:jc w:val="right"/>
        <w:rPr>
          <w:b/>
        </w:rPr>
      </w:pPr>
      <w:r w:rsidRPr="00750FCE">
        <w:rPr>
          <w:bCs/>
        </w:rPr>
        <w:t xml:space="preserve">Pirkimo sąlygų </w:t>
      </w:r>
      <w:r>
        <w:rPr>
          <w:bCs/>
        </w:rPr>
        <w:t>1</w:t>
      </w:r>
      <w:r w:rsidRPr="00750FCE">
        <w:rPr>
          <w:bCs/>
        </w:rPr>
        <w:t xml:space="preserve"> priedas </w:t>
      </w:r>
    </w:p>
    <w:p w:rsidR="00534B77" w:rsidRPr="00A15DB7" w:rsidRDefault="00764099" w:rsidP="00764099">
      <w:pPr>
        <w:shd w:val="clear" w:color="auto" w:fill="FFFFFF"/>
        <w:jc w:val="center"/>
        <w:rPr>
          <w:b/>
          <w:bCs/>
          <w:color w:val="000000" w:themeColor="text1"/>
        </w:rPr>
      </w:pPr>
      <w:r w:rsidRPr="00A15DB7">
        <w:rPr>
          <w:b/>
          <w:bCs/>
          <w:color w:val="000000" w:themeColor="text1"/>
        </w:rPr>
        <w:t>I PIRKIMO DALIS</w:t>
      </w:r>
    </w:p>
    <w:p w:rsidR="00764099" w:rsidRPr="00750FCE" w:rsidRDefault="00764099" w:rsidP="00764099">
      <w:pPr>
        <w:pStyle w:val="Antrats"/>
        <w:ind w:left="-18" w:right="-108"/>
        <w:jc w:val="center"/>
        <w:rPr>
          <w:b/>
          <w:bCs/>
          <w:color w:val="000000"/>
          <w:lang w:val="lt-LT"/>
        </w:rPr>
      </w:pPr>
      <w:r w:rsidRPr="00750FCE">
        <w:rPr>
          <w:rFonts w:cs="Tahoma"/>
          <w:b/>
          <w:bCs/>
          <w:color w:val="000000"/>
          <w:lang w:val="lt-LT"/>
        </w:rPr>
        <w:t xml:space="preserve">BIOLOGINIŲ (MAISTO/VIRTUVĖS) ATLIEKŲ SURINKIMO KONTEINERIŲ PIRKIMO </w:t>
      </w:r>
      <w:r w:rsidRPr="00750FCE">
        <w:rPr>
          <w:b/>
          <w:color w:val="000000"/>
          <w:lang w:val="lt-LT"/>
        </w:rPr>
        <w:t xml:space="preserve"> TECHNINĖ  SPECIFIKACIJA</w:t>
      </w:r>
    </w:p>
    <w:p w:rsidR="00764099" w:rsidRPr="00750FCE" w:rsidRDefault="00764099" w:rsidP="005F4A07">
      <w:pPr>
        <w:numPr>
          <w:ilvl w:val="0"/>
          <w:numId w:val="3"/>
        </w:numPr>
        <w:tabs>
          <w:tab w:val="left" w:pos="567"/>
        </w:tabs>
        <w:suppressAutoHyphens w:val="0"/>
        <w:autoSpaceDN/>
        <w:spacing w:before="120" w:after="120"/>
        <w:ind w:left="0" w:firstLine="0"/>
        <w:jc w:val="center"/>
        <w:textAlignment w:val="auto"/>
        <w:rPr>
          <w:b/>
          <w:color w:val="000000"/>
          <w:lang w:eastAsia="fi-FI"/>
        </w:rPr>
      </w:pPr>
      <w:r w:rsidRPr="00750FCE">
        <w:rPr>
          <w:b/>
          <w:color w:val="000000"/>
          <w:lang w:eastAsia="fi-FI"/>
        </w:rPr>
        <w:t>BENDRA INFORMACIJA</w:t>
      </w:r>
    </w:p>
    <w:p w:rsidR="00764099" w:rsidRPr="00750FCE" w:rsidRDefault="00534B77" w:rsidP="005F4A07">
      <w:pPr>
        <w:numPr>
          <w:ilvl w:val="1"/>
          <w:numId w:val="3"/>
        </w:numPr>
        <w:suppressAutoHyphens w:val="0"/>
        <w:autoSpaceDN/>
        <w:spacing w:line="276" w:lineRule="auto"/>
        <w:ind w:left="0" w:hanging="567"/>
        <w:jc w:val="both"/>
        <w:textAlignment w:val="auto"/>
        <w:rPr>
          <w:color w:val="000000"/>
          <w:lang w:eastAsia="fi-FI"/>
        </w:rPr>
      </w:pPr>
      <w:r>
        <w:rPr>
          <w:color w:val="000000"/>
          <w:lang w:eastAsia="fi-FI"/>
        </w:rPr>
        <w:t xml:space="preserve">Pirkėjas </w:t>
      </w:r>
      <w:r w:rsidR="00764099" w:rsidRPr="00750FCE">
        <w:rPr>
          <w:color w:val="000000"/>
          <w:lang w:eastAsia="fi-FI"/>
        </w:rPr>
        <w:t xml:space="preserve">– Kaišiadorių rajono savivaldybės administracija. </w:t>
      </w:r>
    </w:p>
    <w:p w:rsidR="00534B77" w:rsidRDefault="00764099" w:rsidP="005F4A07">
      <w:pPr>
        <w:numPr>
          <w:ilvl w:val="1"/>
          <w:numId w:val="3"/>
        </w:numPr>
        <w:suppressAutoHyphens w:val="0"/>
        <w:autoSpaceDN/>
        <w:spacing w:line="276" w:lineRule="auto"/>
        <w:ind w:left="0" w:hanging="567"/>
        <w:jc w:val="both"/>
        <w:textAlignment w:val="auto"/>
        <w:rPr>
          <w:color w:val="000000"/>
          <w:lang w:eastAsia="fi-FI"/>
        </w:rPr>
      </w:pPr>
      <w:r w:rsidRPr="00750FCE">
        <w:rPr>
          <w:color w:val="000000"/>
          <w:lang w:eastAsia="fi-FI"/>
        </w:rPr>
        <w:t xml:space="preserve">Pirkimo objektas – </w:t>
      </w:r>
      <w:r>
        <w:rPr>
          <w:color w:val="000000"/>
          <w:lang w:eastAsia="fi-FI"/>
        </w:rPr>
        <w:t xml:space="preserve">antžeminiai bendrojo naudojimo </w:t>
      </w:r>
      <w:r w:rsidRPr="00750FCE">
        <w:rPr>
          <w:color w:val="000000"/>
          <w:lang w:eastAsia="fi-FI"/>
        </w:rPr>
        <w:t>maisto</w:t>
      </w:r>
      <w:r w:rsidR="00534B77">
        <w:rPr>
          <w:color w:val="000000"/>
          <w:lang w:eastAsia="fi-FI"/>
        </w:rPr>
        <w:t>/</w:t>
      </w:r>
      <w:r w:rsidRPr="00750FCE">
        <w:rPr>
          <w:color w:val="000000"/>
          <w:lang w:eastAsia="fi-FI"/>
        </w:rPr>
        <w:t>virtuvės</w:t>
      </w:r>
      <w:r>
        <w:rPr>
          <w:color w:val="000000"/>
          <w:lang w:eastAsia="fi-FI"/>
        </w:rPr>
        <w:t xml:space="preserve"> </w:t>
      </w:r>
      <w:r w:rsidRPr="00750FCE">
        <w:rPr>
          <w:color w:val="000000"/>
          <w:lang w:eastAsia="fi-FI"/>
        </w:rPr>
        <w:t xml:space="preserve">atliekų surinkimo konteineriai (toliau </w:t>
      </w:r>
      <w:r w:rsidR="00534B77">
        <w:rPr>
          <w:color w:val="000000"/>
          <w:lang w:eastAsia="fi-FI"/>
        </w:rPr>
        <w:t>–</w:t>
      </w:r>
      <w:r w:rsidRPr="00534B77">
        <w:rPr>
          <w:color w:val="000000"/>
          <w:lang w:eastAsia="fi-FI"/>
        </w:rPr>
        <w:t xml:space="preserve"> Konteineriai), kurie bus naudojami surinkti maisto</w:t>
      </w:r>
      <w:r w:rsidR="00534B77">
        <w:rPr>
          <w:color w:val="000000"/>
          <w:lang w:eastAsia="fi-FI"/>
        </w:rPr>
        <w:t>/</w:t>
      </w:r>
      <w:r w:rsidRPr="00534B77">
        <w:rPr>
          <w:color w:val="000000"/>
          <w:lang w:eastAsia="fi-FI"/>
        </w:rPr>
        <w:t xml:space="preserve">virtuvės atliekas iš daugiabučių namų gyventojų. </w:t>
      </w:r>
    </w:p>
    <w:p w:rsidR="00764099" w:rsidRPr="00534B77" w:rsidRDefault="00764099" w:rsidP="005F4A07">
      <w:pPr>
        <w:numPr>
          <w:ilvl w:val="1"/>
          <w:numId w:val="3"/>
        </w:numPr>
        <w:suppressAutoHyphens w:val="0"/>
        <w:autoSpaceDN/>
        <w:spacing w:line="276" w:lineRule="auto"/>
        <w:ind w:left="0" w:hanging="567"/>
        <w:jc w:val="both"/>
        <w:textAlignment w:val="auto"/>
        <w:rPr>
          <w:color w:val="000000"/>
          <w:lang w:eastAsia="fi-FI"/>
        </w:rPr>
      </w:pPr>
      <w:r w:rsidRPr="00534B77">
        <w:rPr>
          <w:color w:val="000000"/>
          <w:lang w:eastAsia="fi-FI"/>
        </w:rPr>
        <w:t xml:space="preserve">Konteinerių talpa – ne mažesnė kaip 600 litrų (0,6 </w:t>
      </w:r>
      <w:r w:rsidRPr="00027CBD">
        <w:t>m</w:t>
      </w:r>
      <w:r w:rsidRPr="00534B77">
        <w:rPr>
          <w:vertAlign w:val="superscript"/>
        </w:rPr>
        <w:t>3</w:t>
      </w:r>
      <w:r w:rsidRPr="00534B77">
        <w:rPr>
          <w:color w:val="000000"/>
          <w:lang w:eastAsia="fi-FI"/>
        </w:rPr>
        <w:t xml:space="preserve">, </w:t>
      </w:r>
      <w:r w:rsidRPr="00534B77">
        <w:rPr>
          <w:sz w:val="22"/>
          <w:szCs w:val="22"/>
          <w:lang w:eastAsia="fi-FI"/>
        </w:rPr>
        <w:t xml:space="preserve">±10 </w:t>
      </w:r>
      <w:proofErr w:type="spellStart"/>
      <w:r w:rsidRPr="00534B77">
        <w:rPr>
          <w:sz w:val="22"/>
          <w:szCs w:val="22"/>
          <w:lang w:eastAsia="fi-FI"/>
        </w:rPr>
        <w:t>proc</w:t>
      </w:r>
      <w:proofErr w:type="spellEnd"/>
      <w:r w:rsidRPr="00534B77">
        <w:rPr>
          <w:sz w:val="22"/>
          <w:szCs w:val="22"/>
          <w:lang w:eastAsia="fi-FI"/>
        </w:rPr>
        <w:t>).</w:t>
      </w:r>
    </w:p>
    <w:p w:rsidR="00764099" w:rsidRPr="00750FCE" w:rsidRDefault="00764099" w:rsidP="005F4A07">
      <w:pPr>
        <w:numPr>
          <w:ilvl w:val="1"/>
          <w:numId w:val="3"/>
        </w:numPr>
        <w:suppressAutoHyphens w:val="0"/>
        <w:autoSpaceDN/>
        <w:spacing w:line="276" w:lineRule="auto"/>
        <w:ind w:left="0" w:hanging="567"/>
        <w:jc w:val="both"/>
        <w:textAlignment w:val="auto"/>
        <w:rPr>
          <w:bCs/>
          <w:color w:val="FF0000"/>
          <w:lang w:eastAsia="fi-FI"/>
        </w:rPr>
      </w:pPr>
      <w:r w:rsidRPr="00750FCE">
        <w:rPr>
          <w:color w:val="000000"/>
          <w:lang w:eastAsia="fi-FI"/>
        </w:rPr>
        <w:t xml:space="preserve">Konteinerių skaičius </w:t>
      </w:r>
      <w:r w:rsidRPr="00B27FD2">
        <w:rPr>
          <w:color w:val="000000" w:themeColor="text1"/>
          <w:lang w:eastAsia="fi-FI"/>
        </w:rPr>
        <w:t>–</w:t>
      </w:r>
      <w:r w:rsidRPr="00B27FD2">
        <w:rPr>
          <w:b/>
          <w:bCs/>
          <w:color w:val="000000" w:themeColor="text1"/>
          <w:lang w:eastAsia="fi-FI"/>
        </w:rPr>
        <w:t xml:space="preserve"> </w:t>
      </w:r>
      <w:r w:rsidR="00C97A55" w:rsidRPr="005B6BE5">
        <w:rPr>
          <w:bCs/>
          <w:color w:val="000000" w:themeColor="text1"/>
          <w:lang w:eastAsia="fi-FI"/>
        </w:rPr>
        <w:t>44</w:t>
      </w:r>
      <w:r w:rsidRPr="005B6BE5">
        <w:rPr>
          <w:color w:val="000000" w:themeColor="text1"/>
        </w:rPr>
        <w:t xml:space="preserve"> </w:t>
      </w:r>
      <w:r w:rsidRPr="005B6BE5">
        <w:rPr>
          <w:bCs/>
          <w:color w:val="000000" w:themeColor="text1"/>
          <w:lang w:eastAsia="fi-FI"/>
        </w:rPr>
        <w:t>vnt.</w:t>
      </w:r>
      <w:r w:rsidR="00C97A55">
        <w:rPr>
          <w:bCs/>
          <w:color w:val="000000" w:themeColor="text1"/>
          <w:lang w:eastAsia="fi-FI"/>
        </w:rPr>
        <w:t xml:space="preserve"> </w:t>
      </w:r>
    </w:p>
    <w:p w:rsidR="00534B77" w:rsidRDefault="00534B77" w:rsidP="005F4A07">
      <w:pPr>
        <w:numPr>
          <w:ilvl w:val="1"/>
          <w:numId w:val="3"/>
        </w:numPr>
        <w:suppressAutoHyphens w:val="0"/>
        <w:autoSpaceDN/>
        <w:spacing w:line="276" w:lineRule="auto"/>
        <w:ind w:left="0" w:hanging="567"/>
        <w:jc w:val="both"/>
        <w:textAlignment w:val="auto"/>
        <w:rPr>
          <w:color w:val="000000"/>
          <w:lang w:eastAsia="fi-FI"/>
        </w:rPr>
      </w:pPr>
      <w:r>
        <w:rPr>
          <w:color w:val="000000"/>
          <w:lang w:eastAsia="fi-FI"/>
        </w:rPr>
        <w:t>P</w:t>
      </w:r>
      <w:r w:rsidRPr="00750FCE">
        <w:rPr>
          <w:color w:val="000000"/>
          <w:lang w:eastAsia="fi-FI"/>
        </w:rPr>
        <w:t xml:space="preserve">rekes pristatyti per </w:t>
      </w:r>
      <w:r>
        <w:rPr>
          <w:color w:val="000000"/>
          <w:lang w:eastAsia="fi-FI"/>
        </w:rPr>
        <w:t xml:space="preserve">90 (devyniasdešimt) kalendorinių dienų. </w:t>
      </w:r>
      <w:r w:rsidRPr="00750FCE">
        <w:rPr>
          <w:color w:val="000000"/>
        </w:rPr>
        <w:t xml:space="preserve">Prekių pristatymo laikotarpis pradedamas skaičiuoti nuo </w:t>
      </w:r>
      <w:r>
        <w:rPr>
          <w:color w:val="000000"/>
        </w:rPr>
        <w:t xml:space="preserve">sutarties </w:t>
      </w:r>
      <w:r w:rsidR="005B77CF">
        <w:rPr>
          <w:color w:val="000000"/>
        </w:rPr>
        <w:t xml:space="preserve">įsigaliojimo </w:t>
      </w:r>
      <w:r>
        <w:rPr>
          <w:color w:val="000000"/>
        </w:rPr>
        <w:t>dienos.</w:t>
      </w:r>
    </w:p>
    <w:p w:rsidR="00534B77" w:rsidRPr="00534B77" w:rsidRDefault="00534B77" w:rsidP="005F4A07">
      <w:pPr>
        <w:numPr>
          <w:ilvl w:val="1"/>
          <w:numId w:val="3"/>
        </w:numPr>
        <w:suppressAutoHyphens w:val="0"/>
        <w:autoSpaceDN/>
        <w:spacing w:line="276" w:lineRule="auto"/>
        <w:ind w:left="0" w:hanging="567"/>
        <w:jc w:val="both"/>
        <w:textAlignment w:val="auto"/>
        <w:rPr>
          <w:color w:val="000000"/>
          <w:lang w:eastAsia="fi-FI"/>
        </w:rPr>
      </w:pPr>
      <w:r w:rsidRPr="00534B77">
        <w:rPr>
          <w:color w:val="000000"/>
          <w:lang w:eastAsia="fi-FI"/>
        </w:rPr>
        <w:t>Tiekėjas savo jėgomis ir lėšomis organizuoja konteinerių atvežimą ir iškrovimą į Pirkėjo</w:t>
      </w:r>
      <w:r>
        <w:rPr>
          <w:color w:val="000000"/>
          <w:lang w:eastAsia="fi-FI"/>
        </w:rPr>
        <w:t xml:space="preserve"> nurodytas </w:t>
      </w:r>
      <w:r w:rsidRPr="00534B77">
        <w:rPr>
          <w:color w:val="000000"/>
          <w:lang w:eastAsia="fi-FI"/>
        </w:rPr>
        <w:t>viet</w:t>
      </w:r>
      <w:r>
        <w:rPr>
          <w:color w:val="000000"/>
          <w:lang w:eastAsia="fi-FI"/>
        </w:rPr>
        <w:t>as (konteinerių aikšteles)</w:t>
      </w:r>
      <w:r w:rsidRPr="00534B77">
        <w:rPr>
          <w:color w:val="000000"/>
          <w:lang w:eastAsia="fi-FI"/>
        </w:rPr>
        <w:t xml:space="preserve">. </w:t>
      </w:r>
      <w:r>
        <w:rPr>
          <w:color w:val="000000"/>
          <w:lang w:eastAsia="fi-FI"/>
        </w:rPr>
        <w:t xml:space="preserve">Vietos </w:t>
      </w:r>
      <w:r w:rsidRPr="00534B77">
        <w:rPr>
          <w:color w:val="000000"/>
          <w:lang w:eastAsia="fi-FI"/>
        </w:rPr>
        <w:t>bus pateikt</w:t>
      </w:r>
      <w:r>
        <w:rPr>
          <w:color w:val="000000"/>
          <w:lang w:eastAsia="fi-FI"/>
        </w:rPr>
        <w:t>os</w:t>
      </w:r>
      <w:r w:rsidRPr="00534B77">
        <w:rPr>
          <w:color w:val="000000"/>
          <w:lang w:eastAsia="fi-FI"/>
        </w:rPr>
        <w:t xml:space="preserve"> prieš konteinerių atvežimą. </w:t>
      </w:r>
    </w:p>
    <w:p w:rsidR="00764099" w:rsidRPr="00750FCE" w:rsidRDefault="00764099" w:rsidP="00B66E94">
      <w:pPr>
        <w:numPr>
          <w:ilvl w:val="0"/>
          <w:numId w:val="3"/>
        </w:numPr>
        <w:tabs>
          <w:tab w:val="center" w:pos="1701"/>
        </w:tabs>
        <w:suppressAutoHyphens w:val="0"/>
        <w:autoSpaceDN/>
        <w:spacing w:before="120" w:after="120"/>
        <w:ind w:left="567" w:hanging="283"/>
        <w:jc w:val="center"/>
        <w:textAlignment w:val="auto"/>
        <w:rPr>
          <w:b/>
          <w:color w:val="000000"/>
          <w:lang w:eastAsia="fi-FI"/>
        </w:rPr>
      </w:pPr>
      <w:r w:rsidRPr="00750FCE">
        <w:rPr>
          <w:b/>
          <w:color w:val="000000"/>
          <w:lang w:eastAsia="fi-FI"/>
        </w:rPr>
        <w:t xml:space="preserve">BENDROSIOS SPECIFIKACIJOS </w:t>
      </w:r>
      <w:r w:rsidR="00220A25">
        <w:rPr>
          <w:b/>
          <w:color w:val="000000"/>
          <w:lang w:eastAsia="fi-FI"/>
        </w:rPr>
        <w:t>IR</w:t>
      </w:r>
      <w:r w:rsidRPr="00750FCE">
        <w:rPr>
          <w:b/>
          <w:color w:val="000000"/>
          <w:lang w:eastAsia="fi-FI"/>
        </w:rPr>
        <w:t xml:space="preserve"> REIKALAVIMAI</w:t>
      </w:r>
    </w:p>
    <w:p w:rsidR="00764099" w:rsidRPr="00750FCE" w:rsidRDefault="00764099" w:rsidP="00764099">
      <w:pPr>
        <w:numPr>
          <w:ilvl w:val="1"/>
          <w:numId w:val="3"/>
        </w:numPr>
        <w:suppressAutoHyphens w:val="0"/>
        <w:autoSpaceDN/>
        <w:spacing w:line="276" w:lineRule="auto"/>
        <w:ind w:left="0" w:hanging="567"/>
        <w:jc w:val="both"/>
        <w:textAlignment w:val="auto"/>
        <w:rPr>
          <w:color w:val="000000"/>
          <w:lang w:eastAsia="fi-FI"/>
        </w:rPr>
      </w:pPr>
      <w:r w:rsidRPr="00750FCE">
        <w:rPr>
          <w:color w:val="000000"/>
          <w:lang w:eastAsia="fi-FI"/>
        </w:rPr>
        <w:t>Tiekiami konteineriai turi būti pilnai sukomplektuoti, nauji (ne senesni kaip 2024 metų gamybos), nenaudoti, be išorinių pažeidimų.</w:t>
      </w:r>
    </w:p>
    <w:p w:rsidR="00C97A55" w:rsidRPr="00CB39D1" w:rsidRDefault="00764099" w:rsidP="00764099">
      <w:pPr>
        <w:numPr>
          <w:ilvl w:val="1"/>
          <w:numId w:val="3"/>
        </w:numPr>
        <w:suppressAutoHyphens w:val="0"/>
        <w:autoSpaceDN/>
        <w:spacing w:line="276" w:lineRule="auto"/>
        <w:ind w:left="0" w:hanging="567"/>
        <w:jc w:val="both"/>
        <w:textAlignment w:val="auto"/>
        <w:rPr>
          <w:color w:val="000000" w:themeColor="text1"/>
          <w:lang w:eastAsia="fi-FI"/>
        </w:rPr>
      </w:pPr>
      <w:r w:rsidRPr="00CB39D1">
        <w:rPr>
          <w:color w:val="000000" w:themeColor="text1"/>
          <w:lang w:eastAsia="fi-FI"/>
        </w:rPr>
        <w:t>Konteineriai turi atitikti nacionalinius ir/arba ES standartus nustatytus tiekiamiems konteineriams bei jų dalims (</w:t>
      </w:r>
      <w:r w:rsidR="00C97A55" w:rsidRPr="00CB39D1">
        <w:rPr>
          <w:color w:val="000000" w:themeColor="text1"/>
          <w:sz w:val="22"/>
          <w:szCs w:val="22"/>
          <w:lang w:eastAsia="fi-FI"/>
        </w:rPr>
        <w:t>LST EN 13071-1, LST EN 13071-3) arba lygiaverčius.</w:t>
      </w:r>
    </w:p>
    <w:p w:rsidR="00764099" w:rsidRPr="00750FCE" w:rsidRDefault="00764099" w:rsidP="00764099">
      <w:pPr>
        <w:numPr>
          <w:ilvl w:val="1"/>
          <w:numId w:val="3"/>
        </w:numPr>
        <w:suppressAutoHyphens w:val="0"/>
        <w:autoSpaceDN/>
        <w:spacing w:line="276" w:lineRule="auto"/>
        <w:ind w:left="0" w:hanging="567"/>
        <w:jc w:val="both"/>
        <w:textAlignment w:val="auto"/>
        <w:rPr>
          <w:color w:val="000000"/>
          <w:lang w:eastAsia="fi-FI"/>
        </w:rPr>
      </w:pPr>
      <w:r w:rsidRPr="00750FCE">
        <w:rPr>
          <w:color w:val="000000"/>
          <w:lang w:eastAsia="fi-FI"/>
        </w:rPr>
        <w:t xml:space="preserve">Tiekėjo pasiūlyme turi būti nurodyti konteinerių gamintojai, tipai bei modeliai. </w:t>
      </w:r>
    </w:p>
    <w:p w:rsidR="00764099" w:rsidRPr="00750FCE" w:rsidRDefault="00764099" w:rsidP="00764099">
      <w:pPr>
        <w:numPr>
          <w:ilvl w:val="1"/>
          <w:numId w:val="3"/>
        </w:numPr>
        <w:suppressAutoHyphens w:val="0"/>
        <w:autoSpaceDN/>
        <w:spacing w:line="276" w:lineRule="auto"/>
        <w:ind w:left="0" w:hanging="567"/>
        <w:jc w:val="both"/>
        <w:textAlignment w:val="auto"/>
        <w:rPr>
          <w:color w:val="000000"/>
          <w:lang w:eastAsia="fi-FI"/>
        </w:rPr>
      </w:pPr>
      <w:r w:rsidRPr="00750FCE">
        <w:rPr>
          <w:color w:val="000000"/>
          <w:lang w:eastAsia="fi-FI"/>
        </w:rPr>
        <w:t xml:space="preserve">Pateiktų konteinerių kokybė turi būti tokia, kad atlaikytų apkrovas, temperatūros pokyčius bei būtų atsparūs cheminiam, mechaniniam ir biologiniam poveikiui, </w:t>
      </w:r>
      <w:r w:rsidR="00D41841">
        <w:rPr>
          <w:color w:val="000000"/>
          <w:lang w:eastAsia="fi-FI"/>
        </w:rPr>
        <w:t>susijusiam su objekto specifika ir paskirtimi.</w:t>
      </w:r>
    </w:p>
    <w:p w:rsidR="00764099" w:rsidRPr="00750FCE" w:rsidRDefault="00764099" w:rsidP="00764099">
      <w:pPr>
        <w:numPr>
          <w:ilvl w:val="1"/>
          <w:numId w:val="3"/>
        </w:numPr>
        <w:suppressAutoHyphens w:val="0"/>
        <w:autoSpaceDN/>
        <w:spacing w:line="276" w:lineRule="auto"/>
        <w:ind w:left="0" w:hanging="567"/>
        <w:jc w:val="both"/>
        <w:textAlignment w:val="auto"/>
        <w:rPr>
          <w:color w:val="000000"/>
          <w:lang w:eastAsia="fi-FI"/>
        </w:rPr>
      </w:pPr>
      <w:r w:rsidRPr="00750FCE">
        <w:rPr>
          <w:color w:val="000000"/>
        </w:rPr>
        <w:t>Kiekvienam konteineriui turi būti suteikiamas ne mažesnis kaip 24 mėnesių garantinis laikotarpis, per kurį galioja visi gamintojo ir tiekėjo garantiniai įsipareigojimai. Tiekėjas turi teikti pilną garantinį remontą arba pakeisti prekes. Garantinis laikotarpis prasidės tada, kai konteineriai bus perduoti P</w:t>
      </w:r>
      <w:r w:rsidR="00D41841">
        <w:rPr>
          <w:color w:val="000000"/>
        </w:rPr>
        <w:t xml:space="preserve">irkėjui </w:t>
      </w:r>
      <w:r w:rsidRPr="00750FCE">
        <w:rPr>
          <w:color w:val="000000"/>
        </w:rPr>
        <w:t xml:space="preserve"> pasirašant Konteinerių priėmimo - perdavimo aktą.</w:t>
      </w:r>
    </w:p>
    <w:p w:rsidR="00764099" w:rsidRPr="00750FCE" w:rsidRDefault="00764099" w:rsidP="00764099">
      <w:pPr>
        <w:numPr>
          <w:ilvl w:val="1"/>
          <w:numId w:val="3"/>
        </w:numPr>
        <w:suppressAutoHyphens w:val="0"/>
        <w:autoSpaceDN/>
        <w:spacing w:line="276" w:lineRule="auto"/>
        <w:ind w:left="0" w:hanging="567"/>
        <w:jc w:val="both"/>
        <w:textAlignment w:val="auto"/>
        <w:rPr>
          <w:color w:val="000000"/>
          <w:lang w:eastAsia="fi-FI"/>
        </w:rPr>
      </w:pPr>
      <w:r w:rsidRPr="00750FCE">
        <w:rPr>
          <w:color w:val="000000"/>
          <w:lang w:eastAsia="fi-FI"/>
        </w:rPr>
        <w:t>Tiekėjas turi pateikti surinkimo, eksploatacijos, aptarnavimo bei priežiūros instrukcijas lietuvių kalbomis.</w:t>
      </w:r>
    </w:p>
    <w:p w:rsidR="00764099" w:rsidRPr="00750FCE" w:rsidRDefault="00764099" w:rsidP="00220A25">
      <w:pPr>
        <w:numPr>
          <w:ilvl w:val="0"/>
          <w:numId w:val="3"/>
        </w:numPr>
        <w:tabs>
          <w:tab w:val="left" w:pos="567"/>
          <w:tab w:val="center" w:pos="2835"/>
          <w:tab w:val="center" w:pos="2977"/>
        </w:tabs>
        <w:suppressAutoHyphens w:val="0"/>
        <w:autoSpaceDN/>
        <w:spacing w:before="120" w:after="120" w:line="276" w:lineRule="auto"/>
        <w:ind w:left="0" w:firstLine="284"/>
        <w:jc w:val="center"/>
        <w:textAlignment w:val="auto"/>
        <w:rPr>
          <w:b/>
          <w:color w:val="000000"/>
          <w:lang w:eastAsia="fi-FI"/>
        </w:rPr>
      </w:pPr>
      <w:r w:rsidRPr="00750FCE">
        <w:rPr>
          <w:b/>
          <w:color w:val="000000"/>
          <w:lang w:eastAsia="fi-FI"/>
        </w:rPr>
        <w:t>TECHNINIAI REIKALAVIMAI</w:t>
      </w:r>
    </w:p>
    <w:p w:rsidR="005B6BE5" w:rsidRPr="00750FCE" w:rsidRDefault="005B6BE5" w:rsidP="005B6BE5">
      <w:pPr>
        <w:numPr>
          <w:ilvl w:val="1"/>
          <w:numId w:val="3"/>
        </w:numPr>
        <w:suppressAutoHyphens w:val="0"/>
        <w:autoSpaceDN/>
        <w:spacing w:line="276" w:lineRule="auto"/>
        <w:ind w:left="0" w:hanging="567"/>
        <w:jc w:val="both"/>
        <w:textAlignment w:val="auto"/>
        <w:rPr>
          <w:color w:val="000000"/>
          <w:lang w:eastAsia="fi-FI"/>
        </w:rPr>
      </w:pPr>
      <w:r>
        <w:rPr>
          <w:color w:val="000000"/>
          <w:lang w:eastAsia="fi-FI"/>
        </w:rPr>
        <w:t xml:space="preserve">Techninių </w:t>
      </w:r>
      <w:r w:rsidRPr="00750FCE">
        <w:rPr>
          <w:color w:val="000000"/>
          <w:lang w:eastAsia="fi-FI"/>
        </w:rPr>
        <w:t>specifikacijų lentelė</w:t>
      </w:r>
      <w:r>
        <w:rPr>
          <w:color w:val="000000"/>
          <w:lang w:eastAsia="fi-FI"/>
        </w:rPr>
        <w:t>je</w:t>
      </w:r>
      <w:r w:rsidRPr="00750FCE">
        <w:rPr>
          <w:color w:val="000000"/>
          <w:lang w:eastAsia="fi-FI"/>
        </w:rPr>
        <w:t xml:space="preserve"> </w:t>
      </w:r>
      <w:r>
        <w:rPr>
          <w:color w:val="000000"/>
          <w:lang w:eastAsia="fi-FI"/>
        </w:rPr>
        <w:t xml:space="preserve">nurodomi </w:t>
      </w:r>
      <w:r w:rsidRPr="00750FCE">
        <w:rPr>
          <w:color w:val="000000"/>
          <w:lang w:eastAsia="fi-FI"/>
        </w:rPr>
        <w:t>detal</w:t>
      </w:r>
      <w:r>
        <w:rPr>
          <w:color w:val="000000"/>
          <w:lang w:eastAsia="fi-FI"/>
        </w:rPr>
        <w:t xml:space="preserve">ūs </w:t>
      </w:r>
      <w:r w:rsidRPr="00750FCE">
        <w:rPr>
          <w:color w:val="000000"/>
          <w:lang w:eastAsia="fi-FI"/>
        </w:rPr>
        <w:t>reikalavim</w:t>
      </w:r>
      <w:r>
        <w:rPr>
          <w:color w:val="000000"/>
          <w:lang w:eastAsia="fi-FI"/>
        </w:rPr>
        <w:t xml:space="preserve">ai </w:t>
      </w:r>
      <w:r w:rsidRPr="00750FCE">
        <w:rPr>
          <w:color w:val="000000"/>
          <w:lang w:eastAsia="fi-FI"/>
        </w:rPr>
        <w:t xml:space="preserve">konteineriams. </w:t>
      </w:r>
    </w:p>
    <w:p w:rsidR="005B6BE5" w:rsidRPr="00CB39D1" w:rsidRDefault="005B6BE5" w:rsidP="005B6BE5">
      <w:pPr>
        <w:numPr>
          <w:ilvl w:val="1"/>
          <w:numId w:val="3"/>
        </w:numPr>
        <w:suppressAutoHyphens w:val="0"/>
        <w:autoSpaceDN/>
        <w:spacing w:line="276" w:lineRule="auto"/>
        <w:ind w:left="0" w:hanging="567"/>
        <w:jc w:val="both"/>
        <w:textAlignment w:val="auto"/>
        <w:rPr>
          <w:color w:val="000000" w:themeColor="text1"/>
          <w:lang w:eastAsia="fi-FI"/>
        </w:rPr>
      </w:pPr>
      <w:r w:rsidRPr="00CB39D1">
        <w:rPr>
          <w:color w:val="000000" w:themeColor="text1"/>
          <w:lang w:eastAsia="fi-FI"/>
        </w:rPr>
        <w:t>Tiekėjas užpildęs techninių specifikacijų</w:t>
      </w:r>
      <w:r w:rsidR="003B49CA" w:rsidRPr="00CB39D1">
        <w:rPr>
          <w:color w:val="000000" w:themeColor="text1"/>
          <w:lang w:eastAsia="fi-FI"/>
        </w:rPr>
        <w:t xml:space="preserve"> 1</w:t>
      </w:r>
      <w:r w:rsidRPr="00CB39D1">
        <w:rPr>
          <w:color w:val="000000" w:themeColor="text1"/>
          <w:lang w:eastAsia="fi-FI"/>
        </w:rPr>
        <w:t xml:space="preserve"> lentelę (2 priedą) privalo pridėti prie pasiūlymo.</w:t>
      </w:r>
    </w:p>
    <w:p w:rsidR="005B6BE5" w:rsidRPr="00750FCE" w:rsidRDefault="005B6BE5" w:rsidP="005B6BE5">
      <w:pPr>
        <w:numPr>
          <w:ilvl w:val="1"/>
          <w:numId w:val="3"/>
        </w:numPr>
        <w:suppressAutoHyphens w:val="0"/>
        <w:autoSpaceDN/>
        <w:spacing w:line="276" w:lineRule="auto"/>
        <w:ind w:left="0" w:hanging="567"/>
        <w:jc w:val="both"/>
        <w:textAlignment w:val="auto"/>
        <w:rPr>
          <w:color w:val="000000"/>
          <w:lang w:eastAsia="fi-FI"/>
        </w:rPr>
      </w:pPr>
      <w:r w:rsidRPr="00750FCE">
        <w:rPr>
          <w:color w:val="000000"/>
          <w:lang w:eastAsia="fi-FI"/>
        </w:rPr>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w:t>
      </w:r>
      <w:r>
        <w:rPr>
          <w:color w:val="000000"/>
          <w:lang w:eastAsia="fi-FI"/>
        </w:rPr>
        <w:t xml:space="preserve">Pirkėjas </w:t>
      </w:r>
      <w:r w:rsidRPr="00750FCE">
        <w:rPr>
          <w:color w:val="000000"/>
          <w:lang w:eastAsia="fi-FI"/>
        </w:rPr>
        <w:t xml:space="preserve">turi teisę pareikalauti pateikti kitus šiame punkte nurodytus dokumentus, patvirtinančius atitikimą reikalavimui. </w:t>
      </w:r>
    </w:p>
    <w:p w:rsidR="00764099" w:rsidRDefault="005B6BE5" w:rsidP="00764099">
      <w:pPr>
        <w:numPr>
          <w:ilvl w:val="1"/>
          <w:numId w:val="3"/>
        </w:numPr>
        <w:suppressAutoHyphens w:val="0"/>
        <w:autoSpaceDN/>
        <w:spacing w:line="276" w:lineRule="auto"/>
        <w:ind w:left="0" w:hanging="567"/>
        <w:jc w:val="both"/>
        <w:textAlignment w:val="auto"/>
        <w:rPr>
          <w:color w:val="000000"/>
          <w:lang w:eastAsia="fi-FI"/>
        </w:rPr>
      </w:pPr>
      <w:r w:rsidRPr="005B6BE5">
        <w:rPr>
          <w:color w:val="000000"/>
          <w:lang w:eastAsia="fi-FI"/>
        </w:rPr>
        <w:t>Detalūs techniniai</w:t>
      </w:r>
      <w:r w:rsidR="00764099" w:rsidRPr="005B6BE5">
        <w:rPr>
          <w:color w:val="000000"/>
          <w:lang w:eastAsia="fi-FI"/>
        </w:rPr>
        <w:t xml:space="preserve"> reikalavimai 600 litrų talpos</w:t>
      </w:r>
      <w:r w:rsidR="00C97A55" w:rsidRPr="005B6BE5">
        <w:rPr>
          <w:color w:val="000000"/>
          <w:lang w:eastAsia="fi-FI"/>
        </w:rPr>
        <w:t xml:space="preserve"> (0,6 </w:t>
      </w:r>
      <w:r w:rsidR="00C97A55" w:rsidRPr="005B6BE5">
        <w:t>m</w:t>
      </w:r>
      <w:r w:rsidR="00C97A55" w:rsidRPr="005B6BE5">
        <w:rPr>
          <w:vertAlign w:val="superscript"/>
        </w:rPr>
        <w:t>3</w:t>
      </w:r>
      <w:r w:rsidR="00C97A55" w:rsidRPr="005B6BE5">
        <w:rPr>
          <w:color w:val="000000"/>
          <w:lang w:eastAsia="fi-FI"/>
        </w:rPr>
        <w:t xml:space="preserve">, </w:t>
      </w:r>
      <w:r w:rsidR="00C97A55" w:rsidRPr="005B6BE5">
        <w:rPr>
          <w:sz w:val="22"/>
          <w:szCs w:val="22"/>
          <w:lang w:eastAsia="fi-FI"/>
        </w:rPr>
        <w:t xml:space="preserve">±10 </w:t>
      </w:r>
      <w:proofErr w:type="spellStart"/>
      <w:r w:rsidR="00C97A55" w:rsidRPr="005B6BE5">
        <w:rPr>
          <w:sz w:val="22"/>
          <w:szCs w:val="22"/>
          <w:lang w:eastAsia="fi-FI"/>
        </w:rPr>
        <w:t>proc</w:t>
      </w:r>
      <w:proofErr w:type="spellEnd"/>
      <w:r w:rsidR="00C97A55" w:rsidRPr="005B6BE5">
        <w:rPr>
          <w:sz w:val="22"/>
          <w:szCs w:val="22"/>
          <w:lang w:eastAsia="fi-FI"/>
        </w:rPr>
        <w:t>).</w:t>
      </w:r>
      <w:r w:rsidR="00764099" w:rsidRPr="005B6BE5">
        <w:rPr>
          <w:color w:val="000000"/>
          <w:lang w:eastAsia="fi-FI"/>
        </w:rPr>
        <w:t xml:space="preserve"> konteineriams:</w:t>
      </w:r>
    </w:p>
    <w:p w:rsidR="006134E5" w:rsidRDefault="006134E5" w:rsidP="006134E5">
      <w:pPr>
        <w:suppressAutoHyphens w:val="0"/>
        <w:autoSpaceDN/>
        <w:spacing w:line="276" w:lineRule="auto"/>
        <w:jc w:val="both"/>
        <w:textAlignment w:val="auto"/>
        <w:rPr>
          <w:color w:val="000000"/>
          <w:lang w:eastAsia="fi-FI"/>
        </w:rPr>
      </w:pPr>
    </w:p>
    <w:p w:rsidR="006134E5" w:rsidRPr="006134E5" w:rsidRDefault="006134E5" w:rsidP="006134E5">
      <w:pPr>
        <w:pStyle w:val="Sraopastraipa"/>
        <w:numPr>
          <w:ilvl w:val="0"/>
          <w:numId w:val="7"/>
        </w:numPr>
        <w:suppressAutoHyphens w:val="0"/>
        <w:autoSpaceDN/>
        <w:spacing w:line="276" w:lineRule="auto"/>
        <w:jc w:val="center"/>
        <w:textAlignment w:val="auto"/>
        <w:rPr>
          <w:color w:val="000000"/>
          <w:lang w:eastAsia="fi-FI"/>
        </w:rPr>
      </w:pPr>
      <w:r w:rsidRPr="006134E5">
        <w:rPr>
          <w:color w:val="000000"/>
          <w:lang w:eastAsia="fi-FI"/>
        </w:rPr>
        <w:lastRenderedPageBreak/>
        <w:t>Lentelė. Techninių specifikacijų lentelė</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9"/>
        <w:gridCol w:w="9214"/>
      </w:tblGrid>
      <w:tr w:rsidR="006134E5" w:rsidRPr="00750FCE" w:rsidTr="00A15DB7">
        <w:trPr>
          <w:cantSplit/>
          <w:tblHeader/>
        </w:trPr>
        <w:tc>
          <w:tcPr>
            <w:tcW w:w="709" w:type="dxa"/>
            <w:shd w:val="clear" w:color="auto" w:fill="D0CECE" w:themeFill="background2" w:themeFillShade="E6"/>
            <w:vAlign w:val="center"/>
          </w:tcPr>
          <w:p w:rsidR="006134E5" w:rsidRPr="00750FCE" w:rsidRDefault="006134E5" w:rsidP="00531E08">
            <w:pPr>
              <w:jc w:val="center"/>
              <w:rPr>
                <w:b/>
                <w:color w:val="000000"/>
                <w:lang w:eastAsia="fi-FI"/>
              </w:rPr>
            </w:pPr>
            <w:bookmarkStart w:id="0" w:name="_Hlk529187206"/>
            <w:r w:rsidRPr="00750FCE">
              <w:rPr>
                <w:b/>
                <w:color w:val="000000"/>
                <w:lang w:eastAsia="fi-FI"/>
              </w:rPr>
              <w:t>Nr.</w:t>
            </w:r>
          </w:p>
        </w:tc>
        <w:tc>
          <w:tcPr>
            <w:tcW w:w="9214" w:type="dxa"/>
            <w:shd w:val="clear" w:color="auto" w:fill="D0CECE" w:themeFill="background2" w:themeFillShade="E6"/>
            <w:vAlign w:val="center"/>
          </w:tcPr>
          <w:p w:rsidR="006134E5" w:rsidRPr="00750FCE" w:rsidRDefault="006134E5" w:rsidP="00D44EF0">
            <w:pPr>
              <w:jc w:val="center"/>
              <w:rPr>
                <w:b/>
                <w:color w:val="000000"/>
                <w:lang w:eastAsia="fi-FI"/>
              </w:rPr>
            </w:pPr>
            <w:r w:rsidRPr="00750FCE">
              <w:rPr>
                <w:b/>
                <w:color w:val="000000"/>
                <w:lang w:eastAsia="fi-FI"/>
              </w:rPr>
              <w:t>Techniniai reikalavimai</w:t>
            </w:r>
          </w:p>
        </w:tc>
      </w:tr>
      <w:tr w:rsidR="006134E5" w:rsidRPr="00750FCE" w:rsidTr="00A15DB7">
        <w:trPr>
          <w:cantSplit/>
        </w:trPr>
        <w:tc>
          <w:tcPr>
            <w:tcW w:w="709" w:type="dxa"/>
            <w:shd w:val="clear" w:color="auto" w:fill="D0CECE" w:themeFill="background2" w:themeFillShade="E6"/>
            <w:vAlign w:val="center"/>
          </w:tcPr>
          <w:p w:rsidR="006134E5" w:rsidRPr="00750FCE" w:rsidRDefault="006134E5" w:rsidP="00531E08">
            <w:pPr>
              <w:jc w:val="center"/>
              <w:rPr>
                <w:b/>
                <w:color w:val="000000"/>
                <w:lang w:eastAsia="fi-FI"/>
              </w:rPr>
            </w:pPr>
            <w:r w:rsidRPr="00750FCE">
              <w:rPr>
                <w:b/>
                <w:color w:val="000000"/>
                <w:lang w:eastAsia="fi-FI"/>
              </w:rPr>
              <w:t>1.</w:t>
            </w:r>
          </w:p>
        </w:tc>
        <w:tc>
          <w:tcPr>
            <w:tcW w:w="9214" w:type="dxa"/>
            <w:shd w:val="clear" w:color="auto" w:fill="D0CECE" w:themeFill="background2" w:themeFillShade="E6"/>
          </w:tcPr>
          <w:p w:rsidR="006134E5" w:rsidRPr="00750FCE" w:rsidRDefault="006134E5" w:rsidP="00D44EF0">
            <w:pPr>
              <w:rPr>
                <w:b/>
                <w:color w:val="000000"/>
                <w:lang w:eastAsia="fi-FI"/>
              </w:rPr>
            </w:pPr>
            <w:r w:rsidRPr="00750FCE">
              <w:rPr>
                <w:b/>
                <w:color w:val="000000"/>
                <w:lang w:eastAsia="fi-FI"/>
              </w:rPr>
              <w:t>Bendrieji reikalavimai</w:t>
            </w:r>
          </w:p>
        </w:tc>
      </w:tr>
      <w:tr w:rsidR="006134E5" w:rsidRPr="00750FCE" w:rsidTr="00B14200">
        <w:trPr>
          <w:cantSplit/>
        </w:trPr>
        <w:tc>
          <w:tcPr>
            <w:tcW w:w="709" w:type="dxa"/>
            <w:shd w:val="clear" w:color="auto" w:fill="auto"/>
            <w:vAlign w:val="center"/>
          </w:tcPr>
          <w:p w:rsidR="006134E5" w:rsidRPr="00750FCE" w:rsidRDefault="006134E5" w:rsidP="00B14200">
            <w:pPr>
              <w:jc w:val="center"/>
              <w:rPr>
                <w:color w:val="000000"/>
                <w:lang w:eastAsia="fi-FI"/>
              </w:rPr>
            </w:pPr>
            <w:r w:rsidRPr="00750FCE">
              <w:rPr>
                <w:color w:val="000000"/>
                <w:lang w:eastAsia="fi-FI"/>
              </w:rPr>
              <w:t>1.1.</w:t>
            </w:r>
          </w:p>
        </w:tc>
        <w:tc>
          <w:tcPr>
            <w:tcW w:w="9214" w:type="dxa"/>
            <w:shd w:val="clear" w:color="auto" w:fill="auto"/>
          </w:tcPr>
          <w:p w:rsidR="006134E5" w:rsidRPr="00750FCE" w:rsidRDefault="0097781A" w:rsidP="0097781A">
            <w:pPr>
              <w:rPr>
                <w:color w:val="000000"/>
                <w:lang w:eastAsia="fi-FI"/>
              </w:rPr>
            </w:pPr>
            <w:r>
              <w:rPr>
                <w:color w:val="000000"/>
                <w:lang w:eastAsia="fi-FI"/>
              </w:rPr>
              <w:t>Konteineris antžeminis - pastatomas ant įrengto pagrindo</w:t>
            </w:r>
            <w:r w:rsidR="00473DB1">
              <w:rPr>
                <w:color w:val="000000"/>
                <w:lang w:eastAsia="fi-FI"/>
              </w:rPr>
              <w:t>.</w:t>
            </w:r>
          </w:p>
        </w:tc>
      </w:tr>
      <w:tr w:rsidR="00473DB1" w:rsidRPr="00750FCE" w:rsidTr="00B14200">
        <w:trPr>
          <w:cantSplit/>
        </w:trPr>
        <w:tc>
          <w:tcPr>
            <w:tcW w:w="709" w:type="dxa"/>
            <w:shd w:val="clear" w:color="auto" w:fill="auto"/>
            <w:vAlign w:val="center"/>
          </w:tcPr>
          <w:p w:rsidR="00473DB1" w:rsidRDefault="00473DB1" w:rsidP="00B14200">
            <w:pPr>
              <w:jc w:val="center"/>
              <w:rPr>
                <w:color w:val="000000"/>
                <w:lang w:eastAsia="fi-FI"/>
              </w:rPr>
            </w:pPr>
            <w:r>
              <w:rPr>
                <w:color w:val="000000"/>
                <w:lang w:eastAsia="fi-FI"/>
              </w:rPr>
              <w:t>1.2.</w:t>
            </w:r>
          </w:p>
        </w:tc>
        <w:tc>
          <w:tcPr>
            <w:tcW w:w="9214" w:type="dxa"/>
            <w:shd w:val="clear" w:color="auto" w:fill="auto"/>
          </w:tcPr>
          <w:p w:rsidR="00473DB1" w:rsidRDefault="00473DB1" w:rsidP="00473DB1">
            <w:pPr>
              <w:rPr>
                <w:color w:val="000000"/>
                <w:lang w:eastAsia="fi-FI"/>
              </w:rPr>
            </w:pPr>
            <w:r w:rsidRPr="00750FCE">
              <w:rPr>
                <w:color w:val="000000"/>
                <w:lang w:eastAsia="fi-FI"/>
              </w:rPr>
              <w:t>Skirtas naudojimui lauko sąlygomis.</w:t>
            </w:r>
          </w:p>
        </w:tc>
      </w:tr>
      <w:tr w:rsidR="0097781A" w:rsidRPr="00750FCE" w:rsidTr="00B14200">
        <w:trPr>
          <w:cantSplit/>
        </w:trPr>
        <w:tc>
          <w:tcPr>
            <w:tcW w:w="709" w:type="dxa"/>
            <w:shd w:val="clear" w:color="auto" w:fill="auto"/>
            <w:vAlign w:val="center"/>
          </w:tcPr>
          <w:p w:rsidR="0097781A" w:rsidRPr="00750FCE" w:rsidRDefault="00531E08" w:rsidP="00B14200">
            <w:pPr>
              <w:jc w:val="center"/>
              <w:rPr>
                <w:color w:val="000000"/>
                <w:lang w:eastAsia="fi-FI"/>
              </w:rPr>
            </w:pPr>
            <w:r>
              <w:rPr>
                <w:color w:val="000000"/>
                <w:lang w:eastAsia="fi-FI"/>
              </w:rPr>
              <w:t>1.3</w:t>
            </w:r>
            <w:r w:rsidR="0097781A">
              <w:rPr>
                <w:color w:val="000000"/>
                <w:lang w:eastAsia="fi-FI"/>
              </w:rPr>
              <w:t>.</w:t>
            </w:r>
          </w:p>
        </w:tc>
        <w:tc>
          <w:tcPr>
            <w:tcW w:w="9214" w:type="dxa"/>
            <w:shd w:val="clear" w:color="auto" w:fill="auto"/>
          </w:tcPr>
          <w:p w:rsidR="0097781A" w:rsidRPr="00750FCE" w:rsidRDefault="00473DB1" w:rsidP="00473DB1">
            <w:pPr>
              <w:rPr>
                <w:color w:val="000000"/>
                <w:lang w:eastAsia="fi-FI"/>
              </w:rPr>
            </w:pPr>
            <w:r>
              <w:rPr>
                <w:color w:val="000000"/>
                <w:lang w:eastAsia="fi-FI"/>
              </w:rPr>
              <w:t>Nurodomas k</w:t>
            </w:r>
            <w:r w:rsidR="0097781A" w:rsidRPr="00750FCE">
              <w:rPr>
                <w:color w:val="000000"/>
                <w:lang w:eastAsia="fi-FI"/>
              </w:rPr>
              <w:t>onteinerių gamintojas, tipas ir modelis.</w:t>
            </w:r>
          </w:p>
        </w:tc>
      </w:tr>
      <w:tr w:rsidR="006134E5" w:rsidRPr="00750FCE" w:rsidTr="00B14200">
        <w:trPr>
          <w:cantSplit/>
        </w:trPr>
        <w:tc>
          <w:tcPr>
            <w:tcW w:w="709" w:type="dxa"/>
            <w:shd w:val="clear" w:color="auto" w:fill="auto"/>
            <w:vAlign w:val="center"/>
          </w:tcPr>
          <w:p w:rsidR="006134E5" w:rsidRPr="00750FCE" w:rsidRDefault="00531E08" w:rsidP="00B14200">
            <w:pPr>
              <w:jc w:val="center"/>
              <w:rPr>
                <w:color w:val="000000"/>
                <w:lang w:eastAsia="fi-FI"/>
              </w:rPr>
            </w:pPr>
            <w:r>
              <w:rPr>
                <w:color w:val="000000"/>
                <w:lang w:eastAsia="fi-FI"/>
              </w:rPr>
              <w:t>1.4</w:t>
            </w:r>
            <w:r w:rsidR="006134E5" w:rsidRPr="00750FCE">
              <w:rPr>
                <w:color w:val="000000"/>
                <w:lang w:eastAsia="fi-FI"/>
              </w:rPr>
              <w:t>.</w:t>
            </w:r>
          </w:p>
        </w:tc>
        <w:tc>
          <w:tcPr>
            <w:tcW w:w="9214" w:type="dxa"/>
            <w:shd w:val="clear" w:color="auto" w:fill="auto"/>
          </w:tcPr>
          <w:p w:rsidR="006134E5" w:rsidRPr="00750FCE" w:rsidRDefault="006134E5" w:rsidP="00D44EF0">
            <w:pPr>
              <w:rPr>
                <w:color w:val="000000"/>
                <w:lang w:eastAsia="fi-FI"/>
              </w:rPr>
            </w:pPr>
            <w:r w:rsidRPr="00750FCE">
              <w:rPr>
                <w:color w:val="000000"/>
                <w:lang w:eastAsia="fi-FI"/>
              </w:rPr>
              <w:t>Konteineriai turi būti sertifikuoti, pilnai sukomplektuoti, nauji (ne senesni kaip 2024 metų gamybos), nenaudoti, be išorinių pažeidimų.</w:t>
            </w:r>
          </w:p>
        </w:tc>
      </w:tr>
      <w:tr w:rsidR="00C664C9" w:rsidRPr="00750FCE" w:rsidTr="00B14200">
        <w:trPr>
          <w:cantSplit/>
        </w:trPr>
        <w:tc>
          <w:tcPr>
            <w:tcW w:w="709" w:type="dxa"/>
            <w:shd w:val="clear" w:color="auto" w:fill="auto"/>
            <w:vAlign w:val="center"/>
          </w:tcPr>
          <w:p w:rsidR="00C664C9" w:rsidRDefault="00C664C9" w:rsidP="00B14200">
            <w:pPr>
              <w:jc w:val="center"/>
              <w:rPr>
                <w:color w:val="000000"/>
                <w:lang w:eastAsia="fi-FI"/>
              </w:rPr>
            </w:pPr>
            <w:r>
              <w:rPr>
                <w:color w:val="000000"/>
                <w:lang w:eastAsia="fi-FI"/>
              </w:rPr>
              <w:t>1.5.</w:t>
            </w:r>
          </w:p>
        </w:tc>
        <w:tc>
          <w:tcPr>
            <w:tcW w:w="9214" w:type="dxa"/>
            <w:shd w:val="clear" w:color="auto" w:fill="auto"/>
          </w:tcPr>
          <w:p w:rsidR="00C664C9" w:rsidRPr="00750FCE" w:rsidRDefault="00C664C9" w:rsidP="00D44EF0">
            <w:pPr>
              <w:rPr>
                <w:color w:val="000000"/>
                <w:lang w:eastAsia="fi-FI"/>
              </w:rPr>
            </w:pPr>
            <w:r w:rsidRPr="00750FCE">
              <w:rPr>
                <w:color w:val="000000"/>
                <w:lang w:eastAsia="fi-FI"/>
              </w:rPr>
              <w:t xml:space="preserve">Kiekis – </w:t>
            </w:r>
            <w:r>
              <w:rPr>
                <w:color w:val="000000"/>
                <w:lang w:eastAsia="fi-FI"/>
              </w:rPr>
              <w:t>44</w:t>
            </w:r>
            <w:r w:rsidRPr="007C4782">
              <w:rPr>
                <w:color w:val="000000"/>
                <w:lang w:eastAsia="fi-FI"/>
              </w:rPr>
              <w:t xml:space="preserve"> vnt.</w:t>
            </w:r>
          </w:p>
        </w:tc>
      </w:tr>
      <w:tr w:rsidR="006134E5" w:rsidRPr="00750FCE" w:rsidTr="00B14200">
        <w:trPr>
          <w:cantSplit/>
        </w:trPr>
        <w:tc>
          <w:tcPr>
            <w:tcW w:w="709" w:type="dxa"/>
            <w:shd w:val="clear" w:color="auto" w:fill="auto"/>
            <w:vAlign w:val="center"/>
          </w:tcPr>
          <w:p w:rsidR="006134E5" w:rsidRPr="00750FCE" w:rsidRDefault="00C664C9" w:rsidP="00B14200">
            <w:pPr>
              <w:jc w:val="center"/>
              <w:rPr>
                <w:color w:val="000000"/>
                <w:lang w:eastAsia="fi-FI"/>
              </w:rPr>
            </w:pPr>
            <w:r>
              <w:rPr>
                <w:color w:val="000000"/>
                <w:lang w:eastAsia="fi-FI"/>
              </w:rPr>
              <w:t>1.6</w:t>
            </w:r>
            <w:r w:rsidR="006134E5" w:rsidRPr="00750FCE">
              <w:rPr>
                <w:color w:val="000000"/>
                <w:lang w:eastAsia="fi-FI"/>
              </w:rPr>
              <w:t>.</w:t>
            </w:r>
          </w:p>
        </w:tc>
        <w:tc>
          <w:tcPr>
            <w:tcW w:w="9214" w:type="dxa"/>
            <w:shd w:val="clear" w:color="auto" w:fill="auto"/>
          </w:tcPr>
          <w:p w:rsidR="006134E5" w:rsidRPr="006134E5" w:rsidRDefault="006134E5" w:rsidP="00D44EF0">
            <w:pPr>
              <w:rPr>
                <w:sz w:val="22"/>
                <w:szCs w:val="22"/>
                <w:lang w:eastAsia="fi-FI"/>
              </w:rPr>
            </w:pPr>
            <w:r w:rsidRPr="00750FCE">
              <w:rPr>
                <w:color w:val="000000"/>
                <w:lang w:eastAsia="fi-FI"/>
              </w:rPr>
              <w:t xml:space="preserve">Talpa </w:t>
            </w:r>
            <w:r w:rsidRPr="009B0EEC">
              <w:rPr>
                <w:color w:val="000000"/>
                <w:lang w:eastAsia="fi-FI"/>
              </w:rPr>
              <w:t xml:space="preserve">– </w:t>
            </w:r>
            <w:r>
              <w:rPr>
                <w:color w:val="000000"/>
                <w:lang w:eastAsia="fi-FI"/>
              </w:rPr>
              <w:t>i</w:t>
            </w:r>
            <w:r w:rsidRPr="00027CBD">
              <w:t>škeliama atliekų surinkimo talpa (naudingas plotas) ne mažiau kaip 0,6 m</w:t>
            </w:r>
            <w:r w:rsidRPr="00027CBD">
              <w:rPr>
                <w:vertAlign w:val="superscript"/>
              </w:rPr>
              <w:t>3</w:t>
            </w:r>
            <w:r>
              <w:rPr>
                <w:vertAlign w:val="superscript"/>
              </w:rPr>
              <w:t xml:space="preserve"> </w:t>
            </w:r>
            <w:r>
              <w:rPr>
                <w:color w:val="000000"/>
                <w:lang w:eastAsia="fi-FI"/>
              </w:rPr>
              <w:t xml:space="preserve">( </w:t>
            </w:r>
            <w:r>
              <w:rPr>
                <w:sz w:val="22"/>
                <w:szCs w:val="22"/>
                <w:lang w:eastAsia="fi-FI"/>
              </w:rPr>
              <w:t>±10</w:t>
            </w:r>
            <w:r w:rsidRPr="00990FBD">
              <w:rPr>
                <w:sz w:val="22"/>
                <w:szCs w:val="22"/>
                <w:lang w:eastAsia="fi-FI"/>
              </w:rPr>
              <w:t xml:space="preserve"> </w:t>
            </w:r>
            <w:proofErr w:type="spellStart"/>
            <w:r w:rsidRPr="00990FBD">
              <w:rPr>
                <w:sz w:val="22"/>
                <w:szCs w:val="22"/>
                <w:lang w:eastAsia="fi-FI"/>
              </w:rPr>
              <w:t>proc</w:t>
            </w:r>
            <w:proofErr w:type="spellEnd"/>
            <w:r>
              <w:rPr>
                <w:sz w:val="22"/>
                <w:szCs w:val="22"/>
                <w:lang w:eastAsia="fi-FI"/>
              </w:rPr>
              <w:t>)</w:t>
            </w:r>
            <w:r w:rsidRPr="00990FBD">
              <w:rPr>
                <w:sz w:val="22"/>
                <w:szCs w:val="22"/>
                <w:lang w:eastAsia="fi-FI"/>
              </w:rPr>
              <w:t>.</w:t>
            </w:r>
            <w:r>
              <w:rPr>
                <w:sz w:val="22"/>
                <w:szCs w:val="22"/>
                <w:lang w:eastAsia="fi-FI"/>
              </w:rPr>
              <w:t xml:space="preserve"> </w:t>
            </w:r>
          </w:p>
        </w:tc>
      </w:tr>
      <w:tr w:rsidR="0097781A" w:rsidRPr="00750FCE" w:rsidTr="00B14200">
        <w:trPr>
          <w:cantSplit/>
        </w:trPr>
        <w:tc>
          <w:tcPr>
            <w:tcW w:w="709" w:type="dxa"/>
            <w:shd w:val="clear" w:color="auto" w:fill="auto"/>
            <w:vAlign w:val="center"/>
          </w:tcPr>
          <w:p w:rsidR="0097781A" w:rsidRPr="00750FCE" w:rsidRDefault="00531E08" w:rsidP="00B14200">
            <w:pPr>
              <w:jc w:val="center"/>
              <w:rPr>
                <w:color w:val="000000"/>
                <w:lang w:eastAsia="fi-FI"/>
              </w:rPr>
            </w:pPr>
            <w:r>
              <w:rPr>
                <w:color w:val="000000"/>
                <w:lang w:eastAsia="fi-FI"/>
              </w:rPr>
              <w:t>1.7</w:t>
            </w:r>
            <w:r w:rsidR="0097781A">
              <w:rPr>
                <w:color w:val="000000"/>
                <w:lang w:eastAsia="fi-FI"/>
              </w:rPr>
              <w:t>.</w:t>
            </w:r>
          </w:p>
        </w:tc>
        <w:tc>
          <w:tcPr>
            <w:tcW w:w="9214" w:type="dxa"/>
            <w:shd w:val="clear" w:color="auto" w:fill="auto"/>
          </w:tcPr>
          <w:p w:rsidR="0097781A" w:rsidRPr="00750FCE" w:rsidRDefault="0097781A" w:rsidP="0097781A">
            <w:pPr>
              <w:rPr>
                <w:color w:val="000000"/>
                <w:lang w:eastAsia="fi-FI"/>
              </w:rPr>
            </w:pPr>
            <w:r>
              <w:rPr>
                <w:color w:val="000000"/>
                <w:lang w:eastAsia="fi-FI"/>
              </w:rPr>
              <w:t xml:space="preserve">Aptarnavimo tipas – vieno kablio sistema (iškeliamas kablio pagalba, esančio konteinerio centre, kartu su konteinerio korpuso gaubtu, dugnas atidaromas virvės pagalba. </w:t>
            </w:r>
          </w:p>
        </w:tc>
      </w:tr>
      <w:tr w:rsidR="00C664C9" w:rsidRPr="00C664C9" w:rsidTr="00B14200">
        <w:trPr>
          <w:cantSplit/>
        </w:trPr>
        <w:tc>
          <w:tcPr>
            <w:tcW w:w="709" w:type="dxa"/>
            <w:shd w:val="clear" w:color="auto" w:fill="auto"/>
            <w:vAlign w:val="center"/>
          </w:tcPr>
          <w:p w:rsidR="00473DB1" w:rsidRPr="00C664C9" w:rsidRDefault="00531E08" w:rsidP="00B14200">
            <w:pPr>
              <w:jc w:val="center"/>
              <w:rPr>
                <w:color w:val="000000" w:themeColor="text1"/>
                <w:lang w:eastAsia="fi-FI"/>
              </w:rPr>
            </w:pPr>
            <w:r w:rsidRPr="00C664C9">
              <w:rPr>
                <w:color w:val="000000" w:themeColor="text1"/>
                <w:lang w:eastAsia="fi-FI"/>
              </w:rPr>
              <w:t>1.</w:t>
            </w:r>
            <w:r w:rsidR="001C592E" w:rsidRPr="00C664C9">
              <w:rPr>
                <w:color w:val="000000" w:themeColor="text1"/>
                <w:lang w:eastAsia="fi-FI"/>
              </w:rPr>
              <w:t>9</w:t>
            </w:r>
            <w:r w:rsidR="00473DB1" w:rsidRPr="00C664C9">
              <w:rPr>
                <w:color w:val="000000" w:themeColor="text1"/>
                <w:lang w:eastAsia="fi-FI"/>
              </w:rPr>
              <w:t>.</w:t>
            </w:r>
          </w:p>
        </w:tc>
        <w:tc>
          <w:tcPr>
            <w:tcW w:w="9214" w:type="dxa"/>
            <w:shd w:val="clear" w:color="auto" w:fill="auto"/>
          </w:tcPr>
          <w:p w:rsidR="00473DB1" w:rsidRPr="00C664C9" w:rsidRDefault="00473DB1" w:rsidP="0097781A">
            <w:pPr>
              <w:rPr>
                <w:color w:val="000000" w:themeColor="text1"/>
              </w:rPr>
            </w:pPr>
            <w:r w:rsidRPr="00C664C9">
              <w:rPr>
                <w:color w:val="000000" w:themeColor="text1"/>
              </w:rPr>
              <w:t>Apdaila – profiliuotas plastikas</w:t>
            </w:r>
            <w:r w:rsidR="00870CD0" w:rsidRPr="00C664C9">
              <w:rPr>
                <w:color w:val="000000" w:themeColor="text1"/>
              </w:rPr>
              <w:t xml:space="preserve"> (iš plastiko suformuota vertikalių profiliuotų lentelių imitacija (profiliuotas plastikas).</w:t>
            </w:r>
          </w:p>
        </w:tc>
      </w:tr>
      <w:tr w:rsidR="00C664C9" w:rsidRPr="00C664C9" w:rsidTr="00B14200">
        <w:trPr>
          <w:cantSplit/>
        </w:trPr>
        <w:tc>
          <w:tcPr>
            <w:tcW w:w="709" w:type="dxa"/>
            <w:shd w:val="clear" w:color="auto" w:fill="auto"/>
            <w:vAlign w:val="center"/>
          </w:tcPr>
          <w:p w:rsidR="0097781A" w:rsidRPr="00C664C9" w:rsidRDefault="001C592E" w:rsidP="00B14200">
            <w:pPr>
              <w:jc w:val="center"/>
              <w:rPr>
                <w:color w:val="000000" w:themeColor="text1"/>
                <w:lang w:eastAsia="fi-FI"/>
              </w:rPr>
            </w:pPr>
            <w:r w:rsidRPr="00C664C9">
              <w:rPr>
                <w:color w:val="000000" w:themeColor="text1"/>
                <w:lang w:eastAsia="fi-FI"/>
              </w:rPr>
              <w:t>1.10</w:t>
            </w:r>
            <w:r w:rsidR="0097781A" w:rsidRPr="00C664C9">
              <w:rPr>
                <w:color w:val="000000" w:themeColor="text1"/>
                <w:lang w:eastAsia="fi-FI"/>
              </w:rPr>
              <w:t>.</w:t>
            </w:r>
          </w:p>
        </w:tc>
        <w:tc>
          <w:tcPr>
            <w:tcW w:w="9214" w:type="dxa"/>
            <w:shd w:val="clear" w:color="auto" w:fill="auto"/>
          </w:tcPr>
          <w:p w:rsidR="0097781A" w:rsidRPr="00C664C9" w:rsidRDefault="0097781A" w:rsidP="0097781A">
            <w:pPr>
              <w:rPr>
                <w:color w:val="000000" w:themeColor="text1"/>
                <w:lang w:eastAsia="fi-FI"/>
              </w:rPr>
            </w:pPr>
            <w:r w:rsidRPr="00C664C9">
              <w:rPr>
                <w:color w:val="000000" w:themeColor="text1"/>
                <w:lang w:eastAsia="fi-FI"/>
              </w:rPr>
              <w:t>Atitinka nacionalinius ir/arba ES standartus nustatytus tiekiamiems konteineriams bei jų dalims (</w:t>
            </w:r>
            <w:r w:rsidRPr="00C664C9">
              <w:rPr>
                <w:color w:val="000000" w:themeColor="text1"/>
                <w:sz w:val="22"/>
                <w:szCs w:val="22"/>
                <w:lang w:eastAsia="fi-FI"/>
              </w:rPr>
              <w:t>LST EN 13071-1, LST EN 13071-3) arba lygiaverčius.</w:t>
            </w:r>
          </w:p>
        </w:tc>
      </w:tr>
      <w:tr w:rsidR="006134E5" w:rsidRPr="00750FCE" w:rsidTr="00B14200">
        <w:trPr>
          <w:cantSplit/>
        </w:trPr>
        <w:tc>
          <w:tcPr>
            <w:tcW w:w="709" w:type="dxa"/>
            <w:shd w:val="clear" w:color="auto" w:fill="D0CECE" w:themeFill="background2" w:themeFillShade="E6"/>
            <w:vAlign w:val="center"/>
          </w:tcPr>
          <w:p w:rsidR="006134E5" w:rsidRPr="00750FCE" w:rsidRDefault="006134E5" w:rsidP="00531E08">
            <w:pPr>
              <w:jc w:val="center"/>
              <w:rPr>
                <w:b/>
                <w:color w:val="000000"/>
                <w:lang w:eastAsia="fi-FI"/>
              </w:rPr>
            </w:pPr>
            <w:r w:rsidRPr="00750FCE">
              <w:rPr>
                <w:b/>
                <w:color w:val="000000"/>
                <w:lang w:eastAsia="fi-FI"/>
              </w:rPr>
              <w:t>2.</w:t>
            </w:r>
          </w:p>
        </w:tc>
        <w:tc>
          <w:tcPr>
            <w:tcW w:w="9214" w:type="dxa"/>
            <w:shd w:val="clear" w:color="auto" w:fill="D0CECE" w:themeFill="background2" w:themeFillShade="E6"/>
          </w:tcPr>
          <w:p w:rsidR="006134E5" w:rsidRPr="00750FCE" w:rsidRDefault="006134E5" w:rsidP="00D44EF0">
            <w:pPr>
              <w:rPr>
                <w:b/>
                <w:color w:val="000000"/>
                <w:lang w:eastAsia="fi-FI"/>
              </w:rPr>
            </w:pPr>
            <w:r w:rsidRPr="00750FCE">
              <w:rPr>
                <w:b/>
                <w:color w:val="000000"/>
                <w:lang w:eastAsia="fi-FI"/>
              </w:rPr>
              <w:t>Paskirtis:</w:t>
            </w:r>
          </w:p>
        </w:tc>
      </w:tr>
      <w:tr w:rsidR="006134E5" w:rsidRPr="00750FCE" w:rsidTr="00531E08">
        <w:trPr>
          <w:cantSplit/>
        </w:trPr>
        <w:tc>
          <w:tcPr>
            <w:tcW w:w="709" w:type="dxa"/>
            <w:shd w:val="clear" w:color="auto" w:fill="auto"/>
            <w:vAlign w:val="center"/>
          </w:tcPr>
          <w:p w:rsidR="006134E5" w:rsidRPr="00750FCE" w:rsidRDefault="006134E5" w:rsidP="00531E08">
            <w:pPr>
              <w:jc w:val="center"/>
              <w:rPr>
                <w:color w:val="000000"/>
                <w:lang w:eastAsia="fi-FI"/>
              </w:rPr>
            </w:pPr>
            <w:r w:rsidRPr="00750FCE">
              <w:rPr>
                <w:color w:val="000000"/>
                <w:lang w:eastAsia="fi-FI"/>
              </w:rPr>
              <w:t>2.1</w:t>
            </w:r>
          </w:p>
        </w:tc>
        <w:tc>
          <w:tcPr>
            <w:tcW w:w="9214" w:type="dxa"/>
            <w:shd w:val="clear" w:color="auto" w:fill="auto"/>
          </w:tcPr>
          <w:p w:rsidR="006134E5" w:rsidRPr="00750FCE" w:rsidRDefault="006134E5" w:rsidP="007822F2">
            <w:pPr>
              <w:rPr>
                <w:color w:val="000000"/>
                <w:lang w:eastAsia="fi-FI"/>
              </w:rPr>
            </w:pPr>
            <w:r w:rsidRPr="00750FCE">
              <w:rPr>
                <w:color w:val="000000"/>
                <w:lang w:eastAsia="fi-FI"/>
              </w:rPr>
              <w:t xml:space="preserve">Buityje susidariusioms </w:t>
            </w:r>
            <w:r w:rsidR="007822F2">
              <w:rPr>
                <w:color w:val="000000"/>
                <w:lang w:eastAsia="fi-FI"/>
              </w:rPr>
              <w:t>maisto/</w:t>
            </w:r>
            <w:r w:rsidRPr="00750FCE">
              <w:rPr>
                <w:color w:val="000000"/>
                <w:lang w:eastAsia="fi-FI"/>
              </w:rPr>
              <w:t xml:space="preserve">virtuvės atliekoms rinkti. </w:t>
            </w:r>
          </w:p>
        </w:tc>
      </w:tr>
      <w:tr w:rsidR="006134E5" w:rsidRPr="00750FCE" w:rsidTr="00B14200">
        <w:trPr>
          <w:cantSplit/>
        </w:trPr>
        <w:tc>
          <w:tcPr>
            <w:tcW w:w="709" w:type="dxa"/>
            <w:shd w:val="clear" w:color="auto" w:fill="D0CECE" w:themeFill="background2" w:themeFillShade="E6"/>
            <w:vAlign w:val="center"/>
          </w:tcPr>
          <w:p w:rsidR="006134E5" w:rsidRPr="00750FCE" w:rsidRDefault="006134E5" w:rsidP="00531E08">
            <w:pPr>
              <w:jc w:val="center"/>
              <w:rPr>
                <w:b/>
                <w:color w:val="000000"/>
                <w:lang w:eastAsia="fi-FI"/>
              </w:rPr>
            </w:pPr>
            <w:r w:rsidRPr="00750FCE">
              <w:rPr>
                <w:b/>
                <w:color w:val="000000"/>
                <w:lang w:eastAsia="fi-FI"/>
              </w:rPr>
              <w:t>3.</w:t>
            </w:r>
          </w:p>
        </w:tc>
        <w:tc>
          <w:tcPr>
            <w:tcW w:w="9214" w:type="dxa"/>
            <w:shd w:val="clear" w:color="auto" w:fill="D0CECE" w:themeFill="background2" w:themeFillShade="E6"/>
          </w:tcPr>
          <w:p w:rsidR="006134E5" w:rsidRPr="00750FCE" w:rsidRDefault="006134E5" w:rsidP="00D44EF0">
            <w:pPr>
              <w:rPr>
                <w:b/>
                <w:color w:val="000000"/>
                <w:lang w:eastAsia="fi-FI"/>
              </w:rPr>
            </w:pPr>
            <w:r w:rsidRPr="00750FCE">
              <w:rPr>
                <w:b/>
                <w:color w:val="000000"/>
                <w:lang w:eastAsia="fi-FI"/>
              </w:rPr>
              <w:t>Reikalavimai konteineriui</w:t>
            </w:r>
            <w:r w:rsidR="004D370A">
              <w:rPr>
                <w:b/>
                <w:color w:val="000000"/>
                <w:lang w:eastAsia="fi-FI"/>
              </w:rPr>
              <w:t xml:space="preserve"> (medžiagos, konstrukcija)</w:t>
            </w:r>
            <w:r w:rsidRPr="00750FCE">
              <w:rPr>
                <w:b/>
                <w:color w:val="000000"/>
                <w:lang w:eastAsia="fi-FI"/>
              </w:rPr>
              <w:t>:</w:t>
            </w:r>
          </w:p>
        </w:tc>
      </w:tr>
      <w:tr w:rsidR="006134E5" w:rsidRPr="00750FCE" w:rsidTr="008A5E1A">
        <w:trPr>
          <w:cantSplit/>
        </w:trPr>
        <w:tc>
          <w:tcPr>
            <w:tcW w:w="709" w:type="dxa"/>
            <w:shd w:val="clear" w:color="auto" w:fill="auto"/>
            <w:vAlign w:val="center"/>
          </w:tcPr>
          <w:p w:rsidR="006134E5" w:rsidRPr="00750FCE" w:rsidRDefault="006134E5" w:rsidP="008A5E1A">
            <w:pPr>
              <w:jc w:val="center"/>
              <w:rPr>
                <w:color w:val="000000"/>
                <w:lang w:eastAsia="fi-FI"/>
              </w:rPr>
            </w:pPr>
            <w:r w:rsidRPr="00750FCE">
              <w:rPr>
                <w:color w:val="000000"/>
                <w:lang w:eastAsia="fi-FI"/>
              </w:rPr>
              <w:t>3.1.</w:t>
            </w:r>
          </w:p>
        </w:tc>
        <w:tc>
          <w:tcPr>
            <w:tcW w:w="9214" w:type="dxa"/>
            <w:shd w:val="clear" w:color="auto" w:fill="auto"/>
          </w:tcPr>
          <w:p w:rsidR="006134E5" w:rsidRPr="00750FCE" w:rsidRDefault="002B019D" w:rsidP="007822F2">
            <w:pPr>
              <w:jc w:val="both"/>
              <w:rPr>
                <w:color w:val="000000"/>
                <w:lang w:eastAsia="fi-FI"/>
              </w:rPr>
            </w:pPr>
            <w:r w:rsidRPr="007822F2">
              <w:rPr>
                <w:color w:val="000000"/>
                <w:lang w:eastAsia="fi-FI"/>
              </w:rPr>
              <w:t>Medžiag</w:t>
            </w:r>
            <w:r w:rsidR="007822F2">
              <w:rPr>
                <w:color w:val="000000"/>
                <w:lang w:eastAsia="fi-FI"/>
              </w:rPr>
              <w:t>iškumas</w:t>
            </w:r>
            <w:r w:rsidRPr="007822F2">
              <w:rPr>
                <w:color w:val="000000"/>
                <w:lang w:eastAsia="fi-FI"/>
              </w:rPr>
              <w:t>:</w:t>
            </w:r>
            <w:r>
              <w:rPr>
                <w:color w:val="000000"/>
                <w:lang w:eastAsia="fi-FI"/>
              </w:rPr>
              <w:t xml:space="preserve"> korpusas, gaubtas ir įmetimo angos dangtelis p</w:t>
            </w:r>
            <w:r w:rsidR="006134E5" w:rsidRPr="00750FCE">
              <w:rPr>
                <w:color w:val="000000"/>
                <w:lang w:eastAsia="fi-FI"/>
              </w:rPr>
              <w:t>agamintas iš atsparios išoriniams smūgiams, deformacijai, UV spinduliams,</w:t>
            </w:r>
            <w:r w:rsidR="006134E5" w:rsidRPr="00750FCE">
              <w:rPr>
                <w:color w:val="000000"/>
              </w:rPr>
              <w:t xml:space="preserve"> </w:t>
            </w:r>
            <w:r w:rsidR="006134E5" w:rsidRPr="00750FCE">
              <w:rPr>
                <w:color w:val="000000"/>
                <w:lang w:eastAsia="fi-FI"/>
              </w:rPr>
              <w:t>cheminiam, biologiniam ir atmosferiniam poveikiui, šalčiui ir karščiui temperatūrų diapazone</w:t>
            </w:r>
            <w:r w:rsidR="006134E5" w:rsidRPr="00750FCE">
              <w:rPr>
                <w:color w:val="000000"/>
              </w:rPr>
              <w:t xml:space="preserve"> </w:t>
            </w:r>
            <w:r w:rsidR="006134E5" w:rsidRPr="00750FCE">
              <w:rPr>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2B019D" w:rsidRPr="00750FCE" w:rsidTr="008A5E1A">
        <w:trPr>
          <w:cantSplit/>
        </w:trPr>
        <w:tc>
          <w:tcPr>
            <w:tcW w:w="709" w:type="dxa"/>
            <w:shd w:val="clear" w:color="auto" w:fill="auto"/>
            <w:vAlign w:val="center"/>
          </w:tcPr>
          <w:p w:rsidR="002B019D" w:rsidRPr="00750FCE" w:rsidRDefault="002B019D" w:rsidP="008A5E1A">
            <w:pPr>
              <w:jc w:val="center"/>
              <w:rPr>
                <w:color w:val="000000"/>
                <w:lang w:eastAsia="fi-FI"/>
              </w:rPr>
            </w:pPr>
            <w:r>
              <w:rPr>
                <w:color w:val="000000"/>
                <w:lang w:eastAsia="fi-FI"/>
              </w:rPr>
              <w:t>3.2.</w:t>
            </w:r>
          </w:p>
        </w:tc>
        <w:tc>
          <w:tcPr>
            <w:tcW w:w="9214" w:type="dxa"/>
            <w:shd w:val="clear" w:color="auto" w:fill="auto"/>
          </w:tcPr>
          <w:p w:rsidR="00395701" w:rsidRDefault="002B019D" w:rsidP="002B019D">
            <w:pPr>
              <w:rPr>
                <w:color w:val="000000"/>
                <w:lang w:eastAsia="fi-FI"/>
              </w:rPr>
            </w:pPr>
            <w:r>
              <w:rPr>
                <w:color w:val="000000"/>
                <w:lang w:eastAsia="fi-FI"/>
              </w:rPr>
              <w:t>Atliekų talpa: HDPE standi (tvirta</w:t>
            </w:r>
            <w:r w:rsidR="00395701">
              <w:rPr>
                <w:color w:val="000000"/>
                <w:lang w:eastAsia="fi-FI"/>
              </w:rPr>
              <w:t>, nekeičianti formos</w:t>
            </w:r>
            <w:r>
              <w:rPr>
                <w:color w:val="000000"/>
                <w:lang w:eastAsia="fi-FI"/>
              </w:rPr>
              <w:t xml:space="preserve">) kapsulė (ne maišas) su skysčių surinktuvu dugne (apie 2 proc. tūrio). </w:t>
            </w:r>
          </w:p>
        </w:tc>
      </w:tr>
      <w:tr w:rsidR="00473DB1" w:rsidRPr="00750FCE" w:rsidTr="008A5E1A">
        <w:trPr>
          <w:cantSplit/>
        </w:trPr>
        <w:tc>
          <w:tcPr>
            <w:tcW w:w="709" w:type="dxa"/>
            <w:shd w:val="clear" w:color="auto" w:fill="auto"/>
            <w:vAlign w:val="center"/>
          </w:tcPr>
          <w:p w:rsidR="00473DB1" w:rsidRPr="00750FCE" w:rsidRDefault="00B6621E" w:rsidP="008A5E1A">
            <w:pPr>
              <w:jc w:val="center"/>
              <w:rPr>
                <w:color w:val="000000"/>
                <w:lang w:eastAsia="fi-FI"/>
              </w:rPr>
            </w:pPr>
            <w:r>
              <w:rPr>
                <w:color w:val="000000"/>
                <w:lang w:eastAsia="fi-FI"/>
              </w:rPr>
              <w:t>3.</w:t>
            </w:r>
            <w:r w:rsidR="00B2657A">
              <w:rPr>
                <w:color w:val="000000"/>
                <w:lang w:eastAsia="fi-FI"/>
              </w:rPr>
              <w:t>3</w:t>
            </w:r>
            <w:r>
              <w:rPr>
                <w:color w:val="000000"/>
                <w:lang w:eastAsia="fi-FI"/>
              </w:rPr>
              <w:t>.</w:t>
            </w:r>
          </w:p>
        </w:tc>
        <w:tc>
          <w:tcPr>
            <w:tcW w:w="9214" w:type="dxa"/>
            <w:shd w:val="clear" w:color="auto" w:fill="auto"/>
          </w:tcPr>
          <w:p w:rsidR="00473DB1" w:rsidRPr="00750FCE" w:rsidRDefault="00473DB1" w:rsidP="004D370A">
            <w:pPr>
              <w:rPr>
                <w:color w:val="000000"/>
                <w:lang w:eastAsia="fi-FI"/>
              </w:rPr>
            </w:pPr>
            <w:r>
              <w:rPr>
                <w:color w:val="000000"/>
                <w:lang w:eastAsia="fi-FI"/>
              </w:rPr>
              <w:t>K</w:t>
            </w:r>
            <w:r w:rsidR="006368C2">
              <w:rPr>
                <w:color w:val="000000"/>
                <w:lang w:eastAsia="fi-FI"/>
              </w:rPr>
              <w:t>onteinerio korpuso ir korpuso dangčio</w:t>
            </w:r>
            <w:r>
              <w:rPr>
                <w:color w:val="000000"/>
                <w:lang w:eastAsia="fi-FI"/>
              </w:rPr>
              <w:t xml:space="preserve"> spalva PILKA (RAL – 7016 arba </w:t>
            </w:r>
            <w:r w:rsidRPr="006E208C">
              <w:rPr>
                <w:color w:val="000000"/>
                <w:lang w:eastAsia="fi-FI"/>
              </w:rPr>
              <w:t>atitinkanti standartinę gamintojo RAL</w:t>
            </w:r>
            <w:r>
              <w:rPr>
                <w:color w:val="000000"/>
                <w:lang w:eastAsia="fi-FI"/>
              </w:rPr>
              <w:t xml:space="preserve">). </w:t>
            </w:r>
          </w:p>
        </w:tc>
      </w:tr>
      <w:tr w:rsidR="002B019D" w:rsidRPr="00750FCE" w:rsidTr="008A5E1A">
        <w:trPr>
          <w:cantSplit/>
        </w:trPr>
        <w:tc>
          <w:tcPr>
            <w:tcW w:w="709" w:type="dxa"/>
            <w:shd w:val="clear" w:color="auto" w:fill="auto"/>
            <w:vAlign w:val="center"/>
          </w:tcPr>
          <w:p w:rsidR="002B019D" w:rsidRDefault="00B2657A" w:rsidP="008A5E1A">
            <w:pPr>
              <w:jc w:val="center"/>
              <w:rPr>
                <w:color w:val="000000"/>
                <w:lang w:eastAsia="fi-FI"/>
              </w:rPr>
            </w:pPr>
            <w:r>
              <w:rPr>
                <w:color w:val="000000"/>
                <w:lang w:eastAsia="fi-FI"/>
              </w:rPr>
              <w:t>3.4</w:t>
            </w:r>
            <w:r w:rsidR="004D370A">
              <w:rPr>
                <w:color w:val="000000"/>
                <w:lang w:eastAsia="fi-FI"/>
              </w:rPr>
              <w:t>.</w:t>
            </w:r>
          </w:p>
        </w:tc>
        <w:tc>
          <w:tcPr>
            <w:tcW w:w="9214" w:type="dxa"/>
            <w:shd w:val="clear" w:color="auto" w:fill="auto"/>
          </w:tcPr>
          <w:p w:rsidR="004D370A" w:rsidRPr="00C12C8B" w:rsidRDefault="004D370A" w:rsidP="004D370A">
            <w:pPr>
              <w:rPr>
                <w:color w:val="000000" w:themeColor="text1"/>
                <w:lang w:eastAsia="fi-FI"/>
              </w:rPr>
            </w:pPr>
            <w:r w:rsidRPr="00C12C8B">
              <w:rPr>
                <w:color w:val="000000" w:themeColor="text1"/>
                <w:lang w:eastAsia="fi-FI"/>
              </w:rPr>
              <w:t xml:space="preserve">Atliekų įmetimo dangtelis: lengvai atidaromas ir </w:t>
            </w:r>
            <w:r w:rsidR="006306F4" w:rsidRPr="00C12C8B">
              <w:rPr>
                <w:color w:val="000000" w:themeColor="text1"/>
                <w:lang w:eastAsia="fi-FI"/>
              </w:rPr>
              <w:t>automatiškai</w:t>
            </w:r>
            <w:r w:rsidRPr="00C12C8B">
              <w:rPr>
                <w:color w:val="000000" w:themeColor="text1"/>
                <w:lang w:eastAsia="fi-FI"/>
              </w:rPr>
              <w:t xml:space="preserve"> užsidarantis, tvirtinamas nerūdijančio plieno ašimi </w:t>
            </w:r>
            <w:r w:rsidR="006306F4" w:rsidRPr="00C12C8B">
              <w:rPr>
                <w:color w:val="000000" w:themeColor="text1"/>
                <w:lang w:eastAsia="fi-FI"/>
              </w:rPr>
              <w:t>(</w:t>
            </w:r>
            <w:r w:rsidRPr="00C12C8B">
              <w:rPr>
                <w:color w:val="000000" w:themeColor="text1"/>
                <w:lang w:eastAsia="fi-FI"/>
              </w:rPr>
              <w:t>arba ar iš kitos, stiprumu ir ilgaamžiškumu, lygiavertės medžiagos</w:t>
            </w:r>
            <w:r w:rsidR="006306F4" w:rsidRPr="00C12C8B">
              <w:rPr>
                <w:color w:val="000000" w:themeColor="text1"/>
                <w:lang w:eastAsia="fi-FI"/>
              </w:rPr>
              <w:t>) arba vyriai su ypatingai stipriais nerūdijančio plieno lankstais arba varžtais.</w:t>
            </w:r>
            <w:r w:rsidRPr="00C12C8B">
              <w:rPr>
                <w:color w:val="000000" w:themeColor="text1"/>
                <w:lang w:eastAsia="fi-FI"/>
              </w:rPr>
              <w:t xml:space="preserve"> </w:t>
            </w:r>
          </w:p>
          <w:p w:rsidR="004D370A" w:rsidRDefault="004D370A" w:rsidP="004D370A">
            <w:pPr>
              <w:rPr>
                <w:color w:val="000000" w:themeColor="text1"/>
                <w:lang w:eastAsia="fi-FI"/>
              </w:rPr>
            </w:pPr>
            <w:r>
              <w:rPr>
                <w:color w:val="000000" w:themeColor="text1"/>
                <w:lang w:eastAsia="fi-FI"/>
              </w:rPr>
              <w:t xml:space="preserve"> Dangtelio forma gali būti apvali arba kitokios formos. </w:t>
            </w:r>
          </w:p>
          <w:p w:rsidR="004D370A" w:rsidRPr="004D370A" w:rsidRDefault="004D370A" w:rsidP="004D370A">
            <w:pPr>
              <w:pStyle w:val="Sraopastraipa"/>
              <w:ind w:left="0"/>
              <w:contextualSpacing/>
              <w:jc w:val="both"/>
              <w:rPr>
                <w:color w:val="000000" w:themeColor="text1"/>
                <w:lang w:eastAsia="fi-FI"/>
              </w:rPr>
            </w:pPr>
            <w:r w:rsidRPr="004D370A">
              <w:rPr>
                <w:color w:val="000000" w:themeColor="text1"/>
                <w:lang w:eastAsia="fi-FI"/>
              </w:rPr>
              <w:t xml:space="preserve">Dangtelio spalva – RUDA (RAL - 8024 ar RAL 8025, arba atitinkanti standartinę gamintojo RAL). </w:t>
            </w:r>
            <w:r w:rsidRPr="004D370A">
              <w:rPr>
                <w:color w:val="000000" w:themeColor="text1"/>
              </w:rPr>
              <w:t>Dangteli</w:t>
            </w:r>
            <w:r w:rsidR="00220A25">
              <w:rPr>
                <w:color w:val="000000" w:themeColor="text1"/>
              </w:rPr>
              <w:t>s turi tu</w:t>
            </w:r>
            <w:r w:rsidRPr="004D370A">
              <w:rPr>
                <w:color w:val="000000" w:themeColor="text1"/>
              </w:rPr>
              <w:t xml:space="preserve">rėti uždarymo triukšmą mažinančios guminės atramas. </w:t>
            </w:r>
          </w:p>
          <w:p w:rsidR="002B019D" w:rsidRDefault="004D370A" w:rsidP="004D370A">
            <w:pPr>
              <w:pStyle w:val="Sraopastraipa"/>
              <w:ind w:left="0"/>
              <w:contextualSpacing/>
              <w:jc w:val="both"/>
              <w:rPr>
                <w:color w:val="000000"/>
                <w:lang w:eastAsia="fi-FI"/>
              </w:rPr>
            </w:pPr>
            <w:r w:rsidRPr="004D370A">
              <w:rPr>
                <w:color w:val="000000" w:themeColor="text1"/>
                <w:lang w:eastAsia="fi-FI"/>
              </w:rPr>
              <w:t>Spalvų paletė derinama su Pirkėju. Spalva suteikiama dažant medžiagos masę, iš kurios formuojami konteineriai.</w:t>
            </w:r>
          </w:p>
        </w:tc>
      </w:tr>
      <w:tr w:rsidR="00473DB1" w:rsidRPr="00473DB1" w:rsidTr="008A5E1A">
        <w:trPr>
          <w:cantSplit/>
          <w:trHeight w:val="230"/>
        </w:trPr>
        <w:tc>
          <w:tcPr>
            <w:tcW w:w="709" w:type="dxa"/>
            <w:shd w:val="clear" w:color="auto" w:fill="auto"/>
            <w:vAlign w:val="center"/>
          </w:tcPr>
          <w:p w:rsidR="006134E5" w:rsidRPr="00473DB1" w:rsidRDefault="00B6621E" w:rsidP="008A5E1A">
            <w:pPr>
              <w:jc w:val="center"/>
              <w:rPr>
                <w:color w:val="000000" w:themeColor="text1"/>
                <w:lang w:eastAsia="fi-FI"/>
              </w:rPr>
            </w:pPr>
            <w:r>
              <w:rPr>
                <w:color w:val="000000" w:themeColor="text1"/>
                <w:lang w:eastAsia="fi-FI"/>
              </w:rPr>
              <w:t>3.</w:t>
            </w:r>
            <w:r w:rsidR="00B2657A">
              <w:rPr>
                <w:color w:val="000000" w:themeColor="text1"/>
                <w:lang w:eastAsia="fi-FI"/>
              </w:rPr>
              <w:t>5</w:t>
            </w:r>
            <w:r w:rsidR="006134E5" w:rsidRPr="00473DB1">
              <w:rPr>
                <w:color w:val="000000" w:themeColor="text1"/>
                <w:lang w:eastAsia="fi-FI"/>
              </w:rPr>
              <w:t>.</w:t>
            </w:r>
          </w:p>
        </w:tc>
        <w:tc>
          <w:tcPr>
            <w:tcW w:w="9214" w:type="dxa"/>
            <w:shd w:val="clear" w:color="auto" w:fill="auto"/>
          </w:tcPr>
          <w:p w:rsidR="00870CD0" w:rsidRDefault="00870CD0" w:rsidP="00870CD0">
            <w:pPr>
              <w:rPr>
                <w:color w:val="000000" w:themeColor="text1"/>
                <w:lang w:eastAsia="fi-FI"/>
              </w:rPr>
            </w:pPr>
            <w:r>
              <w:rPr>
                <w:color w:val="000000" w:themeColor="text1"/>
                <w:lang w:eastAsia="fi-FI"/>
              </w:rPr>
              <w:t>Konteinerio forma –</w:t>
            </w:r>
            <w:r w:rsidR="000A411D">
              <w:rPr>
                <w:color w:val="000000" w:themeColor="text1"/>
                <w:lang w:eastAsia="fi-FI"/>
              </w:rPr>
              <w:t xml:space="preserve"> apvali, korpuso išorės skersmuo 1500 mm.</w:t>
            </w:r>
          </w:p>
          <w:p w:rsidR="006134E5" w:rsidRPr="00473DB1" w:rsidRDefault="00870CD0" w:rsidP="00375BE2">
            <w:pPr>
              <w:rPr>
                <w:color w:val="000000" w:themeColor="text1"/>
                <w:lang w:eastAsia="fi-FI"/>
              </w:rPr>
            </w:pPr>
            <w:r>
              <w:rPr>
                <w:color w:val="000000" w:themeColor="text1"/>
                <w:lang w:eastAsia="fi-FI"/>
              </w:rPr>
              <w:t>Matmenys</w:t>
            </w:r>
            <w:r w:rsidR="00473DB1" w:rsidRPr="00473DB1">
              <w:rPr>
                <w:color w:val="000000" w:themeColor="text1"/>
                <w:lang w:eastAsia="fi-FI"/>
              </w:rPr>
              <w:t xml:space="preserve">: matomas aukštis </w:t>
            </w:r>
            <w:r>
              <w:rPr>
                <w:color w:val="000000" w:themeColor="text1"/>
                <w:lang w:eastAsia="fi-FI"/>
              </w:rPr>
              <w:t>~</w:t>
            </w:r>
            <w:r w:rsidR="00473DB1" w:rsidRPr="00473DB1">
              <w:rPr>
                <w:color w:val="000000" w:themeColor="text1"/>
                <w:lang w:eastAsia="fi-FI"/>
              </w:rPr>
              <w:t xml:space="preserve"> apie</w:t>
            </w:r>
            <w:r w:rsidR="00473DB1" w:rsidRPr="00473DB1">
              <w:rPr>
                <w:color w:val="000000" w:themeColor="text1"/>
              </w:rPr>
              <w:t xml:space="preserve"> 1400 mm; korpuso aukštis virš žemės </w:t>
            </w:r>
            <w:r>
              <w:rPr>
                <w:color w:val="000000" w:themeColor="text1"/>
                <w:lang w:eastAsia="fi-FI"/>
              </w:rPr>
              <w:t>~</w:t>
            </w:r>
            <w:r w:rsidR="00473DB1" w:rsidRPr="00473DB1">
              <w:rPr>
                <w:color w:val="000000" w:themeColor="text1"/>
              </w:rPr>
              <w:t xml:space="preserve"> apie 1050 mm; korpuso gaubto diametras </w:t>
            </w:r>
            <w:r>
              <w:rPr>
                <w:color w:val="000000" w:themeColor="text1"/>
                <w:lang w:eastAsia="fi-FI"/>
              </w:rPr>
              <w:t>~</w:t>
            </w:r>
            <w:r w:rsidR="00473DB1" w:rsidRPr="00473DB1">
              <w:rPr>
                <w:color w:val="000000" w:themeColor="text1"/>
              </w:rPr>
              <w:t xml:space="preserve"> apie 1500 mm; atliekų įmetimo angos skersmuo (min/</w:t>
            </w:r>
            <w:proofErr w:type="spellStart"/>
            <w:r w:rsidR="00473DB1" w:rsidRPr="00473DB1">
              <w:rPr>
                <w:color w:val="000000" w:themeColor="text1"/>
              </w:rPr>
              <w:t>max</w:t>
            </w:r>
            <w:proofErr w:type="spellEnd"/>
            <w:r w:rsidR="00473DB1" w:rsidRPr="00473DB1">
              <w:rPr>
                <w:color w:val="000000" w:themeColor="text1"/>
              </w:rPr>
              <w:t xml:space="preserve"> ) ~ ᴓ 300</w:t>
            </w:r>
            <w:r w:rsidR="00375BE2">
              <w:rPr>
                <w:color w:val="000000" w:themeColor="text1"/>
              </w:rPr>
              <w:t>-4500</w:t>
            </w:r>
            <w:r w:rsidR="00473DB1" w:rsidRPr="00473DB1">
              <w:rPr>
                <w:color w:val="000000" w:themeColor="text1"/>
              </w:rPr>
              <w:t xml:space="preserve"> mm. </w:t>
            </w:r>
            <w:r>
              <w:rPr>
                <w:color w:val="000000" w:themeColor="text1"/>
              </w:rPr>
              <w:t>Galima m</w:t>
            </w:r>
            <w:r w:rsidR="00473DB1" w:rsidRPr="00473DB1">
              <w:rPr>
                <w:color w:val="000000" w:themeColor="text1"/>
              </w:rPr>
              <w:t>atmenų paklaida (</w:t>
            </w:r>
            <w:r w:rsidR="00473DB1" w:rsidRPr="00473DB1">
              <w:rPr>
                <w:color w:val="000000" w:themeColor="text1"/>
                <w:lang w:eastAsia="fi-FI"/>
              </w:rPr>
              <w:t>±10 proc.).</w:t>
            </w:r>
            <w:r w:rsidR="00375BE2">
              <w:rPr>
                <w:color w:val="000000" w:themeColor="text1"/>
                <w:lang w:eastAsia="fi-FI"/>
              </w:rPr>
              <w:t xml:space="preserve"> </w:t>
            </w:r>
          </w:p>
        </w:tc>
      </w:tr>
      <w:tr w:rsidR="00531E08" w:rsidRPr="00473DB1" w:rsidTr="008A5E1A">
        <w:trPr>
          <w:cantSplit/>
          <w:trHeight w:val="230"/>
        </w:trPr>
        <w:tc>
          <w:tcPr>
            <w:tcW w:w="709" w:type="dxa"/>
            <w:shd w:val="clear" w:color="auto" w:fill="auto"/>
            <w:vAlign w:val="center"/>
          </w:tcPr>
          <w:p w:rsidR="00531E08" w:rsidRDefault="00B2657A" w:rsidP="008A5E1A">
            <w:pPr>
              <w:jc w:val="center"/>
              <w:rPr>
                <w:color w:val="000000" w:themeColor="text1"/>
                <w:lang w:eastAsia="fi-FI"/>
              </w:rPr>
            </w:pPr>
            <w:r>
              <w:rPr>
                <w:color w:val="000000" w:themeColor="text1"/>
                <w:lang w:eastAsia="fi-FI"/>
              </w:rPr>
              <w:lastRenderedPageBreak/>
              <w:t>3.6</w:t>
            </w:r>
            <w:r w:rsidR="00531E08">
              <w:rPr>
                <w:color w:val="000000" w:themeColor="text1"/>
                <w:lang w:eastAsia="fi-FI"/>
              </w:rPr>
              <w:t>.</w:t>
            </w:r>
          </w:p>
        </w:tc>
        <w:tc>
          <w:tcPr>
            <w:tcW w:w="9214" w:type="dxa"/>
            <w:shd w:val="clear" w:color="auto" w:fill="auto"/>
          </w:tcPr>
          <w:p w:rsidR="00531E08" w:rsidRDefault="00531E08" w:rsidP="00D44EF0">
            <w:pPr>
              <w:rPr>
                <w:color w:val="000000" w:themeColor="text1"/>
                <w:lang w:eastAsia="fi-FI"/>
              </w:rPr>
            </w:pPr>
            <w:r w:rsidRPr="00750FCE">
              <w:rPr>
                <w:color w:val="000000"/>
                <w:lang w:eastAsia="fi-FI"/>
              </w:rPr>
              <w:t>Konteineriai turi atitikti Lietuvos Respublikos Aplinkos ministro įsakymu Nr. 217 (1999-07-14) patvirtintų Atliekų tvarkymo taisyklių</w:t>
            </w:r>
            <w:r w:rsidRPr="002E5E41">
              <w:rPr>
                <w:color w:val="000000"/>
                <w:lang w:eastAsia="fi-FI"/>
              </w:rPr>
              <w:t>, 62 punkte nustatytus reikalavimus:</w:t>
            </w:r>
            <w:r w:rsidRPr="00750FCE">
              <w:rPr>
                <w:color w:val="000000"/>
                <w:lang w:eastAsia="fi-FI"/>
              </w:rPr>
              <w:t xml:space="preserve"> turi būti uždari, nerūdijantys, vandens nesugeriantys ir nepraleidžiantys, atliekų ir klimato poveikiui atsparūs, užtikrinantys apsaugą nuo vėjo, graužikų, paukščių, vabzdžių</w:t>
            </w:r>
            <w:r w:rsidRPr="002E5E41">
              <w:rPr>
                <w:color w:val="000000"/>
                <w:lang w:eastAsia="fi-FI"/>
              </w:rPr>
              <w:t>. Iš konteinerių neturi tekėti skysčiai, sklisti kvapai, dulkės.</w:t>
            </w:r>
          </w:p>
        </w:tc>
      </w:tr>
      <w:tr w:rsidR="006134E5" w:rsidRPr="006E208C" w:rsidTr="008A5E1A">
        <w:trPr>
          <w:cantSplit/>
        </w:trPr>
        <w:tc>
          <w:tcPr>
            <w:tcW w:w="709" w:type="dxa"/>
            <w:shd w:val="clear" w:color="auto" w:fill="D0CECE" w:themeFill="background2" w:themeFillShade="E6"/>
            <w:vAlign w:val="center"/>
          </w:tcPr>
          <w:p w:rsidR="006134E5" w:rsidRPr="006E208C" w:rsidRDefault="00531E08" w:rsidP="00531E08">
            <w:pPr>
              <w:jc w:val="center"/>
              <w:rPr>
                <w:color w:val="000000"/>
                <w:lang w:eastAsia="fi-FI"/>
              </w:rPr>
            </w:pPr>
            <w:r>
              <w:rPr>
                <w:color w:val="000000"/>
                <w:lang w:eastAsia="fi-FI"/>
              </w:rPr>
              <w:t xml:space="preserve">4. </w:t>
            </w:r>
          </w:p>
        </w:tc>
        <w:tc>
          <w:tcPr>
            <w:tcW w:w="9214" w:type="dxa"/>
            <w:shd w:val="clear" w:color="auto" w:fill="D0CECE" w:themeFill="background2" w:themeFillShade="E6"/>
          </w:tcPr>
          <w:p w:rsidR="006134E5" w:rsidRPr="00B6621E" w:rsidRDefault="00B6621E" w:rsidP="00473DB1">
            <w:pPr>
              <w:pStyle w:val="Sraopastraipa"/>
              <w:ind w:left="0"/>
              <w:contextualSpacing/>
              <w:jc w:val="both"/>
              <w:rPr>
                <w:b/>
                <w:color w:val="000000"/>
                <w:lang w:eastAsia="fi-FI"/>
              </w:rPr>
            </w:pPr>
            <w:r>
              <w:rPr>
                <w:b/>
                <w:color w:val="000000"/>
                <w:lang w:eastAsia="fi-FI"/>
              </w:rPr>
              <w:t>Ženklinimas</w:t>
            </w:r>
          </w:p>
        </w:tc>
      </w:tr>
      <w:tr w:rsidR="00021B6B" w:rsidRPr="00750FCE" w:rsidTr="00D44EF0">
        <w:trPr>
          <w:cantSplit/>
        </w:trPr>
        <w:tc>
          <w:tcPr>
            <w:tcW w:w="709" w:type="dxa"/>
            <w:shd w:val="clear" w:color="auto" w:fill="auto"/>
            <w:vAlign w:val="center"/>
          </w:tcPr>
          <w:p w:rsidR="00021B6B" w:rsidRPr="00750FCE" w:rsidRDefault="00021B6B" w:rsidP="00D44EF0">
            <w:pPr>
              <w:jc w:val="center"/>
              <w:rPr>
                <w:color w:val="000000"/>
                <w:lang w:eastAsia="fi-FI"/>
              </w:rPr>
            </w:pPr>
            <w:r>
              <w:rPr>
                <w:color w:val="000000"/>
                <w:lang w:eastAsia="fi-FI"/>
              </w:rPr>
              <w:t>4</w:t>
            </w:r>
            <w:r w:rsidRPr="00750FCE">
              <w:rPr>
                <w:color w:val="000000"/>
                <w:lang w:eastAsia="fi-FI"/>
              </w:rPr>
              <w:t>.1.</w:t>
            </w:r>
          </w:p>
        </w:tc>
        <w:tc>
          <w:tcPr>
            <w:tcW w:w="9214" w:type="dxa"/>
            <w:shd w:val="clear" w:color="auto" w:fill="auto"/>
          </w:tcPr>
          <w:p w:rsidR="00021B6B" w:rsidRPr="00750FCE" w:rsidRDefault="00021B6B" w:rsidP="00D44EF0">
            <w:pPr>
              <w:rPr>
                <w:color w:val="000000"/>
                <w:lang w:eastAsia="fi-FI"/>
              </w:rPr>
            </w:pPr>
            <w:r w:rsidRPr="00750FCE">
              <w:rPr>
                <w:color w:val="000000"/>
                <w:lang w:eastAsia="fi-FI"/>
              </w:rPr>
              <w:t xml:space="preserve">Ant kiekvieno konteinerio matomoje vietoje turi būti patvarus ženklinimas, nurodant: </w:t>
            </w:r>
          </w:p>
        </w:tc>
      </w:tr>
      <w:tr w:rsidR="00021B6B" w:rsidRPr="00CB39D1" w:rsidTr="00D44EF0">
        <w:trPr>
          <w:cantSplit/>
        </w:trPr>
        <w:tc>
          <w:tcPr>
            <w:tcW w:w="709" w:type="dxa"/>
            <w:shd w:val="clear" w:color="auto" w:fill="auto"/>
            <w:vAlign w:val="center"/>
          </w:tcPr>
          <w:p w:rsidR="00021B6B" w:rsidRPr="00CB39D1" w:rsidRDefault="00021B6B" w:rsidP="00D44EF0">
            <w:pPr>
              <w:jc w:val="center"/>
              <w:rPr>
                <w:color w:val="000000" w:themeColor="text1"/>
                <w:lang w:eastAsia="fi-FI"/>
              </w:rPr>
            </w:pPr>
            <w:r w:rsidRPr="00CB39D1">
              <w:rPr>
                <w:color w:val="000000" w:themeColor="text1"/>
                <w:lang w:eastAsia="fi-FI"/>
              </w:rPr>
              <w:t>4.1.1.</w:t>
            </w:r>
          </w:p>
        </w:tc>
        <w:tc>
          <w:tcPr>
            <w:tcW w:w="9214" w:type="dxa"/>
            <w:shd w:val="clear" w:color="auto" w:fill="auto"/>
          </w:tcPr>
          <w:p w:rsidR="00021B6B" w:rsidRPr="00CB39D1" w:rsidRDefault="00021B6B" w:rsidP="00D44EF0">
            <w:pPr>
              <w:rPr>
                <w:color w:val="000000" w:themeColor="text1"/>
                <w:lang w:eastAsia="fi-FI"/>
              </w:rPr>
            </w:pPr>
            <w:r w:rsidRPr="00CB39D1">
              <w:rPr>
                <w:color w:val="000000" w:themeColor="text1"/>
                <w:lang w:eastAsia="fi-FI"/>
              </w:rPr>
              <w:t>nuoroda į (</w:t>
            </w:r>
            <w:r w:rsidRPr="00CB39D1">
              <w:rPr>
                <w:color w:val="000000" w:themeColor="text1"/>
                <w:sz w:val="22"/>
                <w:szCs w:val="22"/>
                <w:lang w:eastAsia="fi-FI"/>
              </w:rPr>
              <w:t xml:space="preserve">LST EN 13071-1, LST EN 13071-3) </w:t>
            </w:r>
            <w:r w:rsidRPr="00CB39D1">
              <w:rPr>
                <w:color w:val="000000" w:themeColor="text1"/>
                <w:lang w:eastAsia="fi-FI"/>
              </w:rPr>
              <w:t>(ar lygiavertį standartą);</w:t>
            </w:r>
          </w:p>
        </w:tc>
      </w:tr>
      <w:tr w:rsidR="00021B6B" w:rsidRPr="00750FCE" w:rsidTr="00D44EF0">
        <w:trPr>
          <w:cantSplit/>
        </w:trPr>
        <w:tc>
          <w:tcPr>
            <w:tcW w:w="709" w:type="dxa"/>
            <w:shd w:val="clear" w:color="auto" w:fill="auto"/>
            <w:vAlign w:val="center"/>
          </w:tcPr>
          <w:p w:rsidR="00021B6B" w:rsidRPr="00750FCE" w:rsidRDefault="00021B6B" w:rsidP="006D0EF5">
            <w:pPr>
              <w:jc w:val="center"/>
              <w:rPr>
                <w:color w:val="000000"/>
                <w:lang w:eastAsia="fi-FI"/>
              </w:rPr>
            </w:pPr>
            <w:r>
              <w:t>4</w:t>
            </w:r>
            <w:r w:rsidRPr="00750FCE">
              <w:t>.1.</w:t>
            </w:r>
            <w:r w:rsidR="006D0EF5">
              <w:t>2</w:t>
            </w:r>
            <w:r w:rsidRPr="00750FCE">
              <w:t>.</w:t>
            </w:r>
          </w:p>
        </w:tc>
        <w:tc>
          <w:tcPr>
            <w:tcW w:w="9214" w:type="dxa"/>
            <w:shd w:val="clear" w:color="auto" w:fill="auto"/>
          </w:tcPr>
          <w:p w:rsidR="00021B6B" w:rsidRPr="00750FCE" w:rsidRDefault="00021B6B" w:rsidP="00D44EF0">
            <w:pPr>
              <w:rPr>
                <w:color w:val="000000"/>
                <w:lang w:eastAsia="fi-FI"/>
              </w:rPr>
            </w:pPr>
            <w:r w:rsidRPr="00750FCE">
              <w:rPr>
                <w:color w:val="000000"/>
                <w:lang w:eastAsia="fi-FI"/>
              </w:rPr>
              <w:t>vardinį tūrį;</w:t>
            </w:r>
          </w:p>
        </w:tc>
      </w:tr>
      <w:tr w:rsidR="00021B6B" w:rsidRPr="00750FCE" w:rsidTr="00D44EF0">
        <w:trPr>
          <w:cantSplit/>
        </w:trPr>
        <w:tc>
          <w:tcPr>
            <w:tcW w:w="709" w:type="dxa"/>
            <w:shd w:val="clear" w:color="auto" w:fill="auto"/>
            <w:vAlign w:val="center"/>
          </w:tcPr>
          <w:p w:rsidR="00021B6B" w:rsidRPr="00750FCE" w:rsidRDefault="00021B6B" w:rsidP="00D44EF0">
            <w:pPr>
              <w:jc w:val="center"/>
              <w:rPr>
                <w:color w:val="000000"/>
                <w:lang w:eastAsia="fi-FI"/>
              </w:rPr>
            </w:pPr>
            <w:r>
              <w:t>4</w:t>
            </w:r>
            <w:r w:rsidR="006D0EF5">
              <w:t>.1.3</w:t>
            </w:r>
            <w:r w:rsidRPr="00750FCE">
              <w:t>.</w:t>
            </w:r>
          </w:p>
        </w:tc>
        <w:tc>
          <w:tcPr>
            <w:tcW w:w="9214" w:type="dxa"/>
            <w:shd w:val="clear" w:color="auto" w:fill="auto"/>
          </w:tcPr>
          <w:p w:rsidR="00021B6B" w:rsidRPr="00750FCE" w:rsidRDefault="00021B6B" w:rsidP="00D44EF0">
            <w:pPr>
              <w:rPr>
                <w:color w:val="000000"/>
                <w:lang w:eastAsia="fi-FI"/>
              </w:rPr>
            </w:pPr>
            <w:r w:rsidRPr="00750FCE">
              <w:rPr>
                <w:color w:val="000000"/>
                <w:lang w:eastAsia="fi-FI"/>
              </w:rPr>
              <w:t>gamintojo pavadinimą arba prekės ženklą</w:t>
            </w:r>
            <w:r w:rsidR="009E29E2">
              <w:rPr>
                <w:color w:val="000000"/>
                <w:lang w:eastAsia="fi-FI"/>
              </w:rPr>
              <w:t>;</w:t>
            </w:r>
          </w:p>
        </w:tc>
      </w:tr>
      <w:tr w:rsidR="00021B6B" w:rsidRPr="00750FCE" w:rsidTr="00D44EF0">
        <w:trPr>
          <w:cantSplit/>
        </w:trPr>
        <w:tc>
          <w:tcPr>
            <w:tcW w:w="709" w:type="dxa"/>
            <w:shd w:val="clear" w:color="auto" w:fill="auto"/>
            <w:vAlign w:val="center"/>
          </w:tcPr>
          <w:p w:rsidR="00021B6B" w:rsidRPr="00750FCE" w:rsidRDefault="00021B6B" w:rsidP="00D44EF0">
            <w:pPr>
              <w:jc w:val="center"/>
              <w:rPr>
                <w:color w:val="000000"/>
                <w:lang w:eastAsia="fi-FI"/>
              </w:rPr>
            </w:pPr>
            <w:r>
              <w:t>4</w:t>
            </w:r>
            <w:r w:rsidR="006D0EF5">
              <w:t>.1.4</w:t>
            </w:r>
            <w:r w:rsidRPr="00750FCE">
              <w:t>.</w:t>
            </w:r>
          </w:p>
        </w:tc>
        <w:tc>
          <w:tcPr>
            <w:tcW w:w="9214" w:type="dxa"/>
            <w:shd w:val="clear" w:color="auto" w:fill="auto"/>
          </w:tcPr>
          <w:p w:rsidR="00021B6B" w:rsidRPr="00750FCE" w:rsidRDefault="009E29E2" w:rsidP="00D44EF0">
            <w:pPr>
              <w:rPr>
                <w:color w:val="000000"/>
                <w:lang w:eastAsia="fi-FI"/>
              </w:rPr>
            </w:pPr>
            <w:r>
              <w:rPr>
                <w:color w:val="000000"/>
                <w:lang w:eastAsia="fi-FI"/>
              </w:rPr>
              <w:t>visuminę leidžiamąją masę, kg;</w:t>
            </w:r>
          </w:p>
        </w:tc>
      </w:tr>
      <w:tr w:rsidR="00021B6B" w:rsidRPr="00750FCE" w:rsidTr="00D44EF0">
        <w:trPr>
          <w:cantSplit/>
        </w:trPr>
        <w:tc>
          <w:tcPr>
            <w:tcW w:w="709" w:type="dxa"/>
            <w:shd w:val="clear" w:color="auto" w:fill="auto"/>
            <w:vAlign w:val="center"/>
          </w:tcPr>
          <w:p w:rsidR="00021B6B" w:rsidRPr="00750FCE" w:rsidRDefault="00021B6B" w:rsidP="00D44EF0">
            <w:pPr>
              <w:jc w:val="center"/>
              <w:rPr>
                <w:color w:val="000000"/>
                <w:lang w:eastAsia="fi-FI"/>
              </w:rPr>
            </w:pPr>
            <w:r>
              <w:rPr>
                <w:color w:val="000000"/>
                <w:lang w:eastAsia="fi-FI"/>
              </w:rPr>
              <w:t>4</w:t>
            </w:r>
            <w:r w:rsidR="006D0EF5">
              <w:rPr>
                <w:color w:val="000000"/>
                <w:lang w:eastAsia="fi-FI"/>
              </w:rPr>
              <w:t>.1.5</w:t>
            </w:r>
            <w:r w:rsidRPr="00750FCE">
              <w:rPr>
                <w:color w:val="000000"/>
                <w:lang w:eastAsia="fi-FI"/>
              </w:rPr>
              <w:t>.</w:t>
            </w:r>
          </w:p>
        </w:tc>
        <w:tc>
          <w:tcPr>
            <w:tcW w:w="9214" w:type="dxa"/>
            <w:shd w:val="clear" w:color="auto" w:fill="auto"/>
          </w:tcPr>
          <w:p w:rsidR="00021B6B" w:rsidRPr="00750FCE" w:rsidRDefault="00021B6B" w:rsidP="00D44EF0">
            <w:pPr>
              <w:rPr>
                <w:color w:val="000000"/>
                <w:lang w:eastAsia="fi-FI"/>
              </w:rPr>
            </w:pPr>
            <w:r w:rsidRPr="00750FCE">
              <w:rPr>
                <w:color w:val="000000"/>
                <w:lang w:eastAsia="fi-FI"/>
              </w:rPr>
              <w:t>gamybos metus ir mėnesį.</w:t>
            </w:r>
          </w:p>
        </w:tc>
      </w:tr>
      <w:tr w:rsidR="00021B6B" w:rsidRPr="00750FCE" w:rsidTr="00D44EF0">
        <w:trPr>
          <w:cantSplit/>
        </w:trPr>
        <w:tc>
          <w:tcPr>
            <w:tcW w:w="709" w:type="dxa"/>
            <w:shd w:val="clear" w:color="auto" w:fill="auto"/>
            <w:vAlign w:val="center"/>
          </w:tcPr>
          <w:p w:rsidR="00021B6B" w:rsidRPr="00D516A3" w:rsidRDefault="00220A25" w:rsidP="00D44EF0">
            <w:pPr>
              <w:jc w:val="center"/>
              <w:rPr>
                <w:color w:val="000000"/>
                <w:lang w:eastAsia="fi-FI"/>
              </w:rPr>
            </w:pPr>
            <w:r w:rsidRPr="00D516A3">
              <w:rPr>
                <w:color w:val="000000"/>
                <w:lang w:eastAsia="fi-FI"/>
              </w:rPr>
              <w:t>4.2.</w:t>
            </w:r>
          </w:p>
        </w:tc>
        <w:tc>
          <w:tcPr>
            <w:tcW w:w="9214" w:type="dxa"/>
            <w:shd w:val="clear" w:color="auto" w:fill="auto"/>
          </w:tcPr>
          <w:p w:rsidR="00245F02" w:rsidRPr="00D516A3" w:rsidRDefault="00220A25" w:rsidP="00220A25">
            <w:pPr>
              <w:rPr>
                <w:bCs/>
                <w:sz w:val="22"/>
                <w:szCs w:val="22"/>
                <w:lang w:eastAsia="fi-FI"/>
              </w:rPr>
            </w:pPr>
            <w:r w:rsidRPr="00D516A3">
              <w:rPr>
                <w:bCs/>
                <w:sz w:val="22"/>
                <w:szCs w:val="22"/>
                <w:lang w:eastAsia="fi-FI"/>
              </w:rPr>
              <w:t>Konteinerių matomoje vietoje turi būti pritvirtinta lentelė</w:t>
            </w:r>
            <w:r w:rsidR="00245F02" w:rsidRPr="00D516A3">
              <w:rPr>
                <w:bCs/>
                <w:sz w:val="22"/>
                <w:szCs w:val="22"/>
                <w:lang w:eastAsia="fi-FI"/>
              </w:rPr>
              <w:t xml:space="preserve"> ( dydis 30 x 4</w:t>
            </w:r>
            <w:r w:rsidR="00284440" w:rsidRPr="00D516A3">
              <w:rPr>
                <w:bCs/>
                <w:sz w:val="22"/>
                <w:szCs w:val="22"/>
                <w:lang w:eastAsia="fi-FI"/>
              </w:rPr>
              <w:t>2</w:t>
            </w:r>
            <w:r w:rsidR="00245F02" w:rsidRPr="00D516A3">
              <w:rPr>
                <w:bCs/>
                <w:sz w:val="22"/>
                <w:szCs w:val="22"/>
                <w:lang w:eastAsia="fi-FI"/>
              </w:rPr>
              <w:t xml:space="preserve"> cm)</w:t>
            </w:r>
            <w:r w:rsidRPr="00D516A3">
              <w:rPr>
                <w:bCs/>
                <w:sz w:val="22"/>
                <w:szCs w:val="22"/>
                <w:lang w:eastAsia="fi-FI"/>
              </w:rPr>
              <w:t xml:space="preserve"> su užrašu </w:t>
            </w:r>
            <w:r w:rsidRPr="00D516A3">
              <w:rPr>
                <w:b/>
                <w:lang w:eastAsia="fi-FI"/>
              </w:rPr>
              <w:t>MAISTO</w:t>
            </w:r>
            <w:r w:rsidR="00181484">
              <w:rPr>
                <w:b/>
                <w:lang w:eastAsia="fi-FI"/>
              </w:rPr>
              <w:t>/</w:t>
            </w:r>
            <w:r w:rsidRPr="00D516A3">
              <w:rPr>
                <w:b/>
                <w:lang w:eastAsia="fi-FI"/>
              </w:rPr>
              <w:t xml:space="preserve"> VIRTUVĖS ATLIEKOS</w:t>
            </w:r>
            <w:r w:rsidRPr="00D516A3">
              <w:rPr>
                <w:bCs/>
                <w:sz w:val="22"/>
                <w:szCs w:val="22"/>
                <w:lang w:eastAsia="fi-FI"/>
              </w:rPr>
              <w:t xml:space="preserve"> (didžiosios raidės) su piktogramos paveikslėliu</w:t>
            </w:r>
            <w:r w:rsidR="0084497A" w:rsidRPr="00D516A3">
              <w:rPr>
                <w:bCs/>
                <w:sz w:val="22"/>
                <w:szCs w:val="22"/>
                <w:lang w:eastAsia="fi-FI"/>
              </w:rPr>
              <w:t xml:space="preserve"> </w:t>
            </w:r>
            <w:r w:rsidR="00245F02" w:rsidRPr="00D516A3">
              <w:rPr>
                <w:bCs/>
                <w:sz w:val="22"/>
                <w:szCs w:val="22"/>
                <w:lang w:eastAsia="fi-FI"/>
              </w:rPr>
              <w:t>„Maisto atliekos“</w:t>
            </w:r>
            <w:r w:rsidR="0084497A" w:rsidRPr="00D516A3">
              <w:rPr>
                <w:bCs/>
                <w:sz w:val="22"/>
                <w:szCs w:val="22"/>
                <w:lang w:eastAsia="fi-FI"/>
              </w:rPr>
              <w:t xml:space="preserve"> ir QR</w:t>
            </w:r>
            <w:r w:rsidR="00245F02" w:rsidRPr="00D516A3">
              <w:rPr>
                <w:bCs/>
                <w:sz w:val="22"/>
                <w:szCs w:val="22"/>
                <w:lang w:eastAsia="fi-FI"/>
              </w:rPr>
              <w:t xml:space="preserve"> . </w:t>
            </w:r>
          </w:p>
          <w:p w:rsidR="00245F02" w:rsidRPr="00D516A3" w:rsidRDefault="00245F02" w:rsidP="00220A25">
            <w:pPr>
              <w:rPr>
                <w:lang w:eastAsia="fi-FI"/>
              </w:rPr>
            </w:pPr>
            <w:r w:rsidRPr="00D516A3">
              <w:rPr>
                <w:lang w:eastAsia="fi-FI"/>
              </w:rPr>
              <w:t xml:space="preserve">Piktogramos dizainas: </w:t>
            </w:r>
            <w:hyperlink r:id="rId8" w:history="1">
              <w:r w:rsidRPr="00D516A3">
                <w:rPr>
                  <w:rStyle w:val="Hipersaitas"/>
                  <w:lang w:eastAsia="fi-FI"/>
                </w:rPr>
                <w:t>https://atliekuzenklinimas.lt/wp-content/uploads/2022/05/Piktogramu-naudojimo-vadovas.pdf</w:t>
              </w:r>
            </w:hyperlink>
            <w:r w:rsidRPr="00D516A3">
              <w:rPr>
                <w:lang w:eastAsia="fi-FI"/>
              </w:rPr>
              <w:t>.</w:t>
            </w:r>
          </w:p>
          <w:p w:rsidR="0084497A" w:rsidRPr="00D516A3" w:rsidRDefault="0084497A" w:rsidP="00220A25">
            <w:pPr>
              <w:rPr>
                <w:lang w:eastAsia="fi-FI"/>
              </w:rPr>
            </w:pPr>
            <w:r w:rsidRPr="00D516A3">
              <w:rPr>
                <w:lang w:eastAsia="fi-FI"/>
              </w:rPr>
              <w:t>Parengiamas lentelės maketas ir pagaminama l</w:t>
            </w:r>
            <w:r w:rsidR="00245F02" w:rsidRPr="00D516A3">
              <w:rPr>
                <w:lang w:eastAsia="fi-FI"/>
              </w:rPr>
              <w:t>entelė</w:t>
            </w:r>
            <w:r w:rsidRPr="00D516A3">
              <w:rPr>
                <w:lang w:eastAsia="fi-FI"/>
              </w:rPr>
              <w:t xml:space="preserve">. </w:t>
            </w:r>
          </w:p>
          <w:p w:rsidR="00245F02" w:rsidRPr="00D516A3" w:rsidRDefault="0084497A" w:rsidP="00220A25">
            <w:pPr>
              <w:rPr>
                <w:lang w:eastAsia="fi-FI"/>
              </w:rPr>
            </w:pPr>
            <w:r w:rsidRPr="00D516A3">
              <w:rPr>
                <w:lang w:eastAsia="fi-FI"/>
              </w:rPr>
              <w:t>Lentelės</w:t>
            </w:r>
            <w:r w:rsidR="00245F02" w:rsidRPr="00D516A3">
              <w:rPr>
                <w:lang w:eastAsia="fi-FI"/>
              </w:rPr>
              <w:t xml:space="preserve"> medžiaga </w:t>
            </w:r>
            <w:r w:rsidR="005F6551" w:rsidRPr="00D516A3">
              <w:rPr>
                <w:lang w:eastAsia="fi-FI"/>
              </w:rPr>
              <w:t>–</w:t>
            </w:r>
            <w:r w:rsidR="00245F02" w:rsidRPr="00D516A3">
              <w:rPr>
                <w:lang w:eastAsia="fi-FI"/>
              </w:rPr>
              <w:t xml:space="preserve"> </w:t>
            </w:r>
            <w:r w:rsidR="005F6551" w:rsidRPr="00D516A3">
              <w:rPr>
                <w:lang w:eastAsia="fi-FI"/>
              </w:rPr>
              <w:t>aliuminio kompozit</w:t>
            </w:r>
            <w:r w:rsidR="00284440" w:rsidRPr="00D516A3">
              <w:rPr>
                <w:lang w:eastAsia="fi-FI"/>
              </w:rPr>
              <w:t xml:space="preserve">o plokštė, spalvota, atspari UV. </w:t>
            </w:r>
          </w:p>
          <w:p w:rsidR="00021B6B" w:rsidRPr="0084497A" w:rsidRDefault="00284440" w:rsidP="00220A25">
            <w:pPr>
              <w:rPr>
                <w:color w:val="000000"/>
                <w:lang w:eastAsia="fi-FI"/>
              </w:rPr>
            </w:pPr>
            <w:r w:rsidRPr="00D516A3">
              <w:rPr>
                <w:color w:val="000000"/>
                <w:lang w:eastAsia="fi-FI"/>
              </w:rPr>
              <w:t>Prieš gaminant</w:t>
            </w:r>
            <w:r w:rsidR="0084497A" w:rsidRPr="00D516A3">
              <w:rPr>
                <w:color w:val="000000"/>
                <w:lang w:eastAsia="fi-FI"/>
              </w:rPr>
              <w:t xml:space="preserve"> lentelę</w:t>
            </w:r>
            <w:r w:rsidRPr="00D516A3">
              <w:rPr>
                <w:color w:val="000000"/>
                <w:lang w:eastAsia="fi-FI"/>
              </w:rPr>
              <w:t xml:space="preserve"> užrašo tekstas</w:t>
            </w:r>
            <w:r w:rsidR="00245F02" w:rsidRPr="00D516A3">
              <w:rPr>
                <w:color w:val="000000"/>
                <w:lang w:eastAsia="fi-FI"/>
              </w:rPr>
              <w:t xml:space="preserve"> ir raidžių dydis suderinamas su Pirkėju.</w:t>
            </w:r>
          </w:p>
        </w:tc>
      </w:tr>
      <w:tr w:rsidR="006134E5" w:rsidRPr="00750FCE" w:rsidTr="008A5E1A">
        <w:trPr>
          <w:cantSplit/>
        </w:trPr>
        <w:tc>
          <w:tcPr>
            <w:tcW w:w="709" w:type="dxa"/>
            <w:shd w:val="clear" w:color="auto" w:fill="D0CECE" w:themeFill="background2" w:themeFillShade="E6"/>
            <w:vAlign w:val="center"/>
          </w:tcPr>
          <w:p w:rsidR="006134E5" w:rsidRPr="00750FCE" w:rsidRDefault="00D516A3" w:rsidP="00531E08">
            <w:pPr>
              <w:jc w:val="center"/>
              <w:rPr>
                <w:b/>
                <w:color w:val="000000"/>
                <w:lang w:eastAsia="fi-FI"/>
              </w:rPr>
            </w:pPr>
            <w:r>
              <w:rPr>
                <w:b/>
                <w:color w:val="000000"/>
                <w:lang w:eastAsia="fi-FI"/>
              </w:rPr>
              <w:t>5</w:t>
            </w:r>
            <w:r w:rsidR="006134E5" w:rsidRPr="00750FCE">
              <w:rPr>
                <w:b/>
                <w:color w:val="000000"/>
                <w:lang w:eastAsia="fi-FI"/>
              </w:rPr>
              <w:t>.</w:t>
            </w:r>
          </w:p>
        </w:tc>
        <w:tc>
          <w:tcPr>
            <w:tcW w:w="9214" w:type="dxa"/>
            <w:shd w:val="clear" w:color="auto" w:fill="D0CECE" w:themeFill="background2" w:themeFillShade="E6"/>
          </w:tcPr>
          <w:p w:rsidR="006134E5" w:rsidRPr="00750FCE" w:rsidRDefault="006134E5" w:rsidP="00D44EF0">
            <w:pPr>
              <w:rPr>
                <w:b/>
                <w:color w:val="000000"/>
                <w:lang w:eastAsia="fi-FI"/>
              </w:rPr>
            </w:pPr>
            <w:r w:rsidRPr="00750FCE">
              <w:rPr>
                <w:b/>
                <w:color w:val="000000"/>
                <w:lang w:eastAsia="fi-FI"/>
              </w:rPr>
              <w:t>Garantijos:</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color w:val="000000"/>
                <w:lang w:eastAsia="fi-FI"/>
              </w:rPr>
            </w:pPr>
            <w:r>
              <w:rPr>
                <w:color w:val="000000"/>
                <w:lang w:eastAsia="fi-FI"/>
              </w:rPr>
              <w:t>5</w:t>
            </w:r>
            <w:r w:rsidR="006134E5" w:rsidRPr="00750FCE">
              <w:rPr>
                <w:color w:val="000000"/>
                <w:lang w:eastAsia="fi-FI"/>
              </w:rPr>
              <w:t>.1.</w:t>
            </w:r>
          </w:p>
        </w:tc>
        <w:tc>
          <w:tcPr>
            <w:tcW w:w="9214" w:type="dxa"/>
            <w:shd w:val="clear" w:color="auto" w:fill="auto"/>
          </w:tcPr>
          <w:p w:rsidR="006134E5" w:rsidRPr="00750FCE" w:rsidRDefault="006134E5" w:rsidP="00D44EF0">
            <w:pPr>
              <w:rPr>
                <w:color w:val="000000"/>
                <w:lang w:eastAsia="fi-FI"/>
              </w:rPr>
            </w:pPr>
            <w:r w:rsidRPr="00750FCE">
              <w:rPr>
                <w:color w:val="000000"/>
                <w:lang w:eastAsia="fi-FI"/>
              </w:rPr>
              <w:t>Gamyklinė garantija konteineriui – ne mažiau kaip 24 mėnesių.</w:t>
            </w:r>
          </w:p>
        </w:tc>
      </w:tr>
      <w:tr w:rsidR="006134E5" w:rsidRPr="00750FCE" w:rsidTr="008A5E1A">
        <w:trPr>
          <w:cantSplit/>
        </w:trPr>
        <w:tc>
          <w:tcPr>
            <w:tcW w:w="709" w:type="dxa"/>
            <w:shd w:val="clear" w:color="auto" w:fill="D0CECE" w:themeFill="background2" w:themeFillShade="E6"/>
            <w:vAlign w:val="center"/>
          </w:tcPr>
          <w:p w:rsidR="006134E5" w:rsidRPr="00750FCE" w:rsidRDefault="00D516A3" w:rsidP="00531E08">
            <w:pPr>
              <w:jc w:val="center"/>
              <w:rPr>
                <w:color w:val="000000"/>
                <w:lang w:eastAsia="fi-FI"/>
              </w:rPr>
            </w:pPr>
            <w:r>
              <w:rPr>
                <w:b/>
                <w:color w:val="000000"/>
                <w:lang w:eastAsia="fi-FI"/>
              </w:rPr>
              <w:t>6</w:t>
            </w:r>
            <w:r w:rsidR="006134E5" w:rsidRPr="00750FCE">
              <w:rPr>
                <w:b/>
                <w:color w:val="000000"/>
                <w:lang w:eastAsia="fi-FI"/>
              </w:rPr>
              <w:t>.</w:t>
            </w:r>
          </w:p>
        </w:tc>
        <w:tc>
          <w:tcPr>
            <w:tcW w:w="9214" w:type="dxa"/>
            <w:shd w:val="clear" w:color="auto" w:fill="D0CECE" w:themeFill="background2" w:themeFillShade="E6"/>
          </w:tcPr>
          <w:p w:rsidR="006134E5" w:rsidRPr="00750FCE" w:rsidRDefault="006134E5" w:rsidP="00D44EF0">
            <w:pPr>
              <w:rPr>
                <w:color w:val="000000"/>
                <w:lang w:eastAsia="fi-FI"/>
              </w:rPr>
            </w:pPr>
            <w:r w:rsidRPr="00750FCE">
              <w:rPr>
                <w:b/>
                <w:color w:val="000000"/>
                <w:lang w:eastAsia="fi-FI"/>
              </w:rPr>
              <w:t>Dokumentacija:</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b/>
                <w:color w:val="000000"/>
                <w:lang w:eastAsia="fi-FI"/>
              </w:rPr>
            </w:pPr>
            <w:r>
              <w:rPr>
                <w:color w:val="000000"/>
                <w:lang w:eastAsia="fi-FI"/>
              </w:rPr>
              <w:t>6</w:t>
            </w:r>
            <w:r w:rsidR="006134E5" w:rsidRPr="00750FCE">
              <w:rPr>
                <w:color w:val="000000"/>
                <w:lang w:eastAsia="fi-FI"/>
              </w:rPr>
              <w:t>.1.</w:t>
            </w:r>
          </w:p>
        </w:tc>
        <w:tc>
          <w:tcPr>
            <w:tcW w:w="9214" w:type="dxa"/>
            <w:shd w:val="clear" w:color="auto" w:fill="auto"/>
          </w:tcPr>
          <w:p w:rsidR="006134E5" w:rsidRPr="00750FCE" w:rsidRDefault="006134E5" w:rsidP="00D44EF0">
            <w:pPr>
              <w:rPr>
                <w:b/>
                <w:color w:val="000000"/>
                <w:lang w:eastAsia="fi-FI"/>
              </w:rPr>
            </w:pPr>
            <w:r w:rsidRPr="00750FCE">
              <w:rPr>
                <w:color w:val="000000"/>
                <w:lang w:eastAsia="fi-FI"/>
              </w:rPr>
              <w:t>Konteinerių surinkimo, eksploatacijos, aptarnavimo bei priežiūros instrukcijos lietuvių kalba.</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color w:val="000000"/>
                <w:lang w:eastAsia="fi-FI"/>
              </w:rPr>
            </w:pPr>
            <w:r>
              <w:rPr>
                <w:color w:val="000000"/>
                <w:lang w:eastAsia="fi-FI"/>
              </w:rPr>
              <w:t>6</w:t>
            </w:r>
            <w:r w:rsidR="006134E5" w:rsidRPr="00750FCE">
              <w:rPr>
                <w:color w:val="000000"/>
                <w:lang w:eastAsia="fi-FI"/>
              </w:rPr>
              <w:t>.2.</w:t>
            </w:r>
          </w:p>
        </w:tc>
        <w:tc>
          <w:tcPr>
            <w:tcW w:w="9214" w:type="dxa"/>
            <w:shd w:val="clear" w:color="auto" w:fill="auto"/>
          </w:tcPr>
          <w:p w:rsidR="006134E5" w:rsidRPr="00750FCE" w:rsidRDefault="006134E5" w:rsidP="00D44EF0">
            <w:pPr>
              <w:rPr>
                <w:color w:val="000000"/>
                <w:lang w:eastAsia="fi-FI"/>
              </w:rPr>
            </w:pPr>
            <w:r w:rsidRPr="00750FCE">
              <w:rPr>
                <w:color w:val="000000"/>
                <w:lang w:eastAsia="fi-FI"/>
              </w:rPr>
              <w:t>Gamintojo pateikiamas duomenų lapas, kuriame pateikiama ši informacija:</w:t>
            </w:r>
          </w:p>
        </w:tc>
      </w:tr>
      <w:tr w:rsidR="006134E5" w:rsidRPr="00CB39D1" w:rsidTr="00531E08">
        <w:trPr>
          <w:cantSplit/>
        </w:trPr>
        <w:tc>
          <w:tcPr>
            <w:tcW w:w="709" w:type="dxa"/>
            <w:shd w:val="clear" w:color="auto" w:fill="auto"/>
            <w:vAlign w:val="center"/>
          </w:tcPr>
          <w:p w:rsidR="006134E5" w:rsidRPr="00CB39D1" w:rsidRDefault="00D516A3" w:rsidP="00531E08">
            <w:pPr>
              <w:jc w:val="center"/>
              <w:rPr>
                <w:color w:val="000000" w:themeColor="text1"/>
                <w:lang w:eastAsia="fi-FI"/>
              </w:rPr>
            </w:pPr>
            <w:r w:rsidRPr="00CB39D1">
              <w:rPr>
                <w:color w:val="000000" w:themeColor="text1"/>
                <w:lang w:eastAsia="fi-FI"/>
              </w:rPr>
              <w:t>6</w:t>
            </w:r>
            <w:r w:rsidR="006134E5" w:rsidRPr="00CB39D1">
              <w:rPr>
                <w:color w:val="000000" w:themeColor="text1"/>
                <w:lang w:eastAsia="fi-FI"/>
              </w:rPr>
              <w:t>.2.1.</w:t>
            </w:r>
          </w:p>
        </w:tc>
        <w:tc>
          <w:tcPr>
            <w:tcW w:w="9214" w:type="dxa"/>
            <w:shd w:val="clear" w:color="auto" w:fill="auto"/>
          </w:tcPr>
          <w:p w:rsidR="006134E5" w:rsidRPr="00CB39D1" w:rsidRDefault="00220A25" w:rsidP="00220A25">
            <w:pPr>
              <w:rPr>
                <w:color w:val="000000" w:themeColor="text1"/>
                <w:lang w:eastAsia="fi-FI"/>
              </w:rPr>
            </w:pPr>
            <w:r w:rsidRPr="00CB39D1">
              <w:rPr>
                <w:color w:val="000000" w:themeColor="text1"/>
                <w:lang w:eastAsia="fi-FI"/>
              </w:rPr>
              <w:t>N</w:t>
            </w:r>
            <w:r w:rsidR="006134E5" w:rsidRPr="00CB39D1">
              <w:rPr>
                <w:color w:val="000000" w:themeColor="text1"/>
                <w:lang w:eastAsia="fi-FI"/>
              </w:rPr>
              <w:t>uoroda</w:t>
            </w:r>
            <w:r w:rsidRPr="00CB39D1">
              <w:rPr>
                <w:color w:val="000000" w:themeColor="text1"/>
                <w:lang w:eastAsia="fi-FI"/>
              </w:rPr>
              <w:t xml:space="preserve"> (</w:t>
            </w:r>
            <w:r w:rsidRPr="00CB39D1">
              <w:rPr>
                <w:color w:val="000000" w:themeColor="text1"/>
                <w:sz w:val="22"/>
                <w:szCs w:val="22"/>
                <w:lang w:eastAsia="fi-FI"/>
              </w:rPr>
              <w:t>LST EN 13071-1, LST EN 13071-3)</w:t>
            </w:r>
            <w:r w:rsidR="006134E5" w:rsidRPr="00CB39D1">
              <w:rPr>
                <w:color w:val="000000" w:themeColor="text1"/>
                <w:lang w:eastAsia="fi-FI"/>
              </w:rPr>
              <w:t>,  (ar analogišką) standartą;</w:t>
            </w:r>
          </w:p>
        </w:tc>
      </w:tr>
      <w:tr w:rsidR="006134E5" w:rsidRPr="00750FCE" w:rsidTr="00531E08">
        <w:trPr>
          <w:cantSplit/>
        </w:trPr>
        <w:tc>
          <w:tcPr>
            <w:tcW w:w="709" w:type="dxa"/>
            <w:shd w:val="clear" w:color="auto" w:fill="auto"/>
            <w:vAlign w:val="center"/>
          </w:tcPr>
          <w:p w:rsidR="006134E5" w:rsidRPr="00750FCE" w:rsidRDefault="00D516A3" w:rsidP="00D5104B">
            <w:pPr>
              <w:jc w:val="center"/>
              <w:rPr>
                <w:color w:val="000000"/>
                <w:lang w:eastAsia="fi-FI"/>
              </w:rPr>
            </w:pPr>
            <w:r>
              <w:t>6</w:t>
            </w:r>
            <w:r w:rsidR="006134E5" w:rsidRPr="00750FCE">
              <w:t>.2.</w:t>
            </w:r>
            <w:r w:rsidR="00D5104B">
              <w:t>2</w:t>
            </w:r>
            <w:r w:rsidR="006134E5" w:rsidRPr="00750FCE">
              <w:t>.</w:t>
            </w:r>
          </w:p>
        </w:tc>
        <w:tc>
          <w:tcPr>
            <w:tcW w:w="9214" w:type="dxa"/>
            <w:shd w:val="clear" w:color="auto" w:fill="auto"/>
          </w:tcPr>
          <w:p w:rsidR="006134E5" w:rsidRPr="00750FCE" w:rsidRDefault="006134E5" w:rsidP="00D44EF0">
            <w:pPr>
              <w:rPr>
                <w:color w:val="000000"/>
                <w:lang w:eastAsia="fi-FI"/>
              </w:rPr>
            </w:pPr>
            <w:r w:rsidRPr="00750FCE">
              <w:rPr>
                <w:color w:val="000000"/>
                <w:lang w:eastAsia="fi-FI"/>
              </w:rPr>
              <w:t>vardinis tūris;</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color w:val="000000"/>
                <w:lang w:eastAsia="fi-FI"/>
              </w:rPr>
            </w:pPr>
            <w:r>
              <w:t>6</w:t>
            </w:r>
            <w:r w:rsidR="00D5104B">
              <w:t>.2.3</w:t>
            </w:r>
            <w:r w:rsidR="006134E5" w:rsidRPr="00750FCE">
              <w:t>.</w:t>
            </w:r>
          </w:p>
        </w:tc>
        <w:tc>
          <w:tcPr>
            <w:tcW w:w="9214" w:type="dxa"/>
            <w:shd w:val="clear" w:color="auto" w:fill="auto"/>
          </w:tcPr>
          <w:p w:rsidR="006134E5" w:rsidRPr="00750FCE" w:rsidRDefault="006134E5" w:rsidP="00D44EF0">
            <w:pPr>
              <w:rPr>
                <w:color w:val="000000"/>
                <w:lang w:eastAsia="fi-FI"/>
              </w:rPr>
            </w:pPr>
            <w:proofErr w:type="spellStart"/>
            <w:r w:rsidRPr="00750FCE">
              <w:rPr>
                <w:color w:val="000000"/>
                <w:lang w:eastAsia="fi-FI"/>
              </w:rPr>
              <w:t>gabaritiniai</w:t>
            </w:r>
            <w:proofErr w:type="spellEnd"/>
            <w:r w:rsidRPr="00750FCE">
              <w:rPr>
                <w:color w:val="000000"/>
                <w:lang w:eastAsia="fi-FI"/>
              </w:rPr>
              <w:t xml:space="preserve"> matmenys;</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color w:val="000000"/>
                <w:lang w:eastAsia="fi-FI"/>
              </w:rPr>
            </w:pPr>
            <w:r>
              <w:t>6</w:t>
            </w:r>
            <w:r w:rsidR="00D5104B">
              <w:t>.2.4</w:t>
            </w:r>
            <w:r w:rsidR="006134E5" w:rsidRPr="00750FCE">
              <w:t>.</w:t>
            </w:r>
          </w:p>
        </w:tc>
        <w:tc>
          <w:tcPr>
            <w:tcW w:w="9214" w:type="dxa"/>
            <w:shd w:val="clear" w:color="auto" w:fill="auto"/>
          </w:tcPr>
          <w:p w:rsidR="006134E5" w:rsidRPr="00750FCE" w:rsidRDefault="006134E5" w:rsidP="00D44EF0">
            <w:pPr>
              <w:rPr>
                <w:color w:val="000000"/>
                <w:lang w:eastAsia="fi-FI"/>
              </w:rPr>
            </w:pPr>
            <w:r w:rsidRPr="00750FCE">
              <w:rPr>
                <w:color w:val="000000"/>
                <w:lang w:eastAsia="fi-FI"/>
              </w:rPr>
              <w:t>visuminė leidžiamoji masė, kg;</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color w:val="000000"/>
                <w:lang w:eastAsia="fi-FI"/>
              </w:rPr>
            </w:pPr>
            <w:r>
              <w:t>6</w:t>
            </w:r>
            <w:r w:rsidR="00D5104B">
              <w:t>.2.5</w:t>
            </w:r>
            <w:r w:rsidR="006134E5" w:rsidRPr="00750FCE">
              <w:t>.</w:t>
            </w:r>
          </w:p>
        </w:tc>
        <w:tc>
          <w:tcPr>
            <w:tcW w:w="9214" w:type="dxa"/>
            <w:shd w:val="clear" w:color="auto" w:fill="auto"/>
          </w:tcPr>
          <w:p w:rsidR="006134E5" w:rsidRPr="00750FCE" w:rsidRDefault="006134E5" w:rsidP="00D44EF0">
            <w:pPr>
              <w:rPr>
                <w:color w:val="000000"/>
                <w:lang w:eastAsia="fi-FI"/>
              </w:rPr>
            </w:pPr>
            <w:r w:rsidRPr="00750FCE">
              <w:rPr>
                <w:color w:val="000000"/>
                <w:lang w:eastAsia="fi-FI"/>
              </w:rPr>
              <w:t>medžiagos, iš kurių pagamintas konteineris;</w:t>
            </w:r>
          </w:p>
        </w:tc>
      </w:tr>
      <w:tr w:rsidR="006134E5" w:rsidRPr="00750FCE" w:rsidTr="00531E08">
        <w:trPr>
          <w:cantSplit/>
        </w:trPr>
        <w:tc>
          <w:tcPr>
            <w:tcW w:w="709" w:type="dxa"/>
            <w:shd w:val="clear" w:color="auto" w:fill="auto"/>
            <w:vAlign w:val="center"/>
          </w:tcPr>
          <w:p w:rsidR="006134E5" w:rsidRPr="00750FCE" w:rsidRDefault="00D516A3" w:rsidP="00531E08">
            <w:pPr>
              <w:jc w:val="center"/>
              <w:rPr>
                <w:color w:val="000000"/>
                <w:lang w:eastAsia="fi-FI"/>
              </w:rPr>
            </w:pPr>
            <w:r>
              <w:rPr>
                <w:color w:val="000000"/>
                <w:lang w:eastAsia="fi-FI"/>
              </w:rPr>
              <w:t>6</w:t>
            </w:r>
            <w:r w:rsidR="00D5104B">
              <w:rPr>
                <w:color w:val="000000"/>
                <w:lang w:eastAsia="fi-FI"/>
              </w:rPr>
              <w:t>.2.6</w:t>
            </w:r>
            <w:r w:rsidR="006134E5" w:rsidRPr="00750FCE">
              <w:rPr>
                <w:color w:val="000000"/>
                <w:lang w:eastAsia="fi-FI"/>
              </w:rPr>
              <w:t>.</w:t>
            </w:r>
          </w:p>
        </w:tc>
        <w:tc>
          <w:tcPr>
            <w:tcW w:w="9214" w:type="dxa"/>
            <w:shd w:val="clear" w:color="auto" w:fill="auto"/>
          </w:tcPr>
          <w:p w:rsidR="006134E5" w:rsidRPr="00750FCE" w:rsidRDefault="006134E5" w:rsidP="00D5104B">
            <w:pPr>
              <w:rPr>
                <w:color w:val="000000"/>
                <w:lang w:eastAsia="fi-FI"/>
              </w:rPr>
            </w:pPr>
            <w:r w:rsidRPr="00750FCE">
              <w:rPr>
                <w:color w:val="000000"/>
                <w:lang w:eastAsia="fi-FI"/>
              </w:rPr>
              <w:t>konteinerio tuštinimo būdas ir atitinkami įtaisai.</w:t>
            </w:r>
          </w:p>
        </w:tc>
      </w:tr>
      <w:bookmarkEnd w:id="0"/>
    </w:tbl>
    <w:p w:rsidR="006134E5" w:rsidRPr="00750FCE" w:rsidRDefault="006134E5" w:rsidP="006134E5">
      <w:pPr>
        <w:spacing w:before="120" w:after="120"/>
        <w:jc w:val="both"/>
        <w:rPr>
          <w:color w:val="000000"/>
          <w:lang w:eastAsia="fi-FI"/>
        </w:rPr>
      </w:pPr>
    </w:p>
    <w:p w:rsidR="00FA7E9F" w:rsidRDefault="00FA7E9F" w:rsidP="004A638C">
      <w:pPr>
        <w:pStyle w:val="Tvarkostekstas"/>
        <w:numPr>
          <w:ilvl w:val="0"/>
          <w:numId w:val="0"/>
        </w:numPr>
        <w:spacing w:after="240"/>
        <w:jc w:val="right"/>
        <w:rPr>
          <w:bCs/>
        </w:rPr>
      </w:pPr>
    </w:p>
    <w:p w:rsidR="00FA7E9F" w:rsidRDefault="00FA7E9F" w:rsidP="004A638C">
      <w:pPr>
        <w:pStyle w:val="Tvarkostekstas"/>
        <w:numPr>
          <w:ilvl w:val="0"/>
          <w:numId w:val="0"/>
        </w:numPr>
        <w:spacing w:after="240"/>
        <w:jc w:val="right"/>
        <w:rPr>
          <w:bCs/>
        </w:rPr>
      </w:pPr>
    </w:p>
    <w:p w:rsidR="00FA7E9F" w:rsidRDefault="00FA7E9F" w:rsidP="004A638C">
      <w:pPr>
        <w:pStyle w:val="Tvarkostekstas"/>
        <w:numPr>
          <w:ilvl w:val="0"/>
          <w:numId w:val="0"/>
        </w:numPr>
        <w:spacing w:after="240"/>
        <w:jc w:val="right"/>
        <w:rPr>
          <w:bCs/>
        </w:rPr>
      </w:pPr>
    </w:p>
    <w:p w:rsidR="00FA7E9F" w:rsidRDefault="00FA7E9F" w:rsidP="004A638C">
      <w:pPr>
        <w:pStyle w:val="Tvarkostekstas"/>
        <w:numPr>
          <w:ilvl w:val="0"/>
          <w:numId w:val="0"/>
        </w:numPr>
        <w:spacing w:after="240"/>
        <w:jc w:val="right"/>
        <w:rPr>
          <w:bCs/>
        </w:rPr>
      </w:pPr>
    </w:p>
    <w:p w:rsidR="00FA7E9F" w:rsidRDefault="00FA7E9F" w:rsidP="004A638C">
      <w:pPr>
        <w:pStyle w:val="Tvarkostekstas"/>
        <w:numPr>
          <w:ilvl w:val="0"/>
          <w:numId w:val="0"/>
        </w:numPr>
        <w:spacing w:after="240"/>
        <w:jc w:val="right"/>
        <w:rPr>
          <w:bCs/>
        </w:rPr>
      </w:pPr>
    </w:p>
    <w:p w:rsidR="00FA7E9F" w:rsidRDefault="00FA7E9F" w:rsidP="004A638C">
      <w:pPr>
        <w:pStyle w:val="Tvarkostekstas"/>
        <w:numPr>
          <w:ilvl w:val="0"/>
          <w:numId w:val="0"/>
        </w:numPr>
        <w:spacing w:after="240"/>
        <w:jc w:val="right"/>
        <w:rPr>
          <w:bCs/>
        </w:rPr>
      </w:pPr>
    </w:p>
    <w:p w:rsidR="004A638C" w:rsidRPr="00750FCE" w:rsidRDefault="00FA7E9F" w:rsidP="004A638C">
      <w:pPr>
        <w:pStyle w:val="Tvarkostekstas"/>
        <w:numPr>
          <w:ilvl w:val="0"/>
          <w:numId w:val="0"/>
        </w:numPr>
        <w:spacing w:after="240"/>
        <w:jc w:val="right"/>
        <w:rPr>
          <w:b/>
        </w:rPr>
      </w:pPr>
      <w:r>
        <w:rPr>
          <w:bCs/>
        </w:rPr>
        <w:lastRenderedPageBreak/>
        <w:t>P</w:t>
      </w:r>
      <w:r w:rsidR="004A638C" w:rsidRPr="00750FCE">
        <w:rPr>
          <w:bCs/>
        </w:rPr>
        <w:t xml:space="preserve">irkimo sąlygų 2 priedas </w:t>
      </w:r>
    </w:p>
    <w:p w:rsidR="004A638C" w:rsidRPr="005E21C9" w:rsidRDefault="004A638C" w:rsidP="004A638C">
      <w:pPr>
        <w:shd w:val="clear" w:color="auto" w:fill="FFFFFF"/>
        <w:jc w:val="center"/>
        <w:rPr>
          <w:b/>
          <w:bCs/>
          <w:color w:val="000000" w:themeColor="text1"/>
        </w:rPr>
      </w:pPr>
      <w:r w:rsidRPr="005E21C9">
        <w:rPr>
          <w:b/>
          <w:bCs/>
          <w:color w:val="000000" w:themeColor="text1"/>
        </w:rPr>
        <w:t xml:space="preserve">I PIRKIMO DALIS </w:t>
      </w:r>
    </w:p>
    <w:p w:rsidR="004A638C" w:rsidRPr="00750FCE" w:rsidRDefault="008A5E1A" w:rsidP="004A638C">
      <w:pPr>
        <w:pStyle w:val="Antrats"/>
        <w:ind w:left="-18" w:right="-108"/>
        <w:jc w:val="center"/>
        <w:rPr>
          <w:b/>
          <w:bCs/>
          <w:color w:val="000000"/>
          <w:lang w:val="lt-LT"/>
        </w:rPr>
      </w:pPr>
      <w:r>
        <w:rPr>
          <w:rFonts w:cs="Tahoma"/>
          <w:b/>
          <w:bCs/>
          <w:color w:val="000000"/>
          <w:lang w:val="lt-LT"/>
        </w:rPr>
        <w:t xml:space="preserve">PASIŪLYMAS DĖL </w:t>
      </w:r>
      <w:r w:rsidR="004A638C" w:rsidRPr="00750FCE">
        <w:rPr>
          <w:rFonts w:cs="Tahoma"/>
          <w:b/>
          <w:bCs/>
          <w:color w:val="000000"/>
          <w:lang w:val="lt-LT"/>
        </w:rPr>
        <w:t xml:space="preserve">BIOLOGINIŲ (MAISTO/VIRTUVĖS) ATLIEKŲ SURINKIMO KONTEINERIŲ PIRKIMO </w:t>
      </w:r>
      <w:r w:rsidR="004A638C">
        <w:rPr>
          <w:b/>
          <w:color w:val="000000"/>
          <w:lang w:val="lt-LT"/>
        </w:rPr>
        <w:t xml:space="preserve"> </w:t>
      </w:r>
    </w:p>
    <w:p w:rsidR="004A638C" w:rsidRDefault="004A638C" w:rsidP="004A638C">
      <w:pPr>
        <w:pStyle w:val="Sraopastraipa"/>
        <w:tabs>
          <w:tab w:val="left" w:pos="567"/>
          <w:tab w:val="left" w:pos="2970"/>
          <w:tab w:val="left" w:pos="3060"/>
          <w:tab w:val="left" w:pos="3150"/>
          <w:tab w:val="left" w:pos="3600"/>
        </w:tabs>
        <w:spacing w:line="276" w:lineRule="auto"/>
        <w:ind w:left="990"/>
        <w:contextualSpacing/>
        <w:rPr>
          <w:b/>
          <w:lang w:eastAsia="fi-FI"/>
        </w:rPr>
      </w:pPr>
    </w:p>
    <w:p w:rsidR="004A638C" w:rsidRPr="006E208C" w:rsidRDefault="004A638C" w:rsidP="004A638C">
      <w:pPr>
        <w:spacing w:line="276" w:lineRule="auto"/>
        <w:jc w:val="both"/>
        <w:rPr>
          <w:color w:val="000000"/>
          <w:lang w:eastAsia="fi-FI"/>
        </w:rPr>
      </w:pPr>
      <w:r w:rsidRPr="006E208C">
        <w:rPr>
          <w:b/>
          <w:bCs/>
          <w:color w:val="000000"/>
        </w:rPr>
        <w:t>2 lentelė</w:t>
      </w:r>
      <w:r w:rsidRPr="006E208C">
        <w:rPr>
          <w:color w:val="000000"/>
        </w:rPr>
        <w:t xml:space="preserve">. Konteinerių </w:t>
      </w:r>
      <w:r w:rsidRPr="006E208C">
        <w:rPr>
          <w:color w:val="000000"/>
          <w:lang w:eastAsia="fi-FI"/>
        </w:rPr>
        <w:t xml:space="preserve">Techninių specifikacijų lentelė. </w:t>
      </w:r>
      <w:r w:rsidRPr="004A638C">
        <w:rPr>
          <w:bCs/>
          <w:color w:val="FF0000"/>
        </w:rPr>
        <w:t>(</w:t>
      </w:r>
      <w:r w:rsidRPr="004A638C">
        <w:rPr>
          <w:bCs/>
          <w:i/>
          <w:iCs/>
          <w:color w:val="FF0000"/>
        </w:rPr>
        <w:t>pildo tiekėjas ir pateikia kartu su pasiūlymu)</w:t>
      </w:r>
    </w:p>
    <w:tbl>
      <w:tblPr>
        <w:tblW w:w="101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6"/>
        <w:gridCol w:w="4285"/>
        <w:gridCol w:w="2943"/>
        <w:gridCol w:w="2365"/>
      </w:tblGrid>
      <w:tr w:rsidR="00764099" w:rsidRPr="007B4F58" w:rsidTr="002562AF">
        <w:trPr>
          <w:cantSplit/>
        </w:trPr>
        <w:tc>
          <w:tcPr>
            <w:tcW w:w="596" w:type="dxa"/>
            <w:shd w:val="clear" w:color="auto" w:fill="DEEAF6" w:themeFill="accent1" w:themeFillTint="33"/>
            <w:vAlign w:val="center"/>
          </w:tcPr>
          <w:p w:rsidR="00764099" w:rsidRPr="00990FBD" w:rsidRDefault="00764099" w:rsidP="00D44EF0">
            <w:pPr>
              <w:jc w:val="center"/>
              <w:rPr>
                <w:b/>
                <w:lang w:eastAsia="fi-FI"/>
              </w:rPr>
            </w:pPr>
            <w:r w:rsidRPr="00990FBD">
              <w:rPr>
                <w:b/>
                <w:sz w:val="22"/>
                <w:szCs w:val="22"/>
                <w:lang w:eastAsia="fi-FI"/>
              </w:rPr>
              <w:t xml:space="preserve">Eil. Nr. </w:t>
            </w:r>
          </w:p>
        </w:tc>
        <w:tc>
          <w:tcPr>
            <w:tcW w:w="4285" w:type="dxa"/>
            <w:shd w:val="clear" w:color="auto" w:fill="DEEAF6" w:themeFill="accent1" w:themeFillTint="33"/>
          </w:tcPr>
          <w:p w:rsidR="00764099" w:rsidRPr="00990FBD" w:rsidRDefault="00764099" w:rsidP="00125D2B">
            <w:pPr>
              <w:rPr>
                <w:b/>
                <w:lang w:eastAsia="fi-FI"/>
              </w:rPr>
            </w:pPr>
          </w:p>
          <w:p w:rsidR="00764099" w:rsidRPr="00990FBD" w:rsidRDefault="00764099" w:rsidP="00125D2B">
            <w:pPr>
              <w:rPr>
                <w:b/>
                <w:lang w:eastAsia="fi-FI"/>
              </w:rPr>
            </w:pPr>
          </w:p>
          <w:p w:rsidR="00764099" w:rsidRPr="00990FBD" w:rsidRDefault="00764099" w:rsidP="00125D2B">
            <w:pPr>
              <w:rPr>
                <w:b/>
                <w:lang w:eastAsia="fi-FI"/>
              </w:rPr>
            </w:pPr>
            <w:r w:rsidRPr="00990FBD">
              <w:rPr>
                <w:b/>
                <w:sz w:val="22"/>
                <w:szCs w:val="22"/>
                <w:lang w:eastAsia="fi-FI"/>
              </w:rPr>
              <w:t xml:space="preserve">Reikalaujamos </w:t>
            </w:r>
            <w:r>
              <w:rPr>
                <w:b/>
                <w:sz w:val="22"/>
                <w:szCs w:val="22"/>
                <w:lang w:eastAsia="fi-FI"/>
              </w:rPr>
              <w:t>techninių charakteristikų</w:t>
            </w:r>
            <w:r w:rsidRPr="00990FBD">
              <w:rPr>
                <w:b/>
                <w:sz w:val="22"/>
                <w:szCs w:val="22"/>
                <w:lang w:eastAsia="fi-FI"/>
              </w:rPr>
              <w:t xml:space="preserve"> reikšmės</w:t>
            </w:r>
          </w:p>
        </w:tc>
        <w:tc>
          <w:tcPr>
            <w:tcW w:w="2943" w:type="dxa"/>
            <w:shd w:val="clear" w:color="auto" w:fill="DEEAF6" w:themeFill="accent1" w:themeFillTint="33"/>
          </w:tcPr>
          <w:p w:rsidR="00764099" w:rsidRDefault="00764099" w:rsidP="00D44EF0">
            <w:pPr>
              <w:jc w:val="center"/>
              <w:rPr>
                <w:rFonts w:asciiTheme="majorBidi" w:hAnsiTheme="majorBidi" w:cstheme="majorBidi"/>
                <w:b/>
              </w:rPr>
            </w:pPr>
            <w:r w:rsidRPr="00990FBD">
              <w:rPr>
                <w:rFonts w:asciiTheme="majorBidi" w:hAnsiTheme="majorBidi" w:cstheme="majorBidi"/>
                <w:b/>
                <w:sz w:val="22"/>
                <w:szCs w:val="22"/>
              </w:rPr>
              <w:t>Tiekėjo siūlom</w:t>
            </w:r>
            <w:r>
              <w:rPr>
                <w:rFonts w:asciiTheme="majorBidi" w:hAnsiTheme="majorBidi" w:cstheme="majorBidi"/>
                <w:b/>
                <w:sz w:val="22"/>
                <w:szCs w:val="22"/>
              </w:rPr>
              <w:t>ų</w:t>
            </w:r>
            <w:r w:rsidRPr="00990FBD">
              <w:rPr>
                <w:rFonts w:asciiTheme="majorBidi" w:hAnsiTheme="majorBidi" w:cstheme="majorBidi"/>
                <w:b/>
                <w:sz w:val="22"/>
                <w:szCs w:val="22"/>
              </w:rPr>
              <w:t xml:space="preserve"> prek</w:t>
            </w:r>
            <w:r>
              <w:rPr>
                <w:rFonts w:asciiTheme="majorBidi" w:hAnsiTheme="majorBidi" w:cstheme="majorBidi"/>
                <w:b/>
                <w:sz w:val="22"/>
                <w:szCs w:val="22"/>
              </w:rPr>
              <w:t xml:space="preserve">ių techninės charakteristikos ir jų </w:t>
            </w:r>
            <w:r w:rsidRPr="00990FBD">
              <w:rPr>
                <w:rFonts w:asciiTheme="majorBidi" w:hAnsiTheme="majorBidi" w:cstheme="majorBidi"/>
                <w:b/>
                <w:sz w:val="22"/>
                <w:szCs w:val="22"/>
              </w:rPr>
              <w:t xml:space="preserve"> reikšmės </w:t>
            </w:r>
          </w:p>
          <w:p w:rsidR="00764099" w:rsidRPr="00116C5F" w:rsidRDefault="00764099" w:rsidP="00D44EF0">
            <w:pPr>
              <w:jc w:val="center"/>
              <w:rPr>
                <w:rFonts w:asciiTheme="majorBidi" w:hAnsiTheme="majorBidi" w:cstheme="majorBidi"/>
                <w:b/>
              </w:rPr>
            </w:pPr>
          </w:p>
          <w:p w:rsidR="00764099" w:rsidRPr="002959B9" w:rsidRDefault="00764099" w:rsidP="00D44EF0">
            <w:pPr>
              <w:jc w:val="center"/>
              <w:rPr>
                <w:bCs/>
                <w:iCs/>
                <w:sz w:val="20"/>
                <w:szCs w:val="20"/>
              </w:rPr>
            </w:pPr>
            <w:r w:rsidRPr="002959B9">
              <w:rPr>
                <w:rFonts w:asciiTheme="majorBidi" w:hAnsiTheme="majorBidi" w:cstheme="majorBidi"/>
                <w:bCs/>
                <w:sz w:val="20"/>
                <w:szCs w:val="20"/>
              </w:rPr>
              <w:t>(</w:t>
            </w:r>
            <w:r w:rsidRPr="002959B9">
              <w:rPr>
                <w:sz w:val="20"/>
                <w:szCs w:val="20"/>
              </w:rPr>
              <w:t xml:space="preserve">tiekėjas turi nurodyti </w:t>
            </w:r>
            <w:r w:rsidRPr="002959B9">
              <w:rPr>
                <w:b/>
                <w:bCs/>
                <w:sz w:val="20"/>
                <w:szCs w:val="20"/>
              </w:rPr>
              <w:t>konkrečias</w:t>
            </w:r>
            <w:r w:rsidRPr="002959B9">
              <w:rPr>
                <w:sz w:val="20"/>
                <w:szCs w:val="20"/>
              </w:rPr>
              <w:t xml:space="preserve"> siūlomos prekės technines charakteristikas ir jų reikšmes, </w:t>
            </w:r>
            <w:r w:rsidRPr="002959B9">
              <w:rPr>
                <w:bCs/>
                <w:iCs/>
                <w:sz w:val="20"/>
                <w:szCs w:val="20"/>
              </w:rPr>
              <w:t>o kur techninių reikšmių įrašyti negalima – nurodo/aprašo reikalavimo atitikimą)</w:t>
            </w:r>
          </w:p>
          <w:p w:rsidR="00764099" w:rsidRPr="002959B9" w:rsidRDefault="00764099" w:rsidP="00D44EF0">
            <w:pPr>
              <w:jc w:val="center"/>
              <w:rPr>
                <w:bCs/>
                <w:iCs/>
                <w:sz w:val="20"/>
                <w:szCs w:val="20"/>
              </w:rPr>
            </w:pPr>
            <w:r w:rsidRPr="002959B9">
              <w:rPr>
                <w:b/>
                <w:kern w:val="1"/>
                <w:sz w:val="20"/>
                <w:szCs w:val="20"/>
                <w:lang w:eastAsia="ar-SA"/>
              </w:rPr>
              <w:t>Plačiau žr. šios lentelės pabaigoje pateiktas pastabas</w:t>
            </w:r>
            <w:r w:rsidRPr="002959B9">
              <w:rPr>
                <w:bCs/>
                <w:kern w:val="1"/>
                <w:sz w:val="20"/>
                <w:szCs w:val="20"/>
                <w:lang w:eastAsia="ar-SA"/>
              </w:rPr>
              <w:t>*</w:t>
            </w:r>
          </w:p>
          <w:p w:rsidR="00764099" w:rsidRPr="00990FBD" w:rsidRDefault="00764099" w:rsidP="00D44EF0">
            <w:pPr>
              <w:jc w:val="center"/>
            </w:pPr>
          </w:p>
          <w:p w:rsidR="00764099" w:rsidRPr="00990FBD" w:rsidRDefault="00764099" w:rsidP="00D44EF0">
            <w:pPr>
              <w:jc w:val="center"/>
              <w:rPr>
                <w:rFonts w:asciiTheme="majorBidi" w:hAnsiTheme="majorBidi" w:cstheme="majorBidi"/>
                <w:b/>
              </w:rPr>
            </w:pPr>
            <w:r w:rsidRPr="00990FBD">
              <w:rPr>
                <w:bCs/>
                <w:i/>
                <w:iCs/>
                <w:color w:val="FF0000"/>
                <w:kern w:val="1"/>
                <w:sz w:val="22"/>
                <w:szCs w:val="22"/>
                <w:lang w:eastAsia="ar-SA"/>
              </w:rPr>
              <w:t>(pildo tiekėjas)</w:t>
            </w:r>
          </w:p>
        </w:tc>
        <w:tc>
          <w:tcPr>
            <w:tcW w:w="2365" w:type="dxa"/>
            <w:shd w:val="clear" w:color="auto" w:fill="DEEAF6" w:themeFill="accent1" w:themeFillTint="33"/>
          </w:tcPr>
          <w:p w:rsidR="00764099" w:rsidRDefault="00764099" w:rsidP="00D44EF0">
            <w:pPr>
              <w:tabs>
                <w:tab w:val="left" w:pos="405"/>
                <w:tab w:val="center" w:pos="2736"/>
              </w:tabs>
              <w:jc w:val="center"/>
              <w:rPr>
                <w:b/>
                <w:bCs/>
              </w:rPr>
            </w:pPr>
            <w:r>
              <w:rPr>
                <w:b/>
                <w:bCs/>
                <w:sz w:val="22"/>
                <w:szCs w:val="22"/>
              </w:rPr>
              <w:t>Įrodantys</w:t>
            </w:r>
            <w:r w:rsidRPr="002959B9">
              <w:rPr>
                <w:b/>
                <w:bCs/>
                <w:sz w:val="22"/>
                <w:szCs w:val="22"/>
              </w:rPr>
              <w:t xml:space="preserve"> dokumentai</w:t>
            </w:r>
          </w:p>
          <w:p w:rsidR="00764099" w:rsidRPr="002959B9" w:rsidRDefault="00764099" w:rsidP="00D44EF0">
            <w:pPr>
              <w:tabs>
                <w:tab w:val="left" w:pos="405"/>
                <w:tab w:val="center" w:pos="2736"/>
              </w:tabs>
              <w:jc w:val="center"/>
              <w:rPr>
                <w:b/>
                <w:bCs/>
              </w:rPr>
            </w:pPr>
          </w:p>
          <w:p w:rsidR="00764099" w:rsidRPr="002959B9" w:rsidRDefault="00764099" w:rsidP="00D44EF0">
            <w:pPr>
              <w:tabs>
                <w:tab w:val="left" w:pos="405"/>
                <w:tab w:val="center" w:pos="2736"/>
              </w:tabs>
              <w:jc w:val="center"/>
              <w:rPr>
                <w:bCs/>
                <w:kern w:val="1"/>
                <w:sz w:val="20"/>
                <w:szCs w:val="20"/>
                <w:lang w:eastAsia="ar-SA"/>
              </w:rPr>
            </w:pPr>
            <w:r w:rsidRPr="002959B9">
              <w:rPr>
                <w:bCs/>
                <w:sz w:val="20"/>
                <w:szCs w:val="20"/>
                <w:lang w:eastAsia="fi-FI"/>
              </w:rPr>
              <w:t xml:space="preserve">(1. </w:t>
            </w:r>
            <w:r w:rsidRPr="002959B9">
              <w:rPr>
                <w:bCs/>
                <w:sz w:val="20"/>
                <w:szCs w:val="20"/>
              </w:rPr>
              <w:t xml:space="preserve">tiekėjas turi </w:t>
            </w:r>
            <w:r w:rsidRPr="002959B9">
              <w:rPr>
                <w:b/>
                <w:sz w:val="20"/>
                <w:szCs w:val="20"/>
              </w:rPr>
              <w:t>kartu su pasiūlymu</w:t>
            </w:r>
            <w:r w:rsidRPr="002959B9">
              <w:rPr>
                <w:bCs/>
                <w:sz w:val="20"/>
                <w:szCs w:val="20"/>
              </w:rPr>
              <w:t xml:space="preserve"> pateikti dokumentus, įrodančius prekės atitikimą techniniams reikalavimams, 2. šiame stulpelyje </w:t>
            </w:r>
            <w:r w:rsidRPr="002959B9">
              <w:rPr>
                <w:bCs/>
                <w:kern w:val="1"/>
                <w:sz w:val="20"/>
                <w:szCs w:val="20"/>
                <w:lang w:eastAsia="ar-SA"/>
              </w:rPr>
              <w:t>tiekėjas turi nurodyti pridedamo dokumento pavadinimą, puslapį, punktą ir pan. (jeigu įmanoma).</w:t>
            </w:r>
          </w:p>
          <w:p w:rsidR="00764099" w:rsidRPr="002959B9" w:rsidRDefault="00764099" w:rsidP="00D44EF0">
            <w:pPr>
              <w:tabs>
                <w:tab w:val="left" w:pos="405"/>
                <w:tab w:val="center" w:pos="2736"/>
              </w:tabs>
              <w:jc w:val="center"/>
              <w:rPr>
                <w:bCs/>
                <w:kern w:val="1"/>
                <w:sz w:val="20"/>
                <w:szCs w:val="20"/>
                <w:lang w:eastAsia="ar-SA"/>
              </w:rPr>
            </w:pPr>
            <w:r w:rsidRPr="002959B9">
              <w:rPr>
                <w:b/>
                <w:kern w:val="1"/>
                <w:sz w:val="20"/>
                <w:szCs w:val="20"/>
                <w:lang w:eastAsia="ar-SA"/>
              </w:rPr>
              <w:t>Plačiau žr. šios lentelės pabaigoje pateiktas pastabas</w:t>
            </w:r>
            <w:r w:rsidRPr="002959B9">
              <w:rPr>
                <w:bCs/>
                <w:kern w:val="1"/>
                <w:sz w:val="20"/>
                <w:szCs w:val="20"/>
                <w:lang w:eastAsia="ar-SA"/>
              </w:rPr>
              <w:t>*</w:t>
            </w:r>
          </w:p>
          <w:p w:rsidR="00764099" w:rsidRDefault="00764099" w:rsidP="00D44EF0">
            <w:pPr>
              <w:jc w:val="center"/>
              <w:rPr>
                <w:b/>
                <w:lang w:eastAsia="fi-FI"/>
              </w:rPr>
            </w:pPr>
            <w:r w:rsidRPr="00384B13">
              <w:rPr>
                <w:bCs/>
                <w:i/>
                <w:iCs/>
                <w:color w:val="FF0000"/>
                <w:kern w:val="1"/>
                <w:sz w:val="22"/>
                <w:szCs w:val="22"/>
                <w:lang w:eastAsia="ar-SA"/>
              </w:rPr>
              <w:t>(pildo tiekėjas)</w:t>
            </w:r>
          </w:p>
        </w:tc>
      </w:tr>
      <w:tr w:rsidR="00764099" w:rsidRPr="007B4F58" w:rsidTr="00C24749">
        <w:trPr>
          <w:cantSplit/>
        </w:trPr>
        <w:tc>
          <w:tcPr>
            <w:tcW w:w="10189" w:type="dxa"/>
            <w:gridSpan w:val="4"/>
            <w:shd w:val="clear" w:color="auto" w:fill="FFFFFF" w:themeFill="background1"/>
            <w:vAlign w:val="center"/>
          </w:tcPr>
          <w:p w:rsidR="00764099" w:rsidRPr="00C12C8B" w:rsidRDefault="00764099" w:rsidP="005E21C9">
            <w:pPr>
              <w:pStyle w:val="prastasiniatinklio"/>
              <w:shd w:val="clear" w:color="auto" w:fill="FFFFFF" w:themeFill="background1"/>
              <w:spacing w:before="0" w:beforeAutospacing="0" w:after="0" w:line="276" w:lineRule="auto"/>
              <w:rPr>
                <w:bCs/>
                <w:color w:val="000000" w:themeColor="text1"/>
              </w:rPr>
            </w:pPr>
            <w:r>
              <w:rPr>
                <w:bCs/>
                <w:sz w:val="22"/>
                <w:szCs w:val="22"/>
              </w:rPr>
              <w:t xml:space="preserve">Konteinerių </w:t>
            </w:r>
            <w:r w:rsidRPr="00990FBD">
              <w:rPr>
                <w:b/>
                <w:bCs/>
                <w:sz w:val="22"/>
                <w:szCs w:val="22"/>
              </w:rPr>
              <w:t xml:space="preserve">gamintojas </w:t>
            </w:r>
            <w:r w:rsidRPr="00990FBD">
              <w:rPr>
                <w:sz w:val="22"/>
                <w:szCs w:val="22"/>
              </w:rPr>
              <w:t>(</w:t>
            </w:r>
            <w:r w:rsidRPr="00990FBD">
              <w:rPr>
                <w:i/>
                <w:iCs/>
                <w:color w:val="FF0000"/>
                <w:sz w:val="22"/>
                <w:szCs w:val="22"/>
              </w:rPr>
              <w:t>įrašyti</w:t>
            </w:r>
            <w:r w:rsidR="00C12C8B">
              <w:rPr>
                <w:i/>
                <w:iCs/>
                <w:color w:val="FF0000"/>
                <w:sz w:val="22"/>
                <w:szCs w:val="22"/>
              </w:rPr>
              <w:t>)</w:t>
            </w:r>
            <w:r w:rsidR="00C664C9" w:rsidRPr="00C12C8B">
              <w:rPr>
                <w:i/>
                <w:iCs/>
                <w:color w:val="000000" w:themeColor="text1"/>
                <w:sz w:val="22"/>
                <w:szCs w:val="22"/>
              </w:rPr>
              <w:t>______________________________________________________________</w:t>
            </w:r>
            <w:r w:rsidRPr="00C12C8B">
              <w:rPr>
                <w:color w:val="000000" w:themeColor="text1"/>
                <w:sz w:val="22"/>
                <w:szCs w:val="22"/>
              </w:rPr>
              <w:t>):.</w:t>
            </w:r>
          </w:p>
          <w:p w:rsidR="00764099" w:rsidRPr="00C12C8B" w:rsidRDefault="00764099" w:rsidP="005E21C9">
            <w:pPr>
              <w:pStyle w:val="prastasiniatinklio"/>
              <w:shd w:val="clear" w:color="auto" w:fill="FFFFFF" w:themeFill="background1"/>
              <w:spacing w:before="0" w:beforeAutospacing="0" w:after="0" w:line="276" w:lineRule="auto"/>
              <w:rPr>
                <w:i/>
                <w:iCs/>
                <w:color w:val="FF0000"/>
                <w:sz w:val="22"/>
                <w:szCs w:val="22"/>
              </w:rPr>
            </w:pPr>
            <w:r w:rsidRPr="00C12C8B">
              <w:rPr>
                <w:color w:val="000000" w:themeColor="text1"/>
                <w:sz w:val="22"/>
                <w:szCs w:val="22"/>
              </w:rPr>
              <w:t xml:space="preserve">Konteinerių </w:t>
            </w:r>
            <w:r w:rsidRPr="00C12C8B">
              <w:rPr>
                <w:b/>
                <w:bCs/>
                <w:color w:val="000000" w:themeColor="text1"/>
                <w:sz w:val="22"/>
                <w:szCs w:val="22"/>
              </w:rPr>
              <w:t>tipas ir modelis</w:t>
            </w:r>
            <w:r w:rsidR="00C12C8B">
              <w:rPr>
                <w:b/>
                <w:bCs/>
                <w:color w:val="000000" w:themeColor="text1"/>
                <w:sz w:val="22"/>
                <w:szCs w:val="22"/>
              </w:rPr>
              <w:t xml:space="preserve"> </w:t>
            </w:r>
            <w:r w:rsidRPr="00990FBD">
              <w:rPr>
                <w:sz w:val="22"/>
                <w:szCs w:val="22"/>
              </w:rPr>
              <w:t>(</w:t>
            </w:r>
            <w:r w:rsidRPr="00990FBD">
              <w:rPr>
                <w:i/>
                <w:iCs/>
                <w:color w:val="FF0000"/>
                <w:sz w:val="22"/>
                <w:szCs w:val="22"/>
              </w:rPr>
              <w:t>įrašyti</w:t>
            </w:r>
            <w:r w:rsidR="00C12C8B">
              <w:rPr>
                <w:i/>
                <w:iCs/>
                <w:color w:val="FF0000"/>
                <w:sz w:val="22"/>
                <w:szCs w:val="22"/>
              </w:rPr>
              <w:t>)</w:t>
            </w:r>
            <w:r w:rsidR="00C12C8B">
              <w:rPr>
                <w:iCs/>
                <w:color w:val="000000" w:themeColor="text1"/>
                <w:sz w:val="22"/>
                <w:szCs w:val="22"/>
              </w:rPr>
              <w:t>___________________________________________________________</w:t>
            </w:r>
            <w:r w:rsidRPr="00990FBD">
              <w:rPr>
                <w:sz w:val="22"/>
                <w:szCs w:val="22"/>
              </w:rPr>
              <w:t>)</w:t>
            </w:r>
            <w:r>
              <w:rPr>
                <w:sz w:val="22"/>
                <w:szCs w:val="22"/>
              </w:rPr>
              <w:t>:</w:t>
            </w:r>
          </w:p>
        </w:tc>
      </w:tr>
      <w:tr w:rsidR="00764099" w:rsidRPr="007B4F58" w:rsidTr="002562AF">
        <w:trPr>
          <w:cantSplit/>
          <w:trHeight w:val="166"/>
        </w:trPr>
        <w:tc>
          <w:tcPr>
            <w:tcW w:w="596" w:type="dxa"/>
            <w:shd w:val="clear" w:color="auto" w:fill="D9D9D9" w:themeFill="background1" w:themeFillShade="D9"/>
            <w:vAlign w:val="center"/>
          </w:tcPr>
          <w:p w:rsidR="00764099" w:rsidRPr="00990FBD" w:rsidRDefault="00764099" w:rsidP="00D44EF0">
            <w:pPr>
              <w:jc w:val="center"/>
              <w:rPr>
                <w:b/>
                <w:lang w:eastAsia="fi-FI"/>
              </w:rPr>
            </w:pPr>
            <w:r w:rsidRPr="00990FBD">
              <w:rPr>
                <w:b/>
                <w:sz w:val="22"/>
                <w:szCs w:val="22"/>
                <w:lang w:eastAsia="fi-FI"/>
              </w:rPr>
              <w:t>1.</w:t>
            </w:r>
          </w:p>
        </w:tc>
        <w:tc>
          <w:tcPr>
            <w:tcW w:w="9593" w:type="dxa"/>
            <w:gridSpan w:val="3"/>
            <w:shd w:val="clear" w:color="auto" w:fill="D9D9D9" w:themeFill="background1" w:themeFillShade="D9"/>
          </w:tcPr>
          <w:p w:rsidR="00764099" w:rsidRPr="00990FBD" w:rsidRDefault="00764099" w:rsidP="00125D2B">
            <w:pPr>
              <w:rPr>
                <w:b/>
                <w:lang w:eastAsia="fi-FI"/>
              </w:rPr>
            </w:pPr>
            <w:r w:rsidRPr="00990FBD">
              <w:rPr>
                <w:b/>
                <w:sz w:val="22"/>
                <w:szCs w:val="22"/>
                <w:lang w:eastAsia="fi-FI"/>
              </w:rPr>
              <w:t>Bendrieji reikalavimai Konteineriams:</w:t>
            </w:r>
          </w:p>
        </w:tc>
      </w:tr>
      <w:tr w:rsidR="00764099" w:rsidRPr="00510A9C" w:rsidTr="002562AF">
        <w:trPr>
          <w:cantSplit/>
          <w:trHeight w:val="331"/>
        </w:trPr>
        <w:tc>
          <w:tcPr>
            <w:tcW w:w="596" w:type="dxa"/>
            <w:shd w:val="clear" w:color="auto" w:fill="auto"/>
            <w:vAlign w:val="center"/>
          </w:tcPr>
          <w:p w:rsidR="00764099" w:rsidRPr="00990FBD" w:rsidRDefault="00764099" w:rsidP="00D44EF0">
            <w:pPr>
              <w:jc w:val="center"/>
              <w:rPr>
                <w:lang w:eastAsia="fi-FI"/>
              </w:rPr>
            </w:pPr>
            <w:r w:rsidRPr="00990FBD">
              <w:rPr>
                <w:sz w:val="22"/>
                <w:szCs w:val="22"/>
                <w:lang w:eastAsia="fi-FI"/>
              </w:rPr>
              <w:t>1.1</w:t>
            </w:r>
            <w:r w:rsidR="005E21C9">
              <w:rPr>
                <w:sz w:val="22"/>
                <w:szCs w:val="22"/>
                <w:lang w:eastAsia="fi-FI"/>
              </w:rPr>
              <w:t>.</w:t>
            </w:r>
          </w:p>
        </w:tc>
        <w:tc>
          <w:tcPr>
            <w:tcW w:w="4285" w:type="dxa"/>
            <w:shd w:val="clear" w:color="auto" w:fill="auto"/>
            <w:vAlign w:val="center"/>
          </w:tcPr>
          <w:p w:rsidR="00764099" w:rsidRPr="00990FBD" w:rsidRDefault="00764099" w:rsidP="00125D2B">
            <w:pPr>
              <w:rPr>
                <w:lang w:eastAsia="fi-FI"/>
              </w:rPr>
            </w:pPr>
            <w:r w:rsidRPr="00990FBD">
              <w:rPr>
                <w:sz w:val="22"/>
                <w:szCs w:val="22"/>
                <w:lang w:eastAsia="fi-FI"/>
              </w:rPr>
              <w:t>Konteinerių gamybos data – ne senesnė kaip 202</w:t>
            </w:r>
            <w:r>
              <w:rPr>
                <w:sz w:val="22"/>
                <w:szCs w:val="22"/>
                <w:lang w:eastAsia="fi-FI"/>
              </w:rPr>
              <w:t>4</w:t>
            </w:r>
            <w:r w:rsidRPr="00990FBD">
              <w:rPr>
                <w:sz w:val="22"/>
                <w:szCs w:val="22"/>
                <w:lang w:eastAsia="fi-FI"/>
              </w:rPr>
              <w:t xml:space="preserve"> m.</w:t>
            </w:r>
          </w:p>
        </w:tc>
        <w:tc>
          <w:tcPr>
            <w:tcW w:w="2943" w:type="dxa"/>
          </w:tcPr>
          <w:p w:rsidR="00764099" w:rsidRPr="005E21C9" w:rsidRDefault="00542546" w:rsidP="00D44EF0">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c>
          <w:tcPr>
            <w:tcW w:w="2365" w:type="dxa"/>
          </w:tcPr>
          <w:p w:rsidR="00764099" w:rsidRPr="005E21C9" w:rsidRDefault="00542546" w:rsidP="00D44EF0">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r>
      <w:tr w:rsidR="00C664C9" w:rsidRPr="00510A9C" w:rsidTr="002562AF">
        <w:trPr>
          <w:cantSplit/>
          <w:trHeight w:val="331"/>
        </w:trPr>
        <w:tc>
          <w:tcPr>
            <w:tcW w:w="596" w:type="dxa"/>
            <w:shd w:val="clear" w:color="auto" w:fill="auto"/>
            <w:vAlign w:val="center"/>
          </w:tcPr>
          <w:p w:rsidR="00C664C9" w:rsidRPr="00990FBD" w:rsidRDefault="005E21C9" w:rsidP="00C664C9">
            <w:pPr>
              <w:jc w:val="center"/>
              <w:rPr>
                <w:sz w:val="22"/>
                <w:szCs w:val="22"/>
                <w:lang w:eastAsia="fi-FI"/>
              </w:rPr>
            </w:pPr>
            <w:r>
              <w:rPr>
                <w:sz w:val="22"/>
                <w:szCs w:val="22"/>
                <w:lang w:eastAsia="fi-FI"/>
              </w:rPr>
              <w:t>1.2.</w:t>
            </w:r>
          </w:p>
        </w:tc>
        <w:tc>
          <w:tcPr>
            <w:tcW w:w="4285" w:type="dxa"/>
            <w:shd w:val="clear" w:color="auto" w:fill="auto"/>
            <w:vAlign w:val="center"/>
          </w:tcPr>
          <w:p w:rsidR="00C664C9" w:rsidRPr="00990FBD" w:rsidRDefault="00C664C9" w:rsidP="005E21C9">
            <w:pPr>
              <w:rPr>
                <w:sz w:val="22"/>
                <w:szCs w:val="22"/>
                <w:lang w:eastAsia="fi-FI"/>
              </w:rPr>
            </w:pPr>
            <w:r>
              <w:rPr>
                <w:color w:val="000000"/>
                <w:lang w:eastAsia="fi-FI"/>
              </w:rPr>
              <w:t>Kiekis</w:t>
            </w:r>
            <w:r w:rsidR="005E21C9">
              <w:rPr>
                <w:color w:val="000000"/>
                <w:lang w:eastAsia="fi-FI"/>
              </w:rPr>
              <w:t xml:space="preserve"> – 44 </w:t>
            </w:r>
            <w:r>
              <w:rPr>
                <w:color w:val="000000"/>
                <w:lang w:eastAsia="fi-FI"/>
              </w:rPr>
              <w:t>vnt.</w:t>
            </w:r>
          </w:p>
        </w:tc>
        <w:tc>
          <w:tcPr>
            <w:tcW w:w="2943" w:type="dxa"/>
          </w:tcPr>
          <w:p w:rsidR="00C664C9" w:rsidRPr="005E21C9" w:rsidRDefault="00C664C9" w:rsidP="00C664C9">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c>
          <w:tcPr>
            <w:tcW w:w="2365" w:type="dxa"/>
          </w:tcPr>
          <w:p w:rsidR="00C664C9" w:rsidRPr="005E21C9" w:rsidRDefault="00C664C9" w:rsidP="00C664C9">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r>
      <w:tr w:rsidR="00C12C8B" w:rsidRPr="00510A9C" w:rsidTr="002562AF">
        <w:trPr>
          <w:cantSplit/>
          <w:trHeight w:val="331"/>
        </w:trPr>
        <w:tc>
          <w:tcPr>
            <w:tcW w:w="596" w:type="dxa"/>
            <w:shd w:val="clear" w:color="auto" w:fill="auto"/>
            <w:vAlign w:val="center"/>
          </w:tcPr>
          <w:p w:rsidR="00C12C8B" w:rsidRPr="00990FBD" w:rsidRDefault="005E21C9" w:rsidP="00C12C8B">
            <w:pPr>
              <w:jc w:val="center"/>
              <w:rPr>
                <w:sz w:val="22"/>
                <w:szCs w:val="22"/>
                <w:lang w:eastAsia="fi-FI"/>
              </w:rPr>
            </w:pPr>
            <w:r>
              <w:rPr>
                <w:sz w:val="22"/>
                <w:szCs w:val="22"/>
                <w:lang w:eastAsia="fi-FI"/>
              </w:rPr>
              <w:t>1.3.</w:t>
            </w:r>
          </w:p>
        </w:tc>
        <w:tc>
          <w:tcPr>
            <w:tcW w:w="4285" w:type="dxa"/>
            <w:shd w:val="clear" w:color="auto" w:fill="auto"/>
            <w:vAlign w:val="center"/>
          </w:tcPr>
          <w:p w:rsidR="00C12C8B" w:rsidRPr="00990FBD" w:rsidRDefault="00C12C8B" w:rsidP="00C12C8B">
            <w:pPr>
              <w:rPr>
                <w:sz w:val="22"/>
                <w:szCs w:val="22"/>
                <w:lang w:eastAsia="fi-FI"/>
              </w:rPr>
            </w:pPr>
            <w:r w:rsidRPr="00750FCE">
              <w:rPr>
                <w:color w:val="000000"/>
                <w:lang w:eastAsia="fi-FI"/>
              </w:rPr>
              <w:t xml:space="preserve">Talpa </w:t>
            </w:r>
            <w:r w:rsidRPr="009B0EEC">
              <w:rPr>
                <w:color w:val="000000"/>
                <w:lang w:eastAsia="fi-FI"/>
              </w:rPr>
              <w:t xml:space="preserve">– </w:t>
            </w:r>
            <w:r>
              <w:rPr>
                <w:color w:val="000000"/>
                <w:lang w:eastAsia="fi-FI"/>
              </w:rPr>
              <w:t>i</w:t>
            </w:r>
            <w:r w:rsidRPr="00027CBD">
              <w:t>škeliama atliekų surinkimo talpa (naudingas plotas) ne mažiau kaip 0,6 m</w:t>
            </w:r>
            <w:r w:rsidRPr="00027CBD">
              <w:rPr>
                <w:vertAlign w:val="superscript"/>
              </w:rPr>
              <w:t>3</w:t>
            </w:r>
            <w:r>
              <w:rPr>
                <w:vertAlign w:val="superscript"/>
              </w:rPr>
              <w:t xml:space="preserve"> </w:t>
            </w:r>
            <w:r>
              <w:rPr>
                <w:color w:val="000000"/>
                <w:lang w:eastAsia="fi-FI"/>
              </w:rPr>
              <w:t xml:space="preserve">( </w:t>
            </w:r>
            <w:r>
              <w:rPr>
                <w:sz w:val="22"/>
                <w:szCs w:val="22"/>
                <w:lang w:eastAsia="fi-FI"/>
              </w:rPr>
              <w:t>±10</w:t>
            </w:r>
            <w:r w:rsidRPr="00990FBD">
              <w:rPr>
                <w:sz w:val="22"/>
                <w:szCs w:val="22"/>
                <w:lang w:eastAsia="fi-FI"/>
              </w:rPr>
              <w:t xml:space="preserve"> </w:t>
            </w:r>
            <w:proofErr w:type="spellStart"/>
            <w:r w:rsidRPr="00990FBD">
              <w:rPr>
                <w:sz w:val="22"/>
                <w:szCs w:val="22"/>
                <w:lang w:eastAsia="fi-FI"/>
              </w:rPr>
              <w:t>proc</w:t>
            </w:r>
            <w:proofErr w:type="spellEnd"/>
            <w:r>
              <w:rPr>
                <w:sz w:val="22"/>
                <w:szCs w:val="22"/>
                <w:lang w:eastAsia="fi-FI"/>
              </w:rPr>
              <w:t>)</w:t>
            </w:r>
            <w:r w:rsidRPr="00990FBD">
              <w:rPr>
                <w:sz w:val="22"/>
                <w:szCs w:val="22"/>
                <w:lang w:eastAsia="fi-FI"/>
              </w:rPr>
              <w:t>.</w:t>
            </w:r>
          </w:p>
        </w:tc>
        <w:tc>
          <w:tcPr>
            <w:tcW w:w="2943"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c>
          <w:tcPr>
            <w:tcW w:w="2365"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r>
      <w:tr w:rsidR="00C12C8B" w:rsidRPr="00C664C9" w:rsidTr="002562AF">
        <w:trPr>
          <w:cantSplit/>
          <w:trHeight w:val="331"/>
        </w:trPr>
        <w:tc>
          <w:tcPr>
            <w:tcW w:w="596" w:type="dxa"/>
            <w:shd w:val="clear" w:color="auto" w:fill="auto"/>
            <w:vAlign w:val="center"/>
          </w:tcPr>
          <w:p w:rsidR="00C12C8B" w:rsidRPr="00C664C9" w:rsidRDefault="005E21C9" w:rsidP="00C12C8B">
            <w:pPr>
              <w:jc w:val="center"/>
              <w:rPr>
                <w:color w:val="000000" w:themeColor="text1"/>
                <w:sz w:val="22"/>
                <w:szCs w:val="22"/>
                <w:lang w:eastAsia="fi-FI"/>
              </w:rPr>
            </w:pPr>
            <w:r>
              <w:rPr>
                <w:color w:val="000000" w:themeColor="text1"/>
                <w:sz w:val="22"/>
                <w:szCs w:val="22"/>
                <w:lang w:eastAsia="fi-FI"/>
              </w:rPr>
              <w:t>1.4.</w:t>
            </w:r>
          </w:p>
        </w:tc>
        <w:tc>
          <w:tcPr>
            <w:tcW w:w="4285" w:type="dxa"/>
            <w:shd w:val="clear" w:color="auto" w:fill="auto"/>
            <w:vAlign w:val="center"/>
          </w:tcPr>
          <w:p w:rsidR="00C12C8B" w:rsidRPr="00C664C9" w:rsidRDefault="00C12C8B" w:rsidP="00C12C8B">
            <w:pPr>
              <w:rPr>
                <w:color w:val="000000" w:themeColor="text1"/>
                <w:lang w:eastAsia="fi-FI"/>
              </w:rPr>
            </w:pPr>
            <w:r w:rsidRPr="00C664C9">
              <w:rPr>
                <w:color w:val="000000" w:themeColor="text1"/>
              </w:rPr>
              <w:t>Apdaila – profiliuotas plastikas (iš plastiko suformuota vertikalių profiliuotų lentelių imitacija (profiliuotas plastikas).</w:t>
            </w:r>
          </w:p>
        </w:tc>
        <w:tc>
          <w:tcPr>
            <w:tcW w:w="2943"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c>
          <w:tcPr>
            <w:tcW w:w="2365"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r>
      <w:tr w:rsidR="00C12C8B" w:rsidRPr="00C664C9" w:rsidTr="002562AF">
        <w:trPr>
          <w:cantSplit/>
          <w:trHeight w:val="331"/>
        </w:trPr>
        <w:tc>
          <w:tcPr>
            <w:tcW w:w="596" w:type="dxa"/>
            <w:shd w:val="clear" w:color="auto" w:fill="auto"/>
            <w:vAlign w:val="center"/>
          </w:tcPr>
          <w:p w:rsidR="00C12C8B" w:rsidRPr="00C664C9" w:rsidRDefault="005E21C9" w:rsidP="00C12C8B">
            <w:pPr>
              <w:jc w:val="center"/>
              <w:rPr>
                <w:color w:val="000000" w:themeColor="text1"/>
                <w:sz w:val="22"/>
                <w:szCs w:val="22"/>
                <w:lang w:eastAsia="fi-FI"/>
              </w:rPr>
            </w:pPr>
            <w:r>
              <w:rPr>
                <w:color w:val="000000" w:themeColor="text1"/>
                <w:sz w:val="22"/>
                <w:szCs w:val="22"/>
                <w:lang w:eastAsia="fi-FI"/>
              </w:rPr>
              <w:t>1.5.</w:t>
            </w:r>
          </w:p>
        </w:tc>
        <w:tc>
          <w:tcPr>
            <w:tcW w:w="4285" w:type="dxa"/>
            <w:shd w:val="clear" w:color="auto" w:fill="auto"/>
            <w:vAlign w:val="center"/>
          </w:tcPr>
          <w:p w:rsidR="00C12C8B" w:rsidRPr="00C664C9" w:rsidRDefault="00C12C8B" w:rsidP="00C12C8B">
            <w:pPr>
              <w:rPr>
                <w:color w:val="000000" w:themeColor="text1"/>
              </w:rPr>
            </w:pPr>
            <w:r w:rsidRPr="00C664C9">
              <w:rPr>
                <w:color w:val="000000" w:themeColor="text1"/>
                <w:lang w:eastAsia="fi-FI"/>
              </w:rPr>
              <w:t>Atitinka nacionalinius ir/arba ES standartus nustatytus tiekiamiems konteineriams bei jų dalims (</w:t>
            </w:r>
            <w:r w:rsidRPr="00C664C9">
              <w:rPr>
                <w:color w:val="000000" w:themeColor="text1"/>
                <w:sz w:val="22"/>
                <w:szCs w:val="22"/>
                <w:lang w:eastAsia="fi-FI"/>
              </w:rPr>
              <w:t>LST EN 13071-1, LST EN 13071-3) arba lygiaverčius.</w:t>
            </w:r>
          </w:p>
        </w:tc>
        <w:tc>
          <w:tcPr>
            <w:tcW w:w="2943"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c>
          <w:tcPr>
            <w:tcW w:w="2365"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r>
      <w:tr w:rsidR="00181484" w:rsidRPr="004542B8" w:rsidTr="002562AF">
        <w:trPr>
          <w:cantSplit/>
          <w:trHeight w:val="228"/>
        </w:trPr>
        <w:tc>
          <w:tcPr>
            <w:tcW w:w="596" w:type="dxa"/>
            <w:shd w:val="clear" w:color="auto" w:fill="D0CECE" w:themeFill="background2" w:themeFillShade="E6"/>
            <w:vAlign w:val="center"/>
          </w:tcPr>
          <w:p w:rsidR="00181484" w:rsidRPr="004542B8" w:rsidRDefault="00181484" w:rsidP="00C12C8B">
            <w:pPr>
              <w:jc w:val="center"/>
              <w:rPr>
                <w:b/>
                <w:color w:val="000000" w:themeColor="text1"/>
                <w:sz w:val="22"/>
                <w:szCs w:val="22"/>
                <w:lang w:eastAsia="fi-FI"/>
              </w:rPr>
            </w:pPr>
            <w:r w:rsidRPr="004542B8">
              <w:rPr>
                <w:b/>
                <w:color w:val="000000" w:themeColor="text1"/>
                <w:sz w:val="22"/>
                <w:szCs w:val="22"/>
                <w:lang w:eastAsia="fi-FI"/>
              </w:rPr>
              <w:t xml:space="preserve">2. </w:t>
            </w:r>
          </w:p>
        </w:tc>
        <w:tc>
          <w:tcPr>
            <w:tcW w:w="9593" w:type="dxa"/>
            <w:gridSpan w:val="3"/>
            <w:shd w:val="clear" w:color="auto" w:fill="D0CECE" w:themeFill="background2" w:themeFillShade="E6"/>
            <w:vAlign w:val="center"/>
          </w:tcPr>
          <w:p w:rsidR="00181484" w:rsidRPr="00181484" w:rsidRDefault="00181484" w:rsidP="00181484">
            <w:pPr>
              <w:rPr>
                <w:b/>
                <w:color w:val="000000" w:themeColor="text1"/>
                <w:lang w:eastAsia="fi-FI"/>
              </w:rPr>
            </w:pPr>
            <w:r w:rsidRPr="004542B8">
              <w:rPr>
                <w:b/>
                <w:color w:val="000000"/>
                <w:lang w:eastAsia="fi-FI"/>
              </w:rPr>
              <w:t>Paskirtis:</w:t>
            </w:r>
          </w:p>
        </w:tc>
      </w:tr>
      <w:tr w:rsidR="00C12C8B" w:rsidRPr="007B4F58" w:rsidTr="002562AF">
        <w:trPr>
          <w:cantSplit/>
          <w:trHeight w:val="331"/>
        </w:trPr>
        <w:tc>
          <w:tcPr>
            <w:tcW w:w="596" w:type="dxa"/>
            <w:shd w:val="clear" w:color="auto" w:fill="auto"/>
            <w:vAlign w:val="center"/>
          </w:tcPr>
          <w:p w:rsidR="00C12C8B" w:rsidRPr="00990FBD" w:rsidRDefault="00A1246B" w:rsidP="00A1246B">
            <w:pPr>
              <w:jc w:val="center"/>
              <w:rPr>
                <w:sz w:val="22"/>
                <w:szCs w:val="22"/>
                <w:lang w:eastAsia="fi-FI"/>
              </w:rPr>
            </w:pPr>
            <w:r>
              <w:rPr>
                <w:sz w:val="22"/>
                <w:szCs w:val="22"/>
                <w:lang w:eastAsia="fi-FI"/>
              </w:rPr>
              <w:t>2.1.</w:t>
            </w:r>
          </w:p>
        </w:tc>
        <w:tc>
          <w:tcPr>
            <w:tcW w:w="4285" w:type="dxa"/>
            <w:shd w:val="clear" w:color="auto" w:fill="auto"/>
            <w:vAlign w:val="center"/>
          </w:tcPr>
          <w:p w:rsidR="00C12C8B" w:rsidRPr="006134E5" w:rsidRDefault="00C12C8B" w:rsidP="001732F5">
            <w:pPr>
              <w:rPr>
                <w:color w:val="FF0000"/>
                <w:lang w:eastAsia="fi-FI"/>
              </w:rPr>
            </w:pPr>
            <w:r w:rsidRPr="00750FCE">
              <w:rPr>
                <w:color w:val="000000"/>
                <w:lang w:eastAsia="fi-FI"/>
              </w:rPr>
              <w:t xml:space="preserve">Buityje susidariusioms </w:t>
            </w:r>
            <w:r>
              <w:rPr>
                <w:color w:val="000000"/>
                <w:lang w:eastAsia="fi-FI"/>
              </w:rPr>
              <w:t>maisto</w:t>
            </w:r>
            <w:r w:rsidR="00181484">
              <w:rPr>
                <w:color w:val="000000"/>
                <w:lang w:eastAsia="fi-FI"/>
              </w:rPr>
              <w:t>/</w:t>
            </w:r>
            <w:r w:rsidRPr="00750FCE">
              <w:rPr>
                <w:color w:val="000000"/>
                <w:lang w:eastAsia="fi-FI"/>
              </w:rPr>
              <w:t>virtuvės atliekoms rinkti.</w:t>
            </w:r>
          </w:p>
        </w:tc>
        <w:tc>
          <w:tcPr>
            <w:tcW w:w="2943"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c>
          <w:tcPr>
            <w:tcW w:w="2365" w:type="dxa"/>
          </w:tcPr>
          <w:p w:rsidR="00C12C8B" w:rsidRPr="005E21C9" w:rsidRDefault="00C12C8B" w:rsidP="00C12C8B">
            <w:pPr>
              <w:jc w:val="both"/>
              <w:rPr>
                <w:color w:val="FF0000"/>
                <w:sz w:val="20"/>
                <w:szCs w:val="20"/>
                <w:lang w:eastAsia="fi-FI"/>
              </w:rPr>
            </w:pPr>
            <w:r w:rsidRPr="005E21C9">
              <w:rPr>
                <w:color w:val="FF0000"/>
                <w:sz w:val="20"/>
                <w:szCs w:val="20"/>
              </w:rPr>
              <w:t>(</w:t>
            </w:r>
            <w:r w:rsidRPr="005E21C9">
              <w:rPr>
                <w:i/>
                <w:iCs/>
                <w:color w:val="FF0000"/>
                <w:sz w:val="20"/>
                <w:szCs w:val="20"/>
              </w:rPr>
              <w:t>įrašyti</w:t>
            </w:r>
            <w:r w:rsidRPr="005E21C9">
              <w:rPr>
                <w:color w:val="FF0000"/>
                <w:sz w:val="20"/>
                <w:szCs w:val="20"/>
              </w:rPr>
              <w:t>)</w:t>
            </w:r>
          </w:p>
        </w:tc>
      </w:tr>
      <w:tr w:rsidR="00181484" w:rsidRPr="00181484" w:rsidTr="002562AF">
        <w:trPr>
          <w:cantSplit/>
          <w:trHeight w:val="331"/>
        </w:trPr>
        <w:tc>
          <w:tcPr>
            <w:tcW w:w="596" w:type="dxa"/>
            <w:shd w:val="clear" w:color="auto" w:fill="D0CECE" w:themeFill="background2" w:themeFillShade="E6"/>
            <w:vAlign w:val="center"/>
          </w:tcPr>
          <w:p w:rsidR="00181484" w:rsidRPr="00181484" w:rsidRDefault="00181484" w:rsidP="00A1246B">
            <w:pPr>
              <w:jc w:val="center"/>
              <w:rPr>
                <w:b/>
                <w:sz w:val="22"/>
                <w:szCs w:val="22"/>
                <w:lang w:eastAsia="fi-FI"/>
              </w:rPr>
            </w:pPr>
            <w:r w:rsidRPr="00181484">
              <w:rPr>
                <w:b/>
                <w:sz w:val="22"/>
                <w:szCs w:val="22"/>
                <w:lang w:eastAsia="fi-FI"/>
              </w:rPr>
              <w:t>3</w:t>
            </w:r>
            <w:r>
              <w:rPr>
                <w:b/>
                <w:sz w:val="22"/>
                <w:szCs w:val="22"/>
                <w:lang w:eastAsia="fi-FI"/>
              </w:rPr>
              <w:t>.</w:t>
            </w:r>
          </w:p>
        </w:tc>
        <w:tc>
          <w:tcPr>
            <w:tcW w:w="9593" w:type="dxa"/>
            <w:gridSpan w:val="3"/>
            <w:shd w:val="clear" w:color="auto" w:fill="D0CECE" w:themeFill="background2" w:themeFillShade="E6"/>
            <w:vAlign w:val="center"/>
          </w:tcPr>
          <w:p w:rsidR="00181484" w:rsidRPr="00181484" w:rsidRDefault="00181484" w:rsidP="00C12C8B">
            <w:pPr>
              <w:jc w:val="both"/>
              <w:rPr>
                <w:b/>
                <w:color w:val="FF0000"/>
                <w:sz w:val="20"/>
                <w:szCs w:val="20"/>
              </w:rPr>
            </w:pPr>
            <w:r w:rsidRPr="00750FCE">
              <w:rPr>
                <w:b/>
                <w:color w:val="000000"/>
                <w:lang w:eastAsia="fi-FI"/>
              </w:rPr>
              <w:t>Reikalavimai konteineriui</w:t>
            </w:r>
            <w:r>
              <w:rPr>
                <w:b/>
                <w:color w:val="000000"/>
                <w:lang w:eastAsia="fi-FI"/>
              </w:rPr>
              <w:t xml:space="preserve"> (medžiagos, konstrukcija)</w:t>
            </w:r>
            <w:r w:rsidRPr="00750FCE">
              <w:rPr>
                <w:b/>
                <w:color w:val="000000"/>
                <w:lang w:eastAsia="fi-FI"/>
              </w:rPr>
              <w:t>:</w:t>
            </w:r>
          </w:p>
        </w:tc>
      </w:tr>
      <w:tr w:rsidR="00C12C8B" w:rsidRPr="004542B8" w:rsidTr="002562AF">
        <w:trPr>
          <w:cantSplit/>
          <w:trHeight w:val="331"/>
        </w:trPr>
        <w:tc>
          <w:tcPr>
            <w:tcW w:w="596" w:type="dxa"/>
            <w:shd w:val="clear" w:color="auto" w:fill="auto"/>
            <w:vAlign w:val="center"/>
          </w:tcPr>
          <w:p w:rsidR="00C12C8B" w:rsidRPr="004542B8" w:rsidRDefault="00181484" w:rsidP="00A1246B">
            <w:pPr>
              <w:jc w:val="center"/>
              <w:rPr>
                <w:sz w:val="22"/>
                <w:szCs w:val="22"/>
                <w:lang w:eastAsia="fi-FI"/>
              </w:rPr>
            </w:pPr>
            <w:r>
              <w:rPr>
                <w:sz w:val="22"/>
                <w:szCs w:val="22"/>
                <w:lang w:eastAsia="fi-FI"/>
              </w:rPr>
              <w:t>3.1.</w:t>
            </w:r>
          </w:p>
        </w:tc>
        <w:tc>
          <w:tcPr>
            <w:tcW w:w="4285" w:type="dxa"/>
            <w:shd w:val="clear" w:color="auto" w:fill="auto"/>
            <w:vAlign w:val="center"/>
          </w:tcPr>
          <w:p w:rsidR="00C12C8B" w:rsidRPr="004542B8" w:rsidRDefault="00C12C8B" w:rsidP="00C12C8B">
            <w:pPr>
              <w:rPr>
                <w:color w:val="FF0000"/>
                <w:lang w:eastAsia="fi-FI"/>
              </w:rPr>
            </w:pPr>
            <w:r w:rsidRPr="004542B8">
              <w:rPr>
                <w:color w:val="000000"/>
                <w:lang w:eastAsia="fi-FI"/>
              </w:rPr>
              <w:t>Reikalavimai konteineriui (medžiagos, konstrukcija):</w:t>
            </w:r>
          </w:p>
        </w:tc>
        <w:tc>
          <w:tcPr>
            <w:tcW w:w="2943" w:type="dxa"/>
          </w:tcPr>
          <w:p w:rsidR="00C12C8B" w:rsidRPr="004542B8" w:rsidRDefault="00C12C8B" w:rsidP="00C12C8B">
            <w:pPr>
              <w:jc w:val="both"/>
              <w:rPr>
                <w:color w:val="FF0000"/>
                <w:sz w:val="20"/>
                <w:szCs w:val="20"/>
                <w:lang w:eastAsia="fi-FI"/>
              </w:rPr>
            </w:pPr>
            <w:r w:rsidRPr="004542B8">
              <w:rPr>
                <w:color w:val="FF0000"/>
                <w:sz w:val="20"/>
                <w:szCs w:val="20"/>
              </w:rPr>
              <w:t>(</w:t>
            </w:r>
            <w:r w:rsidRPr="004542B8">
              <w:rPr>
                <w:i/>
                <w:iCs/>
                <w:color w:val="FF0000"/>
                <w:sz w:val="20"/>
                <w:szCs w:val="20"/>
              </w:rPr>
              <w:t>įrašyti</w:t>
            </w:r>
            <w:r w:rsidRPr="004542B8">
              <w:rPr>
                <w:color w:val="FF0000"/>
                <w:sz w:val="20"/>
                <w:szCs w:val="20"/>
              </w:rPr>
              <w:t>)</w:t>
            </w:r>
          </w:p>
        </w:tc>
        <w:tc>
          <w:tcPr>
            <w:tcW w:w="2365" w:type="dxa"/>
          </w:tcPr>
          <w:p w:rsidR="00C12C8B" w:rsidRPr="004542B8" w:rsidRDefault="00C12C8B" w:rsidP="00C12C8B">
            <w:pPr>
              <w:jc w:val="both"/>
              <w:rPr>
                <w:color w:val="FF0000"/>
                <w:sz w:val="20"/>
                <w:szCs w:val="20"/>
                <w:lang w:eastAsia="fi-FI"/>
              </w:rPr>
            </w:pPr>
            <w:r w:rsidRPr="004542B8">
              <w:rPr>
                <w:color w:val="FF0000"/>
                <w:sz w:val="20"/>
                <w:szCs w:val="20"/>
              </w:rPr>
              <w:t>(</w:t>
            </w:r>
            <w:r w:rsidRPr="004542B8">
              <w:rPr>
                <w:i/>
                <w:iCs/>
                <w:color w:val="FF0000"/>
                <w:sz w:val="20"/>
                <w:szCs w:val="20"/>
              </w:rPr>
              <w:t>įrašyti</w:t>
            </w:r>
            <w:r w:rsidRPr="004542B8">
              <w:rPr>
                <w:color w:val="FF0000"/>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C12C8B" w:rsidP="00A1246B">
            <w:pPr>
              <w:jc w:val="center"/>
              <w:rPr>
                <w:sz w:val="22"/>
                <w:szCs w:val="22"/>
                <w:lang w:eastAsia="fi-FI"/>
              </w:rPr>
            </w:pPr>
          </w:p>
        </w:tc>
        <w:tc>
          <w:tcPr>
            <w:tcW w:w="4285" w:type="dxa"/>
            <w:shd w:val="clear" w:color="auto" w:fill="auto"/>
            <w:vAlign w:val="center"/>
          </w:tcPr>
          <w:p w:rsidR="00C12C8B" w:rsidRPr="006134E5" w:rsidRDefault="00A1246B" w:rsidP="00A1246B">
            <w:pPr>
              <w:rPr>
                <w:color w:val="FF0000"/>
                <w:lang w:eastAsia="fi-FI"/>
              </w:rPr>
            </w:pPr>
            <w:r>
              <w:rPr>
                <w:color w:val="000000"/>
                <w:u w:val="single"/>
                <w:lang w:eastAsia="fi-FI"/>
              </w:rPr>
              <w:t>m</w:t>
            </w:r>
            <w:r w:rsidR="00C12C8B" w:rsidRPr="004D370A">
              <w:rPr>
                <w:color w:val="000000"/>
                <w:u w:val="single"/>
                <w:lang w:eastAsia="fi-FI"/>
              </w:rPr>
              <w:t>edžiag</w:t>
            </w:r>
            <w:r>
              <w:rPr>
                <w:color w:val="000000"/>
                <w:u w:val="single"/>
                <w:lang w:eastAsia="fi-FI"/>
              </w:rPr>
              <w:t>iškumas</w:t>
            </w:r>
            <w:r w:rsidR="00C12C8B" w:rsidRPr="004D370A">
              <w:rPr>
                <w:color w:val="000000"/>
                <w:u w:val="single"/>
                <w:lang w:eastAsia="fi-FI"/>
              </w:rPr>
              <w:t>:</w:t>
            </w:r>
            <w:r w:rsidR="00C12C8B">
              <w:rPr>
                <w:color w:val="000000"/>
                <w:lang w:eastAsia="fi-FI"/>
              </w:rPr>
              <w:t xml:space="preserve"> korpusas, gaubtas ir įmetimo angos dangtelis p</w:t>
            </w:r>
            <w:r w:rsidR="00C12C8B" w:rsidRPr="00750FCE">
              <w:rPr>
                <w:color w:val="000000"/>
                <w:lang w:eastAsia="fi-FI"/>
              </w:rPr>
              <w:t>agamintas iš atsparios išoriniams smūgiams, deformacijai, UV spinduliams,</w:t>
            </w:r>
            <w:r w:rsidR="00C12C8B" w:rsidRPr="00750FCE">
              <w:rPr>
                <w:color w:val="000000"/>
              </w:rPr>
              <w:t xml:space="preserve"> </w:t>
            </w:r>
            <w:r w:rsidR="00C12C8B" w:rsidRPr="00750FCE">
              <w:rPr>
                <w:color w:val="000000"/>
                <w:lang w:eastAsia="fi-FI"/>
              </w:rPr>
              <w:t>cheminiam, biologiniam ir atmosferiniam poveikiui, šalčiui ir karščiui temperatūrų diapazone</w:t>
            </w:r>
            <w:r w:rsidR="00C12C8B" w:rsidRPr="00750FCE">
              <w:rPr>
                <w:color w:val="000000"/>
              </w:rPr>
              <w:t xml:space="preserve"> </w:t>
            </w:r>
            <w:r w:rsidR="00C12C8B" w:rsidRPr="00750FCE">
              <w:rPr>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1732F5" w:rsidP="001732F5">
            <w:pPr>
              <w:jc w:val="center"/>
              <w:rPr>
                <w:sz w:val="22"/>
                <w:szCs w:val="22"/>
                <w:lang w:eastAsia="fi-FI"/>
              </w:rPr>
            </w:pPr>
            <w:r>
              <w:rPr>
                <w:sz w:val="22"/>
                <w:szCs w:val="22"/>
                <w:lang w:eastAsia="fi-FI"/>
              </w:rPr>
              <w:t>3.2.</w:t>
            </w:r>
          </w:p>
        </w:tc>
        <w:tc>
          <w:tcPr>
            <w:tcW w:w="4285" w:type="dxa"/>
            <w:shd w:val="clear" w:color="auto" w:fill="auto"/>
            <w:vAlign w:val="center"/>
          </w:tcPr>
          <w:p w:rsidR="00C12C8B" w:rsidRPr="004D370A" w:rsidRDefault="00C12C8B" w:rsidP="00C12C8B">
            <w:pPr>
              <w:rPr>
                <w:color w:val="000000"/>
                <w:u w:val="single"/>
                <w:lang w:eastAsia="fi-FI"/>
              </w:rPr>
            </w:pPr>
            <w:r>
              <w:rPr>
                <w:color w:val="000000"/>
                <w:lang w:eastAsia="fi-FI"/>
              </w:rPr>
              <w:t>Atliekų talpa: HDPE standi (tvirta, nekeičianti formos) kapsulė (ne maišas) su skysčių surinktuvu dugne (apie 2 proc. tūrio).</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1732F5" w:rsidP="00A1246B">
            <w:pPr>
              <w:jc w:val="center"/>
              <w:rPr>
                <w:sz w:val="22"/>
                <w:szCs w:val="22"/>
                <w:lang w:eastAsia="fi-FI"/>
              </w:rPr>
            </w:pPr>
            <w:r>
              <w:rPr>
                <w:sz w:val="22"/>
                <w:szCs w:val="22"/>
                <w:lang w:eastAsia="fi-FI"/>
              </w:rPr>
              <w:t>3.3.</w:t>
            </w:r>
          </w:p>
        </w:tc>
        <w:tc>
          <w:tcPr>
            <w:tcW w:w="4285" w:type="dxa"/>
            <w:shd w:val="clear" w:color="auto" w:fill="auto"/>
            <w:vAlign w:val="center"/>
          </w:tcPr>
          <w:p w:rsidR="00C12C8B" w:rsidRDefault="00C12C8B" w:rsidP="00C12C8B">
            <w:pPr>
              <w:rPr>
                <w:color w:val="000000"/>
                <w:lang w:eastAsia="fi-FI"/>
              </w:rPr>
            </w:pPr>
            <w:r>
              <w:rPr>
                <w:color w:val="000000"/>
                <w:lang w:eastAsia="fi-FI"/>
              </w:rPr>
              <w:t xml:space="preserve">Konteinerio korpuso ir korpuso dangčio spalva PILKA (RAL – 7016 arba </w:t>
            </w:r>
            <w:r w:rsidRPr="006E208C">
              <w:rPr>
                <w:color w:val="000000"/>
                <w:lang w:eastAsia="fi-FI"/>
              </w:rPr>
              <w:t>atitinkanti standartinę gamintojo RAL</w:t>
            </w:r>
            <w:r>
              <w:rPr>
                <w:color w:val="000000"/>
                <w:lang w:eastAsia="fi-FI"/>
              </w:rPr>
              <w:t>).</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1732F5" w:rsidP="00A1246B">
            <w:pPr>
              <w:jc w:val="center"/>
              <w:rPr>
                <w:sz w:val="22"/>
                <w:szCs w:val="22"/>
                <w:lang w:eastAsia="fi-FI"/>
              </w:rPr>
            </w:pPr>
            <w:r>
              <w:rPr>
                <w:sz w:val="22"/>
                <w:szCs w:val="22"/>
                <w:lang w:eastAsia="fi-FI"/>
              </w:rPr>
              <w:t>3.4.</w:t>
            </w:r>
          </w:p>
        </w:tc>
        <w:tc>
          <w:tcPr>
            <w:tcW w:w="4285" w:type="dxa"/>
            <w:shd w:val="clear" w:color="auto" w:fill="auto"/>
            <w:vAlign w:val="center"/>
          </w:tcPr>
          <w:p w:rsidR="00C12C8B" w:rsidRPr="00C12C8B" w:rsidRDefault="00C12C8B" w:rsidP="00C12C8B">
            <w:pPr>
              <w:rPr>
                <w:color w:val="000000" w:themeColor="text1"/>
                <w:lang w:eastAsia="fi-FI"/>
              </w:rPr>
            </w:pPr>
            <w:r w:rsidRPr="00C12C8B">
              <w:rPr>
                <w:color w:val="000000" w:themeColor="text1"/>
                <w:lang w:eastAsia="fi-FI"/>
              </w:rPr>
              <w:t xml:space="preserve">Atliekų įmetimo dangtelis: lengvai atidaromas ir automatiškai užsidarantis, tvirtinamas nerūdijančio plieno ašimi (arba ar iš kitos, stiprumu ir ilgaamžiškumu, lygiavertės medžiagos) arba vyriai su ypatingai stipriais nerūdijančio plieno lankstais arba varžtais. </w:t>
            </w:r>
          </w:p>
          <w:p w:rsidR="00C12C8B" w:rsidRDefault="00C12C8B" w:rsidP="00C12C8B">
            <w:pPr>
              <w:rPr>
                <w:color w:val="000000" w:themeColor="text1"/>
                <w:lang w:eastAsia="fi-FI"/>
              </w:rPr>
            </w:pPr>
            <w:r>
              <w:rPr>
                <w:color w:val="000000" w:themeColor="text1"/>
                <w:lang w:eastAsia="fi-FI"/>
              </w:rPr>
              <w:t xml:space="preserve"> Dangtelio forma gali būti apvali arba kitokios formos. </w:t>
            </w:r>
          </w:p>
          <w:p w:rsidR="00C12C8B" w:rsidRPr="004D370A" w:rsidRDefault="00C12C8B" w:rsidP="00C12C8B">
            <w:pPr>
              <w:pStyle w:val="Sraopastraipa"/>
              <w:ind w:left="0"/>
              <w:contextualSpacing/>
              <w:jc w:val="both"/>
              <w:rPr>
                <w:color w:val="000000" w:themeColor="text1"/>
                <w:lang w:eastAsia="fi-FI"/>
              </w:rPr>
            </w:pPr>
            <w:r w:rsidRPr="004D370A">
              <w:rPr>
                <w:color w:val="000000" w:themeColor="text1"/>
                <w:lang w:eastAsia="fi-FI"/>
              </w:rPr>
              <w:t xml:space="preserve">Dangtelio spalva – RUDA (RAL - 8024 ar RAL 8025, arba atitinkanti standartinę gamintojo RAL). </w:t>
            </w:r>
            <w:r w:rsidRPr="004D370A">
              <w:rPr>
                <w:color w:val="000000" w:themeColor="text1"/>
              </w:rPr>
              <w:t>Dangteli</w:t>
            </w:r>
            <w:r>
              <w:rPr>
                <w:color w:val="000000" w:themeColor="text1"/>
              </w:rPr>
              <w:t>s turi tu</w:t>
            </w:r>
            <w:r w:rsidRPr="004D370A">
              <w:rPr>
                <w:color w:val="000000" w:themeColor="text1"/>
              </w:rPr>
              <w:t xml:space="preserve">rėti uždarymo triukšmą mažinančios guminės atramas. </w:t>
            </w:r>
          </w:p>
          <w:p w:rsidR="00C12C8B" w:rsidRDefault="00C12C8B" w:rsidP="00C12C8B">
            <w:pPr>
              <w:rPr>
                <w:color w:val="000000"/>
                <w:lang w:eastAsia="fi-FI"/>
              </w:rPr>
            </w:pPr>
            <w:r w:rsidRPr="004D370A">
              <w:rPr>
                <w:color w:val="000000" w:themeColor="text1"/>
                <w:lang w:eastAsia="fi-FI"/>
              </w:rPr>
              <w:t>Spalvų paletė derinama su Pirkėju. Spalva suteikiama dažant medžiagos masę, iš kurios formuojami konteineriai.</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1732F5" w:rsidP="00A1246B">
            <w:pPr>
              <w:jc w:val="center"/>
              <w:rPr>
                <w:sz w:val="22"/>
                <w:szCs w:val="22"/>
                <w:lang w:eastAsia="fi-FI"/>
              </w:rPr>
            </w:pPr>
            <w:r>
              <w:rPr>
                <w:sz w:val="22"/>
                <w:szCs w:val="22"/>
                <w:lang w:eastAsia="fi-FI"/>
              </w:rPr>
              <w:t>3.5.</w:t>
            </w:r>
          </w:p>
        </w:tc>
        <w:tc>
          <w:tcPr>
            <w:tcW w:w="4285" w:type="dxa"/>
            <w:shd w:val="clear" w:color="auto" w:fill="auto"/>
            <w:vAlign w:val="center"/>
          </w:tcPr>
          <w:p w:rsidR="00C12C8B" w:rsidRDefault="00C12C8B" w:rsidP="00C12C8B">
            <w:pPr>
              <w:rPr>
                <w:color w:val="000000" w:themeColor="text1"/>
                <w:lang w:eastAsia="fi-FI"/>
              </w:rPr>
            </w:pPr>
            <w:r>
              <w:rPr>
                <w:color w:val="000000" w:themeColor="text1"/>
                <w:lang w:eastAsia="fi-FI"/>
              </w:rPr>
              <w:t>Konteinerio forma – apvali, korpuso išorės skersmuo 1500 mm.</w:t>
            </w:r>
          </w:p>
          <w:p w:rsidR="00C12C8B" w:rsidRDefault="00C12C8B" w:rsidP="00C12C8B">
            <w:pPr>
              <w:rPr>
                <w:color w:val="000000" w:themeColor="text1"/>
                <w:lang w:eastAsia="fi-FI"/>
              </w:rPr>
            </w:pPr>
            <w:r>
              <w:rPr>
                <w:color w:val="000000" w:themeColor="text1"/>
                <w:lang w:eastAsia="fi-FI"/>
              </w:rPr>
              <w:t>Matmenys</w:t>
            </w:r>
            <w:r w:rsidRPr="00473DB1">
              <w:rPr>
                <w:color w:val="000000" w:themeColor="text1"/>
                <w:lang w:eastAsia="fi-FI"/>
              </w:rPr>
              <w:t xml:space="preserve">: matomas aukštis </w:t>
            </w:r>
            <w:r>
              <w:rPr>
                <w:color w:val="000000" w:themeColor="text1"/>
                <w:lang w:eastAsia="fi-FI"/>
              </w:rPr>
              <w:t>~</w:t>
            </w:r>
            <w:r w:rsidRPr="00473DB1">
              <w:rPr>
                <w:color w:val="000000" w:themeColor="text1"/>
                <w:lang w:eastAsia="fi-FI"/>
              </w:rPr>
              <w:t xml:space="preserve"> apie</w:t>
            </w:r>
            <w:r w:rsidRPr="00473DB1">
              <w:rPr>
                <w:color w:val="000000" w:themeColor="text1"/>
              </w:rPr>
              <w:t xml:space="preserve"> 1400 mm; korpuso aukštis virš žemės </w:t>
            </w:r>
            <w:r>
              <w:rPr>
                <w:color w:val="000000" w:themeColor="text1"/>
                <w:lang w:eastAsia="fi-FI"/>
              </w:rPr>
              <w:t>~</w:t>
            </w:r>
            <w:r w:rsidRPr="00473DB1">
              <w:rPr>
                <w:color w:val="000000" w:themeColor="text1"/>
              </w:rPr>
              <w:t xml:space="preserve"> apie 1050 mm; korpuso gaubto diametras </w:t>
            </w:r>
            <w:r>
              <w:rPr>
                <w:color w:val="000000" w:themeColor="text1"/>
                <w:lang w:eastAsia="fi-FI"/>
              </w:rPr>
              <w:t>~</w:t>
            </w:r>
            <w:r w:rsidRPr="00473DB1">
              <w:rPr>
                <w:color w:val="000000" w:themeColor="text1"/>
              </w:rPr>
              <w:t xml:space="preserve"> apie 1500 mm; atliekų įmetimo angos skersmuo (min/</w:t>
            </w:r>
            <w:proofErr w:type="spellStart"/>
            <w:r w:rsidRPr="00473DB1">
              <w:rPr>
                <w:color w:val="000000" w:themeColor="text1"/>
              </w:rPr>
              <w:t>max</w:t>
            </w:r>
            <w:proofErr w:type="spellEnd"/>
            <w:r w:rsidRPr="00473DB1">
              <w:rPr>
                <w:color w:val="000000" w:themeColor="text1"/>
              </w:rPr>
              <w:t xml:space="preserve"> ) ~ ᴓ 300</w:t>
            </w:r>
            <w:r>
              <w:rPr>
                <w:color w:val="000000" w:themeColor="text1"/>
              </w:rPr>
              <w:t>-4500</w:t>
            </w:r>
            <w:r w:rsidRPr="00473DB1">
              <w:rPr>
                <w:color w:val="000000" w:themeColor="text1"/>
              </w:rPr>
              <w:t xml:space="preserve"> mm. </w:t>
            </w:r>
            <w:r>
              <w:rPr>
                <w:color w:val="000000" w:themeColor="text1"/>
              </w:rPr>
              <w:t>Galima m</w:t>
            </w:r>
            <w:r w:rsidRPr="00473DB1">
              <w:rPr>
                <w:color w:val="000000" w:themeColor="text1"/>
              </w:rPr>
              <w:t>atmenų paklaida (</w:t>
            </w:r>
            <w:r w:rsidRPr="00473DB1">
              <w:rPr>
                <w:color w:val="000000" w:themeColor="text1"/>
                <w:lang w:eastAsia="fi-FI"/>
              </w:rPr>
              <w:t>±10 proc.).</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395701" w:rsidTr="002562AF">
        <w:trPr>
          <w:cantSplit/>
          <w:trHeight w:val="331"/>
        </w:trPr>
        <w:tc>
          <w:tcPr>
            <w:tcW w:w="596" w:type="dxa"/>
            <w:shd w:val="clear" w:color="auto" w:fill="auto"/>
            <w:vAlign w:val="center"/>
          </w:tcPr>
          <w:p w:rsidR="00C12C8B" w:rsidRPr="00395701" w:rsidRDefault="001732F5" w:rsidP="00C12C8B">
            <w:pPr>
              <w:jc w:val="center"/>
              <w:rPr>
                <w:lang w:eastAsia="fi-FI"/>
              </w:rPr>
            </w:pPr>
            <w:r>
              <w:rPr>
                <w:lang w:eastAsia="fi-FI"/>
              </w:rPr>
              <w:lastRenderedPageBreak/>
              <w:t>3.6.</w:t>
            </w:r>
          </w:p>
        </w:tc>
        <w:tc>
          <w:tcPr>
            <w:tcW w:w="4285" w:type="dxa"/>
            <w:shd w:val="clear" w:color="auto" w:fill="auto"/>
            <w:vAlign w:val="center"/>
          </w:tcPr>
          <w:p w:rsidR="00C12C8B" w:rsidRPr="00395701" w:rsidRDefault="00C12C8B" w:rsidP="00C12C8B">
            <w:pPr>
              <w:pStyle w:val="Default"/>
              <w:rPr>
                <w:rFonts w:ascii="Times New Roman" w:hAnsi="Times New Roman" w:cs="Times New Roman"/>
                <w:color w:val="003B5D"/>
              </w:rPr>
            </w:pPr>
            <w:r w:rsidRPr="00395701">
              <w:rPr>
                <w:rFonts w:ascii="Times New Roman" w:hAnsi="Times New Roman" w:cs="Times New Roman"/>
                <w:lang w:eastAsia="fi-FI"/>
              </w:rPr>
              <w:t>Konteineriai turi atitikti Lietuvos Respublikos Aplinkos ministro įsakymu Nr. 217 (1999-07-14) patvirtintų Atliekų tvarkymo taisyklių, 62 punkte nustatytus reikalavimus: turi būti uždari, nerūdijantys, vandens nesugeriantys ir nepraleidžiantys, atliekų ir klimato poveikiui atsparūs, užtikrinantys apsaugą nuo vėjo, graužikų, paukščių, vabzdžių. Iš konteinerių neturi tekėti skysčiai, sklisti kvapai, dulkės.</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1732F5" w:rsidRPr="007B4F58" w:rsidTr="002562AF">
        <w:trPr>
          <w:cantSplit/>
          <w:trHeight w:val="113"/>
        </w:trPr>
        <w:tc>
          <w:tcPr>
            <w:tcW w:w="596" w:type="dxa"/>
            <w:shd w:val="clear" w:color="auto" w:fill="D0CECE" w:themeFill="background2" w:themeFillShade="E6"/>
            <w:vAlign w:val="center"/>
          </w:tcPr>
          <w:p w:rsidR="001732F5" w:rsidRPr="006E208C" w:rsidRDefault="001732F5" w:rsidP="00C12C8B">
            <w:pPr>
              <w:jc w:val="center"/>
              <w:rPr>
                <w:color w:val="000000"/>
                <w:lang w:eastAsia="fi-FI"/>
              </w:rPr>
            </w:pPr>
            <w:r>
              <w:rPr>
                <w:color w:val="000000"/>
                <w:lang w:eastAsia="fi-FI"/>
              </w:rPr>
              <w:t xml:space="preserve">4. </w:t>
            </w:r>
          </w:p>
        </w:tc>
        <w:tc>
          <w:tcPr>
            <w:tcW w:w="9593" w:type="dxa"/>
            <w:gridSpan w:val="3"/>
            <w:shd w:val="clear" w:color="auto" w:fill="D0CECE" w:themeFill="background2" w:themeFillShade="E6"/>
          </w:tcPr>
          <w:p w:rsidR="001732F5" w:rsidRPr="001732F5" w:rsidRDefault="001732F5" w:rsidP="001732F5">
            <w:pPr>
              <w:pStyle w:val="Sraopastraipa"/>
              <w:ind w:left="0"/>
              <w:contextualSpacing/>
              <w:jc w:val="both"/>
              <w:rPr>
                <w:b/>
                <w:color w:val="000000"/>
                <w:lang w:eastAsia="fi-FI"/>
              </w:rPr>
            </w:pPr>
            <w:r>
              <w:rPr>
                <w:b/>
                <w:color w:val="000000"/>
                <w:lang w:eastAsia="fi-FI"/>
              </w:rPr>
              <w:t>Ženklinimas</w:t>
            </w:r>
            <w:r w:rsidR="00782AA7">
              <w:rPr>
                <w:b/>
                <w:color w:val="000000"/>
                <w:lang w:eastAsia="fi-FI"/>
              </w:rPr>
              <w:t>:</w:t>
            </w:r>
          </w:p>
        </w:tc>
      </w:tr>
      <w:tr w:rsidR="00C12C8B" w:rsidRPr="007B4F58" w:rsidTr="002562AF">
        <w:trPr>
          <w:cantSplit/>
          <w:trHeight w:val="714"/>
        </w:trPr>
        <w:tc>
          <w:tcPr>
            <w:tcW w:w="596" w:type="dxa"/>
            <w:shd w:val="clear" w:color="auto" w:fill="auto"/>
            <w:vAlign w:val="center"/>
          </w:tcPr>
          <w:p w:rsidR="00C12C8B" w:rsidRPr="00990FBD" w:rsidRDefault="006D0EF5" w:rsidP="00C12C8B">
            <w:pPr>
              <w:jc w:val="center"/>
              <w:rPr>
                <w:lang w:eastAsia="fi-FI"/>
              </w:rPr>
            </w:pPr>
            <w:r>
              <w:rPr>
                <w:lang w:eastAsia="fi-FI"/>
              </w:rPr>
              <w:t>4.1.</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 xml:space="preserve">Ant kiekvieno konteinerio matomoje vietoje turi būti patvarus ženklinimas, nurodant: </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6D0EF5" w:rsidP="006D0EF5">
            <w:pPr>
              <w:jc w:val="center"/>
              <w:rPr>
                <w:lang w:eastAsia="fi-FI"/>
              </w:rPr>
            </w:pPr>
            <w:r>
              <w:rPr>
                <w:lang w:eastAsia="fi-FI"/>
              </w:rPr>
              <w:t>4.1.1.</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 xml:space="preserve">nuoroda </w:t>
            </w:r>
            <w:r w:rsidRPr="00C12C8B">
              <w:rPr>
                <w:color w:val="000000" w:themeColor="text1"/>
                <w:lang w:eastAsia="fi-FI"/>
              </w:rPr>
              <w:t>į (</w:t>
            </w:r>
            <w:r w:rsidRPr="00C12C8B">
              <w:rPr>
                <w:color w:val="000000" w:themeColor="text1"/>
                <w:sz w:val="22"/>
                <w:szCs w:val="22"/>
                <w:lang w:eastAsia="fi-FI"/>
              </w:rPr>
              <w:t xml:space="preserve">LST EN 13071-1, LST EN 13071-3) </w:t>
            </w:r>
            <w:r w:rsidRPr="00C12C8B">
              <w:rPr>
                <w:color w:val="000000" w:themeColor="text1"/>
                <w:lang w:eastAsia="fi-FI"/>
              </w:rPr>
              <w:t>(ar lygiavertį standartą);</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7B4F58" w:rsidTr="002562AF">
        <w:trPr>
          <w:cantSplit/>
          <w:trHeight w:val="331"/>
        </w:trPr>
        <w:tc>
          <w:tcPr>
            <w:tcW w:w="596" w:type="dxa"/>
            <w:shd w:val="clear" w:color="auto" w:fill="auto"/>
            <w:vAlign w:val="center"/>
          </w:tcPr>
          <w:p w:rsidR="00C12C8B" w:rsidRPr="00990FBD" w:rsidRDefault="006D0EF5" w:rsidP="00C12C8B">
            <w:pPr>
              <w:jc w:val="center"/>
              <w:rPr>
                <w:lang w:eastAsia="fi-FI"/>
              </w:rPr>
            </w:pPr>
            <w:r>
              <w:rPr>
                <w:lang w:eastAsia="fi-FI"/>
              </w:rPr>
              <w:t>4.1.2.</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vardinį tūrį;</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6D0EF5" w:rsidP="00C12C8B">
            <w:pPr>
              <w:jc w:val="center"/>
              <w:rPr>
                <w:color w:val="000000" w:themeColor="text1"/>
                <w:sz w:val="22"/>
                <w:szCs w:val="22"/>
                <w:lang w:eastAsia="fi-FI"/>
              </w:rPr>
            </w:pPr>
            <w:r>
              <w:rPr>
                <w:color w:val="000000" w:themeColor="text1"/>
                <w:sz w:val="22"/>
                <w:szCs w:val="22"/>
                <w:lang w:eastAsia="fi-FI"/>
              </w:rPr>
              <w:t>4.1.3.</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gamintojo pavadinimą arba prekės ženklą</w:t>
            </w:r>
            <w:r>
              <w:rPr>
                <w:color w:val="000000"/>
                <w:lang w:eastAsia="fi-FI"/>
              </w:rPr>
              <w:t>;</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6D0EF5" w:rsidP="00C12C8B">
            <w:pPr>
              <w:jc w:val="center"/>
              <w:rPr>
                <w:color w:val="000000" w:themeColor="text1"/>
                <w:sz w:val="22"/>
                <w:szCs w:val="22"/>
                <w:lang w:eastAsia="fi-FI"/>
              </w:rPr>
            </w:pPr>
            <w:r>
              <w:rPr>
                <w:color w:val="000000" w:themeColor="text1"/>
                <w:sz w:val="22"/>
                <w:szCs w:val="22"/>
                <w:lang w:eastAsia="fi-FI"/>
              </w:rPr>
              <w:t>4.1.4.</w:t>
            </w:r>
          </w:p>
        </w:tc>
        <w:tc>
          <w:tcPr>
            <w:tcW w:w="4285" w:type="dxa"/>
            <w:shd w:val="clear" w:color="auto" w:fill="auto"/>
          </w:tcPr>
          <w:p w:rsidR="00C12C8B" w:rsidRPr="00750FCE" w:rsidRDefault="00C12C8B" w:rsidP="00C12C8B">
            <w:pPr>
              <w:rPr>
                <w:color w:val="000000"/>
                <w:lang w:eastAsia="fi-FI"/>
              </w:rPr>
            </w:pPr>
            <w:r>
              <w:rPr>
                <w:color w:val="000000"/>
                <w:lang w:eastAsia="fi-FI"/>
              </w:rPr>
              <w:t>visuminę leidžiamąją masę, kg;</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6D0EF5" w:rsidP="00C12C8B">
            <w:pPr>
              <w:jc w:val="center"/>
              <w:rPr>
                <w:color w:val="000000" w:themeColor="text1"/>
                <w:sz w:val="22"/>
                <w:szCs w:val="22"/>
                <w:lang w:eastAsia="fi-FI"/>
              </w:rPr>
            </w:pPr>
            <w:r>
              <w:rPr>
                <w:color w:val="000000" w:themeColor="text1"/>
                <w:sz w:val="22"/>
                <w:szCs w:val="22"/>
                <w:lang w:eastAsia="fi-FI"/>
              </w:rPr>
              <w:t>4.1.5.</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gamybos metus ir mėnesį.</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395701" w:rsidTr="002562AF">
        <w:trPr>
          <w:cantSplit/>
          <w:trHeight w:val="331"/>
        </w:trPr>
        <w:tc>
          <w:tcPr>
            <w:tcW w:w="596" w:type="dxa"/>
            <w:shd w:val="clear" w:color="auto" w:fill="auto"/>
            <w:vAlign w:val="center"/>
          </w:tcPr>
          <w:p w:rsidR="00C12C8B" w:rsidRPr="00395701" w:rsidRDefault="006D0EF5" w:rsidP="00C12C8B">
            <w:pPr>
              <w:jc w:val="center"/>
              <w:rPr>
                <w:color w:val="000000" w:themeColor="text1"/>
                <w:lang w:eastAsia="fi-FI"/>
              </w:rPr>
            </w:pPr>
            <w:r>
              <w:rPr>
                <w:color w:val="000000" w:themeColor="text1"/>
                <w:lang w:eastAsia="fi-FI"/>
              </w:rPr>
              <w:t>4.2.</w:t>
            </w:r>
          </w:p>
        </w:tc>
        <w:tc>
          <w:tcPr>
            <w:tcW w:w="4285" w:type="dxa"/>
            <w:shd w:val="clear" w:color="auto" w:fill="auto"/>
          </w:tcPr>
          <w:p w:rsidR="00C12C8B" w:rsidRPr="00395701" w:rsidRDefault="00C12C8B" w:rsidP="00C12C8B">
            <w:pPr>
              <w:rPr>
                <w:bCs/>
                <w:lang w:eastAsia="fi-FI"/>
              </w:rPr>
            </w:pPr>
            <w:r w:rsidRPr="00395701">
              <w:rPr>
                <w:bCs/>
                <w:lang w:eastAsia="fi-FI"/>
              </w:rPr>
              <w:t xml:space="preserve">Konteinerių matomoje vietoje turi būti pritvirtinta lentelė ( dydis 30 x 42 cm) su užrašu </w:t>
            </w:r>
            <w:r w:rsidR="00181484">
              <w:rPr>
                <w:b/>
                <w:lang w:eastAsia="fi-FI"/>
              </w:rPr>
              <w:t>MAISTO /</w:t>
            </w:r>
            <w:r w:rsidRPr="00395701">
              <w:rPr>
                <w:b/>
                <w:lang w:eastAsia="fi-FI"/>
              </w:rPr>
              <w:t>VIRTUVĖS ATLIEKOS</w:t>
            </w:r>
            <w:r w:rsidRPr="00395701">
              <w:rPr>
                <w:bCs/>
                <w:lang w:eastAsia="fi-FI"/>
              </w:rPr>
              <w:t xml:space="preserve"> (didžiosios raidės) su piktogramos paveikslėliu „Maisto atliekos“ ir QR . </w:t>
            </w:r>
          </w:p>
          <w:p w:rsidR="00C12C8B" w:rsidRPr="00395701" w:rsidRDefault="00C12C8B" w:rsidP="00C12C8B">
            <w:pPr>
              <w:rPr>
                <w:lang w:eastAsia="fi-FI"/>
              </w:rPr>
            </w:pPr>
            <w:r w:rsidRPr="00395701">
              <w:rPr>
                <w:lang w:eastAsia="fi-FI"/>
              </w:rPr>
              <w:t xml:space="preserve">Piktogramos dizainas: </w:t>
            </w:r>
            <w:hyperlink r:id="rId9" w:history="1">
              <w:r w:rsidRPr="00395701">
                <w:rPr>
                  <w:rStyle w:val="Hipersaitas"/>
                  <w:lang w:eastAsia="fi-FI"/>
                </w:rPr>
                <w:t>https://atliekuzenklinimas.lt/wp-content/uploads/2022/05/Piktogramu-naudojimo-vadovas.pdf</w:t>
              </w:r>
            </w:hyperlink>
            <w:r w:rsidRPr="00395701">
              <w:rPr>
                <w:lang w:eastAsia="fi-FI"/>
              </w:rPr>
              <w:t>.</w:t>
            </w:r>
          </w:p>
          <w:p w:rsidR="00C12C8B" w:rsidRPr="00395701" w:rsidRDefault="00C12C8B" w:rsidP="00C12C8B">
            <w:pPr>
              <w:rPr>
                <w:lang w:eastAsia="fi-FI"/>
              </w:rPr>
            </w:pPr>
            <w:r w:rsidRPr="00395701">
              <w:rPr>
                <w:lang w:eastAsia="fi-FI"/>
              </w:rPr>
              <w:t xml:space="preserve">Parengiamas lentelės maketas ir pagaminama lentelė. </w:t>
            </w:r>
          </w:p>
          <w:p w:rsidR="00C12C8B" w:rsidRPr="00395701" w:rsidRDefault="00C12C8B" w:rsidP="00C12C8B">
            <w:pPr>
              <w:rPr>
                <w:lang w:eastAsia="fi-FI"/>
              </w:rPr>
            </w:pPr>
            <w:r w:rsidRPr="00395701">
              <w:rPr>
                <w:lang w:eastAsia="fi-FI"/>
              </w:rPr>
              <w:t xml:space="preserve">Lentelės medžiaga – aliuminio kompozito plokštė, spalvota, atspari UV. </w:t>
            </w:r>
          </w:p>
          <w:p w:rsidR="00C12C8B" w:rsidRPr="00395701" w:rsidRDefault="00C12C8B" w:rsidP="00C12C8B">
            <w:pPr>
              <w:rPr>
                <w:color w:val="000000"/>
                <w:lang w:eastAsia="fi-FI"/>
              </w:rPr>
            </w:pPr>
            <w:r w:rsidRPr="00395701">
              <w:rPr>
                <w:color w:val="000000"/>
                <w:lang w:eastAsia="fi-FI"/>
              </w:rPr>
              <w:t>Prieš gaminant lentelę užrašo tekstas ir raidžių dydis suderinamas su Pirkėju.</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2562AF" w:rsidRPr="00782AA7" w:rsidTr="002562AF">
        <w:trPr>
          <w:cantSplit/>
          <w:trHeight w:val="269"/>
        </w:trPr>
        <w:tc>
          <w:tcPr>
            <w:tcW w:w="596" w:type="dxa"/>
            <w:shd w:val="clear" w:color="auto" w:fill="D0CECE" w:themeFill="background2" w:themeFillShade="E6"/>
            <w:vAlign w:val="center"/>
          </w:tcPr>
          <w:p w:rsidR="002562AF" w:rsidRPr="00782AA7" w:rsidRDefault="002562AF" w:rsidP="00C12C8B">
            <w:pPr>
              <w:jc w:val="center"/>
              <w:rPr>
                <w:b/>
                <w:color w:val="000000" w:themeColor="text1"/>
                <w:sz w:val="22"/>
                <w:szCs w:val="22"/>
                <w:lang w:eastAsia="fi-FI"/>
              </w:rPr>
            </w:pPr>
            <w:r w:rsidRPr="00782AA7">
              <w:rPr>
                <w:b/>
                <w:color w:val="000000" w:themeColor="text1"/>
                <w:sz w:val="22"/>
                <w:szCs w:val="22"/>
                <w:lang w:eastAsia="fi-FI"/>
              </w:rPr>
              <w:t>5</w:t>
            </w:r>
          </w:p>
        </w:tc>
        <w:tc>
          <w:tcPr>
            <w:tcW w:w="9593" w:type="dxa"/>
            <w:gridSpan w:val="3"/>
            <w:shd w:val="clear" w:color="auto" w:fill="D0CECE" w:themeFill="background2" w:themeFillShade="E6"/>
          </w:tcPr>
          <w:p w:rsidR="002562AF" w:rsidRPr="00782AA7" w:rsidRDefault="002562AF" w:rsidP="002562AF">
            <w:pPr>
              <w:rPr>
                <w:b/>
                <w:color w:val="000000"/>
                <w:lang w:eastAsia="fi-FI"/>
              </w:rPr>
            </w:pPr>
            <w:r w:rsidRPr="00782AA7">
              <w:rPr>
                <w:b/>
                <w:color w:val="000000"/>
                <w:lang w:eastAsia="fi-FI"/>
              </w:rPr>
              <w:t>Garantijos:</w:t>
            </w:r>
          </w:p>
        </w:tc>
      </w:tr>
      <w:tr w:rsidR="00C12C8B" w:rsidRPr="009D4EE2" w:rsidTr="002562AF">
        <w:trPr>
          <w:cantSplit/>
          <w:trHeight w:val="331"/>
        </w:trPr>
        <w:tc>
          <w:tcPr>
            <w:tcW w:w="596" w:type="dxa"/>
            <w:shd w:val="clear" w:color="auto" w:fill="auto"/>
            <w:vAlign w:val="center"/>
          </w:tcPr>
          <w:p w:rsidR="00C12C8B" w:rsidRPr="006954AE" w:rsidRDefault="00782AA7" w:rsidP="00C12C8B">
            <w:pPr>
              <w:jc w:val="center"/>
              <w:rPr>
                <w:color w:val="000000" w:themeColor="text1"/>
                <w:sz w:val="22"/>
                <w:szCs w:val="22"/>
                <w:lang w:eastAsia="fi-FI"/>
              </w:rPr>
            </w:pPr>
            <w:r>
              <w:rPr>
                <w:color w:val="000000" w:themeColor="text1"/>
                <w:sz w:val="22"/>
                <w:szCs w:val="22"/>
                <w:lang w:eastAsia="fi-FI"/>
              </w:rPr>
              <w:t>5.1.</w:t>
            </w:r>
          </w:p>
        </w:tc>
        <w:tc>
          <w:tcPr>
            <w:tcW w:w="4285" w:type="dxa"/>
            <w:shd w:val="clear" w:color="auto" w:fill="auto"/>
          </w:tcPr>
          <w:p w:rsidR="00C12C8B" w:rsidRPr="00750FCE" w:rsidRDefault="00C12C8B" w:rsidP="00C12C8B">
            <w:pPr>
              <w:ind w:firstLine="12"/>
              <w:rPr>
                <w:color w:val="000000"/>
                <w:lang w:eastAsia="fi-FI"/>
              </w:rPr>
            </w:pPr>
            <w:r w:rsidRPr="00750FCE">
              <w:rPr>
                <w:color w:val="000000"/>
                <w:lang w:eastAsia="fi-FI"/>
              </w:rPr>
              <w:t>Gamyklinė garantija konteineriui – ne mažiau kaip 24 mėnesių.</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782AA7" w:rsidRPr="00782AA7" w:rsidTr="00782AA7">
        <w:trPr>
          <w:cantSplit/>
          <w:trHeight w:val="155"/>
        </w:trPr>
        <w:tc>
          <w:tcPr>
            <w:tcW w:w="596" w:type="dxa"/>
            <w:shd w:val="clear" w:color="auto" w:fill="D0CECE" w:themeFill="background2" w:themeFillShade="E6"/>
            <w:vAlign w:val="center"/>
          </w:tcPr>
          <w:p w:rsidR="00782AA7" w:rsidRPr="00782AA7" w:rsidRDefault="00782AA7" w:rsidP="00C12C8B">
            <w:pPr>
              <w:jc w:val="center"/>
              <w:rPr>
                <w:b/>
                <w:color w:val="000000" w:themeColor="text1"/>
                <w:sz w:val="22"/>
                <w:szCs w:val="22"/>
                <w:lang w:eastAsia="fi-FI"/>
              </w:rPr>
            </w:pPr>
            <w:r w:rsidRPr="00782AA7">
              <w:rPr>
                <w:b/>
                <w:color w:val="000000" w:themeColor="text1"/>
                <w:sz w:val="22"/>
                <w:szCs w:val="22"/>
                <w:lang w:eastAsia="fi-FI"/>
              </w:rPr>
              <w:t xml:space="preserve">6. </w:t>
            </w:r>
          </w:p>
        </w:tc>
        <w:tc>
          <w:tcPr>
            <w:tcW w:w="9593" w:type="dxa"/>
            <w:gridSpan w:val="3"/>
            <w:shd w:val="clear" w:color="auto" w:fill="D0CECE" w:themeFill="background2" w:themeFillShade="E6"/>
          </w:tcPr>
          <w:p w:rsidR="00782AA7" w:rsidRPr="00782AA7" w:rsidRDefault="00782AA7" w:rsidP="00782AA7">
            <w:pPr>
              <w:rPr>
                <w:b/>
                <w:color w:val="000000"/>
                <w:lang w:eastAsia="fi-FI"/>
              </w:rPr>
            </w:pPr>
            <w:r w:rsidRPr="00782AA7">
              <w:rPr>
                <w:b/>
                <w:color w:val="000000"/>
                <w:lang w:eastAsia="fi-FI"/>
              </w:rPr>
              <w:t>Dokumentacija:</w:t>
            </w:r>
          </w:p>
        </w:tc>
      </w:tr>
      <w:tr w:rsidR="00C12C8B" w:rsidRPr="009D4EE2" w:rsidTr="002562AF">
        <w:trPr>
          <w:cantSplit/>
          <w:trHeight w:val="331"/>
        </w:trPr>
        <w:tc>
          <w:tcPr>
            <w:tcW w:w="596" w:type="dxa"/>
            <w:shd w:val="clear" w:color="auto" w:fill="auto"/>
            <w:vAlign w:val="center"/>
          </w:tcPr>
          <w:p w:rsidR="00C12C8B" w:rsidRPr="006954AE" w:rsidRDefault="00782AA7" w:rsidP="00C12C8B">
            <w:pPr>
              <w:jc w:val="center"/>
              <w:rPr>
                <w:color w:val="000000" w:themeColor="text1"/>
                <w:sz w:val="22"/>
                <w:szCs w:val="22"/>
                <w:lang w:eastAsia="fi-FI"/>
              </w:rPr>
            </w:pPr>
            <w:r>
              <w:rPr>
                <w:color w:val="000000" w:themeColor="text1"/>
                <w:sz w:val="22"/>
                <w:szCs w:val="22"/>
                <w:lang w:eastAsia="fi-FI"/>
              </w:rPr>
              <w:t>6.1.</w:t>
            </w:r>
          </w:p>
        </w:tc>
        <w:tc>
          <w:tcPr>
            <w:tcW w:w="4285" w:type="dxa"/>
            <w:shd w:val="clear" w:color="auto" w:fill="auto"/>
          </w:tcPr>
          <w:p w:rsidR="00C12C8B" w:rsidRPr="00750FCE" w:rsidRDefault="00D5104B" w:rsidP="00C12C8B">
            <w:pPr>
              <w:rPr>
                <w:b/>
                <w:color w:val="000000"/>
                <w:lang w:eastAsia="fi-FI"/>
              </w:rPr>
            </w:pPr>
            <w:r>
              <w:rPr>
                <w:color w:val="000000"/>
                <w:lang w:eastAsia="fi-FI"/>
              </w:rPr>
              <w:t>S</w:t>
            </w:r>
            <w:r w:rsidR="00C12C8B" w:rsidRPr="00750FCE">
              <w:rPr>
                <w:color w:val="000000"/>
                <w:lang w:eastAsia="fi-FI"/>
              </w:rPr>
              <w:t>urinkimo, eksploatacijos, aptarnavimo bei priežiūros instrukcijos lietuvių kalba.</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D5104B" w:rsidP="00C12C8B">
            <w:pPr>
              <w:jc w:val="center"/>
              <w:rPr>
                <w:color w:val="000000" w:themeColor="text1"/>
                <w:sz w:val="22"/>
                <w:szCs w:val="22"/>
                <w:lang w:eastAsia="fi-FI"/>
              </w:rPr>
            </w:pPr>
            <w:r>
              <w:rPr>
                <w:color w:val="000000" w:themeColor="text1"/>
                <w:sz w:val="22"/>
                <w:szCs w:val="22"/>
                <w:lang w:eastAsia="fi-FI"/>
              </w:rPr>
              <w:t>6.2.</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Gamintojo pateikiamas duomenų lapas, kuriame pateikiama ši informacija:</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C24749" w:rsidTr="002562AF">
        <w:trPr>
          <w:cantSplit/>
          <w:trHeight w:val="331"/>
        </w:trPr>
        <w:tc>
          <w:tcPr>
            <w:tcW w:w="596" w:type="dxa"/>
            <w:shd w:val="clear" w:color="auto" w:fill="auto"/>
            <w:vAlign w:val="center"/>
          </w:tcPr>
          <w:p w:rsidR="00C12C8B" w:rsidRPr="00C24749" w:rsidRDefault="00D5104B" w:rsidP="00C12C8B">
            <w:pPr>
              <w:jc w:val="center"/>
              <w:rPr>
                <w:color w:val="000000" w:themeColor="text1"/>
                <w:sz w:val="22"/>
                <w:szCs w:val="22"/>
                <w:lang w:eastAsia="fi-FI"/>
              </w:rPr>
            </w:pPr>
            <w:r>
              <w:rPr>
                <w:color w:val="000000" w:themeColor="text1"/>
                <w:sz w:val="22"/>
                <w:szCs w:val="22"/>
                <w:lang w:eastAsia="fi-FI"/>
              </w:rPr>
              <w:lastRenderedPageBreak/>
              <w:t>6.2.1.</w:t>
            </w:r>
          </w:p>
        </w:tc>
        <w:tc>
          <w:tcPr>
            <w:tcW w:w="4285" w:type="dxa"/>
            <w:shd w:val="clear" w:color="auto" w:fill="auto"/>
          </w:tcPr>
          <w:p w:rsidR="00C12C8B" w:rsidRPr="00C24749" w:rsidRDefault="00C12C8B" w:rsidP="00C12C8B">
            <w:pPr>
              <w:rPr>
                <w:color w:val="000000" w:themeColor="text1"/>
                <w:lang w:eastAsia="fi-FI"/>
              </w:rPr>
            </w:pPr>
            <w:r w:rsidRPr="00C24749">
              <w:rPr>
                <w:color w:val="000000" w:themeColor="text1"/>
                <w:lang w:eastAsia="fi-FI"/>
              </w:rPr>
              <w:t>Nuoroda (</w:t>
            </w:r>
            <w:r w:rsidRPr="00C24749">
              <w:rPr>
                <w:color w:val="000000" w:themeColor="text1"/>
                <w:sz w:val="22"/>
                <w:szCs w:val="22"/>
                <w:lang w:eastAsia="fi-FI"/>
              </w:rPr>
              <w:t>LST EN 13071-1, LST EN 13071-3)</w:t>
            </w:r>
            <w:r w:rsidRPr="00C24749">
              <w:rPr>
                <w:color w:val="000000" w:themeColor="text1"/>
                <w:lang w:eastAsia="fi-FI"/>
              </w:rPr>
              <w:t>,  (ar analogišką) standartą;</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148"/>
        </w:trPr>
        <w:tc>
          <w:tcPr>
            <w:tcW w:w="596" w:type="dxa"/>
            <w:shd w:val="clear" w:color="auto" w:fill="auto"/>
            <w:vAlign w:val="center"/>
          </w:tcPr>
          <w:p w:rsidR="00C12C8B" w:rsidRPr="006954AE" w:rsidRDefault="00D5104B" w:rsidP="00C12C8B">
            <w:pPr>
              <w:jc w:val="center"/>
              <w:rPr>
                <w:color w:val="000000" w:themeColor="text1"/>
                <w:sz w:val="22"/>
                <w:szCs w:val="22"/>
                <w:lang w:eastAsia="fi-FI"/>
              </w:rPr>
            </w:pPr>
            <w:r>
              <w:rPr>
                <w:color w:val="000000" w:themeColor="text1"/>
                <w:sz w:val="22"/>
                <w:szCs w:val="22"/>
                <w:lang w:eastAsia="fi-FI"/>
              </w:rPr>
              <w:t>6.2.2.</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vardinis tūris;</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D5104B" w:rsidP="00C12C8B">
            <w:pPr>
              <w:jc w:val="center"/>
              <w:rPr>
                <w:color w:val="000000" w:themeColor="text1"/>
                <w:sz w:val="22"/>
                <w:szCs w:val="22"/>
                <w:lang w:eastAsia="fi-FI"/>
              </w:rPr>
            </w:pPr>
            <w:r>
              <w:rPr>
                <w:color w:val="000000" w:themeColor="text1"/>
                <w:sz w:val="22"/>
                <w:szCs w:val="22"/>
                <w:lang w:eastAsia="fi-FI"/>
              </w:rPr>
              <w:t>6.2.3.</w:t>
            </w:r>
          </w:p>
        </w:tc>
        <w:tc>
          <w:tcPr>
            <w:tcW w:w="4285" w:type="dxa"/>
            <w:shd w:val="clear" w:color="auto" w:fill="auto"/>
          </w:tcPr>
          <w:p w:rsidR="00C12C8B" w:rsidRPr="00750FCE" w:rsidRDefault="00C12C8B" w:rsidP="00C12C8B">
            <w:pPr>
              <w:rPr>
                <w:color w:val="000000"/>
                <w:lang w:eastAsia="fi-FI"/>
              </w:rPr>
            </w:pPr>
            <w:proofErr w:type="spellStart"/>
            <w:r w:rsidRPr="00750FCE">
              <w:rPr>
                <w:color w:val="000000"/>
                <w:lang w:eastAsia="fi-FI"/>
              </w:rPr>
              <w:t>gabaritiniai</w:t>
            </w:r>
            <w:proofErr w:type="spellEnd"/>
            <w:r w:rsidRPr="00750FCE">
              <w:rPr>
                <w:color w:val="000000"/>
                <w:lang w:eastAsia="fi-FI"/>
              </w:rPr>
              <w:t xml:space="preserve"> matmenys;</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D5104B" w:rsidP="00C12C8B">
            <w:pPr>
              <w:jc w:val="center"/>
              <w:rPr>
                <w:color w:val="000000" w:themeColor="text1"/>
                <w:sz w:val="22"/>
                <w:szCs w:val="22"/>
                <w:lang w:eastAsia="fi-FI"/>
              </w:rPr>
            </w:pPr>
            <w:r>
              <w:rPr>
                <w:color w:val="000000" w:themeColor="text1"/>
                <w:sz w:val="22"/>
                <w:szCs w:val="22"/>
                <w:lang w:eastAsia="fi-FI"/>
              </w:rPr>
              <w:t>6.2.4.</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visuminė leidžiamoji masė, kg;</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D5104B" w:rsidP="00C12C8B">
            <w:pPr>
              <w:jc w:val="center"/>
              <w:rPr>
                <w:color w:val="000000" w:themeColor="text1"/>
                <w:sz w:val="22"/>
                <w:szCs w:val="22"/>
                <w:lang w:eastAsia="fi-FI"/>
              </w:rPr>
            </w:pPr>
            <w:r>
              <w:rPr>
                <w:color w:val="000000" w:themeColor="text1"/>
                <w:sz w:val="22"/>
                <w:szCs w:val="22"/>
                <w:lang w:eastAsia="fi-FI"/>
              </w:rPr>
              <w:t>6.2.5.</w:t>
            </w:r>
          </w:p>
        </w:tc>
        <w:tc>
          <w:tcPr>
            <w:tcW w:w="4285" w:type="dxa"/>
            <w:shd w:val="clear" w:color="auto" w:fill="auto"/>
          </w:tcPr>
          <w:p w:rsidR="00C12C8B" w:rsidRPr="00750FCE" w:rsidRDefault="00C12C8B" w:rsidP="00C12C8B">
            <w:pPr>
              <w:rPr>
                <w:color w:val="000000"/>
                <w:lang w:eastAsia="fi-FI"/>
              </w:rPr>
            </w:pPr>
            <w:r w:rsidRPr="00750FCE">
              <w:rPr>
                <w:color w:val="000000"/>
                <w:lang w:eastAsia="fi-FI"/>
              </w:rPr>
              <w:t>medžiagos, iš kurių pagamintas konteineris;</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r w:rsidR="00C12C8B" w:rsidRPr="009D4EE2" w:rsidTr="002562AF">
        <w:trPr>
          <w:cantSplit/>
          <w:trHeight w:val="331"/>
        </w:trPr>
        <w:tc>
          <w:tcPr>
            <w:tcW w:w="596" w:type="dxa"/>
            <w:shd w:val="clear" w:color="auto" w:fill="auto"/>
            <w:vAlign w:val="center"/>
          </w:tcPr>
          <w:p w:rsidR="00C12C8B" w:rsidRPr="006954AE" w:rsidRDefault="00D5104B" w:rsidP="00C12C8B">
            <w:pPr>
              <w:jc w:val="center"/>
              <w:rPr>
                <w:color w:val="000000" w:themeColor="text1"/>
                <w:sz w:val="22"/>
                <w:szCs w:val="22"/>
                <w:lang w:eastAsia="fi-FI"/>
              </w:rPr>
            </w:pPr>
            <w:r>
              <w:rPr>
                <w:color w:val="000000" w:themeColor="text1"/>
                <w:sz w:val="22"/>
                <w:szCs w:val="22"/>
                <w:lang w:eastAsia="fi-FI"/>
              </w:rPr>
              <w:t>6.2.6.</w:t>
            </w:r>
          </w:p>
        </w:tc>
        <w:tc>
          <w:tcPr>
            <w:tcW w:w="4285" w:type="dxa"/>
            <w:shd w:val="clear" w:color="auto" w:fill="auto"/>
          </w:tcPr>
          <w:p w:rsidR="00C12C8B" w:rsidRPr="00750FCE" w:rsidRDefault="00C12C8B" w:rsidP="00D5104B">
            <w:pPr>
              <w:rPr>
                <w:color w:val="000000"/>
                <w:lang w:eastAsia="fi-FI"/>
              </w:rPr>
            </w:pPr>
            <w:r w:rsidRPr="00750FCE">
              <w:rPr>
                <w:color w:val="000000"/>
                <w:lang w:eastAsia="fi-FI"/>
              </w:rPr>
              <w:t>konteinerio tuštinimo būdas ir saugos įtaisai.</w:t>
            </w:r>
          </w:p>
        </w:tc>
        <w:tc>
          <w:tcPr>
            <w:tcW w:w="2943"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c>
          <w:tcPr>
            <w:tcW w:w="2365" w:type="dxa"/>
          </w:tcPr>
          <w:p w:rsidR="00C12C8B" w:rsidRPr="00A1246B" w:rsidRDefault="00C12C8B" w:rsidP="00C12C8B">
            <w:pPr>
              <w:jc w:val="both"/>
              <w:rPr>
                <w:sz w:val="20"/>
                <w:szCs w:val="20"/>
                <w:lang w:eastAsia="fi-FI"/>
              </w:rPr>
            </w:pPr>
            <w:r w:rsidRPr="00A1246B">
              <w:rPr>
                <w:sz w:val="20"/>
                <w:szCs w:val="20"/>
              </w:rPr>
              <w:t>(</w:t>
            </w:r>
            <w:r w:rsidRPr="00A1246B">
              <w:rPr>
                <w:i/>
                <w:iCs/>
                <w:color w:val="FF0000"/>
                <w:sz w:val="20"/>
                <w:szCs w:val="20"/>
              </w:rPr>
              <w:t>įrašyti</w:t>
            </w:r>
            <w:r w:rsidRPr="00A1246B">
              <w:rPr>
                <w:sz w:val="20"/>
                <w:szCs w:val="20"/>
              </w:rPr>
              <w:t>)</w:t>
            </w:r>
          </w:p>
        </w:tc>
      </w:tr>
    </w:tbl>
    <w:p w:rsidR="008E1927" w:rsidRPr="00750FCE" w:rsidRDefault="008E1927" w:rsidP="008E1927">
      <w:pPr>
        <w:spacing w:before="120"/>
        <w:ind w:left="-284"/>
        <w:jc w:val="both"/>
      </w:pPr>
      <w:r w:rsidRPr="00750FCE">
        <w:rPr>
          <w:b/>
          <w:bCs/>
        </w:rPr>
        <w:t>*Reikalavimai tiekėjui dėl techninės specifikacijos pildymo ir įrodančių dokumentų pateikimo:</w:t>
      </w:r>
    </w:p>
    <w:p w:rsidR="008E1927" w:rsidRPr="009315B0" w:rsidRDefault="008E1927" w:rsidP="008E1927">
      <w:pPr>
        <w:pStyle w:val="Sraopastraipa"/>
        <w:numPr>
          <w:ilvl w:val="0"/>
          <w:numId w:val="10"/>
        </w:numPr>
        <w:shd w:val="clear" w:color="auto" w:fill="FFFFFF"/>
        <w:ind w:left="-148" w:hanging="357"/>
        <w:jc w:val="both"/>
      </w:pPr>
      <w:r w:rsidRPr="00750FCE">
        <w:t>Tiekėjas turi užpildyti visus techninės specifikacijos laukelius, kurie pažymėti „</w:t>
      </w:r>
      <w:r w:rsidRPr="00750FCE">
        <w:rPr>
          <w:i/>
          <w:iCs/>
        </w:rPr>
        <w:t>įrašyti</w:t>
      </w:r>
      <w:r w:rsidRPr="00750FCE">
        <w:t>“</w:t>
      </w:r>
      <w:r w:rsidRPr="00750FCE">
        <w:rPr>
          <w:i/>
          <w:iCs/>
        </w:rPr>
        <w:t>,</w:t>
      </w:r>
      <w:r w:rsidRPr="00750FCE">
        <w:t xml:space="preserve"> </w:t>
      </w:r>
      <w:r w:rsidRPr="009315B0">
        <w:t xml:space="preserve">nurodant siūlomos prekės gamintoją, tipą, modelį ir  konkrečias technines charakteristikas ir jų reikšmes, </w:t>
      </w:r>
      <w:r w:rsidRPr="009315B0">
        <w:rPr>
          <w:bCs/>
          <w:iCs/>
        </w:rPr>
        <w:t>o kur techninių reikšmių įrašyti negalima – nurodo/aprašo reikalavimo atitikimą.</w:t>
      </w:r>
    </w:p>
    <w:p w:rsidR="008E1927" w:rsidRPr="00750FCE" w:rsidRDefault="008E1927" w:rsidP="008E1927">
      <w:pPr>
        <w:pStyle w:val="Sraopastraipa"/>
        <w:numPr>
          <w:ilvl w:val="0"/>
          <w:numId w:val="10"/>
        </w:numPr>
        <w:shd w:val="clear" w:color="auto" w:fill="FFFFFF"/>
        <w:ind w:left="-142"/>
        <w:jc w:val="both"/>
      </w:pPr>
      <w:r w:rsidRPr="00750FCE">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rsidR="008E1927" w:rsidRPr="00750FCE" w:rsidRDefault="008E1927" w:rsidP="008E1927">
      <w:pPr>
        <w:pStyle w:val="Sraopastraipa"/>
        <w:numPr>
          <w:ilvl w:val="0"/>
          <w:numId w:val="10"/>
        </w:numPr>
        <w:shd w:val="clear" w:color="auto" w:fill="FFFFFF"/>
        <w:ind w:left="-142"/>
        <w:jc w:val="both"/>
      </w:pPr>
      <w:bookmarkStart w:id="1" w:name="_Ref42851742"/>
      <w:r w:rsidRPr="00750FCE">
        <w:t xml:space="preserve">Tiekėjas, nurodydamas siūlomos prekės atitikimą, turi nurodyti </w:t>
      </w:r>
      <w:r w:rsidRPr="00750FCE">
        <w:rPr>
          <w:b/>
          <w:bCs/>
        </w:rPr>
        <w:t>konkrečias siūlomos prekės specifikacijas</w:t>
      </w:r>
      <w:r w:rsidRPr="00750FCE">
        <w:t xml:space="preserve">, pavyzdžiui: jeigu reikalaujama, kad prekės dydis būtų </w:t>
      </w:r>
      <w:r w:rsidRPr="00750FCE">
        <w:rPr>
          <w:i/>
          <w:iCs/>
        </w:rPr>
        <w:t xml:space="preserve">ne mažesnis kaip </w:t>
      </w:r>
      <w:r w:rsidRPr="00750FCE">
        <w:rPr>
          <w:i/>
          <w:iCs/>
          <w:color w:val="000000"/>
          <w:lang w:eastAsia="lt-LT"/>
        </w:rPr>
        <w:t>800x300x50 mm ir ne didesnis kaip 1000x400x100 mm</w:t>
      </w:r>
      <w:r w:rsidRPr="00750FCE">
        <w:t>, tiekėjas negali pildydamas specifikacijos lentelę atkartoti reikalavimą ir nurodyti „</w:t>
      </w:r>
      <w:r w:rsidRPr="00750FCE">
        <w:rPr>
          <w:i/>
          <w:iCs/>
        </w:rPr>
        <w:t xml:space="preserve">ne mažesnis kaip </w:t>
      </w:r>
      <w:r w:rsidRPr="00750FCE">
        <w:rPr>
          <w:i/>
          <w:iCs/>
          <w:color w:val="000000"/>
          <w:lang w:eastAsia="lt-LT"/>
        </w:rPr>
        <w:t>800x300x50 mm ir ne didesnis kaip 1000x400x100 mm</w:t>
      </w:r>
      <w:r w:rsidRPr="00750FCE">
        <w:t>“, o turi nurodyti konkrečią reikšmę, pvz. „</w:t>
      </w:r>
      <w:r w:rsidRPr="00750FCE">
        <w:rPr>
          <w:i/>
          <w:iCs/>
        </w:rPr>
        <w:t>dydis 800x300x50 mm</w:t>
      </w:r>
      <w:r w:rsidRPr="00750FCE">
        <w:t>“</w:t>
      </w:r>
      <w:bookmarkEnd w:id="1"/>
      <w:r w:rsidRPr="00750FCE">
        <w:t>; jeigu reikalaujama, kad kokia nors prekės dalis būtų plastikinė arba metalinė, tai tiekėjas pildydamas specifikacijos lentelę turi nurodyti konkrečią medžiagą, iš kurios pagaminta atitinkama prekės dalis, pvz. „metalinė“, ir pan.</w:t>
      </w:r>
    </w:p>
    <w:p w:rsidR="00A16C48" w:rsidRPr="0035221D" w:rsidRDefault="00A16C48" w:rsidP="00A16C48">
      <w:pPr>
        <w:spacing w:line="276" w:lineRule="auto"/>
        <w:ind w:left="-284"/>
        <w:jc w:val="both"/>
        <w:rPr>
          <w:b/>
          <w:bCs/>
        </w:rPr>
      </w:pPr>
      <w:r w:rsidRPr="0035221D">
        <w:rPr>
          <w:b/>
          <w:color w:val="000000"/>
          <w:lang w:eastAsia="fi-FI"/>
        </w:rPr>
        <w:t>4.</w:t>
      </w:r>
      <w:r w:rsidRPr="0035221D">
        <w:t xml:space="preserve">Tiekėjas privalo </w:t>
      </w:r>
      <w:r w:rsidRPr="0035221D">
        <w:rPr>
          <w:b/>
          <w:bCs/>
        </w:rPr>
        <w:t>kartu su pasiūlymu</w:t>
      </w:r>
      <w:r w:rsidRPr="0035221D">
        <w:t xml:space="preserve"> pateikti siūlomas prekės technines charakteristikas patvirtinančius dokumentus, t. y. </w:t>
      </w:r>
      <w:r w:rsidRPr="0035221D">
        <w:rPr>
          <w:b/>
          <w:bCs/>
        </w:rPr>
        <w:t xml:space="preserve">prekės gamintojo techninę dokumentaciją </w:t>
      </w:r>
      <w:r w:rsidRPr="0035221D">
        <w:t xml:space="preserve">(lietuvių kalba), kuri patvirtintų tiekėjo siūlomos prekės atitikimą techninės specifikacijos reikalavimams, </w:t>
      </w:r>
      <w:r w:rsidRPr="0035221D">
        <w:rPr>
          <w:rStyle w:val="markedcontent"/>
          <w:b/>
          <w:bCs/>
        </w:rPr>
        <w:t>ir/ar prekės</w:t>
      </w:r>
      <w:r w:rsidRPr="0035221D">
        <w:rPr>
          <w:b/>
          <w:bCs/>
        </w:rPr>
        <w:t xml:space="preserve"> </w:t>
      </w:r>
      <w:r w:rsidRPr="0035221D">
        <w:rPr>
          <w:rStyle w:val="markedcontent"/>
          <w:b/>
          <w:bCs/>
        </w:rPr>
        <w:t>gamintojo deklaracijas</w:t>
      </w:r>
      <w:r w:rsidRPr="0035221D">
        <w:rPr>
          <w:rStyle w:val="markedcontent"/>
        </w:rPr>
        <w:t xml:space="preserve"> (jei gamintojo techninėje dokumentacijoje</w:t>
      </w:r>
      <w:r w:rsidRPr="0035221D">
        <w:t xml:space="preserve"> </w:t>
      </w:r>
      <w:r w:rsidRPr="0035221D">
        <w:rPr>
          <w:rStyle w:val="markedcontent"/>
        </w:rPr>
        <w:t>neišsamiai atsispindi siūlomos prekės atitikimas techninės specifikacijos</w:t>
      </w:r>
      <w:r w:rsidRPr="0035221D">
        <w:t xml:space="preserve"> </w:t>
      </w:r>
      <w:r w:rsidRPr="0035221D">
        <w:rPr>
          <w:rStyle w:val="markedcontent"/>
        </w:rPr>
        <w:t xml:space="preserve">reikalavimams), </w:t>
      </w:r>
      <w:r w:rsidRPr="0035221D">
        <w:rPr>
          <w:rStyle w:val="markedcontent"/>
          <w:b/>
          <w:bCs/>
        </w:rPr>
        <w:t>ar kiti lygiaverčiai dokumentai</w:t>
      </w:r>
      <w:r w:rsidRPr="0035221D">
        <w:rPr>
          <w:rStyle w:val="markedcontent"/>
        </w:rPr>
        <w:t>, įrodantys siūlomos prekės</w:t>
      </w:r>
      <w:r w:rsidRPr="0035221D">
        <w:t xml:space="preserve"> </w:t>
      </w:r>
      <w:r w:rsidRPr="0035221D">
        <w:rPr>
          <w:rStyle w:val="markedcontent"/>
        </w:rPr>
        <w:t xml:space="preserve">atitikimą techniniams reikalavimams. </w:t>
      </w:r>
      <w:r w:rsidRPr="0035221D">
        <w:rPr>
          <w:color w:val="000000"/>
        </w:rPr>
        <w:t>Lygiaverčiais dokumentais nebus laikoma tiekėjo deklaracija, išskyrus atvejus, jei tiekėjas yra oficialus siūlomos Prekės gamintojo atstovas.</w:t>
      </w:r>
    </w:p>
    <w:p w:rsidR="00A16C48" w:rsidRPr="0035221D" w:rsidRDefault="00A16C48" w:rsidP="00A16C48">
      <w:pPr>
        <w:pStyle w:val="Sraopastraipa"/>
        <w:shd w:val="clear" w:color="auto" w:fill="FFFFFF"/>
        <w:spacing w:line="276" w:lineRule="auto"/>
        <w:ind w:left="-142"/>
        <w:jc w:val="both"/>
        <w:rPr>
          <w:color w:val="000000"/>
        </w:rPr>
      </w:pPr>
      <w:r w:rsidRPr="0035221D">
        <w:rPr>
          <w:color w:val="000000"/>
        </w:rPr>
        <w:t>Pavyzdžiui, galimi pateikti dokumentai (neapsiribojant šiais dokumentais):</w:t>
      </w:r>
    </w:p>
    <w:p w:rsidR="00A16C48" w:rsidRPr="006350C1" w:rsidRDefault="00A16C48" w:rsidP="00A16C48">
      <w:pPr>
        <w:pStyle w:val="Sraopastraipa"/>
        <w:numPr>
          <w:ilvl w:val="0"/>
          <w:numId w:val="11"/>
        </w:numPr>
        <w:shd w:val="clear" w:color="auto" w:fill="FFFFFF"/>
        <w:spacing w:line="276" w:lineRule="auto"/>
        <w:ind w:left="-142"/>
        <w:jc w:val="both"/>
        <w:rPr>
          <w:color w:val="000000"/>
        </w:rPr>
      </w:pPr>
      <w:r w:rsidRPr="006350C1">
        <w:rPr>
          <w:lang w:eastAsia="fi-FI"/>
        </w:rPr>
        <w:t>gamintojo duomenų lapas, kuriame pateikiama ši informacija:</w:t>
      </w:r>
    </w:p>
    <w:p w:rsidR="00A16C48" w:rsidRPr="006350C1" w:rsidRDefault="00A16C48" w:rsidP="00A16C48">
      <w:pPr>
        <w:pStyle w:val="Sraopastraipa"/>
        <w:numPr>
          <w:ilvl w:val="0"/>
          <w:numId w:val="8"/>
        </w:numPr>
        <w:tabs>
          <w:tab w:val="left" w:pos="1985"/>
        </w:tabs>
        <w:suppressAutoHyphens w:val="0"/>
        <w:autoSpaceDN/>
        <w:spacing w:line="276" w:lineRule="auto"/>
        <w:ind w:left="-142" w:firstLine="1548"/>
        <w:contextualSpacing/>
        <w:jc w:val="both"/>
        <w:textAlignment w:val="auto"/>
        <w:rPr>
          <w:lang w:eastAsia="fi-FI"/>
        </w:rPr>
      </w:pPr>
      <w:r w:rsidRPr="006350C1">
        <w:rPr>
          <w:b/>
          <w:lang w:eastAsia="fi-FI"/>
        </w:rPr>
        <w:t xml:space="preserve">nuoroda į </w:t>
      </w:r>
      <w:r w:rsidRPr="006350C1">
        <w:rPr>
          <w:b/>
        </w:rPr>
        <w:t>LST EN 13071-1</w:t>
      </w:r>
      <w:r w:rsidRPr="006350C1">
        <w:rPr>
          <w:b/>
          <w:lang w:eastAsia="fi-FI"/>
        </w:rPr>
        <w:t xml:space="preserve"> (ar lygiavertį) standartą</w:t>
      </w:r>
      <w:r w:rsidRPr="006350C1">
        <w:rPr>
          <w:lang w:eastAsia="fi-FI"/>
        </w:rPr>
        <w:t>;</w:t>
      </w:r>
    </w:p>
    <w:p w:rsidR="00A16C48" w:rsidRPr="006350C1" w:rsidRDefault="00A16C48" w:rsidP="00A16C48">
      <w:pPr>
        <w:pStyle w:val="Sraopastraipa"/>
        <w:numPr>
          <w:ilvl w:val="0"/>
          <w:numId w:val="8"/>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vardinis tūris;</w:t>
      </w:r>
    </w:p>
    <w:p w:rsidR="00A16C48" w:rsidRPr="006350C1" w:rsidRDefault="00A16C48" w:rsidP="00A16C48">
      <w:pPr>
        <w:pStyle w:val="Sraopastraipa"/>
        <w:numPr>
          <w:ilvl w:val="0"/>
          <w:numId w:val="8"/>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matmenys;</w:t>
      </w:r>
    </w:p>
    <w:p w:rsidR="00A16C48" w:rsidRPr="006350C1" w:rsidRDefault="00A16C48" w:rsidP="00A16C48">
      <w:pPr>
        <w:pStyle w:val="Sraopastraipa"/>
        <w:numPr>
          <w:ilvl w:val="0"/>
          <w:numId w:val="8"/>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visuminė leidžiamoji masė, kg;</w:t>
      </w:r>
    </w:p>
    <w:p w:rsidR="00A16C48" w:rsidRPr="006350C1" w:rsidRDefault="00A16C48" w:rsidP="00A16C48">
      <w:pPr>
        <w:pStyle w:val="Sraopastraipa"/>
        <w:numPr>
          <w:ilvl w:val="0"/>
          <w:numId w:val="8"/>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medžiagos, iš kurių pagamintas konteineris;</w:t>
      </w:r>
    </w:p>
    <w:p w:rsidR="00A16C48" w:rsidRPr="006350C1" w:rsidRDefault="00A16C48" w:rsidP="00A16C48">
      <w:pPr>
        <w:pStyle w:val="Sraopastraipa"/>
        <w:numPr>
          <w:ilvl w:val="0"/>
          <w:numId w:val="8"/>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konteinerio tuštinimo būdas ir atitinkami saugos įtaisai;</w:t>
      </w:r>
    </w:p>
    <w:p w:rsidR="00A16C48" w:rsidRPr="006350C1" w:rsidRDefault="00A16C48" w:rsidP="00A16C48">
      <w:pPr>
        <w:pStyle w:val="Sraopastraipa"/>
        <w:numPr>
          <w:ilvl w:val="0"/>
          <w:numId w:val="11"/>
        </w:numPr>
        <w:shd w:val="clear" w:color="auto" w:fill="FFFFFF"/>
        <w:suppressAutoHyphens w:val="0"/>
        <w:autoSpaceDN/>
        <w:spacing w:line="276" w:lineRule="auto"/>
        <w:ind w:left="-142"/>
        <w:contextualSpacing/>
        <w:jc w:val="both"/>
        <w:textAlignment w:val="auto"/>
        <w:rPr>
          <w:color w:val="000000"/>
        </w:rPr>
      </w:pPr>
      <w:r w:rsidRPr="006350C1">
        <w:rPr>
          <w:b/>
        </w:rPr>
        <w:t>LST EN 13071-1</w:t>
      </w:r>
      <w:r w:rsidRPr="006350C1">
        <w:rPr>
          <w:b/>
          <w:lang w:eastAsia="fi-FI"/>
        </w:rPr>
        <w:t xml:space="preserve"> (</w:t>
      </w:r>
      <w:r w:rsidRPr="006350C1">
        <w:rPr>
          <w:lang w:eastAsia="fi-FI"/>
        </w:rPr>
        <w:t>standarto (arba lygiaverčio) atitikimą įrodantys akredituotos institucijos išduoti sertifikatai</w:t>
      </w:r>
      <w:r w:rsidRPr="006350C1">
        <w:t xml:space="preserve"> </w:t>
      </w:r>
      <w:r w:rsidRPr="006350C1">
        <w:rPr>
          <w:lang w:eastAsia="fi-FI"/>
        </w:rPr>
        <w:t>arba akredituotos laboratorijos bandymų ataskaitos arba kiti lygiaverčiai dokumentai;</w:t>
      </w:r>
    </w:p>
    <w:p w:rsidR="00A16C48" w:rsidRPr="006350C1" w:rsidRDefault="00A16C48" w:rsidP="00A16C48">
      <w:pPr>
        <w:pStyle w:val="Sraopastraipa"/>
        <w:numPr>
          <w:ilvl w:val="0"/>
          <w:numId w:val="11"/>
        </w:numPr>
        <w:shd w:val="clear" w:color="auto" w:fill="FFFFFF"/>
        <w:suppressAutoHyphens w:val="0"/>
        <w:autoSpaceDN/>
        <w:spacing w:line="276" w:lineRule="auto"/>
        <w:ind w:left="-142"/>
        <w:contextualSpacing/>
        <w:jc w:val="both"/>
        <w:textAlignment w:val="auto"/>
        <w:rPr>
          <w:color w:val="000000"/>
        </w:rPr>
      </w:pPr>
      <w:r w:rsidRPr="006350C1">
        <w:rPr>
          <w:lang w:eastAsia="fi-FI"/>
        </w:rPr>
        <w:t>gamintojo pateikiama bandymų ataskaita, kurioje pateikiama ši informacija:</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bandymo įstaigos pavadinimas ir vieta;</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bandymų dat</w:t>
      </w:r>
      <w:bookmarkStart w:id="2" w:name="_GoBack"/>
      <w:bookmarkEnd w:id="2"/>
      <w:r w:rsidRPr="006350C1">
        <w:rPr>
          <w:lang w:eastAsia="fi-FI"/>
        </w:rPr>
        <w:t>a;</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lastRenderedPageBreak/>
        <w:t xml:space="preserve">bandymų sąlygos pagal </w:t>
      </w:r>
      <w:r w:rsidRPr="006350C1">
        <w:rPr>
          <w:b/>
        </w:rPr>
        <w:t>LST EN 13071-1</w:t>
      </w:r>
      <w:r w:rsidRPr="006350C1">
        <w:rPr>
          <w:b/>
          <w:lang w:eastAsia="fi-FI"/>
        </w:rPr>
        <w:t xml:space="preserve"> (</w:t>
      </w:r>
      <w:r w:rsidRPr="006350C1">
        <w:rPr>
          <w:lang w:eastAsia="fi-FI"/>
        </w:rPr>
        <w:t xml:space="preserve"> (ar lygiavertį) standartą; </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bandomų konteinerių aprašymas (gamintojas, paskirtis, kita);</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išbandytų konteinerių skaičius;</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bandymų įrangos tipas;</w:t>
      </w:r>
    </w:p>
    <w:p w:rsidR="00A16C48" w:rsidRPr="006350C1" w:rsidRDefault="00A16C48" w:rsidP="00A16C48">
      <w:pPr>
        <w:pStyle w:val="Sraopastraipa"/>
        <w:numPr>
          <w:ilvl w:val="0"/>
          <w:numId w:val="9"/>
        </w:numPr>
        <w:tabs>
          <w:tab w:val="left" w:pos="1985"/>
        </w:tabs>
        <w:suppressAutoHyphens w:val="0"/>
        <w:autoSpaceDN/>
        <w:spacing w:line="276" w:lineRule="auto"/>
        <w:ind w:left="-142" w:firstLine="1548"/>
        <w:contextualSpacing/>
        <w:jc w:val="both"/>
        <w:textAlignment w:val="auto"/>
        <w:rPr>
          <w:lang w:eastAsia="fi-FI"/>
        </w:rPr>
      </w:pPr>
      <w:r w:rsidRPr="006350C1">
        <w:rPr>
          <w:lang w:eastAsia="fi-FI"/>
        </w:rPr>
        <w:t>kiekvieno bandymo rezultatas.</w:t>
      </w:r>
    </w:p>
    <w:p w:rsidR="008E1927" w:rsidRPr="00750FCE" w:rsidRDefault="008E1927" w:rsidP="001343DA">
      <w:pPr>
        <w:pStyle w:val="Sraopastraipa"/>
        <w:numPr>
          <w:ilvl w:val="0"/>
          <w:numId w:val="10"/>
        </w:numPr>
        <w:shd w:val="clear" w:color="auto" w:fill="FFFFFF"/>
        <w:ind w:left="-142"/>
        <w:jc w:val="both"/>
      </w:pPr>
      <w:r w:rsidRPr="00750FCE">
        <w:rPr>
          <w:color w:val="000000"/>
          <w:u w:val="single"/>
        </w:rPr>
        <w:t xml:space="preserve">Pridedamuose dokumentuose tiekėjas </w:t>
      </w:r>
      <w:r w:rsidRPr="00750FCE">
        <w:rPr>
          <w:b/>
          <w:bCs/>
          <w:color w:val="000000"/>
          <w:u w:val="single"/>
        </w:rPr>
        <w:t>turi nurodyti</w:t>
      </w:r>
      <w:r w:rsidRPr="00750FCE">
        <w:rPr>
          <w:color w:val="000000"/>
          <w:u w:val="single"/>
        </w:rPr>
        <w:t xml:space="preserve"> (t. y. </w:t>
      </w:r>
      <w:r w:rsidRPr="00750FCE">
        <w:rPr>
          <w:b/>
          <w:bCs/>
          <w:color w:val="000000"/>
          <w:u w:val="single"/>
        </w:rPr>
        <w:t>pastebimai</w:t>
      </w:r>
      <w:r w:rsidRPr="00750FCE">
        <w:rPr>
          <w:color w:val="000000"/>
          <w:u w:val="single"/>
        </w:rPr>
        <w:t xml:space="preserve"> </w:t>
      </w:r>
      <w:r w:rsidRPr="00750FCE">
        <w:rPr>
          <w:b/>
          <w:bCs/>
          <w:color w:val="000000"/>
          <w:u w:val="single"/>
        </w:rPr>
        <w:t>pažymėti</w:t>
      </w:r>
      <w:r w:rsidRPr="00750FCE">
        <w:rPr>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750FCE">
        <w:rPr>
          <w:b/>
          <w:bCs/>
          <w:color w:val="000000"/>
          <w:u w:val="single"/>
        </w:rPr>
        <w:t>punktą</w:t>
      </w:r>
      <w:r w:rsidRPr="00750FCE">
        <w:rPr>
          <w:color w:val="000000"/>
          <w:u w:val="single"/>
        </w:rPr>
        <w:t xml:space="preserve"> jos atitinka</w:t>
      </w:r>
      <w:r w:rsidRPr="00750FCE">
        <w:rPr>
          <w:color w:val="000000"/>
        </w:rPr>
        <w:t>.</w:t>
      </w:r>
    </w:p>
    <w:p w:rsidR="008E1927" w:rsidRPr="00750FCE" w:rsidRDefault="008E1927" w:rsidP="008E1927">
      <w:pPr>
        <w:ind w:left="-142"/>
        <w:jc w:val="both"/>
        <w:rPr>
          <w:i/>
          <w:iCs/>
        </w:rPr>
      </w:pPr>
    </w:p>
    <w:p w:rsidR="008E1927" w:rsidRPr="00750FCE" w:rsidRDefault="008E1927" w:rsidP="008E1927">
      <w:pPr>
        <w:ind w:left="-142"/>
        <w:jc w:val="both"/>
        <w:rPr>
          <w:b/>
          <w:bCs/>
          <w:i/>
          <w:iCs/>
          <w:sz w:val="20"/>
          <w:szCs w:val="20"/>
        </w:rPr>
      </w:pPr>
      <w:r w:rsidRPr="00750FCE">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rsidR="008E1927" w:rsidRPr="00750FCE" w:rsidRDefault="008E1927" w:rsidP="008E1927">
      <w:pPr>
        <w:shd w:val="clear" w:color="auto" w:fill="FFFFFF"/>
        <w:jc w:val="center"/>
      </w:pPr>
      <w:r w:rsidRPr="00750FCE">
        <w:t>____________________</w:t>
      </w:r>
    </w:p>
    <w:p w:rsidR="008E1927" w:rsidRPr="00750FCE" w:rsidRDefault="008E1927" w:rsidP="008E1927">
      <w:pPr>
        <w:shd w:val="clear" w:color="auto" w:fill="FFFFFF"/>
        <w:jc w:val="center"/>
      </w:pPr>
    </w:p>
    <w:p w:rsidR="008E1927" w:rsidRDefault="008E1927"/>
    <w:sectPr w:rsidR="008E1927" w:rsidSect="00FA7E9F">
      <w:footerReference w:type="default" r:id="rId1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EEA" w:rsidRDefault="00481EEA" w:rsidP="00CB39D1">
      <w:r>
        <w:separator/>
      </w:r>
    </w:p>
  </w:endnote>
  <w:endnote w:type="continuationSeparator" w:id="0">
    <w:p w:rsidR="00481EEA" w:rsidRDefault="00481EEA" w:rsidP="00CB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931158"/>
      <w:docPartObj>
        <w:docPartGallery w:val="Page Numbers (Bottom of Page)"/>
        <w:docPartUnique/>
      </w:docPartObj>
    </w:sdtPr>
    <w:sdtEndPr/>
    <w:sdtContent>
      <w:p w:rsidR="00CB39D1" w:rsidRDefault="00CB39D1">
        <w:pPr>
          <w:pStyle w:val="Porat"/>
          <w:jc w:val="center"/>
        </w:pPr>
        <w:r>
          <w:fldChar w:fldCharType="begin"/>
        </w:r>
        <w:r>
          <w:instrText>PAGE   \* MERGEFORMAT</w:instrText>
        </w:r>
        <w:r>
          <w:fldChar w:fldCharType="separate"/>
        </w:r>
        <w:r w:rsidR="00A16C48">
          <w:rPr>
            <w:noProof/>
          </w:rPr>
          <w:t>8</w:t>
        </w:r>
        <w:r>
          <w:fldChar w:fldCharType="end"/>
        </w:r>
      </w:p>
    </w:sdtContent>
  </w:sdt>
  <w:p w:rsidR="00CB39D1" w:rsidRDefault="00CB39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EEA" w:rsidRDefault="00481EEA" w:rsidP="00CB39D1">
      <w:r>
        <w:separator/>
      </w:r>
    </w:p>
  </w:footnote>
  <w:footnote w:type="continuationSeparator" w:id="0">
    <w:p w:rsidR="00481EEA" w:rsidRDefault="00481EEA" w:rsidP="00CB3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526A0"/>
    <w:multiLevelType w:val="hybridMultilevel"/>
    <w:tmpl w:val="E0B6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E478E9"/>
    <w:multiLevelType w:val="hybridMultilevel"/>
    <w:tmpl w:val="A6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2F3F377C"/>
    <w:multiLevelType w:val="hybridMultilevel"/>
    <w:tmpl w:val="1734A762"/>
    <w:lvl w:ilvl="0" w:tplc="FAECE97E">
      <w:start w:val="1"/>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2F6A3AE6"/>
    <w:multiLevelType w:val="multilevel"/>
    <w:tmpl w:val="30103528"/>
    <w:lvl w:ilvl="0">
      <w:start w:val="1"/>
      <w:numFmt w:val="decimal"/>
      <w:lvlText w:val="%1"/>
      <w:lvlJc w:val="left"/>
      <w:pPr>
        <w:ind w:left="1530" w:hanging="360"/>
      </w:pPr>
      <w:rPr>
        <w:rFonts w:hint="default"/>
      </w:rPr>
    </w:lvl>
    <w:lvl w:ilvl="1">
      <w:start w:val="7"/>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5" w15:restartNumberingAfterBreak="0">
    <w:nsid w:val="31DF016D"/>
    <w:multiLevelType w:val="hybridMultilevel"/>
    <w:tmpl w:val="FBC8E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E72033"/>
    <w:multiLevelType w:val="hybridMultilevel"/>
    <w:tmpl w:val="E76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244C6"/>
    <w:multiLevelType w:val="hybridMultilevel"/>
    <w:tmpl w:val="4BD4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D44C56"/>
    <w:multiLevelType w:val="multilevel"/>
    <w:tmpl w:val="6C0CA808"/>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b w:val="0"/>
        <w:bCs w:val="0"/>
        <w:color w:val="000000"/>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num w:numId="1">
    <w:abstractNumId w:val="1"/>
  </w:num>
  <w:num w:numId="2">
    <w:abstractNumId w:val="0"/>
  </w:num>
  <w:num w:numId="3">
    <w:abstractNumId w:val="9"/>
  </w:num>
  <w:num w:numId="4">
    <w:abstractNumId w:val="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8"/>
  </w:num>
  <w:num w:numId="6">
    <w:abstractNumId w:val="5"/>
  </w:num>
  <w:num w:numId="7">
    <w:abstractNumId w:val="4"/>
  </w:num>
  <w:num w:numId="8">
    <w:abstractNumId w:val="6"/>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F4"/>
    <w:rsid w:val="00021B6B"/>
    <w:rsid w:val="000A411D"/>
    <w:rsid w:val="00125D2B"/>
    <w:rsid w:val="001343DA"/>
    <w:rsid w:val="001479F4"/>
    <w:rsid w:val="001732F5"/>
    <w:rsid w:val="00181484"/>
    <w:rsid w:val="00184F6B"/>
    <w:rsid w:val="001C592E"/>
    <w:rsid w:val="001E72B2"/>
    <w:rsid w:val="00220A25"/>
    <w:rsid w:val="00245F02"/>
    <w:rsid w:val="00254D2C"/>
    <w:rsid w:val="002562AF"/>
    <w:rsid w:val="0028331C"/>
    <w:rsid w:val="00284440"/>
    <w:rsid w:val="002B019D"/>
    <w:rsid w:val="002F140F"/>
    <w:rsid w:val="003057F1"/>
    <w:rsid w:val="003214D5"/>
    <w:rsid w:val="00375BE2"/>
    <w:rsid w:val="003839C7"/>
    <w:rsid w:val="00395701"/>
    <w:rsid w:val="003B49CA"/>
    <w:rsid w:val="00431938"/>
    <w:rsid w:val="00446DE4"/>
    <w:rsid w:val="004542B8"/>
    <w:rsid w:val="00462E4F"/>
    <w:rsid w:val="00473DB1"/>
    <w:rsid w:val="00481EEA"/>
    <w:rsid w:val="004A3FD1"/>
    <w:rsid w:val="004A4F19"/>
    <w:rsid w:val="004A638C"/>
    <w:rsid w:val="004B04A2"/>
    <w:rsid w:val="004D370A"/>
    <w:rsid w:val="004E3E12"/>
    <w:rsid w:val="004E4B6A"/>
    <w:rsid w:val="00531E08"/>
    <w:rsid w:val="00533FBD"/>
    <w:rsid w:val="00534B77"/>
    <w:rsid w:val="00542546"/>
    <w:rsid w:val="005612CC"/>
    <w:rsid w:val="005B6BE5"/>
    <w:rsid w:val="005B77CF"/>
    <w:rsid w:val="005E21C9"/>
    <w:rsid w:val="005F4A07"/>
    <w:rsid w:val="005F6551"/>
    <w:rsid w:val="006134E5"/>
    <w:rsid w:val="006306F4"/>
    <w:rsid w:val="006368C2"/>
    <w:rsid w:val="006670AE"/>
    <w:rsid w:val="006702E1"/>
    <w:rsid w:val="00684345"/>
    <w:rsid w:val="0068472A"/>
    <w:rsid w:val="006933DF"/>
    <w:rsid w:val="006954AE"/>
    <w:rsid w:val="006B3E64"/>
    <w:rsid w:val="006D0EF5"/>
    <w:rsid w:val="007016FC"/>
    <w:rsid w:val="00764099"/>
    <w:rsid w:val="0076545E"/>
    <w:rsid w:val="00774556"/>
    <w:rsid w:val="007822F2"/>
    <w:rsid w:val="00782AA7"/>
    <w:rsid w:val="00842AF8"/>
    <w:rsid w:val="0084497A"/>
    <w:rsid w:val="00870CD0"/>
    <w:rsid w:val="008931DB"/>
    <w:rsid w:val="008A5E1A"/>
    <w:rsid w:val="008E1927"/>
    <w:rsid w:val="00934D8D"/>
    <w:rsid w:val="0097781A"/>
    <w:rsid w:val="00996DE1"/>
    <w:rsid w:val="009D4EE2"/>
    <w:rsid w:val="009E29E2"/>
    <w:rsid w:val="009F66D1"/>
    <w:rsid w:val="00A1246B"/>
    <w:rsid w:val="00A124C1"/>
    <w:rsid w:val="00A15DB7"/>
    <w:rsid w:val="00A16C48"/>
    <w:rsid w:val="00AD2139"/>
    <w:rsid w:val="00AE64F4"/>
    <w:rsid w:val="00B14200"/>
    <w:rsid w:val="00B2657A"/>
    <w:rsid w:val="00B6621E"/>
    <w:rsid w:val="00B66E94"/>
    <w:rsid w:val="00BD7A18"/>
    <w:rsid w:val="00C12C8B"/>
    <w:rsid w:val="00C24749"/>
    <w:rsid w:val="00C6404E"/>
    <w:rsid w:val="00C664C9"/>
    <w:rsid w:val="00C97A55"/>
    <w:rsid w:val="00CB39D1"/>
    <w:rsid w:val="00D41841"/>
    <w:rsid w:val="00D44EF0"/>
    <w:rsid w:val="00D5104B"/>
    <w:rsid w:val="00D516A3"/>
    <w:rsid w:val="00D52E3F"/>
    <w:rsid w:val="00D57F0D"/>
    <w:rsid w:val="00D75B7A"/>
    <w:rsid w:val="00DE49F9"/>
    <w:rsid w:val="00EB03B3"/>
    <w:rsid w:val="00F138C9"/>
    <w:rsid w:val="00F34152"/>
    <w:rsid w:val="00F3446A"/>
    <w:rsid w:val="00F94C8F"/>
    <w:rsid w:val="00FA2BD6"/>
    <w:rsid w:val="00FA7E9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18CFB-05E4-4ABD-B6A6-7D504264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E72B2"/>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1E72B2"/>
    <w:pPr>
      <w:ind w:left="1296"/>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E72B2"/>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1E72B2"/>
    <w:pPr>
      <w:suppressAutoHyphens w:val="0"/>
      <w:autoSpaceDN/>
      <w:spacing w:before="100" w:beforeAutospacing="1" w:after="173"/>
      <w:textAlignment w:val="auto"/>
    </w:pPr>
    <w:rPr>
      <w:lang w:eastAsia="lt-LT"/>
    </w:rPr>
  </w:style>
  <w:style w:type="paragraph" w:styleId="Antrats">
    <w:name w:val="header"/>
    <w:basedOn w:val="prastasis"/>
    <w:link w:val="AntratsDiagrama"/>
    <w:uiPriority w:val="99"/>
    <w:rsid w:val="00764099"/>
    <w:pPr>
      <w:tabs>
        <w:tab w:val="center" w:pos="4153"/>
        <w:tab w:val="right" w:pos="8306"/>
      </w:tabs>
      <w:suppressAutoHyphens w:val="0"/>
      <w:autoSpaceDN/>
      <w:textAlignment w:val="auto"/>
    </w:pPr>
    <w:rPr>
      <w:lang w:val="en-GB"/>
    </w:rPr>
  </w:style>
  <w:style w:type="character" w:customStyle="1" w:styleId="AntratsDiagrama">
    <w:name w:val="Antraštės Diagrama"/>
    <w:basedOn w:val="Numatytasispastraiposriftas"/>
    <w:link w:val="Antrats"/>
    <w:uiPriority w:val="99"/>
    <w:rsid w:val="00764099"/>
    <w:rPr>
      <w:rFonts w:ascii="Times New Roman" w:eastAsia="Times New Roman" w:hAnsi="Times New Roman" w:cs="Times New Roman"/>
      <w:sz w:val="24"/>
      <w:szCs w:val="24"/>
      <w:lang w:val="en-GB"/>
    </w:rPr>
  </w:style>
  <w:style w:type="paragraph" w:customStyle="1" w:styleId="Tvarkostekstas">
    <w:name w:val="Tvarkos tekstas"/>
    <w:basedOn w:val="prastasis"/>
    <w:rsid w:val="00764099"/>
    <w:pPr>
      <w:numPr>
        <w:numId w:val="4"/>
      </w:numPr>
      <w:jc w:val="both"/>
    </w:pPr>
    <w:rPr>
      <w:lang w:eastAsia="lt-LT"/>
    </w:rPr>
  </w:style>
  <w:style w:type="numbering" w:customStyle="1" w:styleId="LFO2">
    <w:name w:val="LFO2"/>
    <w:basedOn w:val="Sraonra"/>
    <w:rsid w:val="00764099"/>
    <w:pPr>
      <w:numPr>
        <w:numId w:val="5"/>
      </w:numPr>
    </w:pPr>
  </w:style>
  <w:style w:type="paragraph" w:customStyle="1" w:styleId="Default">
    <w:name w:val="Default"/>
    <w:rsid w:val="00684345"/>
    <w:pPr>
      <w:autoSpaceDE w:val="0"/>
      <w:autoSpaceDN w:val="0"/>
      <w:adjustRightInd w:val="0"/>
      <w:spacing w:after="0" w:line="240" w:lineRule="auto"/>
    </w:pPr>
    <w:rPr>
      <w:rFonts w:ascii="Microsoft Sans Serif" w:hAnsi="Microsoft Sans Serif" w:cs="Microsoft Sans Serif"/>
      <w:color w:val="000000"/>
      <w:sz w:val="24"/>
      <w:szCs w:val="24"/>
      <w:lang w:val="lt-LT"/>
    </w:rPr>
  </w:style>
  <w:style w:type="character" w:styleId="Hipersaitas">
    <w:name w:val="Hyperlink"/>
    <w:uiPriority w:val="99"/>
    <w:rsid w:val="006134E5"/>
    <w:rPr>
      <w:color w:val="0000FF"/>
      <w:u w:val="single"/>
    </w:rPr>
  </w:style>
  <w:style w:type="paragraph" w:styleId="Porat">
    <w:name w:val="footer"/>
    <w:basedOn w:val="prastasis"/>
    <w:link w:val="PoratDiagrama"/>
    <w:uiPriority w:val="99"/>
    <w:unhideWhenUsed/>
    <w:rsid w:val="00CB39D1"/>
    <w:pPr>
      <w:tabs>
        <w:tab w:val="center" w:pos="4819"/>
        <w:tab w:val="right" w:pos="9638"/>
      </w:tabs>
    </w:pPr>
  </w:style>
  <w:style w:type="character" w:customStyle="1" w:styleId="PoratDiagrama">
    <w:name w:val="Poraštė Diagrama"/>
    <w:basedOn w:val="Numatytasispastraiposriftas"/>
    <w:link w:val="Porat"/>
    <w:uiPriority w:val="99"/>
    <w:rsid w:val="00CB39D1"/>
    <w:rPr>
      <w:rFonts w:ascii="Times New Roman" w:eastAsia="Times New Roman" w:hAnsi="Times New Roman" w:cs="Times New Roman"/>
      <w:sz w:val="24"/>
      <w:szCs w:val="24"/>
      <w:lang w:val="lt-LT"/>
    </w:rPr>
  </w:style>
  <w:style w:type="character" w:customStyle="1" w:styleId="markedcontent">
    <w:name w:val="markedcontent"/>
    <w:rsid w:val="008E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iekuzenklinimas.lt/wp-content/uploads/2022/05/Piktogramu-naudojimo-vadov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liekuzenklinimas.lt/wp-content/uploads/2022/05/Piktogramu-naudojimo-vadov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D7D06-DDEA-408D-B858-96B7B00B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11054</Words>
  <Characters>6301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V.Malinauskas</cp:lastModifiedBy>
  <cp:revision>4</cp:revision>
  <dcterms:created xsi:type="dcterms:W3CDTF">2025-08-08T09:00:00Z</dcterms:created>
  <dcterms:modified xsi:type="dcterms:W3CDTF">2025-08-18T13:33:00Z</dcterms:modified>
</cp:coreProperties>
</file>