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4AB2223" w14:textId="4EEB9433" w:rsidR="000F2D5F" w:rsidRPr="003B5E69" w:rsidRDefault="00650A7C" w:rsidP="000F2D5F">
      <w:pPr>
        <w:jc w:val="center"/>
      </w:pPr>
      <w:r w:rsidRPr="003B5E69">
        <w:rPr>
          <w:noProof/>
          <w:lang w:val="en-US" w:eastAsia="en-US"/>
        </w:rPr>
        <w:drawing>
          <wp:inline distT="0" distB="0" distL="0" distR="0" wp14:anchorId="2831CDEA" wp14:editId="19B54ECB">
            <wp:extent cx="638175" cy="971550"/>
            <wp:effectExtent l="0" t="0" r="0" b="0"/>
            <wp:docPr id="1" name="Picture 3" descr="cid:image001.png@01D5A113.847295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id:image001.png@01D5A113.84729510"/>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38175" cy="971550"/>
                    </a:xfrm>
                    <a:prstGeom prst="rect">
                      <a:avLst/>
                    </a:prstGeom>
                    <a:noFill/>
                    <a:ln>
                      <a:noFill/>
                    </a:ln>
                  </pic:spPr>
                </pic:pic>
              </a:graphicData>
            </a:graphic>
          </wp:inline>
        </w:drawing>
      </w:r>
    </w:p>
    <w:p w14:paraId="20871F85" w14:textId="77777777" w:rsidR="002B0313" w:rsidRDefault="002B0313" w:rsidP="002B0313">
      <w:pPr>
        <w:jc w:val="center"/>
        <w:rPr>
          <w:rFonts w:eastAsia="Calibri"/>
          <w:b/>
          <w:szCs w:val="22"/>
          <w:lang w:val="en" w:eastAsia="en-US"/>
        </w:rPr>
      </w:pPr>
      <w:r w:rsidRPr="002B0313">
        <w:rPr>
          <w:rFonts w:eastAsia="Calibri"/>
          <w:b/>
          <w:szCs w:val="22"/>
          <w:lang w:val="en" w:eastAsia="en-US"/>
        </w:rPr>
        <w:t>LITHUANIAN ARMY NAVAL FORCES</w:t>
      </w:r>
    </w:p>
    <w:p w14:paraId="114924D3" w14:textId="7E0BAA09" w:rsidR="002B0313" w:rsidRDefault="002B0313" w:rsidP="002B0313">
      <w:pPr>
        <w:jc w:val="center"/>
        <w:rPr>
          <w:rFonts w:eastAsia="Calibri"/>
          <w:b/>
          <w:szCs w:val="22"/>
          <w:lang w:val="en" w:eastAsia="en-US"/>
        </w:rPr>
      </w:pPr>
      <w:r w:rsidRPr="002B0313">
        <w:rPr>
          <w:rFonts w:eastAsia="Calibri"/>
          <w:b/>
          <w:szCs w:val="22"/>
          <w:lang w:val="en" w:eastAsia="en-US"/>
        </w:rPr>
        <w:t xml:space="preserve"> LOGISTICS SERVICE </w:t>
      </w:r>
    </w:p>
    <w:p w14:paraId="7DF6BF09" w14:textId="77777777" w:rsidR="002B0313" w:rsidRDefault="002B0313" w:rsidP="002B0313">
      <w:pPr>
        <w:jc w:val="center"/>
        <w:rPr>
          <w:rFonts w:eastAsia="Calibri"/>
          <w:b/>
          <w:szCs w:val="22"/>
          <w:lang w:val="en" w:eastAsia="en-US"/>
        </w:rPr>
      </w:pPr>
    </w:p>
    <w:p w14:paraId="782D288C" w14:textId="3E1670EB" w:rsidR="002B0313" w:rsidRPr="002B0313" w:rsidRDefault="002B0313" w:rsidP="002B0313">
      <w:pPr>
        <w:jc w:val="center"/>
        <w:rPr>
          <w:rFonts w:eastAsia="Calibri"/>
          <w:bCs/>
          <w:sz w:val="18"/>
          <w:szCs w:val="18"/>
          <w:lang w:val="en" w:eastAsia="en-US"/>
        </w:rPr>
      </w:pPr>
      <w:r w:rsidRPr="002B0313">
        <w:rPr>
          <w:rFonts w:eastAsia="Calibri"/>
          <w:bCs/>
          <w:sz w:val="18"/>
          <w:szCs w:val="18"/>
          <w:lang w:val="en" w:eastAsia="en-US"/>
        </w:rPr>
        <w:t>Budgetary institution, Šv. Ignoto g. 8, LT-01144 Vilnius.</w:t>
      </w:r>
    </w:p>
    <w:p w14:paraId="77796C6E" w14:textId="77777777" w:rsidR="002B0313" w:rsidRPr="002B0313" w:rsidRDefault="002B0313" w:rsidP="002B0313">
      <w:pPr>
        <w:jc w:val="center"/>
        <w:rPr>
          <w:rFonts w:eastAsia="Calibri"/>
          <w:bCs/>
          <w:sz w:val="18"/>
          <w:szCs w:val="18"/>
          <w:lang w:val="en" w:eastAsia="en-US"/>
        </w:rPr>
      </w:pPr>
      <w:r w:rsidRPr="002B0313">
        <w:rPr>
          <w:rFonts w:eastAsia="Calibri"/>
          <w:bCs/>
          <w:sz w:val="18"/>
          <w:szCs w:val="18"/>
          <w:lang w:val="en" w:eastAsia="en-US"/>
        </w:rPr>
        <w:t>Data are collected and stored in the Register of Legal Entities, code 188732677, VAT payer code LT887326716.</w:t>
      </w:r>
    </w:p>
    <w:p w14:paraId="0841B59F" w14:textId="77777777" w:rsidR="002B0313" w:rsidRPr="002B0313" w:rsidRDefault="002B0313" w:rsidP="002B0313">
      <w:pPr>
        <w:jc w:val="center"/>
        <w:rPr>
          <w:rFonts w:eastAsia="Calibri"/>
          <w:bCs/>
          <w:sz w:val="18"/>
          <w:szCs w:val="18"/>
          <w:lang w:val="en" w:eastAsia="en-US"/>
        </w:rPr>
      </w:pPr>
      <w:r w:rsidRPr="002B0313">
        <w:rPr>
          <w:rFonts w:eastAsia="Calibri"/>
          <w:bCs/>
          <w:sz w:val="18"/>
          <w:szCs w:val="18"/>
          <w:lang w:val="en" w:eastAsia="en-US"/>
        </w:rPr>
        <w:t xml:space="preserve">Service details: budgetary institution branch, N. Uosto g. 24, LT-92244 Klaipėda, </w:t>
      </w:r>
    </w:p>
    <w:p w14:paraId="5BE13966" w14:textId="77777777" w:rsidR="002B0313" w:rsidRPr="002B0313" w:rsidRDefault="002B0313" w:rsidP="002B0313">
      <w:pPr>
        <w:jc w:val="center"/>
        <w:rPr>
          <w:rFonts w:eastAsia="Calibri"/>
          <w:bCs/>
          <w:sz w:val="18"/>
          <w:szCs w:val="18"/>
          <w:lang w:eastAsia="en-US"/>
        </w:rPr>
      </w:pPr>
      <w:r w:rsidRPr="002B0313">
        <w:rPr>
          <w:rFonts w:eastAsia="Calibri"/>
          <w:bCs/>
          <w:sz w:val="18"/>
          <w:szCs w:val="18"/>
          <w:lang w:val="en" w:eastAsia="en-US"/>
        </w:rPr>
        <w:t>Tel. +370 706 70 340, branch code 304216991</w:t>
      </w:r>
    </w:p>
    <w:p w14:paraId="14C997B4" w14:textId="77777777" w:rsidR="000F2D5F" w:rsidRPr="003B5E69" w:rsidRDefault="000F2D5F" w:rsidP="000F2D5F">
      <w:pPr>
        <w:jc w:val="center"/>
        <w:rPr>
          <w:rFonts w:eastAsia="Calibri"/>
          <w:b/>
          <w:bCs/>
          <w:lang w:eastAsia="en-US"/>
        </w:rPr>
      </w:pPr>
    </w:p>
    <w:p w14:paraId="0BDFE27B" w14:textId="77777777" w:rsidR="00ED5BC5" w:rsidRPr="003B5E69" w:rsidRDefault="00ED5BC5" w:rsidP="007A75C8">
      <w:pPr>
        <w:rPr>
          <w:rFonts w:eastAsia="Calibri"/>
          <w:bCs/>
          <w:i/>
          <w:sz w:val="20"/>
          <w:lang w:eastAsia="en-US"/>
        </w:rPr>
      </w:pPr>
    </w:p>
    <w:p w14:paraId="27003545" w14:textId="77777777" w:rsidR="00ED5BC5" w:rsidRPr="003B5E69" w:rsidRDefault="00ED5BC5" w:rsidP="000F2D5F">
      <w:pPr>
        <w:jc w:val="center"/>
        <w:rPr>
          <w:rFonts w:eastAsia="Calibri"/>
          <w:b/>
          <w:bCs/>
          <w:lang w:eastAsia="en-US"/>
        </w:rPr>
      </w:pPr>
    </w:p>
    <w:p w14:paraId="4E084E77" w14:textId="77777777" w:rsidR="0046775F" w:rsidRPr="003B5E69" w:rsidRDefault="0046775F" w:rsidP="001062A8">
      <w:pPr>
        <w:tabs>
          <w:tab w:val="right" w:leader="underscore" w:pos="8640"/>
        </w:tabs>
        <w:ind w:left="5103"/>
        <w:jc w:val="both"/>
        <w:rPr>
          <w:b/>
          <w:bCs/>
        </w:rPr>
      </w:pPr>
    </w:p>
    <w:p w14:paraId="5D922A0A" w14:textId="0590B862" w:rsidR="00DA3F02" w:rsidRDefault="00CF5696" w:rsidP="00DA3F02">
      <w:pPr>
        <w:ind w:right="282"/>
        <w:jc w:val="center"/>
        <w:rPr>
          <w:b/>
          <w:bCs/>
        </w:rPr>
      </w:pPr>
      <w:r w:rsidRPr="00CF5696">
        <w:rPr>
          <w:b/>
          <w:bCs/>
          <w:caps/>
        </w:rPr>
        <w:t xml:space="preserve">TERMS AND CONDITIONS OF PURCHASE OF </w:t>
      </w:r>
      <w:bookmarkStart w:id="0" w:name="_Hlk202216576"/>
      <w:r w:rsidRPr="00CF5696">
        <w:rPr>
          <w:b/>
          <w:bCs/>
          <w:caps/>
        </w:rPr>
        <w:t>RLS DF-225 MAGNETRONS</w:t>
      </w:r>
      <w:bookmarkEnd w:id="0"/>
    </w:p>
    <w:p w14:paraId="55C63C2E" w14:textId="77777777" w:rsidR="007A75C8" w:rsidRPr="003B5E69" w:rsidRDefault="007A75C8" w:rsidP="00DA3F02">
      <w:pPr>
        <w:ind w:right="282"/>
        <w:jc w:val="center"/>
        <w:rPr>
          <w:b/>
          <w:bCs/>
        </w:rPr>
      </w:pPr>
    </w:p>
    <w:p w14:paraId="3D1D0734" w14:textId="64F18B5C" w:rsidR="00DA3F02" w:rsidRPr="00CF5696" w:rsidRDefault="00CF5696" w:rsidP="00CF5696">
      <w:pPr>
        <w:pStyle w:val="ListParagraph"/>
        <w:numPr>
          <w:ilvl w:val="2"/>
          <w:numId w:val="2"/>
        </w:numPr>
        <w:tabs>
          <w:tab w:val="left" w:pos="993"/>
        </w:tabs>
        <w:ind w:right="282"/>
        <w:jc w:val="center"/>
        <w:rPr>
          <w:b/>
          <w:bCs/>
        </w:rPr>
      </w:pPr>
      <w:r w:rsidRPr="00CF5696">
        <w:rPr>
          <w:b/>
          <w:bCs/>
        </w:rPr>
        <w:t>GENERAL PROVISIONS</w:t>
      </w:r>
    </w:p>
    <w:p w14:paraId="7E0970D8" w14:textId="068C8F8F" w:rsidR="00CF5696" w:rsidRPr="00CF5696" w:rsidRDefault="00CF5696" w:rsidP="00A8297A">
      <w:pPr>
        <w:tabs>
          <w:tab w:val="num" w:pos="1651"/>
        </w:tabs>
        <w:ind w:firstLine="567"/>
        <w:jc w:val="both"/>
        <w:rPr>
          <w:szCs w:val="20"/>
          <w:lang w:eastAsia="en-US"/>
        </w:rPr>
      </w:pPr>
      <w:r w:rsidRPr="00CF5696">
        <w:rPr>
          <w:szCs w:val="20"/>
          <w:lang w:eastAsia="en-US"/>
        </w:rPr>
        <w:t>1.2. The Logistics Service of the Lithuanian Navy (hereinafter referred to as the Contracting Authority or the Buyer) is carrying out the announced low-value public procurement (hereinafter referred to as the Survey or the Purchase) and intends to acquire from market participants (hereinafter referred to as the Supplier) the Procurement Object specified in point 2 of the Survey. The Survey is carried out using the Central Public Procurement Information System (hereinafter referred to as the CVP IS). Only Suppliers registered in the CVP IS may submit bids electronically. Free registration is available at https://viesiejipirkimai.lt</w:t>
      </w:r>
    </w:p>
    <w:p w14:paraId="4B3B17BD" w14:textId="77777777" w:rsidR="00CF5696" w:rsidRPr="00CF5696" w:rsidRDefault="00CF5696" w:rsidP="00A8297A">
      <w:pPr>
        <w:tabs>
          <w:tab w:val="num" w:pos="1651"/>
        </w:tabs>
        <w:ind w:firstLine="567"/>
        <w:jc w:val="both"/>
        <w:rPr>
          <w:szCs w:val="20"/>
          <w:lang w:eastAsia="en-US"/>
        </w:rPr>
      </w:pPr>
      <w:r w:rsidRPr="00CF5696">
        <w:rPr>
          <w:szCs w:val="20"/>
          <w:lang w:eastAsia="en-US"/>
        </w:rPr>
        <w:t>1.3. The terms used in the Procurement Terms and Conditions are those defined in the Law on Public Procurement of the Republic of Lithuania (as amended) (hereinafter referred to as the LPP).</w:t>
      </w:r>
    </w:p>
    <w:p w14:paraId="350A7E82" w14:textId="77777777" w:rsidR="00CF5696" w:rsidRPr="00CF5696" w:rsidRDefault="00CF5696" w:rsidP="00A8297A">
      <w:pPr>
        <w:tabs>
          <w:tab w:val="num" w:pos="1651"/>
        </w:tabs>
        <w:ind w:firstLine="567"/>
        <w:jc w:val="both"/>
        <w:rPr>
          <w:szCs w:val="20"/>
          <w:lang w:eastAsia="en-US"/>
        </w:rPr>
      </w:pPr>
      <w:r w:rsidRPr="00CF5696">
        <w:rPr>
          <w:szCs w:val="20"/>
          <w:lang w:eastAsia="en-US"/>
        </w:rPr>
        <w:t>1.4. The survey is carried out in accordance with the Public Procurement Law, the Description of the Procedure for Low-Value Procurement (approved by Order No. 1S-97 of the Director of the Public Procurement Service of 28 June 2017), the Civil Code of the Republic of Lithuania, the Code of Ethics for Persons Carrying Out Procurement in the National Defence System, approved by Order No. V-905 of the Minister of National Defence of 31 August 2010, published on the website of the Ministry of National Defence at http://www.kam.lt/, these Survey Terms and Conditions and other legal acts regulating public procurement.</w:t>
      </w:r>
    </w:p>
    <w:p w14:paraId="6EA41AB0" w14:textId="77777777" w:rsidR="00CF5696" w:rsidRPr="00CF5696" w:rsidRDefault="00CF5696" w:rsidP="00A8297A">
      <w:pPr>
        <w:tabs>
          <w:tab w:val="num" w:pos="1651"/>
        </w:tabs>
        <w:ind w:firstLine="567"/>
        <w:jc w:val="both"/>
        <w:rPr>
          <w:szCs w:val="20"/>
          <w:lang w:eastAsia="en-US"/>
        </w:rPr>
      </w:pPr>
      <w:r w:rsidRPr="00CF5696">
        <w:rPr>
          <w:szCs w:val="20"/>
          <w:lang w:eastAsia="en-US"/>
        </w:rPr>
        <w:t>1.5. The survey is carried out in accordance with the principles of equality, non-discrimination, transparency, mutual recognition and proportionality.</w:t>
      </w:r>
    </w:p>
    <w:p w14:paraId="28A0CD7F" w14:textId="77777777" w:rsidR="00CF5696" w:rsidRPr="00CF5696" w:rsidRDefault="00CF5696" w:rsidP="00A8297A">
      <w:pPr>
        <w:tabs>
          <w:tab w:val="num" w:pos="1651"/>
        </w:tabs>
        <w:ind w:firstLine="567"/>
        <w:jc w:val="both"/>
        <w:rPr>
          <w:szCs w:val="20"/>
          <w:lang w:eastAsia="en-US"/>
        </w:rPr>
      </w:pPr>
      <w:r w:rsidRPr="00CF5696">
        <w:rPr>
          <w:szCs w:val="20"/>
          <w:lang w:eastAsia="en-US"/>
        </w:rPr>
        <w:t>1.6. Information about the members of the procurement organiser or procurement commission who are authorised to maintain direct contact with suppliers and receive notifications from them (not intermediaries) related to the Procurement procedures is provided in Part I, Item 1 of the Announcement.</w:t>
      </w:r>
    </w:p>
    <w:p w14:paraId="3BF848D8" w14:textId="77777777" w:rsidR="00CF5696" w:rsidRPr="00CF5696" w:rsidRDefault="00CF5696" w:rsidP="00A8297A">
      <w:pPr>
        <w:tabs>
          <w:tab w:val="num" w:pos="1651"/>
        </w:tabs>
        <w:ind w:firstLine="567"/>
        <w:jc w:val="both"/>
        <w:rPr>
          <w:szCs w:val="20"/>
          <w:lang w:eastAsia="en-US"/>
        </w:rPr>
      </w:pPr>
      <w:r w:rsidRPr="00CF5696">
        <w:rPr>
          <w:szCs w:val="20"/>
          <w:lang w:eastAsia="en-US"/>
        </w:rPr>
        <w:t>1.7. Communication and exchange of information between the Contracting Authority and the Supplier shall take place via the CVP IS correspondence tools.</w:t>
      </w:r>
    </w:p>
    <w:p w14:paraId="3F0F59CA" w14:textId="77777777" w:rsidR="00CF5696" w:rsidRPr="00CF5696" w:rsidRDefault="00CF5696" w:rsidP="00A8297A">
      <w:pPr>
        <w:tabs>
          <w:tab w:val="num" w:pos="1651"/>
        </w:tabs>
        <w:ind w:firstLine="567"/>
        <w:jc w:val="both"/>
        <w:rPr>
          <w:szCs w:val="20"/>
          <w:lang w:eastAsia="en-US"/>
        </w:rPr>
      </w:pPr>
      <w:r w:rsidRPr="00CF5696">
        <w:rPr>
          <w:szCs w:val="20"/>
          <w:lang w:eastAsia="en-US"/>
        </w:rPr>
        <w:t>1.8. Suppliers and/or their authorized representatives shall not participate in the procedures for familiarization with the offers, examination and evaluation of offers.</w:t>
      </w:r>
    </w:p>
    <w:p w14:paraId="4AF4739F" w14:textId="77777777" w:rsidR="00CF5696" w:rsidRPr="00CF5696" w:rsidRDefault="00CF5696" w:rsidP="00A8297A">
      <w:pPr>
        <w:tabs>
          <w:tab w:val="num" w:pos="1651"/>
        </w:tabs>
        <w:ind w:firstLine="567"/>
        <w:jc w:val="both"/>
        <w:rPr>
          <w:szCs w:val="20"/>
          <w:lang w:eastAsia="en-US"/>
        </w:rPr>
      </w:pPr>
      <w:r w:rsidRPr="00CF5696">
        <w:rPr>
          <w:szCs w:val="20"/>
          <w:lang w:eastAsia="en-US"/>
        </w:rPr>
        <w:t>1.9. The Contracting Authority may negotiate with Suppliers. Cases when the negotiation procedure may be chosen and the negotiation procedure shall be established in Chapter 10 of the Conditions of Inquiry.</w:t>
      </w:r>
    </w:p>
    <w:p w14:paraId="7EB6C2B7" w14:textId="1F04816A" w:rsidR="00C053EB" w:rsidRDefault="00CF5696" w:rsidP="00A8297A">
      <w:pPr>
        <w:tabs>
          <w:tab w:val="num" w:pos="1651"/>
        </w:tabs>
        <w:ind w:firstLine="567"/>
        <w:jc w:val="both"/>
        <w:rPr>
          <w:szCs w:val="20"/>
          <w:lang w:eastAsia="en-US"/>
        </w:rPr>
      </w:pPr>
      <w:r w:rsidRPr="00CF5696">
        <w:rPr>
          <w:szCs w:val="20"/>
          <w:lang w:eastAsia="en-US"/>
        </w:rPr>
        <w:t xml:space="preserve">1.9. The Supplier (all members of the group of economic entities), its subsuppliers, and manufacturers shall not pose a threat to national security. The Contracting Authority shall, at any time during the procurement procedures, request suppliers or a supplier whose offer may be recognized as the winner to submit the specified documents and information, and shall require the Contracting </w:t>
      </w:r>
      <w:r w:rsidRPr="00CF5696">
        <w:rPr>
          <w:szCs w:val="20"/>
          <w:lang w:eastAsia="en-US"/>
        </w:rPr>
        <w:lastRenderedPageBreak/>
        <w:t>Authority to immediately inform it if the data provided by the supplier changes during the procurement procedures.</w:t>
      </w:r>
    </w:p>
    <w:p w14:paraId="24588718" w14:textId="77777777" w:rsidR="00CF5696" w:rsidRPr="003B5E69" w:rsidRDefault="00CF5696" w:rsidP="00A8297A">
      <w:pPr>
        <w:tabs>
          <w:tab w:val="num" w:pos="1651"/>
        </w:tabs>
        <w:ind w:firstLine="567"/>
        <w:jc w:val="both"/>
      </w:pPr>
    </w:p>
    <w:p w14:paraId="3D94CCB2" w14:textId="7AFC9B61" w:rsidR="003B5E69" w:rsidRDefault="00CF5696" w:rsidP="00A8297A">
      <w:pPr>
        <w:pStyle w:val="BodyText"/>
        <w:numPr>
          <w:ilvl w:val="2"/>
          <w:numId w:val="2"/>
        </w:numPr>
        <w:suppressAutoHyphens w:val="0"/>
        <w:jc w:val="center"/>
        <w:rPr>
          <w:b/>
          <w:bCs/>
          <w:i w:val="0"/>
          <w:lang w:val="lt-LT"/>
        </w:rPr>
      </w:pPr>
      <w:r w:rsidRPr="00CF5696">
        <w:rPr>
          <w:b/>
          <w:bCs/>
          <w:i w:val="0"/>
          <w:lang w:val="lt-LT"/>
        </w:rPr>
        <w:t>PURCHASE OBJECT</w:t>
      </w:r>
    </w:p>
    <w:p w14:paraId="2529E81E" w14:textId="77777777" w:rsidR="003F2191" w:rsidRPr="003B5E69" w:rsidRDefault="003F2191" w:rsidP="00A8297A">
      <w:pPr>
        <w:pStyle w:val="BodyText"/>
        <w:suppressAutoHyphens w:val="0"/>
        <w:ind w:firstLine="567"/>
        <w:rPr>
          <w:b/>
          <w:bCs/>
          <w:i w:val="0"/>
          <w:lang w:val="lt-LT"/>
        </w:rPr>
      </w:pPr>
    </w:p>
    <w:p w14:paraId="4C4FD46B" w14:textId="77777777" w:rsidR="003F2191" w:rsidRPr="003F2191" w:rsidRDefault="003F2191" w:rsidP="00A8297A">
      <w:pPr>
        <w:autoSpaceDE w:val="0"/>
        <w:autoSpaceDN w:val="0"/>
        <w:adjustRightInd w:val="0"/>
        <w:ind w:firstLine="567"/>
        <w:jc w:val="both"/>
        <w:rPr>
          <w:bCs/>
        </w:rPr>
      </w:pPr>
      <w:r w:rsidRPr="003F2191">
        <w:rPr>
          <w:bCs/>
        </w:rPr>
        <w:t xml:space="preserve">2.1. </w:t>
      </w:r>
      <w:r w:rsidRPr="006E3E0B">
        <w:rPr>
          <w:b/>
          <w:bCs/>
        </w:rPr>
        <w:t>Object of purchase – RLS DF-225 MAGNETRONS (4 pcs.)</w:t>
      </w:r>
      <w:r w:rsidRPr="003F2191">
        <w:rPr>
          <w:bCs/>
        </w:rPr>
        <w:t xml:space="preserve"> (hereinafter – Goods).</w:t>
      </w:r>
    </w:p>
    <w:p w14:paraId="2D94FC37" w14:textId="77777777" w:rsidR="003F2191" w:rsidRPr="003F2191" w:rsidRDefault="003F2191" w:rsidP="00A8297A">
      <w:pPr>
        <w:autoSpaceDE w:val="0"/>
        <w:autoSpaceDN w:val="0"/>
        <w:adjustRightInd w:val="0"/>
        <w:ind w:firstLine="567"/>
        <w:jc w:val="both"/>
        <w:rPr>
          <w:bCs/>
        </w:rPr>
      </w:pPr>
      <w:r w:rsidRPr="003F2191">
        <w:rPr>
          <w:bCs/>
        </w:rPr>
        <w:t>2.2. Description of the object of purchase and requirements are specified in Annex 2 “Technical Specification” to the Terms of Tender (hereinafter – TS).</w:t>
      </w:r>
    </w:p>
    <w:p w14:paraId="479CA0AC" w14:textId="77777777" w:rsidR="003F2191" w:rsidRPr="003F2191" w:rsidRDefault="003F2191" w:rsidP="00A8297A">
      <w:pPr>
        <w:autoSpaceDE w:val="0"/>
        <w:autoSpaceDN w:val="0"/>
        <w:adjustRightInd w:val="0"/>
        <w:ind w:firstLine="567"/>
        <w:jc w:val="both"/>
        <w:rPr>
          <w:bCs/>
        </w:rPr>
      </w:pPr>
      <w:r w:rsidRPr="003F2191">
        <w:rPr>
          <w:bCs/>
        </w:rPr>
        <w:t>2.3. Terms of the contract for the delivery of goods are specified in Annex 3 “Draft Contract” (hereinafter – Draft Contract).</w:t>
      </w:r>
    </w:p>
    <w:p w14:paraId="5ECCC664" w14:textId="77777777" w:rsidR="003F2191" w:rsidRPr="003F2191" w:rsidRDefault="003F2191" w:rsidP="00A8297A">
      <w:pPr>
        <w:autoSpaceDE w:val="0"/>
        <w:autoSpaceDN w:val="0"/>
        <w:adjustRightInd w:val="0"/>
        <w:ind w:firstLine="567"/>
        <w:jc w:val="both"/>
        <w:rPr>
          <w:bCs/>
        </w:rPr>
      </w:pPr>
      <w:r w:rsidRPr="003F2191">
        <w:rPr>
          <w:bCs/>
        </w:rPr>
        <w:t>2.4. The purchase is not divided into separate parts of the purchase.</w:t>
      </w:r>
    </w:p>
    <w:p w14:paraId="70E3D759" w14:textId="77777777" w:rsidR="003F2191" w:rsidRPr="003F2191" w:rsidRDefault="003F2191" w:rsidP="00A8297A">
      <w:pPr>
        <w:autoSpaceDE w:val="0"/>
        <w:autoSpaceDN w:val="0"/>
        <w:adjustRightInd w:val="0"/>
        <w:ind w:firstLine="567"/>
        <w:jc w:val="both"/>
        <w:rPr>
          <w:bCs/>
        </w:rPr>
      </w:pPr>
      <w:r w:rsidRPr="003F2191">
        <w:rPr>
          <w:bCs/>
        </w:rPr>
        <w:t>2.5. The goods must meet the requirements of the TS.</w:t>
      </w:r>
    </w:p>
    <w:p w14:paraId="6FC9562F" w14:textId="77777777" w:rsidR="003F2191" w:rsidRPr="003F2191" w:rsidRDefault="003F2191" w:rsidP="00A8297A">
      <w:pPr>
        <w:autoSpaceDE w:val="0"/>
        <w:autoSpaceDN w:val="0"/>
        <w:adjustRightInd w:val="0"/>
        <w:ind w:firstLine="567"/>
        <w:jc w:val="both"/>
        <w:rPr>
          <w:bCs/>
        </w:rPr>
      </w:pPr>
      <w:r w:rsidRPr="003F2191">
        <w:rPr>
          <w:bCs/>
        </w:rPr>
        <w:t>2.6. Warranty period of goods: the quality warranty periods of the delivered goods are specified in Annex 1 to the Contract. The warranty periods will be calculated from the date of signing the acceptance and transfer act of the goods.</w:t>
      </w:r>
    </w:p>
    <w:p w14:paraId="19FC35CC" w14:textId="222EAC55" w:rsidR="003F2191" w:rsidRPr="003F2191" w:rsidRDefault="003F2191" w:rsidP="00A8297A">
      <w:pPr>
        <w:autoSpaceDE w:val="0"/>
        <w:autoSpaceDN w:val="0"/>
        <w:adjustRightInd w:val="0"/>
        <w:ind w:firstLine="567"/>
        <w:jc w:val="both"/>
        <w:rPr>
          <w:bCs/>
        </w:rPr>
      </w:pPr>
      <w:r w:rsidRPr="003F2191">
        <w:rPr>
          <w:bCs/>
        </w:rPr>
        <w:t xml:space="preserve">2.7. The delivery period of the goods is no longer than </w:t>
      </w:r>
      <w:r w:rsidR="007A0A0E">
        <w:rPr>
          <w:bCs/>
        </w:rPr>
        <w:t>12</w:t>
      </w:r>
      <w:r w:rsidRPr="003F2191">
        <w:rPr>
          <w:bCs/>
        </w:rPr>
        <w:t xml:space="preserve"> (</w:t>
      </w:r>
      <w:r w:rsidR="007A0A0E">
        <w:rPr>
          <w:bCs/>
        </w:rPr>
        <w:t>twelve</w:t>
      </w:r>
      <w:bookmarkStart w:id="1" w:name="_GoBack"/>
      <w:bookmarkEnd w:id="1"/>
      <w:r w:rsidRPr="003F2191">
        <w:rPr>
          <w:bCs/>
        </w:rPr>
        <w:t>) weeks from the date of placing the order for the goods.</w:t>
      </w:r>
    </w:p>
    <w:p w14:paraId="7BA89C29" w14:textId="77777777" w:rsidR="003F2191" w:rsidRPr="003F2191" w:rsidRDefault="003F2191" w:rsidP="00A8297A">
      <w:pPr>
        <w:autoSpaceDE w:val="0"/>
        <w:autoSpaceDN w:val="0"/>
        <w:adjustRightInd w:val="0"/>
        <w:ind w:firstLine="567"/>
        <w:jc w:val="both"/>
        <w:rPr>
          <w:bCs/>
        </w:rPr>
      </w:pPr>
      <w:r w:rsidRPr="003F2191">
        <w:rPr>
          <w:bCs/>
        </w:rPr>
        <w:t>2.8. Terms of delivery of goods: DDP (Incoterms, 2020) – Žūklės g. 24, Klaipėda.</w:t>
      </w:r>
    </w:p>
    <w:p w14:paraId="0E7BD4EC" w14:textId="77777777" w:rsidR="003F2191" w:rsidRPr="003F2191" w:rsidRDefault="003F2191" w:rsidP="00A8297A">
      <w:pPr>
        <w:autoSpaceDE w:val="0"/>
        <w:autoSpaceDN w:val="0"/>
        <w:adjustRightInd w:val="0"/>
        <w:ind w:firstLine="567"/>
        <w:jc w:val="both"/>
        <w:rPr>
          <w:bCs/>
        </w:rPr>
      </w:pPr>
      <w:r w:rsidRPr="003F2191">
        <w:rPr>
          <w:bCs/>
        </w:rPr>
        <w:t>2.9. Suppliers may familiarize themselves with the scope of the Purchase upon arrival at the Contracting Organization. Arrival details shall be coordinated with the Purchase contact person specified by the Contracting Organization.</w:t>
      </w:r>
    </w:p>
    <w:p w14:paraId="3FA4174F" w14:textId="77777777" w:rsidR="003F2191" w:rsidRPr="003F2191" w:rsidRDefault="003F2191" w:rsidP="00A8297A">
      <w:pPr>
        <w:autoSpaceDE w:val="0"/>
        <w:autoSpaceDN w:val="0"/>
        <w:adjustRightInd w:val="0"/>
        <w:ind w:firstLine="567"/>
        <w:jc w:val="both"/>
        <w:rPr>
          <w:bCs/>
        </w:rPr>
      </w:pPr>
      <w:r w:rsidRPr="003F2191">
        <w:rPr>
          <w:bCs/>
        </w:rPr>
        <w:t>2.10. Environmental protection criteria applicable to the purchased goods:</w:t>
      </w:r>
    </w:p>
    <w:p w14:paraId="151F06AC" w14:textId="77777777" w:rsidR="003F2191" w:rsidRPr="003F2191" w:rsidRDefault="003F2191" w:rsidP="00A8297A">
      <w:pPr>
        <w:autoSpaceDE w:val="0"/>
        <w:autoSpaceDN w:val="0"/>
        <w:adjustRightInd w:val="0"/>
        <w:ind w:firstLine="567"/>
        <w:jc w:val="both"/>
        <w:rPr>
          <w:bCs/>
        </w:rPr>
      </w:pPr>
      <w:r w:rsidRPr="003F2191">
        <w:rPr>
          <w:bCs/>
        </w:rPr>
        <w:t>2.10.1. The Supplier shall provide a declaration from the manufacturer or official representative that the purchased goods, having become waste, are suitable for preparation for reuse or recycling.</w:t>
      </w:r>
    </w:p>
    <w:p w14:paraId="61E17700" w14:textId="624FA736" w:rsidR="009A698C" w:rsidRDefault="003F2191" w:rsidP="00A8297A">
      <w:pPr>
        <w:autoSpaceDE w:val="0"/>
        <w:autoSpaceDN w:val="0"/>
        <w:adjustRightInd w:val="0"/>
        <w:ind w:firstLine="567"/>
        <w:jc w:val="both"/>
        <w:rPr>
          <w:bCs/>
        </w:rPr>
      </w:pPr>
      <w:r w:rsidRPr="003F2191">
        <w:rPr>
          <w:bCs/>
        </w:rPr>
        <w:t>2.10.2. The packaging of the goods must be considered recyclable in accordance with the provisions of the Law on Environmental Pollution Tax of the Republic of Lithuania. The goods must be supplied and transferred in transport (tertiary) packaging that meets the minimum environmental protection criteria established for packaging.</w:t>
      </w:r>
    </w:p>
    <w:p w14:paraId="32BFFC4F" w14:textId="77777777" w:rsidR="003F2191" w:rsidRPr="003F2191" w:rsidRDefault="003F2191" w:rsidP="00A8297A">
      <w:pPr>
        <w:autoSpaceDE w:val="0"/>
        <w:autoSpaceDN w:val="0"/>
        <w:adjustRightInd w:val="0"/>
        <w:ind w:firstLine="567"/>
        <w:jc w:val="both"/>
        <w:rPr>
          <w:bCs/>
        </w:rPr>
      </w:pPr>
    </w:p>
    <w:p w14:paraId="4DB2A4B8" w14:textId="77777777" w:rsidR="003F2191" w:rsidRPr="003F2191" w:rsidRDefault="003F2191" w:rsidP="00A8297A">
      <w:pPr>
        <w:tabs>
          <w:tab w:val="left" w:pos="993"/>
        </w:tabs>
        <w:autoSpaceDE w:val="0"/>
        <w:autoSpaceDN w:val="0"/>
        <w:adjustRightInd w:val="0"/>
        <w:ind w:firstLine="567"/>
        <w:jc w:val="center"/>
        <w:rPr>
          <w:b/>
        </w:rPr>
      </w:pPr>
      <w:r w:rsidRPr="003F2191">
        <w:rPr>
          <w:bCs/>
        </w:rPr>
        <w:t>3</w:t>
      </w:r>
      <w:r w:rsidRPr="003F2191">
        <w:rPr>
          <w:b/>
        </w:rPr>
        <w:t>. GROUNDS FOR EXCLUSION OF SUPPLIERS, QUALIFICATION REQUIREMENTS, USE OF ECONOMIC ENTITIES/SUB-SUPPLIERS</w:t>
      </w:r>
    </w:p>
    <w:p w14:paraId="5965FECF" w14:textId="77777777" w:rsidR="003F2191" w:rsidRPr="003F2191" w:rsidRDefault="003F2191" w:rsidP="00A8297A">
      <w:pPr>
        <w:tabs>
          <w:tab w:val="left" w:pos="993"/>
        </w:tabs>
        <w:autoSpaceDE w:val="0"/>
        <w:autoSpaceDN w:val="0"/>
        <w:adjustRightInd w:val="0"/>
        <w:ind w:firstLine="567"/>
        <w:jc w:val="both"/>
        <w:rPr>
          <w:bCs/>
        </w:rPr>
      </w:pPr>
    </w:p>
    <w:p w14:paraId="38ED2E7B" w14:textId="67BC39BB" w:rsidR="003F2191" w:rsidRPr="003F2191" w:rsidRDefault="003F2191" w:rsidP="00A8297A">
      <w:pPr>
        <w:tabs>
          <w:tab w:val="left" w:pos="993"/>
        </w:tabs>
        <w:autoSpaceDE w:val="0"/>
        <w:autoSpaceDN w:val="0"/>
        <w:adjustRightInd w:val="0"/>
        <w:ind w:firstLine="567"/>
        <w:jc w:val="both"/>
        <w:rPr>
          <w:bCs/>
        </w:rPr>
      </w:pPr>
      <w:r>
        <w:rPr>
          <w:bCs/>
        </w:rPr>
        <w:t>3</w:t>
      </w:r>
      <w:r w:rsidRPr="003F2191">
        <w:rPr>
          <w:bCs/>
        </w:rPr>
        <w:t>.1. The Contracting Authority shall determine the grounds for exclusion of the Supplier: the supplier, sub-supplier, economic entity whose capabilities are relied upon, the manufacturer of the goods (including their components) offered by the supplier or the natural or legal persons controlling them, or the origin of the services provided is from the following countries or territories: the Russian Federation, the Republic of Belarus, parts of the territory of Ukraine - annexed Crimea and other territories not controlled by the Government of Ukraine, the territory of Transnistria not controlled by the Government of the Republic of Moldova, the territories of Abkhazia and South Ossetia not controlled by the Government of Georgia.</w:t>
      </w:r>
    </w:p>
    <w:p w14:paraId="7E1CF202" w14:textId="475C7D6E" w:rsidR="003F2191" w:rsidRPr="003F2191" w:rsidRDefault="003F2191" w:rsidP="00A8297A">
      <w:pPr>
        <w:tabs>
          <w:tab w:val="left" w:pos="993"/>
        </w:tabs>
        <w:autoSpaceDE w:val="0"/>
        <w:autoSpaceDN w:val="0"/>
        <w:adjustRightInd w:val="0"/>
        <w:ind w:firstLine="567"/>
        <w:jc w:val="both"/>
        <w:rPr>
          <w:bCs/>
        </w:rPr>
      </w:pPr>
      <w:r>
        <w:rPr>
          <w:bCs/>
        </w:rPr>
        <w:t>3</w:t>
      </w:r>
      <w:r w:rsidRPr="003F2191">
        <w:rPr>
          <w:bCs/>
        </w:rPr>
        <w:t>.2. The Contracting Authority shall not verify the qualifications and shall not require the Supplier to comply with the standards of the quality management system and/or environmental management system.</w:t>
      </w:r>
    </w:p>
    <w:p w14:paraId="377D21F3" w14:textId="62F988E7" w:rsidR="003F2191" w:rsidRPr="003F2191" w:rsidRDefault="003F2191" w:rsidP="00A8297A">
      <w:pPr>
        <w:tabs>
          <w:tab w:val="left" w:pos="993"/>
        </w:tabs>
        <w:autoSpaceDE w:val="0"/>
        <w:autoSpaceDN w:val="0"/>
        <w:adjustRightInd w:val="0"/>
        <w:ind w:firstLine="567"/>
        <w:jc w:val="both"/>
        <w:rPr>
          <w:bCs/>
        </w:rPr>
      </w:pPr>
      <w:r>
        <w:rPr>
          <w:bCs/>
        </w:rPr>
        <w:t>3</w:t>
      </w:r>
      <w:r w:rsidRPr="003F2191">
        <w:rPr>
          <w:bCs/>
        </w:rPr>
        <w:t>.3. By submitting a proposal, the Supplier confirms that it has the right to engage in the activities necessary for the performance of the procurement contract and, upon request by the Contracting Authority, will provide documents proving this right.</w:t>
      </w:r>
    </w:p>
    <w:p w14:paraId="568C3E6B" w14:textId="6E3DA8F5" w:rsidR="003F2191" w:rsidRPr="003F2191" w:rsidRDefault="003F2191" w:rsidP="00A8297A">
      <w:pPr>
        <w:tabs>
          <w:tab w:val="left" w:pos="993"/>
        </w:tabs>
        <w:autoSpaceDE w:val="0"/>
        <w:autoSpaceDN w:val="0"/>
        <w:adjustRightInd w:val="0"/>
        <w:ind w:firstLine="567"/>
        <w:jc w:val="both"/>
        <w:rPr>
          <w:bCs/>
        </w:rPr>
      </w:pPr>
      <w:r>
        <w:rPr>
          <w:bCs/>
        </w:rPr>
        <w:t>3</w:t>
      </w:r>
      <w:r w:rsidRPr="003F2191">
        <w:rPr>
          <w:bCs/>
        </w:rPr>
        <w:t>.4. The Supplier may use economic entities/subcontractors for the performance of the contract. If the Supplier relies on the qualifications of economic entities/subcontractors, documents confirming their qualifications shall be submitted accordingly. The consent of the economic entity/subcontractor must be confirmed by a letter of intent or a free-form declaration.</w:t>
      </w:r>
    </w:p>
    <w:p w14:paraId="5D437239" w14:textId="45D3C7A0" w:rsidR="003F2191" w:rsidRPr="003F2191" w:rsidRDefault="003F2191" w:rsidP="00A8297A">
      <w:pPr>
        <w:tabs>
          <w:tab w:val="left" w:pos="993"/>
        </w:tabs>
        <w:autoSpaceDE w:val="0"/>
        <w:autoSpaceDN w:val="0"/>
        <w:adjustRightInd w:val="0"/>
        <w:ind w:firstLine="567"/>
        <w:jc w:val="both"/>
        <w:rPr>
          <w:bCs/>
        </w:rPr>
      </w:pPr>
      <w:r>
        <w:rPr>
          <w:bCs/>
        </w:rPr>
        <w:t>3</w:t>
      </w:r>
      <w:r w:rsidRPr="003F2191">
        <w:rPr>
          <w:bCs/>
        </w:rPr>
        <w:t>.5. The Supplier must indicate in the proposal for which part of the procurement and which subcontractors (if known) are being used.</w:t>
      </w:r>
    </w:p>
    <w:p w14:paraId="7F81EF5C" w14:textId="15A954CF" w:rsidR="003F2191" w:rsidRPr="003F2191" w:rsidRDefault="003F2191" w:rsidP="00A8297A">
      <w:pPr>
        <w:tabs>
          <w:tab w:val="left" w:pos="993"/>
        </w:tabs>
        <w:autoSpaceDE w:val="0"/>
        <w:autoSpaceDN w:val="0"/>
        <w:adjustRightInd w:val="0"/>
        <w:ind w:firstLine="567"/>
        <w:jc w:val="both"/>
        <w:rPr>
          <w:bCs/>
        </w:rPr>
      </w:pPr>
      <w:r>
        <w:rPr>
          <w:bCs/>
        </w:rPr>
        <w:lastRenderedPageBreak/>
        <w:t>3</w:t>
      </w:r>
      <w:r w:rsidRPr="003F2191">
        <w:rPr>
          <w:bCs/>
        </w:rPr>
        <w:t>.6. The Supplier's proposal shall be rejected if it has provided false information about compliance with the established requirements, which the Contracting Authority may prove by any lawful means.</w:t>
      </w:r>
    </w:p>
    <w:p w14:paraId="36C8A9E3" w14:textId="77777777" w:rsidR="003F2191" w:rsidRPr="003F2191" w:rsidRDefault="003F2191" w:rsidP="00A8297A">
      <w:pPr>
        <w:tabs>
          <w:tab w:val="left" w:pos="993"/>
        </w:tabs>
        <w:autoSpaceDE w:val="0"/>
        <w:autoSpaceDN w:val="0"/>
        <w:adjustRightInd w:val="0"/>
        <w:ind w:firstLine="567"/>
        <w:jc w:val="both"/>
        <w:rPr>
          <w:bCs/>
        </w:rPr>
      </w:pPr>
    </w:p>
    <w:p w14:paraId="4B2A40E8" w14:textId="77777777" w:rsidR="003F2191" w:rsidRPr="00A377DD" w:rsidRDefault="003F2191" w:rsidP="00A8297A">
      <w:pPr>
        <w:tabs>
          <w:tab w:val="left" w:pos="993"/>
        </w:tabs>
        <w:autoSpaceDE w:val="0"/>
        <w:autoSpaceDN w:val="0"/>
        <w:adjustRightInd w:val="0"/>
        <w:ind w:firstLine="567"/>
        <w:jc w:val="center"/>
        <w:rPr>
          <w:b/>
        </w:rPr>
      </w:pPr>
      <w:r w:rsidRPr="00A377DD">
        <w:rPr>
          <w:b/>
        </w:rPr>
        <w:t>4. PARTICIPATION OF A GROUP OF ECONOMIC ENTITIES IN THE PROCUREMENT PROCEDURES</w:t>
      </w:r>
    </w:p>
    <w:p w14:paraId="2F08DD26" w14:textId="77777777" w:rsidR="003F2191" w:rsidRPr="003F2191" w:rsidRDefault="003F2191" w:rsidP="00A8297A">
      <w:pPr>
        <w:tabs>
          <w:tab w:val="left" w:pos="993"/>
        </w:tabs>
        <w:autoSpaceDE w:val="0"/>
        <w:autoSpaceDN w:val="0"/>
        <w:adjustRightInd w:val="0"/>
        <w:ind w:firstLine="567"/>
        <w:jc w:val="both"/>
        <w:rPr>
          <w:bCs/>
        </w:rPr>
      </w:pPr>
    </w:p>
    <w:p w14:paraId="0218BE9E" w14:textId="77777777" w:rsidR="003F2191" w:rsidRPr="003F2191" w:rsidRDefault="003F2191" w:rsidP="00A8297A">
      <w:pPr>
        <w:tabs>
          <w:tab w:val="left" w:pos="993"/>
        </w:tabs>
        <w:autoSpaceDE w:val="0"/>
        <w:autoSpaceDN w:val="0"/>
        <w:adjustRightInd w:val="0"/>
        <w:ind w:firstLine="567"/>
        <w:jc w:val="both"/>
        <w:rPr>
          <w:bCs/>
        </w:rPr>
      </w:pPr>
      <w:r w:rsidRPr="003F2191">
        <w:rPr>
          <w:bCs/>
        </w:rPr>
        <w:t>4.1. A bid may be submitted by a group of economic entities. If a group of economic entities participates in the procurement on the basis of a joint activity agreement, it shall submit a joint activity agreement.</w:t>
      </w:r>
    </w:p>
    <w:p w14:paraId="0A5575A3" w14:textId="77777777" w:rsidR="003F2191" w:rsidRPr="003F2191" w:rsidRDefault="003F2191" w:rsidP="00A8297A">
      <w:pPr>
        <w:tabs>
          <w:tab w:val="left" w:pos="993"/>
        </w:tabs>
        <w:autoSpaceDE w:val="0"/>
        <w:autoSpaceDN w:val="0"/>
        <w:adjustRightInd w:val="0"/>
        <w:ind w:firstLine="567"/>
        <w:jc w:val="both"/>
        <w:rPr>
          <w:bCs/>
        </w:rPr>
      </w:pPr>
      <w:r w:rsidRPr="003F2191">
        <w:rPr>
          <w:bCs/>
        </w:rPr>
        <w:t>4.2. The joint activity agreement shall specify the obligations of each party to this agreement in the performance of the intended Purchase Agreement and shall stipulate which of the participants in this agreement is authorized to submit a bid on behalf of the participants in the joint activity agreement, and in the event of winning the Purchase, to sign the purchase agreement with the Contracting Authority, to submit VAT invoices for settlements (payments will be made only to one of the partners in the joint activity agreement), to sign documents related to the performance of the purchase agreement (authorized participant). Also, this joint activity agreement shall ensure the joint liability of all its parties for failure to fulfill obligations to the contracting authority (regardless of their contribution under the joint activity agreement).</w:t>
      </w:r>
    </w:p>
    <w:p w14:paraId="0B8EB793" w14:textId="77777777" w:rsidR="003F2191" w:rsidRPr="003F2191" w:rsidRDefault="003F2191" w:rsidP="00A8297A">
      <w:pPr>
        <w:tabs>
          <w:tab w:val="left" w:pos="993"/>
        </w:tabs>
        <w:autoSpaceDE w:val="0"/>
        <w:autoSpaceDN w:val="0"/>
        <w:adjustRightInd w:val="0"/>
        <w:ind w:firstLine="567"/>
        <w:jc w:val="both"/>
        <w:rPr>
          <w:bCs/>
        </w:rPr>
      </w:pPr>
      <w:r w:rsidRPr="003F2191">
        <w:rPr>
          <w:bCs/>
        </w:rPr>
        <w:t>4.3. The Contracting Authority shall not require that, if the bid submitted by the group of economic entities is recognized as the winning bid, this group of economic entities acquire a certain legal form.</w:t>
      </w:r>
    </w:p>
    <w:p w14:paraId="2570F365" w14:textId="1C27503C" w:rsidR="00935757" w:rsidRPr="003F2191" w:rsidRDefault="00935757" w:rsidP="00A8297A">
      <w:pPr>
        <w:tabs>
          <w:tab w:val="left" w:pos="993"/>
        </w:tabs>
        <w:autoSpaceDE w:val="0"/>
        <w:autoSpaceDN w:val="0"/>
        <w:adjustRightInd w:val="0"/>
        <w:ind w:firstLine="567"/>
        <w:jc w:val="both"/>
        <w:rPr>
          <w:bCs/>
        </w:rPr>
      </w:pPr>
    </w:p>
    <w:p w14:paraId="0B1A0766" w14:textId="3918FFC3" w:rsidR="00A377DD" w:rsidRPr="006F4DFB" w:rsidRDefault="00A377DD" w:rsidP="00A8297A">
      <w:pPr>
        <w:pStyle w:val="BodyTextIndent3"/>
        <w:spacing w:after="0"/>
        <w:ind w:left="0" w:firstLine="567"/>
        <w:jc w:val="center"/>
        <w:rPr>
          <w:rFonts w:eastAsia="Times New Roman"/>
          <w:b/>
          <w:sz w:val="24"/>
          <w:szCs w:val="24"/>
          <w:lang w:eastAsia="ar-SA"/>
        </w:rPr>
      </w:pPr>
      <w:r w:rsidRPr="006F4DFB">
        <w:rPr>
          <w:rFonts w:eastAsia="Times New Roman"/>
          <w:b/>
          <w:sz w:val="24"/>
          <w:szCs w:val="24"/>
          <w:lang w:eastAsia="ar-SA"/>
        </w:rPr>
        <w:t xml:space="preserve">5. </w:t>
      </w:r>
      <w:r w:rsidR="006F4DFB">
        <w:rPr>
          <w:rFonts w:eastAsia="Times New Roman"/>
          <w:b/>
          <w:sz w:val="24"/>
          <w:szCs w:val="24"/>
          <w:lang w:eastAsia="ar-SA"/>
        </w:rPr>
        <w:t>THE GENERAL REQUIREMENTS FOR THE</w:t>
      </w:r>
      <w:r w:rsidR="000B546E">
        <w:rPr>
          <w:rFonts w:eastAsia="Times New Roman"/>
          <w:b/>
          <w:sz w:val="24"/>
          <w:szCs w:val="24"/>
          <w:lang w:eastAsia="ar-SA"/>
        </w:rPr>
        <w:t xml:space="preserve"> </w:t>
      </w:r>
      <w:r w:rsidR="006F4DFB">
        <w:rPr>
          <w:rFonts w:eastAsia="Times New Roman"/>
          <w:b/>
          <w:sz w:val="24"/>
          <w:szCs w:val="24"/>
          <w:lang w:eastAsia="ar-SA"/>
        </w:rPr>
        <w:t>PREPARATION OF PROPOSAL</w:t>
      </w:r>
    </w:p>
    <w:p w14:paraId="009A849D" w14:textId="77777777" w:rsidR="00A377DD" w:rsidRPr="00A377DD" w:rsidRDefault="00A377DD" w:rsidP="00A8297A">
      <w:pPr>
        <w:pStyle w:val="BodyTextIndent3"/>
        <w:spacing w:after="0"/>
        <w:ind w:left="0" w:firstLine="567"/>
        <w:jc w:val="both"/>
        <w:rPr>
          <w:rFonts w:eastAsia="Times New Roman"/>
          <w:b/>
          <w:sz w:val="24"/>
          <w:szCs w:val="20"/>
          <w:lang w:eastAsia="ar-SA"/>
        </w:rPr>
      </w:pPr>
    </w:p>
    <w:p w14:paraId="42DE231F" w14:textId="77777777" w:rsidR="00A377DD" w:rsidRPr="006F4DFB" w:rsidRDefault="00A377DD" w:rsidP="00A8297A">
      <w:pPr>
        <w:pStyle w:val="BodyTextIndent3"/>
        <w:spacing w:after="0"/>
        <w:ind w:left="0" w:firstLine="567"/>
        <w:jc w:val="both"/>
        <w:rPr>
          <w:rFonts w:eastAsia="Times New Roman"/>
          <w:bCs/>
          <w:sz w:val="24"/>
          <w:szCs w:val="20"/>
          <w:lang w:eastAsia="ar-SA"/>
        </w:rPr>
      </w:pPr>
      <w:r w:rsidRPr="006F4DFB">
        <w:rPr>
          <w:rFonts w:eastAsia="Times New Roman"/>
          <w:bCs/>
          <w:sz w:val="24"/>
          <w:szCs w:val="20"/>
          <w:lang w:eastAsia="ar-SA"/>
        </w:rPr>
        <w:t>5.1.</w:t>
      </w:r>
      <w:r w:rsidRPr="006F4DFB">
        <w:rPr>
          <w:rFonts w:eastAsia="Times New Roman"/>
          <w:bCs/>
          <w:sz w:val="24"/>
          <w:szCs w:val="20"/>
          <w:lang w:eastAsia="ar-SA"/>
        </w:rPr>
        <w:tab/>
        <w:t xml:space="preserve">The purchase offer (hereinafter referred to as the "proposal") is submitted in Lithuanian. If the documents are submitted in another language, the translation into Lithuanian is added. The translation must be confirmed by the signature of the supplier (or his authorized person) and/or the translation agency (translator). </w:t>
      </w:r>
    </w:p>
    <w:p w14:paraId="5EF63CEB" w14:textId="77777777" w:rsidR="00A377DD" w:rsidRPr="006F4DFB" w:rsidRDefault="00A377DD" w:rsidP="00A8297A">
      <w:pPr>
        <w:pStyle w:val="BodyTextIndent3"/>
        <w:spacing w:after="0"/>
        <w:ind w:left="0" w:firstLine="567"/>
        <w:jc w:val="both"/>
        <w:rPr>
          <w:rFonts w:eastAsia="Times New Roman"/>
          <w:bCs/>
          <w:sz w:val="24"/>
          <w:szCs w:val="20"/>
          <w:lang w:eastAsia="ar-SA"/>
        </w:rPr>
      </w:pPr>
      <w:r w:rsidRPr="006F4DFB">
        <w:rPr>
          <w:rFonts w:eastAsia="Times New Roman"/>
          <w:bCs/>
          <w:sz w:val="24"/>
          <w:szCs w:val="20"/>
          <w:lang w:eastAsia="ar-SA"/>
        </w:rPr>
        <w:t>5.2.</w:t>
      </w:r>
      <w:r w:rsidRPr="006F4DFB">
        <w:rPr>
          <w:rFonts w:eastAsia="Times New Roman"/>
          <w:bCs/>
          <w:sz w:val="24"/>
          <w:szCs w:val="20"/>
          <w:lang w:eastAsia="ar-SA"/>
        </w:rPr>
        <w:tab/>
        <w:t>The Contracting Authority does not pay the suppliers' costs incurred in the preparation and submission of the tender.</w:t>
      </w:r>
    </w:p>
    <w:p w14:paraId="278BF4D0" w14:textId="77777777" w:rsidR="00A377DD" w:rsidRPr="006F4DFB" w:rsidRDefault="00A377DD" w:rsidP="00A8297A">
      <w:pPr>
        <w:pStyle w:val="BodyTextIndent3"/>
        <w:spacing w:after="0"/>
        <w:ind w:left="0" w:firstLine="567"/>
        <w:jc w:val="both"/>
        <w:rPr>
          <w:rFonts w:eastAsia="Times New Roman"/>
          <w:bCs/>
          <w:sz w:val="24"/>
          <w:szCs w:val="20"/>
          <w:lang w:eastAsia="ar-SA"/>
        </w:rPr>
      </w:pPr>
      <w:r w:rsidRPr="006F4DFB">
        <w:rPr>
          <w:rFonts w:eastAsia="Times New Roman"/>
          <w:bCs/>
          <w:sz w:val="24"/>
          <w:szCs w:val="20"/>
          <w:lang w:eastAsia="ar-SA"/>
        </w:rPr>
        <w:t>5.3.</w:t>
      </w:r>
      <w:r w:rsidRPr="006F4DFB">
        <w:rPr>
          <w:rFonts w:eastAsia="Times New Roman"/>
          <w:bCs/>
          <w:sz w:val="24"/>
          <w:szCs w:val="20"/>
          <w:lang w:eastAsia="ar-SA"/>
        </w:rPr>
        <w:tab/>
        <w:t>By submitting the tender, the supplier agrees with all conditions of the survey and confirms that the information provided in the offer is correct and includes everything necessary for the proper performance of the contract.</w:t>
      </w:r>
    </w:p>
    <w:p w14:paraId="3F3BA98D" w14:textId="77777777" w:rsidR="00A377DD" w:rsidRPr="006F4DFB" w:rsidRDefault="00A377DD" w:rsidP="00A8297A">
      <w:pPr>
        <w:pStyle w:val="BodyTextIndent3"/>
        <w:spacing w:after="0"/>
        <w:ind w:left="0" w:firstLine="567"/>
        <w:jc w:val="both"/>
        <w:rPr>
          <w:rFonts w:eastAsia="Times New Roman"/>
          <w:bCs/>
          <w:sz w:val="24"/>
          <w:szCs w:val="20"/>
          <w:lang w:eastAsia="ar-SA"/>
        </w:rPr>
      </w:pPr>
      <w:r w:rsidRPr="006F4DFB">
        <w:rPr>
          <w:rFonts w:eastAsia="Times New Roman"/>
          <w:bCs/>
          <w:sz w:val="24"/>
          <w:szCs w:val="20"/>
          <w:lang w:eastAsia="ar-SA"/>
        </w:rPr>
        <w:t>5.4.</w:t>
      </w:r>
      <w:r w:rsidRPr="006F4DFB">
        <w:rPr>
          <w:rFonts w:eastAsia="Times New Roman"/>
          <w:bCs/>
          <w:sz w:val="24"/>
          <w:szCs w:val="20"/>
          <w:lang w:eastAsia="ar-SA"/>
        </w:rPr>
        <w:tab/>
        <w:t>The proposal must be submitted by electronic CVP IS measures before the expiry of the time -limit for submitting the tenders specified by CVP IS. Offers submitted in another form are not accepted and underestimated.</w:t>
      </w:r>
    </w:p>
    <w:p w14:paraId="6EE465D4" w14:textId="77777777" w:rsidR="00A377DD" w:rsidRPr="003C29C3" w:rsidRDefault="00A377DD" w:rsidP="00A8297A">
      <w:pPr>
        <w:pStyle w:val="BodyTextIndent3"/>
        <w:spacing w:after="0"/>
        <w:ind w:left="0" w:firstLine="567"/>
        <w:jc w:val="both"/>
        <w:rPr>
          <w:rFonts w:eastAsia="Times New Roman"/>
          <w:b/>
          <w:bCs/>
          <w:sz w:val="24"/>
          <w:szCs w:val="20"/>
          <w:lang w:eastAsia="ar-SA"/>
        </w:rPr>
      </w:pPr>
      <w:r w:rsidRPr="006F4DFB">
        <w:rPr>
          <w:rFonts w:eastAsia="Times New Roman"/>
          <w:bCs/>
          <w:sz w:val="24"/>
          <w:szCs w:val="20"/>
          <w:lang w:eastAsia="ar-SA"/>
        </w:rPr>
        <w:t>5.5.</w:t>
      </w:r>
      <w:r w:rsidRPr="006F4DFB">
        <w:rPr>
          <w:rFonts w:eastAsia="Times New Roman"/>
          <w:bCs/>
          <w:sz w:val="24"/>
          <w:szCs w:val="20"/>
          <w:lang w:eastAsia="ar-SA"/>
        </w:rPr>
        <w:tab/>
      </w:r>
      <w:r w:rsidRPr="003C29C3">
        <w:rPr>
          <w:rFonts w:eastAsia="Times New Roman"/>
          <w:b/>
          <w:bCs/>
          <w:sz w:val="24"/>
          <w:szCs w:val="20"/>
          <w:lang w:eastAsia="ar-SA"/>
        </w:rPr>
        <w:t>The contracting authority does not require a proposal to sign a qualified electronic signature.</w:t>
      </w:r>
    </w:p>
    <w:p w14:paraId="4B236D87" w14:textId="77777777" w:rsidR="00A377DD" w:rsidRPr="006F4DFB" w:rsidRDefault="00A377DD" w:rsidP="00A8297A">
      <w:pPr>
        <w:pStyle w:val="BodyTextIndent3"/>
        <w:spacing w:after="0"/>
        <w:ind w:left="0" w:firstLine="567"/>
        <w:jc w:val="both"/>
        <w:rPr>
          <w:rFonts w:eastAsia="Times New Roman"/>
          <w:bCs/>
          <w:sz w:val="24"/>
          <w:szCs w:val="20"/>
          <w:lang w:eastAsia="ar-SA"/>
        </w:rPr>
      </w:pPr>
      <w:r w:rsidRPr="006F4DFB">
        <w:rPr>
          <w:rFonts w:eastAsia="Times New Roman"/>
          <w:bCs/>
          <w:sz w:val="24"/>
          <w:szCs w:val="20"/>
          <w:lang w:eastAsia="ar-SA"/>
        </w:rPr>
        <w:t>5.6.</w:t>
      </w:r>
      <w:r w:rsidRPr="006F4DFB">
        <w:rPr>
          <w:rFonts w:eastAsia="Times New Roman"/>
          <w:bCs/>
          <w:sz w:val="24"/>
          <w:szCs w:val="20"/>
          <w:lang w:eastAsia="ar-SA"/>
        </w:rPr>
        <w:tab/>
        <w:t>All documents provided in the tender must be submitted in electronic form, ie. y. directly formed by electronic means or by submitting digital copies of documents. Documents or digital copies of documents must be available using non -discriminatory, generally accessible data file formats (eg PDF, JPG, DOC, etc.). The contracting authority has the right to request the supplier to submit the original documents if he doubts about the authenticity of the documents.</w:t>
      </w:r>
    </w:p>
    <w:p w14:paraId="292DA318" w14:textId="77777777" w:rsidR="00A377DD" w:rsidRPr="006F4DFB" w:rsidRDefault="00A377DD" w:rsidP="00A8297A">
      <w:pPr>
        <w:pStyle w:val="BodyTextIndent3"/>
        <w:spacing w:after="0"/>
        <w:ind w:left="0" w:firstLine="567"/>
        <w:jc w:val="both"/>
        <w:rPr>
          <w:rFonts w:eastAsia="Times New Roman"/>
          <w:bCs/>
          <w:sz w:val="24"/>
          <w:szCs w:val="20"/>
          <w:lang w:eastAsia="ar-SA"/>
        </w:rPr>
      </w:pPr>
      <w:r w:rsidRPr="006F4DFB">
        <w:rPr>
          <w:rFonts w:eastAsia="Times New Roman"/>
          <w:bCs/>
          <w:sz w:val="24"/>
          <w:szCs w:val="20"/>
          <w:lang w:eastAsia="ar-SA"/>
        </w:rPr>
        <w:t>5.7.</w:t>
      </w:r>
      <w:r w:rsidRPr="006F4DFB">
        <w:rPr>
          <w:rFonts w:eastAsia="Times New Roman"/>
          <w:bCs/>
          <w:sz w:val="24"/>
          <w:szCs w:val="20"/>
          <w:lang w:eastAsia="ar-SA"/>
        </w:rPr>
        <w:tab/>
        <w:t xml:space="preserve">The price of the goods is indicated in euros (rounding up to two numbers after a comma). VAT, other taxes and all other costs required for the proper performance of the contract must be included in the price. If the supplier is not a VAT payer, the tender shall state the legal basis. </w:t>
      </w:r>
    </w:p>
    <w:p w14:paraId="56D69B65" w14:textId="77777777" w:rsidR="00A377DD" w:rsidRPr="006F4DFB" w:rsidRDefault="00A377DD" w:rsidP="00A8297A">
      <w:pPr>
        <w:pStyle w:val="BodyTextIndent3"/>
        <w:spacing w:after="0"/>
        <w:ind w:left="0" w:firstLine="567"/>
        <w:jc w:val="both"/>
        <w:rPr>
          <w:rFonts w:eastAsia="Times New Roman"/>
          <w:bCs/>
          <w:sz w:val="24"/>
          <w:szCs w:val="20"/>
          <w:lang w:eastAsia="ar-SA"/>
        </w:rPr>
      </w:pPr>
      <w:r w:rsidRPr="006F4DFB">
        <w:rPr>
          <w:rFonts w:eastAsia="Times New Roman"/>
          <w:bCs/>
          <w:sz w:val="24"/>
          <w:szCs w:val="20"/>
          <w:lang w:eastAsia="ar-SA"/>
        </w:rPr>
        <w:t>5.8.</w:t>
      </w:r>
      <w:r w:rsidRPr="006F4DFB">
        <w:rPr>
          <w:rFonts w:eastAsia="Times New Roman"/>
          <w:bCs/>
          <w:sz w:val="24"/>
          <w:szCs w:val="20"/>
          <w:lang w:eastAsia="ar-SA"/>
        </w:rPr>
        <w:tab/>
        <w:t>The proposals will be evaluated in euros. If the proposals are priced in foreign currency, it will be recalculated in euros in accordance with the European Central Bank's indicative ratio of euro -foreign currencies, and in cases where the European Central Bank of Orienteering euro to foreign currency is not announced,</w:t>
      </w:r>
    </w:p>
    <w:p w14:paraId="02145D11" w14:textId="77777777" w:rsidR="00A377DD" w:rsidRPr="006F4DFB" w:rsidRDefault="00A377DD" w:rsidP="00A8297A">
      <w:pPr>
        <w:pStyle w:val="BodyTextIndent3"/>
        <w:spacing w:after="0"/>
        <w:ind w:left="0" w:firstLine="567"/>
        <w:jc w:val="both"/>
        <w:rPr>
          <w:rFonts w:eastAsia="Times New Roman"/>
          <w:bCs/>
          <w:sz w:val="24"/>
          <w:szCs w:val="20"/>
          <w:lang w:eastAsia="ar-SA"/>
        </w:rPr>
      </w:pPr>
      <w:r w:rsidRPr="006F4DFB">
        <w:rPr>
          <w:rFonts w:eastAsia="Times New Roman"/>
          <w:bCs/>
          <w:sz w:val="24"/>
          <w:szCs w:val="20"/>
          <w:lang w:eastAsia="ar-SA"/>
        </w:rPr>
        <w:t>5.9.</w:t>
      </w:r>
      <w:r w:rsidRPr="006F4DFB">
        <w:rPr>
          <w:rFonts w:eastAsia="Times New Roman"/>
          <w:bCs/>
          <w:sz w:val="24"/>
          <w:szCs w:val="20"/>
          <w:lang w:eastAsia="ar-SA"/>
        </w:rPr>
        <w:tab/>
        <w:t xml:space="preserve">One supplier can only submit one tender - individually or as a participant in a group of economic operators. Alternative offers are not accepted or evaluated. </w:t>
      </w:r>
    </w:p>
    <w:p w14:paraId="624313D0" w14:textId="77777777" w:rsidR="00A377DD" w:rsidRPr="006F4DFB" w:rsidRDefault="00A377DD" w:rsidP="00A8297A">
      <w:pPr>
        <w:pStyle w:val="BodyTextIndent3"/>
        <w:spacing w:after="0"/>
        <w:ind w:left="0" w:firstLine="567"/>
        <w:jc w:val="both"/>
        <w:rPr>
          <w:rFonts w:eastAsia="Times New Roman"/>
          <w:bCs/>
          <w:sz w:val="24"/>
          <w:szCs w:val="20"/>
          <w:lang w:eastAsia="ar-SA"/>
        </w:rPr>
      </w:pPr>
      <w:r w:rsidRPr="006F4DFB">
        <w:rPr>
          <w:rFonts w:eastAsia="Times New Roman"/>
          <w:bCs/>
          <w:sz w:val="24"/>
          <w:szCs w:val="20"/>
          <w:lang w:eastAsia="ar-SA"/>
        </w:rPr>
        <w:t>5.10.</w:t>
      </w:r>
      <w:r w:rsidRPr="006F4DFB">
        <w:rPr>
          <w:rFonts w:eastAsia="Times New Roman"/>
          <w:bCs/>
          <w:sz w:val="24"/>
          <w:szCs w:val="20"/>
          <w:lang w:eastAsia="ar-SA"/>
        </w:rPr>
        <w:tab/>
      </w:r>
      <w:r w:rsidRPr="003C29C3">
        <w:rPr>
          <w:rFonts w:eastAsia="Times New Roman"/>
          <w:b/>
          <w:bCs/>
          <w:sz w:val="24"/>
          <w:szCs w:val="20"/>
          <w:lang w:eastAsia="ar-SA"/>
        </w:rPr>
        <w:t>The proposal consists of the totality of the documents submitted by the supplier's CVP IS offer "attached documents":</w:t>
      </w:r>
    </w:p>
    <w:p w14:paraId="425C0D13" w14:textId="77777777" w:rsidR="00A377DD" w:rsidRPr="006F4DFB" w:rsidRDefault="00A377DD" w:rsidP="00A8297A">
      <w:pPr>
        <w:pStyle w:val="BodyTextIndent3"/>
        <w:spacing w:after="0"/>
        <w:ind w:left="0" w:firstLine="567"/>
        <w:jc w:val="both"/>
        <w:rPr>
          <w:rFonts w:eastAsia="Times New Roman"/>
          <w:bCs/>
          <w:sz w:val="24"/>
          <w:szCs w:val="20"/>
          <w:lang w:eastAsia="ar-SA"/>
        </w:rPr>
      </w:pPr>
      <w:r w:rsidRPr="006F4DFB">
        <w:rPr>
          <w:rFonts w:eastAsia="Times New Roman"/>
          <w:bCs/>
          <w:sz w:val="24"/>
          <w:szCs w:val="20"/>
          <w:lang w:eastAsia="ar-SA"/>
        </w:rPr>
        <w:t>5.10.1. The proposal submitted in accordance with Annex 1 to the Conditions of Survey;</w:t>
      </w:r>
    </w:p>
    <w:p w14:paraId="606E5BB4" w14:textId="77777777" w:rsidR="00A377DD" w:rsidRPr="006F4DFB" w:rsidRDefault="00A377DD" w:rsidP="00A8297A">
      <w:pPr>
        <w:pStyle w:val="BodyTextIndent3"/>
        <w:spacing w:after="0"/>
        <w:ind w:left="0" w:firstLine="567"/>
        <w:jc w:val="both"/>
        <w:rPr>
          <w:rFonts w:eastAsia="Times New Roman"/>
          <w:bCs/>
          <w:sz w:val="24"/>
          <w:szCs w:val="20"/>
          <w:lang w:eastAsia="ar-SA"/>
        </w:rPr>
      </w:pPr>
      <w:r w:rsidRPr="006F4DFB">
        <w:rPr>
          <w:rFonts w:eastAsia="Times New Roman"/>
          <w:bCs/>
          <w:sz w:val="24"/>
          <w:szCs w:val="20"/>
          <w:lang w:eastAsia="ar-SA"/>
        </w:rPr>
        <w:t>5.10.2. Power of attorney or other document providing the right to submit and / or sign the tender and other documents (if the tender is not submitted by the Supplier's Guide);</w:t>
      </w:r>
    </w:p>
    <w:p w14:paraId="04C10560" w14:textId="77777777" w:rsidR="00A377DD" w:rsidRPr="006F4DFB" w:rsidRDefault="00A377DD" w:rsidP="00A8297A">
      <w:pPr>
        <w:pStyle w:val="BodyTextIndent3"/>
        <w:spacing w:after="0"/>
        <w:ind w:left="0" w:firstLine="567"/>
        <w:jc w:val="both"/>
        <w:rPr>
          <w:rFonts w:eastAsia="Times New Roman"/>
          <w:bCs/>
          <w:sz w:val="24"/>
          <w:szCs w:val="20"/>
          <w:lang w:eastAsia="ar-SA"/>
        </w:rPr>
      </w:pPr>
      <w:r w:rsidRPr="006F4DFB">
        <w:rPr>
          <w:rFonts w:eastAsia="Times New Roman"/>
          <w:bCs/>
          <w:sz w:val="24"/>
          <w:szCs w:val="20"/>
          <w:lang w:eastAsia="ar-SA"/>
        </w:rPr>
        <w:t>5.10.3. the completed Annex 2 and/or other equivalent document of the survey terms that the product is proposed meets the requirements of the Technical Specification;</w:t>
      </w:r>
    </w:p>
    <w:p w14:paraId="7BF7E673" w14:textId="498E107F" w:rsidR="00A377DD" w:rsidRPr="006F4DFB" w:rsidRDefault="00A377DD" w:rsidP="00A8297A">
      <w:pPr>
        <w:pStyle w:val="BodyTextIndent3"/>
        <w:spacing w:after="0"/>
        <w:ind w:left="0" w:firstLine="567"/>
        <w:jc w:val="both"/>
        <w:rPr>
          <w:rFonts w:eastAsia="Times New Roman"/>
          <w:bCs/>
          <w:sz w:val="24"/>
          <w:szCs w:val="20"/>
          <w:lang w:eastAsia="ar-SA"/>
        </w:rPr>
      </w:pPr>
      <w:r w:rsidRPr="006F4DFB">
        <w:rPr>
          <w:rFonts w:eastAsia="Times New Roman"/>
          <w:bCs/>
          <w:sz w:val="24"/>
          <w:szCs w:val="20"/>
          <w:lang w:eastAsia="ar-SA"/>
        </w:rPr>
        <w:t>5.10.4. Information and documents in accordance with Clause 4.2 of the Survey Terms (if the proposal is submitted by a group of economic operators</w:t>
      </w:r>
      <w:r w:rsidR="003C29C3">
        <w:rPr>
          <w:rFonts w:eastAsia="Times New Roman"/>
          <w:bCs/>
          <w:sz w:val="24"/>
          <w:szCs w:val="20"/>
          <w:lang w:eastAsia="ar-SA"/>
        </w:rPr>
        <w:t>)</w:t>
      </w:r>
      <w:r w:rsidRPr="006F4DFB">
        <w:rPr>
          <w:rFonts w:eastAsia="Times New Roman"/>
          <w:bCs/>
          <w:sz w:val="24"/>
          <w:szCs w:val="20"/>
          <w:lang w:eastAsia="ar-SA"/>
        </w:rPr>
        <w:t>;</w:t>
      </w:r>
    </w:p>
    <w:p w14:paraId="7050BAEB" w14:textId="77777777" w:rsidR="00A377DD" w:rsidRPr="006F4DFB" w:rsidRDefault="00A377DD" w:rsidP="00A8297A">
      <w:pPr>
        <w:pStyle w:val="BodyTextIndent3"/>
        <w:spacing w:after="0"/>
        <w:ind w:left="0" w:firstLine="567"/>
        <w:jc w:val="both"/>
        <w:rPr>
          <w:rFonts w:eastAsia="Times New Roman"/>
          <w:bCs/>
          <w:sz w:val="24"/>
          <w:szCs w:val="20"/>
          <w:lang w:eastAsia="ar-SA"/>
        </w:rPr>
      </w:pPr>
      <w:r w:rsidRPr="006F4DFB">
        <w:rPr>
          <w:rFonts w:eastAsia="Times New Roman"/>
          <w:bCs/>
          <w:sz w:val="24"/>
          <w:szCs w:val="20"/>
          <w:lang w:eastAsia="ar-SA"/>
        </w:rPr>
        <w:t xml:space="preserve">5.10.5. Suggestions and comments on the terms of the contract draft with justification for proposals (if any). (If the supplier wants to negotiate for example, for delivery term, payment terms, etc.). </w:t>
      </w:r>
    </w:p>
    <w:p w14:paraId="641FADFF" w14:textId="77777777" w:rsidR="00A377DD" w:rsidRPr="006F4DFB" w:rsidRDefault="00A377DD" w:rsidP="00A8297A">
      <w:pPr>
        <w:pStyle w:val="BodyTextIndent3"/>
        <w:spacing w:after="0"/>
        <w:ind w:left="0" w:firstLine="567"/>
        <w:jc w:val="both"/>
        <w:rPr>
          <w:rFonts w:eastAsia="Times New Roman"/>
          <w:bCs/>
          <w:sz w:val="24"/>
          <w:szCs w:val="20"/>
          <w:lang w:eastAsia="ar-SA"/>
        </w:rPr>
      </w:pPr>
      <w:r w:rsidRPr="006F4DFB">
        <w:rPr>
          <w:rFonts w:eastAsia="Times New Roman"/>
          <w:bCs/>
          <w:sz w:val="24"/>
          <w:szCs w:val="20"/>
          <w:lang w:eastAsia="ar-SA"/>
        </w:rPr>
        <w:t>5.10.6. other information and documents required;</w:t>
      </w:r>
    </w:p>
    <w:p w14:paraId="2E630DBE" w14:textId="77777777" w:rsidR="00A377DD" w:rsidRPr="006F4DFB" w:rsidRDefault="00A377DD" w:rsidP="00A8297A">
      <w:pPr>
        <w:pStyle w:val="BodyTextIndent3"/>
        <w:spacing w:after="0"/>
        <w:ind w:left="0" w:firstLine="567"/>
        <w:jc w:val="both"/>
        <w:rPr>
          <w:rFonts w:eastAsia="Times New Roman"/>
          <w:bCs/>
          <w:sz w:val="24"/>
          <w:szCs w:val="20"/>
          <w:lang w:eastAsia="ar-SA"/>
        </w:rPr>
      </w:pPr>
      <w:r w:rsidRPr="006F4DFB">
        <w:rPr>
          <w:rFonts w:eastAsia="Times New Roman"/>
          <w:bCs/>
          <w:sz w:val="24"/>
          <w:szCs w:val="20"/>
          <w:lang w:eastAsia="ar-SA"/>
        </w:rPr>
        <w:t xml:space="preserve">5.10.7. </w:t>
      </w:r>
      <w:r w:rsidRPr="003C29C3">
        <w:rPr>
          <w:rFonts w:eastAsia="Times New Roman"/>
          <w:bCs/>
          <w:sz w:val="24"/>
          <w:szCs w:val="20"/>
          <w:u w:val="single"/>
          <w:lang w:eastAsia="ar-SA"/>
        </w:rPr>
        <w:t>the declaration of the manufacturer or the official representative or other equivalent document regarding the terms of the survey 2.10. equivalent;</w:t>
      </w:r>
    </w:p>
    <w:p w14:paraId="77247055" w14:textId="381EDA90" w:rsidR="000A0026" w:rsidRDefault="00A377DD" w:rsidP="00A8297A">
      <w:pPr>
        <w:pStyle w:val="BodyTextIndent3"/>
        <w:spacing w:after="0"/>
        <w:ind w:left="0" w:firstLine="567"/>
        <w:jc w:val="both"/>
        <w:rPr>
          <w:rFonts w:eastAsia="Times New Roman"/>
          <w:bCs/>
          <w:sz w:val="24"/>
          <w:szCs w:val="20"/>
          <w:lang w:eastAsia="ar-SA"/>
        </w:rPr>
      </w:pPr>
      <w:r w:rsidRPr="006F4DFB">
        <w:rPr>
          <w:rFonts w:eastAsia="Times New Roman"/>
          <w:bCs/>
          <w:sz w:val="24"/>
          <w:szCs w:val="20"/>
          <w:lang w:eastAsia="ar-SA"/>
        </w:rPr>
        <w:t>The supplier must clearly indicate which proposal information is confidential. If the Contracting Authority has doubts as to the confidentiality of the information specified in the supplier's tender, the supplier will be requested to provide proven/explanations. If the supplier does not provide such evidence or submit inappropriately proves, such information shall be deemed unconfidential.</w:t>
      </w:r>
    </w:p>
    <w:p w14:paraId="0E1FD8EF" w14:textId="77777777" w:rsidR="00A8297A" w:rsidRPr="006F4DFB" w:rsidRDefault="00A8297A" w:rsidP="00A8297A">
      <w:pPr>
        <w:pStyle w:val="BodyTextIndent3"/>
        <w:spacing w:after="0"/>
        <w:ind w:left="0" w:firstLine="567"/>
        <w:jc w:val="both"/>
        <w:rPr>
          <w:bCs/>
          <w:sz w:val="24"/>
          <w:szCs w:val="24"/>
        </w:rPr>
      </w:pPr>
    </w:p>
    <w:p w14:paraId="74A2A2B2" w14:textId="21368918" w:rsidR="00DA3F02" w:rsidRDefault="00B84D09" w:rsidP="00A8297A">
      <w:pPr>
        <w:ind w:firstLine="567"/>
        <w:jc w:val="center"/>
        <w:rPr>
          <w:b/>
          <w:color w:val="000000"/>
          <w:lang w:eastAsia="en-US"/>
        </w:rPr>
      </w:pPr>
      <w:r w:rsidRPr="00B84D09">
        <w:rPr>
          <w:b/>
          <w:color w:val="000000"/>
          <w:lang w:eastAsia="en-US"/>
        </w:rPr>
        <w:t xml:space="preserve">6. </w:t>
      </w:r>
      <w:r>
        <w:rPr>
          <w:b/>
          <w:color w:val="000000"/>
          <w:lang w:eastAsia="en-US"/>
        </w:rPr>
        <w:t>THE VALIDITY OF THE OFFERS</w:t>
      </w:r>
    </w:p>
    <w:p w14:paraId="44362D98" w14:textId="77777777" w:rsidR="00A8297A" w:rsidRPr="003B5E69" w:rsidRDefault="00A8297A" w:rsidP="00A8297A">
      <w:pPr>
        <w:ind w:firstLine="567"/>
        <w:jc w:val="center"/>
        <w:rPr>
          <w:color w:val="000000"/>
        </w:rPr>
      </w:pPr>
    </w:p>
    <w:p w14:paraId="5FBB40C6" w14:textId="773EF553" w:rsidR="00DA3F02" w:rsidRDefault="00B84D09" w:rsidP="00A8297A">
      <w:pPr>
        <w:ind w:firstLine="567"/>
        <w:jc w:val="both"/>
        <w:rPr>
          <w:color w:val="000000"/>
          <w:lang w:eastAsia="en-US"/>
        </w:rPr>
      </w:pPr>
      <w:r w:rsidRPr="00B84D09">
        <w:rPr>
          <w:color w:val="000000"/>
          <w:lang w:eastAsia="en-US"/>
        </w:rPr>
        <w:t>6.1.</w:t>
      </w:r>
      <w:r w:rsidRPr="00B84D09">
        <w:rPr>
          <w:color w:val="000000"/>
          <w:lang w:eastAsia="en-US"/>
        </w:rPr>
        <w:tab/>
        <w:t>The proposal must specify its validity. The proposal shall be valid for at least 30 days of the date of submission of tenders (final tenders). If the tender does not specify its shelf life, the tender shall be deemed to be valid for the terms of the purchase.</w:t>
      </w:r>
    </w:p>
    <w:p w14:paraId="1F19AF76" w14:textId="77777777" w:rsidR="00B84D09" w:rsidRPr="003B5E69" w:rsidRDefault="00B84D09" w:rsidP="00A8297A">
      <w:pPr>
        <w:ind w:firstLine="567"/>
        <w:jc w:val="both"/>
        <w:rPr>
          <w:b/>
          <w:bCs/>
          <w:color w:val="000000"/>
        </w:rPr>
      </w:pPr>
    </w:p>
    <w:p w14:paraId="2DB0CBFD" w14:textId="103E78BE" w:rsidR="00DA3F02" w:rsidRPr="003B5E69" w:rsidRDefault="00DA3F02" w:rsidP="00A8297A">
      <w:pPr>
        <w:ind w:firstLine="567"/>
        <w:jc w:val="center"/>
        <w:rPr>
          <w:b/>
          <w:bCs/>
          <w:color w:val="000000"/>
        </w:rPr>
      </w:pPr>
      <w:r w:rsidRPr="003B5E69">
        <w:rPr>
          <w:b/>
          <w:bCs/>
          <w:color w:val="000000"/>
        </w:rPr>
        <w:t xml:space="preserve">7. </w:t>
      </w:r>
      <w:r w:rsidR="00B84D09">
        <w:rPr>
          <w:b/>
          <w:bCs/>
          <w:color w:val="000000"/>
        </w:rPr>
        <w:t>THE TERMS AND PROCEDURES OF THE SUBMISSION OF PROPOSAL</w:t>
      </w:r>
    </w:p>
    <w:p w14:paraId="728E7D80" w14:textId="77777777" w:rsidR="00DA3F02" w:rsidRPr="003B5E69" w:rsidRDefault="00DA3F02" w:rsidP="00A8297A">
      <w:pPr>
        <w:ind w:firstLine="567"/>
        <w:jc w:val="both"/>
        <w:rPr>
          <w:b/>
          <w:bCs/>
          <w:color w:val="000000"/>
        </w:rPr>
      </w:pPr>
    </w:p>
    <w:p w14:paraId="02670F99" w14:textId="77777777" w:rsidR="00B84D09" w:rsidRPr="00B84D09" w:rsidRDefault="00B84D09" w:rsidP="00A8297A">
      <w:pPr>
        <w:pStyle w:val="BodyText"/>
        <w:ind w:firstLine="567"/>
        <w:rPr>
          <w:i w:val="0"/>
          <w:color w:val="000000"/>
          <w:lang w:val="lt-LT"/>
        </w:rPr>
      </w:pPr>
      <w:bookmarkStart w:id="2" w:name="_Toc60525492"/>
      <w:bookmarkStart w:id="3" w:name="_Toc47844938"/>
      <w:bookmarkStart w:id="4" w:name="_Toc94925709"/>
      <w:r w:rsidRPr="00B84D09">
        <w:rPr>
          <w:i w:val="0"/>
          <w:color w:val="000000"/>
          <w:lang w:val="lt-LT"/>
        </w:rPr>
        <w:t>7.1.</w:t>
      </w:r>
      <w:r w:rsidRPr="00B84D09">
        <w:rPr>
          <w:i w:val="0"/>
          <w:color w:val="000000"/>
          <w:lang w:val="lt-LT"/>
        </w:rPr>
        <w:tab/>
        <w:t>The proposal must be submitted by CVP IS by electronic means before the expiry of the time -limit for submitting the proposal set by CVP IS. The contracting authority is not responsible for the CVP IS, which is administered by the Public Procurement Office, disorders or other unexpected cases that have not been obtained. Suppliers are encouraged to prepare the offer in such a way that it is sufficient time to submit it in time and properly.</w:t>
      </w:r>
    </w:p>
    <w:p w14:paraId="46CE0A2B" w14:textId="77777777" w:rsidR="00B84D09" w:rsidRPr="00B84D09" w:rsidRDefault="00B84D09" w:rsidP="00A8297A">
      <w:pPr>
        <w:pStyle w:val="BodyText"/>
        <w:ind w:firstLine="567"/>
        <w:rPr>
          <w:i w:val="0"/>
          <w:color w:val="000000"/>
          <w:lang w:val="lt-LT"/>
        </w:rPr>
      </w:pPr>
      <w:r w:rsidRPr="00B84D09">
        <w:rPr>
          <w:i w:val="0"/>
          <w:color w:val="000000"/>
          <w:lang w:val="lt-LT"/>
        </w:rPr>
        <w:t>7.2.</w:t>
      </w:r>
      <w:r w:rsidRPr="00B84D09">
        <w:rPr>
          <w:i w:val="0"/>
          <w:color w:val="000000"/>
          <w:lang w:val="lt-LT"/>
        </w:rPr>
        <w:tab/>
        <w:t>The contracting authority has the right to extend the term of submission of tenders. Settlement suppliers are informed by CVP IS measures about the new term for submission of tenders.</w:t>
      </w:r>
    </w:p>
    <w:p w14:paraId="65D9B54D" w14:textId="6968E631" w:rsidR="00DA3F02" w:rsidRDefault="00B84D09" w:rsidP="00A8297A">
      <w:pPr>
        <w:pStyle w:val="BodyText"/>
        <w:ind w:firstLine="567"/>
        <w:rPr>
          <w:i w:val="0"/>
          <w:lang w:val="lt-LT"/>
        </w:rPr>
      </w:pPr>
      <w:r w:rsidRPr="00B84D09">
        <w:rPr>
          <w:i w:val="0"/>
          <w:color w:val="000000"/>
          <w:lang w:val="lt-LT"/>
        </w:rPr>
        <w:t>7.3.</w:t>
      </w:r>
      <w:r w:rsidRPr="00B84D09">
        <w:rPr>
          <w:i w:val="0"/>
          <w:color w:val="000000"/>
          <w:lang w:val="lt-LT"/>
        </w:rPr>
        <w:tab/>
        <w:t>The supplier has the right to change or cancel his tender before the deadline for submission of tenders (final tenders). In order to cancel or replace the offer, the supplier presses the CVP IS suggestion to "pick up the offer". In order to submit a canceled and changed offer, the supplier must submit it again.</w:t>
      </w:r>
    </w:p>
    <w:p w14:paraId="026D641A" w14:textId="77777777" w:rsidR="00935757" w:rsidRPr="003B5E69" w:rsidRDefault="00935757" w:rsidP="00A8297A">
      <w:pPr>
        <w:pStyle w:val="BodyText"/>
        <w:ind w:firstLine="567"/>
        <w:rPr>
          <w:i w:val="0"/>
          <w:lang w:val="lt-LT"/>
        </w:rPr>
      </w:pPr>
    </w:p>
    <w:p w14:paraId="6C0D422E" w14:textId="3DE6FFAF" w:rsidR="00DA3F02" w:rsidRPr="003B5E69" w:rsidRDefault="00DA3F02" w:rsidP="00A8297A">
      <w:pPr>
        <w:pStyle w:val="BodyText"/>
        <w:ind w:firstLine="567"/>
        <w:jc w:val="center"/>
        <w:rPr>
          <w:b/>
          <w:i w:val="0"/>
          <w:lang w:val="lt-LT"/>
        </w:rPr>
      </w:pPr>
      <w:r w:rsidRPr="003B5E69">
        <w:rPr>
          <w:b/>
          <w:i w:val="0"/>
          <w:lang w:val="lt-LT"/>
        </w:rPr>
        <w:t xml:space="preserve">8. </w:t>
      </w:r>
      <w:r w:rsidR="00B84D09">
        <w:rPr>
          <w:b/>
          <w:i w:val="0"/>
          <w:lang w:val="lt-LT"/>
        </w:rPr>
        <w:t>ENCRYPTION OF SUGGESTIONS</w:t>
      </w:r>
    </w:p>
    <w:p w14:paraId="53B0DE8A" w14:textId="77777777" w:rsidR="00DA3F02" w:rsidRPr="003B5E69" w:rsidRDefault="00DA3F02" w:rsidP="00A8297A">
      <w:pPr>
        <w:pStyle w:val="BodyText"/>
        <w:ind w:firstLine="567"/>
        <w:rPr>
          <w:b/>
          <w:i w:val="0"/>
          <w:lang w:val="lt-LT"/>
        </w:rPr>
      </w:pPr>
    </w:p>
    <w:p w14:paraId="7A66473C" w14:textId="77777777" w:rsidR="00D618CD" w:rsidRDefault="006A2F2C" w:rsidP="00A8297A">
      <w:pPr>
        <w:pStyle w:val="ListParagraph"/>
        <w:numPr>
          <w:ilvl w:val="1"/>
          <w:numId w:val="6"/>
        </w:numPr>
        <w:ind w:left="0" w:firstLine="567"/>
        <w:contextualSpacing w:val="0"/>
        <w:jc w:val="both"/>
      </w:pPr>
      <w:r w:rsidRPr="003B5E69">
        <w:t xml:space="preserve"> </w:t>
      </w:r>
      <w:r w:rsidR="00D618CD">
        <w:t>The supplier's offer may be encrypted. The supplier who has decided to submit an encrypted offer must:</w:t>
      </w:r>
    </w:p>
    <w:p w14:paraId="40C7D2D1" w14:textId="77777777" w:rsidR="00D618CD" w:rsidRDefault="00D618CD" w:rsidP="00A8297A">
      <w:pPr>
        <w:ind w:firstLine="567"/>
        <w:jc w:val="both"/>
      </w:pPr>
      <w:r>
        <w:t>8.1.1.</w:t>
      </w:r>
      <w:r>
        <w:tab/>
        <w:t xml:space="preserve"> By using CVP IS </w:t>
      </w:r>
      <w:r w:rsidRPr="003C29C3">
        <w:t>by the end of the time limit for submission of the tenders,</w:t>
      </w:r>
      <w:r>
        <w:t xml:space="preserve"> submit a encrypted tender (encrypted the entire tender or tender document stating the price of the tender). Instruction on how to encrypt the proposal to the supplier can be found on the website.</w:t>
      </w:r>
    </w:p>
    <w:p w14:paraId="7A88D819" w14:textId="4CEF65E1" w:rsidR="00ED757B" w:rsidRDefault="00D618CD" w:rsidP="00A8297A">
      <w:pPr>
        <w:ind w:firstLine="567"/>
        <w:jc w:val="both"/>
      </w:pPr>
      <w:r>
        <w:t>8.1.2.</w:t>
      </w:r>
      <w:r>
        <w:tab/>
        <w:t xml:space="preserve"> By the opening of the envelopes procedure, CVP IS Correspondence means a password with which the contracting authority will be able to decipher the tender.</w:t>
      </w:r>
    </w:p>
    <w:p w14:paraId="40FE383E" w14:textId="77777777" w:rsidR="00D618CD" w:rsidRPr="00D618CD" w:rsidRDefault="00D618CD" w:rsidP="00A8297A">
      <w:pPr>
        <w:ind w:firstLine="567"/>
        <w:jc w:val="both"/>
        <w:rPr>
          <w:i/>
          <w:color w:val="000000"/>
        </w:rPr>
      </w:pPr>
    </w:p>
    <w:p w14:paraId="7E2DB222" w14:textId="0044D88D" w:rsidR="00DA3F02" w:rsidRPr="003B5E69" w:rsidRDefault="00DA3F02" w:rsidP="00A8297A">
      <w:pPr>
        <w:tabs>
          <w:tab w:val="left" w:pos="1605"/>
        </w:tabs>
        <w:ind w:firstLine="567"/>
        <w:jc w:val="center"/>
        <w:rPr>
          <w:b/>
          <w:bCs/>
          <w:color w:val="000000"/>
        </w:rPr>
      </w:pPr>
      <w:r w:rsidRPr="003B5E69">
        <w:rPr>
          <w:b/>
          <w:bCs/>
          <w:color w:val="000000"/>
        </w:rPr>
        <w:t xml:space="preserve">9. </w:t>
      </w:r>
      <w:bookmarkEnd w:id="2"/>
      <w:bookmarkEnd w:id="3"/>
      <w:bookmarkEnd w:id="4"/>
      <w:r w:rsidR="00D618CD">
        <w:rPr>
          <w:b/>
          <w:bCs/>
          <w:color w:val="000000"/>
        </w:rPr>
        <w:t>EXPLANATION AND CLARIFICATION OF THE</w:t>
      </w:r>
      <w:r w:rsidR="00A8297A">
        <w:rPr>
          <w:b/>
          <w:bCs/>
          <w:color w:val="000000"/>
        </w:rPr>
        <w:t xml:space="preserve"> </w:t>
      </w:r>
      <w:r w:rsidR="00D618CD">
        <w:rPr>
          <w:b/>
          <w:bCs/>
          <w:color w:val="000000"/>
        </w:rPr>
        <w:t>TERMS OF PURCHASE</w:t>
      </w:r>
    </w:p>
    <w:p w14:paraId="3A17CC4C" w14:textId="77777777" w:rsidR="00DA3F02" w:rsidRPr="003B5E69" w:rsidRDefault="00DA3F02" w:rsidP="00A8297A">
      <w:pPr>
        <w:tabs>
          <w:tab w:val="left" w:pos="1605"/>
        </w:tabs>
        <w:ind w:firstLine="567"/>
        <w:jc w:val="both"/>
        <w:rPr>
          <w:b/>
          <w:bCs/>
          <w:color w:val="000000"/>
        </w:rPr>
      </w:pPr>
    </w:p>
    <w:p w14:paraId="0417EABD" w14:textId="77777777" w:rsidR="00D618CD" w:rsidRPr="00D618CD" w:rsidRDefault="003C3B07" w:rsidP="00A8297A">
      <w:pPr>
        <w:pStyle w:val="BodyText"/>
        <w:numPr>
          <w:ilvl w:val="1"/>
          <w:numId w:val="7"/>
        </w:numPr>
        <w:ind w:left="0" w:firstLine="567"/>
        <w:rPr>
          <w:i w:val="0"/>
          <w:color w:val="000000"/>
          <w:lang w:val="lt-LT"/>
        </w:rPr>
      </w:pPr>
      <w:r w:rsidRPr="003B5E69">
        <w:rPr>
          <w:i w:val="0"/>
          <w:color w:val="000000"/>
          <w:lang w:val="lt-LT"/>
        </w:rPr>
        <w:t xml:space="preserve"> </w:t>
      </w:r>
      <w:r w:rsidR="00D618CD" w:rsidRPr="00D618CD">
        <w:rPr>
          <w:i w:val="0"/>
          <w:color w:val="000000"/>
          <w:lang w:val="lt-LT"/>
        </w:rPr>
        <w:t>The Contracting Authority shall be liable to each of the supplier's request to clarify the terms of the purchase if the application is received at least 2 business days prior to the date of submission of the procurement tenders.</w:t>
      </w:r>
    </w:p>
    <w:p w14:paraId="2494F794" w14:textId="77777777" w:rsidR="00D618CD" w:rsidRPr="00D618CD" w:rsidRDefault="00D618CD" w:rsidP="00A8297A">
      <w:pPr>
        <w:pStyle w:val="BodyText"/>
        <w:ind w:firstLine="567"/>
        <w:rPr>
          <w:i w:val="0"/>
          <w:color w:val="000000"/>
          <w:lang w:val="lt-LT"/>
        </w:rPr>
      </w:pPr>
      <w:r w:rsidRPr="00D618CD">
        <w:rPr>
          <w:i w:val="0"/>
          <w:color w:val="000000"/>
          <w:lang w:val="lt-LT"/>
        </w:rPr>
        <w:t>9.2.</w:t>
      </w:r>
      <w:r w:rsidRPr="00D618CD">
        <w:rPr>
          <w:i w:val="0"/>
          <w:color w:val="000000"/>
          <w:lang w:val="lt-LT"/>
        </w:rPr>
        <w:tab/>
        <w:t xml:space="preserve"> The Contracting Authority shall be liable to the request to clarify the terms of the purchase to any of the CVP IS not less than 1 working day before the deadline for submission of the tenders, without specifying what the request to give an explanation is. The contracting authority may also explain (refine) the terms of the purchase on its own initiative. </w:t>
      </w:r>
    </w:p>
    <w:p w14:paraId="27F89FDE" w14:textId="77777777" w:rsidR="00D618CD" w:rsidRDefault="00D618CD" w:rsidP="00A8297A">
      <w:pPr>
        <w:pStyle w:val="BodyText"/>
        <w:ind w:firstLine="567"/>
        <w:rPr>
          <w:i w:val="0"/>
          <w:color w:val="000000"/>
          <w:lang w:val="lt-LT"/>
        </w:rPr>
      </w:pPr>
      <w:r w:rsidRPr="00D618CD">
        <w:rPr>
          <w:i w:val="0"/>
          <w:color w:val="000000"/>
          <w:lang w:val="lt-LT"/>
        </w:rPr>
        <w:t>9.3.</w:t>
      </w:r>
      <w:r w:rsidRPr="00D618CD">
        <w:rPr>
          <w:i w:val="0"/>
          <w:color w:val="000000"/>
          <w:lang w:val="lt-LT"/>
        </w:rPr>
        <w:tab/>
        <w:t xml:space="preserve"> If the Contracting Authority may not provide explanations (adjustments) of the terms of </w:t>
      </w:r>
    </w:p>
    <w:p w14:paraId="01EAB4F9" w14:textId="674D9FCE" w:rsidR="00D618CD" w:rsidRPr="00D618CD" w:rsidRDefault="00D618CD" w:rsidP="00A8297A">
      <w:pPr>
        <w:pStyle w:val="BodyText"/>
        <w:ind w:firstLine="567"/>
        <w:rPr>
          <w:i w:val="0"/>
          <w:color w:val="000000"/>
          <w:lang w:val="lt-LT"/>
        </w:rPr>
      </w:pPr>
      <w:r w:rsidRPr="00D618CD">
        <w:rPr>
          <w:i w:val="0"/>
          <w:color w:val="000000"/>
          <w:lang w:val="lt-LT"/>
        </w:rPr>
        <w:t xml:space="preserve">the purchase at least 1 working day before the deadline for submission of tenders, the time limit for submission of tenders shall be postponed for at least a shorter period than the extent to which the explanations (adjustments) are delayed. </w:t>
      </w:r>
    </w:p>
    <w:p w14:paraId="095F25BE" w14:textId="242D5D85" w:rsidR="00731D76" w:rsidRPr="003B5E69" w:rsidRDefault="00D618CD" w:rsidP="00A8297A">
      <w:pPr>
        <w:pStyle w:val="BodyText"/>
        <w:suppressAutoHyphens w:val="0"/>
        <w:ind w:firstLine="567"/>
        <w:rPr>
          <w:i w:val="0"/>
          <w:color w:val="000000"/>
          <w:lang w:val="lt-LT"/>
        </w:rPr>
      </w:pPr>
      <w:r w:rsidRPr="00D618CD">
        <w:rPr>
          <w:i w:val="0"/>
          <w:color w:val="000000"/>
          <w:lang w:val="lt-LT"/>
        </w:rPr>
        <w:t>9.4.</w:t>
      </w:r>
      <w:r w:rsidRPr="00D618CD">
        <w:rPr>
          <w:i w:val="0"/>
          <w:color w:val="000000"/>
          <w:lang w:val="lt-LT"/>
        </w:rPr>
        <w:tab/>
        <w:t>The contracting authority will not hold meetings with suppliers for explanations of the procurement documents.</w:t>
      </w:r>
    </w:p>
    <w:p w14:paraId="20267692" w14:textId="77777777" w:rsidR="00D618CD" w:rsidRDefault="00D618CD" w:rsidP="00A8297A">
      <w:pPr>
        <w:pStyle w:val="Heading1"/>
        <w:tabs>
          <w:tab w:val="num" w:pos="1418"/>
        </w:tabs>
        <w:ind w:firstLine="567"/>
        <w:jc w:val="both"/>
        <w:rPr>
          <w:b/>
          <w:bCs/>
          <w:color w:val="000000"/>
          <w:szCs w:val="20"/>
          <w:lang w:eastAsia="ar-SA"/>
        </w:rPr>
      </w:pPr>
    </w:p>
    <w:p w14:paraId="1F40060B" w14:textId="03821B82" w:rsidR="00D618CD" w:rsidRPr="00D618CD" w:rsidRDefault="00D618CD" w:rsidP="00A8297A">
      <w:pPr>
        <w:pStyle w:val="Heading1"/>
        <w:tabs>
          <w:tab w:val="num" w:pos="1418"/>
        </w:tabs>
        <w:ind w:firstLine="567"/>
        <w:rPr>
          <w:b/>
          <w:bCs/>
          <w:color w:val="000000"/>
          <w:szCs w:val="20"/>
          <w:lang w:eastAsia="ar-SA"/>
        </w:rPr>
      </w:pPr>
      <w:r w:rsidRPr="00D618CD">
        <w:rPr>
          <w:b/>
          <w:bCs/>
          <w:color w:val="000000"/>
          <w:szCs w:val="20"/>
          <w:lang w:eastAsia="ar-SA"/>
        </w:rPr>
        <w:t xml:space="preserve">10. </w:t>
      </w:r>
      <w:r>
        <w:rPr>
          <w:b/>
          <w:bCs/>
          <w:color w:val="000000"/>
          <w:szCs w:val="20"/>
          <w:lang w:eastAsia="ar-SA"/>
        </w:rPr>
        <w:t>ACCEPTANCE OF SUGGESTIONS AND THEIR EVALUATION. NEGOTIATIONS</w:t>
      </w:r>
    </w:p>
    <w:p w14:paraId="7634A404" w14:textId="77777777" w:rsidR="00D618CD" w:rsidRPr="00D618CD" w:rsidRDefault="00D618CD" w:rsidP="00A8297A">
      <w:pPr>
        <w:pStyle w:val="Heading1"/>
        <w:tabs>
          <w:tab w:val="num" w:pos="1418"/>
        </w:tabs>
        <w:ind w:firstLine="567"/>
        <w:jc w:val="both"/>
        <w:rPr>
          <w:b/>
          <w:bCs/>
          <w:color w:val="000000"/>
          <w:szCs w:val="20"/>
          <w:lang w:eastAsia="ar-SA"/>
        </w:rPr>
      </w:pPr>
    </w:p>
    <w:p w14:paraId="5C852D5B" w14:textId="77777777" w:rsidR="00D618CD" w:rsidRPr="00D618CD" w:rsidRDefault="00D618CD" w:rsidP="00A8297A">
      <w:pPr>
        <w:pStyle w:val="Heading1"/>
        <w:tabs>
          <w:tab w:val="num" w:pos="1418"/>
        </w:tabs>
        <w:ind w:firstLine="567"/>
        <w:jc w:val="both"/>
        <w:rPr>
          <w:color w:val="000000"/>
          <w:szCs w:val="20"/>
          <w:lang w:eastAsia="ar-SA"/>
        </w:rPr>
      </w:pPr>
      <w:r w:rsidRPr="00D618CD">
        <w:rPr>
          <w:color w:val="000000"/>
          <w:szCs w:val="20"/>
          <w:lang w:eastAsia="ar-SA"/>
        </w:rPr>
        <w:t>10.1.</w:t>
      </w:r>
      <w:r w:rsidRPr="00D618CD">
        <w:rPr>
          <w:color w:val="000000"/>
          <w:szCs w:val="20"/>
          <w:lang w:eastAsia="ar-SA"/>
        </w:rPr>
        <w:tab/>
        <w:t xml:space="preserve"> The Contracting Authority, after evaluating the proposals submitted and for the best result of the needs of the purchase documents, may decide to perform the negotiation procedure. In this case, each participant will be invited by CVP IS for negotiations. </w:t>
      </w:r>
    </w:p>
    <w:p w14:paraId="7C29D84B" w14:textId="77777777" w:rsidR="00D618CD" w:rsidRPr="00D618CD" w:rsidRDefault="00D618CD" w:rsidP="00A8297A">
      <w:pPr>
        <w:pStyle w:val="Heading1"/>
        <w:tabs>
          <w:tab w:val="num" w:pos="1418"/>
        </w:tabs>
        <w:ind w:firstLine="567"/>
        <w:jc w:val="both"/>
        <w:rPr>
          <w:color w:val="000000"/>
          <w:szCs w:val="20"/>
          <w:lang w:eastAsia="ar-SA"/>
        </w:rPr>
      </w:pPr>
      <w:r w:rsidRPr="00D618CD">
        <w:rPr>
          <w:color w:val="000000"/>
          <w:szCs w:val="20"/>
          <w:lang w:eastAsia="ar-SA"/>
        </w:rPr>
        <w:t>10.2.</w:t>
      </w:r>
      <w:r w:rsidRPr="00D618CD">
        <w:rPr>
          <w:color w:val="000000"/>
          <w:szCs w:val="20"/>
          <w:lang w:eastAsia="ar-SA"/>
        </w:rPr>
        <w:tab/>
        <w:t xml:space="preserve"> The invitation to participate in the negotiations shall include the object, manner and time of negotiation.  The supplier may reconcile with the Contracting Authority for the next negotiation time acceptable to both parties. The supplier who will not participate in the negotiations and/or agreed on the time is removed from further purchase procedure.  </w:t>
      </w:r>
    </w:p>
    <w:p w14:paraId="6C5BA616" w14:textId="77777777" w:rsidR="00D618CD" w:rsidRPr="00D618CD" w:rsidRDefault="00D618CD" w:rsidP="00A8297A">
      <w:pPr>
        <w:pStyle w:val="Heading1"/>
        <w:tabs>
          <w:tab w:val="num" w:pos="1418"/>
        </w:tabs>
        <w:ind w:firstLine="567"/>
        <w:jc w:val="both"/>
        <w:rPr>
          <w:color w:val="000000"/>
          <w:szCs w:val="20"/>
          <w:lang w:eastAsia="ar-SA"/>
        </w:rPr>
      </w:pPr>
      <w:r w:rsidRPr="00D618CD">
        <w:rPr>
          <w:color w:val="000000"/>
          <w:szCs w:val="20"/>
          <w:lang w:eastAsia="ar-SA"/>
        </w:rPr>
        <w:t>10.3.</w:t>
      </w:r>
      <w:r w:rsidRPr="00D618CD">
        <w:rPr>
          <w:color w:val="000000"/>
          <w:szCs w:val="20"/>
          <w:lang w:eastAsia="ar-SA"/>
        </w:rPr>
        <w:tab/>
        <w:t xml:space="preserve"> Negotiations can be conducted orally (on the MS platform, etc.; telephone) or in writing (CVP IS). </w:t>
      </w:r>
    </w:p>
    <w:p w14:paraId="12FF891D" w14:textId="77777777" w:rsidR="00D618CD" w:rsidRPr="00D618CD" w:rsidRDefault="00D618CD" w:rsidP="00A8297A">
      <w:pPr>
        <w:pStyle w:val="Heading1"/>
        <w:tabs>
          <w:tab w:val="num" w:pos="1418"/>
        </w:tabs>
        <w:ind w:firstLine="567"/>
        <w:jc w:val="both"/>
        <w:rPr>
          <w:color w:val="000000"/>
          <w:szCs w:val="20"/>
          <w:lang w:eastAsia="ar-SA"/>
        </w:rPr>
      </w:pPr>
      <w:r w:rsidRPr="00D618CD">
        <w:rPr>
          <w:color w:val="000000"/>
          <w:szCs w:val="20"/>
          <w:lang w:eastAsia="ar-SA"/>
        </w:rPr>
        <w:t>10.4.</w:t>
      </w:r>
      <w:r w:rsidRPr="00D618CD">
        <w:rPr>
          <w:color w:val="000000"/>
          <w:szCs w:val="20"/>
          <w:lang w:eastAsia="ar-SA"/>
        </w:rPr>
        <w:tab/>
        <w:t xml:space="preserve"> The terms of the contract, the terms of the contract, the terms of delivery/ service, the payment procedures, the warranty term, etc.) and the technical characteristics of the goods/ services without changing the essential parameters of the procurement object may be negotiated. </w:t>
      </w:r>
    </w:p>
    <w:p w14:paraId="703BDF65" w14:textId="77777777" w:rsidR="00D618CD" w:rsidRPr="00D618CD" w:rsidRDefault="00D618CD" w:rsidP="00A8297A">
      <w:pPr>
        <w:pStyle w:val="Heading1"/>
        <w:tabs>
          <w:tab w:val="num" w:pos="1418"/>
        </w:tabs>
        <w:ind w:firstLine="567"/>
        <w:jc w:val="both"/>
        <w:rPr>
          <w:color w:val="000000"/>
          <w:szCs w:val="20"/>
          <w:lang w:eastAsia="ar-SA"/>
        </w:rPr>
      </w:pPr>
      <w:r w:rsidRPr="00D618CD">
        <w:rPr>
          <w:color w:val="000000"/>
          <w:szCs w:val="20"/>
          <w:lang w:eastAsia="ar-SA"/>
        </w:rPr>
        <w:t>10.5.</w:t>
      </w:r>
      <w:r w:rsidRPr="00D618CD">
        <w:rPr>
          <w:color w:val="000000"/>
          <w:szCs w:val="20"/>
          <w:lang w:eastAsia="ar-SA"/>
        </w:rPr>
        <w:tab/>
        <w:t xml:space="preserve"> Participants may make proposals for adjusting the terms of the purchase before the negotiations. The proposals and their reasoning are made by CVP IS correspondence. </w:t>
      </w:r>
    </w:p>
    <w:p w14:paraId="43F618EE" w14:textId="77777777" w:rsidR="00D618CD" w:rsidRPr="00D618CD" w:rsidRDefault="00D618CD" w:rsidP="00A8297A">
      <w:pPr>
        <w:pStyle w:val="Heading1"/>
        <w:tabs>
          <w:tab w:val="num" w:pos="1418"/>
        </w:tabs>
        <w:ind w:firstLine="567"/>
        <w:jc w:val="both"/>
        <w:rPr>
          <w:color w:val="000000"/>
          <w:szCs w:val="20"/>
          <w:lang w:eastAsia="ar-SA"/>
        </w:rPr>
      </w:pPr>
      <w:r w:rsidRPr="00D618CD">
        <w:rPr>
          <w:color w:val="000000"/>
          <w:szCs w:val="20"/>
          <w:lang w:eastAsia="ar-SA"/>
        </w:rPr>
        <w:t>10.6.</w:t>
      </w:r>
      <w:r w:rsidRPr="00D618CD">
        <w:rPr>
          <w:color w:val="000000"/>
          <w:szCs w:val="20"/>
          <w:lang w:eastAsia="ar-SA"/>
        </w:rPr>
        <w:tab/>
        <w:t xml:space="preserve"> The negotiation procedure follows the following principles: </w:t>
      </w:r>
    </w:p>
    <w:p w14:paraId="53274A63" w14:textId="77777777" w:rsidR="00D618CD" w:rsidRPr="00D618CD" w:rsidRDefault="00D618CD" w:rsidP="00A8297A">
      <w:pPr>
        <w:pStyle w:val="Heading1"/>
        <w:tabs>
          <w:tab w:val="num" w:pos="1418"/>
        </w:tabs>
        <w:ind w:firstLine="567"/>
        <w:jc w:val="both"/>
        <w:rPr>
          <w:color w:val="000000"/>
          <w:szCs w:val="20"/>
          <w:lang w:eastAsia="ar-SA"/>
        </w:rPr>
      </w:pPr>
      <w:r w:rsidRPr="00D618CD">
        <w:rPr>
          <w:color w:val="000000"/>
          <w:szCs w:val="20"/>
          <w:lang w:eastAsia="ar-SA"/>
        </w:rPr>
        <w:t>10.6.1.</w:t>
      </w:r>
      <w:r w:rsidRPr="00D618CD">
        <w:rPr>
          <w:color w:val="000000"/>
          <w:szCs w:val="20"/>
          <w:lang w:eastAsia="ar-SA"/>
        </w:rPr>
        <w:tab/>
        <w:t xml:space="preserve"> all suppliers are subject to the same requirements, equal opportunities and the same information;</w:t>
      </w:r>
    </w:p>
    <w:p w14:paraId="255D8F55" w14:textId="77777777" w:rsidR="00D618CD" w:rsidRPr="00D618CD" w:rsidRDefault="00D618CD" w:rsidP="00A8297A">
      <w:pPr>
        <w:pStyle w:val="Heading1"/>
        <w:tabs>
          <w:tab w:val="num" w:pos="1418"/>
        </w:tabs>
        <w:ind w:firstLine="567"/>
        <w:jc w:val="both"/>
        <w:rPr>
          <w:color w:val="000000"/>
          <w:szCs w:val="20"/>
          <w:lang w:eastAsia="ar-SA"/>
        </w:rPr>
      </w:pPr>
      <w:r w:rsidRPr="00D618CD">
        <w:rPr>
          <w:color w:val="000000"/>
          <w:szCs w:val="20"/>
          <w:lang w:eastAsia="ar-SA"/>
        </w:rPr>
        <w:t>10.6.2.</w:t>
      </w:r>
      <w:r w:rsidRPr="00D618CD">
        <w:rPr>
          <w:color w:val="000000"/>
          <w:szCs w:val="20"/>
          <w:lang w:eastAsia="ar-SA"/>
        </w:rPr>
        <w:tab/>
        <w:t xml:space="preserve"> any information received from the supplier, as well as information on the agreements reached during the negotiations;</w:t>
      </w:r>
    </w:p>
    <w:p w14:paraId="115081C7" w14:textId="77777777" w:rsidR="00D618CD" w:rsidRPr="00D618CD" w:rsidRDefault="00D618CD" w:rsidP="00A8297A">
      <w:pPr>
        <w:pStyle w:val="Heading1"/>
        <w:tabs>
          <w:tab w:val="num" w:pos="1418"/>
        </w:tabs>
        <w:ind w:firstLine="567"/>
        <w:jc w:val="both"/>
        <w:rPr>
          <w:color w:val="000000"/>
          <w:szCs w:val="20"/>
          <w:lang w:eastAsia="ar-SA"/>
        </w:rPr>
      </w:pPr>
      <w:r w:rsidRPr="00D618CD">
        <w:rPr>
          <w:color w:val="000000"/>
          <w:szCs w:val="20"/>
          <w:lang w:eastAsia="ar-SA"/>
        </w:rPr>
        <w:t>10.6.3.</w:t>
      </w:r>
      <w:r w:rsidRPr="00D618CD">
        <w:rPr>
          <w:color w:val="000000"/>
          <w:szCs w:val="20"/>
          <w:lang w:eastAsia="ar-SA"/>
        </w:rPr>
        <w:tab/>
        <w:t xml:space="preserve"> The procedures for evaluation of the tender and their evaluation are not negotiated and the minimum requirements for the supplier (if applicable).</w:t>
      </w:r>
    </w:p>
    <w:p w14:paraId="588F7739" w14:textId="77777777" w:rsidR="00D618CD" w:rsidRPr="00D618CD" w:rsidRDefault="00D618CD" w:rsidP="00A8297A">
      <w:pPr>
        <w:pStyle w:val="Heading1"/>
        <w:tabs>
          <w:tab w:val="num" w:pos="1418"/>
        </w:tabs>
        <w:ind w:firstLine="567"/>
        <w:jc w:val="both"/>
        <w:rPr>
          <w:color w:val="000000"/>
          <w:szCs w:val="20"/>
          <w:lang w:eastAsia="ar-SA"/>
        </w:rPr>
      </w:pPr>
      <w:r w:rsidRPr="00D618CD">
        <w:rPr>
          <w:color w:val="000000"/>
          <w:szCs w:val="20"/>
          <w:lang w:eastAsia="ar-SA"/>
        </w:rPr>
        <w:t>10.7.</w:t>
      </w:r>
      <w:r w:rsidRPr="00D618CD">
        <w:rPr>
          <w:color w:val="000000"/>
          <w:szCs w:val="20"/>
          <w:lang w:eastAsia="ar-SA"/>
        </w:rPr>
        <w:tab/>
        <w:t xml:space="preserve">If the negotiations are conducted orally, all negotiation results (agreements) will be recorded in the minutes. The minutes shall be signed by the contracting authority of the contracting authority/Chairman of the Commission and Authorized Representative of the Supplier. </w:t>
      </w:r>
    </w:p>
    <w:p w14:paraId="12DDADEF" w14:textId="77777777" w:rsidR="00D618CD" w:rsidRPr="00D618CD" w:rsidRDefault="00D618CD" w:rsidP="00A8297A">
      <w:pPr>
        <w:pStyle w:val="Heading1"/>
        <w:tabs>
          <w:tab w:val="num" w:pos="1418"/>
        </w:tabs>
        <w:ind w:firstLine="567"/>
        <w:jc w:val="both"/>
        <w:rPr>
          <w:color w:val="000000"/>
          <w:szCs w:val="20"/>
          <w:lang w:eastAsia="ar-SA"/>
        </w:rPr>
      </w:pPr>
      <w:r w:rsidRPr="00D618CD">
        <w:rPr>
          <w:color w:val="000000"/>
          <w:szCs w:val="20"/>
          <w:lang w:eastAsia="ar-SA"/>
        </w:rPr>
        <w:t>10.8.</w:t>
      </w:r>
      <w:r w:rsidRPr="00D618CD">
        <w:rPr>
          <w:color w:val="000000"/>
          <w:szCs w:val="20"/>
          <w:lang w:eastAsia="ar-SA"/>
        </w:rPr>
        <w:tab/>
        <w:t>After the negotiations, the suppliers of CVP IS (Step 2) will be invited to submit a final offer. The invitation will include all the supplementation/adjustments of the terms of the purchase, among other things, if any. The supplier must assess the clarification of the terms of the purchase when submitting the final tender. If the supplier fails to submit the final offer, his original offer will be rejected.</w:t>
      </w:r>
    </w:p>
    <w:p w14:paraId="5D6676B3" w14:textId="775634F4" w:rsidR="00D618CD" w:rsidRPr="00D618CD" w:rsidRDefault="00D618CD" w:rsidP="00A8297A">
      <w:pPr>
        <w:pStyle w:val="Heading1"/>
        <w:tabs>
          <w:tab w:val="num" w:pos="1418"/>
        </w:tabs>
        <w:ind w:firstLine="567"/>
        <w:jc w:val="both"/>
        <w:rPr>
          <w:color w:val="000000"/>
          <w:szCs w:val="20"/>
          <w:lang w:eastAsia="ar-SA"/>
        </w:rPr>
      </w:pPr>
      <w:r w:rsidRPr="00D618CD">
        <w:rPr>
          <w:color w:val="000000"/>
          <w:szCs w:val="20"/>
          <w:lang w:eastAsia="ar-SA"/>
        </w:rPr>
        <w:t>10.9.</w:t>
      </w:r>
      <w:r w:rsidRPr="00D618CD">
        <w:rPr>
          <w:color w:val="000000"/>
          <w:szCs w:val="20"/>
          <w:lang w:eastAsia="ar-SA"/>
        </w:rPr>
        <w:tab/>
        <w:t xml:space="preserve">If only the price is negotiated, the contracting authority, without changing the terms of the purchase, will invite the participants to submit the final tender with a maximum price discount on CVP IS. If the supplier fails to submit the final offer, his original offer will be considered the final. </w:t>
      </w:r>
    </w:p>
    <w:p w14:paraId="02966AD9" w14:textId="77777777" w:rsidR="00D618CD" w:rsidRPr="00D618CD" w:rsidRDefault="00D618CD" w:rsidP="00A8297A">
      <w:pPr>
        <w:pStyle w:val="Heading1"/>
        <w:tabs>
          <w:tab w:val="num" w:pos="1418"/>
        </w:tabs>
        <w:ind w:firstLine="567"/>
        <w:jc w:val="both"/>
        <w:rPr>
          <w:color w:val="000000"/>
          <w:szCs w:val="20"/>
          <w:lang w:eastAsia="ar-SA"/>
        </w:rPr>
      </w:pPr>
      <w:r w:rsidRPr="00D618CD">
        <w:rPr>
          <w:color w:val="000000"/>
          <w:szCs w:val="20"/>
          <w:lang w:eastAsia="ar-SA"/>
        </w:rPr>
        <w:t>10.10.</w:t>
      </w:r>
      <w:r w:rsidRPr="00D618CD">
        <w:rPr>
          <w:color w:val="000000"/>
          <w:szCs w:val="20"/>
          <w:lang w:eastAsia="ar-SA"/>
        </w:rPr>
        <w:tab/>
        <w:t xml:space="preserve"> The contracting authority may not negotiate and enter into a contract with the initial tender, if such a tender meets the requirements and objectives set out in the terms of the purchase, and further negotiations, in the contracting authority, will not be a better result. If the contracting authority made a decision not to negotiate, the primary tenders received by the suppliers will be evaluated in accordance with Chapter 11 of the survey terms.</w:t>
      </w:r>
    </w:p>
    <w:p w14:paraId="58657A93" w14:textId="77777777" w:rsidR="00D618CD" w:rsidRDefault="00D618CD" w:rsidP="00A8297A">
      <w:pPr>
        <w:pStyle w:val="Heading1"/>
        <w:tabs>
          <w:tab w:val="num" w:pos="1418"/>
        </w:tabs>
        <w:ind w:firstLine="567"/>
        <w:jc w:val="both"/>
        <w:rPr>
          <w:b/>
          <w:bCs/>
          <w:color w:val="000000"/>
          <w:szCs w:val="20"/>
          <w:lang w:eastAsia="ar-SA"/>
        </w:rPr>
      </w:pPr>
    </w:p>
    <w:p w14:paraId="4BC22ED8" w14:textId="086B6A8C" w:rsidR="00050924" w:rsidRPr="00050924" w:rsidRDefault="00050924" w:rsidP="00A8297A">
      <w:pPr>
        <w:tabs>
          <w:tab w:val="num" w:pos="1418"/>
        </w:tabs>
        <w:ind w:firstLine="567"/>
        <w:jc w:val="center"/>
        <w:rPr>
          <w:b/>
          <w:color w:val="000000"/>
          <w:lang w:eastAsia="en-US"/>
        </w:rPr>
      </w:pPr>
      <w:bookmarkStart w:id="5" w:name="_Toc94925713"/>
      <w:r w:rsidRPr="00050924">
        <w:rPr>
          <w:b/>
          <w:color w:val="000000"/>
          <w:lang w:eastAsia="en-US"/>
        </w:rPr>
        <w:t xml:space="preserve">11. </w:t>
      </w:r>
      <w:r>
        <w:rPr>
          <w:b/>
          <w:color w:val="000000"/>
          <w:lang w:eastAsia="en-US"/>
        </w:rPr>
        <w:t>EXAMINATIONS OF THE PROPOSALS AND REASONS FOR REJECTION</w:t>
      </w:r>
    </w:p>
    <w:p w14:paraId="738BE47D" w14:textId="77777777" w:rsidR="00050924" w:rsidRPr="00050924" w:rsidRDefault="00050924" w:rsidP="00A8297A">
      <w:pPr>
        <w:tabs>
          <w:tab w:val="num" w:pos="1418"/>
        </w:tabs>
        <w:ind w:firstLine="567"/>
        <w:jc w:val="both"/>
        <w:rPr>
          <w:b/>
          <w:color w:val="000000"/>
          <w:lang w:eastAsia="en-US"/>
        </w:rPr>
      </w:pPr>
    </w:p>
    <w:p w14:paraId="58C98F50" w14:textId="77777777" w:rsidR="00050924" w:rsidRPr="00050924" w:rsidRDefault="00050924" w:rsidP="00A8297A">
      <w:pPr>
        <w:tabs>
          <w:tab w:val="num" w:pos="1418"/>
        </w:tabs>
        <w:ind w:firstLine="567"/>
        <w:jc w:val="both"/>
        <w:rPr>
          <w:bCs/>
          <w:color w:val="000000"/>
          <w:lang w:eastAsia="en-US"/>
        </w:rPr>
      </w:pPr>
      <w:r w:rsidRPr="00050924">
        <w:rPr>
          <w:bCs/>
          <w:color w:val="000000"/>
          <w:lang w:eastAsia="en-US"/>
        </w:rPr>
        <w:t>11.1.</w:t>
      </w:r>
      <w:r w:rsidRPr="00050924">
        <w:rPr>
          <w:b/>
          <w:color w:val="000000"/>
          <w:lang w:eastAsia="en-US"/>
        </w:rPr>
        <w:tab/>
      </w:r>
      <w:r w:rsidRPr="00050924">
        <w:rPr>
          <w:bCs/>
          <w:color w:val="000000"/>
          <w:lang w:eastAsia="en-US"/>
        </w:rPr>
        <w:t xml:space="preserve">The tenders (final tenders) submitted for the purchase shall be examined and evaluated by the Contracting Authority Commission. The most economically advantageous offer is selected according to the price criterion. </w:t>
      </w:r>
    </w:p>
    <w:p w14:paraId="478BCC4D" w14:textId="77777777" w:rsidR="00050924" w:rsidRPr="00050924" w:rsidRDefault="00050924" w:rsidP="00A8297A">
      <w:pPr>
        <w:tabs>
          <w:tab w:val="num" w:pos="1418"/>
        </w:tabs>
        <w:ind w:firstLine="567"/>
        <w:jc w:val="both"/>
        <w:rPr>
          <w:bCs/>
          <w:color w:val="000000"/>
          <w:lang w:eastAsia="en-US"/>
        </w:rPr>
      </w:pPr>
      <w:r w:rsidRPr="00050924">
        <w:rPr>
          <w:bCs/>
          <w:color w:val="000000"/>
          <w:lang w:eastAsia="en-US"/>
        </w:rPr>
        <w:t>11.2.</w:t>
      </w:r>
      <w:r w:rsidRPr="00050924">
        <w:rPr>
          <w:bCs/>
          <w:color w:val="000000"/>
          <w:lang w:eastAsia="en-US"/>
        </w:rPr>
        <w:tab/>
        <w:t xml:space="preserve">The contracting authority evaluates: </w:t>
      </w:r>
    </w:p>
    <w:p w14:paraId="59297073" w14:textId="77777777" w:rsidR="00050924" w:rsidRPr="00050924" w:rsidRDefault="00050924" w:rsidP="00A8297A">
      <w:pPr>
        <w:tabs>
          <w:tab w:val="num" w:pos="1418"/>
        </w:tabs>
        <w:ind w:firstLine="567"/>
        <w:jc w:val="both"/>
        <w:rPr>
          <w:bCs/>
          <w:color w:val="000000"/>
          <w:lang w:eastAsia="en-US"/>
        </w:rPr>
      </w:pPr>
      <w:r w:rsidRPr="00050924">
        <w:rPr>
          <w:bCs/>
          <w:color w:val="000000"/>
          <w:lang w:eastAsia="en-US"/>
        </w:rPr>
        <w:t>11.2.1.</w:t>
      </w:r>
      <w:r w:rsidRPr="00050924">
        <w:rPr>
          <w:bCs/>
          <w:color w:val="000000"/>
          <w:lang w:eastAsia="en-US"/>
        </w:rPr>
        <w:tab/>
        <w:t>whether the supplier meets the qualification requirements (if applicable). The supplier whose proposal may be determined by the winning must be submitted by the contracting authority's request. Also, if requested, clarify/clarify the compliance of the submitted documents with the qualification requirements for the period before the deadline for the application;</w:t>
      </w:r>
    </w:p>
    <w:p w14:paraId="25CBDAC0" w14:textId="77777777" w:rsidR="00050924" w:rsidRPr="00050924" w:rsidRDefault="00050924" w:rsidP="00A8297A">
      <w:pPr>
        <w:tabs>
          <w:tab w:val="num" w:pos="1418"/>
        </w:tabs>
        <w:ind w:firstLine="567"/>
        <w:jc w:val="both"/>
        <w:rPr>
          <w:bCs/>
          <w:color w:val="000000"/>
          <w:lang w:eastAsia="en-US"/>
        </w:rPr>
      </w:pPr>
      <w:r w:rsidRPr="00050924">
        <w:rPr>
          <w:bCs/>
          <w:color w:val="000000"/>
          <w:lang w:eastAsia="en-US"/>
        </w:rPr>
        <w:t>11.2.2.</w:t>
      </w:r>
      <w:r w:rsidRPr="00050924">
        <w:rPr>
          <w:bCs/>
          <w:color w:val="000000"/>
          <w:lang w:eastAsia="en-US"/>
        </w:rPr>
        <w:tab/>
        <w:t>whether the offer meets the requirements set out in the terms of the purchase. The contracting authority may request that the supplier explain/adjust his tender. The supplier's explanations cannot change the substance of the tender in such a way that the tender of the requirements of the procurement documents becomes complying;</w:t>
      </w:r>
    </w:p>
    <w:p w14:paraId="1893AB9A" w14:textId="77777777" w:rsidR="00050924" w:rsidRPr="00050924" w:rsidRDefault="00050924" w:rsidP="00A8297A">
      <w:pPr>
        <w:tabs>
          <w:tab w:val="num" w:pos="1418"/>
        </w:tabs>
        <w:ind w:firstLine="567"/>
        <w:jc w:val="both"/>
        <w:rPr>
          <w:bCs/>
          <w:color w:val="000000"/>
          <w:lang w:eastAsia="en-US"/>
        </w:rPr>
      </w:pPr>
      <w:r w:rsidRPr="00050924">
        <w:rPr>
          <w:bCs/>
          <w:color w:val="000000"/>
          <w:lang w:eastAsia="en-US"/>
        </w:rPr>
        <w:t>11.2.3.</w:t>
      </w:r>
      <w:r w:rsidRPr="00050924">
        <w:rPr>
          <w:bCs/>
          <w:color w:val="000000"/>
          <w:lang w:eastAsia="en-US"/>
        </w:rPr>
        <w:tab/>
        <w:t>whether the prices of the contracting authority were not offered;</w:t>
      </w:r>
    </w:p>
    <w:p w14:paraId="742B0118" w14:textId="77777777" w:rsidR="00050924" w:rsidRPr="00050924" w:rsidRDefault="00050924" w:rsidP="00A8297A">
      <w:pPr>
        <w:tabs>
          <w:tab w:val="num" w:pos="1418"/>
        </w:tabs>
        <w:ind w:firstLine="567"/>
        <w:jc w:val="both"/>
        <w:rPr>
          <w:bCs/>
          <w:color w:val="000000"/>
          <w:lang w:eastAsia="en-US"/>
        </w:rPr>
      </w:pPr>
      <w:r w:rsidRPr="00050924">
        <w:rPr>
          <w:bCs/>
          <w:color w:val="000000"/>
          <w:lang w:eastAsia="en-US"/>
        </w:rPr>
        <w:t>11.2.4.</w:t>
      </w:r>
      <w:r w:rsidRPr="00050924">
        <w:rPr>
          <w:bCs/>
          <w:color w:val="000000"/>
          <w:lang w:eastAsia="en-US"/>
        </w:rPr>
        <w:tab/>
        <w:t>whether the proposed prices do not appear to be unusually low (if negotiations are carried out and the final bid prices will look unusually low);</w:t>
      </w:r>
    </w:p>
    <w:p w14:paraId="30D5E0DE" w14:textId="77777777" w:rsidR="00050924" w:rsidRPr="00050924" w:rsidRDefault="00050924" w:rsidP="00A8297A">
      <w:pPr>
        <w:tabs>
          <w:tab w:val="num" w:pos="1418"/>
        </w:tabs>
        <w:ind w:firstLine="567"/>
        <w:jc w:val="both"/>
        <w:rPr>
          <w:bCs/>
          <w:color w:val="000000"/>
          <w:lang w:eastAsia="en-US"/>
        </w:rPr>
      </w:pPr>
      <w:r w:rsidRPr="00050924">
        <w:rPr>
          <w:bCs/>
          <w:color w:val="000000"/>
          <w:lang w:eastAsia="en-US"/>
        </w:rPr>
        <w:t>11.2.5.</w:t>
      </w:r>
      <w:r w:rsidRPr="00050924">
        <w:rPr>
          <w:bCs/>
          <w:color w:val="000000"/>
          <w:lang w:eastAsia="en-US"/>
        </w:rPr>
        <w:tab/>
        <w:t>whether the total price stated in the offer corresponds to the amount of its components. If the Contracting Authority will find errors in the price calculation of the tender, the supplier will be requested to correct the arithmetic errors in the tender, without changing the total price of the tender. (The price of the offer may be changed by repairing the arithmetic errors of the proposal when the pricing pricing method applies in the procurement, when the rate or amount of the rates is estimated. The price cannot be changed. When correcting the arithmetic errors in the proposal, the supplier is not entitled to withdraw the price of the components or to replenish the price with new installments.</w:t>
      </w:r>
    </w:p>
    <w:p w14:paraId="182074E6" w14:textId="77777777" w:rsidR="00050924" w:rsidRPr="00050924" w:rsidRDefault="00050924" w:rsidP="00A8297A">
      <w:pPr>
        <w:tabs>
          <w:tab w:val="num" w:pos="1418"/>
        </w:tabs>
        <w:ind w:firstLine="567"/>
        <w:jc w:val="both"/>
        <w:rPr>
          <w:bCs/>
          <w:color w:val="000000"/>
          <w:lang w:eastAsia="en-US"/>
        </w:rPr>
      </w:pPr>
      <w:r w:rsidRPr="00050924">
        <w:rPr>
          <w:bCs/>
          <w:color w:val="000000"/>
          <w:lang w:eastAsia="en-US"/>
        </w:rPr>
        <w:t>11.4. The contracting authority rejects the tender if:</w:t>
      </w:r>
    </w:p>
    <w:p w14:paraId="303163A3" w14:textId="77777777" w:rsidR="00050924" w:rsidRPr="00050924" w:rsidRDefault="00050924" w:rsidP="00A8297A">
      <w:pPr>
        <w:tabs>
          <w:tab w:val="num" w:pos="1418"/>
        </w:tabs>
        <w:ind w:firstLine="567"/>
        <w:jc w:val="both"/>
        <w:rPr>
          <w:bCs/>
          <w:color w:val="000000"/>
          <w:lang w:eastAsia="en-US"/>
        </w:rPr>
      </w:pPr>
      <w:r w:rsidRPr="00050924">
        <w:rPr>
          <w:bCs/>
          <w:color w:val="000000"/>
          <w:lang w:eastAsia="en-US"/>
        </w:rPr>
        <w:t>11.4.1.</w:t>
      </w:r>
      <w:r w:rsidRPr="00050924">
        <w:rPr>
          <w:bCs/>
          <w:color w:val="000000"/>
          <w:lang w:eastAsia="en-US"/>
        </w:rPr>
        <w:tab/>
        <w:t>The tender did not meet the requirements set out in the terms of the purchase and/or the supplier did not explain/clarify the tender within the time limit set by the contracting authority;</w:t>
      </w:r>
    </w:p>
    <w:p w14:paraId="71C83403" w14:textId="77777777" w:rsidR="00050924" w:rsidRPr="00050924" w:rsidRDefault="00050924" w:rsidP="00A8297A">
      <w:pPr>
        <w:tabs>
          <w:tab w:val="num" w:pos="1418"/>
        </w:tabs>
        <w:ind w:firstLine="567"/>
        <w:jc w:val="both"/>
        <w:rPr>
          <w:bCs/>
          <w:color w:val="000000"/>
          <w:lang w:eastAsia="en-US"/>
        </w:rPr>
      </w:pPr>
      <w:r w:rsidRPr="00050924">
        <w:rPr>
          <w:bCs/>
          <w:color w:val="000000"/>
          <w:lang w:eastAsia="en-US"/>
        </w:rPr>
        <w:t>11.4.2.</w:t>
      </w:r>
      <w:r w:rsidRPr="00050924">
        <w:rPr>
          <w:bCs/>
          <w:color w:val="000000"/>
          <w:lang w:eastAsia="en-US"/>
        </w:rPr>
        <w:tab/>
        <w:t xml:space="preserve"> was offered excessive, unacceptable price to the contracting authority;</w:t>
      </w:r>
    </w:p>
    <w:p w14:paraId="28804217" w14:textId="77777777" w:rsidR="00050924" w:rsidRPr="00050924" w:rsidRDefault="00050924" w:rsidP="00A8297A">
      <w:pPr>
        <w:tabs>
          <w:tab w:val="num" w:pos="1418"/>
        </w:tabs>
        <w:ind w:firstLine="567"/>
        <w:jc w:val="both"/>
        <w:rPr>
          <w:bCs/>
          <w:color w:val="000000"/>
          <w:lang w:eastAsia="en-US"/>
        </w:rPr>
      </w:pPr>
      <w:r w:rsidRPr="00050924">
        <w:rPr>
          <w:bCs/>
          <w:color w:val="000000"/>
          <w:lang w:eastAsia="en-US"/>
        </w:rPr>
        <w:t>11.4.3.</w:t>
      </w:r>
      <w:r w:rsidRPr="00050924">
        <w:rPr>
          <w:bCs/>
          <w:color w:val="000000"/>
          <w:lang w:eastAsia="en-US"/>
        </w:rPr>
        <w:tab/>
        <w:t>The supplier does not substantiate the unusually low price of the proposed by the contracting authority;</w:t>
      </w:r>
    </w:p>
    <w:p w14:paraId="5B742E84" w14:textId="77777777" w:rsidR="00050924" w:rsidRPr="00050924" w:rsidRDefault="00050924" w:rsidP="00A8297A">
      <w:pPr>
        <w:tabs>
          <w:tab w:val="num" w:pos="1418"/>
        </w:tabs>
        <w:ind w:firstLine="567"/>
        <w:jc w:val="both"/>
        <w:rPr>
          <w:bCs/>
          <w:color w:val="000000"/>
          <w:lang w:eastAsia="en-US"/>
        </w:rPr>
      </w:pPr>
      <w:r w:rsidRPr="00050924">
        <w:rPr>
          <w:bCs/>
          <w:color w:val="000000"/>
          <w:lang w:eastAsia="en-US"/>
        </w:rPr>
        <w:t>11.4.4.</w:t>
      </w:r>
      <w:r w:rsidRPr="00050924">
        <w:rPr>
          <w:bCs/>
          <w:color w:val="000000"/>
          <w:lang w:eastAsia="en-US"/>
        </w:rPr>
        <w:tab/>
        <w:t>The supplier provided false information that the contracting authority can prove by any legitimate means;</w:t>
      </w:r>
    </w:p>
    <w:p w14:paraId="132966B5" w14:textId="77777777" w:rsidR="00050924" w:rsidRPr="00050924" w:rsidRDefault="00050924" w:rsidP="00A8297A">
      <w:pPr>
        <w:tabs>
          <w:tab w:val="num" w:pos="1418"/>
        </w:tabs>
        <w:ind w:firstLine="567"/>
        <w:jc w:val="both"/>
        <w:rPr>
          <w:bCs/>
          <w:color w:val="000000"/>
          <w:lang w:eastAsia="en-US"/>
        </w:rPr>
      </w:pPr>
      <w:r w:rsidRPr="00050924">
        <w:rPr>
          <w:bCs/>
          <w:color w:val="000000"/>
          <w:lang w:eastAsia="en-US"/>
        </w:rPr>
        <w:t>11.4.5.</w:t>
      </w:r>
      <w:r w:rsidRPr="00050924">
        <w:rPr>
          <w:bCs/>
          <w:color w:val="000000"/>
          <w:lang w:eastAsia="en-US"/>
        </w:rPr>
        <w:tab/>
        <w:t>The supplier, if the negotiations were conducted, did not participate in the negotiations and/or did not submit the final tender if the negotiations were not only on the price;</w:t>
      </w:r>
    </w:p>
    <w:p w14:paraId="3655DEAF" w14:textId="77777777" w:rsidR="00050924" w:rsidRPr="00050924" w:rsidRDefault="00050924" w:rsidP="00A8297A">
      <w:pPr>
        <w:tabs>
          <w:tab w:val="num" w:pos="1418"/>
        </w:tabs>
        <w:ind w:firstLine="567"/>
        <w:jc w:val="both"/>
        <w:rPr>
          <w:bCs/>
          <w:color w:val="000000"/>
          <w:lang w:eastAsia="en-US"/>
        </w:rPr>
      </w:pPr>
      <w:r w:rsidRPr="00050924">
        <w:rPr>
          <w:bCs/>
          <w:color w:val="000000"/>
          <w:lang w:eastAsia="en-US"/>
        </w:rPr>
        <w:t>11.4.6.</w:t>
      </w:r>
      <w:r w:rsidRPr="00050924">
        <w:rPr>
          <w:bCs/>
          <w:color w:val="000000"/>
          <w:lang w:eastAsia="en-US"/>
        </w:rPr>
        <w:tab/>
        <w:t>The supplier has not provided a technical description or other equivalent document that the proposed item meets the technical specifications requirements.</w:t>
      </w:r>
    </w:p>
    <w:p w14:paraId="21CF43C5" w14:textId="174CAA81" w:rsidR="00935757" w:rsidRPr="003B5E69" w:rsidRDefault="00050924" w:rsidP="00A8297A">
      <w:pPr>
        <w:tabs>
          <w:tab w:val="num" w:pos="1418"/>
        </w:tabs>
        <w:ind w:firstLine="567"/>
        <w:jc w:val="both"/>
        <w:rPr>
          <w:b/>
          <w:color w:val="000000"/>
          <w:highlight w:val="yellow"/>
        </w:rPr>
      </w:pPr>
      <w:r w:rsidRPr="00050924">
        <w:rPr>
          <w:bCs/>
          <w:color w:val="000000"/>
          <w:lang w:eastAsia="en-US"/>
        </w:rPr>
        <w:t>11.4.7.</w:t>
      </w:r>
      <w:r w:rsidRPr="00050924">
        <w:rPr>
          <w:bCs/>
          <w:color w:val="000000"/>
          <w:lang w:eastAsia="en-US"/>
        </w:rPr>
        <w:tab/>
        <w:t>The supplier has not submitted a declaration or other equivalent documents due to the compliance of the environmental criteria for the environmental protection.</w:t>
      </w:r>
    </w:p>
    <w:bookmarkEnd w:id="5"/>
    <w:p w14:paraId="1B3838CE" w14:textId="77777777" w:rsidR="00050924" w:rsidRDefault="00050924" w:rsidP="00A8297A">
      <w:pPr>
        <w:tabs>
          <w:tab w:val="num" w:pos="1418"/>
        </w:tabs>
        <w:ind w:firstLine="567"/>
        <w:jc w:val="both"/>
        <w:rPr>
          <w:b/>
          <w:color w:val="000000"/>
        </w:rPr>
      </w:pPr>
    </w:p>
    <w:p w14:paraId="1BEEB140" w14:textId="01C43F85" w:rsidR="00050924" w:rsidRDefault="00DA3F02" w:rsidP="00A8297A">
      <w:pPr>
        <w:tabs>
          <w:tab w:val="num" w:pos="1418"/>
        </w:tabs>
        <w:ind w:firstLine="567"/>
        <w:jc w:val="center"/>
        <w:rPr>
          <w:b/>
          <w:color w:val="000000"/>
        </w:rPr>
      </w:pPr>
      <w:r w:rsidRPr="003B5E69">
        <w:rPr>
          <w:b/>
          <w:color w:val="000000"/>
        </w:rPr>
        <w:t>1</w:t>
      </w:r>
      <w:r w:rsidR="004D3799">
        <w:rPr>
          <w:b/>
          <w:color w:val="000000"/>
        </w:rPr>
        <w:t xml:space="preserve">2. </w:t>
      </w:r>
      <w:r w:rsidR="00050924">
        <w:rPr>
          <w:b/>
          <w:color w:val="000000"/>
        </w:rPr>
        <w:t>THE ORDER OF THE OFFERS, THE DETERMINATION OF THE WINNING OFFER</w:t>
      </w:r>
    </w:p>
    <w:p w14:paraId="60C57282" w14:textId="77777777" w:rsidR="00A8297A" w:rsidRPr="00050924" w:rsidRDefault="00A8297A" w:rsidP="00A8297A">
      <w:pPr>
        <w:tabs>
          <w:tab w:val="num" w:pos="1418"/>
        </w:tabs>
        <w:ind w:firstLine="567"/>
        <w:jc w:val="center"/>
        <w:rPr>
          <w:b/>
          <w:color w:val="000000"/>
        </w:rPr>
      </w:pPr>
    </w:p>
    <w:p w14:paraId="2F12AA4F" w14:textId="77777777" w:rsidR="00050924" w:rsidRPr="00050924" w:rsidRDefault="00050924" w:rsidP="00A8297A">
      <w:pPr>
        <w:tabs>
          <w:tab w:val="num" w:pos="1418"/>
        </w:tabs>
        <w:ind w:firstLine="567"/>
        <w:jc w:val="both"/>
        <w:rPr>
          <w:bCs/>
          <w:color w:val="000000"/>
        </w:rPr>
      </w:pPr>
      <w:r w:rsidRPr="00050924">
        <w:rPr>
          <w:bCs/>
          <w:color w:val="000000"/>
        </w:rPr>
        <w:t>12.1.</w:t>
      </w:r>
      <w:r w:rsidRPr="00050924">
        <w:rPr>
          <w:bCs/>
          <w:color w:val="000000"/>
        </w:rPr>
        <w:tab/>
        <w:t xml:space="preserve">The proposals that meet the purchase requirements are included in the queue. It is not formed if one supplier remained if the tender has been submitted or, if the other tenders are rejected during the procurement procedures.  </w:t>
      </w:r>
    </w:p>
    <w:p w14:paraId="7A1C6C2B" w14:textId="77777777" w:rsidR="00050924" w:rsidRPr="00050924" w:rsidRDefault="00050924" w:rsidP="00A8297A">
      <w:pPr>
        <w:tabs>
          <w:tab w:val="num" w:pos="1418"/>
        </w:tabs>
        <w:ind w:firstLine="567"/>
        <w:jc w:val="both"/>
        <w:rPr>
          <w:bCs/>
          <w:color w:val="000000"/>
        </w:rPr>
      </w:pPr>
      <w:r w:rsidRPr="00050924">
        <w:rPr>
          <w:bCs/>
          <w:color w:val="000000"/>
        </w:rPr>
        <w:t>12.2.</w:t>
      </w:r>
      <w:r w:rsidRPr="00050924">
        <w:rPr>
          <w:bCs/>
          <w:color w:val="000000"/>
        </w:rPr>
        <w:tab/>
        <w:t>The turn of the proposals is made up of a decline in economic efficiency. If the economic performance of several suppliers' offers is the same, the supplier, whose proposal is submitted at the earliest, is the same when making a row of tenders.</w:t>
      </w:r>
    </w:p>
    <w:p w14:paraId="2F6E94CC" w14:textId="77777777" w:rsidR="00050924" w:rsidRPr="00050924" w:rsidRDefault="00050924" w:rsidP="00A8297A">
      <w:pPr>
        <w:tabs>
          <w:tab w:val="num" w:pos="1418"/>
        </w:tabs>
        <w:ind w:firstLine="567"/>
        <w:jc w:val="both"/>
        <w:rPr>
          <w:bCs/>
          <w:color w:val="000000"/>
        </w:rPr>
      </w:pPr>
      <w:r w:rsidRPr="00050924">
        <w:rPr>
          <w:bCs/>
          <w:color w:val="000000"/>
        </w:rPr>
        <w:t>12.3.</w:t>
      </w:r>
      <w:r w:rsidRPr="00050924">
        <w:rPr>
          <w:bCs/>
          <w:color w:val="000000"/>
        </w:rPr>
        <w:tab/>
        <w:t>The titles of the Purchase Participants are indicated in the queue. The contracting authority is not required to specify the prices offered by all participants. Only the cost of the winning offer is announced.</w:t>
      </w:r>
    </w:p>
    <w:p w14:paraId="460A57D8" w14:textId="404F3498" w:rsidR="006B6B40" w:rsidRDefault="00050924" w:rsidP="00A8297A">
      <w:pPr>
        <w:tabs>
          <w:tab w:val="num" w:pos="1418"/>
        </w:tabs>
        <w:ind w:firstLine="567"/>
        <w:jc w:val="both"/>
        <w:rPr>
          <w:bCs/>
          <w:color w:val="000000"/>
        </w:rPr>
      </w:pPr>
      <w:r w:rsidRPr="00050924">
        <w:rPr>
          <w:bCs/>
          <w:color w:val="000000"/>
        </w:rPr>
        <w:t>12.4.</w:t>
      </w:r>
      <w:r w:rsidRPr="00050924">
        <w:rPr>
          <w:bCs/>
          <w:color w:val="000000"/>
        </w:rPr>
        <w:tab/>
        <w:t>The Contracting Authority shall inform the participants of the decision to determine the winning tender, which will make the purchase (preliminary) contract (preliminary), and shall specify the prescribed tender and the winning tender after the date of the decision. If the decision was made not to conclude the purchase (framework) contract, the contracting authority also states the reasons for the decision.</w:t>
      </w:r>
    </w:p>
    <w:p w14:paraId="754E8621" w14:textId="77777777" w:rsidR="00050924" w:rsidRPr="00050924" w:rsidRDefault="00050924" w:rsidP="00A8297A">
      <w:pPr>
        <w:tabs>
          <w:tab w:val="num" w:pos="1418"/>
        </w:tabs>
        <w:ind w:firstLine="567"/>
        <w:jc w:val="both"/>
        <w:rPr>
          <w:bCs/>
          <w:color w:val="000000"/>
        </w:rPr>
      </w:pPr>
    </w:p>
    <w:p w14:paraId="002C50B3" w14:textId="025F66D4" w:rsidR="00050924" w:rsidRDefault="00050924" w:rsidP="00A8297A">
      <w:pPr>
        <w:ind w:firstLine="567"/>
        <w:jc w:val="center"/>
        <w:rPr>
          <w:rFonts w:eastAsia="Calibri"/>
          <w:b/>
          <w:color w:val="000000"/>
          <w:lang w:val="en" w:eastAsia="en-US"/>
        </w:rPr>
      </w:pPr>
      <w:r w:rsidRPr="00050924">
        <w:rPr>
          <w:rFonts w:eastAsia="Calibri"/>
          <w:b/>
          <w:color w:val="000000"/>
          <w:lang w:eastAsia="en-US"/>
        </w:rPr>
        <w:t>13.</w:t>
      </w:r>
      <w:r w:rsidR="002B0313" w:rsidRPr="002B0313">
        <w:rPr>
          <w:rFonts w:ascii="inherit" w:hAnsi="inherit" w:cs="Courier New"/>
          <w:i/>
          <w:color w:val="1F1F1F"/>
          <w:sz w:val="42"/>
          <w:szCs w:val="42"/>
          <w:lang w:val="en"/>
        </w:rPr>
        <w:t xml:space="preserve"> </w:t>
      </w:r>
      <w:r w:rsidR="002B0313" w:rsidRPr="002B0313">
        <w:rPr>
          <w:rFonts w:eastAsia="Calibri"/>
          <w:b/>
          <w:color w:val="000000"/>
          <w:lang w:val="en" w:eastAsia="en-US"/>
        </w:rPr>
        <w:t>CONCLUSION OF THE PURCHASE CONTRACT AND ITS TERMS AND CONDITIONS</w:t>
      </w:r>
    </w:p>
    <w:p w14:paraId="20F8873E" w14:textId="77777777" w:rsidR="00A8297A" w:rsidRPr="00050924" w:rsidRDefault="00A8297A" w:rsidP="00A8297A">
      <w:pPr>
        <w:ind w:firstLine="567"/>
        <w:jc w:val="center"/>
        <w:rPr>
          <w:rFonts w:eastAsia="Calibri"/>
          <w:b/>
          <w:color w:val="000000"/>
          <w:lang w:eastAsia="en-US"/>
        </w:rPr>
      </w:pPr>
    </w:p>
    <w:p w14:paraId="3F209215" w14:textId="51D31218" w:rsidR="00050924" w:rsidRPr="00050924" w:rsidRDefault="00A8297A" w:rsidP="00A8297A">
      <w:pPr>
        <w:ind w:firstLine="567"/>
        <w:jc w:val="both"/>
        <w:rPr>
          <w:rFonts w:eastAsia="Calibri"/>
          <w:bCs/>
          <w:color w:val="000000"/>
          <w:lang w:eastAsia="en-US"/>
        </w:rPr>
      </w:pPr>
      <w:r>
        <w:rPr>
          <w:rFonts w:eastAsia="Calibri"/>
          <w:bCs/>
          <w:color w:val="000000"/>
          <w:lang w:eastAsia="en-US"/>
        </w:rPr>
        <w:t xml:space="preserve"> </w:t>
      </w:r>
      <w:r>
        <w:rPr>
          <w:rFonts w:eastAsia="Calibri"/>
          <w:bCs/>
          <w:color w:val="000000"/>
          <w:lang w:eastAsia="en-US"/>
        </w:rPr>
        <w:tab/>
      </w:r>
      <w:r>
        <w:rPr>
          <w:rFonts w:eastAsia="Calibri"/>
          <w:bCs/>
          <w:color w:val="000000"/>
          <w:lang w:eastAsia="en-US"/>
        </w:rPr>
        <w:tab/>
      </w:r>
      <w:r>
        <w:rPr>
          <w:rFonts w:eastAsia="Calibri"/>
          <w:bCs/>
          <w:color w:val="000000"/>
          <w:lang w:eastAsia="en-US"/>
        </w:rPr>
        <w:tab/>
      </w:r>
      <w:r>
        <w:rPr>
          <w:rFonts w:eastAsia="Calibri"/>
          <w:bCs/>
          <w:color w:val="000000"/>
          <w:lang w:eastAsia="en-US"/>
        </w:rPr>
        <w:tab/>
      </w:r>
      <w:r>
        <w:rPr>
          <w:rFonts w:eastAsia="Calibri"/>
          <w:bCs/>
          <w:color w:val="000000"/>
          <w:lang w:eastAsia="en-US"/>
        </w:rPr>
        <w:tab/>
      </w:r>
      <w:r w:rsidR="00050924" w:rsidRPr="00050924">
        <w:rPr>
          <w:rFonts w:eastAsia="Calibri"/>
          <w:bCs/>
          <w:color w:val="000000"/>
          <w:lang w:eastAsia="en-US"/>
        </w:rPr>
        <w:t>13.1. The term of suspension of the contract shall not apply.</w:t>
      </w:r>
    </w:p>
    <w:p w14:paraId="5F910C2A" w14:textId="77777777" w:rsidR="00050924" w:rsidRPr="00050924" w:rsidRDefault="00050924" w:rsidP="00A8297A">
      <w:pPr>
        <w:ind w:firstLine="567"/>
        <w:jc w:val="both"/>
        <w:rPr>
          <w:rFonts w:eastAsia="Calibri"/>
          <w:bCs/>
          <w:color w:val="000000"/>
          <w:lang w:eastAsia="en-US"/>
        </w:rPr>
      </w:pPr>
      <w:r w:rsidRPr="00050924">
        <w:rPr>
          <w:rFonts w:eastAsia="Calibri"/>
          <w:bCs/>
          <w:color w:val="000000"/>
          <w:lang w:eastAsia="en-US"/>
        </w:rPr>
        <w:t xml:space="preserve">13.2. The contracting authority offers the contract to the supplier whose tender is recognized as the winning. If the supplier who has been offered to enter into a contract of purchase shall refuse to conclude in writing, either by the supplier of the contracting authority not signing the contract or refuses to conclude the contract under the terms of the contract under the terms of the contract, he shall be deemed to have refused to enter into the contract. In the event that the contracting authority proposes to enter into a procurement contract to the supplier whose tender is the first to the supplier in the tender queue to refuse to enter into the contract. Suppliers are informed of the decision to determine the new winner by CVP IS correspondence. </w:t>
      </w:r>
    </w:p>
    <w:p w14:paraId="5A8C9BFF" w14:textId="77777777" w:rsidR="00050924" w:rsidRPr="00050924" w:rsidRDefault="00050924" w:rsidP="00A8297A">
      <w:pPr>
        <w:ind w:firstLine="567"/>
        <w:jc w:val="both"/>
        <w:rPr>
          <w:rFonts w:eastAsia="Calibri"/>
          <w:bCs/>
          <w:color w:val="000000"/>
          <w:lang w:eastAsia="en-US"/>
        </w:rPr>
      </w:pPr>
      <w:r w:rsidRPr="00050924">
        <w:rPr>
          <w:rFonts w:eastAsia="Calibri"/>
          <w:bCs/>
          <w:color w:val="000000"/>
          <w:lang w:eastAsia="en-US"/>
        </w:rPr>
        <w:t>13.3. The contract with the winner will be concluded in accordance with the draft contract (or the draft contract revised during the negotiations).</w:t>
      </w:r>
    </w:p>
    <w:p w14:paraId="5F495F53" w14:textId="77777777" w:rsidR="00050924" w:rsidRPr="00050924" w:rsidRDefault="00050924" w:rsidP="00A8297A">
      <w:pPr>
        <w:ind w:firstLine="567"/>
        <w:jc w:val="both"/>
        <w:rPr>
          <w:rFonts w:eastAsia="Calibri"/>
          <w:bCs/>
          <w:color w:val="000000"/>
          <w:lang w:eastAsia="en-US"/>
        </w:rPr>
      </w:pPr>
    </w:p>
    <w:p w14:paraId="1CDADD41" w14:textId="1CCBD208" w:rsidR="00050924" w:rsidRDefault="00050924" w:rsidP="00A8297A">
      <w:pPr>
        <w:ind w:firstLine="567"/>
        <w:jc w:val="center"/>
        <w:rPr>
          <w:b/>
          <w:bCs/>
        </w:rPr>
      </w:pPr>
      <w:r w:rsidRPr="00050924">
        <w:rPr>
          <w:rFonts w:eastAsia="Calibri"/>
          <w:b/>
          <w:color w:val="000000"/>
          <w:lang w:eastAsia="en-US"/>
        </w:rPr>
        <w:t>14.</w:t>
      </w:r>
      <w:r w:rsidR="002B0313" w:rsidRPr="002B0313">
        <w:t xml:space="preserve"> </w:t>
      </w:r>
      <w:r w:rsidR="002B0313" w:rsidRPr="002B0313">
        <w:rPr>
          <w:b/>
          <w:bCs/>
        </w:rPr>
        <w:t>CLAIMS AND COMPLAINTS PROCEDURES</w:t>
      </w:r>
    </w:p>
    <w:p w14:paraId="524548BC" w14:textId="77777777" w:rsidR="00A8297A" w:rsidRPr="002B0313" w:rsidRDefault="00A8297A" w:rsidP="00A8297A">
      <w:pPr>
        <w:ind w:firstLine="567"/>
        <w:jc w:val="center"/>
        <w:rPr>
          <w:rFonts w:eastAsia="Calibri"/>
          <w:b/>
          <w:bCs/>
          <w:color w:val="000000"/>
          <w:lang w:eastAsia="en-US"/>
        </w:rPr>
      </w:pPr>
    </w:p>
    <w:p w14:paraId="6828C893" w14:textId="77777777" w:rsidR="00050924" w:rsidRPr="00050924" w:rsidRDefault="00050924" w:rsidP="00A8297A">
      <w:pPr>
        <w:ind w:firstLine="567"/>
        <w:jc w:val="both"/>
        <w:rPr>
          <w:rFonts w:eastAsia="Calibri"/>
          <w:bCs/>
          <w:color w:val="000000"/>
          <w:lang w:eastAsia="en-US"/>
        </w:rPr>
      </w:pPr>
      <w:r w:rsidRPr="00050924">
        <w:rPr>
          <w:rFonts w:eastAsia="Calibri"/>
          <w:bCs/>
          <w:color w:val="000000"/>
          <w:lang w:eastAsia="en-US"/>
        </w:rPr>
        <w:t>14.1. The supplier who considers that the contracting authority has failed to comply with the requirements of the Law on Public Procurement and thus violates or violates his legitimate interests, has the right to claim the contracting authority before the conclusion of the procurement contract for the actions or decisions of the contracting authority. The procedure for the settlement of disputes is provided for in Chapter VII of the Law on Public Procurement.</w:t>
      </w:r>
    </w:p>
    <w:p w14:paraId="7FA3A88F" w14:textId="77777777" w:rsidR="00050924" w:rsidRPr="00050924" w:rsidRDefault="00050924" w:rsidP="00A8297A">
      <w:pPr>
        <w:ind w:firstLine="567"/>
        <w:jc w:val="both"/>
        <w:rPr>
          <w:rFonts w:eastAsia="Calibri"/>
          <w:b/>
          <w:color w:val="000000"/>
          <w:lang w:eastAsia="en-US"/>
        </w:rPr>
      </w:pPr>
    </w:p>
    <w:p w14:paraId="73C8FAD9" w14:textId="1E3BCDBB" w:rsidR="00050924" w:rsidRDefault="00050924" w:rsidP="00A8297A">
      <w:pPr>
        <w:ind w:firstLine="567"/>
        <w:jc w:val="center"/>
        <w:rPr>
          <w:rFonts w:eastAsia="Calibri"/>
          <w:b/>
          <w:color w:val="000000"/>
          <w:lang w:eastAsia="en-US"/>
        </w:rPr>
      </w:pPr>
      <w:r w:rsidRPr="00050924">
        <w:rPr>
          <w:rFonts w:eastAsia="Calibri"/>
          <w:b/>
          <w:color w:val="000000"/>
          <w:lang w:eastAsia="en-US"/>
        </w:rPr>
        <w:t xml:space="preserve">15. </w:t>
      </w:r>
      <w:r w:rsidR="002B0313">
        <w:rPr>
          <w:rFonts w:eastAsia="Calibri"/>
          <w:b/>
          <w:color w:val="000000"/>
          <w:lang w:eastAsia="en-US"/>
        </w:rPr>
        <w:t>FINAL ATTITUDES</w:t>
      </w:r>
    </w:p>
    <w:p w14:paraId="77503A6C" w14:textId="77777777" w:rsidR="00A8297A" w:rsidRPr="00050924" w:rsidRDefault="00A8297A" w:rsidP="00A8297A">
      <w:pPr>
        <w:ind w:firstLine="567"/>
        <w:jc w:val="center"/>
        <w:rPr>
          <w:rFonts w:eastAsia="Calibri"/>
          <w:b/>
          <w:color w:val="000000"/>
          <w:lang w:eastAsia="en-US"/>
        </w:rPr>
      </w:pPr>
    </w:p>
    <w:p w14:paraId="004C4E92" w14:textId="77777777" w:rsidR="00050924" w:rsidRPr="00050924" w:rsidRDefault="00050924" w:rsidP="00A8297A">
      <w:pPr>
        <w:ind w:firstLine="567"/>
        <w:jc w:val="both"/>
        <w:rPr>
          <w:rFonts w:eastAsia="Calibri"/>
          <w:bCs/>
          <w:color w:val="000000"/>
          <w:lang w:eastAsia="en-US"/>
        </w:rPr>
      </w:pPr>
      <w:r w:rsidRPr="00050924">
        <w:rPr>
          <w:rFonts w:eastAsia="Calibri"/>
          <w:bCs/>
          <w:color w:val="000000"/>
          <w:lang w:eastAsia="en-US"/>
        </w:rPr>
        <w:t>15.1. In cases where the provisions of the organization and enforcement of this purchase, the terms, the procedures are not described in the terms of the Purchase, the LSA and the description of the low value procurement procedure approved by the Director of the Public Procurement Office of 2017 must be followed. June 28th. Order no. 1S-97 (hereinafter referred to as "MVP Description").</w:t>
      </w:r>
    </w:p>
    <w:p w14:paraId="0A6EF4B5" w14:textId="77777777" w:rsidR="00050924" w:rsidRPr="00050924" w:rsidRDefault="00050924" w:rsidP="00A8297A">
      <w:pPr>
        <w:ind w:firstLine="567"/>
        <w:jc w:val="both"/>
        <w:rPr>
          <w:rFonts w:eastAsia="Calibri"/>
          <w:bCs/>
          <w:color w:val="000000"/>
          <w:lang w:eastAsia="en-US"/>
        </w:rPr>
      </w:pPr>
      <w:r w:rsidRPr="00050924">
        <w:rPr>
          <w:rFonts w:eastAsia="Calibri"/>
          <w:bCs/>
          <w:color w:val="000000"/>
          <w:lang w:eastAsia="en-US"/>
        </w:rPr>
        <w:t>15.2. In the absence of the provisions of the LSA and the Procedure for the Procedure of this Procurement documents and/or contradiction, the provisions of the LSA and the Procedure for the Procedure of the MVP must be followed.</w:t>
      </w:r>
    </w:p>
    <w:p w14:paraId="5DAE8A09" w14:textId="77777777" w:rsidR="00050924" w:rsidRPr="00050924" w:rsidRDefault="00050924" w:rsidP="00A8297A">
      <w:pPr>
        <w:ind w:firstLine="567"/>
        <w:jc w:val="both"/>
        <w:rPr>
          <w:rFonts w:eastAsia="Calibri"/>
          <w:bCs/>
          <w:color w:val="000000"/>
          <w:lang w:eastAsia="en-US"/>
        </w:rPr>
      </w:pPr>
      <w:r w:rsidRPr="00050924">
        <w:rPr>
          <w:rFonts w:eastAsia="Calibri"/>
          <w:bCs/>
          <w:color w:val="000000"/>
          <w:lang w:eastAsia="en-US"/>
        </w:rPr>
        <w:t>_________________</w:t>
      </w:r>
    </w:p>
    <w:p w14:paraId="6F0D16E9" w14:textId="7BF7F1AE" w:rsidR="00050924" w:rsidRPr="00050924" w:rsidRDefault="00050924" w:rsidP="00050924">
      <w:pPr>
        <w:rPr>
          <w:rFonts w:eastAsia="Calibri"/>
          <w:bCs/>
          <w:color w:val="000000"/>
          <w:lang w:eastAsia="en-US"/>
        </w:rPr>
      </w:pPr>
      <w:r w:rsidRPr="00050924">
        <w:rPr>
          <w:rFonts w:eastAsia="Calibri"/>
          <w:bCs/>
          <w:color w:val="000000"/>
          <w:lang w:eastAsia="en-US"/>
        </w:rPr>
        <w:t xml:space="preserve">Annex 1 - </w:t>
      </w:r>
      <w:r>
        <w:rPr>
          <w:rFonts w:eastAsia="Calibri"/>
          <w:bCs/>
          <w:color w:val="000000"/>
          <w:lang w:eastAsia="en-US"/>
        </w:rPr>
        <w:t>P</w:t>
      </w:r>
      <w:r w:rsidRPr="00050924">
        <w:rPr>
          <w:rFonts w:eastAsia="Calibri"/>
          <w:bCs/>
          <w:color w:val="000000"/>
          <w:lang w:eastAsia="en-US"/>
        </w:rPr>
        <w:t>roposal form;</w:t>
      </w:r>
    </w:p>
    <w:p w14:paraId="6434D477" w14:textId="65C2F263" w:rsidR="00050924" w:rsidRPr="00050924" w:rsidRDefault="00050924" w:rsidP="00050924">
      <w:pPr>
        <w:rPr>
          <w:rFonts w:eastAsia="Calibri"/>
          <w:bCs/>
          <w:color w:val="000000"/>
          <w:lang w:eastAsia="en-US"/>
        </w:rPr>
      </w:pPr>
      <w:r w:rsidRPr="00050924">
        <w:rPr>
          <w:rFonts w:eastAsia="Calibri"/>
          <w:bCs/>
          <w:color w:val="000000"/>
          <w:lang w:eastAsia="en-US"/>
        </w:rPr>
        <w:t>A</w:t>
      </w:r>
      <w:r w:rsidR="002B0313">
        <w:rPr>
          <w:rFonts w:eastAsia="Calibri"/>
          <w:bCs/>
          <w:color w:val="000000"/>
          <w:lang w:eastAsia="en-US"/>
        </w:rPr>
        <w:t>nnex</w:t>
      </w:r>
      <w:r w:rsidRPr="00050924">
        <w:rPr>
          <w:rFonts w:eastAsia="Calibri"/>
          <w:bCs/>
          <w:color w:val="000000"/>
          <w:lang w:eastAsia="en-US"/>
        </w:rPr>
        <w:t xml:space="preserve"> 2 - Technical Specification;</w:t>
      </w:r>
    </w:p>
    <w:p w14:paraId="67111A38" w14:textId="5F04F01E" w:rsidR="00050924" w:rsidRPr="00050924" w:rsidRDefault="00050924" w:rsidP="00050924">
      <w:pPr>
        <w:rPr>
          <w:bCs/>
        </w:rPr>
      </w:pPr>
      <w:r w:rsidRPr="00050924">
        <w:rPr>
          <w:rFonts w:eastAsia="Calibri"/>
          <w:bCs/>
          <w:color w:val="000000"/>
          <w:lang w:eastAsia="en-US"/>
        </w:rPr>
        <w:t xml:space="preserve">Annex 3 </w:t>
      </w:r>
      <w:r>
        <w:rPr>
          <w:rFonts w:eastAsia="Calibri"/>
          <w:bCs/>
          <w:color w:val="000000"/>
          <w:lang w:eastAsia="en-US"/>
        </w:rPr>
        <w:t xml:space="preserve">- </w:t>
      </w:r>
      <w:r w:rsidRPr="00050924">
        <w:rPr>
          <w:rFonts w:eastAsia="Calibri"/>
          <w:bCs/>
          <w:color w:val="000000"/>
          <w:lang w:eastAsia="en-US"/>
        </w:rPr>
        <w:t xml:space="preserve"> </w:t>
      </w:r>
      <w:r>
        <w:rPr>
          <w:rFonts w:eastAsia="Calibri"/>
          <w:bCs/>
          <w:color w:val="000000"/>
          <w:lang w:eastAsia="en-US"/>
        </w:rPr>
        <w:t>T</w:t>
      </w:r>
      <w:r w:rsidRPr="00050924">
        <w:rPr>
          <w:rFonts w:eastAsia="Calibri"/>
          <w:bCs/>
          <w:color w:val="000000"/>
          <w:lang w:eastAsia="en-US"/>
        </w:rPr>
        <w:t xml:space="preserve">he draft </w:t>
      </w:r>
      <w:r>
        <w:rPr>
          <w:rFonts w:eastAsia="Calibri"/>
          <w:bCs/>
          <w:color w:val="000000"/>
          <w:lang w:eastAsia="en-US"/>
        </w:rPr>
        <w:t xml:space="preserve">of </w:t>
      </w:r>
      <w:r w:rsidRPr="00050924">
        <w:rPr>
          <w:rFonts w:eastAsia="Calibri"/>
          <w:bCs/>
          <w:color w:val="000000"/>
          <w:lang w:eastAsia="en-US"/>
        </w:rPr>
        <w:t>contract.</w:t>
      </w:r>
    </w:p>
    <w:sectPr w:rsidR="00050924" w:rsidRPr="00050924" w:rsidSect="00BE23EC">
      <w:headerReference w:type="even" r:id="rId9"/>
      <w:headerReference w:type="default" r:id="rId10"/>
      <w:pgSz w:w="11906" w:h="16838"/>
      <w:pgMar w:top="1134" w:right="567" w:bottom="1134" w:left="1701" w:header="561" w:footer="561"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87D563E" w14:textId="77777777" w:rsidR="00D743A0" w:rsidRDefault="00D743A0">
      <w:r>
        <w:separator/>
      </w:r>
    </w:p>
  </w:endnote>
  <w:endnote w:type="continuationSeparator" w:id="0">
    <w:p w14:paraId="467BB171" w14:textId="77777777" w:rsidR="00D743A0" w:rsidRDefault="00D743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0002AFF" w:usb1="C000247B" w:usb2="00000009" w:usb3="00000000" w:csb0="000001FF" w:csb1="00000000"/>
  </w:font>
  <w:font w:name="Calibri">
    <w:panose1 w:val="020F0502020204030204"/>
    <w:charset w:val="BA"/>
    <w:family w:val="swiss"/>
    <w:pitch w:val="variable"/>
    <w:sig w:usb0="E0002EFF" w:usb1="C000247B" w:usb2="00000009" w:usb3="00000000" w:csb0="000001FF" w:csb1="00000000"/>
  </w:font>
  <w:font w:name="Consolas">
    <w:panose1 w:val="020B0609020204030204"/>
    <w:charset w:val="BA"/>
    <w:family w:val="modern"/>
    <w:pitch w:val="fixed"/>
    <w:sig w:usb0="E00006FF" w:usb1="0000FCFF" w:usb2="00000001" w:usb3="00000000" w:csb0="0000019F" w:csb1="00000000"/>
  </w:font>
  <w:font w:name="inherit">
    <w:altName w:val="Cambria"/>
    <w:panose1 w:val="00000000000000000000"/>
    <w:charset w:val="00"/>
    <w:family w:val="roman"/>
    <w:notTrueType/>
    <w:pitch w:val="default"/>
  </w:font>
  <w:font w:name="Courier New">
    <w:panose1 w:val="02070309020205020404"/>
    <w:charset w:val="BA"/>
    <w:family w:val="modern"/>
    <w:pitch w:val="fixed"/>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866057C" w14:textId="77777777" w:rsidR="00D743A0" w:rsidRDefault="00D743A0">
      <w:r>
        <w:separator/>
      </w:r>
    </w:p>
  </w:footnote>
  <w:footnote w:type="continuationSeparator" w:id="0">
    <w:p w14:paraId="53208B80" w14:textId="77777777" w:rsidR="00D743A0" w:rsidRDefault="00D743A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CC5DB3B" w14:textId="77777777" w:rsidR="00C2779B" w:rsidRDefault="00C2779B" w:rsidP="00F236B8">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5D783C00" w14:textId="77777777" w:rsidR="00C2779B" w:rsidRDefault="00C2779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53F1E11" w14:textId="1FDC9F39" w:rsidR="00C2779B" w:rsidRDefault="00C2779B" w:rsidP="00F236B8">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7A0A0E">
      <w:rPr>
        <w:rStyle w:val="PageNumber"/>
        <w:noProof/>
      </w:rPr>
      <w:t>2</w:t>
    </w:r>
    <w:r>
      <w:rPr>
        <w:rStyle w:val="PageNumber"/>
      </w:rPr>
      <w:fldChar w:fldCharType="end"/>
    </w:r>
  </w:p>
  <w:p w14:paraId="21715169" w14:textId="77777777" w:rsidR="00C2779B" w:rsidRDefault="00C2779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B27E2A"/>
    <w:multiLevelType w:val="multilevel"/>
    <w:tmpl w:val="C3C045EA"/>
    <w:lvl w:ilvl="0">
      <w:start w:val="5"/>
      <w:numFmt w:val="decimal"/>
      <w:lvlText w:val="%1."/>
      <w:lvlJc w:val="left"/>
      <w:pPr>
        <w:ind w:left="867" w:hanging="660"/>
      </w:pPr>
      <w:rPr>
        <w:rFonts w:hint="default"/>
      </w:rPr>
    </w:lvl>
    <w:lvl w:ilvl="1">
      <w:start w:val="12"/>
      <w:numFmt w:val="decimal"/>
      <w:lvlText w:val="%1.%2."/>
      <w:lvlJc w:val="left"/>
      <w:pPr>
        <w:ind w:left="1047" w:hanging="660"/>
      </w:pPr>
      <w:rPr>
        <w:rFonts w:hint="default"/>
      </w:rPr>
    </w:lvl>
    <w:lvl w:ilvl="2">
      <w:start w:val="1"/>
      <w:numFmt w:val="decimal"/>
      <w:lvlText w:val="%1.%2.%3."/>
      <w:lvlJc w:val="left"/>
      <w:pPr>
        <w:ind w:left="1287" w:hanging="720"/>
      </w:pPr>
      <w:rPr>
        <w:rFonts w:hint="default"/>
      </w:rPr>
    </w:lvl>
    <w:lvl w:ilvl="3">
      <w:start w:val="1"/>
      <w:numFmt w:val="decimal"/>
      <w:lvlText w:val="%1.%2.%3.%4."/>
      <w:lvlJc w:val="left"/>
      <w:pPr>
        <w:ind w:left="1467" w:hanging="720"/>
      </w:pPr>
      <w:rPr>
        <w:rFonts w:hint="default"/>
      </w:rPr>
    </w:lvl>
    <w:lvl w:ilvl="4">
      <w:start w:val="1"/>
      <w:numFmt w:val="decimal"/>
      <w:lvlText w:val="%1.%2.%3.%4.%5."/>
      <w:lvlJc w:val="left"/>
      <w:pPr>
        <w:ind w:left="2007" w:hanging="1080"/>
      </w:pPr>
      <w:rPr>
        <w:rFonts w:hint="default"/>
      </w:rPr>
    </w:lvl>
    <w:lvl w:ilvl="5">
      <w:start w:val="1"/>
      <w:numFmt w:val="decimal"/>
      <w:lvlText w:val="%1.%2.%3.%4.%5.%6."/>
      <w:lvlJc w:val="left"/>
      <w:pPr>
        <w:ind w:left="2187" w:hanging="1080"/>
      </w:pPr>
      <w:rPr>
        <w:rFonts w:hint="default"/>
      </w:rPr>
    </w:lvl>
    <w:lvl w:ilvl="6">
      <w:start w:val="1"/>
      <w:numFmt w:val="decimal"/>
      <w:lvlText w:val="%1.%2.%3.%4.%5.%6.%7."/>
      <w:lvlJc w:val="left"/>
      <w:pPr>
        <w:ind w:left="2727" w:hanging="1440"/>
      </w:pPr>
      <w:rPr>
        <w:rFonts w:hint="default"/>
      </w:rPr>
    </w:lvl>
    <w:lvl w:ilvl="7">
      <w:start w:val="1"/>
      <w:numFmt w:val="decimal"/>
      <w:lvlText w:val="%1.%2.%3.%4.%5.%6.%7.%8."/>
      <w:lvlJc w:val="left"/>
      <w:pPr>
        <w:ind w:left="2907" w:hanging="1440"/>
      </w:pPr>
      <w:rPr>
        <w:rFonts w:hint="default"/>
      </w:rPr>
    </w:lvl>
    <w:lvl w:ilvl="8">
      <w:start w:val="1"/>
      <w:numFmt w:val="decimal"/>
      <w:lvlText w:val="%1.%2.%3.%4.%5.%6.%7.%8.%9."/>
      <w:lvlJc w:val="left"/>
      <w:pPr>
        <w:ind w:left="3447" w:hanging="1800"/>
      </w:pPr>
      <w:rPr>
        <w:rFonts w:hint="default"/>
      </w:rPr>
    </w:lvl>
  </w:abstractNum>
  <w:abstractNum w:abstractNumId="1" w15:restartNumberingAfterBreak="0">
    <w:nsid w:val="08640285"/>
    <w:multiLevelType w:val="hybridMultilevel"/>
    <w:tmpl w:val="39420C72"/>
    <w:lvl w:ilvl="0" w:tplc="FFFFFFFF">
      <w:start w:val="1"/>
      <w:numFmt w:val="decimal"/>
      <w:lvlText w:val="1.%1."/>
      <w:lvlJc w:val="left"/>
      <w:pPr>
        <w:tabs>
          <w:tab w:val="num" w:pos="1651"/>
        </w:tabs>
        <w:ind w:left="1" w:firstLine="567"/>
      </w:pPr>
      <w:rPr>
        <w:b w:val="0"/>
        <w:bCs w:val="0"/>
        <w:i w:val="0"/>
        <w:iCs w:val="0"/>
        <w:color w:val="auto"/>
        <w:sz w:val="24"/>
        <w:szCs w:val="24"/>
      </w:rPr>
    </w:lvl>
    <w:lvl w:ilvl="1" w:tplc="FFFFFFFF">
      <w:start w:val="1"/>
      <w:numFmt w:val="lowerLetter"/>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2" w15:restartNumberingAfterBreak="0">
    <w:nsid w:val="099E1270"/>
    <w:multiLevelType w:val="hybridMultilevel"/>
    <w:tmpl w:val="209EB07C"/>
    <w:lvl w:ilvl="0" w:tplc="6786E23E">
      <w:start w:val="1"/>
      <w:numFmt w:val="decimal"/>
      <w:lvlText w:val="5.%1."/>
      <w:lvlJc w:val="left"/>
      <w:pPr>
        <w:tabs>
          <w:tab w:val="num" w:pos="1443"/>
        </w:tabs>
        <w:ind w:left="-207" w:firstLine="567"/>
      </w:pPr>
      <w:rPr>
        <w:rFonts w:hint="default"/>
        <w:b w:val="0"/>
        <w:i w:val="0"/>
        <w:color w:val="auto"/>
        <w:sz w:val="24"/>
        <w:szCs w:val="24"/>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3" w15:restartNumberingAfterBreak="0">
    <w:nsid w:val="0C0724A7"/>
    <w:multiLevelType w:val="multilevel"/>
    <w:tmpl w:val="8FECC5A4"/>
    <w:lvl w:ilvl="0">
      <w:start w:val="11"/>
      <w:numFmt w:val="decimal"/>
      <w:lvlText w:val="%1."/>
      <w:lvlJc w:val="left"/>
      <w:pPr>
        <w:ind w:left="660" w:hanging="660"/>
      </w:pPr>
      <w:rPr>
        <w:rFonts w:hint="default"/>
      </w:rPr>
    </w:lvl>
    <w:lvl w:ilvl="1">
      <w:start w:val="4"/>
      <w:numFmt w:val="decimal"/>
      <w:lvlText w:val="%1.%2."/>
      <w:lvlJc w:val="left"/>
      <w:pPr>
        <w:ind w:left="972" w:hanging="660"/>
      </w:pPr>
      <w:rPr>
        <w:rFonts w:hint="default"/>
      </w:rPr>
    </w:lvl>
    <w:lvl w:ilvl="2">
      <w:start w:val="1"/>
      <w:numFmt w:val="decimal"/>
      <w:lvlText w:val="%1.%2.%3."/>
      <w:lvlJc w:val="left"/>
      <w:pPr>
        <w:ind w:left="1344" w:hanging="720"/>
      </w:pPr>
      <w:rPr>
        <w:rFonts w:hint="default"/>
      </w:rPr>
    </w:lvl>
    <w:lvl w:ilvl="3">
      <w:start w:val="1"/>
      <w:numFmt w:val="decimal"/>
      <w:lvlText w:val="%1.%2.%3.%4."/>
      <w:lvlJc w:val="left"/>
      <w:pPr>
        <w:ind w:left="1656" w:hanging="720"/>
      </w:pPr>
      <w:rPr>
        <w:rFonts w:hint="default"/>
      </w:rPr>
    </w:lvl>
    <w:lvl w:ilvl="4">
      <w:start w:val="1"/>
      <w:numFmt w:val="decimal"/>
      <w:lvlText w:val="%1.%2.%3.%4.%5."/>
      <w:lvlJc w:val="left"/>
      <w:pPr>
        <w:ind w:left="2328" w:hanging="1080"/>
      </w:pPr>
      <w:rPr>
        <w:rFonts w:hint="default"/>
      </w:rPr>
    </w:lvl>
    <w:lvl w:ilvl="5">
      <w:start w:val="1"/>
      <w:numFmt w:val="decimal"/>
      <w:lvlText w:val="%1.%2.%3.%4.%5.%6."/>
      <w:lvlJc w:val="left"/>
      <w:pPr>
        <w:ind w:left="2640" w:hanging="1080"/>
      </w:pPr>
      <w:rPr>
        <w:rFonts w:hint="default"/>
      </w:rPr>
    </w:lvl>
    <w:lvl w:ilvl="6">
      <w:start w:val="1"/>
      <w:numFmt w:val="decimal"/>
      <w:lvlText w:val="%1.%2.%3.%4.%5.%6.%7."/>
      <w:lvlJc w:val="left"/>
      <w:pPr>
        <w:ind w:left="3312" w:hanging="1440"/>
      </w:pPr>
      <w:rPr>
        <w:rFonts w:hint="default"/>
      </w:rPr>
    </w:lvl>
    <w:lvl w:ilvl="7">
      <w:start w:val="1"/>
      <w:numFmt w:val="decimal"/>
      <w:lvlText w:val="%1.%2.%3.%4.%5.%6.%7.%8."/>
      <w:lvlJc w:val="left"/>
      <w:pPr>
        <w:ind w:left="3624" w:hanging="1440"/>
      </w:pPr>
      <w:rPr>
        <w:rFonts w:hint="default"/>
      </w:rPr>
    </w:lvl>
    <w:lvl w:ilvl="8">
      <w:start w:val="1"/>
      <w:numFmt w:val="decimal"/>
      <w:lvlText w:val="%1.%2.%3.%4.%5.%6.%7.%8.%9."/>
      <w:lvlJc w:val="left"/>
      <w:pPr>
        <w:ind w:left="4296" w:hanging="1800"/>
      </w:pPr>
      <w:rPr>
        <w:rFonts w:hint="default"/>
      </w:rPr>
    </w:lvl>
  </w:abstractNum>
  <w:abstractNum w:abstractNumId="4" w15:restartNumberingAfterBreak="0">
    <w:nsid w:val="0D2738CA"/>
    <w:multiLevelType w:val="hybridMultilevel"/>
    <w:tmpl w:val="AD588B5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27B4666B"/>
    <w:multiLevelType w:val="multilevel"/>
    <w:tmpl w:val="E3A4D106"/>
    <w:lvl w:ilvl="0">
      <w:start w:val="12"/>
      <w:numFmt w:val="decimal"/>
      <w:lvlText w:val="%1."/>
      <w:lvlJc w:val="left"/>
      <w:pPr>
        <w:ind w:left="480" w:hanging="480"/>
      </w:pPr>
      <w:rPr>
        <w:rFonts w:hint="default"/>
      </w:rPr>
    </w:lvl>
    <w:lvl w:ilvl="1">
      <w:start w:val="1"/>
      <w:numFmt w:val="decimal"/>
      <w:lvlText w:val="%1.%2."/>
      <w:lvlJc w:val="left"/>
      <w:pPr>
        <w:ind w:left="1048" w:hanging="480"/>
      </w:pPr>
      <w:rPr>
        <w:rFonts w:hint="default"/>
      </w:rPr>
    </w:lvl>
    <w:lvl w:ilvl="2">
      <w:start w:val="1"/>
      <w:numFmt w:val="decimal"/>
      <w:lvlText w:val="%1.%2.%3."/>
      <w:lvlJc w:val="left"/>
      <w:pPr>
        <w:ind w:left="1997" w:hanging="720"/>
      </w:pPr>
      <w:rPr>
        <w:rFonts w:hint="default"/>
      </w:rPr>
    </w:lvl>
    <w:lvl w:ilvl="3">
      <w:start w:val="1"/>
      <w:numFmt w:val="decimal"/>
      <w:lvlText w:val="%1.%2.%3.%4."/>
      <w:lvlJc w:val="left"/>
      <w:pPr>
        <w:ind w:left="2592" w:hanging="720"/>
      </w:pPr>
      <w:rPr>
        <w:rFonts w:hint="default"/>
      </w:rPr>
    </w:lvl>
    <w:lvl w:ilvl="4">
      <w:start w:val="1"/>
      <w:numFmt w:val="decimal"/>
      <w:lvlText w:val="%1.%2.%3.%4.%5."/>
      <w:lvlJc w:val="left"/>
      <w:pPr>
        <w:ind w:left="3576" w:hanging="1080"/>
      </w:pPr>
      <w:rPr>
        <w:rFonts w:hint="default"/>
      </w:rPr>
    </w:lvl>
    <w:lvl w:ilvl="5">
      <w:start w:val="1"/>
      <w:numFmt w:val="decimal"/>
      <w:lvlText w:val="%1.%2.%3.%4.%5.%6."/>
      <w:lvlJc w:val="left"/>
      <w:pPr>
        <w:ind w:left="4200" w:hanging="1080"/>
      </w:pPr>
      <w:rPr>
        <w:rFonts w:hint="default"/>
      </w:rPr>
    </w:lvl>
    <w:lvl w:ilvl="6">
      <w:start w:val="1"/>
      <w:numFmt w:val="decimal"/>
      <w:lvlText w:val="%1.%2.%3.%4.%5.%6.%7."/>
      <w:lvlJc w:val="left"/>
      <w:pPr>
        <w:ind w:left="5184" w:hanging="1440"/>
      </w:pPr>
      <w:rPr>
        <w:rFonts w:hint="default"/>
      </w:rPr>
    </w:lvl>
    <w:lvl w:ilvl="7">
      <w:start w:val="1"/>
      <w:numFmt w:val="decimal"/>
      <w:lvlText w:val="%1.%2.%3.%4.%5.%6.%7.%8."/>
      <w:lvlJc w:val="left"/>
      <w:pPr>
        <w:ind w:left="5808" w:hanging="1440"/>
      </w:pPr>
      <w:rPr>
        <w:rFonts w:hint="default"/>
      </w:rPr>
    </w:lvl>
    <w:lvl w:ilvl="8">
      <w:start w:val="1"/>
      <w:numFmt w:val="decimal"/>
      <w:lvlText w:val="%1.%2.%3.%4.%5.%6.%7.%8.%9."/>
      <w:lvlJc w:val="left"/>
      <w:pPr>
        <w:ind w:left="6792" w:hanging="1800"/>
      </w:pPr>
      <w:rPr>
        <w:rFonts w:hint="default"/>
      </w:rPr>
    </w:lvl>
  </w:abstractNum>
  <w:abstractNum w:abstractNumId="6" w15:restartNumberingAfterBreak="0">
    <w:nsid w:val="2B0D525C"/>
    <w:multiLevelType w:val="hybridMultilevel"/>
    <w:tmpl w:val="387087DA"/>
    <w:lvl w:ilvl="0" w:tplc="37C61BA2">
      <w:start w:val="1"/>
      <w:numFmt w:val="decimal"/>
      <w:lvlText w:val="%1."/>
      <w:lvlJc w:val="left"/>
      <w:pPr>
        <w:tabs>
          <w:tab w:val="num" w:pos="1495"/>
        </w:tabs>
        <w:ind w:left="1495" w:hanging="360"/>
      </w:pPr>
      <w:rPr>
        <w:b/>
        <w:bCs/>
        <w:i w:val="0"/>
        <w:iCs w:val="0"/>
      </w:rPr>
    </w:lvl>
    <w:lvl w:ilvl="1" w:tplc="EBCEFCB4">
      <w:numFmt w:val="none"/>
      <w:lvlText w:val=""/>
      <w:lvlJc w:val="left"/>
      <w:pPr>
        <w:tabs>
          <w:tab w:val="num" w:pos="1135"/>
        </w:tabs>
      </w:pPr>
    </w:lvl>
    <w:lvl w:ilvl="2" w:tplc="39446944">
      <w:numFmt w:val="none"/>
      <w:lvlText w:val=""/>
      <w:lvlJc w:val="left"/>
      <w:pPr>
        <w:tabs>
          <w:tab w:val="num" w:pos="1135"/>
        </w:tabs>
      </w:pPr>
    </w:lvl>
    <w:lvl w:ilvl="3" w:tplc="DE0AA9EE">
      <w:numFmt w:val="none"/>
      <w:lvlText w:val=""/>
      <w:lvlJc w:val="left"/>
      <w:pPr>
        <w:tabs>
          <w:tab w:val="num" w:pos="1135"/>
        </w:tabs>
      </w:pPr>
    </w:lvl>
    <w:lvl w:ilvl="4" w:tplc="9DF0A0C2">
      <w:numFmt w:val="none"/>
      <w:lvlText w:val=""/>
      <w:lvlJc w:val="left"/>
      <w:pPr>
        <w:tabs>
          <w:tab w:val="num" w:pos="1135"/>
        </w:tabs>
      </w:pPr>
    </w:lvl>
    <w:lvl w:ilvl="5" w:tplc="DC5093C8">
      <w:numFmt w:val="none"/>
      <w:lvlText w:val=""/>
      <w:lvlJc w:val="left"/>
      <w:pPr>
        <w:tabs>
          <w:tab w:val="num" w:pos="1135"/>
        </w:tabs>
      </w:pPr>
    </w:lvl>
    <w:lvl w:ilvl="6" w:tplc="C3644540">
      <w:numFmt w:val="none"/>
      <w:lvlText w:val=""/>
      <w:lvlJc w:val="left"/>
      <w:pPr>
        <w:tabs>
          <w:tab w:val="num" w:pos="1135"/>
        </w:tabs>
      </w:pPr>
    </w:lvl>
    <w:lvl w:ilvl="7" w:tplc="163C8144">
      <w:numFmt w:val="none"/>
      <w:lvlText w:val=""/>
      <w:lvlJc w:val="left"/>
      <w:pPr>
        <w:tabs>
          <w:tab w:val="num" w:pos="1135"/>
        </w:tabs>
      </w:pPr>
    </w:lvl>
    <w:lvl w:ilvl="8" w:tplc="6CB00656">
      <w:numFmt w:val="none"/>
      <w:lvlText w:val=""/>
      <w:lvlJc w:val="left"/>
      <w:pPr>
        <w:tabs>
          <w:tab w:val="num" w:pos="1135"/>
        </w:tabs>
      </w:pPr>
    </w:lvl>
  </w:abstractNum>
  <w:abstractNum w:abstractNumId="7" w15:restartNumberingAfterBreak="0">
    <w:nsid w:val="3BA14611"/>
    <w:multiLevelType w:val="hybridMultilevel"/>
    <w:tmpl w:val="39420C72"/>
    <w:lvl w:ilvl="0" w:tplc="FFFFFFFF">
      <w:start w:val="1"/>
      <w:numFmt w:val="decimal"/>
      <w:lvlText w:val="1.%1."/>
      <w:lvlJc w:val="left"/>
      <w:pPr>
        <w:tabs>
          <w:tab w:val="num" w:pos="1651"/>
        </w:tabs>
        <w:ind w:left="1" w:firstLine="567"/>
      </w:pPr>
      <w:rPr>
        <w:b w:val="0"/>
        <w:bCs w:val="0"/>
        <w:i w:val="0"/>
        <w:iCs w:val="0"/>
        <w:color w:val="auto"/>
        <w:sz w:val="24"/>
        <w:szCs w:val="24"/>
      </w:rPr>
    </w:lvl>
    <w:lvl w:ilvl="1" w:tplc="FFFFFFFF">
      <w:start w:val="1"/>
      <w:numFmt w:val="lowerLetter"/>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8" w15:restartNumberingAfterBreak="0">
    <w:nsid w:val="4425085F"/>
    <w:multiLevelType w:val="hybridMultilevel"/>
    <w:tmpl w:val="BAB4447C"/>
    <w:lvl w:ilvl="0" w:tplc="31222E08">
      <w:start w:val="1"/>
      <w:numFmt w:val="decimal"/>
      <w:lvlText w:val="7.%1."/>
      <w:lvlJc w:val="left"/>
      <w:pPr>
        <w:tabs>
          <w:tab w:val="num" w:pos="1707"/>
        </w:tabs>
        <w:ind w:left="57" w:firstLine="567"/>
      </w:pPr>
      <w:rPr>
        <w:rFonts w:hint="default"/>
        <w:b w:val="0"/>
        <w:i w:val="0"/>
        <w:color w:val="auto"/>
        <w:sz w:val="24"/>
        <w:szCs w:val="24"/>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9" w15:restartNumberingAfterBreak="0">
    <w:nsid w:val="482E4829"/>
    <w:multiLevelType w:val="multilevel"/>
    <w:tmpl w:val="2A80B74C"/>
    <w:lvl w:ilvl="0">
      <w:start w:val="1"/>
      <w:numFmt w:val="decimal"/>
      <w:lvlText w:val="%1."/>
      <w:lvlJc w:val="left"/>
      <w:pPr>
        <w:ind w:left="1429" w:hanging="360"/>
      </w:pPr>
    </w:lvl>
    <w:lvl w:ilvl="1">
      <w:start w:val="1"/>
      <w:numFmt w:val="decimal"/>
      <w:isLgl/>
      <w:lvlText w:val="%1.%2."/>
      <w:lvlJc w:val="left"/>
      <w:pPr>
        <w:ind w:left="1070" w:hanging="360"/>
      </w:pPr>
      <w:rPr>
        <w:rFonts w:hint="default"/>
        <w:b w:val="0"/>
      </w:rPr>
    </w:lvl>
    <w:lvl w:ilvl="2">
      <w:start w:val="1"/>
      <w:numFmt w:val="decimal"/>
      <w:isLgl/>
      <w:lvlText w:val="%1.%2.%3."/>
      <w:lvlJc w:val="left"/>
      <w:pPr>
        <w:ind w:left="1789" w:hanging="720"/>
      </w:pPr>
      <w:rPr>
        <w:rFonts w:hint="default"/>
      </w:rPr>
    </w:lvl>
    <w:lvl w:ilvl="3">
      <w:start w:val="1"/>
      <w:numFmt w:val="decimal"/>
      <w:isLgl/>
      <w:lvlText w:val="%1.%2.%3.%4."/>
      <w:lvlJc w:val="left"/>
      <w:pPr>
        <w:ind w:left="1789" w:hanging="720"/>
      </w:pPr>
      <w:rPr>
        <w:rFonts w:hint="default"/>
      </w:rPr>
    </w:lvl>
    <w:lvl w:ilvl="4">
      <w:start w:val="1"/>
      <w:numFmt w:val="decimal"/>
      <w:isLgl/>
      <w:lvlText w:val="%1.%2.%3.%4.%5."/>
      <w:lvlJc w:val="left"/>
      <w:pPr>
        <w:ind w:left="2149" w:hanging="1080"/>
      </w:pPr>
      <w:rPr>
        <w:rFonts w:hint="default"/>
      </w:rPr>
    </w:lvl>
    <w:lvl w:ilvl="5">
      <w:start w:val="1"/>
      <w:numFmt w:val="decimal"/>
      <w:isLgl/>
      <w:lvlText w:val="%1.%2.%3.%4.%5.%6."/>
      <w:lvlJc w:val="left"/>
      <w:pPr>
        <w:ind w:left="2149" w:hanging="1080"/>
      </w:pPr>
      <w:rPr>
        <w:rFonts w:hint="default"/>
      </w:rPr>
    </w:lvl>
    <w:lvl w:ilvl="6">
      <w:start w:val="1"/>
      <w:numFmt w:val="decimal"/>
      <w:isLgl/>
      <w:lvlText w:val="%1.%2.%3.%4.%5.%6.%7."/>
      <w:lvlJc w:val="left"/>
      <w:pPr>
        <w:ind w:left="2509" w:hanging="1440"/>
      </w:pPr>
      <w:rPr>
        <w:rFonts w:hint="default"/>
      </w:rPr>
    </w:lvl>
    <w:lvl w:ilvl="7">
      <w:start w:val="1"/>
      <w:numFmt w:val="decimal"/>
      <w:isLgl/>
      <w:lvlText w:val="%1.%2.%3.%4.%5.%6.%7.%8."/>
      <w:lvlJc w:val="left"/>
      <w:pPr>
        <w:ind w:left="2509" w:hanging="1440"/>
      </w:pPr>
      <w:rPr>
        <w:rFonts w:hint="default"/>
      </w:rPr>
    </w:lvl>
    <w:lvl w:ilvl="8">
      <w:start w:val="1"/>
      <w:numFmt w:val="decimal"/>
      <w:isLgl/>
      <w:lvlText w:val="%1.%2.%3.%4.%5.%6.%7.%8.%9."/>
      <w:lvlJc w:val="left"/>
      <w:pPr>
        <w:ind w:left="2869" w:hanging="1800"/>
      </w:pPr>
      <w:rPr>
        <w:rFonts w:hint="default"/>
      </w:rPr>
    </w:lvl>
  </w:abstractNum>
  <w:abstractNum w:abstractNumId="10" w15:restartNumberingAfterBreak="0">
    <w:nsid w:val="4BB22BC7"/>
    <w:multiLevelType w:val="multilevel"/>
    <w:tmpl w:val="5D98F1FA"/>
    <w:lvl w:ilvl="0">
      <w:start w:val="9"/>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968" w:hanging="720"/>
      </w:pPr>
      <w:rPr>
        <w:rFonts w:hint="default"/>
      </w:rPr>
    </w:lvl>
    <w:lvl w:ilvl="3">
      <w:start w:val="1"/>
      <w:numFmt w:val="decimal"/>
      <w:lvlText w:val="%1.%2.%3.%4."/>
      <w:lvlJc w:val="left"/>
      <w:pPr>
        <w:ind w:left="2592" w:hanging="720"/>
      </w:pPr>
      <w:rPr>
        <w:rFonts w:hint="default"/>
      </w:rPr>
    </w:lvl>
    <w:lvl w:ilvl="4">
      <w:start w:val="1"/>
      <w:numFmt w:val="decimal"/>
      <w:lvlText w:val="%1.%2.%3.%4.%5."/>
      <w:lvlJc w:val="left"/>
      <w:pPr>
        <w:ind w:left="3576" w:hanging="1080"/>
      </w:pPr>
      <w:rPr>
        <w:rFonts w:hint="default"/>
      </w:rPr>
    </w:lvl>
    <w:lvl w:ilvl="5">
      <w:start w:val="1"/>
      <w:numFmt w:val="decimal"/>
      <w:lvlText w:val="%1.%2.%3.%4.%5.%6."/>
      <w:lvlJc w:val="left"/>
      <w:pPr>
        <w:ind w:left="4200" w:hanging="1080"/>
      </w:pPr>
      <w:rPr>
        <w:rFonts w:hint="default"/>
      </w:rPr>
    </w:lvl>
    <w:lvl w:ilvl="6">
      <w:start w:val="1"/>
      <w:numFmt w:val="decimal"/>
      <w:lvlText w:val="%1.%2.%3.%4.%5.%6.%7."/>
      <w:lvlJc w:val="left"/>
      <w:pPr>
        <w:ind w:left="5184" w:hanging="1440"/>
      </w:pPr>
      <w:rPr>
        <w:rFonts w:hint="default"/>
      </w:rPr>
    </w:lvl>
    <w:lvl w:ilvl="7">
      <w:start w:val="1"/>
      <w:numFmt w:val="decimal"/>
      <w:lvlText w:val="%1.%2.%3.%4.%5.%6.%7.%8."/>
      <w:lvlJc w:val="left"/>
      <w:pPr>
        <w:ind w:left="5808" w:hanging="1440"/>
      </w:pPr>
      <w:rPr>
        <w:rFonts w:hint="default"/>
      </w:rPr>
    </w:lvl>
    <w:lvl w:ilvl="8">
      <w:start w:val="1"/>
      <w:numFmt w:val="decimal"/>
      <w:lvlText w:val="%1.%2.%3.%4.%5.%6.%7.%8.%9."/>
      <w:lvlJc w:val="left"/>
      <w:pPr>
        <w:ind w:left="6792" w:hanging="1800"/>
      </w:pPr>
      <w:rPr>
        <w:rFonts w:hint="default"/>
      </w:rPr>
    </w:lvl>
  </w:abstractNum>
  <w:abstractNum w:abstractNumId="11" w15:restartNumberingAfterBreak="0">
    <w:nsid w:val="5BBE5DF1"/>
    <w:multiLevelType w:val="hybridMultilevel"/>
    <w:tmpl w:val="CF84840C"/>
    <w:lvl w:ilvl="0" w:tplc="7D14DB46">
      <w:start w:val="1"/>
      <w:numFmt w:val="low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5C5D37C4"/>
    <w:multiLevelType w:val="hybridMultilevel"/>
    <w:tmpl w:val="14C8AF90"/>
    <w:lvl w:ilvl="0" w:tplc="8CD2C0AE">
      <w:start w:val="1"/>
      <w:numFmt w:val="decimal"/>
      <w:lvlText w:val="6.%1."/>
      <w:lvlJc w:val="left"/>
      <w:pPr>
        <w:tabs>
          <w:tab w:val="num" w:pos="1191"/>
        </w:tabs>
        <w:ind w:left="57" w:firstLine="567"/>
      </w:pPr>
      <w:rPr>
        <w:rFonts w:cs="Times New Roman" w:hint="default"/>
        <w:b w:val="0"/>
        <w:i w:val="0"/>
        <w:color w:val="auto"/>
        <w:sz w:val="24"/>
        <w:szCs w:val="24"/>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13" w15:restartNumberingAfterBreak="0">
    <w:nsid w:val="62C86902"/>
    <w:multiLevelType w:val="hybridMultilevel"/>
    <w:tmpl w:val="EEDAC05C"/>
    <w:lvl w:ilvl="0" w:tplc="0427000F">
      <w:start w:val="13"/>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68CA69DA"/>
    <w:multiLevelType w:val="multilevel"/>
    <w:tmpl w:val="61600F22"/>
    <w:lvl w:ilvl="0">
      <w:start w:val="8"/>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5" w15:restartNumberingAfterBreak="0">
    <w:nsid w:val="6BF3204B"/>
    <w:multiLevelType w:val="hybridMultilevel"/>
    <w:tmpl w:val="1C0EB874"/>
    <w:lvl w:ilvl="0" w:tplc="E0C44D32">
      <w:start w:val="1"/>
      <w:numFmt w:val="decimal"/>
      <w:lvlText w:val="2.%1."/>
      <w:lvlJc w:val="left"/>
      <w:pPr>
        <w:tabs>
          <w:tab w:val="num" w:pos="1816"/>
        </w:tabs>
        <w:ind w:firstLine="567"/>
      </w:pPr>
      <w:rPr>
        <w:b w:val="0"/>
        <w:bCs w:val="0"/>
        <w:i w:val="0"/>
        <w:iCs w:val="0"/>
        <w:color w:val="auto"/>
        <w:sz w:val="24"/>
        <w:szCs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6C473FA8"/>
    <w:multiLevelType w:val="multilevel"/>
    <w:tmpl w:val="A574BEA2"/>
    <w:lvl w:ilvl="0">
      <w:start w:val="11"/>
      <w:numFmt w:val="decimal"/>
      <w:lvlText w:val="%1."/>
      <w:lvlJc w:val="left"/>
      <w:pPr>
        <w:ind w:left="480" w:hanging="480"/>
      </w:pPr>
      <w:rPr>
        <w:rFonts w:hint="default"/>
        <w:b w:val="0"/>
      </w:rPr>
    </w:lvl>
    <w:lvl w:ilvl="1">
      <w:start w:val="1"/>
      <w:numFmt w:val="decimal"/>
      <w:lvlText w:val="%1.%2."/>
      <w:lvlJc w:val="left"/>
      <w:pPr>
        <w:ind w:left="1048" w:hanging="480"/>
      </w:pPr>
      <w:rPr>
        <w:rFonts w:hint="default"/>
        <w:b w:val="0"/>
      </w:rPr>
    </w:lvl>
    <w:lvl w:ilvl="2">
      <w:start w:val="1"/>
      <w:numFmt w:val="decimal"/>
      <w:lvlText w:val="%1.%2.%3."/>
      <w:lvlJc w:val="left"/>
      <w:pPr>
        <w:ind w:left="4680" w:hanging="720"/>
      </w:pPr>
      <w:rPr>
        <w:rFonts w:hint="default"/>
        <w:b w:val="0"/>
      </w:rPr>
    </w:lvl>
    <w:lvl w:ilvl="3">
      <w:start w:val="1"/>
      <w:numFmt w:val="decimal"/>
      <w:lvlText w:val="%1.%2.%3.%4."/>
      <w:lvlJc w:val="left"/>
      <w:pPr>
        <w:ind w:left="6660" w:hanging="720"/>
      </w:pPr>
      <w:rPr>
        <w:rFonts w:hint="default"/>
        <w:b w:val="0"/>
      </w:rPr>
    </w:lvl>
    <w:lvl w:ilvl="4">
      <w:start w:val="1"/>
      <w:numFmt w:val="decimal"/>
      <w:lvlText w:val="%1.%2.%3.%4.%5."/>
      <w:lvlJc w:val="left"/>
      <w:pPr>
        <w:ind w:left="9000" w:hanging="1080"/>
      </w:pPr>
      <w:rPr>
        <w:rFonts w:hint="default"/>
        <w:b w:val="0"/>
      </w:rPr>
    </w:lvl>
    <w:lvl w:ilvl="5">
      <w:start w:val="1"/>
      <w:numFmt w:val="decimal"/>
      <w:lvlText w:val="%1.%2.%3.%4.%5.%6."/>
      <w:lvlJc w:val="left"/>
      <w:pPr>
        <w:ind w:left="10980" w:hanging="1080"/>
      </w:pPr>
      <w:rPr>
        <w:rFonts w:hint="default"/>
        <w:b w:val="0"/>
      </w:rPr>
    </w:lvl>
    <w:lvl w:ilvl="6">
      <w:start w:val="1"/>
      <w:numFmt w:val="decimal"/>
      <w:lvlText w:val="%1.%2.%3.%4.%5.%6.%7."/>
      <w:lvlJc w:val="left"/>
      <w:pPr>
        <w:ind w:left="13320" w:hanging="1440"/>
      </w:pPr>
      <w:rPr>
        <w:rFonts w:hint="default"/>
        <w:b w:val="0"/>
      </w:rPr>
    </w:lvl>
    <w:lvl w:ilvl="7">
      <w:start w:val="1"/>
      <w:numFmt w:val="decimal"/>
      <w:lvlText w:val="%1.%2.%3.%4.%5.%6.%7.%8."/>
      <w:lvlJc w:val="left"/>
      <w:pPr>
        <w:ind w:left="15300" w:hanging="1440"/>
      </w:pPr>
      <w:rPr>
        <w:rFonts w:hint="default"/>
        <w:b w:val="0"/>
      </w:rPr>
    </w:lvl>
    <w:lvl w:ilvl="8">
      <w:start w:val="1"/>
      <w:numFmt w:val="decimal"/>
      <w:lvlText w:val="%1.%2.%3.%4.%5.%6.%7.%8.%9."/>
      <w:lvlJc w:val="left"/>
      <w:pPr>
        <w:ind w:left="17640" w:hanging="1800"/>
      </w:pPr>
      <w:rPr>
        <w:rFonts w:hint="default"/>
        <w:b w:val="0"/>
      </w:rPr>
    </w:lvl>
  </w:abstractNum>
  <w:abstractNum w:abstractNumId="17" w15:restartNumberingAfterBreak="0">
    <w:nsid w:val="6F060B2D"/>
    <w:multiLevelType w:val="multilevel"/>
    <w:tmpl w:val="C7A20B0C"/>
    <w:lvl w:ilvl="0">
      <w:start w:val="11"/>
      <w:numFmt w:val="decimal"/>
      <w:lvlText w:val="%1."/>
      <w:lvlJc w:val="left"/>
      <w:pPr>
        <w:ind w:left="660" w:hanging="660"/>
      </w:pPr>
      <w:rPr>
        <w:rFonts w:hint="default"/>
      </w:rPr>
    </w:lvl>
    <w:lvl w:ilvl="1">
      <w:start w:val="2"/>
      <w:numFmt w:val="decimal"/>
      <w:lvlText w:val="%1.%2."/>
      <w:lvlJc w:val="left"/>
      <w:pPr>
        <w:ind w:left="943" w:hanging="66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18" w15:restartNumberingAfterBreak="0">
    <w:nsid w:val="703E569D"/>
    <w:multiLevelType w:val="hybridMultilevel"/>
    <w:tmpl w:val="08002C02"/>
    <w:lvl w:ilvl="0" w:tplc="B45CA790">
      <w:start w:val="1"/>
      <w:numFmt w:val="decimal"/>
      <w:lvlText w:val="%1."/>
      <w:lvlJc w:val="left"/>
      <w:pPr>
        <w:tabs>
          <w:tab w:val="num" w:pos="840"/>
        </w:tabs>
        <w:ind w:left="840" w:hanging="360"/>
      </w:pPr>
      <w:rPr>
        <w:color w:val="auto"/>
      </w:rPr>
    </w:lvl>
    <w:lvl w:ilvl="1" w:tplc="FFFFFFFF">
      <w:numFmt w:val="none"/>
      <w:lvlText w:val=""/>
      <w:lvlJc w:val="left"/>
      <w:pPr>
        <w:tabs>
          <w:tab w:val="num" w:pos="360"/>
        </w:tabs>
      </w:pPr>
    </w:lvl>
    <w:lvl w:ilvl="2" w:tplc="FFFFFFFF">
      <w:numFmt w:val="none"/>
      <w:lvlText w:val=""/>
      <w:lvlJc w:val="left"/>
      <w:pPr>
        <w:tabs>
          <w:tab w:val="num" w:pos="360"/>
        </w:tabs>
      </w:pPr>
    </w:lvl>
    <w:lvl w:ilvl="3" w:tplc="FFFFFFFF">
      <w:numFmt w:val="none"/>
      <w:lvlText w:val=""/>
      <w:lvlJc w:val="left"/>
      <w:pPr>
        <w:tabs>
          <w:tab w:val="num" w:pos="360"/>
        </w:tabs>
      </w:pPr>
    </w:lvl>
    <w:lvl w:ilvl="4" w:tplc="FFFFFFFF">
      <w:numFmt w:val="none"/>
      <w:lvlText w:val=""/>
      <w:lvlJc w:val="left"/>
      <w:pPr>
        <w:tabs>
          <w:tab w:val="num" w:pos="360"/>
        </w:tabs>
      </w:pPr>
    </w:lvl>
    <w:lvl w:ilvl="5" w:tplc="FFFFFFFF">
      <w:numFmt w:val="none"/>
      <w:lvlText w:val=""/>
      <w:lvlJc w:val="left"/>
      <w:pPr>
        <w:tabs>
          <w:tab w:val="num" w:pos="360"/>
        </w:tabs>
      </w:pPr>
    </w:lvl>
    <w:lvl w:ilvl="6" w:tplc="FFFFFFFF">
      <w:numFmt w:val="none"/>
      <w:lvlText w:val=""/>
      <w:lvlJc w:val="left"/>
      <w:pPr>
        <w:tabs>
          <w:tab w:val="num" w:pos="360"/>
        </w:tabs>
      </w:pPr>
    </w:lvl>
    <w:lvl w:ilvl="7" w:tplc="FFFFFFFF">
      <w:numFmt w:val="none"/>
      <w:lvlText w:val=""/>
      <w:lvlJc w:val="left"/>
      <w:pPr>
        <w:tabs>
          <w:tab w:val="num" w:pos="360"/>
        </w:tabs>
      </w:pPr>
    </w:lvl>
    <w:lvl w:ilvl="8" w:tplc="FFFFFFFF">
      <w:numFmt w:val="none"/>
      <w:lvlText w:val=""/>
      <w:lvlJc w:val="left"/>
      <w:pPr>
        <w:tabs>
          <w:tab w:val="num" w:pos="360"/>
        </w:tabs>
      </w:pPr>
    </w:lvl>
  </w:abstractNum>
  <w:abstractNum w:abstractNumId="19" w15:restartNumberingAfterBreak="0">
    <w:nsid w:val="71632CFD"/>
    <w:multiLevelType w:val="multilevel"/>
    <w:tmpl w:val="5966FE78"/>
    <w:lvl w:ilvl="0">
      <w:start w:val="10"/>
      <w:numFmt w:val="decimal"/>
      <w:lvlText w:val="%1."/>
      <w:lvlJc w:val="left"/>
      <w:pPr>
        <w:ind w:left="480" w:hanging="480"/>
      </w:pPr>
      <w:rPr>
        <w:rFonts w:hint="default"/>
      </w:rPr>
    </w:lvl>
    <w:lvl w:ilvl="1">
      <w:start w:val="1"/>
      <w:numFmt w:val="decimal"/>
      <w:lvlText w:val="%1.%2."/>
      <w:lvlJc w:val="left"/>
      <w:pPr>
        <w:ind w:left="1757" w:hanging="480"/>
      </w:pPr>
      <w:rPr>
        <w:rFonts w:hint="default"/>
      </w:rPr>
    </w:lvl>
    <w:lvl w:ilvl="2">
      <w:start w:val="1"/>
      <w:numFmt w:val="decimal"/>
      <w:lvlText w:val="%1.%2.%3."/>
      <w:lvlJc w:val="left"/>
      <w:pPr>
        <w:ind w:left="1968" w:hanging="720"/>
      </w:pPr>
      <w:rPr>
        <w:rFonts w:hint="default"/>
      </w:rPr>
    </w:lvl>
    <w:lvl w:ilvl="3">
      <w:start w:val="1"/>
      <w:numFmt w:val="decimal"/>
      <w:lvlText w:val="%1.%2.%3.%4."/>
      <w:lvlJc w:val="left"/>
      <w:pPr>
        <w:ind w:left="2592" w:hanging="720"/>
      </w:pPr>
      <w:rPr>
        <w:rFonts w:hint="default"/>
      </w:rPr>
    </w:lvl>
    <w:lvl w:ilvl="4">
      <w:start w:val="1"/>
      <w:numFmt w:val="decimal"/>
      <w:lvlText w:val="%1.%2.%3.%4.%5."/>
      <w:lvlJc w:val="left"/>
      <w:pPr>
        <w:ind w:left="3576" w:hanging="1080"/>
      </w:pPr>
      <w:rPr>
        <w:rFonts w:hint="default"/>
      </w:rPr>
    </w:lvl>
    <w:lvl w:ilvl="5">
      <w:start w:val="1"/>
      <w:numFmt w:val="decimal"/>
      <w:lvlText w:val="%1.%2.%3.%4.%5.%6."/>
      <w:lvlJc w:val="left"/>
      <w:pPr>
        <w:ind w:left="4200" w:hanging="1080"/>
      </w:pPr>
      <w:rPr>
        <w:rFonts w:hint="default"/>
      </w:rPr>
    </w:lvl>
    <w:lvl w:ilvl="6">
      <w:start w:val="1"/>
      <w:numFmt w:val="decimal"/>
      <w:lvlText w:val="%1.%2.%3.%4.%5.%6.%7."/>
      <w:lvlJc w:val="left"/>
      <w:pPr>
        <w:ind w:left="5184" w:hanging="1440"/>
      </w:pPr>
      <w:rPr>
        <w:rFonts w:hint="default"/>
      </w:rPr>
    </w:lvl>
    <w:lvl w:ilvl="7">
      <w:start w:val="1"/>
      <w:numFmt w:val="decimal"/>
      <w:lvlText w:val="%1.%2.%3.%4.%5.%6.%7.%8."/>
      <w:lvlJc w:val="left"/>
      <w:pPr>
        <w:ind w:left="5808" w:hanging="1440"/>
      </w:pPr>
      <w:rPr>
        <w:rFonts w:hint="default"/>
      </w:rPr>
    </w:lvl>
    <w:lvl w:ilvl="8">
      <w:start w:val="1"/>
      <w:numFmt w:val="decimal"/>
      <w:lvlText w:val="%1.%2.%3.%4.%5.%6.%7.%8.%9."/>
      <w:lvlJc w:val="left"/>
      <w:pPr>
        <w:ind w:left="6792" w:hanging="1800"/>
      </w:pPr>
      <w:rPr>
        <w:rFonts w:hint="default"/>
      </w:rPr>
    </w:lvl>
  </w:abstractNum>
  <w:num w:numId="1">
    <w:abstractNumId w:val="6"/>
  </w:num>
  <w:num w:numId="2">
    <w:abstractNumId w:val="7"/>
  </w:num>
  <w:num w:numId="3">
    <w:abstractNumId w:val="2"/>
  </w:num>
  <w:num w:numId="4">
    <w:abstractNumId w:val="12"/>
  </w:num>
  <w:num w:numId="5">
    <w:abstractNumId w:val="8"/>
  </w:num>
  <w:num w:numId="6">
    <w:abstractNumId w:val="14"/>
  </w:num>
  <w:num w:numId="7">
    <w:abstractNumId w:val="10"/>
  </w:num>
  <w:num w:numId="8">
    <w:abstractNumId w:val="19"/>
  </w:num>
  <w:num w:numId="9">
    <w:abstractNumId w:val="16"/>
  </w:num>
  <w:num w:numId="10">
    <w:abstractNumId w:val="17"/>
  </w:num>
  <w:num w:numId="11">
    <w:abstractNumId w:val="3"/>
  </w:num>
  <w:num w:numId="12">
    <w:abstractNumId w:val="5"/>
  </w:num>
  <w:num w:numId="13">
    <w:abstractNumId w:val="18"/>
  </w:num>
  <w:num w:numId="14">
    <w:abstractNumId w:val="15"/>
  </w:num>
  <w:num w:numId="15">
    <w:abstractNumId w:val="0"/>
  </w:num>
  <w:num w:numId="16">
    <w:abstractNumId w:val="9"/>
  </w:num>
  <w:num w:numId="17">
    <w:abstractNumId w:val="4"/>
  </w:num>
  <w:num w:numId="18">
    <w:abstractNumId w:val="11"/>
  </w:num>
  <w:num w:numId="19">
    <w:abstractNumId w:val="1"/>
  </w:num>
  <w:num w:numId="20">
    <w:abstractNumId w:val="13"/>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21E22"/>
    <w:rsid w:val="00000200"/>
    <w:rsid w:val="00002408"/>
    <w:rsid w:val="00005ED2"/>
    <w:rsid w:val="00006BFA"/>
    <w:rsid w:val="00006C36"/>
    <w:rsid w:val="000137FF"/>
    <w:rsid w:val="0001389A"/>
    <w:rsid w:val="00014527"/>
    <w:rsid w:val="00014A69"/>
    <w:rsid w:val="00015943"/>
    <w:rsid w:val="00017F9A"/>
    <w:rsid w:val="00023990"/>
    <w:rsid w:val="00023F8E"/>
    <w:rsid w:val="00024DF6"/>
    <w:rsid w:val="00031C18"/>
    <w:rsid w:val="00032008"/>
    <w:rsid w:val="0003282F"/>
    <w:rsid w:val="00035E21"/>
    <w:rsid w:val="0003695C"/>
    <w:rsid w:val="000406B4"/>
    <w:rsid w:val="00040E5C"/>
    <w:rsid w:val="00041EF7"/>
    <w:rsid w:val="0004632A"/>
    <w:rsid w:val="0005041C"/>
    <w:rsid w:val="00050924"/>
    <w:rsid w:val="0005194D"/>
    <w:rsid w:val="0005267B"/>
    <w:rsid w:val="000528CE"/>
    <w:rsid w:val="00060226"/>
    <w:rsid w:val="00060890"/>
    <w:rsid w:val="000662A0"/>
    <w:rsid w:val="000666F0"/>
    <w:rsid w:val="00071479"/>
    <w:rsid w:val="00071DB2"/>
    <w:rsid w:val="00073474"/>
    <w:rsid w:val="0007353C"/>
    <w:rsid w:val="000747CE"/>
    <w:rsid w:val="00076BB3"/>
    <w:rsid w:val="000813DD"/>
    <w:rsid w:val="00083FEC"/>
    <w:rsid w:val="0008475A"/>
    <w:rsid w:val="00087465"/>
    <w:rsid w:val="00091087"/>
    <w:rsid w:val="00092911"/>
    <w:rsid w:val="000933D0"/>
    <w:rsid w:val="000A0026"/>
    <w:rsid w:val="000A29DA"/>
    <w:rsid w:val="000A451A"/>
    <w:rsid w:val="000B2AF0"/>
    <w:rsid w:val="000B546E"/>
    <w:rsid w:val="000C226D"/>
    <w:rsid w:val="000C2705"/>
    <w:rsid w:val="000C47CD"/>
    <w:rsid w:val="000C5A35"/>
    <w:rsid w:val="000C5B4A"/>
    <w:rsid w:val="000C7BE5"/>
    <w:rsid w:val="000D2DF5"/>
    <w:rsid w:val="000D3162"/>
    <w:rsid w:val="000D48E6"/>
    <w:rsid w:val="000D5A02"/>
    <w:rsid w:val="000D6E34"/>
    <w:rsid w:val="000D7E92"/>
    <w:rsid w:val="000E216B"/>
    <w:rsid w:val="000E71B2"/>
    <w:rsid w:val="000E7900"/>
    <w:rsid w:val="000F2D5F"/>
    <w:rsid w:val="000F464A"/>
    <w:rsid w:val="000F4801"/>
    <w:rsid w:val="000F6EB4"/>
    <w:rsid w:val="000F6EE4"/>
    <w:rsid w:val="00103DE9"/>
    <w:rsid w:val="00104512"/>
    <w:rsid w:val="00104869"/>
    <w:rsid w:val="001062A8"/>
    <w:rsid w:val="001165C2"/>
    <w:rsid w:val="00121E22"/>
    <w:rsid w:val="00122841"/>
    <w:rsid w:val="00127404"/>
    <w:rsid w:val="0012761E"/>
    <w:rsid w:val="00134AD8"/>
    <w:rsid w:val="00134F5E"/>
    <w:rsid w:val="00135A63"/>
    <w:rsid w:val="001370CF"/>
    <w:rsid w:val="001427CD"/>
    <w:rsid w:val="00143157"/>
    <w:rsid w:val="00147BDB"/>
    <w:rsid w:val="00151C0B"/>
    <w:rsid w:val="0015407B"/>
    <w:rsid w:val="001547D5"/>
    <w:rsid w:val="0015597A"/>
    <w:rsid w:val="001560C5"/>
    <w:rsid w:val="0015638C"/>
    <w:rsid w:val="00157EF1"/>
    <w:rsid w:val="001601DB"/>
    <w:rsid w:val="0016195E"/>
    <w:rsid w:val="00161AE0"/>
    <w:rsid w:val="00163829"/>
    <w:rsid w:val="001675F4"/>
    <w:rsid w:val="00172369"/>
    <w:rsid w:val="001751FA"/>
    <w:rsid w:val="00176412"/>
    <w:rsid w:val="00176551"/>
    <w:rsid w:val="00182597"/>
    <w:rsid w:val="0018395D"/>
    <w:rsid w:val="00192D11"/>
    <w:rsid w:val="00196311"/>
    <w:rsid w:val="001A0922"/>
    <w:rsid w:val="001A1372"/>
    <w:rsid w:val="001A2417"/>
    <w:rsid w:val="001A3464"/>
    <w:rsid w:val="001A34D7"/>
    <w:rsid w:val="001A50B2"/>
    <w:rsid w:val="001A66D5"/>
    <w:rsid w:val="001A7BB2"/>
    <w:rsid w:val="001B16F4"/>
    <w:rsid w:val="001B1790"/>
    <w:rsid w:val="001B2307"/>
    <w:rsid w:val="001B3084"/>
    <w:rsid w:val="001C02E2"/>
    <w:rsid w:val="001C056F"/>
    <w:rsid w:val="001C14D5"/>
    <w:rsid w:val="001C182E"/>
    <w:rsid w:val="001C2DB7"/>
    <w:rsid w:val="001C3C8B"/>
    <w:rsid w:val="001C4402"/>
    <w:rsid w:val="001D3603"/>
    <w:rsid w:val="001D394C"/>
    <w:rsid w:val="001D4316"/>
    <w:rsid w:val="001D4A22"/>
    <w:rsid w:val="001D4B89"/>
    <w:rsid w:val="001D5076"/>
    <w:rsid w:val="001D619C"/>
    <w:rsid w:val="001E22AF"/>
    <w:rsid w:val="001E4C69"/>
    <w:rsid w:val="001E5234"/>
    <w:rsid w:val="001E5B6C"/>
    <w:rsid w:val="001F0629"/>
    <w:rsid w:val="001F0958"/>
    <w:rsid w:val="001F2FE5"/>
    <w:rsid w:val="001F38EE"/>
    <w:rsid w:val="001F3C9A"/>
    <w:rsid w:val="001F74B0"/>
    <w:rsid w:val="002009CE"/>
    <w:rsid w:val="00200A61"/>
    <w:rsid w:val="00202656"/>
    <w:rsid w:val="00203A69"/>
    <w:rsid w:val="00204876"/>
    <w:rsid w:val="00204C58"/>
    <w:rsid w:val="00216843"/>
    <w:rsid w:val="00216DCC"/>
    <w:rsid w:val="002205BB"/>
    <w:rsid w:val="00220890"/>
    <w:rsid w:val="00230699"/>
    <w:rsid w:val="0023188E"/>
    <w:rsid w:val="00232125"/>
    <w:rsid w:val="00240140"/>
    <w:rsid w:val="0024024C"/>
    <w:rsid w:val="00241077"/>
    <w:rsid w:val="00247378"/>
    <w:rsid w:val="00247E37"/>
    <w:rsid w:val="00251524"/>
    <w:rsid w:val="00251699"/>
    <w:rsid w:val="00257FA4"/>
    <w:rsid w:val="00263498"/>
    <w:rsid w:val="0026384B"/>
    <w:rsid w:val="00264D57"/>
    <w:rsid w:val="00264F59"/>
    <w:rsid w:val="00265108"/>
    <w:rsid w:val="00265359"/>
    <w:rsid w:val="00265B3A"/>
    <w:rsid w:val="0026668C"/>
    <w:rsid w:val="0027006D"/>
    <w:rsid w:val="00270ADC"/>
    <w:rsid w:val="0027665F"/>
    <w:rsid w:val="002779F1"/>
    <w:rsid w:val="00277C55"/>
    <w:rsid w:val="002807FE"/>
    <w:rsid w:val="00281B37"/>
    <w:rsid w:val="002824D3"/>
    <w:rsid w:val="0028258B"/>
    <w:rsid w:val="00284656"/>
    <w:rsid w:val="0028574A"/>
    <w:rsid w:val="002865AD"/>
    <w:rsid w:val="00286727"/>
    <w:rsid w:val="00286C61"/>
    <w:rsid w:val="00290654"/>
    <w:rsid w:val="00290DBA"/>
    <w:rsid w:val="00295BAD"/>
    <w:rsid w:val="002A0D2D"/>
    <w:rsid w:val="002A483E"/>
    <w:rsid w:val="002A49F2"/>
    <w:rsid w:val="002A6032"/>
    <w:rsid w:val="002A7523"/>
    <w:rsid w:val="002B0313"/>
    <w:rsid w:val="002B0740"/>
    <w:rsid w:val="002C31EC"/>
    <w:rsid w:val="002C3562"/>
    <w:rsid w:val="002D0CEA"/>
    <w:rsid w:val="002D323A"/>
    <w:rsid w:val="002D412A"/>
    <w:rsid w:val="002E1069"/>
    <w:rsid w:val="002E28AD"/>
    <w:rsid w:val="002E4A54"/>
    <w:rsid w:val="002E5249"/>
    <w:rsid w:val="002E7B94"/>
    <w:rsid w:val="002F02FB"/>
    <w:rsid w:val="002F0F4B"/>
    <w:rsid w:val="002F10BE"/>
    <w:rsid w:val="002F1EA5"/>
    <w:rsid w:val="002F2EC3"/>
    <w:rsid w:val="002F4C44"/>
    <w:rsid w:val="002F5E2C"/>
    <w:rsid w:val="002F788A"/>
    <w:rsid w:val="00300785"/>
    <w:rsid w:val="00301F4F"/>
    <w:rsid w:val="00302048"/>
    <w:rsid w:val="003034CD"/>
    <w:rsid w:val="00304498"/>
    <w:rsid w:val="00305F9D"/>
    <w:rsid w:val="00307A34"/>
    <w:rsid w:val="003101B9"/>
    <w:rsid w:val="003105FE"/>
    <w:rsid w:val="0031142A"/>
    <w:rsid w:val="00311912"/>
    <w:rsid w:val="00313973"/>
    <w:rsid w:val="003176BD"/>
    <w:rsid w:val="0032113B"/>
    <w:rsid w:val="00324659"/>
    <w:rsid w:val="00326657"/>
    <w:rsid w:val="00327E0C"/>
    <w:rsid w:val="0033169A"/>
    <w:rsid w:val="00333637"/>
    <w:rsid w:val="00335246"/>
    <w:rsid w:val="00335C8C"/>
    <w:rsid w:val="0034355C"/>
    <w:rsid w:val="0034519E"/>
    <w:rsid w:val="00345B63"/>
    <w:rsid w:val="0034622B"/>
    <w:rsid w:val="00346570"/>
    <w:rsid w:val="003467B6"/>
    <w:rsid w:val="00351213"/>
    <w:rsid w:val="00352217"/>
    <w:rsid w:val="003548A9"/>
    <w:rsid w:val="00356EE7"/>
    <w:rsid w:val="00360522"/>
    <w:rsid w:val="0036465D"/>
    <w:rsid w:val="003679AB"/>
    <w:rsid w:val="00370875"/>
    <w:rsid w:val="00370C96"/>
    <w:rsid w:val="0037390E"/>
    <w:rsid w:val="00376663"/>
    <w:rsid w:val="0037688E"/>
    <w:rsid w:val="00376F7E"/>
    <w:rsid w:val="00380E4F"/>
    <w:rsid w:val="00381E18"/>
    <w:rsid w:val="00381F3C"/>
    <w:rsid w:val="00382EAC"/>
    <w:rsid w:val="00383585"/>
    <w:rsid w:val="00384111"/>
    <w:rsid w:val="00390792"/>
    <w:rsid w:val="003942F4"/>
    <w:rsid w:val="0039550C"/>
    <w:rsid w:val="0039630E"/>
    <w:rsid w:val="0039764D"/>
    <w:rsid w:val="003A63E2"/>
    <w:rsid w:val="003B5A22"/>
    <w:rsid w:val="003B5E69"/>
    <w:rsid w:val="003C0491"/>
    <w:rsid w:val="003C16FA"/>
    <w:rsid w:val="003C16FD"/>
    <w:rsid w:val="003C29C3"/>
    <w:rsid w:val="003C3B07"/>
    <w:rsid w:val="003C4890"/>
    <w:rsid w:val="003C6B7A"/>
    <w:rsid w:val="003D4E45"/>
    <w:rsid w:val="003D69EC"/>
    <w:rsid w:val="003D7A69"/>
    <w:rsid w:val="003E01D4"/>
    <w:rsid w:val="003E066A"/>
    <w:rsid w:val="003E0903"/>
    <w:rsid w:val="003E1407"/>
    <w:rsid w:val="003E184F"/>
    <w:rsid w:val="003E3A68"/>
    <w:rsid w:val="003E4C3C"/>
    <w:rsid w:val="003F1951"/>
    <w:rsid w:val="003F2191"/>
    <w:rsid w:val="00403E75"/>
    <w:rsid w:val="00405519"/>
    <w:rsid w:val="004117E9"/>
    <w:rsid w:val="0041434F"/>
    <w:rsid w:val="00415CD7"/>
    <w:rsid w:val="004203A0"/>
    <w:rsid w:val="0042058F"/>
    <w:rsid w:val="00424847"/>
    <w:rsid w:val="00425987"/>
    <w:rsid w:val="00426C3B"/>
    <w:rsid w:val="00430677"/>
    <w:rsid w:val="00430AFB"/>
    <w:rsid w:val="00432625"/>
    <w:rsid w:val="004375F4"/>
    <w:rsid w:val="004405EB"/>
    <w:rsid w:val="00442880"/>
    <w:rsid w:val="00445D8F"/>
    <w:rsid w:val="004470BF"/>
    <w:rsid w:val="0044776A"/>
    <w:rsid w:val="0045318E"/>
    <w:rsid w:val="0045459E"/>
    <w:rsid w:val="004567A5"/>
    <w:rsid w:val="0045707A"/>
    <w:rsid w:val="0045721D"/>
    <w:rsid w:val="004572A1"/>
    <w:rsid w:val="00460F76"/>
    <w:rsid w:val="00461CB2"/>
    <w:rsid w:val="004625D6"/>
    <w:rsid w:val="004626EA"/>
    <w:rsid w:val="0046775F"/>
    <w:rsid w:val="00471A9E"/>
    <w:rsid w:val="004721E1"/>
    <w:rsid w:val="004750E5"/>
    <w:rsid w:val="0047541E"/>
    <w:rsid w:val="004773AB"/>
    <w:rsid w:val="00477FA8"/>
    <w:rsid w:val="004811B7"/>
    <w:rsid w:val="00484884"/>
    <w:rsid w:val="00484DC2"/>
    <w:rsid w:val="004861A2"/>
    <w:rsid w:val="004903CA"/>
    <w:rsid w:val="00490AB5"/>
    <w:rsid w:val="0049143B"/>
    <w:rsid w:val="004920ED"/>
    <w:rsid w:val="00493281"/>
    <w:rsid w:val="00493601"/>
    <w:rsid w:val="00493C99"/>
    <w:rsid w:val="004974F4"/>
    <w:rsid w:val="004A0060"/>
    <w:rsid w:val="004A0334"/>
    <w:rsid w:val="004A49F8"/>
    <w:rsid w:val="004A5A2B"/>
    <w:rsid w:val="004A5A34"/>
    <w:rsid w:val="004A6D60"/>
    <w:rsid w:val="004B21FB"/>
    <w:rsid w:val="004B22A6"/>
    <w:rsid w:val="004B2541"/>
    <w:rsid w:val="004B2E12"/>
    <w:rsid w:val="004B4409"/>
    <w:rsid w:val="004B4652"/>
    <w:rsid w:val="004B58C4"/>
    <w:rsid w:val="004B6A0A"/>
    <w:rsid w:val="004C1107"/>
    <w:rsid w:val="004C48CA"/>
    <w:rsid w:val="004C551F"/>
    <w:rsid w:val="004C7BAB"/>
    <w:rsid w:val="004D0141"/>
    <w:rsid w:val="004D0DA9"/>
    <w:rsid w:val="004D3799"/>
    <w:rsid w:val="004D396F"/>
    <w:rsid w:val="004D59B5"/>
    <w:rsid w:val="004D65A0"/>
    <w:rsid w:val="004E1B87"/>
    <w:rsid w:val="004E444F"/>
    <w:rsid w:val="004E497C"/>
    <w:rsid w:val="004E4FE2"/>
    <w:rsid w:val="004E538C"/>
    <w:rsid w:val="004E7614"/>
    <w:rsid w:val="004F562B"/>
    <w:rsid w:val="004F72D6"/>
    <w:rsid w:val="00502744"/>
    <w:rsid w:val="00502E4E"/>
    <w:rsid w:val="00503826"/>
    <w:rsid w:val="00504356"/>
    <w:rsid w:val="005059E2"/>
    <w:rsid w:val="00506DB7"/>
    <w:rsid w:val="005121FE"/>
    <w:rsid w:val="00520715"/>
    <w:rsid w:val="00521CF2"/>
    <w:rsid w:val="00522508"/>
    <w:rsid w:val="00522E13"/>
    <w:rsid w:val="00522F49"/>
    <w:rsid w:val="00523CDE"/>
    <w:rsid w:val="00525663"/>
    <w:rsid w:val="00531791"/>
    <w:rsid w:val="005317F0"/>
    <w:rsid w:val="00534FCB"/>
    <w:rsid w:val="0053612F"/>
    <w:rsid w:val="00537A0D"/>
    <w:rsid w:val="00543820"/>
    <w:rsid w:val="00544C21"/>
    <w:rsid w:val="00544EB9"/>
    <w:rsid w:val="0054539C"/>
    <w:rsid w:val="0054597D"/>
    <w:rsid w:val="00546CB4"/>
    <w:rsid w:val="00551A7A"/>
    <w:rsid w:val="00552A2A"/>
    <w:rsid w:val="00552B36"/>
    <w:rsid w:val="0055473C"/>
    <w:rsid w:val="00555935"/>
    <w:rsid w:val="00557017"/>
    <w:rsid w:val="005603C6"/>
    <w:rsid w:val="00561C93"/>
    <w:rsid w:val="0056448C"/>
    <w:rsid w:val="00565904"/>
    <w:rsid w:val="00565F30"/>
    <w:rsid w:val="00565FA6"/>
    <w:rsid w:val="00566A6A"/>
    <w:rsid w:val="005672D6"/>
    <w:rsid w:val="0056766B"/>
    <w:rsid w:val="0057121C"/>
    <w:rsid w:val="00572236"/>
    <w:rsid w:val="0057253B"/>
    <w:rsid w:val="005726E2"/>
    <w:rsid w:val="0057441A"/>
    <w:rsid w:val="00575098"/>
    <w:rsid w:val="00580213"/>
    <w:rsid w:val="005810C5"/>
    <w:rsid w:val="00581393"/>
    <w:rsid w:val="00582504"/>
    <w:rsid w:val="00583F03"/>
    <w:rsid w:val="00584B66"/>
    <w:rsid w:val="00590F2E"/>
    <w:rsid w:val="00591A86"/>
    <w:rsid w:val="00593899"/>
    <w:rsid w:val="00595584"/>
    <w:rsid w:val="005A2704"/>
    <w:rsid w:val="005A42DC"/>
    <w:rsid w:val="005A4319"/>
    <w:rsid w:val="005A4392"/>
    <w:rsid w:val="005B0838"/>
    <w:rsid w:val="005B11F5"/>
    <w:rsid w:val="005B164B"/>
    <w:rsid w:val="005B1EBE"/>
    <w:rsid w:val="005B3173"/>
    <w:rsid w:val="005B34D6"/>
    <w:rsid w:val="005B4B38"/>
    <w:rsid w:val="005B7534"/>
    <w:rsid w:val="005C0F8D"/>
    <w:rsid w:val="005C1081"/>
    <w:rsid w:val="005C20FD"/>
    <w:rsid w:val="005C4B19"/>
    <w:rsid w:val="005C5AE0"/>
    <w:rsid w:val="005C5D1D"/>
    <w:rsid w:val="005C7CA5"/>
    <w:rsid w:val="005C7E24"/>
    <w:rsid w:val="005D346C"/>
    <w:rsid w:val="005D3F06"/>
    <w:rsid w:val="005D3FC3"/>
    <w:rsid w:val="005D650B"/>
    <w:rsid w:val="005D7EFA"/>
    <w:rsid w:val="005E2DD5"/>
    <w:rsid w:val="005E3C62"/>
    <w:rsid w:val="005E4D83"/>
    <w:rsid w:val="005E78B6"/>
    <w:rsid w:val="005F0987"/>
    <w:rsid w:val="005F0A9C"/>
    <w:rsid w:val="005F1919"/>
    <w:rsid w:val="005F23B9"/>
    <w:rsid w:val="005F3BF1"/>
    <w:rsid w:val="005F7B04"/>
    <w:rsid w:val="00601A2F"/>
    <w:rsid w:val="00603786"/>
    <w:rsid w:val="006061F2"/>
    <w:rsid w:val="006062F1"/>
    <w:rsid w:val="006108E8"/>
    <w:rsid w:val="00612263"/>
    <w:rsid w:val="00612DCD"/>
    <w:rsid w:val="0061670B"/>
    <w:rsid w:val="0062096E"/>
    <w:rsid w:val="00623AC3"/>
    <w:rsid w:val="00623C0D"/>
    <w:rsid w:val="0062424F"/>
    <w:rsid w:val="00627AF4"/>
    <w:rsid w:val="00630106"/>
    <w:rsid w:val="00631D0B"/>
    <w:rsid w:val="00631D73"/>
    <w:rsid w:val="00632818"/>
    <w:rsid w:val="006359F7"/>
    <w:rsid w:val="006362F9"/>
    <w:rsid w:val="0063663D"/>
    <w:rsid w:val="006369AB"/>
    <w:rsid w:val="00640904"/>
    <w:rsid w:val="0064111A"/>
    <w:rsid w:val="00641C47"/>
    <w:rsid w:val="006433A8"/>
    <w:rsid w:val="00644088"/>
    <w:rsid w:val="0064518E"/>
    <w:rsid w:val="006452B5"/>
    <w:rsid w:val="00650A7C"/>
    <w:rsid w:val="00652E00"/>
    <w:rsid w:val="0065327F"/>
    <w:rsid w:val="006605B0"/>
    <w:rsid w:val="00660E30"/>
    <w:rsid w:val="00663EBE"/>
    <w:rsid w:val="006663B8"/>
    <w:rsid w:val="00666BDC"/>
    <w:rsid w:val="0067129D"/>
    <w:rsid w:val="006712C8"/>
    <w:rsid w:val="00677482"/>
    <w:rsid w:val="00677A6E"/>
    <w:rsid w:val="0068031F"/>
    <w:rsid w:val="00680D46"/>
    <w:rsid w:val="006814B1"/>
    <w:rsid w:val="0068170F"/>
    <w:rsid w:val="00681BA1"/>
    <w:rsid w:val="00682412"/>
    <w:rsid w:val="006824DE"/>
    <w:rsid w:val="006836C5"/>
    <w:rsid w:val="00684903"/>
    <w:rsid w:val="00692857"/>
    <w:rsid w:val="00692971"/>
    <w:rsid w:val="00696628"/>
    <w:rsid w:val="0069677A"/>
    <w:rsid w:val="006A2F2C"/>
    <w:rsid w:val="006A7B77"/>
    <w:rsid w:val="006B0843"/>
    <w:rsid w:val="006B15A1"/>
    <w:rsid w:val="006B24E7"/>
    <w:rsid w:val="006B3780"/>
    <w:rsid w:val="006B37D8"/>
    <w:rsid w:val="006B4854"/>
    <w:rsid w:val="006B6B40"/>
    <w:rsid w:val="006B7CAE"/>
    <w:rsid w:val="006C0CE6"/>
    <w:rsid w:val="006C7293"/>
    <w:rsid w:val="006D0EF3"/>
    <w:rsid w:val="006D1D20"/>
    <w:rsid w:val="006D3FD4"/>
    <w:rsid w:val="006D504C"/>
    <w:rsid w:val="006D7277"/>
    <w:rsid w:val="006D738A"/>
    <w:rsid w:val="006D7677"/>
    <w:rsid w:val="006E012F"/>
    <w:rsid w:val="006E09D8"/>
    <w:rsid w:val="006E0FAC"/>
    <w:rsid w:val="006E39E7"/>
    <w:rsid w:val="006E3E0B"/>
    <w:rsid w:val="006E58EE"/>
    <w:rsid w:val="006F34FA"/>
    <w:rsid w:val="006F4B72"/>
    <w:rsid w:val="006F4DFB"/>
    <w:rsid w:val="006F6DC2"/>
    <w:rsid w:val="00700DA2"/>
    <w:rsid w:val="007037BB"/>
    <w:rsid w:val="0070394B"/>
    <w:rsid w:val="00706143"/>
    <w:rsid w:val="007065C7"/>
    <w:rsid w:val="007076F8"/>
    <w:rsid w:val="0071154F"/>
    <w:rsid w:val="00722D73"/>
    <w:rsid w:val="00723020"/>
    <w:rsid w:val="0072390A"/>
    <w:rsid w:val="00723A1A"/>
    <w:rsid w:val="00730646"/>
    <w:rsid w:val="00731D76"/>
    <w:rsid w:val="00733903"/>
    <w:rsid w:val="00736F97"/>
    <w:rsid w:val="00742C24"/>
    <w:rsid w:val="00745D0B"/>
    <w:rsid w:val="0075168D"/>
    <w:rsid w:val="007519D9"/>
    <w:rsid w:val="0075264A"/>
    <w:rsid w:val="00755B0F"/>
    <w:rsid w:val="0075669E"/>
    <w:rsid w:val="007576CB"/>
    <w:rsid w:val="00760588"/>
    <w:rsid w:val="007620AC"/>
    <w:rsid w:val="0076217D"/>
    <w:rsid w:val="00762834"/>
    <w:rsid w:val="00763AC0"/>
    <w:rsid w:val="00764E97"/>
    <w:rsid w:val="0076659A"/>
    <w:rsid w:val="007718C0"/>
    <w:rsid w:val="00773F2C"/>
    <w:rsid w:val="00775933"/>
    <w:rsid w:val="007768DC"/>
    <w:rsid w:val="00780600"/>
    <w:rsid w:val="00782BA5"/>
    <w:rsid w:val="00783A57"/>
    <w:rsid w:val="00786982"/>
    <w:rsid w:val="0079135C"/>
    <w:rsid w:val="00794125"/>
    <w:rsid w:val="0079580B"/>
    <w:rsid w:val="007A0A0E"/>
    <w:rsid w:val="007A0D72"/>
    <w:rsid w:val="007A1E18"/>
    <w:rsid w:val="007A311E"/>
    <w:rsid w:val="007A38F8"/>
    <w:rsid w:val="007A3E5D"/>
    <w:rsid w:val="007A5214"/>
    <w:rsid w:val="007A7308"/>
    <w:rsid w:val="007A75C8"/>
    <w:rsid w:val="007B423C"/>
    <w:rsid w:val="007B5BEF"/>
    <w:rsid w:val="007B5E7B"/>
    <w:rsid w:val="007B7E17"/>
    <w:rsid w:val="007C7DD5"/>
    <w:rsid w:val="007D1217"/>
    <w:rsid w:val="007D12A1"/>
    <w:rsid w:val="007D2A34"/>
    <w:rsid w:val="007D2E0B"/>
    <w:rsid w:val="007D39D2"/>
    <w:rsid w:val="007D3A5C"/>
    <w:rsid w:val="007D3DC5"/>
    <w:rsid w:val="007D5294"/>
    <w:rsid w:val="007E2D01"/>
    <w:rsid w:val="007E4324"/>
    <w:rsid w:val="007E4ADA"/>
    <w:rsid w:val="007F2132"/>
    <w:rsid w:val="007F28B6"/>
    <w:rsid w:val="007F665A"/>
    <w:rsid w:val="007F6E1E"/>
    <w:rsid w:val="00802B07"/>
    <w:rsid w:val="00803FEC"/>
    <w:rsid w:val="00810EDD"/>
    <w:rsid w:val="008123A1"/>
    <w:rsid w:val="0081256C"/>
    <w:rsid w:val="00815E19"/>
    <w:rsid w:val="00816C6F"/>
    <w:rsid w:val="008207DA"/>
    <w:rsid w:val="008212C6"/>
    <w:rsid w:val="008213FB"/>
    <w:rsid w:val="0082365E"/>
    <w:rsid w:val="00823E57"/>
    <w:rsid w:val="0083006D"/>
    <w:rsid w:val="008304EB"/>
    <w:rsid w:val="008319A8"/>
    <w:rsid w:val="00835671"/>
    <w:rsid w:val="008367A5"/>
    <w:rsid w:val="0084003D"/>
    <w:rsid w:val="00840B90"/>
    <w:rsid w:val="00841B64"/>
    <w:rsid w:val="00847E16"/>
    <w:rsid w:val="0085100D"/>
    <w:rsid w:val="00852EA8"/>
    <w:rsid w:val="00856FC1"/>
    <w:rsid w:val="00860A20"/>
    <w:rsid w:val="0086441F"/>
    <w:rsid w:val="008671C7"/>
    <w:rsid w:val="008709D7"/>
    <w:rsid w:val="0087179B"/>
    <w:rsid w:val="00874755"/>
    <w:rsid w:val="008821C3"/>
    <w:rsid w:val="00885B69"/>
    <w:rsid w:val="0088751C"/>
    <w:rsid w:val="008927C7"/>
    <w:rsid w:val="008938A5"/>
    <w:rsid w:val="008952AE"/>
    <w:rsid w:val="008964BE"/>
    <w:rsid w:val="00897BE3"/>
    <w:rsid w:val="008A085A"/>
    <w:rsid w:val="008A2C33"/>
    <w:rsid w:val="008A3124"/>
    <w:rsid w:val="008A39BD"/>
    <w:rsid w:val="008A4711"/>
    <w:rsid w:val="008B21C8"/>
    <w:rsid w:val="008B58C6"/>
    <w:rsid w:val="008B6390"/>
    <w:rsid w:val="008C2D68"/>
    <w:rsid w:val="008C6730"/>
    <w:rsid w:val="008C6F7E"/>
    <w:rsid w:val="008C760E"/>
    <w:rsid w:val="008C77EF"/>
    <w:rsid w:val="008D221B"/>
    <w:rsid w:val="008D25D6"/>
    <w:rsid w:val="008D28A8"/>
    <w:rsid w:val="008E1BFE"/>
    <w:rsid w:val="008E3F3C"/>
    <w:rsid w:val="008E4F3B"/>
    <w:rsid w:val="008F566D"/>
    <w:rsid w:val="008F6BB2"/>
    <w:rsid w:val="008F7A8C"/>
    <w:rsid w:val="00900368"/>
    <w:rsid w:val="009033EB"/>
    <w:rsid w:val="00903E6B"/>
    <w:rsid w:val="00904428"/>
    <w:rsid w:val="00905118"/>
    <w:rsid w:val="00905EF7"/>
    <w:rsid w:val="0090709B"/>
    <w:rsid w:val="00910725"/>
    <w:rsid w:val="00915233"/>
    <w:rsid w:val="0091694A"/>
    <w:rsid w:val="009174C4"/>
    <w:rsid w:val="00917974"/>
    <w:rsid w:val="00923B59"/>
    <w:rsid w:val="009257E7"/>
    <w:rsid w:val="0092641D"/>
    <w:rsid w:val="009271E5"/>
    <w:rsid w:val="009320A8"/>
    <w:rsid w:val="009337ED"/>
    <w:rsid w:val="00935757"/>
    <w:rsid w:val="00936079"/>
    <w:rsid w:val="00941A35"/>
    <w:rsid w:val="00942734"/>
    <w:rsid w:val="00945F9E"/>
    <w:rsid w:val="0094612B"/>
    <w:rsid w:val="00951909"/>
    <w:rsid w:val="00955E66"/>
    <w:rsid w:val="009566BD"/>
    <w:rsid w:val="00957582"/>
    <w:rsid w:val="0096289A"/>
    <w:rsid w:val="00965921"/>
    <w:rsid w:val="00970A71"/>
    <w:rsid w:val="0097196B"/>
    <w:rsid w:val="009803CB"/>
    <w:rsid w:val="00980E9D"/>
    <w:rsid w:val="0098327A"/>
    <w:rsid w:val="00984C83"/>
    <w:rsid w:val="009866A4"/>
    <w:rsid w:val="00991C77"/>
    <w:rsid w:val="0099292D"/>
    <w:rsid w:val="00993013"/>
    <w:rsid w:val="00994AD0"/>
    <w:rsid w:val="00996235"/>
    <w:rsid w:val="00996339"/>
    <w:rsid w:val="00997A93"/>
    <w:rsid w:val="009A46A6"/>
    <w:rsid w:val="009A56B1"/>
    <w:rsid w:val="009A598D"/>
    <w:rsid w:val="009A5AC8"/>
    <w:rsid w:val="009A698C"/>
    <w:rsid w:val="009A722C"/>
    <w:rsid w:val="009A79A4"/>
    <w:rsid w:val="009B0C0F"/>
    <w:rsid w:val="009B0CB8"/>
    <w:rsid w:val="009B3443"/>
    <w:rsid w:val="009B5368"/>
    <w:rsid w:val="009B5E48"/>
    <w:rsid w:val="009B65F8"/>
    <w:rsid w:val="009C0647"/>
    <w:rsid w:val="009C1D6A"/>
    <w:rsid w:val="009C21BC"/>
    <w:rsid w:val="009C24A0"/>
    <w:rsid w:val="009C4401"/>
    <w:rsid w:val="009C71DA"/>
    <w:rsid w:val="009D06CE"/>
    <w:rsid w:val="009D151A"/>
    <w:rsid w:val="009D32A4"/>
    <w:rsid w:val="009E09BB"/>
    <w:rsid w:val="009E0F60"/>
    <w:rsid w:val="009E2266"/>
    <w:rsid w:val="009E227A"/>
    <w:rsid w:val="009E24AA"/>
    <w:rsid w:val="009E3B56"/>
    <w:rsid w:val="009E425E"/>
    <w:rsid w:val="009E4F38"/>
    <w:rsid w:val="009F1D21"/>
    <w:rsid w:val="009F21FF"/>
    <w:rsid w:val="009F3347"/>
    <w:rsid w:val="009F3496"/>
    <w:rsid w:val="009F623F"/>
    <w:rsid w:val="009F755C"/>
    <w:rsid w:val="009F7561"/>
    <w:rsid w:val="00A0056C"/>
    <w:rsid w:val="00A015BF"/>
    <w:rsid w:val="00A03608"/>
    <w:rsid w:val="00A04B08"/>
    <w:rsid w:val="00A05EB8"/>
    <w:rsid w:val="00A10746"/>
    <w:rsid w:val="00A10832"/>
    <w:rsid w:val="00A11890"/>
    <w:rsid w:val="00A136F0"/>
    <w:rsid w:val="00A148EA"/>
    <w:rsid w:val="00A16004"/>
    <w:rsid w:val="00A17CC5"/>
    <w:rsid w:val="00A25A55"/>
    <w:rsid w:val="00A27A7A"/>
    <w:rsid w:val="00A30D3B"/>
    <w:rsid w:val="00A3620B"/>
    <w:rsid w:val="00A377DD"/>
    <w:rsid w:val="00A41900"/>
    <w:rsid w:val="00A43588"/>
    <w:rsid w:val="00A43926"/>
    <w:rsid w:val="00A43C3D"/>
    <w:rsid w:val="00A44ABA"/>
    <w:rsid w:val="00A465B8"/>
    <w:rsid w:val="00A47B18"/>
    <w:rsid w:val="00A47D26"/>
    <w:rsid w:val="00A50EC8"/>
    <w:rsid w:val="00A53F6F"/>
    <w:rsid w:val="00A54444"/>
    <w:rsid w:val="00A54A64"/>
    <w:rsid w:val="00A56424"/>
    <w:rsid w:val="00A65372"/>
    <w:rsid w:val="00A66D76"/>
    <w:rsid w:val="00A737F2"/>
    <w:rsid w:val="00A74570"/>
    <w:rsid w:val="00A74965"/>
    <w:rsid w:val="00A74A94"/>
    <w:rsid w:val="00A758DB"/>
    <w:rsid w:val="00A75D34"/>
    <w:rsid w:val="00A777C2"/>
    <w:rsid w:val="00A77AA6"/>
    <w:rsid w:val="00A816E9"/>
    <w:rsid w:val="00A81C66"/>
    <w:rsid w:val="00A8297A"/>
    <w:rsid w:val="00A82A56"/>
    <w:rsid w:val="00A82D48"/>
    <w:rsid w:val="00A84B38"/>
    <w:rsid w:val="00A84FEC"/>
    <w:rsid w:val="00A85630"/>
    <w:rsid w:val="00A86CD9"/>
    <w:rsid w:val="00A923BA"/>
    <w:rsid w:val="00A94866"/>
    <w:rsid w:val="00A95A68"/>
    <w:rsid w:val="00A9783F"/>
    <w:rsid w:val="00AA1589"/>
    <w:rsid w:val="00AA43BA"/>
    <w:rsid w:val="00AB3C38"/>
    <w:rsid w:val="00AB7319"/>
    <w:rsid w:val="00AC041F"/>
    <w:rsid w:val="00AC46C9"/>
    <w:rsid w:val="00AC590E"/>
    <w:rsid w:val="00AD5FC2"/>
    <w:rsid w:val="00AD7166"/>
    <w:rsid w:val="00AE0759"/>
    <w:rsid w:val="00AE2094"/>
    <w:rsid w:val="00AE4C63"/>
    <w:rsid w:val="00AE6A7D"/>
    <w:rsid w:val="00AE7426"/>
    <w:rsid w:val="00AF2D83"/>
    <w:rsid w:val="00AF32B3"/>
    <w:rsid w:val="00AF37FA"/>
    <w:rsid w:val="00AF5F9F"/>
    <w:rsid w:val="00AF7C4E"/>
    <w:rsid w:val="00B00AD5"/>
    <w:rsid w:val="00B012D6"/>
    <w:rsid w:val="00B01729"/>
    <w:rsid w:val="00B0245F"/>
    <w:rsid w:val="00B04E96"/>
    <w:rsid w:val="00B070D9"/>
    <w:rsid w:val="00B11371"/>
    <w:rsid w:val="00B1142F"/>
    <w:rsid w:val="00B12211"/>
    <w:rsid w:val="00B15C8A"/>
    <w:rsid w:val="00B20794"/>
    <w:rsid w:val="00B238F1"/>
    <w:rsid w:val="00B27674"/>
    <w:rsid w:val="00B32096"/>
    <w:rsid w:val="00B32176"/>
    <w:rsid w:val="00B33BC8"/>
    <w:rsid w:val="00B34BFC"/>
    <w:rsid w:val="00B36457"/>
    <w:rsid w:val="00B37936"/>
    <w:rsid w:val="00B41971"/>
    <w:rsid w:val="00B43E1D"/>
    <w:rsid w:val="00B449E2"/>
    <w:rsid w:val="00B45DB7"/>
    <w:rsid w:val="00B46E69"/>
    <w:rsid w:val="00B51DAA"/>
    <w:rsid w:val="00B570B6"/>
    <w:rsid w:val="00B61840"/>
    <w:rsid w:val="00B63630"/>
    <w:rsid w:val="00B64151"/>
    <w:rsid w:val="00B64720"/>
    <w:rsid w:val="00B64960"/>
    <w:rsid w:val="00B65AD8"/>
    <w:rsid w:val="00B65BEB"/>
    <w:rsid w:val="00B6721C"/>
    <w:rsid w:val="00B672D0"/>
    <w:rsid w:val="00B7059E"/>
    <w:rsid w:val="00B70CA2"/>
    <w:rsid w:val="00B7142A"/>
    <w:rsid w:val="00B822F9"/>
    <w:rsid w:val="00B82420"/>
    <w:rsid w:val="00B84D09"/>
    <w:rsid w:val="00B84DD5"/>
    <w:rsid w:val="00B909AA"/>
    <w:rsid w:val="00B9114D"/>
    <w:rsid w:val="00B91EB2"/>
    <w:rsid w:val="00B947E8"/>
    <w:rsid w:val="00B948C3"/>
    <w:rsid w:val="00B96B7C"/>
    <w:rsid w:val="00B97B1D"/>
    <w:rsid w:val="00BA3C43"/>
    <w:rsid w:val="00BA479B"/>
    <w:rsid w:val="00BA54B1"/>
    <w:rsid w:val="00BA54B3"/>
    <w:rsid w:val="00BA5B8D"/>
    <w:rsid w:val="00BB6834"/>
    <w:rsid w:val="00BB751B"/>
    <w:rsid w:val="00BB7B5B"/>
    <w:rsid w:val="00BC08EB"/>
    <w:rsid w:val="00BC2317"/>
    <w:rsid w:val="00BC3525"/>
    <w:rsid w:val="00BC7872"/>
    <w:rsid w:val="00BD0557"/>
    <w:rsid w:val="00BD1419"/>
    <w:rsid w:val="00BD665E"/>
    <w:rsid w:val="00BE000F"/>
    <w:rsid w:val="00BE23EC"/>
    <w:rsid w:val="00BE271D"/>
    <w:rsid w:val="00BE31CA"/>
    <w:rsid w:val="00BE7B90"/>
    <w:rsid w:val="00BE7E3C"/>
    <w:rsid w:val="00BF410B"/>
    <w:rsid w:val="00BF588D"/>
    <w:rsid w:val="00BF5EB7"/>
    <w:rsid w:val="00BF6EE7"/>
    <w:rsid w:val="00C01504"/>
    <w:rsid w:val="00C03C1E"/>
    <w:rsid w:val="00C053EB"/>
    <w:rsid w:val="00C06EAF"/>
    <w:rsid w:val="00C07AA4"/>
    <w:rsid w:val="00C11F1C"/>
    <w:rsid w:val="00C14D5D"/>
    <w:rsid w:val="00C16714"/>
    <w:rsid w:val="00C202BC"/>
    <w:rsid w:val="00C212C1"/>
    <w:rsid w:val="00C212DC"/>
    <w:rsid w:val="00C21D30"/>
    <w:rsid w:val="00C254CB"/>
    <w:rsid w:val="00C25B3E"/>
    <w:rsid w:val="00C2779B"/>
    <w:rsid w:val="00C30D96"/>
    <w:rsid w:val="00C310A5"/>
    <w:rsid w:val="00C32967"/>
    <w:rsid w:val="00C35B40"/>
    <w:rsid w:val="00C3718A"/>
    <w:rsid w:val="00C37CA4"/>
    <w:rsid w:val="00C42D8C"/>
    <w:rsid w:val="00C441DB"/>
    <w:rsid w:val="00C46166"/>
    <w:rsid w:val="00C51159"/>
    <w:rsid w:val="00C5120B"/>
    <w:rsid w:val="00C51FD9"/>
    <w:rsid w:val="00C531D4"/>
    <w:rsid w:val="00C53D9C"/>
    <w:rsid w:val="00C54FA1"/>
    <w:rsid w:val="00C5798C"/>
    <w:rsid w:val="00C61E6B"/>
    <w:rsid w:val="00C63E82"/>
    <w:rsid w:val="00C649E2"/>
    <w:rsid w:val="00C64C0A"/>
    <w:rsid w:val="00C64E6F"/>
    <w:rsid w:val="00C6595A"/>
    <w:rsid w:val="00C70190"/>
    <w:rsid w:val="00C72F53"/>
    <w:rsid w:val="00C73AF3"/>
    <w:rsid w:val="00C7729B"/>
    <w:rsid w:val="00C81654"/>
    <w:rsid w:val="00C82059"/>
    <w:rsid w:val="00C92DC4"/>
    <w:rsid w:val="00C93B58"/>
    <w:rsid w:val="00C959DC"/>
    <w:rsid w:val="00C96F3E"/>
    <w:rsid w:val="00CA0D38"/>
    <w:rsid w:val="00CB0246"/>
    <w:rsid w:val="00CB3208"/>
    <w:rsid w:val="00CB6CA1"/>
    <w:rsid w:val="00CC0704"/>
    <w:rsid w:val="00CC48C4"/>
    <w:rsid w:val="00CC4E66"/>
    <w:rsid w:val="00CD3BA7"/>
    <w:rsid w:val="00CD5308"/>
    <w:rsid w:val="00CD5D21"/>
    <w:rsid w:val="00CD6360"/>
    <w:rsid w:val="00CD717B"/>
    <w:rsid w:val="00CE1B4B"/>
    <w:rsid w:val="00CE261A"/>
    <w:rsid w:val="00CE3F02"/>
    <w:rsid w:val="00CE433F"/>
    <w:rsid w:val="00CE4F7E"/>
    <w:rsid w:val="00CE56CC"/>
    <w:rsid w:val="00CE6F14"/>
    <w:rsid w:val="00CF16E8"/>
    <w:rsid w:val="00CF23A2"/>
    <w:rsid w:val="00CF5696"/>
    <w:rsid w:val="00CF67D5"/>
    <w:rsid w:val="00D00326"/>
    <w:rsid w:val="00D00653"/>
    <w:rsid w:val="00D01832"/>
    <w:rsid w:val="00D053CE"/>
    <w:rsid w:val="00D0752D"/>
    <w:rsid w:val="00D119FD"/>
    <w:rsid w:val="00D12A82"/>
    <w:rsid w:val="00D12B90"/>
    <w:rsid w:val="00D1422F"/>
    <w:rsid w:val="00D15666"/>
    <w:rsid w:val="00D16EB2"/>
    <w:rsid w:val="00D235F5"/>
    <w:rsid w:val="00D246A4"/>
    <w:rsid w:val="00D25837"/>
    <w:rsid w:val="00D271C6"/>
    <w:rsid w:val="00D30AEE"/>
    <w:rsid w:val="00D34923"/>
    <w:rsid w:val="00D43349"/>
    <w:rsid w:val="00D446AD"/>
    <w:rsid w:val="00D46641"/>
    <w:rsid w:val="00D555BB"/>
    <w:rsid w:val="00D5655A"/>
    <w:rsid w:val="00D56AFB"/>
    <w:rsid w:val="00D57BDF"/>
    <w:rsid w:val="00D60CB6"/>
    <w:rsid w:val="00D60EB0"/>
    <w:rsid w:val="00D618CD"/>
    <w:rsid w:val="00D626A3"/>
    <w:rsid w:val="00D65C31"/>
    <w:rsid w:val="00D65EB0"/>
    <w:rsid w:val="00D71EB5"/>
    <w:rsid w:val="00D7315D"/>
    <w:rsid w:val="00D743A0"/>
    <w:rsid w:val="00D74B04"/>
    <w:rsid w:val="00D75350"/>
    <w:rsid w:val="00D766FF"/>
    <w:rsid w:val="00D7786E"/>
    <w:rsid w:val="00D8421C"/>
    <w:rsid w:val="00D86521"/>
    <w:rsid w:val="00D93E5F"/>
    <w:rsid w:val="00D97E19"/>
    <w:rsid w:val="00DA0F55"/>
    <w:rsid w:val="00DA21C5"/>
    <w:rsid w:val="00DA3A42"/>
    <w:rsid w:val="00DA3F02"/>
    <w:rsid w:val="00DA44C5"/>
    <w:rsid w:val="00DB060F"/>
    <w:rsid w:val="00DB58B7"/>
    <w:rsid w:val="00DB672F"/>
    <w:rsid w:val="00DB7462"/>
    <w:rsid w:val="00DC00DB"/>
    <w:rsid w:val="00DC1882"/>
    <w:rsid w:val="00DC1B2F"/>
    <w:rsid w:val="00DC2EE1"/>
    <w:rsid w:val="00DC51EC"/>
    <w:rsid w:val="00DD3656"/>
    <w:rsid w:val="00DD3787"/>
    <w:rsid w:val="00DD4251"/>
    <w:rsid w:val="00DD51E3"/>
    <w:rsid w:val="00DD7DD6"/>
    <w:rsid w:val="00DE0FB8"/>
    <w:rsid w:val="00DE12EF"/>
    <w:rsid w:val="00DE6A68"/>
    <w:rsid w:val="00DE78AD"/>
    <w:rsid w:val="00DF3DA9"/>
    <w:rsid w:val="00DF4494"/>
    <w:rsid w:val="00DF5017"/>
    <w:rsid w:val="00DF58FC"/>
    <w:rsid w:val="00DF5B32"/>
    <w:rsid w:val="00DF7154"/>
    <w:rsid w:val="00DF748E"/>
    <w:rsid w:val="00E019EF"/>
    <w:rsid w:val="00E07BC4"/>
    <w:rsid w:val="00E07DB7"/>
    <w:rsid w:val="00E142B6"/>
    <w:rsid w:val="00E15722"/>
    <w:rsid w:val="00E173AF"/>
    <w:rsid w:val="00E2565A"/>
    <w:rsid w:val="00E2569B"/>
    <w:rsid w:val="00E266C4"/>
    <w:rsid w:val="00E2677C"/>
    <w:rsid w:val="00E2795F"/>
    <w:rsid w:val="00E306AE"/>
    <w:rsid w:val="00E3119C"/>
    <w:rsid w:val="00E31C97"/>
    <w:rsid w:val="00E4634F"/>
    <w:rsid w:val="00E50078"/>
    <w:rsid w:val="00E52D75"/>
    <w:rsid w:val="00E55569"/>
    <w:rsid w:val="00E57B6D"/>
    <w:rsid w:val="00E57DD5"/>
    <w:rsid w:val="00E633BE"/>
    <w:rsid w:val="00E65481"/>
    <w:rsid w:val="00E70D42"/>
    <w:rsid w:val="00E72285"/>
    <w:rsid w:val="00E75A1D"/>
    <w:rsid w:val="00E770C5"/>
    <w:rsid w:val="00E83410"/>
    <w:rsid w:val="00E83694"/>
    <w:rsid w:val="00E836C8"/>
    <w:rsid w:val="00E9604B"/>
    <w:rsid w:val="00E9724B"/>
    <w:rsid w:val="00EA0DB7"/>
    <w:rsid w:val="00EA20B3"/>
    <w:rsid w:val="00EA2E11"/>
    <w:rsid w:val="00EA2EAC"/>
    <w:rsid w:val="00EA3688"/>
    <w:rsid w:val="00EA4E38"/>
    <w:rsid w:val="00EA5C51"/>
    <w:rsid w:val="00EB15BD"/>
    <w:rsid w:val="00EB4BC1"/>
    <w:rsid w:val="00EB6DA3"/>
    <w:rsid w:val="00EC3861"/>
    <w:rsid w:val="00EC49B5"/>
    <w:rsid w:val="00EC7601"/>
    <w:rsid w:val="00ED0764"/>
    <w:rsid w:val="00ED1B8C"/>
    <w:rsid w:val="00ED5BC5"/>
    <w:rsid w:val="00ED6DED"/>
    <w:rsid w:val="00ED757B"/>
    <w:rsid w:val="00EE1EEA"/>
    <w:rsid w:val="00EE2506"/>
    <w:rsid w:val="00EE3030"/>
    <w:rsid w:val="00EE5842"/>
    <w:rsid w:val="00EE6305"/>
    <w:rsid w:val="00EF237C"/>
    <w:rsid w:val="00EF2FEE"/>
    <w:rsid w:val="00EF3E7A"/>
    <w:rsid w:val="00EF45DB"/>
    <w:rsid w:val="00F04025"/>
    <w:rsid w:val="00F04254"/>
    <w:rsid w:val="00F06150"/>
    <w:rsid w:val="00F103A6"/>
    <w:rsid w:val="00F11333"/>
    <w:rsid w:val="00F11674"/>
    <w:rsid w:val="00F1185F"/>
    <w:rsid w:val="00F139E0"/>
    <w:rsid w:val="00F158E6"/>
    <w:rsid w:val="00F15B95"/>
    <w:rsid w:val="00F15DB0"/>
    <w:rsid w:val="00F15F90"/>
    <w:rsid w:val="00F17D1E"/>
    <w:rsid w:val="00F21F55"/>
    <w:rsid w:val="00F236B8"/>
    <w:rsid w:val="00F247B8"/>
    <w:rsid w:val="00F313C6"/>
    <w:rsid w:val="00F32621"/>
    <w:rsid w:val="00F330D3"/>
    <w:rsid w:val="00F346A4"/>
    <w:rsid w:val="00F352C9"/>
    <w:rsid w:val="00F3708B"/>
    <w:rsid w:val="00F40298"/>
    <w:rsid w:val="00F41EC9"/>
    <w:rsid w:val="00F44FF2"/>
    <w:rsid w:val="00F4504A"/>
    <w:rsid w:val="00F50918"/>
    <w:rsid w:val="00F51087"/>
    <w:rsid w:val="00F511D7"/>
    <w:rsid w:val="00F51C1C"/>
    <w:rsid w:val="00F527CF"/>
    <w:rsid w:val="00F54BD3"/>
    <w:rsid w:val="00F551AC"/>
    <w:rsid w:val="00F555FD"/>
    <w:rsid w:val="00F566D8"/>
    <w:rsid w:val="00F6017D"/>
    <w:rsid w:val="00F61426"/>
    <w:rsid w:val="00F619A1"/>
    <w:rsid w:val="00F62C4D"/>
    <w:rsid w:val="00F651C1"/>
    <w:rsid w:val="00F656DE"/>
    <w:rsid w:val="00F71220"/>
    <w:rsid w:val="00F72299"/>
    <w:rsid w:val="00F7521E"/>
    <w:rsid w:val="00F77179"/>
    <w:rsid w:val="00F8025F"/>
    <w:rsid w:val="00F810F9"/>
    <w:rsid w:val="00F81931"/>
    <w:rsid w:val="00F831AF"/>
    <w:rsid w:val="00F871C2"/>
    <w:rsid w:val="00F90E70"/>
    <w:rsid w:val="00F93C34"/>
    <w:rsid w:val="00F95833"/>
    <w:rsid w:val="00FA0C75"/>
    <w:rsid w:val="00FA31A3"/>
    <w:rsid w:val="00FA43F9"/>
    <w:rsid w:val="00FA4809"/>
    <w:rsid w:val="00FA4F27"/>
    <w:rsid w:val="00FA57F3"/>
    <w:rsid w:val="00FA72F4"/>
    <w:rsid w:val="00FB0906"/>
    <w:rsid w:val="00FB54A2"/>
    <w:rsid w:val="00FB617C"/>
    <w:rsid w:val="00FB61B8"/>
    <w:rsid w:val="00FC0E90"/>
    <w:rsid w:val="00FC1CFB"/>
    <w:rsid w:val="00FC2C46"/>
    <w:rsid w:val="00FC3AF6"/>
    <w:rsid w:val="00FC40F0"/>
    <w:rsid w:val="00FC46AC"/>
    <w:rsid w:val="00FC49DC"/>
    <w:rsid w:val="00FC591F"/>
    <w:rsid w:val="00FC69C0"/>
    <w:rsid w:val="00FC758D"/>
    <w:rsid w:val="00FD072E"/>
    <w:rsid w:val="00FD177C"/>
    <w:rsid w:val="00FD4016"/>
    <w:rsid w:val="00FD4654"/>
    <w:rsid w:val="00FD6B06"/>
    <w:rsid w:val="00FE0140"/>
    <w:rsid w:val="00FE02E9"/>
    <w:rsid w:val="00FE3619"/>
    <w:rsid w:val="00FE64BD"/>
    <w:rsid w:val="00FE7E98"/>
    <w:rsid w:val="00FF3520"/>
    <w:rsid w:val="00FF6FF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28D15F9"/>
  <w15:chartTrackingRefBased/>
  <w15:docId w15:val="{B8B741F4-0C17-4814-BBA2-6AA7B7F999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1">
    <w:lsdException w:name="Normal" w:qFormat="1"/>
    <w:lsdException w:name="heading 1" w:uiPriority="99" w:qFormat="1"/>
    <w:lsdException w:name="heading 2" w:semiHidden="1" w:unhideWhenUsed="1" w:qFormat="1"/>
    <w:lsdException w:name="heading 3" w:semiHidden="1" w:uiPriority="99" w:unhideWhenUsed="1" w:qFormat="1"/>
    <w:lsdException w:name="heading 4" w:semiHidden="1" w:uiPriority="99" w:unhideWhenUsed="1" w:qFormat="1"/>
    <w:lsdException w:name="heading 5" w:semiHidden="1" w:uiPriority="99"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annotation reference" w:uiPriority="99"/>
    <w:lsdException w:name="Title" w:qFormat="1"/>
    <w:lsdException w:name="Body Text" w:uiPriority="99"/>
    <w:lsdException w:name="Body Text Indent" w:uiPriority="99"/>
    <w:lsdException w:name="Subtitle" w:qFormat="1"/>
    <w:lsdException w:name="Body Text Indent 3" w:uiPriority="99"/>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A43BA"/>
    <w:rPr>
      <w:sz w:val="24"/>
      <w:szCs w:val="24"/>
    </w:rPr>
  </w:style>
  <w:style w:type="paragraph" w:styleId="Heading1">
    <w:name w:val="heading 1"/>
    <w:aliases w:val="H1,H11,H12,H13,H14,H111,H121,H15,H112,H122,H16,H113,H123,H17,H114,H124,H18,H115,H125,H19,H110,H116,H126,H117,H127,H118,H128,H131,H141,H1111,H1211,H151,H1121,H1221,H161,H1131,H1231,H171,H1141,H1241,H181,H1151,H1251,H191,H1101,H1161,H1261,H1171"/>
    <w:basedOn w:val="Normal"/>
    <w:next w:val="Normal"/>
    <w:link w:val="Heading1Char1"/>
    <w:uiPriority w:val="99"/>
    <w:qFormat/>
    <w:rsid w:val="00DA3F02"/>
    <w:pPr>
      <w:keepNext/>
      <w:jc w:val="center"/>
      <w:outlineLvl w:val="0"/>
    </w:pPr>
    <w:rPr>
      <w:lang w:eastAsia="en-US"/>
    </w:rPr>
  </w:style>
  <w:style w:type="paragraph" w:styleId="Heading3">
    <w:name w:val="heading 3"/>
    <w:aliases w:val="H3,H31,H32,H33,H311,H321,H34,H312,H322,H35,H313,H323,H36,H37,H314,H324,H38,H315,H325,H39,H316,H326,H331,H3111,H3211,H341,H3121,H3221,H351,H3131,H3231,H361,H371,H3141,H3241,H381,H3151,H3251,Section Header3,Sub-Clause Paragraph"/>
    <w:basedOn w:val="Normal"/>
    <w:next w:val="Heading4"/>
    <w:link w:val="Heading3Char"/>
    <w:uiPriority w:val="99"/>
    <w:qFormat/>
    <w:rsid w:val="00DA3F02"/>
    <w:pPr>
      <w:spacing w:before="60" w:after="60"/>
      <w:jc w:val="both"/>
      <w:outlineLvl w:val="2"/>
    </w:pPr>
    <w:rPr>
      <w:lang w:eastAsia="en-US"/>
    </w:rPr>
  </w:style>
  <w:style w:type="paragraph" w:styleId="Heading4">
    <w:name w:val="heading 4"/>
    <w:basedOn w:val="Normal"/>
    <w:next w:val="Normal"/>
    <w:link w:val="Heading4Char"/>
    <w:uiPriority w:val="99"/>
    <w:qFormat/>
    <w:rsid w:val="00DA3F02"/>
    <w:pPr>
      <w:keepNext/>
      <w:keepLines/>
      <w:spacing w:before="200"/>
      <w:outlineLvl w:val="3"/>
    </w:pPr>
    <w:rPr>
      <w:rFonts w:ascii="Cambria" w:hAnsi="Cambria" w:cs="Cambria"/>
      <w:b/>
      <w:bCs/>
      <w:i/>
      <w:iCs/>
      <w:color w:val="4F81BD"/>
      <w:lang w:val="en-GB" w:eastAsia="en-US"/>
    </w:rPr>
  </w:style>
  <w:style w:type="paragraph" w:styleId="Heading5">
    <w:name w:val="heading 5"/>
    <w:aliases w:val="H5"/>
    <w:basedOn w:val="Normal"/>
    <w:next w:val="Normal"/>
    <w:link w:val="Heading5Char"/>
    <w:uiPriority w:val="99"/>
    <w:qFormat/>
    <w:rsid w:val="00DA3F02"/>
    <w:pPr>
      <w:spacing w:before="240" w:after="60"/>
      <w:outlineLvl w:val="4"/>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aliases w:val="Char Char2,body text,contents,bt,Corps de texte,body tesx,heading_txt,bodytxy2...,bodytxy2,Body Text - Level 2,??2,Head3NoNumber,?drad,ändrad,Body Text Ro,body indent,Body single,EHPT,Body Text2,Body Text1,Standard paragraph"/>
    <w:basedOn w:val="Normal"/>
    <w:link w:val="BodyTextChar"/>
    <w:uiPriority w:val="99"/>
    <w:unhideWhenUsed/>
    <w:rsid w:val="00290654"/>
    <w:pPr>
      <w:suppressAutoHyphens/>
      <w:jc w:val="both"/>
    </w:pPr>
    <w:rPr>
      <w:i/>
      <w:szCs w:val="20"/>
      <w:lang w:val="en-GB" w:eastAsia="ar-SA"/>
    </w:rPr>
  </w:style>
  <w:style w:type="character" w:customStyle="1" w:styleId="BodyTextChar">
    <w:name w:val="Body Text Char"/>
    <w:aliases w:val="Char Char2 Char,body text Char,contents Char,bt Char,Corps de texte Char,body tesx Char,heading_txt Char,bodytxy2... Char,bodytxy2 Char,Body Text - Level 2 Char,??2 Char,Head3NoNumber Char,?drad Char,ändrad Char,Body Text Ro Char"/>
    <w:link w:val="BodyText"/>
    <w:uiPriority w:val="99"/>
    <w:rsid w:val="00290654"/>
    <w:rPr>
      <w:i/>
      <w:sz w:val="24"/>
      <w:lang w:val="en-GB" w:eastAsia="ar-SA" w:bidi="ar-SA"/>
    </w:rPr>
  </w:style>
  <w:style w:type="paragraph" w:styleId="Header">
    <w:name w:val="header"/>
    <w:aliases w:val="En-tête-1,En-tête-2,hd,Header 2,Char,Specialioji žyma"/>
    <w:basedOn w:val="Normal"/>
    <w:link w:val="HeaderChar"/>
    <w:uiPriority w:val="99"/>
    <w:rsid w:val="000D5A02"/>
    <w:pPr>
      <w:tabs>
        <w:tab w:val="center" w:pos="4819"/>
        <w:tab w:val="right" w:pos="9638"/>
      </w:tabs>
    </w:pPr>
  </w:style>
  <w:style w:type="character" w:styleId="PageNumber">
    <w:name w:val="page number"/>
    <w:basedOn w:val="DefaultParagraphFont"/>
    <w:rsid w:val="000D5A02"/>
  </w:style>
  <w:style w:type="character" w:styleId="Hyperlink">
    <w:name w:val="Hyperlink"/>
    <w:rsid w:val="00B96B7C"/>
    <w:rPr>
      <w:color w:val="0000FF"/>
      <w:u w:val="single"/>
    </w:rPr>
  </w:style>
  <w:style w:type="paragraph" w:styleId="Footer">
    <w:name w:val="footer"/>
    <w:basedOn w:val="Normal"/>
    <w:link w:val="FooterChar"/>
    <w:rsid w:val="0068170F"/>
    <w:pPr>
      <w:tabs>
        <w:tab w:val="center" w:pos="4819"/>
        <w:tab w:val="right" w:pos="9638"/>
      </w:tabs>
    </w:pPr>
    <w:rPr>
      <w:lang w:val="x-none" w:eastAsia="x-none"/>
    </w:rPr>
  </w:style>
  <w:style w:type="character" w:customStyle="1" w:styleId="FooterChar">
    <w:name w:val="Footer Char"/>
    <w:link w:val="Footer"/>
    <w:rsid w:val="0068170F"/>
    <w:rPr>
      <w:sz w:val="24"/>
      <w:szCs w:val="24"/>
    </w:rPr>
  </w:style>
  <w:style w:type="character" w:styleId="CommentReference">
    <w:name w:val="annotation reference"/>
    <w:uiPriority w:val="99"/>
    <w:rsid w:val="00A82D48"/>
    <w:rPr>
      <w:sz w:val="16"/>
      <w:szCs w:val="16"/>
    </w:rPr>
  </w:style>
  <w:style w:type="paragraph" w:styleId="CommentText">
    <w:name w:val="annotation text"/>
    <w:basedOn w:val="Normal"/>
    <w:link w:val="CommentTextChar"/>
    <w:rsid w:val="00A82D48"/>
    <w:rPr>
      <w:sz w:val="20"/>
      <w:szCs w:val="20"/>
    </w:rPr>
  </w:style>
  <w:style w:type="character" w:customStyle="1" w:styleId="CommentTextChar">
    <w:name w:val="Comment Text Char"/>
    <w:basedOn w:val="DefaultParagraphFont"/>
    <w:link w:val="CommentText"/>
    <w:rsid w:val="00A82D48"/>
  </w:style>
  <w:style w:type="paragraph" w:styleId="CommentSubject">
    <w:name w:val="annotation subject"/>
    <w:basedOn w:val="CommentText"/>
    <w:next w:val="CommentText"/>
    <w:link w:val="CommentSubjectChar"/>
    <w:rsid w:val="00A82D48"/>
    <w:rPr>
      <w:b/>
      <w:bCs/>
      <w:lang w:val="x-none" w:eastAsia="x-none"/>
    </w:rPr>
  </w:style>
  <w:style w:type="character" w:customStyle="1" w:styleId="CommentSubjectChar">
    <w:name w:val="Comment Subject Char"/>
    <w:link w:val="CommentSubject"/>
    <w:rsid w:val="00A82D48"/>
    <w:rPr>
      <w:b/>
      <w:bCs/>
    </w:rPr>
  </w:style>
  <w:style w:type="paragraph" w:styleId="BalloonText">
    <w:name w:val="Balloon Text"/>
    <w:basedOn w:val="Normal"/>
    <w:link w:val="BalloonTextChar"/>
    <w:rsid w:val="00A82D48"/>
    <w:rPr>
      <w:rFonts w:ascii="Tahoma" w:hAnsi="Tahoma"/>
      <w:sz w:val="16"/>
      <w:szCs w:val="16"/>
      <w:lang w:val="x-none" w:eastAsia="x-none"/>
    </w:rPr>
  </w:style>
  <w:style w:type="character" w:customStyle="1" w:styleId="BalloonTextChar">
    <w:name w:val="Balloon Text Char"/>
    <w:link w:val="BalloonText"/>
    <w:rsid w:val="00A82D48"/>
    <w:rPr>
      <w:rFonts w:ascii="Tahoma" w:hAnsi="Tahoma" w:cs="Tahoma"/>
      <w:sz w:val="16"/>
      <w:szCs w:val="16"/>
    </w:rPr>
  </w:style>
  <w:style w:type="paragraph" w:styleId="ListParagraph">
    <w:name w:val="List Paragraph"/>
    <w:aliases w:val="List Paragraph Red,Bullet EY,List Paragraph111"/>
    <w:basedOn w:val="Normal"/>
    <w:link w:val="ListParagraphChar"/>
    <w:uiPriority w:val="99"/>
    <w:qFormat/>
    <w:rsid w:val="005E78B6"/>
    <w:pPr>
      <w:ind w:left="720"/>
      <w:contextualSpacing/>
    </w:pPr>
  </w:style>
  <w:style w:type="paragraph" w:styleId="NormalWeb">
    <w:name w:val="Normal (Web)"/>
    <w:basedOn w:val="Normal"/>
    <w:rsid w:val="006B4854"/>
  </w:style>
  <w:style w:type="character" w:customStyle="1" w:styleId="normal-h">
    <w:name w:val="normal-h"/>
    <w:rsid w:val="00DC2EE1"/>
  </w:style>
  <w:style w:type="character" w:customStyle="1" w:styleId="Heading1Char">
    <w:name w:val="Heading 1 Char"/>
    <w:rsid w:val="00DA3F02"/>
    <w:rPr>
      <w:rFonts w:ascii="Calibri Light" w:eastAsia="Times New Roman" w:hAnsi="Calibri Light" w:cs="Times New Roman"/>
      <w:b/>
      <w:bCs/>
      <w:kern w:val="32"/>
      <w:sz w:val="32"/>
      <w:szCs w:val="32"/>
    </w:rPr>
  </w:style>
  <w:style w:type="character" w:customStyle="1" w:styleId="Heading3Char">
    <w:name w:val="Heading 3 Char"/>
    <w:aliases w:val="H3 Char,H31 Char,H32 Char,H33 Char,H311 Char,H321 Char,H34 Char,H312 Char,H322 Char,H35 Char,H313 Char,H323 Char,H36 Char,H37 Char,H314 Char,H324 Char,H38 Char,H315 Char,H325 Char,H39 Char,H316 Char,H326 Char,H331 Char,H3111 Char"/>
    <w:link w:val="Heading3"/>
    <w:uiPriority w:val="99"/>
    <w:rsid w:val="00DA3F02"/>
    <w:rPr>
      <w:sz w:val="24"/>
      <w:szCs w:val="24"/>
      <w:lang w:eastAsia="en-US"/>
    </w:rPr>
  </w:style>
  <w:style w:type="character" w:customStyle="1" w:styleId="Heading4Char">
    <w:name w:val="Heading 4 Char"/>
    <w:link w:val="Heading4"/>
    <w:uiPriority w:val="99"/>
    <w:rsid w:val="00DA3F02"/>
    <w:rPr>
      <w:rFonts w:ascii="Cambria" w:hAnsi="Cambria" w:cs="Cambria"/>
      <w:b/>
      <w:bCs/>
      <w:i/>
      <w:iCs/>
      <w:color w:val="4F81BD"/>
      <w:sz w:val="24"/>
      <w:szCs w:val="24"/>
      <w:lang w:val="en-GB" w:eastAsia="en-US"/>
    </w:rPr>
  </w:style>
  <w:style w:type="character" w:customStyle="1" w:styleId="Heading5Char">
    <w:name w:val="Heading 5 Char"/>
    <w:aliases w:val="H5 Char"/>
    <w:link w:val="Heading5"/>
    <w:uiPriority w:val="99"/>
    <w:rsid w:val="00DA3F02"/>
    <w:rPr>
      <w:sz w:val="22"/>
      <w:szCs w:val="22"/>
      <w:lang w:eastAsia="en-US"/>
    </w:rPr>
  </w:style>
  <w:style w:type="character" w:customStyle="1" w:styleId="Heading1Char1">
    <w:name w:val="Heading 1 Char1"/>
    <w:aliases w:val="H1 Char,H11 Char,H12 Char,H13 Char,H14 Char,H111 Char,H121 Char,H15 Char,H112 Char,H122 Char,H16 Char,H113 Char,H123 Char,H17 Char,H114 Char,H124 Char,H18 Char,H115 Char,H125 Char,H19 Char,H110 Char,H116 Char,H126 Char,H117 Char"/>
    <w:link w:val="Heading1"/>
    <w:uiPriority w:val="99"/>
    <w:locked/>
    <w:rsid w:val="00DA3F02"/>
    <w:rPr>
      <w:sz w:val="24"/>
      <w:szCs w:val="24"/>
      <w:lang w:eastAsia="en-US"/>
    </w:rPr>
  </w:style>
  <w:style w:type="character" w:customStyle="1" w:styleId="HeaderChar">
    <w:name w:val="Header Char"/>
    <w:aliases w:val="En-tête-1 Char,En-tête-2 Char,hd Char,Header 2 Char,Char Char,Specialioji žyma Char"/>
    <w:link w:val="Header"/>
    <w:uiPriority w:val="99"/>
    <w:locked/>
    <w:rsid w:val="00DA3F02"/>
    <w:rPr>
      <w:sz w:val="24"/>
      <w:szCs w:val="24"/>
    </w:rPr>
  </w:style>
  <w:style w:type="paragraph" w:styleId="BodyTextIndent">
    <w:name w:val="Body Text Indent"/>
    <w:basedOn w:val="Normal"/>
    <w:link w:val="BodyTextIndentChar"/>
    <w:uiPriority w:val="99"/>
    <w:rsid w:val="00DA3F02"/>
    <w:pPr>
      <w:spacing w:after="120"/>
      <w:ind w:left="283"/>
    </w:pPr>
    <w:rPr>
      <w:rFonts w:eastAsia="Calibri"/>
      <w:lang w:eastAsia="en-US"/>
    </w:rPr>
  </w:style>
  <w:style w:type="character" w:customStyle="1" w:styleId="BodyTextIndentChar">
    <w:name w:val="Body Text Indent Char"/>
    <w:link w:val="BodyTextIndent"/>
    <w:uiPriority w:val="99"/>
    <w:rsid w:val="00DA3F02"/>
    <w:rPr>
      <w:rFonts w:eastAsia="Calibri"/>
      <w:sz w:val="24"/>
      <w:szCs w:val="24"/>
      <w:lang w:eastAsia="en-US"/>
    </w:rPr>
  </w:style>
  <w:style w:type="paragraph" w:styleId="BodyTextIndent3">
    <w:name w:val="Body Text Indent 3"/>
    <w:basedOn w:val="Normal"/>
    <w:link w:val="BodyTextIndent3Char"/>
    <w:uiPriority w:val="99"/>
    <w:rsid w:val="00DA3F02"/>
    <w:pPr>
      <w:spacing w:after="120"/>
      <w:ind w:left="283"/>
    </w:pPr>
    <w:rPr>
      <w:rFonts w:eastAsia="Calibri"/>
      <w:sz w:val="16"/>
      <w:szCs w:val="16"/>
      <w:lang w:eastAsia="en-US"/>
    </w:rPr>
  </w:style>
  <w:style w:type="character" w:customStyle="1" w:styleId="BodyTextIndent3Char">
    <w:name w:val="Body Text Indent 3 Char"/>
    <w:link w:val="BodyTextIndent3"/>
    <w:uiPriority w:val="99"/>
    <w:rsid w:val="00DA3F02"/>
    <w:rPr>
      <w:rFonts w:eastAsia="Calibri"/>
      <w:sz w:val="16"/>
      <w:szCs w:val="16"/>
      <w:lang w:eastAsia="en-US"/>
    </w:rPr>
  </w:style>
  <w:style w:type="character" w:customStyle="1" w:styleId="ListParagraphChar">
    <w:name w:val="List Paragraph Char"/>
    <w:aliases w:val="List Paragraph Red Char,Bullet EY Char,List Paragraph111 Char"/>
    <w:link w:val="ListParagraph"/>
    <w:uiPriority w:val="99"/>
    <w:locked/>
    <w:rsid w:val="00DA3F02"/>
    <w:rPr>
      <w:sz w:val="24"/>
      <w:szCs w:val="24"/>
    </w:rPr>
  </w:style>
  <w:style w:type="character" w:styleId="Emphasis">
    <w:name w:val="Emphasis"/>
    <w:uiPriority w:val="20"/>
    <w:qFormat/>
    <w:rsid w:val="00DA3F02"/>
    <w:rPr>
      <w:i/>
      <w:iCs/>
    </w:rPr>
  </w:style>
  <w:style w:type="character" w:customStyle="1" w:styleId="Bodytext29pt">
    <w:name w:val="Body text (2) + 9 pt"/>
    <w:rsid w:val="00A777C2"/>
    <w:rPr>
      <w:rFonts w:ascii="Times New Roman" w:eastAsia="Times New Roman" w:hAnsi="Times New Roman" w:cs="Times New Roman"/>
      <w:b w:val="0"/>
      <w:bCs w:val="0"/>
      <w:i w:val="0"/>
      <w:iCs w:val="0"/>
      <w:smallCaps w:val="0"/>
      <w:strike w:val="0"/>
      <w:color w:val="000000"/>
      <w:spacing w:val="0"/>
      <w:w w:val="100"/>
      <w:position w:val="0"/>
      <w:sz w:val="18"/>
      <w:szCs w:val="18"/>
      <w:u w:val="none"/>
      <w:lang w:val="lt-LT" w:eastAsia="lt-LT" w:bidi="lt-LT"/>
    </w:rPr>
  </w:style>
  <w:style w:type="character" w:styleId="Strong">
    <w:name w:val="Strong"/>
    <w:uiPriority w:val="22"/>
    <w:qFormat/>
    <w:rsid w:val="000813DD"/>
    <w:rPr>
      <w:b/>
      <w:bCs/>
    </w:rPr>
  </w:style>
  <w:style w:type="table" w:styleId="TableGrid">
    <w:name w:val="Table Grid"/>
    <w:basedOn w:val="TableNormal"/>
    <w:uiPriority w:val="59"/>
    <w:rsid w:val="000813DD"/>
    <w:rPr>
      <w:rFonts w:ascii="Calibri" w:eastAsia="Calibri"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2">
    <w:name w:val="Body text (2)"/>
    <w:rsid w:val="000813DD"/>
    <w:rPr>
      <w:rFonts w:ascii="Times New Roman" w:eastAsia="Times New Roman" w:hAnsi="Times New Roman" w:cs="Times New Roman"/>
      <w:b w:val="0"/>
      <w:bCs w:val="0"/>
      <w:i w:val="0"/>
      <w:iCs w:val="0"/>
      <w:smallCaps w:val="0"/>
      <w:strike w:val="0"/>
      <w:color w:val="000000"/>
      <w:spacing w:val="0"/>
      <w:w w:val="100"/>
      <w:position w:val="0"/>
      <w:sz w:val="19"/>
      <w:szCs w:val="19"/>
      <w:u w:val="none"/>
      <w:lang w:val="lt-LT" w:eastAsia="lt-LT" w:bidi="lt-LT"/>
    </w:rPr>
  </w:style>
  <w:style w:type="table" w:customStyle="1" w:styleId="Lentelstinklelisviesus1">
    <w:name w:val="Lentelės tinklelis – šviesus1"/>
    <w:basedOn w:val="TableNormal"/>
    <w:uiPriority w:val="40"/>
    <w:rsid w:val="000813DD"/>
    <w:rPr>
      <w:rFonts w:ascii="Calibri" w:eastAsia="Calibri" w:hAnsi="Calibri"/>
      <w:sz w:val="22"/>
      <w:szCs w:val="22"/>
      <w:lang w:val="en-US" w:eastAsia="en-US"/>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paragraph" w:customStyle="1" w:styleId="NoSpacing1">
    <w:name w:val="No Spacing1"/>
    <w:uiPriority w:val="1"/>
    <w:qFormat/>
    <w:rsid w:val="00680D46"/>
    <w:rPr>
      <w:rFonts w:eastAsia="Calibri"/>
      <w:sz w:val="24"/>
      <w:szCs w:val="22"/>
      <w:lang w:eastAsia="en-US"/>
    </w:rPr>
  </w:style>
  <w:style w:type="paragraph" w:styleId="NoSpacing">
    <w:name w:val="No Spacing"/>
    <w:uiPriority w:val="1"/>
    <w:qFormat/>
    <w:rsid w:val="00680D46"/>
    <w:rPr>
      <w:rFonts w:eastAsia="Calibri"/>
      <w:sz w:val="24"/>
      <w:szCs w:val="22"/>
      <w:lang w:eastAsia="en-US"/>
    </w:rPr>
  </w:style>
  <w:style w:type="paragraph" w:styleId="Subtitle">
    <w:name w:val="Subtitle"/>
    <w:basedOn w:val="Normal"/>
    <w:next w:val="Normal"/>
    <w:link w:val="SubtitleChar"/>
    <w:qFormat/>
    <w:rsid w:val="007B5E7B"/>
    <w:pPr>
      <w:spacing w:after="60"/>
      <w:jc w:val="center"/>
      <w:outlineLvl w:val="1"/>
    </w:pPr>
    <w:rPr>
      <w:rFonts w:ascii="Cambria" w:hAnsi="Cambria"/>
    </w:rPr>
  </w:style>
  <w:style w:type="character" w:customStyle="1" w:styleId="SubtitleChar">
    <w:name w:val="Subtitle Char"/>
    <w:link w:val="Subtitle"/>
    <w:rsid w:val="007B5E7B"/>
    <w:rPr>
      <w:rFonts w:ascii="Cambria" w:eastAsia="Times New Roman" w:hAnsi="Cambria" w:cs="Times New Roman"/>
      <w:sz w:val="24"/>
      <w:szCs w:val="24"/>
    </w:rPr>
  </w:style>
  <w:style w:type="paragraph" w:styleId="Revision">
    <w:name w:val="Revision"/>
    <w:hidden/>
    <w:uiPriority w:val="99"/>
    <w:semiHidden/>
    <w:rsid w:val="005A4319"/>
    <w:rPr>
      <w:sz w:val="24"/>
      <w:szCs w:val="24"/>
    </w:rPr>
  </w:style>
  <w:style w:type="character" w:styleId="PlaceholderText">
    <w:name w:val="Placeholder Text"/>
    <w:basedOn w:val="DefaultParagraphFont"/>
    <w:uiPriority w:val="99"/>
    <w:semiHidden/>
    <w:rsid w:val="00650A7C"/>
    <w:rPr>
      <w:color w:val="808080"/>
    </w:rPr>
  </w:style>
  <w:style w:type="character" w:customStyle="1" w:styleId="Style1">
    <w:name w:val="Style1"/>
    <w:basedOn w:val="DefaultParagraphFont"/>
    <w:rsid w:val="00C053EB"/>
    <w:rPr>
      <w:i/>
    </w:rPr>
  </w:style>
  <w:style w:type="character" w:styleId="FollowedHyperlink">
    <w:name w:val="FollowedHyperlink"/>
    <w:basedOn w:val="DefaultParagraphFont"/>
    <w:rsid w:val="000A0026"/>
    <w:rPr>
      <w:color w:val="954F72" w:themeColor="followedHyperlink"/>
      <w:u w:val="single"/>
    </w:rPr>
  </w:style>
  <w:style w:type="paragraph" w:styleId="HTMLPreformatted">
    <w:name w:val="HTML Preformatted"/>
    <w:basedOn w:val="Normal"/>
    <w:link w:val="HTMLPreformattedChar"/>
    <w:rsid w:val="002B0313"/>
    <w:rPr>
      <w:rFonts w:ascii="Consolas" w:hAnsi="Consolas"/>
      <w:sz w:val="20"/>
      <w:szCs w:val="20"/>
    </w:rPr>
  </w:style>
  <w:style w:type="character" w:customStyle="1" w:styleId="HTMLPreformattedChar">
    <w:name w:val="HTML Preformatted Char"/>
    <w:basedOn w:val="DefaultParagraphFont"/>
    <w:link w:val="HTMLPreformatted"/>
    <w:rsid w:val="002B0313"/>
    <w:rPr>
      <w:rFonts w:ascii="Consolas" w:hAnsi="Consola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4863862">
      <w:bodyDiv w:val="1"/>
      <w:marLeft w:val="0"/>
      <w:marRight w:val="0"/>
      <w:marTop w:val="0"/>
      <w:marBottom w:val="0"/>
      <w:divBdr>
        <w:top w:val="none" w:sz="0" w:space="0" w:color="auto"/>
        <w:left w:val="none" w:sz="0" w:space="0" w:color="auto"/>
        <w:bottom w:val="none" w:sz="0" w:space="0" w:color="auto"/>
        <w:right w:val="none" w:sz="0" w:space="0" w:color="auto"/>
      </w:divBdr>
    </w:div>
    <w:div w:id="125510340">
      <w:bodyDiv w:val="1"/>
      <w:marLeft w:val="0"/>
      <w:marRight w:val="0"/>
      <w:marTop w:val="0"/>
      <w:marBottom w:val="0"/>
      <w:divBdr>
        <w:top w:val="none" w:sz="0" w:space="0" w:color="auto"/>
        <w:left w:val="none" w:sz="0" w:space="0" w:color="auto"/>
        <w:bottom w:val="none" w:sz="0" w:space="0" w:color="auto"/>
        <w:right w:val="none" w:sz="0" w:space="0" w:color="auto"/>
      </w:divBdr>
    </w:div>
    <w:div w:id="310791348">
      <w:bodyDiv w:val="1"/>
      <w:marLeft w:val="0"/>
      <w:marRight w:val="0"/>
      <w:marTop w:val="0"/>
      <w:marBottom w:val="0"/>
      <w:divBdr>
        <w:top w:val="none" w:sz="0" w:space="0" w:color="auto"/>
        <w:left w:val="none" w:sz="0" w:space="0" w:color="auto"/>
        <w:bottom w:val="none" w:sz="0" w:space="0" w:color="auto"/>
        <w:right w:val="none" w:sz="0" w:space="0" w:color="auto"/>
      </w:divBdr>
    </w:div>
    <w:div w:id="456341549">
      <w:bodyDiv w:val="1"/>
      <w:marLeft w:val="0"/>
      <w:marRight w:val="0"/>
      <w:marTop w:val="0"/>
      <w:marBottom w:val="0"/>
      <w:divBdr>
        <w:top w:val="none" w:sz="0" w:space="0" w:color="auto"/>
        <w:left w:val="none" w:sz="0" w:space="0" w:color="auto"/>
        <w:bottom w:val="none" w:sz="0" w:space="0" w:color="auto"/>
        <w:right w:val="none" w:sz="0" w:space="0" w:color="auto"/>
      </w:divBdr>
      <w:divsChild>
        <w:div w:id="266232287">
          <w:marLeft w:val="0"/>
          <w:marRight w:val="0"/>
          <w:marTop w:val="0"/>
          <w:marBottom w:val="0"/>
          <w:divBdr>
            <w:top w:val="none" w:sz="0" w:space="0" w:color="auto"/>
            <w:left w:val="none" w:sz="0" w:space="0" w:color="auto"/>
            <w:bottom w:val="none" w:sz="0" w:space="0" w:color="auto"/>
            <w:right w:val="none" w:sz="0" w:space="0" w:color="auto"/>
          </w:divBdr>
        </w:div>
        <w:div w:id="1559630273">
          <w:marLeft w:val="0"/>
          <w:marRight w:val="0"/>
          <w:marTop w:val="0"/>
          <w:marBottom w:val="0"/>
          <w:divBdr>
            <w:top w:val="none" w:sz="0" w:space="0" w:color="auto"/>
            <w:left w:val="none" w:sz="0" w:space="0" w:color="auto"/>
            <w:bottom w:val="none" w:sz="0" w:space="0" w:color="auto"/>
            <w:right w:val="none" w:sz="0" w:space="0" w:color="auto"/>
          </w:divBdr>
        </w:div>
      </w:divsChild>
    </w:div>
    <w:div w:id="575239035">
      <w:bodyDiv w:val="1"/>
      <w:marLeft w:val="0"/>
      <w:marRight w:val="0"/>
      <w:marTop w:val="0"/>
      <w:marBottom w:val="0"/>
      <w:divBdr>
        <w:top w:val="none" w:sz="0" w:space="0" w:color="auto"/>
        <w:left w:val="none" w:sz="0" w:space="0" w:color="auto"/>
        <w:bottom w:val="none" w:sz="0" w:space="0" w:color="auto"/>
        <w:right w:val="none" w:sz="0" w:space="0" w:color="auto"/>
      </w:divBdr>
    </w:div>
    <w:div w:id="586503264">
      <w:bodyDiv w:val="1"/>
      <w:marLeft w:val="0"/>
      <w:marRight w:val="0"/>
      <w:marTop w:val="0"/>
      <w:marBottom w:val="0"/>
      <w:divBdr>
        <w:top w:val="none" w:sz="0" w:space="0" w:color="auto"/>
        <w:left w:val="none" w:sz="0" w:space="0" w:color="auto"/>
        <w:bottom w:val="none" w:sz="0" w:space="0" w:color="auto"/>
        <w:right w:val="none" w:sz="0" w:space="0" w:color="auto"/>
      </w:divBdr>
    </w:div>
    <w:div w:id="734161176">
      <w:bodyDiv w:val="1"/>
      <w:marLeft w:val="0"/>
      <w:marRight w:val="0"/>
      <w:marTop w:val="0"/>
      <w:marBottom w:val="0"/>
      <w:divBdr>
        <w:top w:val="none" w:sz="0" w:space="0" w:color="auto"/>
        <w:left w:val="none" w:sz="0" w:space="0" w:color="auto"/>
        <w:bottom w:val="none" w:sz="0" w:space="0" w:color="auto"/>
        <w:right w:val="none" w:sz="0" w:space="0" w:color="auto"/>
      </w:divBdr>
    </w:div>
    <w:div w:id="1002897574">
      <w:bodyDiv w:val="1"/>
      <w:marLeft w:val="0"/>
      <w:marRight w:val="0"/>
      <w:marTop w:val="0"/>
      <w:marBottom w:val="0"/>
      <w:divBdr>
        <w:top w:val="none" w:sz="0" w:space="0" w:color="auto"/>
        <w:left w:val="none" w:sz="0" w:space="0" w:color="auto"/>
        <w:bottom w:val="none" w:sz="0" w:space="0" w:color="auto"/>
        <w:right w:val="none" w:sz="0" w:space="0" w:color="auto"/>
      </w:divBdr>
    </w:div>
    <w:div w:id="1495679541">
      <w:bodyDiv w:val="1"/>
      <w:marLeft w:val="0"/>
      <w:marRight w:val="0"/>
      <w:marTop w:val="0"/>
      <w:marBottom w:val="0"/>
      <w:divBdr>
        <w:top w:val="none" w:sz="0" w:space="0" w:color="auto"/>
        <w:left w:val="none" w:sz="0" w:space="0" w:color="auto"/>
        <w:bottom w:val="none" w:sz="0" w:space="0" w:color="auto"/>
        <w:right w:val="none" w:sz="0" w:space="0" w:color="auto"/>
      </w:divBdr>
      <w:divsChild>
        <w:div w:id="55475748">
          <w:marLeft w:val="0"/>
          <w:marRight w:val="0"/>
          <w:marTop w:val="0"/>
          <w:marBottom w:val="0"/>
          <w:divBdr>
            <w:top w:val="none" w:sz="0" w:space="0" w:color="auto"/>
            <w:left w:val="none" w:sz="0" w:space="0" w:color="auto"/>
            <w:bottom w:val="none" w:sz="0" w:space="0" w:color="auto"/>
            <w:right w:val="none" w:sz="0" w:space="0" w:color="auto"/>
          </w:divBdr>
        </w:div>
        <w:div w:id="560822269">
          <w:marLeft w:val="0"/>
          <w:marRight w:val="0"/>
          <w:marTop w:val="0"/>
          <w:marBottom w:val="0"/>
          <w:divBdr>
            <w:top w:val="none" w:sz="0" w:space="0" w:color="auto"/>
            <w:left w:val="none" w:sz="0" w:space="0" w:color="auto"/>
            <w:bottom w:val="none" w:sz="0" w:space="0" w:color="auto"/>
            <w:right w:val="none" w:sz="0" w:space="0" w:color="auto"/>
          </w:divBdr>
        </w:div>
        <w:div w:id="747727347">
          <w:marLeft w:val="0"/>
          <w:marRight w:val="0"/>
          <w:marTop w:val="0"/>
          <w:marBottom w:val="0"/>
          <w:divBdr>
            <w:top w:val="none" w:sz="0" w:space="0" w:color="auto"/>
            <w:left w:val="none" w:sz="0" w:space="0" w:color="auto"/>
            <w:bottom w:val="none" w:sz="0" w:space="0" w:color="auto"/>
            <w:right w:val="none" w:sz="0" w:space="0" w:color="auto"/>
          </w:divBdr>
        </w:div>
        <w:div w:id="785078820">
          <w:marLeft w:val="0"/>
          <w:marRight w:val="0"/>
          <w:marTop w:val="0"/>
          <w:marBottom w:val="0"/>
          <w:divBdr>
            <w:top w:val="none" w:sz="0" w:space="0" w:color="auto"/>
            <w:left w:val="none" w:sz="0" w:space="0" w:color="auto"/>
            <w:bottom w:val="none" w:sz="0" w:space="0" w:color="auto"/>
            <w:right w:val="none" w:sz="0" w:space="0" w:color="auto"/>
          </w:divBdr>
        </w:div>
        <w:div w:id="1069427160">
          <w:marLeft w:val="0"/>
          <w:marRight w:val="0"/>
          <w:marTop w:val="0"/>
          <w:marBottom w:val="0"/>
          <w:divBdr>
            <w:top w:val="none" w:sz="0" w:space="0" w:color="auto"/>
            <w:left w:val="none" w:sz="0" w:space="0" w:color="auto"/>
            <w:bottom w:val="none" w:sz="0" w:space="0" w:color="auto"/>
            <w:right w:val="none" w:sz="0" w:space="0" w:color="auto"/>
          </w:divBdr>
        </w:div>
        <w:div w:id="1138303285">
          <w:marLeft w:val="0"/>
          <w:marRight w:val="0"/>
          <w:marTop w:val="0"/>
          <w:marBottom w:val="0"/>
          <w:divBdr>
            <w:top w:val="none" w:sz="0" w:space="0" w:color="auto"/>
            <w:left w:val="none" w:sz="0" w:space="0" w:color="auto"/>
            <w:bottom w:val="none" w:sz="0" w:space="0" w:color="auto"/>
            <w:right w:val="none" w:sz="0" w:space="0" w:color="auto"/>
          </w:divBdr>
        </w:div>
        <w:div w:id="1225600955">
          <w:marLeft w:val="0"/>
          <w:marRight w:val="0"/>
          <w:marTop w:val="0"/>
          <w:marBottom w:val="0"/>
          <w:divBdr>
            <w:top w:val="none" w:sz="0" w:space="0" w:color="auto"/>
            <w:left w:val="none" w:sz="0" w:space="0" w:color="auto"/>
            <w:bottom w:val="none" w:sz="0" w:space="0" w:color="auto"/>
            <w:right w:val="none" w:sz="0" w:space="0" w:color="auto"/>
          </w:divBdr>
        </w:div>
        <w:div w:id="1252468901">
          <w:marLeft w:val="0"/>
          <w:marRight w:val="0"/>
          <w:marTop w:val="0"/>
          <w:marBottom w:val="0"/>
          <w:divBdr>
            <w:top w:val="none" w:sz="0" w:space="0" w:color="auto"/>
            <w:left w:val="none" w:sz="0" w:space="0" w:color="auto"/>
            <w:bottom w:val="none" w:sz="0" w:space="0" w:color="auto"/>
            <w:right w:val="none" w:sz="0" w:space="0" w:color="auto"/>
          </w:divBdr>
        </w:div>
        <w:div w:id="1278753111">
          <w:marLeft w:val="0"/>
          <w:marRight w:val="0"/>
          <w:marTop w:val="0"/>
          <w:marBottom w:val="0"/>
          <w:divBdr>
            <w:top w:val="none" w:sz="0" w:space="0" w:color="auto"/>
            <w:left w:val="none" w:sz="0" w:space="0" w:color="auto"/>
            <w:bottom w:val="none" w:sz="0" w:space="0" w:color="auto"/>
            <w:right w:val="none" w:sz="0" w:space="0" w:color="auto"/>
          </w:divBdr>
        </w:div>
        <w:div w:id="1376156683">
          <w:marLeft w:val="0"/>
          <w:marRight w:val="0"/>
          <w:marTop w:val="0"/>
          <w:marBottom w:val="0"/>
          <w:divBdr>
            <w:top w:val="none" w:sz="0" w:space="0" w:color="auto"/>
            <w:left w:val="none" w:sz="0" w:space="0" w:color="auto"/>
            <w:bottom w:val="none" w:sz="0" w:space="0" w:color="auto"/>
            <w:right w:val="none" w:sz="0" w:space="0" w:color="auto"/>
          </w:divBdr>
        </w:div>
        <w:div w:id="1702242812">
          <w:marLeft w:val="0"/>
          <w:marRight w:val="0"/>
          <w:marTop w:val="0"/>
          <w:marBottom w:val="0"/>
          <w:divBdr>
            <w:top w:val="none" w:sz="0" w:space="0" w:color="auto"/>
            <w:left w:val="none" w:sz="0" w:space="0" w:color="auto"/>
            <w:bottom w:val="none" w:sz="0" w:space="0" w:color="auto"/>
            <w:right w:val="none" w:sz="0" w:space="0" w:color="auto"/>
          </w:divBdr>
        </w:div>
      </w:divsChild>
    </w:div>
    <w:div w:id="1586064528">
      <w:bodyDiv w:val="1"/>
      <w:marLeft w:val="0"/>
      <w:marRight w:val="0"/>
      <w:marTop w:val="0"/>
      <w:marBottom w:val="0"/>
      <w:divBdr>
        <w:top w:val="none" w:sz="0" w:space="0" w:color="auto"/>
        <w:left w:val="none" w:sz="0" w:space="0" w:color="auto"/>
        <w:bottom w:val="none" w:sz="0" w:space="0" w:color="auto"/>
        <w:right w:val="none" w:sz="0" w:space="0" w:color="auto"/>
      </w:divBdr>
    </w:div>
    <w:div w:id="1890069724">
      <w:bodyDiv w:val="1"/>
      <w:marLeft w:val="0"/>
      <w:marRight w:val="0"/>
      <w:marTop w:val="0"/>
      <w:marBottom w:val="0"/>
      <w:divBdr>
        <w:top w:val="none" w:sz="0" w:space="0" w:color="auto"/>
        <w:left w:val="none" w:sz="0" w:space="0" w:color="auto"/>
        <w:bottom w:val="none" w:sz="0" w:space="0" w:color="auto"/>
        <w:right w:val="none" w:sz="0" w:space="0" w:color="auto"/>
      </w:divBdr>
    </w:div>
    <w:div w:id="19856212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D5659F5-5EE8-40E3-BC80-FF18CB1FAF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468</TotalTime>
  <Pages>7</Pages>
  <Words>3740</Words>
  <Characters>21318</Characters>
  <Application>Microsoft Office Word</Application>
  <DocSecurity>0</DocSecurity>
  <Lines>177</Lines>
  <Paragraphs>50</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TECHNINĖ SPECIFIKACIJA</vt:lpstr>
      <vt:lpstr>TECHNINĖ SPECIFIKACIJA</vt:lpstr>
    </vt:vector>
  </TitlesOfParts>
  <Company>NTA</Company>
  <LinksUpToDate>false</LinksUpToDate>
  <CharactersWithSpaces>25008</CharactersWithSpaces>
  <SharedDoc>false</SharedDoc>
  <HLinks>
    <vt:vector size="42" baseType="variant">
      <vt:variant>
        <vt:i4>7667716</vt:i4>
      </vt:variant>
      <vt:variant>
        <vt:i4>21</vt:i4>
      </vt:variant>
      <vt:variant>
        <vt:i4>0</vt:i4>
      </vt:variant>
      <vt:variant>
        <vt:i4>5</vt:i4>
      </vt:variant>
      <vt:variant>
        <vt:lpwstr>http://vpt.lrv.lt/uploads/vpt/documents/files/uzsifravimo_instrukcija.pdf</vt:lpwstr>
      </vt:variant>
      <vt:variant>
        <vt:lpwstr/>
      </vt:variant>
      <vt:variant>
        <vt:i4>2162798</vt:i4>
      </vt:variant>
      <vt:variant>
        <vt:i4>18</vt:i4>
      </vt:variant>
      <vt:variant>
        <vt:i4>0</vt:i4>
      </vt:variant>
      <vt:variant>
        <vt:i4>5</vt:i4>
      </vt:variant>
      <vt:variant>
        <vt:lpwstr>https://vpt.lrv.lt/uploads/vpt/documents/files/LT_versija/E_vedlys/4_convenience/VPI_20str.pdf</vt:lpwstr>
      </vt:variant>
      <vt:variant>
        <vt:lpwstr/>
      </vt:variant>
      <vt:variant>
        <vt:i4>2031707</vt:i4>
      </vt:variant>
      <vt:variant>
        <vt:i4>15</vt:i4>
      </vt:variant>
      <vt:variant>
        <vt:i4>0</vt:i4>
      </vt:variant>
      <vt:variant>
        <vt:i4>5</vt:i4>
      </vt:variant>
      <vt:variant>
        <vt:lpwstr>https://vpt.lrv.lt/uploads/vpt/documents/files/LT_versija/E_vedlys/4_convenience/VPT_konfidencialumoisaiskinimas.pdf</vt:lpwstr>
      </vt:variant>
      <vt:variant>
        <vt:lpwstr/>
      </vt:variant>
      <vt:variant>
        <vt:i4>7209067</vt:i4>
      </vt:variant>
      <vt:variant>
        <vt:i4>3</vt:i4>
      </vt:variant>
      <vt:variant>
        <vt:i4>0</vt:i4>
      </vt:variant>
      <vt:variant>
        <vt:i4>5</vt:i4>
      </vt:variant>
      <vt:variant>
        <vt:lpwstr>http://www.kam.lt/</vt:lpwstr>
      </vt:variant>
      <vt:variant>
        <vt:lpwstr/>
      </vt:variant>
      <vt:variant>
        <vt:i4>2162724</vt:i4>
      </vt:variant>
      <vt:variant>
        <vt:i4>0</vt:i4>
      </vt:variant>
      <vt:variant>
        <vt:i4>0</vt:i4>
      </vt:variant>
      <vt:variant>
        <vt:i4>5</vt:i4>
      </vt:variant>
      <vt:variant>
        <vt:lpwstr>https://pirkimai.eviesiejipirkimai.lt/</vt:lpwstr>
      </vt:variant>
      <vt:variant>
        <vt:lpwstr/>
      </vt:variant>
      <vt:variant>
        <vt:i4>1835085</vt:i4>
      </vt:variant>
      <vt:variant>
        <vt:i4>3</vt:i4>
      </vt:variant>
      <vt:variant>
        <vt:i4>0</vt:i4>
      </vt:variant>
      <vt:variant>
        <vt:i4>5</vt:i4>
      </vt:variant>
      <vt:variant>
        <vt:lpwstr>https://klausk.vpt.lt/hc/lt/articles/360003610299-Ar-radus-aritmetini%C5%B3-klaid%C5%B3-pasi%C5%ABlyme-jas-taisant-gali-b%C5%ABti-tikslinama-bendra-pasi%C5%ABlymo-kaina-</vt:lpwstr>
      </vt:variant>
      <vt:variant>
        <vt:lpwstr/>
      </vt:variant>
      <vt:variant>
        <vt:i4>6488162</vt:i4>
      </vt:variant>
      <vt:variant>
        <vt:i4>0</vt:i4>
      </vt:variant>
      <vt:variant>
        <vt:i4>0</vt:i4>
      </vt:variant>
      <vt:variant>
        <vt:i4>5</vt:i4>
      </vt:variant>
      <vt:variant>
        <vt:lpwstr>https://klausk.vpt.lt/hc/lt/articles/115005398409-Ar-reikia-pra%C5%A1yti-pagr%C4%AFsti-ne%C4%AFprastai-ma%C5%BE%C4%85-kain%C4%85-atliekant-ma%C5%BEos-vert%C4%97s-pirkim%C4%85-</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TECHNINĖ SPECIFIKACIJA</dc:title>
  <dc:subject/>
  <dc:creator>a.stravinskas</dc:creator>
  <cp:keywords/>
  <cp:lastModifiedBy>Andrius Venskus</cp:lastModifiedBy>
  <cp:revision>33</cp:revision>
  <cp:lastPrinted>2023-03-21T11:34:00Z</cp:lastPrinted>
  <dcterms:created xsi:type="dcterms:W3CDTF">2022-03-31T10:35:00Z</dcterms:created>
  <dcterms:modified xsi:type="dcterms:W3CDTF">2025-08-19T08:08:00Z</dcterms:modified>
</cp:coreProperties>
</file>