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A2B1" w14:textId="48B9C042" w:rsidR="00195FD6" w:rsidRPr="00195FD6" w:rsidRDefault="00195FD6" w:rsidP="00195FD6">
      <w:pPr>
        <w:spacing w:after="0" w:line="240" w:lineRule="auto"/>
        <w:jc w:val="center"/>
        <w:rPr>
          <w:rFonts w:eastAsia="Calibri" w:cs="Times New Roman"/>
          <w:b/>
          <w:bCs/>
          <w:kern w:val="0"/>
          <w:szCs w:val="24"/>
          <w14:ligatures w14:val="none"/>
        </w:rPr>
      </w:pPr>
      <w:r w:rsidRPr="00195FD6">
        <w:rPr>
          <w:rFonts w:eastAsia="Calibri" w:cs="Times New Roman"/>
          <w:b/>
          <w:bCs/>
          <w:kern w:val="0"/>
          <w:szCs w:val="24"/>
          <w14:ligatures w14:val="none"/>
        </w:rPr>
        <w:t>TECHNINĖ SPECIFIKACIJA</w:t>
      </w:r>
      <w:r w:rsidRPr="00195FD6">
        <w:rPr>
          <w:rFonts w:eastAsia="Calibri" w:cs="Times New Roman"/>
          <w:b/>
          <w:bCs/>
          <w:color w:val="000000"/>
          <w:kern w:val="0"/>
          <w:szCs w:val="24"/>
          <w14:ligatures w14:val="none"/>
        </w:rPr>
        <w:t xml:space="preserve"> </w:t>
      </w:r>
      <w:r w:rsidR="003028F0" w:rsidRPr="003028F0">
        <w:rPr>
          <w:rFonts w:eastAsia="Times New Roman" w:cs="Times New Roman"/>
          <w:b/>
          <w:caps/>
          <w:kern w:val="0"/>
          <w:szCs w:val="24"/>
          <w14:ligatures w14:val="none"/>
        </w:rPr>
        <w:t>Laboratorini</w:t>
      </w:r>
      <w:r w:rsidR="003028F0">
        <w:rPr>
          <w:rFonts w:eastAsia="Times New Roman" w:cs="Times New Roman"/>
          <w:b/>
          <w:caps/>
          <w:kern w:val="0"/>
          <w:szCs w:val="24"/>
          <w14:ligatures w14:val="none"/>
        </w:rPr>
        <w:t>AMS</w:t>
      </w:r>
      <w:r w:rsidR="003028F0" w:rsidRPr="003028F0">
        <w:rPr>
          <w:rFonts w:eastAsia="Times New Roman" w:cs="Times New Roman"/>
          <w:b/>
          <w:caps/>
          <w:kern w:val="0"/>
          <w:szCs w:val="24"/>
          <w14:ligatures w14:val="none"/>
        </w:rPr>
        <w:t xml:space="preserve"> reagent</w:t>
      </w:r>
      <w:r w:rsidR="003028F0">
        <w:rPr>
          <w:rFonts w:eastAsia="Times New Roman" w:cs="Times New Roman"/>
          <w:b/>
          <w:caps/>
          <w:kern w:val="0"/>
          <w:szCs w:val="24"/>
          <w14:ligatures w14:val="none"/>
        </w:rPr>
        <w:t>AMS</w:t>
      </w:r>
      <w:r w:rsidR="003028F0" w:rsidRPr="003028F0">
        <w:rPr>
          <w:rFonts w:eastAsia="Times New Roman" w:cs="Times New Roman"/>
          <w:b/>
          <w:caps/>
          <w:kern w:val="0"/>
          <w:szCs w:val="24"/>
          <w14:ligatures w14:val="none"/>
        </w:rPr>
        <w:t xml:space="preserve"> ir priemon</w:t>
      </w:r>
      <w:r w:rsidR="003028F0">
        <w:rPr>
          <w:rFonts w:eastAsia="Times New Roman" w:cs="Times New Roman"/>
          <w:b/>
          <w:caps/>
          <w:kern w:val="0"/>
          <w:szCs w:val="24"/>
          <w14:ligatures w14:val="none"/>
        </w:rPr>
        <w:t>ĖMS</w:t>
      </w:r>
      <w:r w:rsidR="003028F0" w:rsidRPr="003028F0">
        <w:rPr>
          <w:rFonts w:eastAsia="Times New Roman" w:cs="Times New Roman"/>
          <w:b/>
          <w:caps/>
          <w:kern w:val="0"/>
          <w:szCs w:val="24"/>
          <w14:ligatures w14:val="none"/>
        </w:rPr>
        <w:t xml:space="preserve"> tyrimams atlikti su panaudai suteikiamais tiekėjų analizatoriais </w:t>
      </w:r>
      <w:r>
        <w:rPr>
          <w:rFonts w:eastAsia="Calibri" w:cs="Times New Roman"/>
          <w:b/>
          <w:bCs/>
          <w:color w:val="000000"/>
          <w:kern w:val="0"/>
          <w:szCs w:val="24"/>
          <w14:ligatures w14:val="none"/>
        </w:rPr>
        <w:t>ĮSIGYTI</w:t>
      </w:r>
    </w:p>
    <w:p w14:paraId="09AAF9C8" w14:textId="77777777" w:rsidR="003028F0" w:rsidRPr="003028F0" w:rsidRDefault="003028F0" w:rsidP="003028F0">
      <w:pPr>
        <w:spacing w:after="0" w:line="240" w:lineRule="auto"/>
        <w:jc w:val="center"/>
        <w:rPr>
          <w:rFonts w:eastAsia="Times New Roman" w:cs="Times New Roman"/>
          <w:b/>
          <w:kern w:val="0"/>
          <w:szCs w:val="20"/>
          <w14:ligatures w14:val="none"/>
        </w:rPr>
      </w:pPr>
    </w:p>
    <w:p w14:paraId="254C8309" w14:textId="77777777" w:rsidR="003028F0" w:rsidRPr="003028F0" w:rsidRDefault="003028F0" w:rsidP="003028F0">
      <w:pPr>
        <w:spacing w:after="0" w:line="240" w:lineRule="auto"/>
        <w:jc w:val="both"/>
        <w:rPr>
          <w:rFonts w:eastAsia="Times New Roman" w:cs="Times New Roman"/>
          <w:b/>
          <w:kern w:val="0"/>
          <w:szCs w:val="24"/>
          <w:lang w:eastAsia="ru-RU"/>
          <w14:ligatures w14:val="none"/>
        </w:rPr>
      </w:pPr>
      <w:r w:rsidRPr="003028F0">
        <w:rPr>
          <w:rFonts w:eastAsia="Times New Roman" w:cs="Times New Roman"/>
          <w:b/>
          <w:kern w:val="0"/>
          <w:szCs w:val="24"/>
          <w:lang w:eastAsia="ru-RU"/>
          <w14:ligatures w14:val="none"/>
        </w:rPr>
        <w:t xml:space="preserve">Bendri reikalavimai 1-3 pirkimo objekto dalims: </w:t>
      </w:r>
    </w:p>
    <w:p w14:paraId="034BBA27" w14:textId="77777777" w:rsidR="003028F0" w:rsidRPr="003028F0" w:rsidRDefault="003028F0" w:rsidP="003028F0">
      <w:pPr>
        <w:numPr>
          <w:ilvl w:val="0"/>
          <w:numId w:val="9"/>
        </w:numPr>
        <w:spacing w:after="0" w:line="240" w:lineRule="auto"/>
        <w:jc w:val="both"/>
        <w:rPr>
          <w:rFonts w:eastAsia="Calibri" w:cs="Times New Roman"/>
          <w:kern w:val="0"/>
          <w:szCs w:val="24"/>
          <w:lang w:eastAsia="lt-LT"/>
          <w14:ligatures w14:val="none"/>
        </w:rPr>
      </w:pPr>
      <w:r w:rsidRPr="003028F0">
        <w:rPr>
          <w:rFonts w:eastAsia="Calibri" w:cs="Times New Roman"/>
          <w:kern w:val="0"/>
          <w:szCs w:val="24"/>
          <w:lang w:eastAsia="lt-LT"/>
          <w14:ligatures w14:val="none"/>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B312165" w14:textId="77777777" w:rsidR="003028F0" w:rsidRPr="003028F0" w:rsidRDefault="003028F0" w:rsidP="003028F0">
      <w:pPr>
        <w:numPr>
          <w:ilvl w:val="0"/>
          <w:numId w:val="9"/>
        </w:numPr>
        <w:spacing w:after="0" w:line="240" w:lineRule="auto"/>
        <w:jc w:val="both"/>
        <w:rPr>
          <w:rFonts w:eastAsia="Times New Roman" w:cs="Times New Roman"/>
          <w:kern w:val="0"/>
          <w:szCs w:val="24"/>
          <w:lang w:eastAsia="ru-RU"/>
          <w14:ligatures w14:val="none"/>
        </w:rPr>
      </w:pPr>
      <w:r w:rsidRPr="003028F0">
        <w:rPr>
          <w:rFonts w:eastAsia="Times New Roman" w:cs="Times New Roman"/>
          <w:kern w:val="0"/>
          <w:szCs w:val="24"/>
          <w:lang w:eastAsia="lt-LT"/>
          <w14:ligatures w14:val="none"/>
        </w:rPr>
        <w:t>Tiekėjas privalo įvertinti ir nurodyti (įrašyti) visas reikiamas sudedamąsias dalis tyrimui atlikti.</w:t>
      </w:r>
    </w:p>
    <w:p w14:paraId="76DACE25" w14:textId="77777777" w:rsidR="003028F0" w:rsidRPr="003028F0" w:rsidRDefault="003028F0" w:rsidP="003028F0">
      <w:pPr>
        <w:numPr>
          <w:ilvl w:val="0"/>
          <w:numId w:val="9"/>
        </w:numPr>
        <w:spacing w:after="0" w:line="240" w:lineRule="auto"/>
        <w:jc w:val="both"/>
        <w:rPr>
          <w:rFonts w:eastAsia="Times New Roman" w:cs="Times New Roman"/>
          <w:kern w:val="0"/>
          <w:szCs w:val="24"/>
          <w:lang w:eastAsia="ru-RU"/>
          <w14:ligatures w14:val="none"/>
        </w:rPr>
      </w:pPr>
      <w:r w:rsidRPr="003028F0">
        <w:rPr>
          <w:rFonts w:eastAsia="Times New Roman" w:cs="Times New Roman"/>
          <w:kern w:val="0"/>
          <w:szCs w:val="24"/>
          <w:lang w:eastAsia="lt-LT"/>
          <w14:ligatures w14:val="none"/>
        </w:rPr>
        <w:t>Pateikti reikalingą reagentų, kitų priemonių ir kontrolinių medžiagų (atliekant kasdieninę 2-jų lygių kokybės kontrolę) kiekį, numatomam visam tyrimų skaičiui per 36 mėn. atlikimui.</w:t>
      </w:r>
    </w:p>
    <w:p w14:paraId="432369F4" w14:textId="77777777" w:rsidR="003028F0" w:rsidRPr="003028F0" w:rsidRDefault="003028F0" w:rsidP="003028F0">
      <w:pPr>
        <w:numPr>
          <w:ilvl w:val="0"/>
          <w:numId w:val="9"/>
        </w:numPr>
        <w:spacing w:after="0" w:line="240" w:lineRule="auto"/>
        <w:jc w:val="both"/>
        <w:rPr>
          <w:rFonts w:eastAsia="Times New Roman" w:cs="Times New Roman"/>
          <w:kern w:val="0"/>
          <w:szCs w:val="24"/>
          <w:lang w:eastAsia="ru-RU"/>
          <w14:ligatures w14:val="none"/>
        </w:rPr>
      </w:pPr>
      <w:r w:rsidRPr="003028F0">
        <w:rPr>
          <w:rFonts w:eastAsia="Times New Roman" w:cs="Times New Roman"/>
          <w:kern w:val="0"/>
          <w:szCs w:val="24"/>
          <w:lang w:val="pt-BR" w:eastAsia="lt-LT"/>
          <w14:ligatures w14:val="none"/>
        </w:rPr>
        <w:t>Reagentai ir papildomos medžiagos/priemonės turi būti paženklinti CE arba lygiaverčiu ženklu. Su pasiūlymu pateikti, tai įrodančius dokumentus.</w:t>
      </w:r>
    </w:p>
    <w:p w14:paraId="40A47E65" w14:textId="77777777" w:rsidR="003028F0" w:rsidRPr="003028F0" w:rsidRDefault="003028F0" w:rsidP="003028F0">
      <w:pPr>
        <w:numPr>
          <w:ilvl w:val="0"/>
          <w:numId w:val="9"/>
        </w:numPr>
        <w:spacing w:after="0" w:line="240" w:lineRule="auto"/>
        <w:jc w:val="both"/>
        <w:rPr>
          <w:rFonts w:eastAsia="Times New Roman" w:cs="Times New Roman"/>
          <w:kern w:val="0"/>
          <w:szCs w:val="24"/>
          <w:lang w:eastAsia="ru-RU"/>
          <w14:ligatures w14:val="none"/>
        </w:rPr>
      </w:pPr>
      <w:r w:rsidRPr="003028F0">
        <w:rPr>
          <w:rFonts w:eastAsia="Times New Roman" w:cs="Times New Roman"/>
          <w:kern w:val="0"/>
          <w:szCs w:val="24"/>
          <w:lang w:val="pt-BR" w:eastAsia="lt-LT"/>
          <w14:ligatures w14:val="none"/>
        </w:rPr>
        <w:t xml:space="preserve">Siulomi reagentai, kontrolinės medžiagos ir priemonės turi tikti darbui su analizatoriais. Tiekėjas privalo </w:t>
      </w:r>
      <w:r w:rsidRPr="003028F0">
        <w:rPr>
          <w:rFonts w:eastAsia="Times New Roman" w:cs="Times New Roman"/>
          <w:b/>
          <w:kern w:val="0"/>
          <w:szCs w:val="24"/>
          <w:lang w:val="pt-BR" w:eastAsia="lt-LT"/>
          <w14:ligatures w14:val="none"/>
        </w:rPr>
        <w:t>pateikti dokumentus, įrodančius, kad siūlomi reagentai yra adaptuoti šiam analizatoriui ir atitinka visus kalibravimo ir kokybės parametrus</w:t>
      </w:r>
      <w:r w:rsidRPr="003028F0">
        <w:rPr>
          <w:rFonts w:eastAsia="Times New Roman" w:cs="Times New Roman"/>
          <w:kern w:val="0"/>
          <w:szCs w:val="24"/>
          <w:lang w:val="pt-BR" w:eastAsia="lt-LT"/>
          <w14:ligatures w14:val="none"/>
        </w:rPr>
        <w:t>.</w:t>
      </w:r>
    </w:p>
    <w:p w14:paraId="0191D0D9" w14:textId="77777777" w:rsidR="003028F0" w:rsidRPr="003028F0" w:rsidRDefault="003028F0" w:rsidP="003028F0">
      <w:pPr>
        <w:numPr>
          <w:ilvl w:val="0"/>
          <w:numId w:val="9"/>
        </w:numPr>
        <w:spacing w:after="0" w:line="240" w:lineRule="auto"/>
        <w:jc w:val="both"/>
        <w:rPr>
          <w:rFonts w:eastAsia="Times New Roman" w:cs="Times New Roman"/>
          <w:kern w:val="0"/>
          <w:szCs w:val="24"/>
          <w:lang w:eastAsia="ru-RU"/>
          <w14:ligatures w14:val="none"/>
        </w:rPr>
      </w:pPr>
      <w:r w:rsidRPr="003028F0">
        <w:rPr>
          <w:rFonts w:eastAsia="Times New Roman" w:cs="Times New Roman"/>
          <w:kern w:val="0"/>
          <w:szCs w:val="24"/>
          <w:lang w:val="pt-BR" w:eastAsia="lt-LT"/>
          <w14:ligatures w14:val="none"/>
        </w:rPr>
        <w:t>Visos siūlomos prekės turi būti originalios, tinkamos darbui siūlomiems analizatoriams.</w:t>
      </w:r>
    </w:p>
    <w:p w14:paraId="5205B460" w14:textId="77777777" w:rsidR="003028F0" w:rsidRPr="003028F0" w:rsidRDefault="003028F0" w:rsidP="003028F0">
      <w:pPr>
        <w:numPr>
          <w:ilvl w:val="0"/>
          <w:numId w:val="9"/>
        </w:numPr>
        <w:spacing w:after="0" w:line="240" w:lineRule="auto"/>
        <w:jc w:val="both"/>
        <w:rPr>
          <w:rFonts w:eastAsia="Times New Roman" w:cs="Times New Roman"/>
          <w:kern w:val="0"/>
          <w:szCs w:val="24"/>
          <w:lang w:eastAsia="ru-RU"/>
          <w14:ligatures w14:val="none"/>
        </w:rPr>
      </w:pPr>
      <w:r w:rsidRPr="003028F0">
        <w:rPr>
          <w:rFonts w:eastAsia="Times New Roman" w:cs="Times New Roman"/>
          <w:kern w:val="0"/>
          <w:szCs w:val="24"/>
          <w:lang w:val="pt-BR" w:eastAsia="lt-LT"/>
          <w14:ligatures w14:val="none"/>
        </w:rPr>
        <w:t>Reagentų galiojimo terminas turi būti ne trumpesnis kaip 3 mėnesiai nuo pristatymo dienos.</w:t>
      </w:r>
    </w:p>
    <w:p w14:paraId="3FE5B2C6" w14:textId="77777777" w:rsidR="003028F0" w:rsidRPr="003028F0" w:rsidRDefault="003028F0" w:rsidP="003028F0">
      <w:pPr>
        <w:spacing w:after="0" w:line="240" w:lineRule="auto"/>
        <w:jc w:val="both"/>
        <w:rPr>
          <w:rFonts w:eastAsia="Times New Roman" w:cs="Times New Roman"/>
          <w:b/>
          <w:kern w:val="0"/>
          <w:szCs w:val="24"/>
          <w:lang w:eastAsia="ru-RU"/>
          <w14:ligatures w14:val="none"/>
        </w:rPr>
      </w:pPr>
    </w:p>
    <w:p w14:paraId="6A082A72" w14:textId="77777777" w:rsidR="003028F0" w:rsidRPr="003028F0" w:rsidRDefault="003028F0" w:rsidP="003028F0">
      <w:pPr>
        <w:spacing w:after="0" w:line="240" w:lineRule="auto"/>
        <w:jc w:val="both"/>
        <w:rPr>
          <w:rFonts w:eastAsia="Times New Roman" w:cs="Times New Roman"/>
          <w:b/>
          <w:kern w:val="0"/>
          <w:szCs w:val="24"/>
          <w:lang w:eastAsia="ru-RU"/>
          <w14:ligatures w14:val="none"/>
        </w:rPr>
      </w:pPr>
      <w:r w:rsidRPr="003028F0">
        <w:rPr>
          <w:rFonts w:eastAsia="Times New Roman" w:cs="Times New Roman"/>
          <w:b/>
          <w:kern w:val="0"/>
          <w:szCs w:val="24"/>
          <w:lang w:eastAsia="ru-RU"/>
          <w14:ligatures w14:val="none"/>
        </w:rPr>
        <w:t xml:space="preserve">Bendri reikalavimai 4-6 pirkimo objekto dalims: </w:t>
      </w:r>
    </w:p>
    <w:p w14:paraId="5651536B" w14:textId="77777777" w:rsidR="003028F0" w:rsidRPr="003028F0" w:rsidRDefault="003028F0" w:rsidP="003028F0">
      <w:pPr>
        <w:numPr>
          <w:ilvl w:val="0"/>
          <w:numId w:val="10"/>
        </w:numPr>
        <w:spacing w:after="0" w:line="240" w:lineRule="auto"/>
        <w:jc w:val="both"/>
        <w:rPr>
          <w:rFonts w:eastAsia="Times New Roman" w:cs="Times New Roman"/>
          <w:kern w:val="0"/>
          <w:szCs w:val="24"/>
          <w:lang w:eastAsia="ru-RU"/>
          <w14:ligatures w14:val="none"/>
        </w:rPr>
      </w:pPr>
      <w:r w:rsidRPr="003028F0">
        <w:rPr>
          <w:rFonts w:eastAsia="Times New Roman" w:cs="Times New Roman"/>
          <w:kern w:val="0"/>
          <w:szCs w:val="24"/>
          <w:shd w:val="clear" w:color="auto" w:fill="FFFFFF"/>
          <w:lang w:eastAsia="lt-LT"/>
          <w14:ligatures w14:val="none"/>
        </w:rPr>
        <w:t xml:space="preserve">Išorinės kokybės programos turėtų būti akredituotos pagal </w:t>
      </w:r>
      <w:hyperlink r:id="rId5" w:history="1">
        <w:r w:rsidRPr="003028F0">
          <w:rPr>
            <w:rFonts w:eastAsia="Times New Roman" w:cs="Times New Roman"/>
            <w:b/>
            <w:bCs/>
            <w:kern w:val="0"/>
            <w:szCs w:val="24"/>
            <w:bdr w:val="none" w:sz="0" w:space="0" w:color="auto" w:frame="1"/>
            <w:lang w:eastAsia="lt-LT"/>
            <w14:ligatures w14:val="none"/>
          </w:rPr>
          <w:t xml:space="preserve">ISO 17043 </w:t>
        </w:r>
      </w:hyperlink>
      <w:r w:rsidRPr="003028F0">
        <w:rPr>
          <w:rFonts w:eastAsia="Times New Roman" w:cs="Times New Roman"/>
          <w:kern w:val="0"/>
          <w:szCs w:val="24"/>
          <w:shd w:val="clear" w:color="auto" w:fill="FFFFFF"/>
          <w:lang w:eastAsia="lt-LT"/>
          <w14:ligatures w14:val="none"/>
        </w:rPr>
        <w:t>standarto reikalavimus. </w:t>
      </w:r>
    </w:p>
    <w:p w14:paraId="08FA2151" w14:textId="77777777" w:rsidR="003028F0" w:rsidRPr="003028F0" w:rsidRDefault="003028F0" w:rsidP="003028F0">
      <w:pPr>
        <w:tabs>
          <w:tab w:val="left" w:pos="709"/>
        </w:tabs>
        <w:spacing w:after="0" w:line="240" w:lineRule="auto"/>
        <w:rPr>
          <w:rFonts w:eastAsia="Times New Roman" w:cs="Times New Roman"/>
          <w:kern w:val="0"/>
          <w:szCs w:val="24"/>
          <w:lang w:eastAsia="lt-LT"/>
          <w14:ligatures w14:val="none"/>
        </w:rPr>
      </w:pPr>
    </w:p>
    <w:p w14:paraId="7EDCD40C" w14:textId="77777777" w:rsidR="003028F0" w:rsidRPr="003028F0" w:rsidRDefault="003028F0" w:rsidP="003028F0">
      <w:pPr>
        <w:spacing w:after="0" w:line="240" w:lineRule="auto"/>
        <w:jc w:val="both"/>
        <w:rPr>
          <w:rFonts w:eastAsia="Times New Roman" w:cs="Times New Roman"/>
          <w:b/>
          <w:color w:val="FF0000"/>
          <w:kern w:val="0"/>
          <w:szCs w:val="24"/>
          <w:lang w:eastAsia="lt-LT"/>
          <w14:ligatures w14:val="none"/>
        </w:rPr>
      </w:pPr>
      <w:r w:rsidRPr="003028F0">
        <w:rPr>
          <w:rFonts w:eastAsia="Times New Roman" w:cs="Times New Roman"/>
          <w:b/>
          <w:kern w:val="0"/>
          <w:szCs w:val="24"/>
          <w:lang w:eastAsia="lt-LT"/>
          <w14:ligatures w14:val="none"/>
        </w:rPr>
        <w:t xml:space="preserve">Tyrimo priemones, reikalingas tiksliniam tyrimui atlikti, tiekėjai privalo nurodyti patys, užpildydami specifikacijoje pateiktas lenteles. Lentelėse būtina nurodyti visą spektrą priemonių užtikrinančių kokybišką tyrimo atlikimą. </w:t>
      </w:r>
    </w:p>
    <w:p w14:paraId="78BFD654" w14:textId="77777777" w:rsidR="003028F0" w:rsidRPr="003028F0" w:rsidRDefault="003028F0" w:rsidP="003028F0">
      <w:pPr>
        <w:spacing w:after="0" w:line="240" w:lineRule="auto"/>
        <w:rPr>
          <w:rFonts w:eastAsia="Times New Roman" w:cs="Times New Roman"/>
          <w:kern w:val="0"/>
          <w:szCs w:val="24"/>
          <w14:ligatures w14:val="none"/>
        </w:rPr>
      </w:pPr>
    </w:p>
    <w:p w14:paraId="728E4C06" w14:textId="77777777" w:rsidR="003028F0" w:rsidRPr="003028F0" w:rsidRDefault="003028F0" w:rsidP="003028F0">
      <w:pPr>
        <w:spacing w:after="0" w:line="240" w:lineRule="auto"/>
        <w:jc w:val="center"/>
        <w:rPr>
          <w:rFonts w:eastAsia="Times New Roman" w:cs="Times New Roman"/>
          <w:b/>
          <w:kern w:val="0"/>
          <w:szCs w:val="24"/>
          <w:u w:val="single"/>
          <w14:ligatures w14:val="none"/>
        </w:rPr>
      </w:pPr>
      <w:r w:rsidRPr="003028F0">
        <w:rPr>
          <w:rFonts w:eastAsia="Times New Roman" w:cs="Times New Roman"/>
          <w:b/>
          <w:kern w:val="0"/>
          <w:szCs w:val="24"/>
          <w:u w:val="single"/>
          <w14:ligatures w14:val="none"/>
        </w:rPr>
        <w:t>1 PIRKIMO OBJEKTO DALIS</w:t>
      </w:r>
    </w:p>
    <w:p w14:paraId="58077797" w14:textId="77777777" w:rsidR="003028F0" w:rsidRPr="003028F0" w:rsidRDefault="003028F0" w:rsidP="003028F0">
      <w:pPr>
        <w:spacing w:after="0" w:line="240" w:lineRule="auto"/>
        <w:jc w:val="center"/>
        <w:rPr>
          <w:rFonts w:eastAsia="Times New Roman" w:cs="Times New Roman"/>
          <w:b/>
          <w:kern w:val="0"/>
          <w:szCs w:val="24"/>
          <w14:ligatures w14:val="none"/>
        </w:rPr>
      </w:pPr>
      <w:r w:rsidRPr="003028F0">
        <w:rPr>
          <w:rFonts w:eastAsia="Times New Roman" w:cs="Times New Roman"/>
          <w:b/>
          <w:kern w:val="0"/>
          <w:szCs w:val="24"/>
          <w14:ligatures w14:val="none"/>
        </w:rPr>
        <w:t xml:space="preserve">     Reagentai ir papildomos medicininės priemonės bendram kraujo tyrimui atlikti kartu su automatiniu analizatoriumi </w:t>
      </w:r>
      <w:r w:rsidRPr="003028F0">
        <w:rPr>
          <w:rFonts w:eastAsia="Times New Roman" w:cs="Times New Roman"/>
          <w:b/>
          <w:bCs/>
          <w:kern w:val="0"/>
          <w:szCs w:val="24"/>
          <w14:ligatures w14:val="none"/>
        </w:rPr>
        <w:t>perduodamu panaudai.</w:t>
      </w:r>
    </w:p>
    <w:p w14:paraId="3183CDF9" w14:textId="77777777" w:rsidR="003028F0" w:rsidRPr="003028F0" w:rsidRDefault="003028F0" w:rsidP="003028F0">
      <w:pPr>
        <w:spacing w:after="0" w:line="240" w:lineRule="auto"/>
        <w:jc w:val="center"/>
        <w:rPr>
          <w:rFonts w:eastAsia="Times New Roman" w:cs="Times New Roman"/>
          <w:b/>
          <w:kern w:val="0"/>
          <w:szCs w:val="24"/>
          <w14:ligatures w14:val="none"/>
        </w:rPr>
      </w:pPr>
    </w:p>
    <w:p w14:paraId="28819570" w14:textId="77777777" w:rsidR="003028F0" w:rsidRPr="003028F0" w:rsidRDefault="003028F0" w:rsidP="003028F0">
      <w:pPr>
        <w:spacing w:after="0" w:line="240" w:lineRule="auto"/>
        <w:jc w:val="both"/>
        <w:rPr>
          <w:rFonts w:eastAsia="Times New Roman" w:cs="Times New Roman"/>
          <w:kern w:val="0"/>
          <w:szCs w:val="24"/>
          <w14:ligatures w14:val="none"/>
        </w:rPr>
      </w:pPr>
      <w:r w:rsidRPr="003028F0">
        <w:rPr>
          <w:rFonts w:eastAsia="Times New Roman" w:cs="Times New Roman"/>
          <w:kern w:val="0"/>
          <w:szCs w:val="24"/>
          <w14:ligatures w14:val="none"/>
        </w:rPr>
        <w:t>Reagentai ir papildomos medicininės priemonės bendram kraujo tyrimui atlikti turi būti siūlomi  su automatiniu hematologiniu analizatoriumi panaudai. Analizatoriaus buvimo vieta: poliklinika,  A.Jakšto g. 4, Panevėžys.</w:t>
      </w:r>
    </w:p>
    <w:p w14:paraId="0E4EA436" w14:textId="77777777" w:rsidR="003028F0" w:rsidRPr="003028F0" w:rsidRDefault="003028F0" w:rsidP="003028F0">
      <w:pPr>
        <w:spacing w:after="0" w:line="240" w:lineRule="auto"/>
        <w:jc w:val="both"/>
        <w:rPr>
          <w:rFonts w:eastAsia="Times New Roman" w:cs="Times New Roman"/>
          <w:b/>
          <w:kern w:val="0"/>
          <w:szCs w:val="24"/>
          <w14:ligatures w14:val="none"/>
        </w:rPr>
      </w:pPr>
    </w:p>
    <w:p w14:paraId="79FE59C5" w14:textId="77777777" w:rsidR="003028F0" w:rsidRPr="003028F0" w:rsidRDefault="003028F0" w:rsidP="003028F0">
      <w:pPr>
        <w:pBdr>
          <w:top w:val="nil"/>
          <w:left w:val="nil"/>
          <w:bottom w:val="nil"/>
          <w:right w:val="nil"/>
          <w:between w:val="nil"/>
          <w:bar w:val="nil"/>
        </w:pBdr>
        <w:spacing w:after="0" w:line="240" w:lineRule="auto"/>
        <w:jc w:val="center"/>
        <w:rPr>
          <w:rFonts w:eastAsia="Times New Roman" w:cs="Times New Roman"/>
          <w:b/>
          <w:kern w:val="0"/>
          <w:szCs w:val="24"/>
          <w14:ligatures w14:val="none"/>
        </w:rPr>
      </w:pPr>
      <w:r w:rsidRPr="003028F0">
        <w:rPr>
          <w:rFonts w:eastAsia="Times New Roman" w:cs="Times New Roman"/>
          <w:b/>
          <w:bCs/>
          <w:caps/>
          <w:spacing w:val="5"/>
          <w:kern w:val="0"/>
          <w:szCs w:val="24"/>
          <w:lang w:eastAsia="lt-LT"/>
          <w14:ligatures w14:val="none"/>
        </w:rPr>
        <w:t>AUTOMATINIO HEMATOLOGINIO ANALIZATORIAUS</w:t>
      </w:r>
      <w:r w:rsidRPr="003028F0">
        <w:rPr>
          <w:rFonts w:eastAsia="Arial Unicode MS" w:cs="Times New Roman"/>
          <w:b/>
          <w:kern w:val="0"/>
          <w:szCs w:val="24"/>
          <w:bdr w:val="nil"/>
          <w14:ligatures w14:val="none"/>
        </w:rPr>
        <w:t xml:space="preserve"> PANAUDAI </w:t>
      </w:r>
      <w:r w:rsidRPr="003028F0">
        <w:rPr>
          <w:rFonts w:eastAsia="Times New Roman" w:cs="Times New Roman"/>
          <w:b/>
          <w:kern w:val="0"/>
          <w:szCs w:val="24"/>
          <w14:ligatures w14:val="none"/>
        </w:rPr>
        <w:t>TECHNINĖ SPECIFIKACIJA</w:t>
      </w:r>
    </w:p>
    <w:p w14:paraId="2DC6D693" w14:textId="77777777" w:rsidR="003028F0" w:rsidRPr="003028F0" w:rsidRDefault="003028F0" w:rsidP="003028F0">
      <w:pPr>
        <w:pBdr>
          <w:top w:val="nil"/>
          <w:left w:val="nil"/>
          <w:bottom w:val="nil"/>
          <w:right w:val="nil"/>
          <w:between w:val="nil"/>
          <w:bar w:val="nil"/>
        </w:pBdr>
        <w:spacing w:after="0" w:line="240" w:lineRule="auto"/>
        <w:jc w:val="center"/>
        <w:rPr>
          <w:rFonts w:eastAsia="Times New Roman" w:cs="Times New Roman"/>
          <w:b/>
          <w:kern w:val="0"/>
          <w:szCs w:val="24"/>
          <w14:ligatures w14:val="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268"/>
        <w:gridCol w:w="1418"/>
        <w:gridCol w:w="1134"/>
        <w:gridCol w:w="1417"/>
      </w:tblGrid>
      <w:tr w:rsidR="003028F0" w:rsidRPr="003028F0" w14:paraId="3633AFBE" w14:textId="77777777" w:rsidTr="00973579">
        <w:tc>
          <w:tcPr>
            <w:tcW w:w="709" w:type="dxa"/>
            <w:vMerge w:val="restart"/>
          </w:tcPr>
          <w:p w14:paraId="4022908E" w14:textId="77777777" w:rsidR="003028F0" w:rsidRPr="003028F0" w:rsidRDefault="003028F0" w:rsidP="003028F0">
            <w:pPr>
              <w:spacing w:after="0" w:line="240" w:lineRule="auto"/>
              <w:jc w:val="center"/>
              <w:rPr>
                <w:rFonts w:ascii="Calibri" w:eastAsia="Calibri" w:hAnsi="Calibri" w:cs="Times New Roman"/>
                <w:b/>
                <w:kern w:val="0"/>
                <w:sz w:val="22"/>
                <w14:ligatures w14:val="none"/>
              </w:rPr>
            </w:pPr>
            <w:bookmarkStart w:id="0" w:name="_Hlk16147635"/>
            <w:r w:rsidRPr="003028F0">
              <w:rPr>
                <w:rFonts w:eastAsia="Calibri" w:cs="Times New Roman"/>
                <w:b/>
                <w:kern w:val="0"/>
                <w14:ligatures w14:val="none"/>
              </w:rPr>
              <w:t>Eil.Nr.</w:t>
            </w:r>
          </w:p>
        </w:tc>
        <w:tc>
          <w:tcPr>
            <w:tcW w:w="2552" w:type="dxa"/>
            <w:vMerge w:val="restart"/>
          </w:tcPr>
          <w:p w14:paraId="0910788C" w14:textId="77777777" w:rsidR="003028F0" w:rsidRPr="003028F0" w:rsidRDefault="003028F0" w:rsidP="003028F0">
            <w:pPr>
              <w:spacing w:after="0" w:line="240" w:lineRule="auto"/>
              <w:jc w:val="center"/>
              <w:rPr>
                <w:rFonts w:ascii="Arial" w:eastAsia="Calibri" w:hAnsi="Arial" w:cs="Arial"/>
                <w:b/>
                <w:kern w:val="0"/>
                <w:sz w:val="22"/>
                <w:szCs w:val="20"/>
                <w:lang w:eastAsia="zh-CN"/>
                <w14:ligatures w14:val="none"/>
              </w:rPr>
            </w:pPr>
            <w:r w:rsidRPr="003028F0">
              <w:rPr>
                <w:rFonts w:eastAsia="Calibri" w:cs="Times New Roman"/>
                <w:b/>
                <w:kern w:val="0"/>
                <w14:ligatures w14:val="none"/>
              </w:rPr>
              <w:t>Techniniai parametrai</w:t>
            </w:r>
          </w:p>
        </w:tc>
        <w:tc>
          <w:tcPr>
            <w:tcW w:w="2268" w:type="dxa"/>
            <w:vMerge w:val="restart"/>
          </w:tcPr>
          <w:p w14:paraId="57ED47FB" w14:textId="77777777" w:rsidR="003028F0" w:rsidRPr="003028F0" w:rsidRDefault="003028F0" w:rsidP="003028F0">
            <w:pPr>
              <w:spacing w:after="0" w:line="240" w:lineRule="auto"/>
              <w:jc w:val="center"/>
              <w:rPr>
                <w:rFonts w:ascii="Arial" w:eastAsia="Calibri" w:hAnsi="Arial" w:cs="Arial"/>
                <w:b/>
                <w:kern w:val="0"/>
                <w:sz w:val="22"/>
                <w:szCs w:val="20"/>
                <w:lang w:val="en-US" w:eastAsia="zh-CN"/>
                <w14:ligatures w14:val="none"/>
              </w:rPr>
            </w:pPr>
            <w:r w:rsidRPr="003028F0">
              <w:rPr>
                <w:rFonts w:eastAsia="Calibri" w:cs="Times New Roman"/>
                <w:b/>
                <w:kern w:val="0"/>
                <w:lang w:val="en-US"/>
                <w14:ligatures w14:val="none"/>
              </w:rPr>
              <w:t>Parametro reikšmė</w:t>
            </w:r>
          </w:p>
        </w:tc>
        <w:tc>
          <w:tcPr>
            <w:tcW w:w="3969" w:type="dxa"/>
            <w:gridSpan w:val="3"/>
            <w:tcBorders>
              <w:top w:val="single" w:sz="4" w:space="0" w:color="auto"/>
              <w:left w:val="single" w:sz="4" w:space="0" w:color="auto"/>
              <w:bottom w:val="single" w:sz="4" w:space="0" w:color="auto"/>
              <w:right w:val="single" w:sz="4" w:space="0" w:color="auto"/>
            </w:tcBorders>
          </w:tcPr>
          <w:p w14:paraId="44EF6012" w14:textId="77777777" w:rsidR="003028F0" w:rsidRPr="003028F0" w:rsidRDefault="003028F0" w:rsidP="003028F0">
            <w:pPr>
              <w:spacing w:after="0" w:line="240" w:lineRule="auto"/>
              <w:jc w:val="center"/>
              <w:rPr>
                <w:rFonts w:eastAsia="Calibri" w:cs="Times New Roman"/>
                <w:b/>
                <w:kern w:val="0"/>
                <w:sz w:val="22"/>
                <w:lang w:eastAsia="lt-LT"/>
                <w14:ligatures w14:val="none"/>
              </w:rPr>
            </w:pPr>
            <w:r w:rsidRPr="003028F0">
              <w:rPr>
                <w:rFonts w:eastAsia="Calibri" w:cs="Times New Roman"/>
                <w:b/>
                <w:kern w:val="0"/>
                <w:sz w:val="22"/>
                <w:lang w:eastAsia="lt-LT"/>
                <w14:ligatures w14:val="none"/>
              </w:rPr>
              <w:t>Atitikimas kokybiniams ir techniniams reikalavimams.</w:t>
            </w:r>
          </w:p>
          <w:p w14:paraId="2E455DFE" w14:textId="77777777" w:rsidR="003028F0" w:rsidRPr="003028F0" w:rsidRDefault="003028F0" w:rsidP="003028F0">
            <w:pPr>
              <w:spacing w:after="0" w:line="240" w:lineRule="auto"/>
              <w:jc w:val="center"/>
              <w:rPr>
                <w:rFonts w:eastAsia="Calibri" w:cs="Times New Roman"/>
                <w:b/>
                <w:kern w:val="0"/>
                <w:sz w:val="22"/>
                <w:lang w:val="en-US"/>
                <w14:ligatures w14:val="none"/>
              </w:rPr>
            </w:pPr>
            <w:r w:rsidRPr="003028F0">
              <w:rPr>
                <w:rFonts w:eastAsia="Calibri" w:cs="Times New Roman"/>
                <w:b/>
                <w:kern w:val="0"/>
                <w:sz w:val="22"/>
                <w:lang w:eastAsia="lt-LT"/>
                <w14:ligatures w14:val="none"/>
              </w:rPr>
              <w:t xml:space="preserve">Nuoroda į pridedamus, prekės atitikimą reikalaujamoms charakteristikoms įrodančius, </w:t>
            </w:r>
            <w:r w:rsidRPr="003028F0">
              <w:rPr>
                <w:rFonts w:eastAsia="Calibri" w:cs="Times New Roman"/>
                <w:b/>
                <w:kern w:val="0"/>
                <w:sz w:val="22"/>
                <w:u w:val="single"/>
                <w:lang w:eastAsia="lt-LT"/>
                <w14:ligatures w14:val="none"/>
              </w:rPr>
              <w:t>gamintojo</w:t>
            </w:r>
            <w:r w:rsidRPr="003028F0">
              <w:rPr>
                <w:rFonts w:eastAsia="Calibri" w:cs="Times New Roman"/>
                <w:b/>
                <w:kern w:val="0"/>
                <w:sz w:val="22"/>
                <w:lang w:eastAsia="lt-LT"/>
                <w14:ligatures w14:val="none"/>
              </w:rPr>
              <w:t xml:space="preserve"> dokumentus (bukletų, techninių aprašų puslapių Nr.)</w:t>
            </w:r>
          </w:p>
        </w:tc>
      </w:tr>
      <w:tr w:rsidR="003028F0" w:rsidRPr="003028F0" w14:paraId="7FD24F20" w14:textId="77777777" w:rsidTr="00973579">
        <w:trPr>
          <w:trHeight w:val="1032"/>
        </w:trPr>
        <w:tc>
          <w:tcPr>
            <w:tcW w:w="709" w:type="dxa"/>
            <w:vMerge/>
          </w:tcPr>
          <w:p w14:paraId="77E9D706" w14:textId="77777777" w:rsidR="003028F0" w:rsidRPr="003028F0" w:rsidRDefault="003028F0" w:rsidP="003028F0">
            <w:pPr>
              <w:spacing w:after="0" w:line="240" w:lineRule="auto"/>
              <w:jc w:val="center"/>
              <w:rPr>
                <w:rFonts w:eastAsia="Calibri" w:cs="Times New Roman"/>
                <w:kern w:val="0"/>
                <w:sz w:val="22"/>
                <w14:ligatures w14:val="none"/>
              </w:rPr>
            </w:pPr>
          </w:p>
        </w:tc>
        <w:tc>
          <w:tcPr>
            <w:tcW w:w="2552" w:type="dxa"/>
            <w:vMerge/>
          </w:tcPr>
          <w:p w14:paraId="60EAFA90" w14:textId="77777777" w:rsidR="003028F0" w:rsidRPr="003028F0" w:rsidRDefault="003028F0" w:rsidP="003028F0">
            <w:pPr>
              <w:spacing w:after="0" w:line="240" w:lineRule="auto"/>
              <w:rPr>
                <w:rFonts w:eastAsia="Calibri" w:cs="Times New Roman"/>
                <w:kern w:val="0"/>
                <w:sz w:val="22"/>
                <w14:ligatures w14:val="none"/>
              </w:rPr>
            </w:pPr>
          </w:p>
        </w:tc>
        <w:tc>
          <w:tcPr>
            <w:tcW w:w="2268" w:type="dxa"/>
            <w:vMerge/>
          </w:tcPr>
          <w:p w14:paraId="319B4A0B" w14:textId="77777777" w:rsidR="003028F0" w:rsidRPr="003028F0" w:rsidRDefault="003028F0" w:rsidP="003028F0">
            <w:pPr>
              <w:spacing w:after="0" w:line="240" w:lineRule="auto"/>
              <w:rPr>
                <w:rFonts w:ascii="Calibri" w:eastAsia="Calibri" w:hAnsi="Calibri" w:cs="Times New Roman"/>
                <w:kern w:val="0"/>
                <w:sz w:val="22"/>
                <w14:ligatures w14:val="none"/>
              </w:rPr>
            </w:pPr>
          </w:p>
        </w:tc>
        <w:tc>
          <w:tcPr>
            <w:tcW w:w="1418" w:type="dxa"/>
            <w:vMerge w:val="restart"/>
          </w:tcPr>
          <w:p w14:paraId="2D7458C5" w14:textId="77777777" w:rsidR="003028F0" w:rsidRPr="003028F0" w:rsidRDefault="003028F0" w:rsidP="003028F0">
            <w:pPr>
              <w:spacing w:after="0" w:line="240" w:lineRule="auto"/>
              <w:jc w:val="center"/>
              <w:rPr>
                <w:rFonts w:ascii="Calibri" w:eastAsia="Calibri" w:hAnsi="Calibri" w:cs="Times New Roman"/>
                <w:kern w:val="0"/>
                <w:sz w:val="22"/>
                <w14:ligatures w14:val="none"/>
              </w:rPr>
            </w:pPr>
            <w:r w:rsidRPr="003028F0">
              <w:rPr>
                <w:rFonts w:eastAsia="Calibri" w:cs="Times New Roman"/>
                <w:b/>
                <w:kern w:val="0"/>
                <w:sz w:val="22"/>
                <w:lang w:eastAsia="lt-LT"/>
                <w14:ligatures w14:val="none"/>
              </w:rPr>
              <w:t>Siūlomos prekės pavadinimas, techniniai parametrai</w:t>
            </w:r>
          </w:p>
        </w:tc>
        <w:tc>
          <w:tcPr>
            <w:tcW w:w="2551" w:type="dxa"/>
            <w:gridSpan w:val="2"/>
            <w:tcBorders>
              <w:top w:val="single" w:sz="4" w:space="0" w:color="000000"/>
              <w:left w:val="single" w:sz="4" w:space="0" w:color="000000"/>
              <w:bottom w:val="single" w:sz="4" w:space="0" w:color="000000"/>
              <w:right w:val="single" w:sz="4" w:space="0" w:color="000000"/>
            </w:tcBorders>
          </w:tcPr>
          <w:p w14:paraId="637E5010" w14:textId="77777777" w:rsidR="003028F0" w:rsidRPr="003028F0" w:rsidRDefault="003028F0" w:rsidP="003028F0">
            <w:pPr>
              <w:spacing w:after="0" w:line="240" w:lineRule="auto"/>
              <w:jc w:val="center"/>
              <w:rPr>
                <w:rFonts w:ascii="Calibri" w:eastAsia="Calibri" w:hAnsi="Calibri" w:cs="Times New Roman"/>
                <w:kern w:val="0"/>
                <w:sz w:val="22"/>
                <w14:ligatures w14:val="none"/>
              </w:rPr>
            </w:pPr>
            <w:r w:rsidRPr="003028F0">
              <w:rPr>
                <w:rFonts w:eastAsia="Calibri" w:cs="Times New Roman"/>
                <w:b/>
                <w:bCs/>
                <w:kern w:val="0"/>
                <w:sz w:val="22"/>
                <w14:ligatures w14:val="none"/>
              </w:rPr>
              <w:t>Pasiūlymo dokumentai, patvirtinantys siūlomos prekės techninius parametrus</w:t>
            </w:r>
          </w:p>
        </w:tc>
      </w:tr>
      <w:tr w:rsidR="003028F0" w:rsidRPr="003028F0" w14:paraId="0A3DC78E" w14:textId="77777777" w:rsidTr="00973579">
        <w:trPr>
          <w:trHeight w:val="1032"/>
        </w:trPr>
        <w:tc>
          <w:tcPr>
            <w:tcW w:w="709" w:type="dxa"/>
            <w:vMerge/>
          </w:tcPr>
          <w:p w14:paraId="42326C3F" w14:textId="77777777" w:rsidR="003028F0" w:rsidRPr="003028F0" w:rsidRDefault="003028F0" w:rsidP="003028F0">
            <w:pPr>
              <w:spacing w:after="0" w:line="240" w:lineRule="auto"/>
              <w:jc w:val="center"/>
              <w:rPr>
                <w:rFonts w:eastAsia="Calibri" w:cs="Times New Roman"/>
                <w:kern w:val="0"/>
                <w:sz w:val="22"/>
                <w14:ligatures w14:val="none"/>
              </w:rPr>
            </w:pPr>
          </w:p>
        </w:tc>
        <w:tc>
          <w:tcPr>
            <w:tcW w:w="2552" w:type="dxa"/>
            <w:vMerge/>
          </w:tcPr>
          <w:p w14:paraId="236F7CD6" w14:textId="77777777" w:rsidR="003028F0" w:rsidRPr="003028F0" w:rsidRDefault="003028F0" w:rsidP="003028F0">
            <w:pPr>
              <w:spacing w:after="0" w:line="240" w:lineRule="auto"/>
              <w:rPr>
                <w:rFonts w:eastAsia="Calibri" w:cs="Times New Roman"/>
                <w:kern w:val="0"/>
                <w:sz w:val="22"/>
                <w14:ligatures w14:val="none"/>
              </w:rPr>
            </w:pPr>
          </w:p>
        </w:tc>
        <w:tc>
          <w:tcPr>
            <w:tcW w:w="2268" w:type="dxa"/>
            <w:vMerge/>
          </w:tcPr>
          <w:p w14:paraId="0714F051" w14:textId="77777777" w:rsidR="003028F0" w:rsidRPr="003028F0" w:rsidRDefault="003028F0" w:rsidP="003028F0">
            <w:pPr>
              <w:spacing w:after="0" w:line="240" w:lineRule="auto"/>
              <w:rPr>
                <w:rFonts w:ascii="Calibri" w:eastAsia="Calibri" w:hAnsi="Calibri" w:cs="Times New Roman"/>
                <w:kern w:val="0"/>
                <w:sz w:val="22"/>
                <w14:ligatures w14:val="none"/>
              </w:rPr>
            </w:pPr>
          </w:p>
        </w:tc>
        <w:tc>
          <w:tcPr>
            <w:tcW w:w="1418" w:type="dxa"/>
            <w:vMerge/>
          </w:tcPr>
          <w:p w14:paraId="49540D58" w14:textId="77777777" w:rsidR="003028F0" w:rsidRPr="003028F0" w:rsidRDefault="003028F0" w:rsidP="003028F0">
            <w:pPr>
              <w:spacing w:after="0" w:line="240" w:lineRule="auto"/>
              <w:jc w:val="center"/>
              <w:rPr>
                <w:rFonts w:ascii="Calibri" w:eastAsia="Calibri" w:hAnsi="Calibri" w:cs="Times New Roman"/>
                <w:kern w:val="0"/>
                <w:sz w:val="22"/>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890D278" w14:textId="77777777" w:rsidR="003028F0" w:rsidRPr="003028F0" w:rsidRDefault="003028F0" w:rsidP="003028F0">
            <w:pPr>
              <w:spacing w:after="0" w:line="240" w:lineRule="auto"/>
              <w:jc w:val="center"/>
              <w:rPr>
                <w:rFonts w:ascii="Calibri" w:eastAsia="Calibri" w:hAnsi="Calibri" w:cs="Times New Roman"/>
                <w:kern w:val="0"/>
                <w:sz w:val="22"/>
                <w14:ligatures w14:val="none"/>
              </w:rPr>
            </w:pPr>
            <w:r w:rsidRPr="003028F0">
              <w:rPr>
                <w:rFonts w:eastAsia="Times New Roman" w:cs="Times New Roman"/>
                <w:b/>
                <w:bCs/>
                <w:kern w:val="0"/>
                <w:sz w:val="22"/>
                <w:lang w:eastAsia="lt-LT"/>
                <w14:ligatures w14:val="none"/>
              </w:rPr>
              <w:t>dokumento pavadinimas</w:t>
            </w:r>
          </w:p>
        </w:tc>
        <w:tc>
          <w:tcPr>
            <w:tcW w:w="1417" w:type="dxa"/>
            <w:tcBorders>
              <w:top w:val="single" w:sz="4" w:space="0" w:color="auto"/>
              <w:left w:val="single" w:sz="4" w:space="0" w:color="auto"/>
              <w:bottom w:val="single" w:sz="4" w:space="0" w:color="auto"/>
              <w:right w:val="single" w:sz="4" w:space="0" w:color="auto"/>
            </w:tcBorders>
          </w:tcPr>
          <w:p w14:paraId="26E715D8" w14:textId="77777777" w:rsidR="003028F0" w:rsidRPr="003028F0" w:rsidRDefault="003028F0" w:rsidP="003028F0">
            <w:pPr>
              <w:spacing w:after="0" w:line="240" w:lineRule="auto"/>
              <w:jc w:val="center"/>
              <w:rPr>
                <w:rFonts w:ascii="Calibri" w:eastAsia="Calibri" w:hAnsi="Calibri" w:cs="Times New Roman"/>
                <w:kern w:val="0"/>
                <w:sz w:val="22"/>
                <w14:ligatures w14:val="none"/>
              </w:rPr>
            </w:pPr>
            <w:r w:rsidRPr="003028F0">
              <w:rPr>
                <w:rFonts w:eastAsia="Calibri" w:cs="Times New Roman"/>
                <w:b/>
                <w:bCs/>
                <w:kern w:val="0"/>
                <w:sz w:val="22"/>
                <w14:ligatures w14:val="none"/>
              </w:rPr>
              <w:t>pasiūlymo lapo numeris</w:t>
            </w:r>
          </w:p>
        </w:tc>
      </w:tr>
      <w:tr w:rsidR="003028F0" w:rsidRPr="003028F0" w14:paraId="54428C6E" w14:textId="77777777" w:rsidTr="00973579">
        <w:trPr>
          <w:trHeight w:val="321"/>
        </w:trPr>
        <w:tc>
          <w:tcPr>
            <w:tcW w:w="709" w:type="dxa"/>
          </w:tcPr>
          <w:p w14:paraId="7F1D3C05" w14:textId="77777777" w:rsidR="003028F0" w:rsidRPr="003028F0" w:rsidRDefault="003028F0" w:rsidP="003028F0">
            <w:pPr>
              <w:spacing w:after="0" w:line="240" w:lineRule="auto"/>
              <w:jc w:val="center"/>
              <w:rPr>
                <w:rFonts w:eastAsia="Calibri" w:cs="Times New Roman"/>
                <w:kern w:val="0"/>
                <w:sz w:val="22"/>
                <w14:ligatures w14:val="none"/>
              </w:rPr>
            </w:pPr>
          </w:p>
        </w:tc>
        <w:tc>
          <w:tcPr>
            <w:tcW w:w="4820" w:type="dxa"/>
            <w:gridSpan w:val="2"/>
          </w:tcPr>
          <w:p w14:paraId="1F9476D1" w14:textId="77777777" w:rsidR="003028F0" w:rsidRPr="003028F0" w:rsidRDefault="003028F0" w:rsidP="003028F0">
            <w:pPr>
              <w:spacing w:after="0" w:line="240" w:lineRule="auto"/>
              <w:rPr>
                <w:rFonts w:ascii="Calibri" w:eastAsia="Calibri" w:hAnsi="Calibri" w:cs="Times New Roman"/>
                <w:kern w:val="0"/>
                <w:sz w:val="22"/>
                <w14:ligatures w14:val="none"/>
              </w:rPr>
            </w:pPr>
            <w:r w:rsidRPr="003028F0">
              <w:rPr>
                <w:rFonts w:eastAsia="Times New Roman" w:cs="Times New Roman"/>
                <w:b/>
                <w:bCs/>
                <w:kern w:val="0"/>
                <w:szCs w:val="24"/>
                <w:lang w:eastAsia="lt-LT"/>
                <w14:ligatures w14:val="none"/>
              </w:rPr>
              <w:t>Siūlomos prekės pavadinimas, modelis</w:t>
            </w:r>
          </w:p>
        </w:tc>
        <w:tc>
          <w:tcPr>
            <w:tcW w:w="1418" w:type="dxa"/>
          </w:tcPr>
          <w:p w14:paraId="1D9EF217" w14:textId="77777777" w:rsidR="003028F0" w:rsidRPr="003028F0" w:rsidRDefault="003028F0" w:rsidP="003028F0">
            <w:pPr>
              <w:spacing w:after="0" w:line="240" w:lineRule="auto"/>
              <w:rPr>
                <w:rFonts w:ascii="Calibri" w:eastAsia="Calibri" w:hAnsi="Calibri" w:cs="Times New Roman"/>
                <w:kern w:val="0"/>
                <w:sz w:val="22"/>
                <w14:ligatures w14:val="none"/>
              </w:rPr>
            </w:pPr>
          </w:p>
        </w:tc>
        <w:tc>
          <w:tcPr>
            <w:tcW w:w="1134" w:type="dxa"/>
          </w:tcPr>
          <w:p w14:paraId="75BA1EBD" w14:textId="77777777" w:rsidR="003028F0" w:rsidRPr="003028F0" w:rsidRDefault="003028F0" w:rsidP="003028F0">
            <w:pPr>
              <w:spacing w:after="0" w:line="240" w:lineRule="auto"/>
              <w:rPr>
                <w:rFonts w:ascii="Calibri" w:eastAsia="Calibri" w:hAnsi="Calibri" w:cs="Times New Roman"/>
                <w:kern w:val="0"/>
                <w:sz w:val="22"/>
                <w14:ligatures w14:val="none"/>
              </w:rPr>
            </w:pPr>
          </w:p>
        </w:tc>
        <w:tc>
          <w:tcPr>
            <w:tcW w:w="1417" w:type="dxa"/>
          </w:tcPr>
          <w:p w14:paraId="003A3652" w14:textId="77777777" w:rsidR="003028F0" w:rsidRPr="003028F0" w:rsidRDefault="003028F0" w:rsidP="003028F0">
            <w:pPr>
              <w:spacing w:after="0" w:line="240" w:lineRule="auto"/>
              <w:rPr>
                <w:rFonts w:ascii="Calibri" w:eastAsia="Calibri" w:hAnsi="Calibri" w:cs="Times New Roman"/>
                <w:kern w:val="0"/>
                <w:sz w:val="22"/>
                <w14:ligatures w14:val="none"/>
              </w:rPr>
            </w:pPr>
          </w:p>
        </w:tc>
      </w:tr>
      <w:tr w:rsidR="003028F0" w:rsidRPr="003028F0" w14:paraId="15E35540" w14:textId="77777777" w:rsidTr="00973579">
        <w:trPr>
          <w:trHeight w:val="1032"/>
        </w:trPr>
        <w:tc>
          <w:tcPr>
            <w:tcW w:w="709" w:type="dxa"/>
          </w:tcPr>
          <w:p w14:paraId="18122AFC" w14:textId="77777777" w:rsidR="003028F0" w:rsidRPr="003028F0" w:rsidRDefault="003028F0" w:rsidP="003028F0">
            <w:pPr>
              <w:spacing w:after="0" w:line="240" w:lineRule="auto"/>
              <w:jc w:val="center"/>
              <w:rPr>
                <w:rFonts w:ascii="Calibri" w:eastAsia="Calibri" w:hAnsi="Calibri" w:cs="Times New Roman"/>
                <w:kern w:val="0"/>
                <w:sz w:val="22"/>
                <w14:ligatures w14:val="none"/>
              </w:rPr>
            </w:pPr>
            <w:r w:rsidRPr="003028F0">
              <w:rPr>
                <w:rFonts w:eastAsia="Calibri" w:cs="Times New Roman"/>
                <w:kern w:val="0"/>
                <w:sz w:val="22"/>
                <w14:ligatures w14:val="none"/>
              </w:rPr>
              <w:t>1</w:t>
            </w:r>
          </w:p>
        </w:tc>
        <w:tc>
          <w:tcPr>
            <w:tcW w:w="2552" w:type="dxa"/>
          </w:tcPr>
          <w:p w14:paraId="0C07D14E" w14:textId="77777777" w:rsidR="003028F0" w:rsidRPr="003028F0" w:rsidRDefault="003028F0" w:rsidP="003028F0">
            <w:pPr>
              <w:spacing w:after="0" w:line="240" w:lineRule="auto"/>
              <w:rPr>
                <w:rFonts w:ascii="Calibri" w:eastAsia="Calibri" w:hAnsi="Calibri" w:cs="Times New Roman"/>
                <w:kern w:val="0"/>
                <w:sz w:val="22"/>
                <w14:ligatures w14:val="none"/>
              </w:rPr>
            </w:pPr>
            <w:r w:rsidRPr="003028F0">
              <w:rPr>
                <w:rFonts w:eastAsia="Calibri" w:cs="Times New Roman"/>
                <w:kern w:val="0"/>
                <w:sz w:val="22"/>
                <w14:ligatures w14:val="none"/>
              </w:rPr>
              <w:t>Analizatorius 5 dalių hematologiniams tyrimams atlikti (pavadinimas, tipas/modelis, gamintojas)</w:t>
            </w:r>
          </w:p>
        </w:tc>
        <w:tc>
          <w:tcPr>
            <w:tcW w:w="2268" w:type="dxa"/>
          </w:tcPr>
          <w:p w14:paraId="22F542F4" w14:textId="77777777" w:rsidR="003028F0" w:rsidRPr="003028F0" w:rsidRDefault="003028F0" w:rsidP="003028F0">
            <w:pPr>
              <w:spacing w:after="0" w:line="240" w:lineRule="auto"/>
              <w:rPr>
                <w:rFonts w:ascii="Calibri" w:eastAsia="Calibri" w:hAnsi="Calibri" w:cs="Times New Roman"/>
                <w:kern w:val="0"/>
                <w:sz w:val="22"/>
                <w14:ligatures w14:val="none"/>
              </w:rPr>
            </w:pPr>
          </w:p>
        </w:tc>
        <w:tc>
          <w:tcPr>
            <w:tcW w:w="1418" w:type="dxa"/>
          </w:tcPr>
          <w:p w14:paraId="36164529" w14:textId="77777777" w:rsidR="003028F0" w:rsidRPr="003028F0" w:rsidRDefault="003028F0" w:rsidP="003028F0">
            <w:pPr>
              <w:spacing w:after="0" w:line="240" w:lineRule="auto"/>
              <w:rPr>
                <w:rFonts w:ascii="Calibri" w:eastAsia="Calibri" w:hAnsi="Calibri" w:cs="Times New Roman"/>
                <w:kern w:val="0"/>
                <w:sz w:val="22"/>
                <w14:ligatures w14:val="none"/>
              </w:rPr>
            </w:pPr>
          </w:p>
        </w:tc>
        <w:tc>
          <w:tcPr>
            <w:tcW w:w="1134" w:type="dxa"/>
          </w:tcPr>
          <w:p w14:paraId="0F680A6B" w14:textId="77777777" w:rsidR="003028F0" w:rsidRPr="003028F0" w:rsidRDefault="003028F0" w:rsidP="003028F0">
            <w:pPr>
              <w:spacing w:after="0" w:line="240" w:lineRule="auto"/>
              <w:rPr>
                <w:rFonts w:ascii="Calibri" w:eastAsia="Calibri" w:hAnsi="Calibri" w:cs="Times New Roman"/>
                <w:kern w:val="0"/>
                <w:sz w:val="22"/>
                <w14:ligatures w14:val="none"/>
              </w:rPr>
            </w:pPr>
          </w:p>
        </w:tc>
        <w:tc>
          <w:tcPr>
            <w:tcW w:w="1417" w:type="dxa"/>
          </w:tcPr>
          <w:p w14:paraId="25645A27" w14:textId="77777777" w:rsidR="003028F0" w:rsidRPr="003028F0" w:rsidRDefault="003028F0" w:rsidP="003028F0">
            <w:pPr>
              <w:spacing w:after="0" w:line="240" w:lineRule="auto"/>
              <w:rPr>
                <w:rFonts w:ascii="Calibri" w:eastAsia="Calibri" w:hAnsi="Calibri" w:cs="Times New Roman"/>
                <w:kern w:val="0"/>
                <w:sz w:val="22"/>
                <w14:ligatures w14:val="none"/>
              </w:rPr>
            </w:pPr>
          </w:p>
        </w:tc>
      </w:tr>
      <w:tr w:rsidR="003028F0" w:rsidRPr="003028F0" w14:paraId="6163EDB8" w14:textId="77777777" w:rsidTr="00973579">
        <w:tc>
          <w:tcPr>
            <w:tcW w:w="709" w:type="dxa"/>
          </w:tcPr>
          <w:p w14:paraId="4D4A2BE0" w14:textId="77777777" w:rsidR="003028F0" w:rsidRPr="003028F0" w:rsidRDefault="003028F0" w:rsidP="003028F0">
            <w:pPr>
              <w:spacing w:after="0" w:line="240" w:lineRule="auto"/>
              <w:jc w:val="center"/>
              <w:rPr>
                <w:rFonts w:ascii="Calibri" w:eastAsia="Calibri" w:hAnsi="Calibri" w:cs="Times New Roman"/>
                <w:kern w:val="0"/>
                <w:sz w:val="22"/>
                <w14:ligatures w14:val="none"/>
              </w:rPr>
            </w:pPr>
            <w:r w:rsidRPr="003028F0">
              <w:rPr>
                <w:rFonts w:eastAsia="Calibri" w:cs="Times New Roman"/>
                <w:kern w:val="0"/>
                <w:sz w:val="22"/>
                <w14:ligatures w14:val="none"/>
              </w:rPr>
              <w:t>2</w:t>
            </w:r>
          </w:p>
        </w:tc>
        <w:tc>
          <w:tcPr>
            <w:tcW w:w="2552" w:type="dxa"/>
          </w:tcPr>
          <w:p w14:paraId="31820FFC" w14:textId="77777777" w:rsidR="003028F0" w:rsidRPr="003028F0" w:rsidRDefault="003028F0" w:rsidP="003028F0">
            <w:pPr>
              <w:spacing w:after="0" w:line="240" w:lineRule="auto"/>
              <w:rPr>
                <w:rFonts w:ascii="Calibri" w:eastAsia="Calibri" w:hAnsi="Calibri" w:cs="Times New Roman"/>
                <w:kern w:val="0"/>
                <w:sz w:val="22"/>
                <w14:ligatures w14:val="none"/>
              </w:rPr>
            </w:pPr>
            <w:r w:rsidRPr="003028F0">
              <w:rPr>
                <w:rFonts w:eastAsia="Calibri" w:cs="Times New Roman"/>
                <w:kern w:val="0"/>
                <w:sz w:val="22"/>
                <w14:ligatures w14:val="none"/>
              </w:rPr>
              <w:t>Diagnostiniai parametrai</w:t>
            </w:r>
          </w:p>
        </w:tc>
        <w:tc>
          <w:tcPr>
            <w:tcW w:w="2268" w:type="dxa"/>
          </w:tcPr>
          <w:p w14:paraId="65AC07B1" w14:textId="77777777" w:rsidR="003028F0" w:rsidRPr="003028F0" w:rsidRDefault="003028F0" w:rsidP="003028F0">
            <w:pPr>
              <w:spacing w:after="0" w:line="240" w:lineRule="auto"/>
              <w:rPr>
                <w:rFonts w:ascii="Calibri" w:eastAsia="Calibri" w:hAnsi="Calibri" w:cs="Times New Roman"/>
                <w:kern w:val="0"/>
                <w:sz w:val="22"/>
                <w14:ligatures w14:val="none"/>
              </w:rPr>
            </w:pPr>
            <w:r w:rsidRPr="003028F0">
              <w:rPr>
                <w:rFonts w:eastAsia="Calibri" w:cs="Times New Roman"/>
                <w:kern w:val="0"/>
                <w:sz w:val="22"/>
                <w14:ligatures w14:val="none"/>
              </w:rPr>
              <w:t>Leukocitų skaičius (WBC),  limfocitai (LY) (# ir %), monocitai (MO) (# ir %), neutrofilai (NEU) (# ir %), bazofilai (BA) (# ir %), eozinofilai (EO) (# ir %), nesubrendę granuliocitai (IG) (# ir %), eritrocitai (RBC), hemoglobinas (HGB), hematokritas (HCT), vidutinis eritrocito tūris (MCV), vidutinis hemoglobino kiekis eritrocite (MCH), vidutinė hemoglobino koncentracija eritrocite (MCHC), eritrocitų pasiskirstymo plotis (RDW), trombocitai (PLT), vidutinis trombocito tūris (MPV), nesubrendę eritrocitai (NRBC) (% ir #).</w:t>
            </w:r>
          </w:p>
        </w:tc>
        <w:tc>
          <w:tcPr>
            <w:tcW w:w="1418" w:type="dxa"/>
          </w:tcPr>
          <w:p w14:paraId="13B006A4" w14:textId="77777777" w:rsidR="003028F0" w:rsidRPr="003028F0" w:rsidRDefault="003028F0" w:rsidP="003028F0">
            <w:pPr>
              <w:spacing w:after="0" w:line="240" w:lineRule="auto"/>
              <w:rPr>
                <w:rFonts w:eastAsia="Calibri" w:cs="Times New Roman"/>
                <w:kern w:val="0"/>
                <w:sz w:val="22"/>
                <w14:ligatures w14:val="none"/>
              </w:rPr>
            </w:pPr>
          </w:p>
        </w:tc>
        <w:tc>
          <w:tcPr>
            <w:tcW w:w="1134" w:type="dxa"/>
          </w:tcPr>
          <w:p w14:paraId="62FB8649" w14:textId="77777777" w:rsidR="003028F0" w:rsidRPr="003028F0" w:rsidRDefault="003028F0" w:rsidP="003028F0">
            <w:pPr>
              <w:spacing w:after="0" w:line="240" w:lineRule="auto"/>
              <w:rPr>
                <w:rFonts w:eastAsia="Calibri" w:cs="Times New Roman"/>
                <w:kern w:val="0"/>
                <w:sz w:val="22"/>
                <w14:ligatures w14:val="none"/>
              </w:rPr>
            </w:pPr>
          </w:p>
        </w:tc>
        <w:tc>
          <w:tcPr>
            <w:tcW w:w="1417" w:type="dxa"/>
          </w:tcPr>
          <w:p w14:paraId="665B8E03" w14:textId="77777777" w:rsidR="003028F0" w:rsidRPr="003028F0" w:rsidRDefault="003028F0" w:rsidP="003028F0">
            <w:pPr>
              <w:spacing w:after="0" w:line="240" w:lineRule="auto"/>
              <w:rPr>
                <w:rFonts w:eastAsia="Calibri" w:cs="Times New Roman"/>
                <w:kern w:val="0"/>
                <w:sz w:val="22"/>
                <w14:ligatures w14:val="none"/>
              </w:rPr>
            </w:pPr>
          </w:p>
        </w:tc>
      </w:tr>
      <w:tr w:rsidR="003028F0" w:rsidRPr="003028F0" w14:paraId="77FA81DA" w14:textId="77777777" w:rsidTr="00973579">
        <w:tc>
          <w:tcPr>
            <w:tcW w:w="709" w:type="dxa"/>
          </w:tcPr>
          <w:p w14:paraId="51A38382" w14:textId="77777777" w:rsidR="003028F0" w:rsidRPr="003028F0" w:rsidRDefault="003028F0" w:rsidP="003028F0">
            <w:pPr>
              <w:spacing w:after="0" w:line="240" w:lineRule="auto"/>
              <w:jc w:val="center"/>
              <w:rPr>
                <w:rFonts w:eastAsia="Calibri" w:cs="Times New Roman"/>
                <w:kern w:val="0"/>
                <w14:ligatures w14:val="none"/>
              </w:rPr>
            </w:pPr>
            <w:r w:rsidRPr="003028F0">
              <w:rPr>
                <w:rFonts w:eastAsia="Calibri" w:cs="Times New Roman"/>
                <w:kern w:val="0"/>
                <w14:ligatures w14:val="none"/>
              </w:rPr>
              <w:t>3</w:t>
            </w:r>
          </w:p>
        </w:tc>
        <w:tc>
          <w:tcPr>
            <w:tcW w:w="2552" w:type="dxa"/>
          </w:tcPr>
          <w:p w14:paraId="08F90000"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 xml:space="preserve">Mėginio tūris </w:t>
            </w:r>
          </w:p>
        </w:tc>
        <w:tc>
          <w:tcPr>
            <w:tcW w:w="2268" w:type="dxa"/>
          </w:tcPr>
          <w:p w14:paraId="5381B772"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Ne daugiau kaip 90µl automatiniu režimu atliekant CBC+DIFF tyrimus.</w:t>
            </w:r>
          </w:p>
        </w:tc>
        <w:tc>
          <w:tcPr>
            <w:tcW w:w="1418" w:type="dxa"/>
          </w:tcPr>
          <w:p w14:paraId="32677A24"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46C575DE"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2047A7BB"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7F6D8AB4" w14:textId="77777777" w:rsidTr="00973579">
        <w:trPr>
          <w:trHeight w:val="239"/>
        </w:trPr>
        <w:tc>
          <w:tcPr>
            <w:tcW w:w="709" w:type="dxa"/>
          </w:tcPr>
          <w:p w14:paraId="60548EFD" w14:textId="77777777" w:rsidR="003028F0" w:rsidRPr="003028F0" w:rsidRDefault="003028F0" w:rsidP="003028F0">
            <w:pPr>
              <w:spacing w:after="0" w:line="240" w:lineRule="auto"/>
              <w:jc w:val="center"/>
              <w:rPr>
                <w:rFonts w:ascii="Calibri" w:eastAsia="Calibri" w:hAnsi="Calibri" w:cs="Times New Roman"/>
                <w:kern w:val="0"/>
                <w14:ligatures w14:val="none"/>
              </w:rPr>
            </w:pPr>
            <w:r w:rsidRPr="003028F0">
              <w:rPr>
                <w:rFonts w:eastAsia="Calibri" w:cs="Times New Roman"/>
                <w:kern w:val="0"/>
                <w14:ligatures w14:val="none"/>
              </w:rPr>
              <w:t>4</w:t>
            </w:r>
          </w:p>
        </w:tc>
        <w:tc>
          <w:tcPr>
            <w:tcW w:w="2552" w:type="dxa"/>
          </w:tcPr>
          <w:p w14:paraId="26FE776C"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Našumas</w:t>
            </w:r>
          </w:p>
        </w:tc>
        <w:tc>
          <w:tcPr>
            <w:tcW w:w="2268" w:type="dxa"/>
          </w:tcPr>
          <w:p w14:paraId="0B383936"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Ne mažiau kaip 80 tyr./val.</w:t>
            </w:r>
          </w:p>
        </w:tc>
        <w:tc>
          <w:tcPr>
            <w:tcW w:w="1418" w:type="dxa"/>
          </w:tcPr>
          <w:p w14:paraId="06F79155"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628F0CA5"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24E4FA92"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5D85D713" w14:textId="77777777" w:rsidTr="00973579">
        <w:tc>
          <w:tcPr>
            <w:tcW w:w="709" w:type="dxa"/>
          </w:tcPr>
          <w:p w14:paraId="286F092A" w14:textId="77777777" w:rsidR="003028F0" w:rsidRPr="003028F0" w:rsidRDefault="003028F0" w:rsidP="003028F0">
            <w:pPr>
              <w:spacing w:after="0" w:line="240" w:lineRule="auto"/>
              <w:jc w:val="center"/>
              <w:rPr>
                <w:rFonts w:ascii="Calibri" w:eastAsia="Calibri" w:hAnsi="Calibri" w:cs="Times New Roman"/>
                <w:kern w:val="0"/>
                <w14:ligatures w14:val="none"/>
              </w:rPr>
            </w:pPr>
            <w:r w:rsidRPr="003028F0">
              <w:rPr>
                <w:rFonts w:eastAsia="Calibri" w:cs="Times New Roman"/>
                <w:kern w:val="0"/>
                <w14:ligatures w14:val="none"/>
              </w:rPr>
              <w:t>5</w:t>
            </w:r>
          </w:p>
        </w:tc>
        <w:tc>
          <w:tcPr>
            <w:tcW w:w="2552" w:type="dxa"/>
          </w:tcPr>
          <w:p w14:paraId="46BF47C8"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Talpa automatiniam mėginių padavimui</w:t>
            </w:r>
          </w:p>
        </w:tc>
        <w:tc>
          <w:tcPr>
            <w:tcW w:w="2268" w:type="dxa"/>
          </w:tcPr>
          <w:p w14:paraId="33318DFC"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Ne mažiau kaip 30 mėgintuvėlių.</w:t>
            </w:r>
          </w:p>
        </w:tc>
        <w:tc>
          <w:tcPr>
            <w:tcW w:w="1418" w:type="dxa"/>
          </w:tcPr>
          <w:p w14:paraId="0F20DD95"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7AE15938"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3228AD1C"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54A72744" w14:textId="77777777" w:rsidTr="00973579">
        <w:trPr>
          <w:trHeight w:val="793"/>
        </w:trPr>
        <w:tc>
          <w:tcPr>
            <w:tcW w:w="709" w:type="dxa"/>
          </w:tcPr>
          <w:p w14:paraId="7298CDD0" w14:textId="77777777" w:rsidR="003028F0" w:rsidRPr="003028F0" w:rsidRDefault="003028F0" w:rsidP="003028F0">
            <w:pPr>
              <w:spacing w:after="0" w:line="240" w:lineRule="auto"/>
              <w:jc w:val="center"/>
              <w:rPr>
                <w:rFonts w:ascii="Calibri" w:eastAsia="Calibri" w:hAnsi="Calibri" w:cs="Times New Roman"/>
                <w:kern w:val="0"/>
                <w14:ligatures w14:val="none"/>
              </w:rPr>
            </w:pPr>
            <w:r w:rsidRPr="003028F0">
              <w:rPr>
                <w:rFonts w:eastAsia="Calibri" w:cs="Times New Roman"/>
                <w:kern w:val="0"/>
                <w14:ligatures w14:val="none"/>
              </w:rPr>
              <w:t>6</w:t>
            </w:r>
          </w:p>
        </w:tc>
        <w:tc>
          <w:tcPr>
            <w:tcW w:w="2552" w:type="dxa"/>
          </w:tcPr>
          <w:p w14:paraId="6B1CA390"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Automatiškai programuojami valymo ciklai</w:t>
            </w:r>
          </w:p>
        </w:tc>
        <w:tc>
          <w:tcPr>
            <w:tcW w:w="2268" w:type="dxa"/>
          </w:tcPr>
          <w:p w14:paraId="44BBC705"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Būtina</w:t>
            </w:r>
          </w:p>
        </w:tc>
        <w:tc>
          <w:tcPr>
            <w:tcW w:w="1418" w:type="dxa"/>
          </w:tcPr>
          <w:p w14:paraId="72CEE075"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0585D9F3"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7B06F30D"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45F25F4E" w14:textId="77777777" w:rsidTr="00973579">
        <w:tc>
          <w:tcPr>
            <w:tcW w:w="709" w:type="dxa"/>
          </w:tcPr>
          <w:p w14:paraId="2B9A4B20" w14:textId="77777777" w:rsidR="003028F0" w:rsidRPr="003028F0" w:rsidRDefault="003028F0" w:rsidP="003028F0">
            <w:pPr>
              <w:spacing w:after="0" w:line="240" w:lineRule="auto"/>
              <w:jc w:val="center"/>
              <w:rPr>
                <w:rFonts w:eastAsia="Calibri" w:cs="Times New Roman"/>
                <w:kern w:val="0"/>
                <w14:ligatures w14:val="none"/>
              </w:rPr>
            </w:pPr>
            <w:r w:rsidRPr="003028F0">
              <w:rPr>
                <w:rFonts w:eastAsia="Calibri" w:cs="Times New Roman"/>
                <w:kern w:val="0"/>
                <w14:ligatures w14:val="none"/>
              </w:rPr>
              <w:lastRenderedPageBreak/>
              <w:t>7</w:t>
            </w:r>
          </w:p>
        </w:tc>
        <w:tc>
          <w:tcPr>
            <w:tcW w:w="2552" w:type="dxa"/>
          </w:tcPr>
          <w:p w14:paraId="5940C1EC"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Mėginių matavimai turi būti atliekami iš uždarų mėgintuvėlių.</w:t>
            </w:r>
          </w:p>
        </w:tc>
        <w:tc>
          <w:tcPr>
            <w:tcW w:w="2268" w:type="dxa"/>
          </w:tcPr>
          <w:p w14:paraId="245C5686"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Būtina</w:t>
            </w:r>
          </w:p>
        </w:tc>
        <w:tc>
          <w:tcPr>
            <w:tcW w:w="1418" w:type="dxa"/>
          </w:tcPr>
          <w:p w14:paraId="057019B7"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38973C73"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1CF6DFBF"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2B285F37" w14:textId="77777777" w:rsidTr="00973579">
        <w:tc>
          <w:tcPr>
            <w:tcW w:w="709" w:type="dxa"/>
          </w:tcPr>
          <w:p w14:paraId="7E3F00A9" w14:textId="77777777" w:rsidR="003028F0" w:rsidRPr="003028F0" w:rsidRDefault="003028F0" w:rsidP="003028F0">
            <w:pPr>
              <w:spacing w:after="0" w:line="240" w:lineRule="auto"/>
              <w:jc w:val="center"/>
              <w:rPr>
                <w:rFonts w:ascii="Calibri" w:eastAsia="Calibri" w:hAnsi="Calibri" w:cs="Times New Roman"/>
                <w:kern w:val="0"/>
                <w14:ligatures w14:val="none"/>
              </w:rPr>
            </w:pPr>
            <w:r w:rsidRPr="003028F0">
              <w:rPr>
                <w:rFonts w:eastAsia="Calibri" w:cs="Times New Roman"/>
                <w:kern w:val="0"/>
                <w14:ligatures w14:val="none"/>
              </w:rPr>
              <w:t>8</w:t>
            </w:r>
          </w:p>
        </w:tc>
        <w:tc>
          <w:tcPr>
            <w:tcW w:w="2552" w:type="dxa"/>
          </w:tcPr>
          <w:p w14:paraId="52093E9E"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Kokybės kontrolė</w:t>
            </w:r>
          </w:p>
        </w:tc>
        <w:tc>
          <w:tcPr>
            <w:tcW w:w="2268" w:type="dxa"/>
          </w:tcPr>
          <w:p w14:paraId="47B40A8A"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Rezultatai pateikiami kaip Levey-Jennings kreivės.</w:t>
            </w:r>
          </w:p>
        </w:tc>
        <w:tc>
          <w:tcPr>
            <w:tcW w:w="1418" w:type="dxa"/>
          </w:tcPr>
          <w:p w14:paraId="6105337C"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1F9516B5"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3594DE7E"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6BEA103F" w14:textId="77777777" w:rsidTr="00973579">
        <w:tc>
          <w:tcPr>
            <w:tcW w:w="709" w:type="dxa"/>
          </w:tcPr>
          <w:p w14:paraId="46D999D8" w14:textId="77777777" w:rsidR="003028F0" w:rsidRPr="003028F0" w:rsidRDefault="003028F0" w:rsidP="003028F0">
            <w:pPr>
              <w:spacing w:after="0" w:line="240" w:lineRule="auto"/>
              <w:jc w:val="center"/>
              <w:rPr>
                <w:rFonts w:eastAsia="Calibri" w:cs="Times New Roman"/>
                <w:kern w:val="0"/>
                <w14:ligatures w14:val="none"/>
              </w:rPr>
            </w:pPr>
            <w:r w:rsidRPr="003028F0">
              <w:rPr>
                <w:rFonts w:eastAsia="Calibri" w:cs="Times New Roman"/>
                <w:kern w:val="0"/>
                <w14:ligatures w14:val="none"/>
              </w:rPr>
              <w:t>9</w:t>
            </w:r>
          </w:p>
        </w:tc>
        <w:tc>
          <w:tcPr>
            <w:tcW w:w="2552" w:type="dxa"/>
          </w:tcPr>
          <w:p w14:paraId="24EFDDA5"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Įrangos komplektacija</w:t>
            </w:r>
          </w:p>
        </w:tc>
        <w:tc>
          <w:tcPr>
            <w:tcW w:w="2268" w:type="dxa"/>
          </w:tcPr>
          <w:p w14:paraId="2116C52E"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color w:val="000000"/>
                <w:kern w:val="0"/>
                <w14:ligatures w14:val="none"/>
              </w:rPr>
              <w:t>Ne senesnis kaip 2019 m.,</w:t>
            </w:r>
            <w:r w:rsidRPr="003028F0">
              <w:rPr>
                <w:rFonts w:eastAsia="Calibri" w:cs="Times New Roman"/>
                <w:kern w:val="0"/>
                <w14:ligatures w14:val="none"/>
              </w:rPr>
              <w:t xml:space="preserve"> su brūkšninių kodų skaitytuvu, spausdintuvu, nepertraukiamos srovės maitinimo šaltiniu.</w:t>
            </w:r>
          </w:p>
        </w:tc>
        <w:tc>
          <w:tcPr>
            <w:tcW w:w="1418" w:type="dxa"/>
          </w:tcPr>
          <w:p w14:paraId="01973F12" w14:textId="77777777" w:rsidR="003028F0" w:rsidRPr="003028F0" w:rsidRDefault="003028F0" w:rsidP="003028F0">
            <w:pPr>
              <w:spacing w:after="0" w:line="240" w:lineRule="auto"/>
              <w:rPr>
                <w:rFonts w:eastAsia="Calibri" w:cs="Times New Roman"/>
                <w:color w:val="000000"/>
                <w:kern w:val="0"/>
                <w14:ligatures w14:val="none"/>
              </w:rPr>
            </w:pPr>
          </w:p>
        </w:tc>
        <w:tc>
          <w:tcPr>
            <w:tcW w:w="1134" w:type="dxa"/>
          </w:tcPr>
          <w:p w14:paraId="225B4259" w14:textId="77777777" w:rsidR="003028F0" w:rsidRPr="003028F0" w:rsidRDefault="003028F0" w:rsidP="003028F0">
            <w:pPr>
              <w:spacing w:after="0" w:line="240" w:lineRule="auto"/>
              <w:rPr>
                <w:rFonts w:eastAsia="Calibri" w:cs="Times New Roman"/>
                <w:color w:val="000000"/>
                <w:kern w:val="0"/>
                <w14:ligatures w14:val="none"/>
              </w:rPr>
            </w:pPr>
          </w:p>
        </w:tc>
        <w:tc>
          <w:tcPr>
            <w:tcW w:w="1417" w:type="dxa"/>
          </w:tcPr>
          <w:p w14:paraId="220D1BA3" w14:textId="77777777" w:rsidR="003028F0" w:rsidRPr="003028F0" w:rsidRDefault="003028F0" w:rsidP="003028F0">
            <w:pPr>
              <w:spacing w:after="0" w:line="240" w:lineRule="auto"/>
              <w:rPr>
                <w:rFonts w:eastAsia="Calibri" w:cs="Times New Roman"/>
                <w:color w:val="000000"/>
                <w:kern w:val="0"/>
                <w14:ligatures w14:val="none"/>
              </w:rPr>
            </w:pPr>
          </w:p>
        </w:tc>
      </w:tr>
      <w:tr w:rsidR="003028F0" w:rsidRPr="003028F0" w14:paraId="294CD960" w14:textId="77777777" w:rsidTr="00973579">
        <w:tc>
          <w:tcPr>
            <w:tcW w:w="709" w:type="dxa"/>
          </w:tcPr>
          <w:p w14:paraId="0D7E22C9" w14:textId="77777777" w:rsidR="003028F0" w:rsidRPr="003028F0" w:rsidRDefault="003028F0" w:rsidP="003028F0">
            <w:pPr>
              <w:spacing w:after="0" w:line="240" w:lineRule="auto"/>
              <w:jc w:val="center"/>
              <w:rPr>
                <w:rFonts w:ascii="Calibri" w:eastAsia="Calibri" w:hAnsi="Calibri" w:cs="Times New Roman"/>
                <w:kern w:val="0"/>
                <w14:ligatures w14:val="none"/>
              </w:rPr>
            </w:pPr>
            <w:r w:rsidRPr="003028F0">
              <w:rPr>
                <w:rFonts w:eastAsia="Calibri" w:cs="Times New Roman"/>
                <w:kern w:val="0"/>
                <w14:ligatures w14:val="none"/>
              </w:rPr>
              <w:t>10</w:t>
            </w:r>
          </w:p>
        </w:tc>
        <w:tc>
          <w:tcPr>
            <w:tcW w:w="2552" w:type="dxa"/>
          </w:tcPr>
          <w:p w14:paraId="3B092574"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CE deklaracija</w:t>
            </w:r>
          </w:p>
        </w:tc>
        <w:tc>
          <w:tcPr>
            <w:tcW w:w="2268" w:type="dxa"/>
          </w:tcPr>
          <w:p w14:paraId="68EEA1F7"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Būtina</w:t>
            </w:r>
          </w:p>
        </w:tc>
        <w:tc>
          <w:tcPr>
            <w:tcW w:w="1418" w:type="dxa"/>
          </w:tcPr>
          <w:p w14:paraId="25C85DDE"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12C5DF06"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4C09A6B2"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6B4C52FD" w14:textId="77777777" w:rsidTr="00973579">
        <w:tc>
          <w:tcPr>
            <w:tcW w:w="709" w:type="dxa"/>
          </w:tcPr>
          <w:p w14:paraId="043C0222" w14:textId="77777777" w:rsidR="003028F0" w:rsidRPr="003028F0" w:rsidRDefault="003028F0" w:rsidP="003028F0">
            <w:pPr>
              <w:spacing w:after="0" w:line="240" w:lineRule="auto"/>
              <w:jc w:val="center"/>
              <w:rPr>
                <w:rFonts w:ascii="Calibri" w:eastAsia="Calibri" w:hAnsi="Calibri" w:cs="Times New Roman"/>
                <w:kern w:val="0"/>
                <w14:ligatures w14:val="none"/>
              </w:rPr>
            </w:pPr>
            <w:r w:rsidRPr="003028F0">
              <w:rPr>
                <w:rFonts w:eastAsia="Calibri" w:cs="Times New Roman"/>
                <w:kern w:val="0"/>
                <w14:ligatures w14:val="none"/>
              </w:rPr>
              <w:t>11</w:t>
            </w:r>
          </w:p>
        </w:tc>
        <w:tc>
          <w:tcPr>
            <w:tcW w:w="2552" w:type="dxa"/>
          </w:tcPr>
          <w:p w14:paraId="0D2A860E"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Suderinamumas su LIS</w:t>
            </w:r>
          </w:p>
        </w:tc>
        <w:tc>
          <w:tcPr>
            <w:tcW w:w="2268" w:type="dxa"/>
          </w:tcPr>
          <w:p w14:paraId="3365874D" w14:textId="77777777" w:rsidR="003028F0" w:rsidRPr="003028F0" w:rsidRDefault="003028F0" w:rsidP="003028F0">
            <w:pPr>
              <w:spacing w:after="0" w:line="240" w:lineRule="auto"/>
              <w:rPr>
                <w:rFonts w:ascii="Calibri" w:eastAsia="Calibri" w:hAnsi="Calibri" w:cs="Times New Roman"/>
                <w:kern w:val="0"/>
                <w14:ligatures w14:val="none"/>
              </w:rPr>
            </w:pPr>
            <w:r w:rsidRPr="003028F0">
              <w:rPr>
                <w:rFonts w:eastAsia="Calibri" w:cs="Times New Roman"/>
                <w:kern w:val="0"/>
                <w14:ligatures w14:val="none"/>
              </w:rPr>
              <w:t>Analizatorius turi palaikyti dvikryptę komunikaciją su LIS.</w:t>
            </w:r>
          </w:p>
        </w:tc>
        <w:tc>
          <w:tcPr>
            <w:tcW w:w="1418" w:type="dxa"/>
          </w:tcPr>
          <w:p w14:paraId="590461FF"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1830695A"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144662E3" w14:textId="77777777" w:rsidR="003028F0" w:rsidRPr="003028F0" w:rsidRDefault="003028F0" w:rsidP="003028F0">
            <w:pPr>
              <w:spacing w:after="0" w:line="240" w:lineRule="auto"/>
              <w:rPr>
                <w:rFonts w:eastAsia="Calibri" w:cs="Times New Roman"/>
                <w:kern w:val="0"/>
                <w14:ligatures w14:val="none"/>
              </w:rPr>
            </w:pPr>
          </w:p>
        </w:tc>
      </w:tr>
      <w:tr w:rsidR="003028F0" w:rsidRPr="003028F0" w14:paraId="60D7BA19" w14:textId="77777777" w:rsidTr="00973579">
        <w:tc>
          <w:tcPr>
            <w:tcW w:w="709" w:type="dxa"/>
          </w:tcPr>
          <w:p w14:paraId="6A189A69" w14:textId="77777777" w:rsidR="003028F0" w:rsidRPr="003028F0" w:rsidRDefault="003028F0" w:rsidP="003028F0">
            <w:pPr>
              <w:spacing w:after="0" w:line="240" w:lineRule="auto"/>
              <w:jc w:val="center"/>
              <w:rPr>
                <w:rFonts w:eastAsia="Calibri" w:cs="Times New Roman"/>
                <w:kern w:val="0"/>
                <w14:ligatures w14:val="none"/>
              </w:rPr>
            </w:pPr>
            <w:r w:rsidRPr="003028F0">
              <w:rPr>
                <w:rFonts w:eastAsia="Calibri" w:cs="Times New Roman"/>
                <w:kern w:val="0"/>
                <w14:ligatures w14:val="none"/>
              </w:rPr>
              <w:t>12</w:t>
            </w:r>
          </w:p>
        </w:tc>
        <w:tc>
          <w:tcPr>
            <w:tcW w:w="2552" w:type="dxa"/>
          </w:tcPr>
          <w:p w14:paraId="4CE89A91" w14:textId="77777777" w:rsidR="003028F0" w:rsidRPr="003028F0" w:rsidRDefault="003028F0" w:rsidP="003028F0">
            <w:pPr>
              <w:spacing w:after="0" w:line="240" w:lineRule="auto"/>
              <w:rPr>
                <w:rFonts w:eastAsia="Calibri" w:cs="Times New Roman"/>
                <w:iCs/>
                <w:kern w:val="0"/>
                <w14:ligatures w14:val="none"/>
              </w:rPr>
            </w:pPr>
            <w:r w:rsidRPr="003028F0">
              <w:rPr>
                <w:rFonts w:eastAsia="Calibri" w:cs="Times New Roman"/>
                <w:bCs/>
                <w:iCs/>
                <w:kern w:val="0"/>
                <w14:ligatures w14:val="none"/>
              </w:rPr>
              <w:t>Tiekėjas privalo savomis lėšomis per 30 d. analizatorių prijungti prie įdiegtos  laboratorinės informacinės SPĮ foxus sistemos (IS)</w:t>
            </w:r>
          </w:p>
        </w:tc>
        <w:tc>
          <w:tcPr>
            <w:tcW w:w="2268" w:type="dxa"/>
          </w:tcPr>
          <w:p w14:paraId="127E8026" w14:textId="77777777" w:rsidR="003028F0" w:rsidRPr="003028F0" w:rsidRDefault="003028F0" w:rsidP="003028F0">
            <w:pPr>
              <w:spacing w:after="0" w:line="240" w:lineRule="auto"/>
              <w:rPr>
                <w:rFonts w:eastAsia="Calibri" w:cs="Times New Roman"/>
                <w:kern w:val="0"/>
                <w14:ligatures w14:val="none"/>
              </w:rPr>
            </w:pPr>
            <w:r w:rsidRPr="003028F0">
              <w:rPr>
                <w:rFonts w:eastAsia="Calibri" w:cs="Times New Roman"/>
                <w:kern w:val="0"/>
                <w14:ligatures w14:val="none"/>
              </w:rPr>
              <w:t>Būtina</w:t>
            </w:r>
          </w:p>
        </w:tc>
        <w:tc>
          <w:tcPr>
            <w:tcW w:w="1418" w:type="dxa"/>
          </w:tcPr>
          <w:p w14:paraId="1A06F29F" w14:textId="77777777" w:rsidR="003028F0" w:rsidRPr="003028F0" w:rsidRDefault="003028F0" w:rsidP="003028F0">
            <w:pPr>
              <w:spacing w:after="0" w:line="240" w:lineRule="auto"/>
              <w:rPr>
                <w:rFonts w:eastAsia="Calibri" w:cs="Times New Roman"/>
                <w:kern w:val="0"/>
                <w14:ligatures w14:val="none"/>
              </w:rPr>
            </w:pPr>
          </w:p>
        </w:tc>
        <w:tc>
          <w:tcPr>
            <w:tcW w:w="1134" w:type="dxa"/>
          </w:tcPr>
          <w:p w14:paraId="179675D0" w14:textId="77777777" w:rsidR="003028F0" w:rsidRPr="003028F0" w:rsidRDefault="003028F0" w:rsidP="003028F0">
            <w:pPr>
              <w:spacing w:after="0" w:line="240" w:lineRule="auto"/>
              <w:rPr>
                <w:rFonts w:eastAsia="Calibri" w:cs="Times New Roman"/>
                <w:kern w:val="0"/>
                <w14:ligatures w14:val="none"/>
              </w:rPr>
            </w:pPr>
          </w:p>
        </w:tc>
        <w:tc>
          <w:tcPr>
            <w:tcW w:w="1417" w:type="dxa"/>
          </w:tcPr>
          <w:p w14:paraId="02325AF2" w14:textId="77777777" w:rsidR="003028F0" w:rsidRPr="003028F0" w:rsidRDefault="003028F0" w:rsidP="003028F0">
            <w:pPr>
              <w:spacing w:after="0" w:line="240" w:lineRule="auto"/>
              <w:rPr>
                <w:rFonts w:eastAsia="Calibri" w:cs="Times New Roman"/>
                <w:kern w:val="0"/>
                <w14:ligatures w14:val="none"/>
              </w:rPr>
            </w:pPr>
          </w:p>
        </w:tc>
      </w:tr>
      <w:bookmarkEnd w:id="0"/>
    </w:tbl>
    <w:p w14:paraId="4F0B3629" w14:textId="77777777" w:rsidR="003028F0" w:rsidRPr="003028F0" w:rsidRDefault="003028F0" w:rsidP="003028F0">
      <w:pPr>
        <w:pBdr>
          <w:top w:val="nil"/>
          <w:left w:val="nil"/>
          <w:bottom w:val="nil"/>
          <w:right w:val="nil"/>
          <w:between w:val="nil"/>
          <w:bar w:val="nil"/>
        </w:pBdr>
        <w:spacing w:after="0" w:line="240" w:lineRule="auto"/>
        <w:jc w:val="center"/>
        <w:rPr>
          <w:rFonts w:eastAsia="Times New Roman" w:cs="Times New Roman"/>
          <w:b/>
          <w:kern w:val="0"/>
          <w:szCs w:val="24"/>
          <w14:ligatures w14:val="none"/>
        </w:rPr>
      </w:pPr>
    </w:p>
    <w:p w14:paraId="7C29B502" w14:textId="77777777" w:rsidR="003028F0" w:rsidRPr="003028F0" w:rsidRDefault="003028F0" w:rsidP="003028F0">
      <w:pPr>
        <w:pBdr>
          <w:top w:val="nil"/>
          <w:left w:val="nil"/>
          <w:bottom w:val="nil"/>
          <w:right w:val="nil"/>
          <w:between w:val="nil"/>
          <w:bar w:val="nil"/>
        </w:pBdr>
        <w:spacing w:after="0" w:line="240" w:lineRule="auto"/>
        <w:jc w:val="center"/>
        <w:rPr>
          <w:rFonts w:eastAsia="Times New Roman" w:cs="Times New Roman"/>
          <w:b/>
          <w:kern w:val="0"/>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7310"/>
        <w:gridCol w:w="1488"/>
      </w:tblGrid>
      <w:tr w:rsidR="003028F0" w:rsidRPr="003028F0" w14:paraId="11FA4F85" w14:textId="77777777" w:rsidTr="00973579">
        <w:tc>
          <w:tcPr>
            <w:tcW w:w="428" w:type="pct"/>
            <w:tcMar>
              <w:left w:w="28" w:type="dxa"/>
              <w:right w:w="28" w:type="dxa"/>
            </w:tcMar>
            <w:vAlign w:val="center"/>
          </w:tcPr>
          <w:p w14:paraId="67120011"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Pirkimo objekto dalis</w:t>
            </w:r>
          </w:p>
        </w:tc>
        <w:tc>
          <w:tcPr>
            <w:tcW w:w="3798" w:type="pct"/>
            <w:tcMar>
              <w:left w:w="28" w:type="dxa"/>
              <w:right w:w="28" w:type="dxa"/>
            </w:tcMar>
            <w:vAlign w:val="center"/>
          </w:tcPr>
          <w:p w14:paraId="38996D35"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Reagento ir laboratorinės medicinos priemonės pavadinimas</w:t>
            </w:r>
          </w:p>
        </w:tc>
        <w:tc>
          <w:tcPr>
            <w:tcW w:w="774" w:type="pct"/>
            <w:tcMar>
              <w:left w:w="28" w:type="dxa"/>
              <w:right w:w="28" w:type="dxa"/>
            </w:tcMar>
            <w:vAlign w:val="center"/>
          </w:tcPr>
          <w:p w14:paraId="70FF6CB5"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Preliminarus tyrimų skaičius per 36 mėn.</w:t>
            </w:r>
          </w:p>
        </w:tc>
      </w:tr>
      <w:tr w:rsidR="003028F0" w:rsidRPr="003028F0" w14:paraId="30D99DAB" w14:textId="77777777" w:rsidTr="00973579">
        <w:tc>
          <w:tcPr>
            <w:tcW w:w="428" w:type="pct"/>
            <w:tcMar>
              <w:left w:w="28" w:type="dxa"/>
              <w:right w:w="28" w:type="dxa"/>
            </w:tcMar>
          </w:tcPr>
          <w:p w14:paraId="4AC96D38" w14:textId="77777777" w:rsidR="003028F0" w:rsidRPr="003028F0" w:rsidRDefault="003028F0" w:rsidP="003028F0">
            <w:pPr>
              <w:overflowPunct w:val="0"/>
              <w:autoSpaceDE w:val="0"/>
              <w:autoSpaceDN w:val="0"/>
              <w:adjustRightInd w:val="0"/>
              <w:spacing w:after="200" w:line="276" w:lineRule="auto"/>
              <w:jc w:val="center"/>
              <w:textAlignment w:val="baseline"/>
              <w:rPr>
                <w:rFonts w:eastAsia="Calibri" w:cs="Times New Roman"/>
                <w:kern w:val="0"/>
                <w:szCs w:val="24"/>
                <w:lang w:eastAsia="lt-LT"/>
                <w14:ligatures w14:val="none"/>
              </w:rPr>
            </w:pPr>
            <w:r w:rsidRPr="003028F0">
              <w:rPr>
                <w:rFonts w:eastAsia="Calibri" w:cs="Times New Roman"/>
                <w:kern w:val="0"/>
                <w:szCs w:val="24"/>
                <w:lang w:eastAsia="lt-LT"/>
                <w14:ligatures w14:val="none"/>
              </w:rPr>
              <w:t>1.</w:t>
            </w:r>
          </w:p>
        </w:tc>
        <w:tc>
          <w:tcPr>
            <w:tcW w:w="3798" w:type="pct"/>
            <w:tcMar>
              <w:left w:w="28" w:type="dxa"/>
              <w:right w:w="28" w:type="dxa"/>
            </w:tcMar>
          </w:tcPr>
          <w:p w14:paraId="2C6FD742" w14:textId="77777777" w:rsidR="003028F0" w:rsidRPr="003028F0" w:rsidRDefault="003028F0" w:rsidP="003028F0">
            <w:pPr>
              <w:spacing w:after="0" w:line="240" w:lineRule="auto"/>
              <w:rPr>
                <w:rFonts w:eastAsia="Calibri" w:cs="Times New Roman"/>
                <w:b/>
                <w:kern w:val="0"/>
                <w14:ligatures w14:val="none"/>
              </w:rPr>
            </w:pPr>
            <w:r w:rsidRPr="003028F0">
              <w:rPr>
                <w:rFonts w:eastAsia="Calibri" w:cs="Times New Roman"/>
                <w:kern w:val="0"/>
                <w14:ligatures w14:val="none"/>
              </w:rPr>
              <w:t>Bendras kraujo tyrimas: ((WBC, RBC, Hgb,  Hct, MCV, MCH, MCHC, PLT, RDW-SD, RDW-CV,  PDW,  MPV, PCT, P-LCR, P-LCC, Mon(#, %), Lym (#, %), Eos (#, %), Neu (#, %), Bas (#, %), IMG(#, %), NRBC (#, %)</w:t>
            </w:r>
            <w:r w:rsidRPr="003028F0">
              <w:rPr>
                <w:rFonts w:eastAsia="Calibri" w:cs="Times New Roman"/>
                <w:color w:val="000000"/>
                <w:kern w:val="0"/>
                <w14:ligatures w14:val="none"/>
              </w:rPr>
              <w:t xml:space="preserve"> )</w:t>
            </w:r>
          </w:p>
        </w:tc>
        <w:tc>
          <w:tcPr>
            <w:tcW w:w="774" w:type="pct"/>
            <w:tcMar>
              <w:left w:w="28" w:type="dxa"/>
              <w:right w:w="28" w:type="dxa"/>
            </w:tcMar>
          </w:tcPr>
          <w:p w14:paraId="59A1D79E" w14:textId="77777777" w:rsidR="003028F0" w:rsidRPr="003028F0" w:rsidRDefault="003028F0" w:rsidP="003028F0">
            <w:pPr>
              <w:overflowPunct w:val="0"/>
              <w:autoSpaceDE w:val="0"/>
              <w:autoSpaceDN w:val="0"/>
              <w:adjustRightInd w:val="0"/>
              <w:spacing w:after="200" w:line="276" w:lineRule="auto"/>
              <w:jc w:val="center"/>
              <w:textAlignment w:val="baseline"/>
              <w:rPr>
                <w:rFonts w:eastAsia="Calibri" w:cs="Times New Roman"/>
                <w:kern w:val="0"/>
                <w:szCs w:val="24"/>
                <w:lang w:eastAsia="lt-LT"/>
                <w14:ligatures w14:val="none"/>
              </w:rPr>
            </w:pPr>
            <w:r w:rsidRPr="003028F0">
              <w:rPr>
                <w:rFonts w:eastAsia="Calibri" w:cs="Times New Roman"/>
                <w:kern w:val="0"/>
                <w:szCs w:val="24"/>
                <w:lang w:eastAsia="lt-LT"/>
                <w14:ligatures w14:val="none"/>
              </w:rPr>
              <w:t>18000</w:t>
            </w:r>
          </w:p>
        </w:tc>
      </w:tr>
      <w:tr w:rsidR="003028F0" w:rsidRPr="003028F0" w14:paraId="1C14FBFE" w14:textId="77777777" w:rsidTr="00973579">
        <w:tc>
          <w:tcPr>
            <w:tcW w:w="428" w:type="pct"/>
            <w:tcMar>
              <w:left w:w="28" w:type="dxa"/>
              <w:right w:w="28" w:type="dxa"/>
            </w:tcMar>
          </w:tcPr>
          <w:p w14:paraId="278277B9" w14:textId="77777777" w:rsidR="003028F0" w:rsidRPr="003028F0" w:rsidRDefault="003028F0" w:rsidP="003028F0">
            <w:pPr>
              <w:overflowPunct w:val="0"/>
              <w:autoSpaceDE w:val="0"/>
              <w:autoSpaceDN w:val="0"/>
              <w:adjustRightInd w:val="0"/>
              <w:spacing w:after="200" w:line="276" w:lineRule="auto"/>
              <w:jc w:val="center"/>
              <w:textAlignment w:val="baseline"/>
              <w:rPr>
                <w:rFonts w:eastAsia="Calibri" w:cs="Times New Roman"/>
                <w:kern w:val="0"/>
                <w:szCs w:val="24"/>
                <w:lang w:eastAsia="lt-LT"/>
                <w14:ligatures w14:val="none"/>
              </w:rPr>
            </w:pPr>
            <w:r w:rsidRPr="003028F0">
              <w:rPr>
                <w:rFonts w:eastAsia="Calibri" w:cs="Times New Roman"/>
                <w:kern w:val="0"/>
                <w:szCs w:val="24"/>
                <w:lang w:eastAsia="lt-LT"/>
                <w14:ligatures w14:val="none"/>
              </w:rPr>
              <w:t>1.1.</w:t>
            </w:r>
          </w:p>
        </w:tc>
        <w:tc>
          <w:tcPr>
            <w:tcW w:w="3798" w:type="pct"/>
            <w:tcMar>
              <w:left w:w="28" w:type="dxa"/>
              <w:right w:w="28" w:type="dxa"/>
            </w:tcMar>
          </w:tcPr>
          <w:p w14:paraId="5337BC70" w14:textId="77777777" w:rsidR="003028F0" w:rsidRPr="003028F0" w:rsidRDefault="003028F0" w:rsidP="003028F0">
            <w:pPr>
              <w:spacing w:after="0" w:line="240" w:lineRule="auto"/>
              <w:rPr>
                <w:rFonts w:eastAsia="Calibri" w:cs="Times New Roman"/>
                <w:kern w:val="0"/>
                <w14:ligatures w14:val="none"/>
              </w:rPr>
            </w:pPr>
            <w:r w:rsidRPr="003028F0">
              <w:rPr>
                <w:rFonts w:eastAsia="Times New Roman" w:cs="Times New Roman"/>
                <w:i/>
                <w:iCs/>
                <w:kern w:val="0"/>
                <w:szCs w:val="20"/>
                <w:lang w:eastAsia="lt-LT"/>
                <w14:ligatures w14:val="none"/>
              </w:rPr>
              <w:t>Reagentai ir/ar papildomos tyrimo priemonės, reikalingos tyrimui atlikti su siūlomu analizatoriumi (</w:t>
            </w:r>
            <w:r w:rsidRPr="003028F0">
              <w:rPr>
                <w:rFonts w:eastAsia="Times New Roman" w:cs="Times New Roman"/>
                <w:b/>
                <w:i/>
                <w:iCs/>
                <w:kern w:val="0"/>
                <w:szCs w:val="20"/>
                <w:lang w:eastAsia="lt-LT"/>
                <w14:ligatures w14:val="none"/>
              </w:rPr>
              <w:t>įrašyti tikslius pavadinimus)</w:t>
            </w:r>
          </w:p>
        </w:tc>
        <w:tc>
          <w:tcPr>
            <w:tcW w:w="774" w:type="pct"/>
            <w:tcMar>
              <w:left w:w="28" w:type="dxa"/>
              <w:right w:w="28" w:type="dxa"/>
            </w:tcMar>
          </w:tcPr>
          <w:p w14:paraId="1C44F26D" w14:textId="77777777" w:rsidR="003028F0" w:rsidRPr="003028F0" w:rsidRDefault="003028F0" w:rsidP="003028F0">
            <w:pPr>
              <w:overflowPunct w:val="0"/>
              <w:autoSpaceDE w:val="0"/>
              <w:autoSpaceDN w:val="0"/>
              <w:adjustRightInd w:val="0"/>
              <w:spacing w:after="200" w:line="276" w:lineRule="auto"/>
              <w:jc w:val="center"/>
              <w:textAlignment w:val="baseline"/>
              <w:rPr>
                <w:rFonts w:eastAsia="Calibri" w:cs="Times New Roman"/>
                <w:kern w:val="0"/>
                <w:szCs w:val="24"/>
                <w:lang w:eastAsia="lt-LT"/>
                <w14:ligatures w14:val="none"/>
              </w:rPr>
            </w:pPr>
          </w:p>
        </w:tc>
      </w:tr>
    </w:tbl>
    <w:p w14:paraId="6C14022F" w14:textId="77777777" w:rsidR="003028F0" w:rsidRPr="003028F0" w:rsidRDefault="003028F0" w:rsidP="003028F0">
      <w:pPr>
        <w:spacing w:after="0" w:line="240" w:lineRule="auto"/>
        <w:rPr>
          <w:rFonts w:eastAsia="Times New Roman" w:cs="Times New Roman"/>
          <w:strike/>
          <w:kern w:val="0"/>
          <w:sz w:val="20"/>
          <w:szCs w:val="20"/>
          <w14:ligatures w14:val="none"/>
        </w:rPr>
      </w:pPr>
    </w:p>
    <w:p w14:paraId="56A4A6C8" w14:textId="77777777" w:rsidR="003028F0" w:rsidRPr="003028F0" w:rsidRDefault="003028F0" w:rsidP="003028F0">
      <w:pPr>
        <w:spacing w:after="0" w:line="240" w:lineRule="auto"/>
        <w:ind w:firstLine="720"/>
        <w:jc w:val="both"/>
        <w:rPr>
          <w:rFonts w:eastAsia="Times New Roman" w:cs="Times New Roman"/>
          <w:kern w:val="0"/>
          <w:szCs w:val="24"/>
          <w14:ligatures w14:val="none"/>
        </w:rPr>
      </w:pPr>
    </w:p>
    <w:p w14:paraId="059F1B1B" w14:textId="77777777" w:rsidR="003028F0" w:rsidRPr="003028F0" w:rsidRDefault="003028F0" w:rsidP="003028F0">
      <w:pPr>
        <w:spacing w:after="0" w:line="240" w:lineRule="auto"/>
        <w:jc w:val="center"/>
        <w:rPr>
          <w:rFonts w:eastAsia="Times New Roman" w:cs="Times New Roman"/>
          <w:b/>
          <w:kern w:val="0"/>
          <w:szCs w:val="24"/>
          <w:u w:val="single"/>
          <w14:ligatures w14:val="none"/>
        </w:rPr>
      </w:pPr>
      <w:r w:rsidRPr="003028F0">
        <w:rPr>
          <w:rFonts w:eastAsia="Times New Roman" w:cs="Times New Roman"/>
          <w:b/>
          <w:kern w:val="0"/>
          <w:szCs w:val="24"/>
          <w:u w:val="single"/>
          <w14:ligatures w14:val="none"/>
        </w:rPr>
        <w:t>2 PIRKIMO OBJEKTO DALIS</w:t>
      </w:r>
    </w:p>
    <w:p w14:paraId="43DF831F" w14:textId="77777777" w:rsidR="003028F0" w:rsidRPr="003028F0" w:rsidRDefault="003028F0" w:rsidP="003028F0">
      <w:pPr>
        <w:spacing w:after="0" w:line="240" w:lineRule="auto"/>
        <w:jc w:val="center"/>
        <w:rPr>
          <w:rFonts w:eastAsia="Times New Roman" w:cs="Times New Roman"/>
          <w:b/>
          <w:kern w:val="0"/>
          <w:szCs w:val="24"/>
          <w14:ligatures w14:val="none"/>
        </w:rPr>
      </w:pPr>
      <w:r w:rsidRPr="003028F0">
        <w:rPr>
          <w:rFonts w:eastAsia="Times New Roman" w:cs="Times New Roman"/>
          <w:b/>
          <w:kern w:val="0"/>
          <w:szCs w:val="24"/>
          <w14:ligatures w14:val="none"/>
        </w:rPr>
        <w:t xml:space="preserve">     Reagentai ir papildomos medicininės priemonės C reaktyvaus baltymo tyrimams atlikti  kartu su automatiniu analizatoriumi </w:t>
      </w:r>
      <w:r w:rsidRPr="003028F0">
        <w:rPr>
          <w:rFonts w:eastAsia="Times New Roman" w:cs="Times New Roman"/>
          <w:b/>
          <w:bCs/>
          <w:kern w:val="0"/>
          <w:szCs w:val="24"/>
          <w14:ligatures w14:val="none"/>
        </w:rPr>
        <w:t>perduodamu panaudai.</w:t>
      </w:r>
    </w:p>
    <w:p w14:paraId="70B60B75" w14:textId="77777777" w:rsidR="003028F0" w:rsidRPr="003028F0" w:rsidRDefault="003028F0" w:rsidP="003028F0">
      <w:pPr>
        <w:spacing w:after="0" w:line="240" w:lineRule="auto"/>
        <w:jc w:val="center"/>
        <w:rPr>
          <w:rFonts w:eastAsia="Times New Roman" w:cs="Times New Roman"/>
          <w:b/>
          <w:kern w:val="0"/>
          <w:szCs w:val="24"/>
          <w14:ligatures w14:val="none"/>
        </w:rPr>
      </w:pPr>
    </w:p>
    <w:p w14:paraId="12E2877C" w14:textId="77777777" w:rsidR="003028F0" w:rsidRPr="003028F0" w:rsidRDefault="003028F0" w:rsidP="003028F0">
      <w:pPr>
        <w:suppressAutoHyphens/>
        <w:autoSpaceDE w:val="0"/>
        <w:autoSpaceDN w:val="0"/>
        <w:adjustRightInd w:val="0"/>
        <w:spacing w:after="0" w:line="240" w:lineRule="auto"/>
        <w:jc w:val="both"/>
        <w:rPr>
          <w:rFonts w:eastAsia="Times New Roman" w:cs="Times New Roman"/>
          <w:kern w:val="0"/>
          <w:szCs w:val="24"/>
          <w14:ligatures w14:val="none"/>
        </w:rPr>
      </w:pPr>
      <w:r w:rsidRPr="003028F0">
        <w:rPr>
          <w:rFonts w:eastAsia="Times New Roman" w:cs="Times New Roman"/>
          <w:kern w:val="0"/>
          <w:szCs w:val="24"/>
          <w14:ligatures w14:val="none"/>
        </w:rPr>
        <w:t>Reagentai ir papildomos medicininės priemonės C reaktyvaus baltymo</w:t>
      </w:r>
      <w:r w:rsidRPr="003028F0">
        <w:rPr>
          <w:rFonts w:eastAsia="Times New Roman" w:cs="Times New Roman"/>
          <w:b/>
          <w:kern w:val="0"/>
          <w:szCs w:val="24"/>
          <w14:ligatures w14:val="none"/>
        </w:rPr>
        <w:t xml:space="preserve"> </w:t>
      </w:r>
      <w:r w:rsidRPr="003028F0">
        <w:rPr>
          <w:rFonts w:eastAsia="Times New Roman" w:cs="Times New Roman"/>
          <w:kern w:val="0"/>
          <w:szCs w:val="24"/>
          <w14:ligatures w14:val="none"/>
        </w:rPr>
        <w:t>tyrimams</w:t>
      </w:r>
      <w:r w:rsidRPr="003028F0">
        <w:rPr>
          <w:rFonts w:eastAsia="Times New Roman" w:cs="Times New Roman"/>
          <w:b/>
          <w:kern w:val="0"/>
          <w:szCs w:val="24"/>
          <w14:ligatures w14:val="none"/>
        </w:rPr>
        <w:t xml:space="preserve"> </w:t>
      </w:r>
      <w:r w:rsidRPr="003028F0">
        <w:rPr>
          <w:rFonts w:eastAsia="Times New Roman" w:cs="Times New Roman"/>
          <w:kern w:val="0"/>
          <w:szCs w:val="24"/>
          <w14:ligatures w14:val="none"/>
        </w:rPr>
        <w:t xml:space="preserve">atlikti </w:t>
      </w:r>
      <w:bookmarkStart w:id="1" w:name="_Hlk206494555"/>
      <w:r w:rsidRPr="003028F0">
        <w:rPr>
          <w:rFonts w:eastAsia="Times New Roman" w:cs="Times New Roman"/>
          <w:kern w:val="0"/>
          <w:szCs w:val="24"/>
          <w14:ligatures w14:val="none"/>
        </w:rPr>
        <w:t>turi būti siūlomi su automatiniu analizatoriumi panaudai</w:t>
      </w:r>
      <w:bookmarkEnd w:id="1"/>
      <w:r w:rsidRPr="003028F0">
        <w:rPr>
          <w:rFonts w:eastAsia="Times New Roman" w:cs="Times New Roman"/>
          <w:kern w:val="0"/>
          <w:szCs w:val="24"/>
          <w14:ligatures w14:val="none"/>
        </w:rPr>
        <w:t xml:space="preserve">. Analizatoriaus buvimo vieta: </w:t>
      </w:r>
      <w:r w:rsidRPr="003028F0">
        <w:rPr>
          <w:rFonts w:eastAsia="Times New Roman" w:cs="Times New Roman"/>
          <w:color w:val="000000"/>
          <w:kern w:val="0"/>
          <w:szCs w:val="24"/>
          <w14:ligatures w14:val="none"/>
        </w:rPr>
        <w:t>poliklinika,  A. Jakšto g. 4, Panevėžys.</w:t>
      </w:r>
    </w:p>
    <w:p w14:paraId="17745CD1" w14:textId="77777777" w:rsidR="003028F0" w:rsidRPr="003028F0" w:rsidRDefault="003028F0" w:rsidP="003028F0">
      <w:pPr>
        <w:suppressAutoHyphens/>
        <w:autoSpaceDE w:val="0"/>
        <w:autoSpaceDN w:val="0"/>
        <w:adjustRightInd w:val="0"/>
        <w:spacing w:after="0" w:line="297" w:lineRule="auto"/>
        <w:jc w:val="both"/>
        <w:rPr>
          <w:rFonts w:eastAsia="Times New Roman" w:cs="Times New Roman"/>
          <w:kern w:val="0"/>
          <w:szCs w:val="24"/>
          <w14:ligatures w14:val="none"/>
        </w:rPr>
      </w:pPr>
    </w:p>
    <w:p w14:paraId="66197D50" w14:textId="77777777" w:rsidR="003028F0" w:rsidRPr="003028F0" w:rsidRDefault="003028F0" w:rsidP="003028F0">
      <w:pPr>
        <w:pBdr>
          <w:top w:val="nil"/>
          <w:left w:val="nil"/>
          <w:bottom w:val="nil"/>
          <w:right w:val="nil"/>
          <w:between w:val="nil"/>
          <w:bar w:val="nil"/>
        </w:pBdr>
        <w:spacing w:after="0" w:line="240" w:lineRule="auto"/>
        <w:jc w:val="center"/>
        <w:rPr>
          <w:rFonts w:eastAsia="Times New Roman" w:cs="Times New Roman"/>
          <w:b/>
          <w:kern w:val="0"/>
          <w:szCs w:val="24"/>
          <w14:ligatures w14:val="none"/>
        </w:rPr>
      </w:pPr>
      <w:r w:rsidRPr="003028F0">
        <w:rPr>
          <w:rFonts w:eastAsia="Times New Roman" w:cs="Times New Roman"/>
          <w:b/>
          <w:bCs/>
          <w:caps/>
          <w:spacing w:val="5"/>
          <w:kern w:val="0"/>
          <w:szCs w:val="24"/>
          <w:lang w:eastAsia="lt-LT"/>
          <w14:ligatures w14:val="none"/>
        </w:rPr>
        <w:t>AUTOMATINIO ANALIZATORIAUS</w:t>
      </w:r>
      <w:r w:rsidRPr="003028F0">
        <w:rPr>
          <w:rFonts w:eastAsia="Arial Unicode MS" w:cs="Times New Roman"/>
          <w:b/>
          <w:kern w:val="0"/>
          <w:szCs w:val="24"/>
          <w:bdr w:val="nil"/>
          <w14:ligatures w14:val="none"/>
        </w:rPr>
        <w:t xml:space="preserve"> PANAUDAI </w:t>
      </w:r>
      <w:r w:rsidRPr="003028F0">
        <w:rPr>
          <w:rFonts w:eastAsia="Times New Roman" w:cs="Times New Roman"/>
          <w:b/>
          <w:kern w:val="0"/>
          <w:szCs w:val="24"/>
          <w14:ligatures w14:val="none"/>
        </w:rPr>
        <w:t>TECHNINĖ SPECIFIKACIJA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683"/>
        <w:gridCol w:w="2268"/>
        <w:gridCol w:w="1418"/>
        <w:gridCol w:w="1134"/>
        <w:gridCol w:w="1276"/>
      </w:tblGrid>
      <w:tr w:rsidR="003028F0" w:rsidRPr="003028F0" w14:paraId="6541AAA0" w14:textId="77777777" w:rsidTr="00973579">
        <w:tc>
          <w:tcPr>
            <w:tcW w:w="719" w:type="dxa"/>
            <w:vMerge w:val="restart"/>
            <w:tcBorders>
              <w:top w:val="single" w:sz="4" w:space="0" w:color="auto"/>
              <w:left w:val="single" w:sz="4" w:space="0" w:color="auto"/>
              <w:right w:val="single" w:sz="4" w:space="0" w:color="auto"/>
            </w:tcBorders>
            <w:hideMark/>
          </w:tcPr>
          <w:p w14:paraId="7AE95986" w14:textId="77777777" w:rsidR="003028F0" w:rsidRPr="003028F0" w:rsidRDefault="003028F0" w:rsidP="003028F0">
            <w:pPr>
              <w:widowControl w:val="0"/>
              <w:suppressAutoHyphens/>
              <w:autoSpaceDN w:val="0"/>
              <w:spacing w:after="0" w:line="240" w:lineRule="auto"/>
              <w:rPr>
                <w:rFonts w:eastAsia="Andale Sans UI" w:cs="Times New Roman"/>
                <w:b/>
                <w:bCs/>
                <w:color w:val="000000"/>
                <w:kern w:val="3"/>
                <w:sz w:val="22"/>
                <w:lang w:eastAsia="lt-LT" w:bidi="en-US"/>
                <w14:ligatures w14:val="none"/>
              </w:rPr>
            </w:pPr>
            <w:r w:rsidRPr="003028F0">
              <w:rPr>
                <w:rFonts w:eastAsia="Andale Sans UI" w:cs="Times New Roman"/>
                <w:b/>
                <w:bCs/>
                <w:color w:val="000000"/>
                <w:kern w:val="3"/>
                <w:sz w:val="22"/>
                <w:lang w:eastAsia="lt-LT" w:bidi="en-US"/>
                <w14:ligatures w14:val="none"/>
              </w:rPr>
              <w:lastRenderedPageBreak/>
              <w:t xml:space="preserve">Eil. </w:t>
            </w:r>
          </w:p>
          <w:p w14:paraId="651C665C" w14:textId="77777777" w:rsidR="003028F0" w:rsidRPr="003028F0" w:rsidRDefault="003028F0" w:rsidP="003028F0">
            <w:pPr>
              <w:widowControl w:val="0"/>
              <w:suppressAutoHyphens/>
              <w:autoSpaceDN w:val="0"/>
              <w:spacing w:after="0" w:line="240" w:lineRule="auto"/>
              <w:rPr>
                <w:rFonts w:eastAsia="Andale Sans UI" w:cs="Times New Roman"/>
                <w:b/>
                <w:bCs/>
                <w:color w:val="000000"/>
                <w:kern w:val="3"/>
                <w:sz w:val="22"/>
                <w:lang w:eastAsia="lt-LT" w:bidi="en-US"/>
                <w14:ligatures w14:val="none"/>
              </w:rPr>
            </w:pPr>
            <w:r w:rsidRPr="003028F0">
              <w:rPr>
                <w:rFonts w:eastAsia="Andale Sans UI" w:cs="Times New Roman"/>
                <w:b/>
                <w:bCs/>
                <w:color w:val="000000"/>
                <w:kern w:val="3"/>
                <w:sz w:val="22"/>
                <w:lang w:eastAsia="lt-LT" w:bidi="en-US"/>
                <w14:ligatures w14:val="none"/>
              </w:rPr>
              <w:t>Nr.</w:t>
            </w:r>
          </w:p>
        </w:tc>
        <w:tc>
          <w:tcPr>
            <w:tcW w:w="2683" w:type="dxa"/>
            <w:vMerge w:val="restart"/>
            <w:hideMark/>
          </w:tcPr>
          <w:p w14:paraId="0D8FBADB" w14:textId="77777777" w:rsidR="003028F0" w:rsidRPr="003028F0" w:rsidRDefault="003028F0" w:rsidP="003028F0">
            <w:pPr>
              <w:widowControl w:val="0"/>
              <w:suppressAutoHyphens/>
              <w:autoSpaceDN w:val="0"/>
              <w:spacing w:after="0" w:line="240" w:lineRule="auto"/>
              <w:rPr>
                <w:rFonts w:eastAsia="Andale Sans UI" w:cs="Times New Roman"/>
                <w:b/>
                <w:bCs/>
                <w:color w:val="000000"/>
                <w:kern w:val="3"/>
                <w:sz w:val="22"/>
                <w:lang w:eastAsia="lt-LT" w:bidi="en-US"/>
                <w14:ligatures w14:val="none"/>
              </w:rPr>
            </w:pPr>
            <w:r w:rsidRPr="003028F0">
              <w:rPr>
                <w:rFonts w:eastAsia="Times New Roman" w:cs="Times New Roman"/>
                <w:b/>
                <w:kern w:val="0"/>
                <w:sz w:val="22"/>
                <w:lang w:eastAsia="lt-LT"/>
                <w14:ligatures w14:val="none"/>
              </w:rPr>
              <w:t>Techniniai parametrai</w:t>
            </w:r>
          </w:p>
        </w:tc>
        <w:tc>
          <w:tcPr>
            <w:tcW w:w="2268" w:type="dxa"/>
            <w:vMerge w:val="restart"/>
            <w:hideMark/>
          </w:tcPr>
          <w:p w14:paraId="5E001875" w14:textId="77777777" w:rsidR="003028F0" w:rsidRPr="003028F0" w:rsidRDefault="003028F0" w:rsidP="003028F0">
            <w:pPr>
              <w:widowControl w:val="0"/>
              <w:suppressAutoHyphens/>
              <w:autoSpaceDN w:val="0"/>
              <w:spacing w:after="0" w:line="240" w:lineRule="auto"/>
              <w:rPr>
                <w:rFonts w:eastAsia="Andale Sans UI" w:cs="Times New Roman"/>
                <w:b/>
                <w:bCs/>
                <w:kern w:val="3"/>
                <w:sz w:val="22"/>
                <w:lang w:eastAsia="lt-LT" w:bidi="en-US"/>
                <w14:ligatures w14:val="none"/>
              </w:rPr>
            </w:pPr>
            <w:r w:rsidRPr="003028F0">
              <w:rPr>
                <w:rFonts w:eastAsia="Times New Roman" w:cs="Times New Roman"/>
                <w:b/>
                <w:kern w:val="0"/>
                <w:sz w:val="22"/>
                <w:lang w:val="en-US" w:eastAsia="lt-LT"/>
                <w14:ligatures w14:val="none"/>
              </w:rPr>
              <w:t>Parametro reikšmė</w:t>
            </w:r>
          </w:p>
        </w:tc>
        <w:tc>
          <w:tcPr>
            <w:tcW w:w="3828" w:type="dxa"/>
            <w:gridSpan w:val="3"/>
            <w:tcBorders>
              <w:top w:val="single" w:sz="4" w:space="0" w:color="auto"/>
              <w:left w:val="single" w:sz="4" w:space="0" w:color="auto"/>
              <w:bottom w:val="single" w:sz="4" w:space="0" w:color="auto"/>
              <w:right w:val="single" w:sz="4" w:space="0" w:color="auto"/>
            </w:tcBorders>
          </w:tcPr>
          <w:p w14:paraId="44B7237C" w14:textId="77777777" w:rsidR="003028F0" w:rsidRPr="003028F0" w:rsidRDefault="003028F0" w:rsidP="003028F0">
            <w:pPr>
              <w:spacing w:after="0" w:line="240" w:lineRule="auto"/>
              <w:jc w:val="center"/>
              <w:rPr>
                <w:rFonts w:eastAsia="Calibri" w:cs="Times New Roman"/>
                <w:b/>
                <w:kern w:val="0"/>
                <w:sz w:val="22"/>
                <w:lang w:eastAsia="lt-LT"/>
                <w14:ligatures w14:val="none"/>
              </w:rPr>
            </w:pPr>
            <w:r w:rsidRPr="003028F0">
              <w:rPr>
                <w:rFonts w:eastAsia="Calibri" w:cs="Times New Roman"/>
                <w:b/>
                <w:kern w:val="0"/>
                <w:sz w:val="22"/>
                <w:lang w:eastAsia="lt-LT"/>
                <w14:ligatures w14:val="none"/>
              </w:rPr>
              <w:t>Atitikimas kokybiniams ir techniniams reikalavimams.</w:t>
            </w:r>
          </w:p>
          <w:p w14:paraId="40D923DD" w14:textId="77777777" w:rsidR="003028F0" w:rsidRPr="003028F0" w:rsidRDefault="003028F0" w:rsidP="003028F0">
            <w:pPr>
              <w:widowControl w:val="0"/>
              <w:suppressAutoHyphens/>
              <w:autoSpaceDN w:val="0"/>
              <w:spacing w:after="0" w:line="240" w:lineRule="auto"/>
              <w:jc w:val="center"/>
              <w:rPr>
                <w:rFonts w:eastAsia="Andale Sans UI" w:cs="Times New Roman"/>
                <w:b/>
                <w:bCs/>
                <w:kern w:val="3"/>
                <w:sz w:val="22"/>
                <w:lang w:eastAsia="lt-LT" w:bidi="en-US"/>
                <w14:ligatures w14:val="none"/>
              </w:rPr>
            </w:pPr>
            <w:r w:rsidRPr="003028F0">
              <w:rPr>
                <w:rFonts w:eastAsia="Calibri" w:cs="Times New Roman"/>
                <w:b/>
                <w:kern w:val="0"/>
                <w:sz w:val="22"/>
                <w:lang w:eastAsia="lt-LT"/>
                <w14:ligatures w14:val="none"/>
              </w:rPr>
              <w:t xml:space="preserve">Nuoroda į pridedamus, prekės atitikimą reikalaujamoms charakteristikoms įrodančius, </w:t>
            </w:r>
            <w:r w:rsidRPr="003028F0">
              <w:rPr>
                <w:rFonts w:eastAsia="Calibri" w:cs="Times New Roman"/>
                <w:b/>
                <w:kern w:val="0"/>
                <w:sz w:val="22"/>
                <w:u w:val="single"/>
                <w:lang w:eastAsia="lt-LT"/>
                <w14:ligatures w14:val="none"/>
              </w:rPr>
              <w:t>gamintojo</w:t>
            </w:r>
            <w:r w:rsidRPr="003028F0">
              <w:rPr>
                <w:rFonts w:eastAsia="Calibri" w:cs="Times New Roman"/>
                <w:b/>
                <w:kern w:val="0"/>
                <w:sz w:val="22"/>
                <w:lang w:eastAsia="lt-LT"/>
                <w14:ligatures w14:val="none"/>
              </w:rPr>
              <w:t xml:space="preserve"> dokumentus (bukletų, techninių aprašų puslapių Nr.)</w:t>
            </w:r>
          </w:p>
        </w:tc>
      </w:tr>
      <w:tr w:rsidR="003028F0" w:rsidRPr="003028F0" w14:paraId="104A191B" w14:textId="77777777" w:rsidTr="00973579">
        <w:tc>
          <w:tcPr>
            <w:tcW w:w="719" w:type="dxa"/>
            <w:vMerge/>
            <w:tcBorders>
              <w:left w:val="single" w:sz="4" w:space="0" w:color="auto"/>
              <w:right w:val="single" w:sz="4" w:space="0" w:color="auto"/>
            </w:tcBorders>
            <w:vAlign w:val="center"/>
          </w:tcPr>
          <w:p w14:paraId="233BB80F"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p>
        </w:tc>
        <w:tc>
          <w:tcPr>
            <w:tcW w:w="2683" w:type="dxa"/>
            <w:vMerge/>
            <w:tcBorders>
              <w:left w:val="single" w:sz="4" w:space="0" w:color="auto"/>
              <w:right w:val="single" w:sz="4" w:space="0" w:color="auto"/>
            </w:tcBorders>
            <w:vAlign w:val="center"/>
          </w:tcPr>
          <w:p w14:paraId="4510DB8F" w14:textId="77777777" w:rsidR="003028F0" w:rsidRPr="003028F0" w:rsidRDefault="003028F0" w:rsidP="003028F0">
            <w:pPr>
              <w:widowControl w:val="0"/>
              <w:suppressAutoHyphens/>
              <w:autoSpaceDN w:val="0"/>
              <w:spacing w:after="0" w:line="240" w:lineRule="auto"/>
              <w:rPr>
                <w:rFonts w:eastAsia="Andale Sans UI" w:cs="Times New Roman"/>
                <w:kern w:val="3"/>
                <w:sz w:val="22"/>
                <w:lang w:bidi="en-US"/>
                <w14:ligatures w14:val="none"/>
              </w:rPr>
            </w:pPr>
          </w:p>
        </w:tc>
        <w:tc>
          <w:tcPr>
            <w:tcW w:w="2268" w:type="dxa"/>
            <w:vMerge/>
            <w:tcBorders>
              <w:left w:val="single" w:sz="4" w:space="0" w:color="auto"/>
              <w:right w:val="single" w:sz="4" w:space="0" w:color="auto"/>
            </w:tcBorders>
            <w:vAlign w:val="center"/>
          </w:tcPr>
          <w:p w14:paraId="32C3DB0F"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p>
        </w:tc>
        <w:tc>
          <w:tcPr>
            <w:tcW w:w="1418" w:type="dxa"/>
            <w:vMerge w:val="restart"/>
            <w:tcBorders>
              <w:top w:val="single" w:sz="4" w:space="0" w:color="auto"/>
              <w:left w:val="single" w:sz="4" w:space="0" w:color="auto"/>
              <w:right w:val="single" w:sz="4" w:space="0" w:color="auto"/>
            </w:tcBorders>
          </w:tcPr>
          <w:p w14:paraId="1EB7ADAF"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Calibri" w:cs="Times New Roman"/>
                <w:b/>
                <w:kern w:val="0"/>
                <w:sz w:val="22"/>
                <w:lang w:eastAsia="lt-LT"/>
                <w14:ligatures w14:val="none"/>
              </w:rPr>
              <w:t>Siūlomos prekės pavadinimas, techniniai parametrai</w:t>
            </w:r>
          </w:p>
        </w:tc>
        <w:tc>
          <w:tcPr>
            <w:tcW w:w="2410" w:type="dxa"/>
            <w:gridSpan w:val="2"/>
            <w:tcBorders>
              <w:top w:val="single" w:sz="4" w:space="0" w:color="000000"/>
              <w:left w:val="single" w:sz="4" w:space="0" w:color="auto"/>
              <w:bottom w:val="single" w:sz="4" w:space="0" w:color="000000"/>
              <w:right w:val="single" w:sz="4" w:space="0" w:color="auto"/>
            </w:tcBorders>
          </w:tcPr>
          <w:p w14:paraId="078EE73F"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Calibri" w:cs="Times New Roman"/>
                <w:b/>
                <w:bCs/>
                <w:sz w:val="22"/>
                <w14:ligatures w14:val="none"/>
              </w:rPr>
              <w:t>Pasiūlymo dokumentai, patvirtinantys siūlomos prekės techninius parametrus</w:t>
            </w:r>
          </w:p>
        </w:tc>
      </w:tr>
      <w:tr w:rsidR="003028F0" w:rsidRPr="003028F0" w14:paraId="3C36F30A" w14:textId="77777777" w:rsidTr="00973579">
        <w:tc>
          <w:tcPr>
            <w:tcW w:w="719" w:type="dxa"/>
            <w:vMerge/>
            <w:tcBorders>
              <w:left w:val="single" w:sz="4" w:space="0" w:color="auto"/>
              <w:bottom w:val="single" w:sz="4" w:space="0" w:color="auto"/>
              <w:right w:val="single" w:sz="4" w:space="0" w:color="auto"/>
            </w:tcBorders>
            <w:vAlign w:val="center"/>
          </w:tcPr>
          <w:p w14:paraId="05B1E3A6"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p>
        </w:tc>
        <w:tc>
          <w:tcPr>
            <w:tcW w:w="2683" w:type="dxa"/>
            <w:vMerge/>
            <w:tcBorders>
              <w:left w:val="single" w:sz="4" w:space="0" w:color="auto"/>
              <w:bottom w:val="single" w:sz="4" w:space="0" w:color="auto"/>
              <w:right w:val="single" w:sz="4" w:space="0" w:color="auto"/>
            </w:tcBorders>
            <w:vAlign w:val="center"/>
          </w:tcPr>
          <w:p w14:paraId="14770BAF" w14:textId="77777777" w:rsidR="003028F0" w:rsidRPr="003028F0" w:rsidRDefault="003028F0" w:rsidP="003028F0">
            <w:pPr>
              <w:widowControl w:val="0"/>
              <w:suppressAutoHyphens/>
              <w:autoSpaceDN w:val="0"/>
              <w:spacing w:after="0" w:line="240" w:lineRule="auto"/>
              <w:rPr>
                <w:rFonts w:eastAsia="Andale Sans UI" w:cs="Times New Roman"/>
                <w:kern w:val="3"/>
                <w:sz w:val="22"/>
                <w:lang w:bidi="en-US"/>
                <w14:ligatures w14:val="none"/>
              </w:rPr>
            </w:pPr>
          </w:p>
        </w:tc>
        <w:tc>
          <w:tcPr>
            <w:tcW w:w="2268" w:type="dxa"/>
            <w:vMerge/>
            <w:tcBorders>
              <w:left w:val="single" w:sz="4" w:space="0" w:color="auto"/>
              <w:bottom w:val="single" w:sz="4" w:space="0" w:color="auto"/>
              <w:right w:val="single" w:sz="4" w:space="0" w:color="auto"/>
            </w:tcBorders>
            <w:vAlign w:val="center"/>
          </w:tcPr>
          <w:p w14:paraId="3607EAC7"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p>
        </w:tc>
        <w:tc>
          <w:tcPr>
            <w:tcW w:w="1418" w:type="dxa"/>
            <w:vMerge/>
            <w:tcBorders>
              <w:left w:val="single" w:sz="4" w:space="0" w:color="auto"/>
              <w:bottom w:val="single" w:sz="4" w:space="0" w:color="auto"/>
              <w:right w:val="single" w:sz="4" w:space="0" w:color="auto"/>
            </w:tcBorders>
          </w:tcPr>
          <w:p w14:paraId="68C6A297"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75873F1"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Times New Roman" w:cs="Times New Roman"/>
                <w:b/>
                <w:bCs/>
                <w:kern w:val="0"/>
                <w:sz w:val="22"/>
                <w:lang w:eastAsia="lt-LT"/>
                <w14:ligatures w14:val="none"/>
              </w:rPr>
              <w:t>dokumento pavadinimas</w:t>
            </w:r>
          </w:p>
        </w:tc>
        <w:tc>
          <w:tcPr>
            <w:tcW w:w="1276" w:type="dxa"/>
            <w:tcBorders>
              <w:top w:val="single" w:sz="4" w:space="0" w:color="auto"/>
              <w:left w:val="single" w:sz="4" w:space="0" w:color="auto"/>
              <w:bottom w:val="single" w:sz="4" w:space="0" w:color="auto"/>
              <w:right w:val="single" w:sz="4" w:space="0" w:color="auto"/>
            </w:tcBorders>
          </w:tcPr>
          <w:p w14:paraId="0764AC69"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Times New Roman" w:cs="Times New Roman"/>
                <w:b/>
                <w:bCs/>
                <w:kern w:val="0"/>
                <w:sz w:val="22"/>
                <w:lang w:eastAsia="lt-LT"/>
                <w14:ligatures w14:val="none"/>
              </w:rPr>
              <w:t>pasiūlymo lapo numeris</w:t>
            </w:r>
          </w:p>
        </w:tc>
      </w:tr>
      <w:tr w:rsidR="003028F0" w:rsidRPr="003028F0" w14:paraId="63428A10"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231697A2"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34C3E2E4" w14:textId="77777777" w:rsidR="003028F0" w:rsidRPr="003028F0" w:rsidRDefault="003028F0" w:rsidP="003028F0">
            <w:pPr>
              <w:widowControl w:val="0"/>
              <w:suppressAutoHyphens/>
              <w:autoSpaceDN w:val="0"/>
              <w:spacing w:after="0" w:line="240" w:lineRule="auto"/>
              <w:rPr>
                <w:rFonts w:eastAsia="Andale Sans UI" w:cs="Times New Roman"/>
                <w:kern w:val="3"/>
                <w:sz w:val="22"/>
                <w:lang w:bidi="en-US"/>
                <w14:ligatures w14:val="none"/>
              </w:rPr>
            </w:pPr>
            <w:r w:rsidRPr="003028F0">
              <w:rPr>
                <w:rFonts w:eastAsia="Times New Roman" w:cs="Times New Roman"/>
                <w:b/>
                <w:bCs/>
                <w:kern w:val="0"/>
                <w:szCs w:val="24"/>
                <w:lang w:eastAsia="lt-LT"/>
                <w14:ligatures w14:val="none"/>
              </w:rPr>
              <w:t>Siūlomos prekės pavadinimas, modelis</w:t>
            </w:r>
          </w:p>
        </w:tc>
        <w:tc>
          <w:tcPr>
            <w:tcW w:w="1418" w:type="dxa"/>
            <w:tcBorders>
              <w:top w:val="single" w:sz="4" w:space="0" w:color="auto"/>
              <w:left w:val="single" w:sz="4" w:space="0" w:color="auto"/>
              <w:bottom w:val="single" w:sz="4" w:space="0" w:color="auto"/>
              <w:right w:val="single" w:sz="4" w:space="0" w:color="auto"/>
            </w:tcBorders>
          </w:tcPr>
          <w:p w14:paraId="59E411C7"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eastAsia="lt-LT"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D8AEE0A"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5DABAF0"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r>
      <w:tr w:rsidR="003028F0" w:rsidRPr="003028F0" w14:paraId="60586311"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0AB771D7"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w:t>
            </w:r>
          </w:p>
        </w:tc>
        <w:tc>
          <w:tcPr>
            <w:tcW w:w="2683" w:type="dxa"/>
            <w:tcBorders>
              <w:top w:val="single" w:sz="4" w:space="0" w:color="auto"/>
              <w:left w:val="single" w:sz="4" w:space="0" w:color="auto"/>
              <w:bottom w:val="single" w:sz="4" w:space="0" w:color="auto"/>
              <w:right w:val="single" w:sz="4" w:space="0" w:color="auto"/>
            </w:tcBorders>
            <w:vAlign w:val="center"/>
          </w:tcPr>
          <w:p w14:paraId="3A96F968" w14:textId="77777777" w:rsidR="003028F0" w:rsidRPr="003028F0" w:rsidRDefault="003028F0" w:rsidP="003028F0">
            <w:pPr>
              <w:widowControl w:val="0"/>
              <w:suppressAutoHyphens/>
              <w:autoSpaceDN w:val="0"/>
              <w:spacing w:before="100" w:beforeAutospacing="1" w:after="100" w:afterAutospacing="1" w:line="240" w:lineRule="auto"/>
              <w:rPr>
                <w:rFonts w:eastAsia="Andale Sans UI" w:cs="Times New Roman"/>
                <w:color w:val="000000"/>
                <w:kern w:val="3"/>
                <w:sz w:val="22"/>
                <w:lang w:eastAsia="lt-LT" w:bidi="en-US"/>
                <w14:ligatures w14:val="none"/>
              </w:rPr>
            </w:pPr>
            <w:r w:rsidRPr="003028F0">
              <w:rPr>
                <w:rFonts w:eastAsia="Calibri" w:cs="Times New Roman"/>
                <w:kern w:val="3"/>
                <w:sz w:val="22"/>
                <w:lang w:bidi="en-US"/>
                <w14:ligatures w14:val="none"/>
              </w:rPr>
              <w:t>Portatyvus automatinis diagnostinis CRB analizatorius</w:t>
            </w:r>
          </w:p>
        </w:tc>
        <w:tc>
          <w:tcPr>
            <w:tcW w:w="2268" w:type="dxa"/>
            <w:tcBorders>
              <w:top w:val="single" w:sz="4" w:space="0" w:color="auto"/>
              <w:left w:val="single" w:sz="4" w:space="0" w:color="auto"/>
              <w:bottom w:val="single" w:sz="4" w:space="0" w:color="auto"/>
              <w:right w:val="single" w:sz="4" w:space="0" w:color="auto"/>
            </w:tcBorders>
            <w:vAlign w:val="center"/>
          </w:tcPr>
          <w:p w14:paraId="4CEADC61"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r w:rsidRPr="003028F0">
              <w:rPr>
                <w:rFonts w:eastAsia="Andale Sans UI" w:cs="Times New Roman"/>
                <w:kern w:val="3"/>
                <w:sz w:val="22"/>
                <w:lang w:bidi="en-US"/>
                <w14:ligatures w14:val="none"/>
              </w:rPr>
              <w:t>Pavadinimas, tipas/modelis, gamintojas</w:t>
            </w:r>
          </w:p>
        </w:tc>
        <w:tc>
          <w:tcPr>
            <w:tcW w:w="1418" w:type="dxa"/>
            <w:tcBorders>
              <w:top w:val="single" w:sz="4" w:space="0" w:color="auto"/>
              <w:left w:val="single" w:sz="4" w:space="0" w:color="auto"/>
              <w:bottom w:val="single" w:sz="4" w:space="0" w:color="auto"/>
              <w:right w:val="single" w:sz="4" w:space="0" w:color="auto"/>
            </w:tcBorders>
          </w:tcPr>
          <w:p w14:paraId="691547A8"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06AF0BD"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1A27467"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r>
      <w:tr w:rsidR="003028F0" w:rsidRPr="003028F0" w14:paraId="5D94A447"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39DD603D"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color w:val="000000"/>
                <w:kern w:val="3"/>
                <w:sz w:val="22"/>
                <w:lang w:bidi="en-US"/>
                <w14:ligatures w14:val="none"/>
              </w:rPr>
              <w:t>2</w:t>
            </w:r>
          </w:p>
        </w:tc>
        <w:tc>
          <w:tcPr>
            <w:tcW w:w="2683" w:type="dxa"/>
            <w:tcBorders>
              <w:top w:val="single" w:sz="4" w:space="0" w:color="auto"/>
              <w:left w:val="single" w:sz="4" w:space="0" w:color="auto"/>
              <w:bottom w:val="single" w:sz="4" w:space="0" w:color="auto"/>
              <w:right w:val="single" w:sz="4" w:space="0" w:color="auto"/>
            </w:tcBorders>
            <w:vAlign w:val="center"/>
          </w:tcPr>
          <w:p w14:paraId="7CC1CE90" w14:textId="77777777" w:rsidR="003028F0" w:rsidRPr="003028F0" w:rsidRDefault="003028F0" w:rsidP="003028F0">
            <w:pPr>
              <w:widowControl w:val="0"/>
              <w:suppressAutoHyphens/>
              <w:autoSpaceDN w:val="0"/>
              <w:spacing w:before="100" w:beforeAutospacing="1" w:after="100" w:afterAutospacing="1" w:line="240" w:lineRule="auto"/>
              <w:rPr>
                <w:rFonts w:eastAsia="Andale Sans UI" w:cs="Times New Roman"/>
                <w:color w:val="000000"/>
                <w:kern w:val="3"/>
                <w:sz w:val="22"/>
                <w:lang w:eastAsia="lt-LT" w:bidi="en-US"/>
                <w14:ligatures w14:val="none"/>
              </w:rPr>
            </w:pPr>
            <w:r w:rsidRPr="003028F0">
              <w:rPr>
                <w:rFonts w:eastAsia="Andale Sans UI" w:cs="Times New Roman"/>
                <w:color w:val="000000"/>
                <w:kern w:val="3"/>
                <w:sz w:val="22"/>
                <w:lang w:bidi="en-US"/>
                <w14:ligatures w14:val="none"/>
              </w:rPr>
              <w:t>Matavimo ribos kraujyje, kiekybinis nustatymas (kai HCT 40%)</w:t>
            </w:r>
          </w:p>
        </w:tc>
        <w:tc>
          <w:tcPr>
            <w:tcW w:w="2268" w:type="dxa"/>
            <w:tcBorders>
              <w:top w:val="single" w:sz="4" w:space="0" w:color="auto"/>
              <w:left w:val="single" w:sz="4" w:space="0" w:color="auto"/>
              <w:bottom w:val="single" w:sz="4" w:space="0" w:color="auto"/>
              <w:right w:val="single" w:sz="4" w:space="0" w:color="auto"/>
            </w:tcBorders>
            <w:vAlign w:val="center"/>
          </w:tcPr>
          <w:p w14:paraId="321E5250"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r w:rsidRPr="003028F0">
              <w:rPr>
                <w:rFonts w:eastAsia="Andale Sans UI" w:cs="Times New Roman"/>
                <w:color w:val="000000"/>
                <w:kern w:val="3"/>
                <w:sz w:val="22"/>
                <w:lang w:bidi="en-US"/>
                <w14:ligatures w14:val="none"/>
              </w:rPr>
              <w:t>ne blogiau kaip 0,5-200 mg/L</w:t>
            </w:r>
          </w:p>
        </w:tc>
        <w:tc>
          <w:tcPr>
            <w:tcW w:w="1418" w:type="dxa"/>
            <w:tcBorders>
              <w:top w:val="single" w:sz="4" w:space="0" w:color="auto"/>
              <w:left w:val="single" w:sz="4" w:space="0" w:color="auto"/>
              <w:bottom w:val="single" w:sz="4" w:space="0" w:color="auto"/>
              <w:right w:val="single" w:sz="4" w:space="0" w:color="auto"/>
            </w:tcBorders>
          </w:tcPr>
          <w:p w14:paraId="5048A566"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DFE07D5"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57F3EAF"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r>
      <w:tr w:rsidR="003028F0" w:rsidRPr="003028F0" w14:paraId="46008632"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2A6F166E"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3</w:t>
            </w:r>
          </w:p>
        </w:tc>
        <w:tc>
          <w:tcPr>
            <w:tcW w:w="2683" w:type="dxa"/>
            <w:tcBorders>
              <w:top w:val="single" w:sz="4" w:space="0" w:color="auto"/>
              <w:left w:val="single" w:sz="4" w:space="0" w:color="auto"/>
              <w:bottom w:val="single" w:sz="4" w:space="0" w:color="auto"/>
              <w:right w:val="single" w:sz="4" w:space="0" w:color="auto"/>
            </w:tcBorders>
            <w:vAlign w:val="center"/>
          </w:tcPr>
          <w:p w14:paraId="02BC3D40" w14:textId="77777777" w:rsidR="003028F0" w:rsidRPr="003028F0" w:rsidRDefault="003028F0" w:rsidP="003028F0">
            <w:pPr>
              <w:widowControl w:val="0"/>
              <w:suppressAutoHyphens/>
              <w:autoSpaceDN w:val="0"/>
              <w:spacing w:before="100" w:beforeAutospacing="1" w:after="100" w:afterAutospacing="1" w:line="240" w:lineRule="auto"/>
              <w:rPr>
                <w:rFonts w:eastAsia="Andale Sans UI" w:cs="Times New Roman"/>
                <w:color w:val="000000"/>
                <w:kern w:val="3"/>
                <w:sz w:val="22"/>
                <w:lang w:eastAsia="lt-LT" w:bidi="en-US"/>
                <w14:ligatures w14:val="none"/>
              </w:rPr>
            </w:pPr>
            <w:r w:rsidRPr="003028F0">
              <w:rPr>
                <w:rFonts w:eastAsia="Andale Sans UI" w:cs="Times New Roman"/>
                <w:color w:val="000000"/>
                <w:kern w:val="3"/>
                <w:sz w:val="22"/>
                <w:lang w:eastAsia="lt-LT" w:bidi="en-US"/>
                <w14:ligatures w14:val="none"/>
              </w:rPr>
              <w:t>Matavimo metodas/principas</w:t>
            </w:r>
          </w:p>
        </w:tc>
        <w:tc>
          <w:tcPr>
            <w:tcW w:w="2268" w:type="dxa"/>
            <w:tcBorders>
              <w:top w:val="single" w:sz="4" w:space="0" w:color="auto"/>
              <w:left w:val="single" w:sz="4" w:space="0" w:color="auto"/>
              <w:bottom w:val="single" w:sz="4" w:space="0" w:color="auto"/>
              <w:right w:val="single" w:sz="4" w:space="0" w:color="auto"/>
            </w:tcBorders>
            <w:vAlign w:val="center"/>
          </w:tcPr>
          <w:p w14:paraId="0A867813"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Andale Sans UI" w:cs="Times New Roman"/>
                <w:color w:val="000000"/>
                <w:kern w:val="3"/>
                <w:sz w:val="22"/>
                <w:lang w:eastAsia="lt-LT" w:bidi="en-US"/>
                <w14:ligatures w14:val="none"/>
              </w:rPr>
              <w:t>Fotometrinis, imunoturbidimetrinis arba turbidimetrinis</w:t>
            </w:r>
          </w:p>
        </w:tc>
        <w:tc>
          <w:tcPr>
            <w:tcW w:w="1418" w:type="dxa"/>
            <w:tcBorders>
              <w:top w:val="single" w:sz="4" w:space="0" w:color="auto"/>
              <w:left w:val="single" w:sz="4" w:space="0" w:color="auto"/>
              <w:bottom w:val="single" w:sz="4" w:space="0" w:color="auto"/>
              <w:right w:val="single" w:sz="4" w:space="0" w:color="auto"/>
            </w:tcBorders>
          </w:tcPr>
          <w:p w14:paraId="63B930BE"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8FD090"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411647"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eastAsia="lt-LT" w:bidi="en-US"/>
                <w14:ligatures w14:val="none"/>
              </w:rPr>
            </w:pPr>
          </w:p>
        </w:tc>
      </w:tr>
      <w:tr w:rsidR="003028F0" w:rsidRPr="003028F0" w14:paraId="58C38DDA" w14:textId="77777777" w:rsidTr="00973579">
        <w:trPr>
          <w:trHeight w:val="237"/>
        </w:trPr>
        <w:tc>
          <w:tcPr>
            <w:tcW w:w="719" w:type="dxa"/>
            <w:tcBorders>
              <w:top w:val="single" w:sz="4" w:space="0" w:color="auto"/>
              <w:left w:val="single" w:sz="4" w:space="0" w:color="auto"/>
              <w:bottom w:val="single" w:sz="4" w:space="0" w:color="auto"/>
              <w:right w:val="single" w:sz="4" w:space="0" w:color="auto"/>
            </w:tcBorders>
            <w:vAlign w:val="center"/>
          </w:tcPr>
          <w:p w14:paraId="1D29154A"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4</w:t>
            </w:r>
          </w:p>
        </w:tc>
        <w:tc>
          <w:tcPr>
            <w:tcW w:w="2683" w:type="dxa"/>
            <w:tcBorders>
              <w:top w:val="single" w:sz="4" w:space="0" w:color="auto"/>
              <w:left w:val="single" w:sz="4" w:space="0" w:color="auto"/>
              <w:bottom w:val="single" w:sz="4" w:space="0" w:color="auto"/>
              <w:right w:val="single" w:sz="4" w:space="0" w:color="auto"/>
            </w:tcBorders>
            <w:vAlign w:val="center"/>
            <w:hideMark/>
          </w:tcPr>
          <w:p w14:paraId="4C228BA7" w14:textId="77777777" w:rsidR="003028F0" w:rsidRPr="003028F0" w:rsidRDefault="003028F0" w:rsidP="003028F0">
            <w:pPr>
              <w:widowControl w:val="0"/>
              <w:suppressAutoHyphens/>
              <w:autoSpaceDN w:val="0"/>
              <w:spacing w:after="0" w:line="240" w:lineRule="auto"/>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Atlikimo laikas (bendra vieno tyrimo procedūros trukmė).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54625A"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Ne daugiau kaip 2 min.</w:t>
            </w:r>
          </w:p>
        </w:tc>
        <w:tc>
          <w:tcPr>
            <w:tcW w:w="1418" w:type="dxa"/>
            <w:tcBorders>
              <w:top w:val="single" w:sz="4" w:space="0" w:color="auto"/>
              <w:left w:val="single" w:sz="4" w:space="0" w:color="auto"/>
              <w:bottom w:val="single" w:sz="4" w:space="0" w:color="auto"/>
              <w:right w:val="single" w:sz="4" w:space="0" w:color="auto"/>
            </w:tcBorders>
          </w:tcPr>
          <w:p w14:paraId="144E0AFD"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1083BCB"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3EA90D9"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p>
        </w:tc>
      </w:tr>
      <w:tr w:rsidR="003028F0" w:rsidRPr="003028F0" w14:paraId="62280277"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6125C6CD"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5</w:t>
            </w:r>
          </w:p>
        </w:tc>
        <w:tc>
          <w:tcPr>
            <w:tcW w:w="2683" w:type="dxa"/>
            <w:tcBorders>
              <w:top w:val="single" w:sz="4" w:space="0" w:color="auto"/>
              <w:left w:val="single" w:sz="4" w:space="0" w:color="auto"/>
              <w:bottom w:val="single" w:sz="4" w:space="0" w:color="auto"/>
              <w:right w:val="single" w:sz="4" w:space="0" w:color="auto"/>
            </w:tcBorders>
            <w:vAlign w:val="center"/>
            <w:hideMark/>
          </w:tcPr>
          <w:p w14:paraId="014881D0" w14:textId="77777777" w:rsidR="003028F0" w:rsidRPr="003028F0" w:rsidRDefault="003028F0" w:rsidP="003028F0">
            <w:pPr>
              <w:widowControl w:val="0"/>
              <w:suppressAutoHyphens/>
              <w:autoSpaceDN w:val="0"/>
              <w:spacing w:after="0" w:line="240" w:lineRule="auto"/>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Mėginio tūris. Mėginys.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A8CC26" w14:textId="77777777" w:rsidR="003028F0" w:rsidRPr="003028F0" w:rsidRDefault="003028F0" w:rsidP="003028F0">
            <w:pPr>
              <w:widowControl w:val="0"/>
              <w:suppressAutoHyphens/>
              <w:autoSpaceDE w:val="0"/>
              <w:autoSpaceDN w:val="0"/>
              <w:adjustRightInd w:val="0"/>
              <w:spacing w:after="0" w:line="240" w:lineRule="auto"/>
              <w:jc w:val="center"/>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ne daugiau 20µl</w:t>
            </w:r>
            <w:r w:rsidRPr="003028F0">
              <w:rPr>
                <w:rFonts w:eastAsia="Calibri" w:cs="Times New Roman"/>
                <w:color w:val="000000"/>
                <w:kern w:val="3"/>
                <w:sz w:val="22"/>
                <w:lang w:bidi="en-US"/>
                <w14:ligatures w14:val="none"/>
              </w:rPr>
              <w:t xml:space="preserve"> veninio kraujo ar kapiliarinio kraujo, serumo ar plazmos, iš pirminių biocheminių su kreš.akt., KEDTA vakuuminės arba kapiliarinės sistemos mėgintuvėlių</w:t>
            </w:r>
            <w:r w:rsidRPr="003028F0">
              <w:rPr>
                <w:rFonts w:eastAsia="Andale Sans UI" w:cs="Times New Roman"/>
                <w:color w:val="000000"/>
                <w:kern w:val="3"/>
                <w:sz w:val="22"/>
                <w:lang w:bidi="en-US"/>
                <w14:ligatures w14:val="none"/>
              </w:rPr>
              <w:t xml:space="preserve"> ir/arba tiesiai nuo piršto.</w:t>
            </w:r>
            <w:r w:rsidRPr="003028F0">
              <w:rPr>
                <w:rFonts w:eastAsia="Calibri" w:cs="Times New Roman"/>
                <w:noProof/>
                <w:color w:val="000000"/>
                <w:kern w:val="3"/>
                <w:sz w:val="22"/>
                <w:lang w:bidi="en-US"/>
                <w14:ligatures w14:val="none"/>
              </w:rPr>
              <w:t xml:space="preserve"> Nereikalauja papildomo matuojamo mėginio paruošimo (rankinio maišymo, papildomų reagentų naudojimo, skiedimo)</w:t>
            </w:r>
          </w:p>
        </w:tc>
        <w:tc>
          <w:tcPr>
            <w:tcW w:w="1418" w:type="dxa"/>
            <w:tcBorders>
              <w:top w:val="single" w:sz="4" w:space="0" w:color="auto"/>
              <w:left w:val="single" w:sz="4" w:space="0" w:color="auto"/>
              <w:bottom w:val="single" w:sz="4" w:space="0" w:color="auto"/>
              <w:right w:val="single" w:sz="4" w:space="0" w:color="auto"/>
            </w:tcBorders>
          </w:tcPr>
          <w:p w14:paraId="47ACA180" w14:textId="77777777" w:rsidR="003028F0" w:rsidRPr="003028F0" w:rsidRDefault="003028F0" w:rsidP="003028F0">
            <w:pPr>
              <w:widowControl w:val="0"/>
              <w:suppressAutoHyphens/>
              <w:autoSpaceDE w:val="0"/>
              <w:autoSpaceDN w:val="0"/>
              <w:adjustRightInd w:val="0"/>
              <w:spacing w:after="0" w:line="240" w:lineRule="auto"/>
              <w:jc w:val="center"/>
              <w:rPr>
                <w:rFonts w:eastAsia="Andale Sans U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4BC8CAF" w14:textId="77777777" w:rsidR="003028F0" w:rsidRPr="003028F0" w:rsidRDefault="003028F0" w:rsidP="003028F0">
            <w:pPr>
              <w:widowControl w:val="0"/>
              <w:suppressAutoHyphens/>
              <w:autoSpaceDE w:val="0"/>
              <w:autoSpaceDN w:val="0"/>
              <w:adjustRightInd w:val="0"/>
              <w:spacing w:after="0" w:line="240" w:lineRule="auto"/>
              <w:jc w:val="center"/>
              <w:rPr>
                <w:rFonts w:eastAsia="Andale Sans U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06DDF9B" w14:textId="77777777" w:rsidR="003028F0" w:rsidRPr="003028F0" w:rsidRDefault="003028F0" w:rsidP="003028F0">
            <w:pPr>
              <w:widowControl w:val="0"/>
              <w:suppressAutoHyphens/>
              <w:autoSpaceDE w:val="0"/>
              <w:autoSpaceDN w:val="0"/>
              <w:adjustRightInd w:val="0"/>
              <w:spacing w:after="0" w:line="240" w:lineRule="auto"/>
              <w:jc w:val="center"/>
              <w:rPr>
                <w:rFonts w:eastAsia="Andale Sans UI" w:cs="Times New Roman"/>
                <w:color w:val="000000"/>
                <w:kern w:val="3"/>
                <w:sz w:val="22"/>
                <w:lang w:bidi="en-US"/>
                <w14:ligatures w14:val="none"/>
              </w:rPr>
            </w:pPr>
          </w:p>
        </w:tc>
      </w:tr>
      <w:tr w:rsidR="003028F0" w:rsidRPr="003028F0" w14:paraId="02785EC0"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33F3822C"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6</w:t>
            </w:r>
          </w:p>
        </w:tc>
        <w:tc>
          <w:tcPr>
            <w:tcW w:w="2683" w:type="dxa"/>
            <w:tcBorders>
              <w:top w:val="single" w:sz="4" w:space="0" w:color="auto"/>
              <w:left w:val="single" w:sz="4" w:space="0" w:color="auto"/>
              <w:bottom w:val="single" w:sz="4" w:space="0" w:color="auto"/>
              <w:right w:val="single" w:sz="4" w:space="0" w:color="auto"/>
            </w:tcBorders>
          </w:tcPr>
          <w:p w14:paraId="1FD59DE4" w14:textId="77777777" w:rsidR="003028F0" w:rsidRPr="003028F0" w:rsidRDefault="003028F0" w:rsidP="003028F0">
            <w:pPr>
              <w:widowControl w:val="0"/>
              <w:suppressAutoHyphens/>
              <w:autoSpaceDN w:val="0"/>
              <w:spacing w:after="0" w:line="240" w:lineRule="auto"/>
              <w:rPr>
                <w:rFonts w:eastAsia="Calibri" w:cs="Times New Roman"/>
                <w:noProof/>
                <w:color w:val="000000"/>
                <w:kern w:val="3"/>
                <w:sz w:val="22"/>
                <w:lang w:bidi="en-US"/>
                <w14:ligatures w14:val="none"/>
              </w:rPr>
            </w:pPr>
            <w:r w:rsidRPr="003028F0">
              <w:rPr>
                <w:rFonts w:eastAsia="Calibri" w:cs="Times New Roman"/>
                <w:noProof/>
                <w:color w:val="000000"/>
                <w:kern w:val="3"/>
                <w:sz w:val="22"/>
                <w:lang w:bidi="en-US"/>
                <w14:ligatures w14:val="none"/>
              </w:rPr>
              <w:t>Matavimo procesas</w:t>
            </w:r>
          </w:p>
        </w:tc>
        <w:tc>
          <w:tcPr>
            <w:tcW w:w="2268" w:type="dxa"/>
            <w:tcBorders>
              <w:top w:val="single" w:sz="4" w:space="0" w:color="auto"/>
              <w:left w:val="single" w:sz="4" w:space="0" w:color="auto"/>
              <w:bottom w:val="single" w:sz="4" w:space="0" w:color="auto"/>
              <w:right w:val="single" w:sz="4" w:space="0" w:color="auto"/>
            </w:tcBorders>
            <w:vAlign w:val="center"/>
          </w:tcPr>
          <w:p w14:paraId="6116E761"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Calibri" w:cs="Times New Roman"/>
                <w:noProof/>
                <w:color w:val="000000"/>
                <w:kern w:val="3"/>
                <w:sz w:val="22"/>
                <w:lang w:bidi="en-US"/>
                <w14:ligatures w14:val="none"/>
              </w:rPr>
              <w:t>Automatinis, be papildomų personalo veiksmų.</w:t>
            </w:r>
          </w:p>
        </w:tc>
        <w:tc>
          <w:tcPr>
            <w:tcW w:w="1418" w:type="dxa"/>
            <w:tcBorders>
              <w:top w:val="single" w:sz="4" w:space="0" w:color="auto"/>
              <w:left w:val="single" w:sz="4" w:space="0" w:color="auto"/>
              <w:bottom w:val="single" w:sz="4" w:space="0" w:color="auto"/>
              <w:right w:val="single" w:sz="4" w:space="0" w:color="auto"/>
            </w:tcBorders>
          </w:tcPr>
          <w:p w14:paraId="46B74CE1" w14:textId="77777777" w:rsidR="003028F0" w:rsidRPr="003028F0" w:rsidRDefault="003028F0" w:rsidP="003028F0">
            <w:pPr>
              <w:widowControl w:val="0"/>
              <w:suppressAutoHyphens/>
              <w:autoSpaceDN w:val="0"/>
              <w:spacing w:after="0" w:line="240" w:lineRule="auto"/>
              <w:jc w:val="center"/>
              <w:rPr>
                <w:rFonts w:eastAsia="Calibri" w:cs="Times New Roman"/>
                <w:noProof/>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0D2903" w14:textId="77777777" w:rsidR="003028F0" w:rsidRPr="003028F0" w:rsidRDefault="003028F0" w:rsidP="003028F0">
            <w:pPr>
              <w:widowControl w:val="0"/>
              <w:suppressAutoHyphens/>
              <w:autoSpaceDN w:val="0"/>
              <w:spacing w:after="0" w:line="240" w:lineRule="auto"/>
              <w:jc w:val="center"/>
              <w:rPr>
                <w:rFonts w:eastAsia="Calibri" w:cs="Times New Roman"/>
                <w:noProof/>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0EB0053" w14:textId="77777777" w:rsidR="003028F0" w:rsidRPr="003028F0" w:rsidRDefault="003028F0" w:rsidP="003028F0">
            <w:pPr>
              <w:widowControl w:val="0"/>
              <w:suppressAutoHyphens/>
              <w:autoSpaceDN w:val="0"/>
              <w:spacing w:after="0" w:line="240" w:lineRule="auto"/>
              <w:jc w:val="center"/>
              <w:rPr>
                <w:rFonts w:eastAsia="Calibri" w:cs="Times New Roman"/>
                <w:noProof/>
                <w:color w:val="000000"/>
                <w:kern w:val="3"/>
                <w:sz w:val="22"/>
                <w:lang w:bidi="en-US"/>
                <w14:ligatures w14:val="none"/>
              </w:rPr>
            </w:pPr>
          </w:p>
        </w:tc>
      </w:tr>
      <w:tr w:rsidR="003028F0" w:rsidRPr="003028F0" w14:paraId="0EF79B03"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5ED7AEA9"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7</w:t>
            </w:r>
          </w:p>
        </w:tc>
        <w:tc>
          <w:tcPr>
            <w:tcW w:w="2683" w:type="dxa"/>
            <w:tcBorders>
              <w:top w:val="single" w:sz="4" w:space="0" w:color="auto"/>
              <w:left w:val="single" w:sz="4" w:space="0" w:color="auto"/>
              <w:bottom w:val="single" w:sz="4" w:space="0" w:color="auto"/>
              <w:right w:val="single" w:sz="4" w:space="0" w:color="auto"/>
            </w:tcBorders>
            <w:vAlign w:val="center"/>
          </w:tcPr>
          <w:p w14:paraId="13546B1B" w14:textId="77777777" w:rsidR="003028F0" w:rsidRPr="003028F0" w:rsidRDefault="003028F0" w:rsidP="003028F0">
            <w:pPr>
              <w:widowControl w:val="0"/>
              <w:suppressAutoHyphens/>
              <w:autoSpaceDN w:val="0"/>
              <w:spacing w:after="0" w:line="240" w:lineRule="auto"/>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Automatinė hematokrito (HCT) kompensacija atliekant CRB iš kraujo</w:t>
            </w:r>
          </w:p>
        </w:tc>
        <w:tc>
          <w:tcPr>
            <w:tcW w:w="2268" w:type="dxa"/>
            <w:tcBorders>
              <w:top w:val="single" w:sz="4" w:space="0" w:color="auto"/>
              <w:left w:val="single" w:sz="4" w:space="0" w:color="auto"/>
              <w:bottom w:val="single" w:sz="4" w:space="0" w:color="auto"/>
              <w:right w:val="single" w:sz="4" w:space="0" w:color="auto"/>
            </w:tcBorders>
            <w:vAlign w:val="center"/>
          </w:tcPr>
          <w:p w14:paraId="289DAFE5"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Ne blogesnėse kaip 15-75% ribose</w:t>
            </w:r>
          </w:p>
        </w:tc>
        <w:tc>
          <w:tcPr>
            <w:tcW w:w="1418" w:type="dxa"/>
            <w:tcBorders>
              <w:top w:val="single" w:sz="4" w:space="0" w:color="auto"/>
              <w:left w:val="single" w:sz="4" w:space="0" w:color="auto"/>
              <w:bottom w:val="single" w:sz="4" w:space="0" w:color="auto"/>
              <w:right w:val="single" w:sz="4" w:space="0" w:color="auto"/>
            </w:tcBorders>
          </w:tcPr>
          <w:p w14:paraId="4471A9CD"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78BED7F"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E22FAAD"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r>
      <w:tr w:rsidR="003028F0" w:rsidRPr="003028F0" w14:paraId="1B43F476"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4C02859A"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8</w:t>
            </w:r>
          </w:p>
        </w:tc>
        <w:tc>
          <w:tcPr>
            <w:tcW w:w="2683" w:type="dxa"/>
            <w:tcBorders>
              <w:top w:val="single" w:sz="4" w:space="0" w:color="auto"/>
              <w:left w:val="single" w:sz="4" w:space="0" w:color="auto"/>
              <w:bottom w:val="single" w:sz="4" w:space="0" w:color="auto"/>
              <w:right w:val="single" w:sz="4" w:space="0" w:color="auto"/>
            </w:tcBorders>
            <w:vAlign w:val="center"/>
          </w:tcPr>
          <w:p w14:paraId="17CC31AD" w14:textId="77777777" w:rsidR="003028F0" w:rsidRPr="003028F0" w:rsidRDefault="003028F0" w:rsidP="003028F0">
            <w:pPr>
              <w:widowControl w:val="0"/>
              <w:suppressAutoHyphens/>
              <w:autoSpaceDN w:val="0"/>
              <w:spacing w:after="0" w:line="240" w:lineRule="auto"/>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Normos ribos</w:t>
            </w:r>
          </w:p>
        </w:tc>
        <w:tc>
          <w:tcPr>
            <w:tcW w:w="2268" w:type="dxa"/>
            <w:tcBorders>
              <w:top w:val="single" w:sz="4" w:space="0" w:color="auto"/>
              <w:left w:val="single" w:sz="4" w:space="0" w:color="auto"/>
              <w:bottom w:val="single" w:sz="4" w:space="0" w:color="auto"/>
              <w:right w:val="single" w:sz="4" w:space="0" w:color="auto"/>
            </w:tcBorders>
            <w:vAlign w:val="center"/>
          </w:tcPr>
          <w:p w14:paraId="0F9A6D54"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 xml:space="preserve">Skirtingiems mėginių tipams (veninio, kapiliarinio kraujo, </w:t>
            </w:r>
            <w:r w:rsidRPr="003028F0">
              <w:rPr>
                <w:rFonts w:eastAsia="Calibri" w:cs="Times New Roman"/>
                <w:color w:val="000000"/>
                <w:kern w:val="3"/>
                <w:sz w:val="22"/>
                <w:lang w:bidi="en-US"/>
                <w14:ligatures w14:val="none"/>
              </w:rPr>
              <w:lastRenderedPageBreak/>
              <w:t>serumo ir plazmos) tokios pačios.</w:t>
            </w:r>
          </w:p>
        </w:tc>
        <w:tc>
          <w:tcPr>
            <w:tcW w:w="1418" w:type="dxa"/>
            <w:tcBorders>
              <w:top w:val="single" w:sz="4" w:space="0" w:color="auto"/>
              <w:left w:val="single" w:sz="4" w:space="0" w:color="auto"/>
              <w:bottom w:val="single" w:sz="4" w:space="0" w:color="auto"/>
              <w:right w:val="single" w:sz="4" w:space="0" w:color="auto"/>
            </w:tcBorders>
          </w:tcPr>
          <w:p w14:paraId="3260DAD3"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8B7AA0B"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9033639"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r>
      <w:tr w:rsidR="003028F0" w:rsidRPr="003028F0" w14:paraId="25CA9959"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19061ED9"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9</w:t>
            </w:r>
          </w:p>
        </w:tc>
        <w:tc>
          <w:tcPr>
            <w:tcW w:w="2683" w:type="dxa"/>
            <w:tcBorders>
              <w:top w:val="single" w:sz="4" w:space="0" w:color="auto"/>
              <w:left w:val="single" w:sz="4" w:space="0" w:color="auto"/>
              <w:bottom w:val="single" w:sz="4" w:space="0" w:color="auto"/>
              <w:right w:val="single" w:sz="4" w:space="0" w:color="auto"/>
            </w:tcBorders>
            <w:vAlign w:val="center"/>
          </w:tcPr>
          <w:p w14:paraId="1ADA255B" w14:textId="77777777" w:rsidR="003028F0" w:rsidRPr="003028F0" w:rsidRDefault="003028F0" w:rsidP="003028F0">
            <w:pPr>
              <w:widowControl w:val="0"/>
              <w:suppressAutoHyphens/>
              <w:autoSpaceDN w:val="0"/>
              <w:spacing w:after="0" w:line="240" w:lineRule="auto"/>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Kalibracija</w:t>
            </w:r>
          </w:p>
        </w:tc>
        <w:tc>
          <w:tcPr>
            <w:tcW w:w="2268" w:type="dxa"/>
            <w:tcBorders>
              <w:top w:val="single" w:sz="4" w:space="0" w:color="auto"/>
              <w:left w:val="single" w:sz="4" w:space="0" w:color="auto"/>
              <w:bottom w:val="single" w:sz="4" w:space="0" w:color="auto"/>
              <w:right w:val="single" w:sz="4" w:space="0" w:color="auto"/>
            </w:tcBorders>
            <w:vAlign w:val="center"/>
          </w:tcPr>
          <w:p w14:paraId="3DD7C237"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Gamyklinė arba kalibruojasi automatiškai.</w:t>
            </w:r>
          </w:p>
        </w:tc>
        <w:tc>
          <w:tcPr>
            <w:tcW w:w="1418" w:type="dxa"/>
            <w:tcBorders>
              <w:top w:val="single" w:sz="4" w:space="0" w:color="auto"/>
              <w:left w:val="single" w:sz="4" w:space="0" w:color="auto"/>
              <w:bottom w:val="single" w:sz="4" w:space="0" w:color="auto"/>
              <w:right w:val="single" w:sz="4" w:space="0" w:color="auto"/>
            </w:tcBorders>
          </w:tcPr>
          <w:p w14:paraId="19428DA0"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93FFE34"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707EAE2"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r>
      <w:tr w:rsidR="003028F0" w:rsidRPr="003028F0" w14:paraId="08CFF7A1"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6869BC7A"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10</w:t>
            </w:r>
          </w:p>
        </w:tc>
        <w:tc>
          <w:tcPr>
            <w:tcW w:w="2683" w:type="dxa"/>
            <w:tcBorders>
              <w:top w:val="single" w:sz="4" w:space="0" w:color="auto"/>
              <w:left w:val="single" w:sz="4" w:space="0" w:color="auto"/>
              <w:bottom w:val="single" w:sz="4" w:space="0" w:color="auto"/>
              <w:right w:val="single" w:sz="4" w:space="0" w:color="auto"/>
            </w:tcBorders>
            <w:vAlign w:val="center"/>
          </w:tcPr>
          <w:p w14:paraId="3B7089A9" w14:textId="77777777" w:rsidR="003028F0" w:rsidRPr="003028F0" w:rsidRDefault="003028F0" w:rsidP="003028F0">
            <w:pPr>
              <w:widowControl w:val="0"/>
              <w:suppressAutoHyphens/>
              <w:autoSpaceDN w:val="0"/>
              <w:spacing w:after="0" w:line="240" w:lineRule="auto"/>
              <w:rPr>
                <w:rFonts w:eastAsia="Calibri" w:cs="Times New Roman"/>
                <w:color w:val="000000"/>
                <w:kern w:val="3"/>
                <w:sz w:val="22"/>
                <w:lang w:bidi="en-US"/>
                <w14:ligatures w14:val="none"/>
              </w:rPr>
            </w:pPr>
            <w:r w:rsidRPr="003028F0">
              <w:rPr>
                <w:rFonts w:eastAsia="Calibri" w:cs="Times New Roman"/>
                <w:color w:val="000000"/>
                <w:kern w:val="3"/>
                <w:sz w:val="22"/>
                <w:lang w:bidi="en-US"/>
                <w14:ligatures w14:val="none"/>
              </w:rPr>
              <w:t>Prietaiso valdymas</w:t>
            </w:r>
          </w:p>
        </w:tc>
        <w:tc>
          <w:tcPr>
            <w:tcW w:w="2268" w:type="dxa"/>
            <w:tcBorders>
              <w:top w:val="single" w:sz="4" w:space="0" w:color="auto"/>
              <w:left w:val="single" w:sz="4" w:space="0" w:color="auto"/>
              <w:bottom w:val="single" w:sz="4" w:space="0" w:color="auto"/>
              <w:right w:val="single" w:sz="4" w:space="0" w:color="auto"/>
            </w:tcBorders>
            <w:vAlign w:val="center"/>
          </w:tcPr>
          <w:p w14:paraId="675DDD1A"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Grafinio jutiklinio ekrano pagalba, ekrane pateikiama išmatuoto parametro reikšmė</w:t>
            </w:r>
          </w:p>
        </w:tc>
        <w:tc>
          <w:tcPr>
            <w:tcW w:w="1418" w:type="dxa"/>
            <w:tcBorders>
              <w:top w:val="single" w:sz="4" w:space="0" w:color="auto"/>
              <w:left w:val="single" w:sz="4" w:space="0" w:color="auto"/>
              <w:bottom w:val="single" w:sz="4" w:space="0" w:color="auto"/>
              <w:right w:val="single" w:sz="4" w:space="0" w:color="auto"/>
            </w:tcBorders>
          </w:tcPr>
          <w:p w14:paraId="16F81DF1"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7A164D1"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5A57D98"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r>
      <w:tr w:rsidR="003028F0" w:rsidRPr="003028F0" w14:paraId="138B768E"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2D5B92F0"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11</w:t>
            </w:r>
          </w:p>
        </w:tc>
        <w:tc>
          <w:tcPr>
            <w:tcW w:w="2683" w:type="dxa"/>
            <w:tcBorders>
              <w:top w:val="single" w:sz="4" w:space="0" w:color="auto"/>
              <w:left w:val="single" w:sz="4" w:space="0" w:color="auto"/>
              <w:bottom w:val="single" w:sz="4" w:space="0" w:color="auto"/>
              <w:right w:val="single" w:sz="4" w:space="0" w:color="auto"/>
            </w:tcBorders>
            <w:vAlign w:val="center"/>
          </w:tcPr>
          <w:p w14:paraId="2D20C48D" w14:textId="77777777" w:rsidR="003028F0" w:rsidRPr="003028F0" w:rsidRDefault="003028F0" w:rsidP="003028F0">
            <w:pPr>
              <w:widowControl w:val="0"/>
              <w:suppressAutoHyphens/>
              <w:autoSpaceDN w:val="0"/>
              <w:spacing w:after="0" w:line="240" w:lineRule="auto"/>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Galimybė perduoti tyrimų rezultatus į informacinę sistemą</w:t>
            </w:r>
          </w:p>
        </w:tc>
        <w:tc>
          <w:tcPr>
            <w:tcW w:w="2268" w:type="dxa"/>
            <w:tcBorders>
              <w:top w:val="single" w:sz="4" w:space="0" w:color="auto"/>
              <w:left w:val="single" w:sz="4" w:space="0" w:color="auto"/>
              <w:bottom w:val="single" w:sz="4" w:space="0" w:color="auto"/>
              <w:right w:val="single" w:sz="4" w:space="0" w:color="auto"/>
            </w:tcBorders>
            <w:vAlign w:val="center"/>
          </w:tcPr>
          <w:p w14:paraId="5D211403"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Andale Sans UI" w:cs="Times New Roman"/>
                <w:color w:val="000000"/>
                <w:kern w:val="3"/>
                <w:sz w:val="22"/>
                <w:lang w:bidi="en-US"/>
                <w14:ligatures w14:val="none"/>
              </w:rPr>
              <w:t>Pateikti komunikavimo protokolą</w:t>
            </w:r>
          </w:p>
        </w:tc>
        <w:tc>
          <w:tcPr>
            <w:tcW w:w="1418" w:type="dxa"/>
            <w:tcBorders>
              <w:top w:val="single" w:sz="4" w:space="0" w:color="auto"/>
              <w:left w:val="single" w:sz="4" w:space="0" w:color="auto"/>
              <w:bottom w:val="single" w:sz="4" w:space="0" w:color="auto"/>
              <w:right w:val="single" w:sz="4" w:space="0" w:color="auto"/>
            </w:tcBorders>
          </w:tcPr>
          <w:p w14:paraId="5909992B"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045FDE8"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82A8DB6"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p>
        </w:tc>
      </w:tr>
      <w:tr w:rsidR="003028F0" w:rsidRPr="003028F0" w14:paraId="73AE454E"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684FEDBD"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12</w:t>
            </w:r>
          </w:p>
        </w:tc>
        <w:tc>
          <w:tcPr>
            <w:tcW w:w="2683" w:type="dxa"/>
            <w:tcBorders>
              <w:top w:val="single" w:sz="4" w:space="0" w:color="auto"/>
              <w:left w:val="single" w:sz="4" w:space="0" w:color="auto"/>
              <w:bottom w:val="single" w:sz="4" w:space="0" w:color="auto"/>
              <w:right w:val="single" w:sz="4" w:space="0" w:color="auto"/>
            </w:tcBorders>
            <w:vAlign w:val="center"/>
          </w:tcPr>
          <w:p w14:paraId="5D6068CA" w14:textId="77777777" w:rsidR="003028F0" w:rsidRPr="003028F0" w:rsidRDefault="003028F0" w:rsidP="003028F0">
            <w:pPr>
              <w:widowControl w:val="0"/>
              <w:suppressAutoHyphens/>
              <w:autoSpaceDN w:val="0"/>
              <w:spacing w:after="0" w:line="240" w:lineRule="auto"/>
              <w:rPr>
                <w:rFonts w:eastAsia="Calibri" w:cs="Times New Roman"/>
                <w:color w:val="000000"/>
                <w:kern w:val="3"/>
                <w:sz w:val="22"/>
                <w:lang w:bidi="en-US"/>
                <w14:ligatures w14:val="none"/>
              </w:rPr>
            </w:pPr>
            <w:r w:rsidRPr="003028F0">
              <w:rPr>
                <w:rFonts w:eastAsia="Calibri" w:cs="Times New Roman"/>
                <w:color w:val="000000"/>
                <w:kern w:val="3"/>
                <w:sz w:val="22"/>
                <w:lang w:bidi="en-US"/>
                <w14:ligatures w14:val="none"/>
              </w:rPr>
              <w:t>Valdymo meniu</w:t>
            </w:r>
          </w:p>
        </w:tc>
        <w:tc>
          <w:tcPr>
            <w:tcW w:w="2268" w:type="dxa"/>
            <w:tcBorders>
              <w:top w:val="single" w:sz="4" w:space="0" w:color="auto"/>
              <w:left w:val="single" w:sz="4" w:space="0" w:color="auto"/>
              <w:bottom w:val="single" w:sz="4" w:space="0" w:color="auto"/>
              <w:right w:val="single" w:sz="4" w:space="0" w:color="auto"/>
            </w:tcBorders>
            <w:vAlign w:val="center"/>
          </w:tcPr>
          <w:p w14:paraId="56A0F442" w14:textId="77777777" w:rsidR="003028F0" w:rsidRPr="003028F0" w:rsidRDefault="003028F0" w:rsidP="003028F0">
            <w:pPr>
              <w:widowControl w:val="0"/>
              <w:suppressAutoHyphens/>
              <w:autoSpaceDN w:val="0"/>
              <w:spacing w:after="0" w:line="240" w:lineRule="auto"/>
              <w:jc w:val="center"/>
              <w:rPr>
                <w:rFonts w:eastAsia="Andale Sans UI" w:cs="Times New Roman"/>
                <w:color w:val="000000"/>
                <w:kern w:val="3"/>
                <w:sz w:val="22"/>
                <w:lang w:bidi="en-US"/>
                <w14:ligatures w14:val="none"/>
              </w:rPr>
            </w:pPr>
            <w:r w:rsidRPr="003028F0">
              <w:rPr>
                <w:rFonts w:eastAsia="Calibri" w:cs="Times New Roman"/>
                <w:color w:val="000000"/>
                <w:kern w:val="3"/>
                <w:sz w:val="22"/>
                <w:lang w:bidi="en-US"/>
                <w14:ligatures w14:val="none"/>
              </w:rPr>
              <w:t>Pageidautina lietuvių kalba</w:t>
            </w:r>
          </w:p>
        </w:tc>
        <w:tc>
          <w:tcPr>
            <w:tcW w:w="1418" w:type="dxa"/>
            <w:tcBorders>
              <w:top w:val="single" w:sz="4" w:space="0" w:color="auto"/>
              <w:left w:val="single" w:sz="4" w:space="0" w:color="auto"/>
              <w:bottom w:val="single" w:sz="4" w:space="0" w:color="auto"/>
              <w:right w:val="single" w:sz="4" w:space="0" w:color="auto"/>
            </w:tcBorders>
          </w:tcPr>
          <w:p w14:paraId="77C770E0"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942269B"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9CFCB12"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r>
      <w:tr w:rsidR="003028F0" w:rsidRPr="003028F0" w14:paraId="6910AEDD"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7FA5C462"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13</w:t>
            </w:r>
          </w:p>
        </w:tc>
        <w:tc>
          <w:tcPr>
            <w:tcW w:w="2683" w:type="dxa"/>
            <w:tcBorders>
              <w:top w:val="single" w:sz="4" w:space="0" w:color="auto"/>
              <w:left w:val="single" w:sz="4" w:space="0" w:color="auto"/>
              <w:bottom w:val="single" w:sz="4" w:space="0" w:color="auto"/>
              <w:right w:val="single" w:sz="4" w:space="0" w:color="auto"/>
            </w:tcBorders>
            <w:vAlign w:val="center"/>
          </w:tcPr>
          <w:p w14:paraId="156BD7F8" w14:textId="77777777" w:rsidR="003028F0" w:rsidRPr="003028F0" w:rsidRDefault="003028F0" w:rsidP="003028F0">
            <w:pPr>
              <w:widowControl w:val="0"/>
              <w:suppressAutoHyphens/>
              <w:autoSpaceDN w:val="0"/>
              <w:spacing w:after="0" w:line="240" w:lineRule="auto"/>
              <w:rPr>
                <w:rFonts w:eastAsia="Calibri" w:cs="Times New Roman"/>
                <w:color w:val="000000"/>
                <w:kern w:val="3"/>
                <w:sz w:val="22"/>
                <w:lang w:bidi="en-US"/>
                <w14:ligatures w14:val="none"/>
              </w:rPr>
            </w:pPr>
            <w:r w:rsidRPr="003028F0">
              <w:rPr>
                <w:rFonts w:eastAsia="Calibri" w:cs="Times New Roman"/>
                <w:color w:val="000000"/>
                <w:kern w:val="3"/>
                <w:sz w:val="22"/>
                <w:lang w:bidi="en-US"/>
                <w14:ligatures w14:val="none"/>
              </w:rPr>
              <w:t>Analizatoriuje integruota kokybės kontrolės programa</w:t>
            </w:r>
          </w:p>
        </w:tc>
        <w:tc>
          <w:tcPr>
            <w:tcW w:w="2268" w:type="dxa"/>
            <w:tcBorders>
              <w:top w:val="single" w:sz="4" w:space="0" w:color="auto"/>
              <w:left w:val="single" w:sz="4" w:space="0" w:color="auto"/>
              <w:bottom w:val="single" w:sz="4" w:space="0" w:color="auto"/>
              <w:right w:val="single" w:sz="4" w:space="0" w:color="auto"/>
            </w:tcBorders>
            <w:vAlign w:val="center"/>
          </w:tcPr>
          <w:p w14:paraId="6548FC04"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r w:rsidRPr="003028F0">
              <w:rPr>
                <w:rFonts w:eastAsia="Calibri" w:cs="Times New Roman"/>
                <w:color w:val="000000"/>
                <w:kern w:val="3"/>
                <w:sz w:val="22"/>
                <w:lang w:bidi="en-US"/>
                <w14:ligatures w14:val="none"/>
              </w:rPr>
              <w:t>Kokybės kontrolei sekti ir atlikti, suvedamos leidžiamos paklaidos ribos. Kokybės kontrolei nesant leidžiamose ribose, darbas neleidžiamas.</w:t>
            </w:r>
          </w:p>
        </w:tc>
        <w:tc>
          <w:tcPr>
            <w:tcW w:w="1418" w:type="dxa"/>
            <w:tcBorders>
              <w:top w:val="single" w:sz="4" w:space="0" w:color="auto"/>
              <w:left w:val="single" w:sz="4" w:space="0" w:color="auto"/>
              <w:bottom w:val="single" w:sz="4" w:space="0" w:color="auto"/>
              <w:right w:val="single" w:sz="4" w:space="0" w:color="auto"/>
            </w:tcBorders>
          </w:tcPr>
          <w:p w14:paraId="3BF904C3"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B38887A"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2D88FC8"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r>
      <w:tr w:rsidR="003028F0" w:rsidRPr="003028F0" w14:paraId="35DD3374"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401151DE"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14</w:t>
            </w:r>
          </w:p>
        </w:tc>
        <w:tc>
          <w:tcPr>
            <w:tcW w:w="2683" w:type="dxa"/>
            <w:tcBorders>
              <w:top w:val="single" w:sz="4" w:space="0" w:color="auto"/>
              <w:left w:val="single" w:sz="4" w:space="0" w:color="auto"/>
              <w:bottom w:val="single" w:sz="4" w:space="0" w:color="auto"/>
              <w:right w:val="single" w:sz="4" w:space="0" w:color="auto"/>
            </w:tcBorders>
            <w:vAlign w:val="center"/>
          </w:tcPr>
          <w:p w14:paraId="737E759B" w14:textId="77777777" w:rsidR="003028F0" w:rsidRPr="003028F0" w:rsidRDefault="003028F0" w:rsidP="003028F0">
            <w:pPr>
              <w:widowControl w:val="0"/>
              <w:suppressAutoHyphens/>
              <w:autoSpaceDN w:val="0"/>
              <w:spacing w:after="0" w:line="240" w:lineRule="auto"/>
              <w:rPr>
                <w:rFonts w:eastAsia="Calibri" w:cs="Times New Roman"/>
                <w:color w:val="000000"/>
                <w:kern w:val="3"/>
                <w:sz w:val="22"/>
                <w:lang w:bidi="en-US"/>
                <w14:ligatures w14:val="none"/>
              </w:rPr>
            </w:pPr>
            <w:r w:rsidRPr="003028F0">
              <w:rPr>
                <w:rFonts w:eastAsia="Calibri" w:cs="Times New Roman"/>
                <w:color w:val="000000"/>
                <w:kern w:val="3"/>
                <w:sz w:val="22"/>
                <w:lang w:bidi="en-US"/>
                <w14:ligatures w14:val="none"/>
              </w:rPr>
              <w:t>Kokybės kontrolė</w:t>
            </w:r>
          </w:p>
        </w:tc>
        <w:tc>
          <w:tcPr>
            <w:tcW w:w="2268" w:type="dxa"/>
            <w:tcBorders>
              <w:top w:val="single" w:sz="4" w:space="0" w:color="auto"/>
              <w:left w:val="single" w:sz="4" w:space="0" w:color="auto"/>
              <w:bottom w:val="single" w:sz="4" w:space="0" w:color="auto"/>
              <w:right w:val="single" w:sz="4" w:space="0" w:color="auto"/>
            </w:tcBorders>
            <w:vAlign w:val="center"/>
          </w:tcPr>
          <w:p w14:paraId="5572B1D8"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r w:rsidRPr="003028F0">
              <w:rPr>
                <w:rFonts w:eastAsia="Calibri" w:cs="Times New Roman"/>
                <w:color w:val="000000"/>
                <w:kern w:val="3"/>
                <w:sz w:val="22"/>
                <w:lang w:bidi="en-US"/>
                <w14:ligatures w14:val="none"/>
              </w:rPr>
              <w:t>Ne mažiau kaip 2 lygių, paruošta naudoti</w:t>
            </w:r>
          </w:p>
        </w:tc>
        <w:tc>
          <w:tcPr>
            <w:tcW w:w="1418" w:type="dxa"/>
            <w:tcBorders>
              <w:top w:val="single" w:sz="4" w:space="0" w:color="auto"/>
              <w:left w:val="single" w:sz="4" w:space="0" w:color="auto"/>
              <w:bottom w:val="single" w:sz="4" w:space="0" w:color="auto"/>
              <w:right w:val="single" w:sz="4" w:space="0" w:color="auto"/>
            </w:tcBorders>
          </w:tcPr>
          <w:p w14:paraId="2C1D9319"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5A0E194"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7FAA6C9" w14:textId="77777777" w:rsidR="003028F0" w:rsidRPr="003028F0" w:rsidRDefault="003028F0" w:rsidP="003028F0">
            <w:pPr>
              <w:widowControl w:val="0"/>
              <w:suppressAutoHyphens/>
              <w:autoSpaceDN w:val="0"/>
              <w:spacing w:after="0" w:line="240" w:lineRule="auto"/>
              <w:jc w:val="center"/>
              <w:rPr>
                <w:rFonts w:eastAsia="Calibri" w:cs="Times New Roman"/>
                <w:color w:val="000000"/>
                <w:kern w:val="3"/>
                <w:sz w:val="22"/>
                <w:lang w:bidi="en-US"/>
                <w14:ligatures w14:val="none"/>
              </w:rPr>
            </w:pPr>
          </w:p>
        </w:tc>
      </w:tr>
      <w:tr w:rsidR="003028F0" w:rsidRPr="003028F0" w14:paraId="3B9D1C9E"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020BB918"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15</w:t>
            </w:r>
          </w:p>
        </w:tc>
        <w:tc>
          <w:tcPr>
            <w:tcW w:w="2683" w:type="dxa"/>
            <w:tcBorders>
              <w:top w:val="single" w:sz="4" w:space="0" w:color="auto"/>
              <w:left w:val="single" w:sz="4" w:space="0" w:color="auto"/>
              <w:bottom w:val="single" w:sz="4" w:space="0" w:color="auto"/>
              <w:right w:val="single" w:sz="4" w:space="0" w:color="auto"/>
            </w:tcBorders>
            <w:vAlign w:val="center"/>
          </w:tcPr>
          <w:p w14:paraId="16C879EE" w14:textId="77777777" w:rsidR="003028F0" w:rsidRPr="003028F0" w:rsidRDefault="003028F0" w:rsidP="003028F0">
            <w:pPr>
              <w:widowControl w:val="0"/>
              <w:suppressAutoHyphens/>
              <w:autoSpaceDN w:val="0"/>
              <w:spacing w:after="0" w:line="240" w:lineRule="auto"/>
              <w:rPr>
                <w:rFonts w:eastAsia="Calibri" w:cs="Times New Roman"/>
                <w:kern w:val="3"/>
                <w:sz w:val="22"/>
                <w:lang w:bidi="en-US"/>
                <w14:ligatures w14:val="none"/>
              </w:rPr>
            </w:pPr>
            <w:r w:rsidRPr="003028F0">
              <w:rPr>
                <w:rFonts w:eastAsia="Calibri" w:cs="Times New Roman"/>
                <w:kern w:val="3"/>
                <w:sz w:val="22"/>
                <w:lang w:bidi="en-US"/>
                <w14:ligatures w14:val="none"/>
              </w:rPr>
              <w:t>Duomenų įvestis</w:t>
            </w:r>
          </w:p>
        </w:tc>
        <w:tc>
          <w:tcPr>
            <w:tcW w:w="2268" w:type="dxa"/>
            <w:tcBorders>
              <w:top w:val="single" w:sz="4" w:space="0" w:color="auto"/>
              <w:left w:val="single" w:sz="4" w:space="0" w:color="auto"/>
              <w:bottom w:val="single" w:sz="4" w:space="0" w:color="auto"/>
              <w:right w:val="single" w:sz="4" w:space="0" w:color="auto"/>
            </w:tcBorders>
            <w:vAlign w:val="center"/>
          </w:tcPr>
          <w:p w14:paraId="23FA5963"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r w:rsidRPr="003028F0">
              <w:rPr>
                <w:rFonts w:eastAsia="Calibri" w:cs="Times New Roman"/>
                <w:kern w:val="3"/>
                <w:sz w:val="22"/>
                <w:lang w:bidi="en-US"/>
                <w14:ligatures w14:val="none"/>
              </w:rPr>
              <w:t>ID kodas ir paciento ID (arba vardas bei pavardė) įvedami pasirinktinai skaičiais ir/arba raidėmis tiek rankiniu būdu, tiek brūkšninių kodų skaitytuvo pagalba</w:t>
            </w:r>
          </w:p>
        </w:tc>
        <w:tc>
          <w:tcPr>
            <w:tcW w:w="1418" w:type="dxa"/>
            <w:tcBorders>
              <w:top w:val="single" w:sz="4" w:space="0" w:color="auto"/>
              <w:left w:val="single" w:sz="4" w:space="0" w:color="auto"/>
              <w:bottom w:val="single" w:sz="4" w:space="0" w:color="auto"/>
              <w:right w:val="single" w:sz="4" w:space="0" w:color="auto"/>
            </w:tcBorders>
          </w:tcPr>
          <w:p w14:paraId="5643DEBD"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4C4E636"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0C0482A"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p>
        </w:tc>
      </w:tr>
      <w:tr w:rsidR="003028F0" w:rsidRPr="003028F0" w14:paraId="21842E36" w14:textId="77777777" w:rsidTr="00973579">
        <w:tc>
          <w:tcPr>
            <w:tcW w:w="719" w:type="dxa"/>
            <w:tcBorders>
              <w:top w:val="single" w:sz="4" w:space="0" w:color="auto"/>
              <w:left w:val="single" w:sz="4" w:space="0" w:color="auto"/>
              <w:bottom w:val="single" w:sz="4" w:space="0" w:color="auto"/>
              <w:right w:val="single" w:sz="4" w:space="0" w:color="auto"/>
            </w:tcBorders>
            <w:vAlign w:val="center"/>
          </w:tcPr>
          <w:p w14:paraId="155FBD6E" w14:textId="77777777" w:rsidR="003028F0" w:rsidRPr="003028F0" w:rsidRDefault="003028F0" w:rsidP="003028F0">
            <w:pPr>
              <w:widowControl w:val="0"/>
              <w:suppressAutoHyphens/>
              <w:autoSpaceDN w:val="0"/>
              <w:spacing w:after="0" w:line="240" w:lineRule="auto"/>
              <w:jc w:val="center"/>
              <w:rPr>
                <w:rFonts w:eastAsia="Andale Sans UI" w:cs="Times New Roman"/>
                <w:kern w:val="3"/>
                <w:sz w:val="22"/>
                <w:lang w:bidi="en-US"/>
                <w14:ligatures w14:val="none"/>
              </w:rPr>
            </w:pPr>
            <w:r w:rsidRPr="003028F0">
              <w:rPr>
                <w:rFonts w:eastAsia="Andale Sans UI" w:cs="Times New Roman"/>
                <w:kern w:val="3"/>
                <w:sz w:val="22"/>
                <w:lang w:bidi="en-US"/>
                <w14:ligatures w14:val="none"/>
              </w:rPr>
              <w:t>16</w:t>
            </w:r>
          </w:p>
        </w:tc>
        <w:tc>
          <w:tcPr>
            <w:tcW w:w="2683" w:type="dxa"/>
            <w:tcBorders>
              <w:top w:val="single" w:sz="4" w:space="0" w:color="auto"/>
              <w:left w:val="single" w:sz="4" w:space="0" w:color="auto"/>
              <w:bottom w:val="single" w:sz="4" w:space="0" w:color="auto"/>
              <w:right w:val="single" w:sz="4" w:space="0" w:color="auto"/>
            </w:tcBorders>
            <w:vAlign w:val="center"/>
          </w:tcPr>
          <w:p w14:paraId="14F2EB3F" w14:textId="77777777" w:rsidR="003028F0" w:rsidRPr="003028F0" w:rsidRDefault="003028F0" w:rsidP="003028F0">
            <w:pPr>
              <w:widowControl w:val="0"/>
              <w:suppressAutoHyphens/>
              <w:autoSpaceDN w:val="0"/>
              <w:spacing w:after="0" w:line="240" w:lineRule="auto"/>
              <w:rPr>
                <w:rFonts w:eastAsia="Calibri" w:cs="Times New Roman"/>
                <w:kern w:val="3"/>
                <w:sz w:val="22"/>
                <w:lang w:bidi="en-US"/>
                <w14:ligatures w14:val="none"/>
              </w:rPr>
            </w:pPr>
            <w:r w:rsidRPr="003028F0">
              <w:rPr>
                <w:rFonts w:eastAsia="Calibri" w:cs="Times New Roman"/>
                <w:kern w:val="3"/>
                <w:sz w:val="22"/>
                <w:lang w:bidi="en-US"/>
                <w14:ligatures w14:val="none"/>
              </w:rPr>
              <w:t>Analizatoriaus lokali atmintis</w:t>
            </w:r>
          </w:p>
        </w:tc>
        <w:tc>
          <w:tcPr>
            <w:tcW w:w="2268" w:type="dxa"/>
            <w:tcBorders>
              <w:top w:val="single" w:sz="4" w:space="0" w:color="auto"/>
              <w:left w:val="single" w:sz="4" w:space="0" w:color="auto"/>
              <w:bottom w:val="single" w:sz="4" w:space="0" w:color="auto"/>
              <w:right w:val="single" w:sz="4" w:space="0" w:color="auto"/>
            </w:tcBorders>
            <w:vAlign w:val="center"/>
          </w:tcPr>
          <w:p w14:paraId="463791E6"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r w:rsidRPr="003028F0">
              <w:rPr>
                <w:rFonts w:eastAsia="Calibri" w:cs="Times New Roman"/>
                <w:kern w:val="3"/>
                <w:sz w:val="22"/>
                <w:lang w:bidi="en-US"/>
                <w14:ligatures w14:val="none"/>
              </w:rPr>
              <w:t>ne mažiau 100 tyrimų su reagentų serijos numeriu ir paciento ID/pavarde, tyrimo laiku ir 100 kokybės kontrolės duomenų su reagentų serijos numeriu ir tyrimo laiku.</w:t>
            </w:r>
          </w:p>
        </w:tc>
        <w:tc>
          <w:tcPr>
            <w:tcW w:w="1418" w:type="dxa"/>
            <w:tcBorders>
              <w:top w:val="single" w:sz="4" w:space="0" w:color="auto"/>
              <w:left w:val="single" w:sz="4" w:space="0" w:color="auto"/>
              <w:bottom w:val="single" w:sz="4" w:space="0" w:color="auto"/>
              <w:right w:val="single" w:sz="4" w:space="0" w:color="auto"/>
            </w:tcBorders>
          </w:tcPr>
          <w:p w14:paraId="5CE4FF5E"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82598AE"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55F3BC1" w14:textId="77777777" w:rsidR="003028F0" w:rsidRPr="003028F0" w:rsidRDefault="003028F0" w:rsidP="003028F0">
            <w:pPr>
              <w:widowControl w:val="0"/>
              <w:suppressAutoHyphens/>
              <w:autoSpaceDN w:val="0"/>
              <w:spacing w:after="0" w:line="240" w:lineRule="auto"/>
              <w:jc w:val="center"/>
              <w:rPr>
                <w:rFonts w:eastAsia="Calibri" w:cs="Times New Roman"/>
                <w:kern w:val="3"/>
                <w:sz w:val="22"/>
                <w:lang w:bidi="en-US"/>
                <w14:ligatures w14:val="none"/>
              </w:rPr>
            </w:pPr>
          </w:p>
        </w:tc>
      </w:tr>
    </w:tbl>
    <w:p w14:paraId="66ED91F3" w14:textId="77777777" w:rsidR="003028F0" w:rsidRPr="003028F0" w:rsidRDefault="003028F0" w:rsidP="003028F0">
      <w:pPr>
        <w:spacing w:after="0" w:line="240" w:lineRule="auto"/>
        <w:rPr>
          <w:rFonts w:eastAsia="Times New Roman" w:cs="Times New Roman"/>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7310"/>
        <w:gridCol w:w="1488"/>
      </w:tblGrid>
      <w:tr w:rsidR="003028F0" w:rsidRPr="003028F0" w14:paraId="7988A550" w14:textId="77777777" w:rsidTr="00973579">
        <w:tc>
          <w:tcPr>
            <w:tcW w:w="428" w:type="pct"/>
            <w:tcMar>
              <w:left w:w="28" w:type="dxa"/>
              <w:right w:w="28" w:type="dxa"/>
            </w:tcMar>
            <w:vAlign w:val="center"/>
          </w:tcPr>
          <w:p w14:paraId="43050A4B"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Pirkimo objekto dalis</w:t>
            </w:r>
          </w:p>
        </w:tc>
        <w:tc>
          <w:tcPr>
            <w:tcW w:w="3798" w:type="pct"/>
            <w:tcMar>
              <w:left w:w="28" w:type="dxa"/>
              <w:right w:w="28" w:type="dxa"/>
            </w:tcMar>
            <w:vAlign w:val="center"/>
          </w:tcPr>
          <w:p w14:paraId="3368B21E"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Reagento ir laboratorinės medicinos priemonės pavadinimas</w:t>
            </w:r>
          </w:p>
        </w:tc>
        <w:tc>
          <w:tcPr>
            <w:tcW w:w="774" w:type="pct"/>
            <w:tcMar>
              <w:left w:w="28" w:type="dxa"/>
              <w:right w:w="28" w:type="dxa"/>
            </w:tcMar>
            <w:vAlign w:val="center"/>
          </w:tcPr>
          <w:p w14:paraId="5285FEB1"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Preliminarus tyrimų skaičius per 36 mėn.</w:t>
            </w:r>
          </w:p>
        </w:tc>
      </w:tr>
      <w:tr w:rsidR="003028F0" w:rsidRPr="003028F0" w14:paraId="2F9996EC" w14:textId="77777777" w:rsidTr="00973579">
        <w:tc>
          <w:tcPr>
            <w:tcW w:w="428" w:type="pct"/>
            <w:tcMar>
              <w:left w:w="28" w:type="dxa"/>
              <w:right w:w="28" w:type="dxa"/>
            </w:tcMar>
          </w:tcPr>
          <w:p w14:paraId="0A3AE62D" w14:textId="2075865B"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Pr>
                <w:rFonts w:eastAsia="Calibri" w:cs="Times New Roman"/>
                <w:kern w:val="0"/>
                <w:szCs w:val="24"/>
                <w:lang w:eastAsia="lt-LT"/>
                <w14:ligatures w14:val="none"/>
              </w:rPr>
              <w:t>2</w:t>
            </w:r>
            <w:r w:rsidRPr="003028F0">
              <w:rPr>
                <w:rFonts w:eastAsia="Calibri" w:cs="Times New Roman"/>
                <w:kern w:val="0"/>
                <w:szCs w:val="24"/>
                <w:lang w:eastAsia="lt-LT"/>
                <w14:ligatures w14:val="none"/>
              </w:rPr>
              <w:t>.</w:t>
            </w:r>
          </w:p>
        </w:tc>
        <w:tc>
          <w:tcPr>
            <w:tcW w:w="3798" w:type="pct"/>
            <w:tcMar>
              <w:left w:w="28" w:type="dxa"/>
              <w:right w:w="28" w:type="dxa"/>
            </w:tcMar>
            <w:vAlign w:val="center"/>
          </w:tcPr>
          <w:p w14:paraId="109D066C" w14:textId="77777777" w:rsidR="003028F0" w:rsidRPr="003028F0" w:rsidRDefault="003028F0" w:rsidP="003028F0">
            <w:pPr>
              <w:suppressAutoHyphens/>
              <w:autoSpaceDE w:val="0"/>
              <w:autoSpaceDN w:val="0"/>
              <w:adjustRightInd w:val="0"/>
              <w:spacing w:after="0" w:line="297" w:lineRule="auto"/>
              <w:rPr>
                <w:rFonts w:eastAsia="Times New Roman" w:cs="Times New Roman"/>
                <w:color w:val="000000"/>
                <w:kern w:val="0"/>
                <w:szCs w:val="24"/>
                <w14:ligatures w14:val="none"/>
              </w:rPr>
            </w:pPr>
            <w:r w:rsidRPr="003028F0">
              <w:rPr>
                <w:rFonts w:eastAsia="Times New Roman" w:cs="Times New Roman"/>
                <w:b/>
                <w:i/>
                <w:kern w:val="0"/>
                <w:szCs w:val="24"/>
                <w:lang w:eastAsia="lt-LT"/>
                <w14:ligatures w14:val="none"/>
              </w:rPr>
              <w:t>C reaktyvinis baltymas</w:t>
            </w:r>
          </w:p>
        </w:tc>
        <w:tc>
          <w:tcPr>
            <w:tcW w:w="774" w:type="pct"/>
            <w:tcMar>
              <w:left w:w="28" w:type="dxa"/>
              <w:right w:w="28" w:type="dxa"/>
            </w:tcMar>
            <w:vAlign w:val="center"/>
          </w:tcPr>
          <w:p w14:paraId="730C07F1"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16000</w:t>
            </w:r>
          </w:p>
        </w:tc>
      </w:tr>
      <w:tr w:rsidR="003028F0" w:rsidRPr="003028F0" w14:paraId="32478F51" w14:textId="77777777" w:rsidTr="00973579">
        <w:tc>
          <w:tcPr>
            <w:tcW w:w="428" w:type="pct"/>
            <w:tcMar>
              <w:left w:w="28" w:type="dxa"/>
              <w:right w:w="28" w:type="dxa"/>
            </w:tcMar>
          </w:tcPr>
          <w:p w14:paraId="323FA4A4" w14:textId="168B2EDE"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Pr>
                <w:rFonts w:eastAsia="Calibri" w:cs="Times New Roman"/>
                <w:kern w:val="0"/>
                <w:szCs w:val="24"/>
                <w:lang w:eastAsia="lt-LT"/>
                <w14:ligatures w14:val="none"/>
              </w:rPr>
              <w:t>2</w:t>
            </w:r>
            <w:r w:rsidRPr="003028F0">
              <w:rPr>
                <w:rFonts w:eastAsia="Calibri" w:cs="Times New Roman"/>
                <w:kern w:val="0"/>
                <w:szCs w:val="24"/>
                <w:lang w:eastAsia="lt-LT"/>
                <w14:ligatures w14:val="none"/>
              </w:rPr>
              <w:t>.1.</w:t>
            </w:r>
          </w:p>
        </w:tc>
        <w:tc>
          <w:tcPr>
            <w:tcW w:w="3798" w:type="pct"/>
            <w:tcMar>
              <w:left w:w="28" w:type="dxa"/>
              <w:right w:w="28" w:type="dxa"/>
            </w:tcMar>
            <w:vAlign w:val="center"/>
          </w:tcPr>
          <w:p w14:paraId="4E9BF74D" w14:textId="77777777" w:rsidR="003028F0" w:rsidRPr="003028F0" w:rsidRDefault="003028F0" w:rsidP="003028F0">
            <w:pPr>
              <w:spacing w:after="0" w:line="240" w:lineRule="auto"/>
              <w:jc w:val="both"/>
              <w:rPr>
                <w:rFonts w:eastAsia="Times New Roman" w:cs="Times New Roman"/>
                <w:i/>
                <w:kern w:val="0"/>
                <w:szCs w:val="24"/>
                <w:lang w:eastAsia="lt-LT"/>
                <w14:ligatures w14:val="none"/>
              </w:rPr>
            </w:pPr>
            <w:r w:rsidRPr="003028F0">
              <w:rPr>
                <w:rFonts w:eastAsia="Times New Roman" w:cs="Times New Roman"/>
                <w:i/>
                <w:kern w:val="0"/>
                <w:szCs w:val="24"/>
                <w:lang w:eastAsia="lt-LT"/>
                <w14:ligatures w14:val="none"/>
              </w:rPr>
              <w:t xml:space="preserve">Reagentai ir/ar papildomos tyrimo priemonės, reikalingos tyrimui </w:t>
            </w:r>
            <w:r w:rsidRPr="003028F0">
              <w:rPr>
                <w:rFonts w:eastAsia="Times New Roman" w:cs="Times New Roman"/>
                <w:i/>
                <w:kern w:val="0"/>
                <w:szCs w:val="24"/>
                <w14:ligatures w14:val="none"/>
              </w:rPr>
              <w:t xml:space="preserve">su </w:t>
            </w:r>
            <w:r w:rsidRPr="003028F0">
              <w:rPr>
                <w:rFonts w:eastAsia="Times New Roman" w:cs="Times New Roman"/>
                <w:i/>
                <w:kern w:val="0"/>
                <w:szCs w:val="24"/>
                <w:lang w:eastAsia="lt-LT"/>
                <w14:ligatures w14:val="none"/>
              </w:rPr>
              <w:t>siūlomu analizatoriumi</w:t>
            </w:r>
          </w:p>
          <w:p w14:paraId="506B2900" w14:textId="77777777" w:rsidR="003028F0" w:rsidRPr="003028F0" w:rsidRDefault="003028F0" w:rsidP="003028F0">
            <w:pPr>
              <w:spacing w:after="0" w:line="240" w:lineRule="auto"/>
              <w:rPr>
                <w:rFonts w:eastAsia="Calibri" w:cs="Times New Roman"/>
                <w:color w:val="000000"/>
                <w:kern w:val="0"/>
                <w14:ligatures w14:val="none"/>
              </w:rPr>
            </w:pPr>
            <w:r w:rsidRPr="003028F0">
              <w:rPr>
                <w:rFonts w:eastAsia="Times New Roman" w:cs="Times New Roman"/>
                <w:b/>
                <w:i/>
                <w:kern w:val="0"/>
                <w:szCs w:val="24"/>
                <w:lang w:eastAsia="lt-LT"/>
                <w14:ligatures w14:val="none"/>
              </w:rPr>
              <w:t>(įrašyti tikslius pavadinimus</w:t>
            </w:r>
            <w:r w:rsidRPr="003028F0">
              <w:rPr>
                <w:rFonts w:eastAsia="Times New Roman" w:cs="Times New Roman"/>
                <w:kern w:val="0"/>
                <w:szCs w:val="24"/>
                <w14:ligatures w14:val="none"/>
              </w:rPr>
              <w:t xml:space="preserve"> )</w:t>
            </w:r>
          </w:p>
        </w:tc>
        <w:tc>
          <w:tcPr>
            <w:tcW w:w="774" w:type="pct"/>
            <w:tcMar>
              <w:left w:w="28" w:type="dxa"/>
              <w:right w:w="28" w:type="dxa"/>
            </w:tcMar>
            <w:vAlign w:val="center"/>
          </w:tcPr>
          <w:p w14:paraId="3A10D1A6"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p>
        </w:tc>
      </w:tr>
    </w:tbl>
    <w:p w14:paraId="7E51F13C" w14:textId="77777777" w:rsidR="003028F0" w:rsidRPr="003028F0" w:rsidRDefault="003028F0" w:rsidP="003028F0">
      <w:pPr>
        <w:spacing w:after="0" w:line="240" w:lineRule="auto"/>
        <w:jc w:val="center"/>
        <w:rPr>
          <w:rFonts w:eastAsia="Times New Roman" w:cs="Times New Roman"/>
          <w:b/>
          <w:kern w:val="0"/>
          <w:szCs w:val="24"/>
          <w14:ligatures w14:val="none"/>
        </w:rPr>
      </w:pPr>
    </w:p>
    <w:p w14:paraId="28A090B2" w14:textId="77777777" w:rsidR="003028F0" w:rsidRPr="003028F0" w:rsidRDefault="003028F0" w:rsidP="003028F0">
      <w:pPr>
        <w:spacing w:after="0" w:line="240" w:lineRule="auto"/>
        <w:jc w:val="center"/>
        <w:rPr>
          <w:rFonts w:eastAsia="Times New Roman" w:cs="Times New Roman"/>
          <w:b/>
          <w:kern w:val="0"/>
          <w:szCs w:val="24"/>
          <w:u w:val="single"/>
          <w14:ligatures w14:val="none"/>
        </w:rPr>
      </w:pPr>
      <w:r w:rsidRPr="003028F0">
        <w:rPr>
          <w:rFonts w:eastAsia="Times New Roman" w:cs="Times New Roman"/>
          <w:b/>
          <w:kern w:val="0"/>
          <w:szCs w:val="24"/>
          <w:u w:val="single"/>
          <w14:ligatures w14:val="none"/>
        </w:rPr>
        <w:t>3 PIRKIMO OBJEKTO DALIS</w:t>
      </w:r>
    </w:p>
    <w:p w14:paraId="32DBC6EB" w14:textId="77777777" w:rsidR="003028F0" w:rsidRPr="003028F0" w:rsidRDefault="003028F0" w:rsidP="003028F0">
      <w:pPr>
        <w:spacing w:after="0" w:line="240" w:lineRule="auto"/>
        <w:jc w:val="center"/>
        <w:rPr>
          <w:rFonts w:eastAsia="Times New Roman" w:cs="Times New Roman"/>
          <w:b/>
          <w:kern w:val="0"/>
          <w:szCs w:val="24"/>
          <w14:ligatures w14:val="none"/>
        </w:rPr>
      </w:pPr>
      <w:r w:rsidRPr="003028F0">
        <w:rPr>
          <w:rFonts w:eastAsia="Times New Roman" w:cs="Times New Roman"/>
          <w:b/>
          <w:kern w:val="0"/>
          <w:szCs w:val="24"/>
          <w14:ligatures w14:val="none"/>
        </w:rPr>
        <w:lastRenderedPageBreak/>
        <w:t xml:space="preserve">     Reagentai ir papildomos medicininės priemonės šlapimo tyrimams atlikti  kartu su analizatoriumi </w:t>
      </w:r>
      <w:r w:rsidRPr="003028F0">
        <w:rPr>
          <w:rFonts w:eastAsia="Times New Roman" w:cs="Times New Roman"/>
          <w:b/>
          <w:bCs/>
          <w:kern w:val="0"/>
          <w:szCs w:val="24"/>
          <w14:ligatures w14:val="none"/>
        </w:rPr>
        <w:t>perduodamu panaudai.</w:t>
      </w:r>
    </w:p>
    <w:p w14:paraId="346AFF70" w14:textId="77777777" w:rsidR="003028F0" w:rsidRPr="003028F0" w:rsidRDefault="003028F0" w:rsidP="003028F0">
      <w:pPr>
        <w:spacing w:after="0" w:line="240" w:lineRule="auto"/>
        <w:jc w:val="center"/>
        <w:rPr>
          <w:rFonts w:eastAsia="Times New Roman" w:cs="Times New Roman"/>
          <w:b/>
          <w:kern w:val="0"/>
          <w:szCs w:val="24"/>
          <w14:ligatures w14:val="none"/>
        </w:rPr>
      </w:pPr>
    </w:p>
    <w:p w14:paraId="07D62BE8" w14:textId="77777777" w:rsidR="003028F0" w:rsidRPr="003028F0" w:rsidRDefault="003028F0" w:rsidP="003028F0">
      <w:pPr>
        <w:suppressAutoHyphens/>
        <w:autoSpaceDE w:val="0"/>
        <w:autoSpaceDN w:val="0"/>
        <w:adjustRightInd w:val="0"/>
        <w:spacing w:after="0" w:line="240" w:lineRule="auto"/>
        <w:jc w:val="both"/>
        <w:rPr>
          <w:rFonts w:eastAsia="Times New Roman" w:cs="Times New Roman"/>
          <w:color w:val="000000"/>
          <w:kern w:val="0"/>
          <w:szCs w:val="24"/>
          <w14:ligatures w14:val="none"/>
        </w:rPr>
      </w:pPr>
      <w:r w:rsidRPr="003028F0">
        <w:rPr>
          <w:rFonts w:eastAsia="Times New Roman" w:cs="Times New Roman"/>
          <w:kern w:val="0"/>
          <w:szCs w:val="24"/>
          <w14:ligatures w14:val="none"/>
        </w:rPr>
        <w:t>Reagentai ir papildomos medicininės priemonės šlapimo</w:t>
      </w:r>
      <w:r w:rsidRPr="003028F0">
        <w:rPr>
          <w:rFonts w:eastAsia="Times New Roman" w:cs="Times New Roman"/>
          <w:b/>
          <w:kern w:val="0"/>
          <w:szCs w:val="24"/>
          <w14:ligatures w14:val="none"/>
        </w:rPr>
        <w:t xml:space="preserve"> </w:t>
      </w:r>
      <w:r w:rsidRPr="003028F0">
        <w:rPr>
          <w:rFonts w:eastAsia="Times New Roman" w:cs="Times New Roman"/>
          <w:kern w:val="0"/>
          <w:szCs w:val="24"/>
          <w14:ligatures w14:val="none"/>
        </w:rPr>
        <w:t>tyrimams</w:t>
      </w:r>
      <w:r w:rsidRPr="003028F0">
        <w:rPr>
          <w:rFonts w:eastAsia="Times New Roman" w:cs="Times New Roman"/>
          <w:b/>
          <w:kern w:val="0"/>
          <w:szCs w:val="24"/>
          <w14:ligatures w14:val="none"/>
        </w:rPr>
        <w:t xml:space="preserve"> </w:t>
      </w:r>
      <w:r w:rsidRPr="003028F0">
        <w:rPr>
          <w:rFonts w:eastAsia="Times New Roman" w:cs="Times New Roman"/>
          <w:kern w:val="0"/>
          <w:szCs w:val="24"/>
          <w14:ligatures w14:val="none"/>
        </w:rPr>
        <w:t xml:space="preserve">atlikti turi būti siūlomi su šlapimo analizatoriais (4 vnt.)  panaudai. Analizatorių buvimo vietos: </w:t>
      </w:r>
      <w:r w:rsidRPr="003028F0">
        <w:rPr>
          <w:rFonts w:eastAsia="Times New Roman" w:cs="Times New Roman"/>
          <w:color w:val="000000"/>
          <w:kern w:val="0"/>
          <w:szCs w:val="24"/>
          <w14:ligatures w14:val="none"/>
        </w:rPr>
        <w:t>1. Paįstrio šeimos gydytojo kabinetas, 2. Raguvos ambulatorija, 3. Ramygalos ambulatorija, 4. Naujamiesčio ambulatorija.</w:t>
      </w:r>
    </w:p>
    <w:p w14:paraId="3E5F09F2" w14:textId="77777777" w:rsidR="003028F0" w:rsidRPr="003028F0" w:rsidRDefault="003028F0" w:rsidP="003028F0">
      <w:pPr>
        <w:suppressAutoHyphens/>
        <w:autoSpaceDE w:val="0"/>
        <w:autoSpaceDN w:val="0"/>
        <w:adjustRightInd w:val="0"/>
        <w:spacing w:after="0" w:line="240" w:lineRule="auto"/>
        <w:jc w:val="both"/>
        <w:rPr>
          <w:rFonts w:eastAsia="Times New Roman" w:cs="Times New Roman"/>
          <w:kern w:val="0"/>
          <w:szCs w:val="24"/>
          <w14:ligatures w14:val="none"/>
        </w:rPr>
      </w:pPr>
    </w:p>
    <w:p w14:paraId="5F0D5843" w14:textId="77777777" w:rsidR="003028F0" w:rsidRPr="003028F0" w:rsidRDefault="003028F0" w:rsidP="003028F0">
      <w:pPr>
        <w:pBdr>
          <w:top w:val="nil"/>
          <w:left w:val="nil"/>
          <w:bottom w:val="nil"/>
          <w:right w:val="nil"/>
          <w:between w:val="nil"/>
          <w:bar w:val="nil"/>
        </w:pBdr>
        <w:spacing w:after="0" w:line="240" w:lineRule="auto"/>
        <w:jc w:val="center"/>
        <w:rPr>
          <w:rFonts w:eastAsia="Times New Roman" w:cs="Times New Roman"/>
          <w:b/>
          <w:kern w:val="0"/>
          <w:szCs w:val="24"/>
          <w14:ligatures w14:val="none"/>
        </w:rPr>
      </w:pPr>
      <w:r w:rsidRPr="003028F0">
        <w:rPr>
          <w:rFonts w:eastAsia="Times New Roman" w:cs="Times New Roman"/>
          <w:b/>
          <w:bCs/>
          <w:caps/>
          <w:spacing w:val="5"/>
          <w:kern w:val="0"/>
          <w:szCs w:val="24"/>
          <w:lang w:eastAsia="lt-LT"/>
          <w14:ligatures w14:val="none"/>
        </w:rPr>
        <w:t>ŠLAPIMO ANALIZATORIAUS</w:t>
      </w:r>
      <w:r w:rsidRPr="003028F0">
        <w:rPr>
          <w:rFonts w:eastAsia="Arial Unicode MS" w:cs="Times New Roman"/>
          <w:b/>
          <w:kern w:val="0"/>
          <w:szCs w:val="24"/>
          <w:bdr w:val="nil"/>
          <w14:ligatures w14:val="none"/>
        </w:rPr>
        <w:t xml:space="preserve"> PANAUDAI </w:t>
      </w:r>
      <w:r w:rsidRPr="003028F0">
        <w:rPr>
          <w:rFonts w:eastAsia="Times New Roman" w:cs="Times New Roman"/>
          <w:b/>
          <w:kern w:val="0"/>
          <w:szCs w:val="24"/>
          <w14:ligatures w14:val="none"/>
        </w:rPr>
        <w:t>TECHNINĖ SPECIFIKACIJA</w:t>
      </w:r>
    </w:p>
    <w:p w14:paraId="1DFFE9E5" w14:textId="77777777" w:rsidR="003028F0" w:rsidRPr="003028F0" w:rsidRDefault="003028F0" w:rsidP="003028F0">
      <w:pPr>
        <w:spacing w:after="0" w:line="240" w:lineRule="auto"/>
        <w:rPr>
          <w:rFonts w:eastAsia="Times New Roman" w:cs="Times New Roman"/>
          <w:kern w:val="0"/>
          <w:szCs w:val="20"/>
          <w14:ligatures w14:val="none"/>
        </w:rPr>
      </w:pPr>
    </w:p>
    <w:tbl>
      <w:tblPr>
        <w:tblW w:w="974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811"/>
        <w:gridCol w:w="2389"/>
        <w:gridCol w:w="2835"/>
        <w:gridCol w:w="1236"/>
        <w:gridCol w:w="1236"/>
        <w:gridCol w:w="1236"/>
      </w:tblGrid>
      <w:tr w:rsidR="003028F0" w:rsidRPr="003028F0" w14:paraId="62140C1B" w14:textId="77777777" w:rsidTr="00973579">
        <w:trPr>
          <w:trHeight w:val="481"/>
          <w:jc w:val="center"/>
        </w:trPr>
        <w:tc>
          <w:tcPr>
            <w:tcW w:w="811" w:type="dxa"/>
            <w:vMerge w:val="restart"/>
            <w:tcBorders>
              <w:top w:val="single" w:sz="4" w:space="0" w:color="auto"/>
              <w:left w:val="single" w:sz="4" w:space="0" w:color="auto"/>
              <w:right w:val="single" w:sz="4" w:space="0" w:color="auto"/>
            </w:tcBorders>
            <w:tcMar>
              <w:top w:w="80" w:type="dxa"/>
              <w:left w:w="80" w:type="dxa"/>
              <w:bottom w:w="80" w:type="dxa"/>
              <w:right w:w="80" w:type="dxa"/>
            </w:tcMar>
          </w:tcPr>
          <w:p w14:paraId="7DBCAAB6" w14:textId="77777777" w:rsidR="003028F0" w:rsidRPr="003028F0" w:rsidRDefault="003028F0" w:rsidP="003028F0">
            <w:pPr>
              <w:widowControl w:val="0"/>
              <w:suppressAutoHyphens/>
              <w:autoSpaceDN w:val="0"/>
              <w:spacing w:after="0" w:line="240" w:lineRule="auto"/>
              <w:jc w:val="center"/>
              <w:rPr>
                <w:rFonts w:eastAsia="Andale Sans UI" w:cs="Times New Roman"/>
                <w:b/>
                <w:bCs/>
                <w:color w:val="000000"/>
                <w:kern w:val="3"/>
                <w:sz w:val="22"/>
                <w:lang w:eastAsia="lt-LT" w:bidi="en-US"/>
                <w14:ligatures w14:val="none"/>
              </w:rPr>
            </w:pPr>
            <w:r w:rsidRPr="003028F0">
              <w:rPr>
                <w:rFonts w:eastAsia="Andale Sans UI" w:cs="Times New Roman"/>
                <w:b/>
                <w:bCs/>
                <w:color w:val="000000"/>
                <w:kern w:val="3"/>
                <w:sz w:val="22"/>
                <w:lang w:eastAsia="lt-LT" w:bidi="en-US"/>
                <w14:ligatures w14:val="none"/>
              </w:rPr>
              <w:t>Eil.</w:t>
            </w:r>
          </w:p>
          <w:p w14:paraId="49EE14FB"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bdr w:val="nil"/>
                <w:lang w:eastAsia="lt-LT"/>
                <w14:ligatures w14:val="none"/>
              </w:rPr>
            </w:pPr>
            <w:r w:rsidRPr="003028F0">
              <w:rPr>
                <w:rFonts w:eastAsia="Andale Sans UI" w:cs="Times New Roman"/>
                <w:b/>
                <w:bCs/>
                <w:color w:val="000000"/>
                <w:kern w:val="3"/>
                <w:sz w:val="22"/>
                <w:lang w:eastAsia="lt-LT" w:bidi="en-US"/>
                <w14:ligatures w14:val="none"/>
              </w:rPr>
              <w:t>Nr.</w:t>
            </w:r>
          </w:p>
        </w:tc>
        <w:tc>
          <w:tcPr>
            <w:tcW w:w="2389" w:type="dxa"/>
            <w:vMerge w:val="restart"/>
            <w:tcBorders>
              <w:top w:val="single" w:sz="4" w:space="0" w:color="auto"/>
              <w:left w:val="single" w:sz="4" w:space="0" w:color="auto"/>
              <w:right w:val="single" w:sz="4" w:space="0" w:color="auto"/>
            </w:tcBorders>
            <w:tcMar>
              <w:top w:w="80" w:type="dxa"/>
              <w:left w:w="80" w:type="dxa"/>
              <w:bottom w:w="80" w:type="dxa"/>
              <w:right w:w="80" w:type="dxa"/>
            </w:tcMar>
          </w:tcPr>
          <w:p w14:paraId="4DA7CD9B"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bdr w:val="nil"/>
                <w:lang w:eastAsia="lt-LT"/>
                <w14:ligatures w14:val="none"/>
              </w:rPr>
            </w:pPr>
            <w:r w:rsidRPr="003028F0">
              <w:rPr>
                <w:rFonts w:eastAsia="Times New Roman" w:cs="Times New Roman"/>
                <w:b/>
                <w:kern w:val="0"/>
                <w:sz w:val="22"/>
                <w:lang w:eastAsia="lt-LT"/>
                <w14:ligatures w14:val="none"/>
              </w:rPr>
              <w:t>Techniniai parametrai</w:t>
            </w:r>
          </w:p>
        </w:tc>
        <w:tc>
          <w:tcPr>
            <w:tcW w:w="2835" w:type="dxa"/>
            <w:vMerge w:val="restart"/>
            <w:tcBorders>
              <w:top w:val="single" w:sz="4" w:space="0" w:color="auto"/>
              <w:left w:val="single" w:sz="4" w:space="0" w:color="auto"/>
              <w:right w:val="single" w:sz="4" w:space="0" w:color="auto"/>
            </w:tcBorders>
            <w:tcMar>
              <w:top w:w="80" w:type="dxa"/>
              <w:left w:w="80" w:type="dxa"/>
              <w:bottom w:w="80" w:type="dxa"/>
              <w:right w:w="80" w:type="dxa"/>
            </w:tcMar>
          </w:tcPr>
          <w:p w14:paraId="398786C8"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bdr w:val="nil"/>
                <w:lang w:eastAsia="lt-LT"/>
                <w14:ligatures w14:val="none"/>
              </w:rPr>
            </w:pPr>
            <w:r w:rsidRPr="003028F0">
              <w:rPr>
                <w:rFonts w:eastAsia="Times New Roman" w:cs="Times New Roman"/>
                <w:b/>
                <w:kern w:val="0"/>
                <w:sz w:val="22"/>
                <w:lang w:val="en-US" w:eastAsia="lt-LT"/>
                <w14:ligatures w14:val="none"/>
              </w:rPr>
              <w:t>Parametro reikšmė</w:t>
            </w:r>
          </w:p>
        </w:tc>
        <w:tc>
          <w:tcPr>
            <w:tcW w:w="3708" w:type="dxa"/>
            <w:gridSpan w:val="3"/>
            <w:tcBorders>
              <w:top w:val="single" w:sz="4" w:space="0" w:color="000000"/>
              <w:left w:val="single" w:sz="4" w:space="0" w:color="000000"/>
              <w:bottom w:val="single" w:sz="4" w:space="0" w:color="000000"/>
              <w:right w:val="single" w:sz="4" w:space="0" w:color="000000"/>
            </w:tcBorders>
          </w:tcPr>
          <w:p w14:paraId="1F4A6779" w14:textId="77777777" w:rsidR="003028F0" w:rsidRPr="003028F0" w:rsidRDefault="003028F0" w:rsidP="003028F0">
            <w:pPr>
              <w:spacing w:after="0" w:line="240" w:lineRule="auto"/>
              <w:jc w:val="center"/>
              <w:rPr>
                <w:rFonts w:eastAsia="Calibri" w:cs="Times New Roman"/>
                <w:b/>
                <w:kern w:val="0"/>
                <w:sz w:val="22"/>
                <w:szCs w:val="24"/>
                <w:lang w:eastAsia="lt-LT"/>
                <w14:ligatures w14:val="none"/>
              </w:rPr>
            </w:pPr>
            <w:r w:rsidRPr="003028F0">
              <w:rPr>
                <w:rFonts w:eastAsia="Calibri" w:cs="Times New Roman"/>
                <w:b/>
                <w:kern w:val="0"/>
                <w:sz w:val="22"/>
                <w:szCs w:val="24"/>
                <w:lang w:eastAsia="lt-LT"/>
                <w14:ligatures w14:val="none"/>
              </w:rPr>
              <w:t>Atitikimas kokybiniams ir techniniams reikalavimams.</w:t>
            </w:r>
          </w:p>
          <w:p w14:paraId="04704502"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r w:rsidRPr="003028F0">
              <w:rPr>
                <w:rFonts w:eastAsia="Calibri" w:cs="Times New Roman"/>
                <w:b/>
                <w:kern w:val="0"/>
                <w:sz w:val="22"/>
                <w:szCs w:val="24"/>
                <w:lang w:eastAsia="lt-LT"/>
                <w14:ligatures w14:val="none"/>
              </w:rPr>
              <w:t xml:space="preserve">Nuoroda į pridedamus, prekės atitikimą reikalaujamoms charakteristikoms įrodančius, </w:t>
            </w:r>
            <w:r w:rsidRPr="003028F0">
              <w:rPr>
                <w:rFonts w:eastAsia="Calibri" w:cs="Times New Roman"/>
                <w:b/>
                <w:kern w:val="0"/>
                <w:sz w:val="22"/>
                <w:szCs w:val="24"/>
                <w:u w:val="single"/>
                <w:lang w:eastAsia="lt-LT"/>
                <w14:ligatures w14:val="none"/>
              </w:rPr>
              <w:t>gamintojo</w:t>
            </w:r>
            <w:r w:rsidRPr="003028F0">
              <w:rPr>
                <w:rFonts w:eastAsia="Calibri" w:cs="Times New Roman"/>
                <w:b/>
                <w:kern w:val="0"/>
                <w:sz w:val="22"/>
                <w:szCs w:val="24"/>
                <w:lang w:eastAsia="lt-LT"/>
                <w14:ligatures w14:val="none"/>
              </w:rPr>
              <w:t xml:space="preserve"> dokumentus (bukletų, techninių aprašų puslapių Nr.)</w:t>
            </w:r>
          </w:p>
        </w:tc>
      </w:tr>
      <w:tr w:rsidR="003028F0" w:rsidRPr="003028F0" w14:paraId="3C43EBD2" w14:textId="77777777" w:rsidTr="00973579">
        <w:trPr>
          <w:trHeight w:val="481"/>
          <w:jc w:val="center"/>
        </w:trPr>
        <w:tc>
          <w:tcPr>
            <w:tcW w:w="811" w:type="dxa"/>
            <w:vMerge/>
            <w:tcBorders>
              <w:left w:val="single" w:sz="4" w:space="0" w:color="auto"/>
              <w:right w:val="single" w:sz="4" w:space="0" w:color="auto"/>
            </w:tcBorders>
            <w:tcMar>
              <w:top w:w="80" w:type="dxa"/>
              <w:left w:w="80" w:type="dxa"/>
              <w:bottom w:w="80" w:type="dxa"/>
              <w:right w:w="80" w:type="dxa"/>
            </w:tcMar>
          </w:tcPr>
          <w:p w14:paraId="3621525C"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p>
        </w:tc>
        <w:tc>
          <w:tcPr>
            <w:tcW w:w="2389" w:type="dxa"/>
            <w:vMerge/>
            <w:tcBorders>
              <w:left w:val="single" w:sz="4" w:space="0" w:color="auto"/>
              <w:right w:val="single" w:sz="4" w:space="0" w:color="auto"/>
            </w:tcBorders>
            <w:tcMar>
              <w:top w:w="80" w:type="dxa"/>
              <w:left w:w="80" w:type="dxa"/>
              <w:bottom w:w="80" w:type="dxa"/>
              <w:right w:w="80" w:type="dxa"/>
            </w:tcMar>
          </w:tcPr>
          <w:p w14:paraId="37615223"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p>
        </w:tc>
        <w:tc>
          <w:tcPr>
            <w:tcW w:w="2835" w:type="dxa"/>
            <w:vMerge/>
            <w:tcBorders>
              <w:left w:val="single" w:sz="4" w:space="0" w:color="auto"/>
              <w:right w:val="single" w:sz="4" w:space="0" w:color="auto"/>
            </w:tcBorders>
            <w:tcMar>
              <w:top w:w="80" w:type="dxa"/>
              <w:left w:w="80" w:type="dxa"/>
              <w:bottom w:w="80" w:type="dxa"/>
              <w:right w:w="80" w:type="dxa"/>
            </w:tcMar>
          </w:tcPr>
          <w:p w14:paraId="2B98E3D4"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p>
        </w:tc>
        <w:tc>
          <w:tcPr>
            <w:tcW w:w="1236" w:type="dxa"/>
            <w:vMerge w:val="restart"/>
            <w:tcBorders>
              <w:top w:val="single" w:sz="4" w:space="0" w:color="000000"/>
              <w:left w:val="single" w:sz="4" w:space="0" w:color="auto"/>
              <w:right w:val="single" w:sz="4" w:space="0" w:color="000000"/>
            </w:tcBorders>
          </w:tcPr>
          <w:p w14:paraId="23691110"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r w:rsidRPr="003028F0">
              <w:rPr>
                <w:rFonts w:eastAsia="Calibri" w:cs="Times New Roman"/>
                <w:b/>
                <w:kern w:val="0"/>
                <w:sz w:val="22"/>
                <w:lang w:eastAsia="lt-LT"/>
                <w14:ligatures w14:val="none"/>
              </w:rPr>
              <w:t>Siūlomos prekės pavadinimas, techniniai parametrai</w:t>
            </w:r>
          </w:p>
        </w:tc>
        <w:tc>
          <w:tcPr>
            <w:tcW w:w="2472" w:type="dxa"/>
            <w:gridSpan w:val="2"/>
            <w:tcBorders>
              <w:top w:val="single" w:sz="4" w:space="0" w:color="000000"/>
              <w:left w:val="single" w:sz="4" w:space="0" w:color="000000"/>
              <w:bottom w:val="single" w:sz="4" w:space="0" w:color="000000"/>
              <w:right w:val="single" w:sz="4" w:space="0" w:color="000000"/>
            </w:tcBorders>
          </w:tcPr>
          <w:p w14:paraId="10C04C83"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r w:rsidRPr="003028F0">
              <w:rPr>
                <w:rFonts w:eastAsia="Calibri" w:cs="Times New Roman"/>
                <w:b/>
                <w:bCs/>
                <w:sz w:val="22"/>
                <w14:ligatures w14:val="none"/>
              </w:rPr>
              <w:t>Pasiūlymo dokumentai, patvirtinantys siūlomos prekės techninius parametrus</w:t>
            </w:r>
          </w:p>
        </w:tc>
      </w:tr>
      <w:tr w:rsidR="003028F0" w:rsidRPr="003028F0" w14:paraId="7E1DEA41" w14:textId="77777777" w:rsidTr="00973579">
        <w:trPr>
          <w:trHeight w:val="481"/>
          <w:jc w:val="center"/>
        </w:trPr>
        <w:tc>
          <w:tcPr>
            <w:tcW w:w="811" w:type="dxa"/>
            <w:vMerge/>
            <w:tcBorders>
              <w:left w:val="single" w:sz="4" w:space="0" w:color="auto"/>
              <w:bottom w:val="single" w:sz="4" w:space="0" w:color="000000"/>
              <w:right w:val="single" w:sz="4" w:space="0" w:color="auto"/>
            </w:tcBorders>
            <w:tcMar>
              <w:top w:w="80" w:type="dxa"/>
              <w:left w:w="80" w:type="dxa"/>
              <w:bottom w:w="80" w:type="dxa"/>
              <w:right w:w="80" w:type="dxa"/>
            </w:tcMar>
          </w:tcPr>
          <w:p w14:paraId="14BAB3E7"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p>
        </w:tc>
        <w:tc>
          <w:tcPr>
            <w:tcW w:w="2389" w:type="dxa"/>
            <w:vMerge/>
            <w:tcBorders>
              <w:left w:val="single" w:sz="4" w:space="0" w:color="auto"/>
              <w:bottom w:val="single" w:sz="4" w:space="0" w:color="000000"/>
              <w:right w:val="single" w:sz="4" w:space="0" w:color="auto"/>
            </w:tcBorders>
            <w:tcMar>
              <w:top w:w="80" w:type="dxa"/>
              <w:left w:w="80" w:type="dxa"/>
              <w:bottom w:w="80" w:type="dxa"/>
              <w:right w:w="80" w:type="dxa"/>
            </w:tcMar>
          </w:tcPr>
          <w:p w14:paraId="59946BE0"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p>
        </w:tc>
        <w:tc>
          <w:tcPr>
            <w:tcW w:w="2835" w:type="dxa"/>
            <w:vMerge/>
            <w:tcBorders>
              <w:left w:val="single" w:sz="4" w:space="0" w:color="auto"/>
              <w:bottom w:val="single" w:sz="4" w:space="0" w:color="000000"/>
              <w:right w:val="single" w:sz="4" w:space="0" w:color="auto"/>
            </w:tcBorders>
            <w:tcMar>
              <w:top w:w="80" w:type="dxa"/>
              <w:left w:w="80" w:type="dxa"/>
              <w:bottom w:w="80" w:type="dxa"/>
              <w:right w:w="80" w:type="dxa"/>
            </w:tcMar>
          </w:tcPr>
          <w:p w14:paraId="2DFB4ABD"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p>
        </w:tc>
        <w:tc>
          <w:tcPr>
            <w:tcW w:w="1236" w:type="dxa"/>
            <w:vMerge/>
            <w:tcBorders>
              <w:left w:val="single" w:sz="4" w:space="0" w:color="auto"/>
              <w:bottom w:val="single" w:sz="4" w:space="0" w:color="000000"/>
              <w:right w:val="single" w:sz="4" w:space="0" w:color="000000"/>
            </w:tcBorders>
          </w:tcPr>
          <w:p w14:paraId="1C6F10C0"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auto"/>
              <w:bottom w:val="single" w:sz="4" w:space="0" w:color="000000"/>
              <w:right w:val="single" w:sz="4" w:space="0" w:color="000000"/>
            </w:tcBorders>
          </w:tcPr>
          <w:p w14:paraId="6BE2524A"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 w:val="22"/>
                <w:u w:color="000000"/>
                <w:bdr w:val="nil"/>
                <w:lang w:eastAsia="lt-LT"/>
                <w14:ligatures w14:val="none"/>
              </w:rPr>
            </w:pPr>
            <w:r w:rsidRPr="003028F0">
              <w:rPr>
                <w:rFonts w:eastAsia="Times New Roman" w:cs="Times New Roman"/>
                <w:b/>
                <w:bCs/>
                <w:kern w:val="0"/>
                <w:sz w:val="22"/>
                <w:lang w:eastAsia="lt-LT"/>
                <w14:ligatures w14:val="none"/>
              </w:rPr>
              <w:t>dokumento pavadinimas</w:t>
            </w:r>
          </w:p>
        </w:tc>
        <w:tc>
          <w:tcPr>
            <w:tcW w:w="1236" w:type="dxa"/>
            <w:tcBorders>
              <w:top w:val="single" w:sz="4" w:space="0" w:color="auto"/>
              <w:left w:val="single" w:sz="4" w:space="0" w:color="auto"/>
              <w:bottom w:val="single" w:sz="4" w:space="0" w:color="auto"/>
              <w:right w:val="single" w:sz="4" w:space="0" w:color="auto"/>
            </w:tcBorders>
          </w:tcPr>
          <w:p w14:paraId="647BD818" w14:textId="77777777" w:rsidR="003028F0" w:rsidRPr="003028F0" w:rsidRDefault="003028F0" w:rsidP="003028F0">
            <w:pPr>
              <w:pBdr>
                <w:top w:val="nil"/>
                <w:left w:val="nil"/>
                <w:bottom w:val="nil"/>
                <w:right w:val="nil"/>
                <w:between w:val="nil"/>
                <w:bar w:val="nil"/>
              </w:pBdr>
              <w:spacing w:after="0" w:line="240" w:lineRule="auto"/>
              <w:jc w:val="center"/>
              <w:rPr>
                <w:rFonts w:eastAsia="Calibri" w:cs="Times New Roman"/>
                <w:kern w:val="0"/>
                <w:szCs w:val="24"/>
                <w:u w:color="000000"/>
                <w:bdr w:val="nil"/>
                <w:lang w:eastAsia="lt-LT"/>
                <w14:ligatures w14:val="none"/>
              </w:rPr>
            </w:pPr>
            <w:r w:rsidRPr="003028F0">
              <w:rPr>
                <w:rFonts w:eastAsia="Times New Roman" w:cs="Times New Roman"/>
                <w:b/>
                <w:bCs/>
                <w:kern w:val="0"/>
                <w:sz w:val="22"/>
                <w:szCs w:val="24"/>
                <w:lang w:eastAsia="lt-LT"/>
                <w14:ligatures w14:val="none"/>
              </w:rPr>
              <w:t>pasiūlymo lapo numeris</w:t>
            </w:r>
          </w:p>
        </w:tc>
      </w:tr>
      <w:tr w:rsidR="003028F0" w:rsidRPr="003028F0" w14:paraId="3C8CCE55"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0C22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522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4A2BE"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r w:rsidRPr="003028F0">
              <w:rPr>
                <w:rFonts w:eastAsia="Times New Roman" w:cs="Times New Roman"/>
                <w:b/>
                <w:bCs/>
                <w:kern w:val="0"/>
                <w:szCs w:val="24"/>
                <w:lang w:eastAsia="lt-LT"/>
                <w14:ligatures w14:val="none"/>
              </w:rPr>
              <w:t>Siūlomos prekės pavadinimas, modelis</w:t>
            </w:r>
          </w:p>
        </w:tc>
        <w:tc>
          <w:tcPr>
            <w:tcW w:w="1236" w:type="dxa"/>
            <w:tcBorders>
              <w:top w:val="single" w:sz="4" w:space="0" w:color="000000"/>
              <w:left w:val="single" w:sz="4" w:space="0" w:color="000000"/>
              <w:bottom w:val="single" w:sz="4" w:space="0" w:color="000000"/>
              <w:right w:val="single" w:sz="4" w:space="0" w:color="000000"/>
            </w:tcBorders>
          </w:tcPr>
          <w:p w14:paraId="26B4075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6389CCBF"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880B42C"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25C287B5"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45E4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1.</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0D979"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Našumas</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3EC7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iki 50 tyrimų per valandą</w:t>
            </w:r>
          </w:p>
        </w:tc>
        <w:tc>
          <w:tcPr>
            <w:tcW w:w="1236" w:type="dxa"/>
            <w:tcBorders>
              <w:top w:val="single" w:sz="4" w:space="0" w:color="000000"/>
              <w:left w:val="single" w:sz="4" w:space="0" w:color="000000"/>
              <w:bottom w:val="single" w:sz="4" w:space="0" w:color="000000"/>
              <w:right w:val="single" w:sz="4" w:space="0" w:color="000000"/>
            </w:tcBorders>
          </w:tcPr>
          <w:p w14:paraId="0E62AF9A"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7AF766C8"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02EFD9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78ECAAB3"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CF10A"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2.</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7DD07"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Analizatoriaus paskirtis:</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751EC"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analizatorius skirtas šlapimo tyrimui  atlikti</w:t>
            </w:r>
          </w:p>
        </w:tc>
        <w:tc>
          <w:tcPr>
            <w:tcW w:w="1236" w:type="dxa"/>
            <w:tcBorders>
              <w:top w:val="single" w:sz="4" w:space="0" w:color="000000"/>
              <w:left w:val="single" w:sz="4" w:space="0" w:color="000000"/>
              <w:bottom w:val="single" w:sz="4" w:space="0" w:color="000000"/>
              <w:right w:val="single" w:sz="4" w:space="0" w:color="000000"/>
            </w:tcBorders>
          </w:tcPr>
          <w:p w14:paraId="415EB8A8"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69DECA7D"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230B05DD"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7C914E3F" w14:textId="77777777" w:rsidTr="00973579">
        <w:trPr>
          <w:trHeight w:val="72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D96CE" w14:textId="77777777" w:rsidR="003028F0" w:rsidRPr="003028F0" w:rsidRDefault="003028F0" w:rsidP="003028F0">
            <w:pPr>
              <w:pBdr>
                <w:top w:val="nil"/>
                <w:left w:val="nil"/>
                <w:bottom w:val="nil"/>
                <w:right w:val="nil"/>
                <w:between w:val="nil"/>
                <w:bar w:val="nil"/>
              </w:pBdr>
              <w:spacing w:after="0" w:line="240" w:lineRule="auto"/>
              <w:rPr>
                <w:rFonts w:eastAsia="Helvetica" w:cs="Times New Roman"/>
                <w:kern w:val="0"/>
                <w:szCs w:val="24"/>
                <w:bdr w:val="nil"/>
                <w:lang w:eastAsia="lt-LT"/>
                <w14:ligatures w14:val="none"/>
              </w:rPr>
            </w:pPr>
            <w:r w:rsidRPr="003028F0">
              <w:rPr>
                <w:rFonts w:eastAsia="Helvetica" w:cs="Times New Roman"/>
                <w:kern w:val="0"/>
                <w:szCs w:val="24"/>
                <w:u w:color="000000"/>
                <w:bdr w:val="nil"/>
                <w:lang w:eastAsia="lt-LT"/>
                <w14:ligatures w14:val="none"/>
              </w:rPr>
              <w:t>3.</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F276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Tiriami parametrai</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6F6E7"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gliukozė, bilirubinas, ketonai, santykinis tankis, kraujas, pH, baltymas, urobilinogenas, nitritai, leukocitai</w:t>
            </w:r>
          </w:p>
        </w:tc>
        <w:tc>
          <w:tcPr>
            <w:tcW w:w="1236" w:type="dxa"/>
            <w:tcBorders>
              <w:top w:val="single" w:sz="4" w:space="0" w:color="000000"/>
              <w:left w:val="single" w:sz="4" w:space="0" w:color="000000"/>
              <w:bottom w:val="single" w:sz="4" w:space="0" w:color="000000"/>
              <w:right w:val="single" w:sz="4" w:space="0" w:color="000000"/>
            </w:tcBorders>
          </w:tcPr>
          <w:p w14:paraId="4F7AD20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5D78B9E"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2913EDAA"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4F1EB53F" w14:textId="77777777" w:rsidTr="00973579">
        <w:trPr>
          <w:trHeight w:val="48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3CFA1"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4.</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1405D"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Kokybės kontrolė (QC)</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EE06A"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 xml:space="preserve">Kontrolei naudojamos sausos juostelės iš kurių gaminamas kontrolinis tirpalas, ne mažiau nei 2 lygių </w:t>
            </w:r>
          </w:p>
        </w:tc>
        <w:tc>
          <w:tcPr>
            <w:tcW w:w="1236" w:type="dxa"/>
            <w:tcBorders>
              <w:top w:val="single" w:sz="4" w:space="0" w:color="000000"/>
              <w:left w:val="single" w:sz="4" w:space="0" w:color="000000"/>
              <w:bottom w:val="single" w:sz="4" w:space="0" w:color="000000"/>
              <w:right w:val="single" w:sz="4" w:space="0" w:color="000000"/>
            </w:tcBorders>
          </w:tcPr>
          <w:p w14:paraId="7F3417EC"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C86BBA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27D91C48"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034AC8C8"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C097A"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5.</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47420"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Spausdintuvas</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7AB3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Vidinis, terminis</w:t>
            </w:r>
          </w:p>
        </w:tc>
        <w:tc>
          <w:tcPr>
            <w:tcW w:w="1236" w:type="dxa"/>
            <w:tcBorders>
              <w:top w:val="single" w:sz="4" w:space="0" w:color="000000"/>
              <w:left w:val="single" w:sz="4" w:space="0" w:color="000000"/>
              <w:bottom w:val="single" w:sz="4" w:space="0" w:color="000000"/>
              <w:right w:val="single" w:sz="4" w:space="0" w:color="000000"/>
            </w:tcBorders>
          </w:tcPr>
          <w:p w14:paraId="473F6026"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65587A7A"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E5F910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71EE48A7"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545F8"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6.</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A2678"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Kalibracija</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29F3D"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automatinė, papildomų priemonių nereikia</w:t>
            </w:r>
          </w:p>
        </w:tc>
        <w:tc>
          <w:tcPr>
            <w:tcW w:w="1236" w:type="dxa"/>
            <w:tcBorders>
              <w:top w:val="single" w:sz="4" w:space="0" w:color="000000"/>
              <w:left w:val="single" w:sz="4" w:space="0" w:color="000000"/>
              <w:bottom w:val="single" w:sz="4" w:space="0" w:color="000000"/>
              <w:right w:val="single" w:sz="4" w:space="0" w:color="000000"/>
            </w:tcBorders>
          </w:tcPr>
          <w:p w14:paraId="0723B23E"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7F79A825"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79349969"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6B77F8C3"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62414"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7.</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3056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Identifkacija</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24C94"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eilės numerio identifikacija</w:t>
            </w:r>
          </w:p>
        </w:tc>
        <w:tc>
          <w:tcPr>
            <w:tcW w:w="1236" w:type="dxa"/>
            <w:tcBorders>
              <w:top w:val="single" w:sz="4" w:space="0" w:color="000000"/>
              <w:left w:val="single" w:sz="4" w:space="0" w:color="000000"/>
              <w:bottom w:val="single" w:sz="4" w:space="0" w:color="000000"/>
              <w:right w:val="single" w:sz="4" w:space="0" w:color="000000"/>
            </w:tcBorders>
          </w:tcPr>
          <w:p w14:paraId="26F0AAA6"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79CF76D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270E524C"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79023F17"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F31CB"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8.</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63ABF"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Atmintis</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890EC"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paskutinio paciento rezultatai, 50 rezultatų persiuntimui į kompiuterį</w:t>
            </w:r>
          </w:p>
        </w:tc>
        <w:tc>
          <w:tcPr>
            <w:tcW w:w="1236" w:type="dxa"/>
            <w:tcBorders>
              <w:top w:val="single" w:sz="4" w:space="0" w:color="000000"/>
              <w:left w:val="single" w:sz="4" w:space="0" w:color="000000"/>
              <w:bottom w:val="single" w:sz="4" w:space="0" w:color="000000"/>
              <w:right w:val="single" w:sz="4" w:space="0" w:color="000000"/>
            </w:tcBorders>
          </w:tcPr>
          <w:p w14:paraId="619C77E9"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4AB11F1A"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8031326"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6F7951CC"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B4E96"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lastRenderedPageBreak/>
              <w:t>9.</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2CCCD"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r w:rsidRPr="003028F0">
              <w:rPr>
                <w:rFonts w:eastAsia="Calibri" w:cs="Times New Roman"/>
                <w:kern w:val="0"/>
                <w:szCs w:val="24"/>
                <w:u w:color="000000"/>
                <w:bdr w:val="nil"/>
                <w:lang w:eastAsia="lt-LT"/>
                <w14:ligatures w14:val="none"/>
              </w:rPr>
              <w:t xml:space="preserve"> Komunikacija</w:t>
            </w:r>
          </w:p>
          <w:p w14:paraId="79B7950F"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E505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 xml:space="preserve">Privalo turėti galimybę prijungti prie vietinio kompiuterinio tinklo </w:t>
            </w:r>
          </w:p>
        </w:tc>
        <w:tc>
          <w:tcPr>
            <w:tcW w:w="1236" w:type="dxa"/>
            <w:tcBorders>
              <w:top w:val="single" w:sz="4" w:space="0" w:color="000000"/>
              <w:left w:val="single" w:sz="4" w:space="0" w:color="000000"/>
              <w:bottom w:val="single" w:sz="4" w:space="0" w:color="000000"/>
              <w:right w:val="single" w:sz="4" w:space="0" w:color="000000"/>
            </w:tcBorders>
          </w:tcPr>
          <w:p w14:paraId="75BC149B"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4B6F6EB3"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CF6B48E"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6DCA9D3C" w14:textId="77777777" w:rsidTr="00973579">
        <w:trPr>
          <w:trHeight w:val="48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3F161"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10.</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FC9DC"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bdr w:val="nil"/>
                <w:lang w:eastAsia="lt-LT"/>
                <w14:ligatures w14:val="none"/>
              </w:rPr>
              <w:t>Bar kodų skaitytuvas</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002E5"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bdr w:val="nil"/>
                <w:lang w:eastAsia="lt-LT"/>
                <w14:ligatures w14:val="none"/>
              </w:rPr>
              <w:t xml:space="preserve"> Tinkantis pasiūlytam įrenginiui privalomas</w:t>
            </w:r>
          </w:p>
        </w:tc>
        <w:tc>
          <w:tcPr>
            <w:tcW w:w="1236" w:type="dxa"/>
            <w:tcBorders>
              <w:top w:val="single" w:sz="4" w:space="0" w:color="000000"/>
              <w:left w:val="single" w:sz="4" w:space="0" w:color="000000"/>
              <w:bottom w:val="single" w:sz="4" w:space="0" w:color="000000"/>
              <w:right w:val="single" w:sz="4" w:space="0" w:color="000000"/>
            </w:tcBorders>
          </w:tcPr>
          <w:p w14:paraId="3ABBDC57"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5400C494"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C824CD7"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07FCC164" w14:textId="77777777" w:rsidTr="00973579">
        <w:trPr>
          <w:trHeight w:val="48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EEB6E"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11.</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A8C57"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Juostelių kokybės charakteristika</w:t>
            </w:r>
          </w:p>
        </w:tc>
        <w:tc>
          <w:tcPr>
            <w:tcW w:w="2835"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tcPr>
          <w:p w14:paraId="2A06B3FB"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automatinis kiekvienos juostelės patikrinimas dėl drėgmės, apsaugantis nuo klaidingų rezultatų</w:t>
            </w:r>
          </w:p>
        </w:tc>
        <w:tc>
          <w:tcPr>
            <w:tcW w:w="1236" w:type="dxa"/>
            <w:tcBorders>
              <w:top w:val="single" w:sz="4" w:space="0" w:color="000000"/>
              <w:left w:val="single" w:sz="4" w:space="0" w:color="000000"/>
              <w:bottom w:val="single" w:sz="4" w:space="0" w:color="000000"/>
              <w:right w:val="single" w:sz="4" w:space="0" w:color="000000"/>
            </w:tcBorders>
          </w:tcPr>
          <w:p w14:paraId="5E337DDF"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7870BE1B"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183A19CE"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7A9AA834"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3CCBC" w14:textId="77777777" w:rsidR="003028F0" w:rsidRPr="003028F0" w:rsidRDefault="003028F0" w:rsidP="003028F0">
            <w:pPr>
              <w:pBdr>
                <w:top w:val="nil"/>
                <w:left w:val="nil"/>
                <w:bottom w:val="nil"/>
                <w:right w:val="nil"/>
                <w:between w:val="nil"/>
                <w:bar w:val="nil"/>
              </w:pBdr>
              <w:spacing w:after="0" w:line="240" w:lineRule="auto"/>
              <w:rPr>
                <w:rFonts w:eastAsia="Helvetica" w:cs="Times New Roman"/>
                <w:kern w:val="0"/>
                <w:szCs w:val="24"/>
                <w:bdr w:val="nil"/>
                <w:lang w:eastAsia="lt-LT"/>
                <w14:ligatures w14:val="none"/>
              </w:rPr>
            </w:pPr>
            <w:r w:rsidRPr="003028F0">
              <w:rPr>
                <w:rFonts w:eastAsia="Helvetica" w:cs="Times New Roman"/>
                <w:kern w:val="0"/>
                <w:szCs w:val="24"/>
                <w:u w:color="000000"/>
                <w:bdr w:val="nil"/>
                <w:lang w:eastAsia="lt-LT"/>
                <w14:ligatures w14:val="none"/>
              </w:rPr>
              <w:t xml:space="preserve">12. </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1ECA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 xml:space="preserve">Servisas </w:t>
            </w:r>
          </w:p>
        </w:tc>
        <w:tc>
          <w:tcPr>
            <w:tcW w:w="2835"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tcPr>
          <w:p w14:paraId="038006BB"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būtina pateikti gamintojo išduotą sertifikatą prietaiso aptarnavimui</w:t>
            </w:r>
          </w:p>
        </w:tc>
        <w:tc>
          <w:tcPr>
            <w:tcW w:w="1236" w:type="dxa"/>
            <w:tcBorders>
              <w:top w:val="single" w:sz="4" w:space="0" w:color="000000"/>
              <w:left w:val="single" w:sz="4" w:space="0" w:color="000000"/>
              <w:bottom w:val="single" w:sz="4" w:space="0" w:color="000000"/>
              <w:right w:val="single" w:sz="4" w:space="0" w:color="000000"/>
            </w:tcBorders>
          </w:tcPr>
          <w:p w14:paraId="618EDB6B"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40848D8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83594CF"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r w:rsidR="003028F0" w:rsidRPr="003028F0" w14:paraId="438F81D4" w14:textId="77777777" w:rsidTr="00973579">
        <w:trPr>
          <w:trHeight w:val="241"/>
          <w:jc w:val="center"/>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3DF62" w14:textId="77777777" w:rsidR="003028F0" w:rsidRPr="003028F0" w:rsidRDefault="003028F0" w:rsidP="003028F0">
            <w:pPr>
              <w:pBdr>
                <w:top w:val="nil"/>
                <w:left w:val="nil"/>
                <w:bottom w:val="nil"/>
                <w:right w:val="nil"/>
                <w:between w:val="nil"/>
                <w:bar w:val="nil"/>
              </w:pBdr>
              <w:spacing w:after="0" w:line="240" w:lineRule="auto"/>
              <w:rPr>
                <w:rFonts w:eastAsia="Helvetica" w:cs="Times New Roman"/>
                <w:kern w:val="0"/>
                <w:szCs w:val="24"/>
                <w:bdr w:val="nil"/>
                <w:lang w:eastAsia="lt-LT"/>
                <w14:ligatures w14:val="none"/>
              </w:rPr>
            </w:pPr>
            <w:r w:rsidRPr="003028F0">
              <w:rPr>
                <w:rFonts w:eastAsia="Helvetica" w:cs="Times New Roman"/>
                <w:kern w:val="0"/>
                <w:szCs w:val="24"/>
                <w:u w:color="000000"/>
                <w:bdr w:val="nil"/>
                <w:lang w:eastAsia="lt-LT"/>
                <w14:ligatures w14:val="none"/>
              </w:rPr>
              <w:t xml:space="preserve">13. </w:t>
            </w:r>
          </w:p>
        </w:tc>
        <w:tc>
          <w:tcPr>
            <w:tcW w:w="23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D7C41"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Atsparumas vitaminui C</w:t>
            </w:r>
          </w:p>
        </w:tc>
        <w:tc>
          <w:tcPr>
            <w:tcW w:w="2835"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tcPr>
          <w:p w14:paraId="4764B8A8"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bdr w:val="nil"/>
                <w:lang w:eastAsia="lt-LT"/>
                <w14:ligatures w14:val="none"/>
              </w:rPr>
            </w:pPr>
            <w:r w:rsidRPr="003028F0">
              <w:rPr>
                <w:rFonts w:eastAsia="Calibri" w:cs="Times New Roman"/>
                <w:kern w:val="0"/>
                <w:szCs w:val="24"/>
                <w:u w:color="000000"/>
                <w:bdr w:val="nil"/>
                <w:lang w:eastAsia="lt-LT"/>
                <w14:ligatures w14:val="none"/>
              </w:rPr>
              <w:t>Juostelės nejautrios vitamino C įtakai</w:t>
            </w:r>
          </w:p>
        </w:tc>
        <w:tc>
          <w:tcPr>
            <w:tcW w:w="1236" w:type="dxa"/>
            <w:tcBorders>
              <w:top w:val="single" w:sz="4" w:space="0" w:color="000000"/>
              <w:left w:val="single" w:sz="4" w:space="0" w:color="000000"/>
              <w:bottom w:val="single" w:sz="4" w:space="0" w:color="000000"/>
              <w:right w:val="single" w:sz="4" w:space="0" w:color="000000"/>
            </w:tcBorders>
          </w:tcPr>
          <w:p w14:paraId="7E0CE636"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4FE89602"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28CFB640" w14:textId="77777777" w:rsidR="003028F0" w:rsidRPr="003028F0" w:rsidRDefault="003028F0" w:rsidP="003028F0">
            <w:pPr>
              <w:pBdr>
                <w:top w:val="nil"/>
                <w:left w:val="nil"/>
                <w:bottom w:val="nil"/>
                <w:right w:val="nil"/>
                <w:between w:val="nil"/>
                <w:bar w:val="nil"/>
              </w:pBdr>
              <w:spacing w:after="0" w:line="240" w:lineRule="auto"/>
              <w:rPr>
                <w:rFonts w:eastAsia="Calibri" w:cs="Times New Roman"/>
                <w:kern w:val="0"/>
                <w:szCs w:val="24"/>
                <w:u w:color="000000"/>
                <w:bdr w:val="nil"/>
                <w:lang w:eastAsia="lt-LT"/>
                <w14:ligatures w14:val="none"/>
              </w:rPr>
            </w:pPr>
          </w:p>
        </w:tc>
      </w:tr>
    </w:tbl>
    <w:p w14:paraId="73746DEA" w14:textId="77777777" w:rsidR="003028F0" w:rsidRPr="003028F0" w:rsidRDefault="003028F0" w:rsidP="003028F0">
      <w:pPr>
        <w:spacing w:after="0" w:line="240" w:lineRule="auto"/>
        <w:rPr>
          <w:rFonts w:eastAsia="Times New Roman" w:cs="Times New Roman"/>
          <w:kern w:val="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7310"/>
        <w:gridCol w:w="1488"/>
      </w:tblGrid>
      <w:tr w:rsidR="003028F0" w:rsidRPr="003028F0" w14:paraId="60460EDB" w14:textId="77777777" w:rsidTr="00973579">
        <w:tc>
          <w:tcPr>
            <w:tcW w:w="428" w:type="pct"/>
            <w:tcMar>
              <w:left w:w="28" w:type="dxa"/>
              <w:right w:w="28" w:type="dxa"/>
            </w:tcMar>
            <w:vAlign w:val="center"/>
          </w:tcPr>
          <w:p w14:paraId="54A9AA49"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Pirkimo objekto dalis</w:t>
            </w:r>
          </w:p>
        </w:tc>
        <w:tc>
          <w:tcPr>
            <w:tcW w:w="3798" w:type="pct"/>
            <w:tcMar>
              <w:left w:w="28" w:type="dxa"/>
              <w:right w:w="28" w:type="dxa"/>
            </w:tcMar>
            <w:vAlign w:val="center"/>
          </w:tcPr>
          <w:p w14:paraId="0BF68B2A"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Reagento ir laboratorinės medicinos priemonės pavadinimas</w:t>
            </w:r>
          </w:p>
        </w:tc>
        <w:tc>
          <w:tcPr>
            <w:tcW w:w="774" w:type="pct"/>
            <w:tcMar>
              <w:left w:w="28" w:type="dxa"/>
              <w:right w:w="28" w:type="dxa"/>
            </w:tcMar>
            <w:vAlign w:val="center"/>
          </w:tcPr>
          <w:p w14:paraId="0C45792B"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Preliminarus tyrimų skaičius per 36 mėn.</w:t>
            </w:r>
          </w:p>
        </w:tc>
      </w:tr>
      <w:tr w:rsidR="003028F0" w:rsidRPr="003028F0" w14:paraId="33745AA1" w14:textId="77777777" w:rsidTr="00973579">
        <w:tc>
          <w:tcPr>
            <w:tcW w:w="428" w:type="pct"/>
            <w:tcMar>
              <w:left w:w="28" w:type="dxa"/>
              <w:right w:w="28" w:type="dxa"/>
            </w:tcMar>
            <w:vAlign w:val="center"/>
          </w:tcPr>
          <w:p w14:paraId="7AB4D626" w14:textId="14CBE80C"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w:t>
            </w:r>
            <w:r w:rsidRPr="003028F0">
              <w:rPr>
                <w:rFonts w:eastAsia="Times New Roman" w:cs="Times New Roman"/>
                <w:color w:val="000000"/>
                <w:kern w:val="0"/>
                <w:szCs w:val="24"/>
                <w14:ligatures w14:val="none"/>
              </w:rPr>
              <w:t>.</w:t>
            </w:r>
          </w:p>
        </w:tc>
        <w:tc>
          <w:tcPr>
            <w:tcW w:w="3798" w:type="pct"/>
            <w:tcMar>
              <w:left w:w="28" w:type="dxa"/>
              <w:right w:w="28" w:type="dxa"/>
            </w:tcMar>
            <w:vAlign w:val="center"/>
          </w:tcPr>
          <w:p w14:paraId="068873E8" w14:textId="77777777" w:rsidR="003028F0" w:rsidRPr="003028F0" w:rsidRDefault="003028F0" w:rsidP="003028F0">
            <w:pPr>
              <w:spacing w:after="0" w:line="240" w:lineRule="auto"/>
              <w:jc w:val="both"/>
              <w:rPr>
                <w:rFonts w:eastAsia="Times New Roman" w:cs="Times New Roman"/>
                <w:color w:val="000000"/>
                <w:kern w:val="0"/>
                <w:szCs w:val="24"/>
                <w14:ligatures w14:val="none"/>
              </w:rPr>
            </w:pPr>
            <w:r w:rsidRPr="003028F0">
              <w:rPr>
                <w:rFonts w:eastAsia="Times New Roman" w:cs="Times New Roman"/>
                <w:b/>
                <w:i/>
                <w:kern w:val="0"/>
                <w:szCs w:val="24"/>
                <w:lang w:eastAsia="lt-LT"/>
                <w14:ligatures w14:val="none"/>
              </w:rPr>
              <w:t>Šlapimo tyrimas</w:t>
            </w:r>
          </w:p>
        </w:tc>
        <w:tc>
          <w:tcPr>
            <w:tcW w:w="774" w:type="pct"/>
            <w:tcMar>
              <w:left w:w="28" w:type="dxa"/>
              <w:right w:w="28" w:type="dxa"/>
            </w:tcMar>
            <w:vAlign w:val="center"/>
          </w:tcPr>
          <w:p w14:paraId="3BD347C0"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2500</w:t>
            </w:r>
          </w:p>
        </w:tc>
      </w:tr>
      <w:tr w:rsidR="003028F0" w:rsidRPr="003028F0" w14:paraId="0AF5DBE1" w14:textId="77777777" w:rsidTr="00973579">
        <w:tc>
          <w:tcPr>
            <w:tcW w:w="428" w:type="pct"/>
            <w:tcMar>
              <w:left w:w="28" w:type="dxa"/>
              <w:right w:w="28" w:type="dxa"/>
            </w:tcMar>
            <w:vAlign w:val="center"/>
          </w:tcPr>
          <w:p w14:paraId="11C5B014" w14:textId="1060C3BD"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w:t>
            </w:r>
            <w:r w:rsidRPr="003028F0">
              <w:rPr>
                <w:rFonts w:eastAsia="Times New Roman" w:cs="Times New Roman"/>
                <w:color w:val="000000"/>
                <w:kern w:val="0"/>
                <w:szCs w:val="24"/>
                <w14:ligatures w14:val="none"/>
              </w:rPr>
              <w:t>.1</w:t>
            </w:r>
          </w:p>
        </w:tc>
        <w:tc>
          <w:tcPr>
            <w:tcW w:w="3798" w:type="pct"/>
            <w:tcMar>
              <w:left w:w="28" w:type="dxa"/>
              <w:right w:w="28" w:type="dxa"/>
            </w:tcMar>
          </w:tcPr>
          <w:p w14:paraId="68009DB8" w14:textId="77777777" w:rsidR="003028F0" w:rsidRPr="003028F0" w:rsidRDefault="003028F0" w:rsidP="003028F0">
            <w:pPr>
              <w:pBdr>
                <w:top w:val="nil"/>
                <w:left w:val="nil"/>
                <w:bottom w:val="nil"/>
                <w:right w:val="nil"/>
                <w:between w:val="nil"/>
                <w:bar w:val="nil"/>
              </w:pBdr>
              <w:tabs>
                <w:tab w:val="left" w:pos="1296"/>
                <w:tab w:val="left" w:pos="2592"/>
              </w:tabs>
              <w:spacing w:after="0" w:line="240" w:lineRule="auto"/>
              <w:rPr>
                <w:rFonts w:eastAsia="Times New Roman" w:cs="Times New Roman"/>
                <w:i/>
                <w:iCs/>
                <w:color w:val="000000"/>
                <w:kern w:val="0"/>
                <w:szCs w:val="24"/>
                <w:u w:color="000000"/>
                <w:bdr w:val="nil"/>
                <w:lang w:val="en-US" w:eastAsia="lt-LT"/>
                <w14:ligatures w14:val="none"/>
              </w:rPr>
            </w:pPr>
            <w:r w:rsidRPr="003028F0">
              <w:rPr>
                <w:rFonts w:eastAsia="Arial Unicode MS" w:cs="Times New Roman"/>
                <w:i/>
                <w:iCs/>
                <w:color w:val="000000"/>
                <w:kern w:val="0"/>
                <w:szCs w:val="24"/>
                <w:u w:color="000000"/>
                <w:bdr w:val="nil"/>
                <w:lang w:val="pt-PT" w:eastAsia="lt-LT"/>
                <w14:ligatures w14:val="none"/>
              </w:rPr>
              <w:t>Reagentai ir/ar papildomos tyrimo priemon</w:t>
            </w:r>
            <w:r w:rsidRPr="003028F0">
              <w:rPr>
                <w:rFonts w:eastAsia="Arial Unicode MS" w:cs="Times New Roman"/>
                <w:i/>
                <w:iCs/>
                <w:color w:val="000000"/>
                <w:kern w:val="0"/>
                <w:szCs w:val="24"/>
                <w:u w:color="000000"/>
                <w:bdr w:val="nil"/>
                <w:lang w:val="en-US" w:eastAsia="lt-LT"/>
                <w14:ligatures w14:val="none"/>
              </w:rPr>
              <w:t xml:space="preserve">ės, reikalingos šlapimo tyrimui  atlikti </w:t>
            </w:r>
            <w:r w:rsidRPr="003028F0">
              <w:rPr>
                <w:rFonts w:eastAsia="Times New Roman" w:cs="Times New Roman"/>
                <w:i/>
                <w:color w:val="000000"/>
                <w:kern w:val="0"/>
                <w:szCs w:val="24"/>
                <w:bdr w:val="nil"/>
                <w:lang w:val="en-US" w:eastAsia="lt-LT"/>
                <w14:ligatures w14:val="none"/>
              </w:rPr>
              <w:t>su siūlomu analizatoriumi</w:t>
            </w:r>
          </w:p>
          <w:p w14:paraId="7AAF8D5B" w14:textId="77777777" w:rsidR="003028F0" w:rsidRPr="003028F0" w:rsidRDefault="003028F0" w:rsidP="003028F0">
            <w:pPr>
              <w:pBdr>
                <w:top w:val="nil"/>
                <w:left w:val="nil"/>
                <w:bottom w:val="nil"/>
                <w:right w:val="nil"/>
                <w:between w:val="nil"/>
                <w:bar w:val="nil"/>
              </w:pBdr>
              <w:tabs>
                <w:tab w:val="left" w:pos="1296"/>
                <w:tab w:val="left" w:pos="2592"/>
              </w:tabs>
              <w:spacing w:after="0" w:line="240" w:lineRule="auto"/>
              <w:rPr>
                <w:rFonts w:ascii="Helvetica" w:eastAsia="Arial Unicode MS" w:hAnsi="Helvetica" w:cs="Arial Unicode MS"/>
                <w:color w:val="000000"/>
                <w:kern w:val="0"/>
                <w:sz w:val="22"/>
                <w:bdr w:val="nil"/>
                <w:lang w:val="en-US" w:eastAsia="lt-LT"/>
                <w14:ligatures w14:val="none"/>
              </w:rPr>
            </w:pPr>
            <w:r w:rsidRPr="003028F0">
              <w:rPr>
                <w:rFonts w:eastAsia="Arial Unicode MS" w:cs="Times New Roman"/>
                <w:i/>
                <w:iCs/>
                <w:color w:val="000000"/>
                <w:kern w:val="0"/>
                <w:szCs w:val="24"/>
                <w:u w:color="000000"/>
                <w:bdr w:val="nil"/>
                <w:lang w:val="en-US" w:eastAsia="lt-LT"/>
                <w14:ligatures w14:val="none"/>
              </w:rPr>
              <w:t>(</w:t>
            </w:r>
            <w:r w:rsidRPr="003028F0">
              <w:rPr>
                <w:rFonts w:eastAsia="Arial Unicode MS" w:cs="Times New Roman"/>
                <w:b/>
                <w:bCs/>
                <w:i/>
                <w:iCs/>
                <w:color w:val="000000"/>
                <w:kern w:val="0"/>
                <w:szCs w:val="24"/>
                <w:u w:color="000000"/>
                <w:bdr w:val="nil"/>
                <w:lang w:val="en-US" w:eastAsia="lt-LT"/>
                <w14:ligatures w14:val="none"/>
              </w:rPr>
              <w:t>įrašyti tikslius pavadinimus)</w:t>
            </w:r>
          </w:p>
        </w:tc>
        <w:tc>
          <w:tcPr>
            <w:tcW w:w="774" w:type="pct"/>
            <w:tcMar>
              <w:left w:w="28" w:type="dxa"/>
              <w:right w:w="28" w:type="dxa"/>
            </w:tcMar>
            <w:vAlign w:val="center"/>
          </w:tcPr>
          <w:p w14:paraId="3BCEE361"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p>
        </w:tc>
      </w:tr>
      <w:tr w:rsidR="003028F0" w:rsidRPr="003028F0" w14:paraId="495D95E2" w14:textId="77777777" w:rsidTr="00973579">
        <w:tc>
          <w:tcPr>
            <w:tcW w:w="428" w:type="pct"/>
            <w:tcMar>
              <w:left w:w="28" w:type="dxa"/>
              <w:right w:w="28" w:type="dxa"/>
            </w:tcMar>
            <w:vAlign w:val="center"/>
          </w:tcPr>
          <w:p w14:paraId="1500FFD6" w14:textId="5BE6B5B1"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3</w:t>
            </w:r>
            <w:r w:rsidRPr="003028F0">
              <w:rPr>
                <w:rFonts w:eastAsia="Times New Roman" w:cs="Times New Roman"/>
                <w:color w:val="000000"/>
                <w:kern w:val="0"/>
                <w:szCs w:val="24"/>
                <w14:ligatures w14:val="none"/>
              </w:rPr>
              <w:t>.2</w:t>
            </w:r>
          </w:p>
        </w:tc>
        <w:tc>
          <w:tcPr>
            <w:tcW w:w="3798" w:type="pct"/>
            <w:tcMar>
              <w:left w:w="28" w:type="dxa"/>
              <w:right w:w="28" w:type="dxa"/>
            </w:tcMar>
          </w:tcPr>
          <w:p w14:paraId="626377F3" w14:textId="77777777" w:rsidR="003028F0" w:rsidRPr="003028F0" w:rsidRDefault="003028F0" w:rsidP="003028F0">
            <w:pPr>
              <w:pBdr>
                <w:top w:val="nil"/>
                <w:left w:val="nil"/>
                <w:bottom w:val="nil"/>
                <w:right w:val="nil"/>
                <w:between w:val="nil"/>
                <w:bar w:val="nil"/>
              </w:pBdr>
              <w:tabs>
                <w:tab w:val="left" w:pos="1296"/>
                <w:tab w:val="left" w:pos="2592"/>
              </w:tabs>
              <w:spacing w:after="0" w:line="240" w:lineRule="auto"/>
              <w:rPr>
                <w:rFonts w:ascii="Helvetica" w:eastAsia="Arial Unicode MS" w:hAnsi="Helvetica" w:cs="Arial Unicode MS"/>
                <w:color w:val="000000"/>
                <w:kern w:val="0"/>
                <w:sz w:val="22"/>
                <w:bdr w:val="nil"/>
                <w:lang w:val="en-US" w:eastAsia="lt-LT"/>
                <w14:ligatures w14:val="none"/>
              </w:rPr>
            </w:pPr>
            <w:r w:rsidRPr="003028F0">
              <w:rPr>
                <w:rFonts w:eastAsia="Arial Unicode MS" w:cs="Arial Unicode MS"/>
                <w:color w:val="000000"/>
                <w:kern w:val="0"/>
                <w:sz w:val="22"/>
                <w:u w:color="000000"/>
                <w:bdr w:val="nil"/>
                <w:lang w:val="en-US" w:eastAsia="lt-LT"/>
                <w14:ligatures w14:val="none"/>
              </w:rPr>
              <w:t>Kontrolės, kalibracinė</w:t>
            </w:r>
            <w:r w:rsidRPr="003028F0">
              <w:rPr>
                <w:rFonts w:eastAsia="Arial Unicode MS" w:cs="Arial Unicode MS"/>
                <w:color w:val="000000"/>
                <w:kern w:val="0"/>
                <w:sz w:val="22"/>
                <w:u w:color="000000"/>
                <w:bdr w:val="nil"/>
                <w:lang w:val="es-ES_tradnl" w:eastAsia="lt-LT"/>
                <w14:ligatures w14:val="none"/>
              </w:rPr>
              <w:t>s ir kitos papildomas med</w:t>
            </w:r>
            <w:r w:rsidRPr="003028F0">
              <w:rPr>
                <w:rFonts w:eastAsia="Arial Unicode MS" w:cs="Arial Unicode MS"/>
                <w:color w:val="000000"/>
                <w:kern w:val="0"/>
                <w:sz w:val="22"/>
                <w:u w:color="000000"/>
                <w:bdr w:val="nil"/>
                <w:lang w:val="en-US" w:eastAsia="lt-LT"/>
                <w14:ligatures w14:val="none"/>
              </w:rPr>
              <w:t>ž</w:t>
            </w:r>
            <w:r w:rsidRPr="003028F0">
              <w:rPr>
                <w:rFonts w:eastAsia="Arial Unicode MS" w:cs="Arial Unicode MS"/>
                <w:color w:val="000000"/>
                <w:kern w:val="0"/>
                <w:sz w:val="22"/>
                <w:u w:color="000000"/>
                <w:bdr w:val="nil"/>
                <w:lang w:val="pt-PT" w:eastAsia="lt-LT"/>
                <w14:ligatures w14:val="none"/>
              </w:rPr>
              <w:t xml:space="preserve">iagos </w:t>
            </w:r>
          </w:p>
        </w:tc>
        <w:tc>
          <w:tcPr>
            <w:tcW w:w="774" w:type="pct"/>
            <w:tcMar>
              <w:left w:w="28" w:type="dxa"/>
              <w:right w:w="28" w:type="dxa"/>
            </w:tcMar>
            <w:vAlign w:val="center"/>
          </w:tcPr>
          <w:p w14:paraId="1CFDA2DC"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p>
        </w:tc>
      </w:tr>
    </w:tbl>
    <w:p w14:paraId="264BCF47" w14:textId="77777777" w:rsidR="003028F0" w:rsidRPr="003028F0" w:rsidRDefault="003028F0" w:rsidP="003028F0">
      <w:pPr>
        <w:spacing w:after="0" w:line="240" w:lineRule="auto"/>
        <w:rPr>
          <w:rFonts w:eastAsia="Times New Roman" w:cs="Times New Roman"/>
          <w:b/>
          <w:kern w:val="0"/>
          <w:szCs w:val="24"/>
          <w:lang w:eastAsia="lt-LT"/>
          <w14:ligatures w14:val="none"/>
        </w:rPr>
      </w:pPr>
    </w:p>
    <w:p w14:paraId="455B97E8" w14:textId="77777777" w:rsidR="003028F0" w:rsidRPr="003028F0" w:rsidRDefault="003028F0" w:rsidP="003028F0">
      <w:pPr>
        <w:spacing w:after="0" w:line="240" w:lineRule="auto"/>
        <w:jc w:val="center"/>
        <w:rPr>
          <w:rFonts w:eastAsia="Times New Roman" w:cs="Times New Roman"/>
          <w:b/>
          <w:kern w:val="0"/>
          <w:szCs w:val="24"/>
          <w:u w:val="single"/>
          <w:lang w:eastAsia="lt-LT"/>
          <w14:ligatures w14:val="none"/>
        </w:rPr>
      </w:pPr>
      <w:r w:rsidRPr="003028F0">
        <w:rPr>
          <w:rFonts w:eastAsia="Times New Roman" w:cs="Times New Roman"/>
          <w:b/>
          <w:color w:val="000000"/>
          <w:kern w:val="0"/>
          <w:szCs w:val="24"/>
          <w:u w:val="single"/>
          <w14:ligatures w14:val="none"/>
        </w:rPr>
        <w:t>IŠORINĖS KOKYBĖS KONTROLĖS PROGRAMOS</w:t>
      </w:r>
    </w:p>
    <w:p w14:paraId="65DF7333" w14:textId="77777777" w:rsidR="003028F0" w:rsidRPr="003028F0" w:rsidRDefault="003028F0" w:rsidP="003028F0">
      <w:pPr>
        <w:spacing w:after="0" w:line="240" w:lineRule="auto"/>
        <w:rPr>
          <w:rFonts w:eastAsia="Times New Roman" w:cs="Times New Roman"/>
          <w:b/>
          <w:kern w:val="0"/>
          <w:szCs w:val="24"/>
          <w:lang w:eastAsia="lt-LT"/>
          <w14:ligatures w14:val="none"/>
        </w:rPr>
      </w:pPr>
    </w:p>
    <w:tbl>
      <w:tblPr>
        <w:tblW w:w="4978" w:type="pct"/>
        <w:tblLayout w:type="fixed"/>
        <w:tblLook w:val="01E0" w:firstRow="1" w:lastRow="1" w:firstColumn="1" w:lastColumn="1" w:noHBand="0" w:noVBand="0"/>
      </w:tblPr>
      <w:tblGrid>
        <w:gridCol w:w="870"/>
        <w:gridCol w:w="2972"/>
        <w:gridCol w:w="1183"/>
        <w:gridCol w:w="1340"/>
        <w:gridCol w:w="3221"/>
      </w:tblGrid>
      <w:tr w:rsidR="003028F0" w:rsidRPr="003028F0" w14:paraId="56C2C012" w14:textId="77777777" w:rsidTr="00973579">
        <w:tc>
          <w:tcPr>
            <w:tcW w:w="4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535626"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Pirkimo objekto dalis</w:t>
            </w:r>
          </w:p>
        </w:tc>
        <w:tc>
          <w:tcPr>
            <w:tcW w:w="1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1CDBDA"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Reagento ir laboratorinės medicinos priemonės pavadinimas</w:t>
            </w:r>
          </w:p>
        </w:tc>
        <w:tc>
          <w:tcPr>
            <w:tcW w:w="61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2B1130"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Pageidaujama pakuotė (išfasavimas)</w:t>
            </w:r>
          </w:p>
        </w:tc>
        <w:tc>
          <w:tcPr>
            <w:tcW w:w="6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3F33DB"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Preliminarus pakuočių poreikis 36 mėn.</w:t>
            </w:r>
          </w:p>
        </w:tc>
        <w:tc>
          <w:tcPr>
            <w:tcW w:w="168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B53519"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Reikalavimai</w:t>
            </w:r>
          </w:p>
        </w:tc>
      </w:tr>
      <w:tr w:rsidR="003028F0" w:rsidRPr="003028F0" w14:paraId="5E94DABF" w14:textId="77777777" w:rsidTr="00973579">
        <w:tc>
          <w:tcPr>
            <w:tcW w:w="4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4F5107"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4</w:t>
            </w:r>
          </w:p>
        </w:tc>
        <w:tc>
          <w:tcPr>
            <w:tcW w:w="1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E42EE4" w14:textId="77777777" w:rsidR="003028F0" w:rsidRPr="003028F0" w:rsidRDefault="003028F0" w:rsidP="003028F0">
            <w:pPr>
              <w:suppressAutoHyphens/>
              <w:autoSpaceDE w:val="0"/>
              <w:autoSpaceDN w:val="0"/>
              <w:adjustRightInd w:val="0"/>
              <w:spacing w:after="0" w:line="297" w:lineRule="auto"/>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CRB, POCT kiekybiniai metodai</w:t>
            </w:r>
          </w:p>
        </w:tc>
        <w:tc>
          <w:tcPr>
            <w:tcW w:w="61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E7C740"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1 rinkinys</w:t>
            </w:r>
          </w:p>
        </w:tc>
        <w:tc>
          <w:tcPr>
            <w:tcW w:w="6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D3EE11"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6</w:t>
            </w:r>
          </w:p>
        </w:tc>
        <w:tc>
          <w:tcPr>
            <w:tcW w:w="168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60D9EB"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Išorinė kontrolė atliekama 2 kartus metuose.</w:t>
            </w:r>
          </w:p>
        </w:tc>
      </w:tr>
      <w:tr w:rsidR="003028F0" w:rsidRPr="003028F0" w14:paraId="771FB0CD" w14:textId="77777777" w:rsidTr="00973579">
        <w:tc>
          <w:tcPr>
            <w:tcW w:w="4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98AB14"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5</w:t>
            </w:r>
          </w:p>
        </w:tc>
        <w:tc>
          <w:tcPr>
            <w:tcW w:w="1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E7E200" w14:textId="77777777" w:rsidR="003028F0" w:rsidRPr="003028F0" w:rsidRDefault="003028F0" w:rsidP="003028F0">
            <w:pPr>
              <w:suppressAutoHyphens/>
              <w:autoSpaceDE w:val="0"/>
              <w:autoSpaceDN w:val="0"/>
              <w:adjustRightInd w:val="0"/>
              <w:spacing w:after="0" w:line="297" w:lineRule="auto"/>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Išorinė kokybės kontrolės programa hematologijai</w:t>
            </w:r>
          </w:p>
        </w:tc>
        <w:tc>
          <w:tcPr>
            <w:tcW w:w="617" w:type="pct"/>
            <w:tcBorders>
              <w:top w:val="single" w:sz="4" w:space="0" w:color="auto"/>
              <w:left w:val="single" w:sz="4" w:space="0" w:color="auto"/>
              <w:bottom w:val="single" w:sz="4" w:space="0" w:color="auto"/>
              <w:right w:val="single" w:sz="4" w:space="0" w:color="auto"/>
            </w:tcBorders>
            <w:tcMar>
              <w:left w:w="28" w:type="dxa"/>
              <w:right w:w="28" w:type="dxa"/>
            </w:tcMar>
          </w:tcPr>
          <w:p w14:paraId="50D5FBA2" w14:textId="77777777" w:rsidR="003028F0" w:rsidRPr="003028F0" w:rsidRDefault="003028F0" w:rsidP="003028F0">
            <w:pPr>
              <w:spacing w:after="0" w:line="240" w:lineRule="auto"/>
              <w:rPr>
                <w:rFonts w:eastAsia="Times New Roman" w:cs="Times New Roman"/>
                <w:color w:val="000000"/>
                <w:kern w:val="0"/>
                <w:szCs w:val="24"/>
                <w14:ligatures w14:val="none"/>
              </w:rPr>
            </w:pPr>
          </w:p>
          <w:p w14:paraId="3C234367" w14:textId="77777777" w:rsidR="003028F0" w:rsidRPr="003028F0" w:rsidRDefault="003028F0" w:rsidP="003028F0">
            <w:pPr>
              <w:spacing w:after="0" w:line="240" w:lineRule="auto"/>
              <w:rPr>
                <w:rFonts w:eastAsia="Times New Roman" w:cs="Times New Roman"/>
                <w:kern w:val="0"/>
                <w:szCs w:val="24"/>
                <w:lang w:eastAsia="lt-LT"/>
                <w14:ligatures w14:val="none"/>
              </w:rPr>
            </w:pPr>
            <w:r w:rsidRPr="003028F0">
              <w:rPr>
                <w:rFonts w:eastAsia="Times New Roman" w:cs="Times New Roman"/>
                <w:color w:val="000000"/>
                <w:kern w:val="0"/>
                <w:szCs w:val="24"/>
                <w14:ligatures w14:val="none"/>
              </w:rPr>
              <w:t>1 rinkinys</w:t>
            </w:r>
          </w:p>
        </w:tc>
        <w:tc>
          <w:tcPr>
            <w:tcW w:w="6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DDA02F"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6</w:t>
            </w:r>
          </w:p>
        </w:tc>
        <w:tc>
          <w:tcPr>
            <w:tcW w:w="168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56F5C7"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Išorinė kontrolė atliekama 2 kartus metuose.</w:t>
            </w:r>
          </w:p>
        </w:tc>
      </w:tr>
      <w:tr w:rsidR="003028F0" w:rsidRPr="003028F0" w14:paraId="0F5D3B56" w14:textId="77777777" w:rsidTr="00973579">
        <w:tc>
          <w:tcPr>
            <w:tcW w:w="4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CE9CB0"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6</w:t>
            </w:r>
          </w:p>
        </w:tc>
        <w:tc>
          <w:tcPr>
            <w:tcW w:w="1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5DDB4A" w14:textId="77777777" w:rsidR="003028F0" w:rsidRPr="003028F0" w:rsidRDefault="003028F0" w:rsidP="003028F0">
            <w:pPr>
              <w:suppressAutoHyphens/>
              <w:autoSpaceDE w:val="0"/>
              <w:autoSpaceDN w:val="0"/>
              <w:adjustRightInd w:val="0"/>
              <w:spacing w:after="0" w:line="297" w:lineRule="auto"/>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Išorinė kokybės kontrolės programa juosteliniams šlapimo tyrimams</w:t>
            </w:r>
          </w:p>
        </w:tc>
        <w:tc>
          <w:tcPr>
            <w:tcW w:w="617" w:type="pct"/>
            <w:tcBorders>
              <w:top w:val="single" w:sz="4" w:space="0" w:color="auto"/>
              <w:left w:val="single" w:sz="4" w:space="0" w:color="auto"/>
              <w:bottom w:val="single" w:sz="4" w:space="0" w:color="auto"/>
              <w:right w:val="single" w:sz="4" w:space="0" w:color="auto"/>
            </w:tcBorders>
            <w:tcMar>
              <w:left w:w="28" w:type="dxa"/>
              <w:right w:w="28" w:type="dxa"/>
            </w:tcMar>
          </w:tcPr>
          <w:p w14:paraId="55B26712" w14:textId="77777777" w:rsidR="003028F0" w:rsidRPr="003028F0" w:rsidRDefault="003028F0" w:rsidP="003028F0">
            <w:pPr>
              <w:spacing w:after="0" w:line="240" w:lineRule="auto"/>
              <w:rPr>
                <w:rFonts w:eastAsia="Times New Roman" w:cs="Times New Roman"/>
                <w:color w:val="000000"/>
                <w:kern w:val="0"/>
                <w:szCs w:val="24"/>
                <w14:ligatures w14:val="none"/>
              </w:rPr>
            </w:pPr>
          </w:p>
          <w:p w14:paraId="3828F86E" w14:textId="77777777" w:rsidR="003028F0" w:rsidRPr="003028F0" w:rsidRDefault="003028F0" w:rsidP="003028F0">
            <w:pPr>
              <w:spacing w:after="0" w:line="240" w:lineRule="auto"/>
              <w:rPr>
                <w:rFonts w:eastAsia="Times New Roman" w:cs="Times New Roman"/>
                <w:kern w:val="0"/>
                <w:szCs w:val="24"/>
                <w:lang w:eastAsia="lt-LT"/>
                <w14:ligatures w14:val="none"/>
              </w:rPr>
            </w:pPr>
            <w:r w:rsidRPr="003028F0">
              <w:rPr>
                <w:rFonts w:eastAsia="Times New Roman" w:cs="Times New Roman"/>
                <w:color w:val="000000"/>
                <w:kern w:val="0"/>
                <w:szCs w:val="24"/>
                <w14:ligatures w14:val="none"/>
              </w:rPr>
              <w:t>1 rinkinys</w:t>
            </w:r>
          </w:p>
        </w:tc>
        <w:tc>
          <w:tcPr>
            <w:tcW w:w="6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CF541A"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6</w:t>
            </w:r>
          </w:p>
        </w:tc>
        <w:tc>
          <w:tcPr>
            <w:tcW w:w="168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DA2F81" w14:textId="77777777" w:rsidR="003028F0" w:rsidRPr="003028F0" w:rsidRDefault="003028F0" w:rsidP="003028F0">
            <w:pPr>
              <w:suppressAutoHyphens/>
              <w:autoSpaceDE w:val="0"/>
              <w:autoSpaceDN w:val="0"/>
              <w:adjustRightInd w:val="0"/>
              <w:spacing w:after="0" w:line="297" w:lineRule="auto"/>
              <w:jc w:val="center"/>
              <w:rPr>
                <w:rFonts w:eastAsia="Times New Roman" w:cs="Times New Roman"/>
                <w:color w:val="000000"/>
                <w:kern w:val="0"/>
                <w:szCs w:val="24"/>
                <w14:ligatures w14:val="none"/>
              </w:rPr>
            </w:pPr>
            <w:r w:rsidRPr="003028F0">
              <w:rPr>
                <w:rFonts w:eastAsia="Times New Roman" w:cs="Times New Roman"/>
                <w:color w:val="000000"/>
                <w:kern w:val="0"/>
                <w:szCs w:val="24"/>
                <w14:ligatures w14:val="none"/>
              </w:rPr>
              <w:t>Išorinė kontrolė atliekama 2 kartus metuose.</w:t>
            </w:r>
          </w:p>
        </w:tc>
      </w:tr>
    </w:tbl>
    <w:p w14:paraId="06BA130F" w14:textId="77777777" w:rsidR="003028F0" w:rsidRPr="003028F0" w:rsidRDefault="003028F0" w:rsidP="003028F0">
      <w:pPr>
        <w:spacing w:after="0" w:line="240" w:lineRule="auto"/>
        <w:ind w:firstLine="720"/>
        <w:jc w:val="both"/>
        <w:rPr>
          <w:rFonts w:eastAsia="Times New Roman" w:cs="Times New Roman"/>
          <w:b/>
          <w:i/>
          <w:kern w:val="0"/>
          <w:szCs w:val="24"/>
          <w14:ligatures w14:val="none"/>
        </w:rPr>
      </w:pPr>
    </w:p>
    <w:p w14:paraId="0F6BBE80" w14:textId="77777777" w:rsidR="00540463" w:rsidRDefault="00540463"/>
    <w:sectPr w:rsidR="005404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01F"/>
    <w:multiLevelType w:val="hybridMultilevel"/>
    <w:tmpl w:val="610ED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66180"/>
    <w:multiLevelType w:val="hybridMultilevel"/>
    <w:tmpl w:val="63BE0B1E"/>
    <w:lvl w:ilvl="0" w:tplc="DE0E4A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E1BF5"/>
    <w:multiLevelType w:val="hybridMultilevel"/>
    <w:tmpl w:val="238E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7A21"/>
    <w:multiLevelType w:val="hybridMultilevel"/>
    <w:tmpl w:val="466A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15D7"/>
    <w:multiLevelType w:val="hybridMultilevel"/>
    <w:tmpl w:val="5EAEAF3E"/>
    <w:lvl w:ilvl="0" w:tplc="DC0EC2BC">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5" w15:restartNumberingAfterBreak="0">
    <w:nsid w:val="4CE40336"/>
    <w:multiLevelType w:val="hybridMultilevel"/>
    <w:tmpl w:val="B680CD18"/>
    <w:lvl w:ilvl="0" w:tplc="E32EFAA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6" w15:restartNumberingAfterBreak="0">
    <w:nsid w:val="62FA4BA3"/>
    <w:multiLevelType w:val="hybridMultilevel"/>
    <w:tmpl w:val="B1D83894"/>
    <w:lvl w:ilvl="0" w:tplc="4ACABE0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7" w15:restartNumberingAfterBreak="0">
    <w:nsid w:val="73C5137D"/>
    <w:multiLevelType w:val="hybridMultilevel"/>
    <w:tmpl w:val="A7422C9C"/>
    <w:lvl w:ilvl="0" w:tplc="C072754E">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8" w15:restartNumberingAfterBreak="0">
    <w:nsid w:val="74801BE1"/>
    <w:multiLevelType w:val="hybridMultilevel"/>
    <w:tmpl w:val="58C8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0766B"/>
    <w:multiLevelType w:val="hybridMultilevel"/>
    <w:tmpl w:val="610ED1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520572">
    <w:abstractNumId w:val="7"/>
  </w:num>
  <w:num w:numId="2" w16cid:durableId="1461150090">
    <w:abstractNumId w:val="5"/>
  </w:num>
  <w:num w:numId="3" w16cid:durableId="251471909">
    <w:abstractNumId w:val="6"/>
  </w:num>
  <w:num w:numId="4" w16cid:durableId="1793555872">
    <w:abstractNumId w:val="4"/>
  </w:num>
  <w:num w:numId="5" w16cid:durableId="1253665940">
    <w:abstractNumId w:val="3"/>
  </w:num>
  <w:num w:numId="6" w16cid:durableId="972835460">
    <w:abstractNumId w:val="8"/>
  </w:num>
  <w:num w:numId="7" w16cid:durableId="690257848">
    <w:abstractNumId w:val="2"/>
  </w:num>
  <w:num w:numId="8" w16cid:durableId="1237593632">
    <w:abstractNumId w:val="1"/>
  </w:num>
  <w:num w:numId="9" w16cid:durableId="434598838">
    <w:abstractNumId w:val="9"/>
  </w:num>
  <w:num w:numId="10" w16cid:durableId="136655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6"/>
    <w:rsid w:val="000F307D"/>
    <w:rsid w:val="00195FD6"/>
    <w:rsid w:val="003028F0"/>
    <w:rsid w:val="004E28F6"/>
    <w:rsid w:val="00540463"/>
    <w:rsid w:val="00595654"/>
    <w:rsid w:val="009126E3"/>
    <w:rsid w:val="00A027EB"/>
    <w:rsid w:val="00A0399B"/>
    <w:rsid w:val="00AB0564"/>
    <w:rsid w:val="00E327AA"/>
    <w:rsid w:val="00EF6355"/>
    <w:rsid w:val="00F7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35E"/>
  <w15:chartTrackingRefBased/>
  <w15:docId w15:val="{A33E590B-67D6-4719-B156-B7B136D1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5F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5F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5FD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95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FD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5FD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FD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F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5F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5FD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5FD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5FD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95F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F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5F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F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F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F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F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FD6"/>
    <w:rPr>
      <w:i/>
      <w:iCs/>
      <w:color w:val="404040" w:themeColor="text1" w:themeTint="BF"/>
    </w:rPr>
  </w:style>
  <w:style w:type="paragraph" w:styleId="Sraopastraipa">
    <w:name w:val="List Paragraph"/>
    <w:basedOn w:val="prastasis"/>
    <w:uiPriority w:val="34"/>
    <w:qFormat/>
    <w:rsid w:val="00195FD6"/>
    <w:pPr>
      <w:ind w:left="720"/>
      <w:contextualSpacing/>
    </w:pPr>
  </w:style>
  <w:style w:type="character" w:styleId="Rykuspabraukimas">
    <w:name w:val="Intense Emphasis"/>
    <w:basedOn w:val="Numatytasispastraiposriftas"/>
    <w:uiPriority w:val="21"/>
    <w:qFormat/>
    <w:rsid w:val="00195FD6"/>
    <w:rPr>
      <w:i/>
      <w:iCs/>
      <w:color w:val="2F5496" w:themeColor="accent1" w:themeShade="BF"/>
    </w:rPr>
  </w:style>
  <w:style w:type="paragraph" w:styleId="Iskirtacitata">
    <w:name w:val="Intense Quote"/>
    <w:basedOn w:val="prastasis"/>
    <w:next w:val="prastasis"/>
    <w:link w:val="IskirtacitataDiagrama"/>
    <w:uiPriority w:val="30"/>
    <w:qFormat/>
    <w:rsid w:val="0019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5FD6"/>
    <w:rPr>
      <w:i/>
      <w:iCs/>
      <w:color w:val="2F5496" w:themeColor="accent1" w:themeShade="BF"/>
    </w:rPr>
  </w:style>
  <w:style w:type="character" w:styleId="Rykinuoroda">
    <w:name w:val="Intense Reference"/>
    <w:basedOn w:val="Numatytasispastraiposriftas"/>
    <w:uiPriority w:val="32"/>
    <w:qFormat/>
    <w:rsid w:val="00195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boratorine-medicina.lt/sites/default/files/docs/iso_17043_sertifikatas_2019_lt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6932</Words>
  <Characters>3952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5</cp:revision>
  <dcterms:created xsi:type="dcterms:W3CDTF">2025-08-13T07:41:00Z</dcterms:created>
  <dcterms:modified xsi:type="dcterms:W3CDTF">2025-08-19T11:53:00Z</dcterms:modified>
</cp:coreProperties>
</file>