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9156A" w14:textId="2152E5D3" w:rsidR="00DD7202" w:rsidRPr="009251B9" w:rsidRDefault="00DD7202" w:rsidP="00DD7202">
      <w:pPr>
        <w:spacing w:after="0" w:line="240" w:lineRule="auto"/>
        <w:jc w:val="both"/>
        <w:rPr>
          <w:rFonts w:ascii="Times New Roman" w:hAnsi="Times New Roman"/>
          <w:sz w:val="24"/>
          <w:szCs w:val="24"/>
        </w:rPr>
      </w:pPr>
      <w:r w:rsidRPr="009251B9">
        <w:rPr>
          <w:rFonts w:ascii="Times New Roman" w:hAnsi="Times New Roman"/>
          <w:sz w:val="24"/>
          <w:szCs w:val="24"/>
        </w:rPr>
        <w:t xml:space="preserve">                                                                                                           Tvirtinu</w:t>
      </w:r>
    </w:p>
    <w:p w14:paraId="03177986" w14:textId="25D084AF" w:rsidR="00DD7202" w:rsidRPr="009251B9" w:rsidRDefault="00DD7202" w:rsidP="00944302">
      <w:pPr>
        <w:spacing w:after="0" w:line="240" w:lineRule="auto"/>
        <w:ind w:left="6480"/>
        <w:jc w:val="both"/>
        <w:rPr>
          <w:rFonts w:ascii="Times New Roman" w:hAnsi="Times New Roman"/>
          <w:sz w:val="24"/>
          <w:szCs w:val="24"/>
        </w:rPr>
      </w:pPr>
      <w:r w:rsidRPr="009251B9">
        <w:rPr>
          <w:rFonts w:ascii="Times New Roman" w:hAnsi="Times New Roman"/>
          <w:sz w:val="24"/>
          <w:szCs w:val="24"/>
        </w:rPr>
        <w:t xml:space="preserve">                                                                                                              Zarasų rajono savivaldybės</w:t>
      </w:r>
      <w:r w:rsidR="00944302">
        <w:rPr>
          <w:rFonts w:ascii="Times New Roman" w:hAnsi="Times New Roman"/>
          <w:sz w:val="24"/>
          <w:szCs w:val="24"/>
        </w:rPr>
        <w:t xml:space="preserve"> </w:t>
      </w:r>
      <w:r w:rsidR="00944302" w:rsidRPr="009251B9">
        <w:rPr>
          <w:rFonts w:ascii="Times New Roman" w:hAnsi="Times New Roman"/>
          <w:sz w:val="24"/>
          <w:szCs w:val="24"/>
        </w:rPr>
        <w:t xml:space="preserve">Statybos ir infrastruktūros skyriaus </w:t>
      </w:r>
      <w:r w:rsidR="00944302">
        <w:rPr>
          <w:rFonts w:ascii="Times New Roman" w:hAnsi="Times New Roman"/>
          <w:sz w:val="24"/>
          <w:szCs w:val="24"/>
        </w:rPr>
        <w:t>vedėja</w:t>
      </w:r>
      <w:r w:rsidR="00944302">
        <w:rPr>
          <w:rFonts w:ascii="Times New Roman" w:hAnsi="Times New Roman"/>
          <w:sz w:val="24"/>
          <w:szCs w:val="24"/>
        </w:rPr>
        <w:t>, pavaduojanti</w:t>
      </w:r>
    </w:p>
    <w:p w14:paraId="369DC061" w14:textId="6016242A" w:rsidR="00DD7202" w:rsidRPr="009251B9" w:rsidRDefault="00DD7202" w:rsidP="00DD7202">
      <w:pPr>
        <w:spacing w:after="0" w:line="240" w:lineRule="auto"/>
        <w:jc w:val="both"/>
        <w:rPr>
          <w:rFonts w:ascii="Times New Roman" w:hAnsi="Times New Roman"/>
          <w:sz w:val="24"/>
          <w:szCs w:val="24"/>
        </w:rPr>
      </w:pPr>
      <w:r w:rsidRPr="009251B9">
        <w:rPr>
          <w:rFonts w:ascii="Times New Roman" w:hAnsi="Times New Roman"/>
          <w:sz w:val="24"/>
          <w:szCs w:val="24"/>
        </w:rPr>
        <w:t xml:space="preserve">                                                                                                            administracijos direktori</w:t>
      </w:r>
      <w:r w:rsidR="00944302">
        <w:rPr>
          <w:rFonts w:ascii="Times New Roman" w:hAnsi="Times New Roman"/>
          <w:sz w:val="24"/>
          <w:szCs w:val="24"/>
        </w:rPr>
        <w:t>ų</w:t>
      </w:r>
    </w:p>
    <w:p w14:paraId="5CEA13A5" w14:textId="77777777" w:rsidR="00DD7202" w:rsidRPr="009251B9" w:rsidRDefault="00DD7202" w:rsidP="00DD7202">
      <w:pPr>
        <w:spacing w:after="0" w:line="240" w:lineRule="auto"/>
        <w:jc w:val="both"/>
        <w:rPr>
          <w:rFonts w:ascii="Times New Roman" w:hAnsi="Times New Roman"/>
          <w:sz w:val="24"/>
          <w:szCs w:val="24"/>
        </w:rPr>
      </w:pPr>
    </w:p>
    <w:p w14:paraId="1B007996" w14:textId="4783EEE4" w:rsidR="00DD7202" w:rsidRPr="009251B9" w:rsidRDefault="00DD7202" w:rsidP="00DD7202">
      <w:pPr>
        <w:spacing w:after="0" w:line="240" w:lineRule="auto"/>
        <w:jc w:val="both"/>
        <w:rPr>
          <w:rFonts w:ascii="Times New Roman" w:hAnsi="Times New Roman"/>
          <w:sz w:val="24"/>
          <w:szCs w:val="24"/>
        </w:rPr>
      </w:pPr>
      <w:r w:rsidRPr="009251B9">
        <w:rPr>
          <w:rFonts w:ascii="Times New Roman" w:hAnsi="Times New Roman"/>
          <w:sz w:val="24"/>
          <w:szCs w:val="24"/>
        </w:rPr>
        <w:t xml:space="preserve">                                                                                                            </w:t>
      </w:r>
      <w:r w:rsidR="00944302">
        <w:rPr>
          <w:rFonts w:ascii="Times New Roman" w:hAnsi="Times New Roman"/>
          <w:sz w:val="24"/>
          <w:szCs w:val="24"/>
        </w:rPr>
        <w:t xml:space="preserve">Irina </w:t>
      </w:r>
      <w:proofErr w:type="spellStart"/>
      <w:r w:rsidR="00944302">
        <w:rPr>
          <w:rFonts w:ascii="Times New Roman" w:hAnsi="Times New Roman"/>
          <w:sz w:val="24"/>
          <w:szCs w:val="24"/>
        </w:rPr>
        <w:t>Melkova</w:t>
      </w:r>
      <w:proofErr w:type="spellEnd"/>
    </w:p>
    <w:p w14:paraId="751127A3" w14:textId="165815B3" w:rsidR="00FD4FC5" w:rsidRPr="009251B9" w:rsidRDefault="00FD4FC5" w:rsidP="00DD7202">
      <w:pPr>
        <w:spacing w:after="0" w:line="240" w:lineRule="auto"/>
        <w:jc w:val="both"/>
        <w:rPr>
          <w:rFonts w:ascii="Times New Roman" w:hAnsi="Times New Roman"/>
          <w:sz w:val="24"/>
          <w:szCs w:val="24"/>
        </w:rPr>
      </w:pPr>
      <w:r w:rsidRPr="009251B9">
        <w:rPr>
          <w:rFonts w:ascii="Times New Roman" w:hAnsi="Times New Roman"/>
          <w:sz w:val="24"/>
          <w:szCs w:val="24"/>
        </w:rPr>
        <w:t xml:space="preserve">                                                                                                            2025-</w:t>
      </w:r>
      <w:r w:rsidR="00944302">
        <w:rPr>
          <w:rFonts w:ascii="Times New Roman" w:hAnsi="Times New Roman"/>
          <w:sz w:val="24"/>
          <w:szCs w:val="24"/>
        </w:rPr>
        <w:t>08-19</w:t>
      </w:r>
    </w:p>
    <w:p w14:paraId="6316C2EC" w14:textId="001EA80B" w:rsidR="001C70AB" w:rsidRPr="009251B9" w:rsidRDefault="001C70AB" w:rsidP="00DA169E">
      <w:pPr>
        <w:spacing w:after="0" w:line="240" w:lineRule="auto"/>
        <w:rPr>
          <w:rFonts w:ascii="Times New Roman" w:hAnsi="Times New Roman"/>
          <w:sz w:val="24"/>
          <w:szCs w:val="24"/>
        </w:rPr>
      </w:pPr>
      <w:r w:rsidRPr="009251B9">
        <w:rPr>
          <w:rFonts w:ascii="Times New Roman" w:hAnsi="Times New Roman"/>
          <w:sz w:val="24"/>
          <w:szCs w:val="24"/>
        </w:rPr>
        <w:t xml:space="preserve">                                                           </w:t>
      </w:r>
    </w:p>
    <w:p w14:paraId="7B40BE75" w14:textId="3FFB00E8" w:rsidR="008A479B" w:rsidRPr="009251B9" w:rsidRDefault="00FB0A03" w:rsidP="00FB0A03">
      <w:pPr>
        <w:spacing w:after="0" w:line="240" w:lineRule="auto"/>
        <w:jc w:val="center"/>
        <w:rPr>
          <w:rFonts w:ascii="Times New Roman" w:hAnsi="Times New Roman"/>
          <w:b/>
          <w:sz w:val="24"/>
          <w:szCs w:val="24"/>
        </w:rPr>
      </w:pPr>
      <w:r w:rsidRPr="009251B9">
        <w:rPr>
          <w:rFonts w:ascii="Times New Roman" w:hAnsi="Times New Roman"/>
          <w:b/>
          <w:sz w:val="24"/>
          <w:szCs w:val="24"/>
        </w:rPr>
        <w:t xml:space="preserve">STATINIO </w:t>
      </w:r>
      <w:r w:rsidR="00DA169E" w:rsidRPr="009251B9">
        <w:rPr>
          <w:rFonts w:ascii="Times New Roman" w:hAnsi="Times New Roman"/>
          <w:b/>
          <w:sz w:val="24"/>
          <w:szCs w:val="24"/>
        </w:rPr>
        <w:t xml:space="preserve">RANGOS DARBŲ SU </w:t>
      </w:r>
      <w:r w:rsidRPr="009251B9">
        <w:rPr>
          <w:rFonts w:ascii="Times New Roman" w:hAnsi="Times New Roman"/>
          <w:b/>
          <w:sz w:val="24"/>
          <w:szCs w:val="24"/>
        </w:rPr>
        <w:t>PROJEKTAVIM</w:t>
      </w:r>
      <w:r w:rsidR="00DA169E" w:rsidRPr="009251B9">
        <w:rPr>
          <w:rFonts w:ascii="Times New Roman" w:hAnsi="Times New Roman"/>
          <w:b/>
          <w:sz w:val="24"/>
          <w:szCs w:val="24"/>
        </w:rPr>
        <w:t>U</w:t>
      </w:r>
    </w:p>
    <w:p w14:paraId="7DD78FD4" w14:textId="0495F683" w:rsidR="00FB0A03" w:rsidRPr="009251B9" w:rsidRDefault="001500BB" w:rsidP="00FB0A03">
      <w:pPr>
        <w:spacing w:after="0" w:line="240" w:lineRule="auto"/>
        <w:jc w:val="center"/>
        <w:rPr>
          <w:rFonts w:ascii="Times New Roman" w:hAnsi="Times New Roman"/>
          <w:b/>
          <w:sz w:val="24"/>
          <w:szCs w:val="24"/>
        </w:rPr>
      </w:pPr>
      <w:r w:rsidRPr="009251B9">
        <w:rPr>
          <w:rFonts w:ascii="Times New Roman" w:hAnsi="Times New Roman"/>
          <w:b/>
          <w:sz w:val="24"/>
          <w:szCs w:val="24"/>
        </w:rPr>
        <w:t>PROJEKTAVIMO UŽDUOTIS (</w:t>
      </w:r>
      <w:r w:rsidR="00FB0A03" w:rsidRPr="009251B9">
        <w:rPr>
          <w:rFonts w:ascii="Times New Roman" w:hAnsi="Times New Roman"/>
          <w:b/>
          <w:sz w:val="24"/>
          <w:szCs w:val="24"/>
        </w:rPr>
        <w:t>TECHNINĖ SPECIFIKACIJA</w:t>
      </w:r>
      <w:r w:rsidRPr="009251B9">
        <w:rPr>
          <w:rFonts w:ascii="Times New Roman" w:hAnsi="Times New Roman"/>
          <w:b/>
          <w:sz w:val="24"/>
          <w:szCs w:val="24"/>
        </w:rPr>
        <w:t>)</w:t>
      </w:r>
    </w:p>
    <w:p w14:paraId="51B5A5A3" w14:textId="77777777" w:rsidR="00FB0A03" w:rsidRPr="009251B9" w:rsidRDefault="00FB0A03" w:rsidP="00FB0A03">
      <w:pPr>
        <w:spacing w:after="0" w:line="240" w:lineRule="auto"/>
        <w:jc w:val="center"/>
        <w:rPr>
          <w:rFonts w:ascii="Times New Roman" w:hAnsi="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147"/>
        <w:gridCol w:w="5528"/>
      </w:tblGrid>
      <w:tr w:rsidR="004E78B6" w:rsidRPr="009251B9" w14:paraId="6D49E91B" w14:textId="77777777" w:rsidTr="00F309D4">
        <w:tc>
          <w:tcPr>
            <w:tcW w:w="959" w:type="dxa"/>
          </w:tcPr>
          <w:p w14:paraId="40A02E2A" w14:textId="77777777" w:rsidR="00FB0A03" w:rsidRPr="009251B9" w:rsidRDefault="00FB0A03" w:rsidP="004E78B6">
            <w:pPr>
              <w:spacing w:after="0" w:line="240" w:lineRule="auto"/>
              <w:jc w:val="center"/>
              <w:rPr>
                <w:rFonts w:ascii="Times New Roman" w:hAnsi="Times New Roman"/>
                <w:b/>
                <w:sz w:val="24"/>
                <w:szCs w:val="24"/>
              </w:rPr>
            </w:pPr>
            <w:r w:rsidRPr="009251B9">
              <w:rPr>
                <w:rFonts w:ascii="Times New Roman" w:hAnsi="Times New Roman"/>
                <w:b/>
                <w:sz w:val="24"/>
                <w:szCs w:val="24"/>
              </w:rPr>
              <w:t>Eil. Nr.</w:t>
            </w:r>
          </w:p>
        </w:tc>
        <w:tc>
          <w:tcPr>
            <w:tcW w:w="3147" w:type="dxa"/>
            <w:tcBorders>
              <w:bottom w:val="single" w:sz="4" w:space="0" w:color="auto"/>
            </w:tcBorders>
          </w:tcPr>
          <w:p w14:paraId="5C17D3D4" w14:textId="77777777" w:rsidR="00FB0A03" w:rsidRPr="009251B9" w:rsidRDefault="00FB0A03" w:rsidP="004E78B6">
            <w:pPr>
              <w:spacing w:after="0" w:line="240" w:lineRule="auto"/>
              <w:jc w:val="center"/>
              <w:rPr>
                <w:rFonts w:ascii="Times New Roman" w:hAnsi="Times New Roman"/>
                <w:b/>
                <w:sz w:val="24"/>
                <w:szCs w:val="24"/>
              </w:rPr>
            </w:pPr>
            <w:r w:rsidRPr="009251B9">
              <w:rPr>
                <w:rFonts w:ascii="Times New Roman" w:hAnsi="Times New Roman"/>
                <w:b/>
                <w:sz w:val="24"/>
                <w:szCs w:val="24"/>
              </w:rPr>
              <w:t>Pavadinimas</w:t>
            </w:r>
          </w:p>
        </w:tc>
        <w:tc>
          <w:tcPr>
            <w:tcW w:w="5528" w:type="dxa"/>
            <w:tcBorders>
              <w:bottom w:val="single" w:sz="4" w:space="0" w:color="auto"/>
            </w:tcBorders>
          </w:tcPr>
          <w:p w14:paraId="19264C4D" w14:textId="77777777" w:rsidR="00FB0A03" w:rsidRPr="009251B9" w:rsidRDefault="00FB0A03" w:rsidP="004E78B6">
            <w:pPr>
              <w:spacing w:after="0" w:line="240" w:lineRule="auto"/>
              <w:jc w:val="center"/>
              <w:rPr>
                <w:rFonts w:ascii="Times New Roman" w:hAnsi="Times New Roman"/>
                <w:b/>
                <w:sz w:val="24"/>
                <w:szCs w:val="24"/>
              </w:rPr>
            </w:pPr>
            <w:r w:rsidRPr="009251B9">
              <w:rPr>
                <w:rFonts w:ascii="Times New Roman" w:hAnsi="Times New Roman"/>
                <w:b/>
                <w:sz w:val="24"/>
                <w:szCs w:val="24"/>
              </w:rPr>
              <w:t>Reikalavimai</w:t>
            </w:r>
          </w:p>
        </w:tc>
      </w:tr>
      <w:tr w:rsidR="004E78B6" w:rsidRPr="009251B9" w14:paraId="709FB675" w14:textId="77777777" w:rsidTr="00F309D4">
        <w:tc>
          <w:tcPr>
            <w:tcW w:w="959" w:type="dxa"/>
          </w:tcPr>
          <w:p w14:paraId="3B3E4F7D" w14:textId="77AA9FB7" w:rsidR="009543B0" w:rsidRPr="009251B9" w:rsidRDefault="00D01835" w:rsidP="004E78B6">
            <w:pPr>
              <w:spacing w:after="0" w:line="240" w:lineRule="auto"/>
              <w:jc w:val="center"/>
              <w:rPr>
                <w:rFonts w:ascii="Times New Roman" w:hAnsi="Times New Roman"/>
                <w:sz w:val="24"/>
                <w:szCs w:val="24"/>
              </w:rPr>
            </w:pPr>
            <w:r w:rsidRPr="009251B9">
              <w:rPr>
                <w:rFonts w:ascii="Times New Roman" w:hAnsi="Times New Roman"/>
                <w:sz w:val="24"/>
                <w:szCs w:val="24"/>
              </w:rPr>
              <w:t>1</w:t>
            </w:r>
            <w:r w:rsidR="00F2124C">
              <w:rPr>
                <w:rFonts w:ascii="Times New Roman" w:hAnsi="Times New Roman"/>
                <w:sz w:val="24"/>
                <w:szCs w:val="24"/>
              </w:rPr>
              <w:t>.</w:t>
            </w:r>
          </w:p>
        </w:tc>
        <w:tc>
          <w:tcPr>
            <w:tcW w:w="3147" w:type="dxa"/>
          </w:tcPr>
          <w:p w14:paraId="607C4D74" w14:textId="447096AC" w:rsidR="009543B0" w:rsidRPr="009251B9" w:rsidRDefault="009543B0" w:rsidP="004E78B6">
            <w:pPr>
              <w:spacing w:after="0" w:line="240" w:lineRule="auto"/>
              <w:ind w:left="34"/>
              <w:rPr>
                <w:rFonts w:ascii="Times New Roman" w:hAnsi="Times New Roman"/>
                <w:sz w:val="24"/>
                <w:szCs w:val="24"/>
              </w:rPr>
            </w:pPr>
            <w:r w:rsidRPr="009251B9">
              <w:rPr>
                <w:rFonts w:ascii="Times New Roman" w:hAnsi="Times New Roman"/>
                <w:sz w:val="24"/>
                <w:szCs w:val="24"/>
              </w:rPr>
              <w:t>Statytojas:</w:t>
            </w:r>
          </w:p>
        </w:tc>
        <w:tc>
          <w:tcPr>
            <w:tcW w:w="5528" w:type="dxa"/>
          </w:tcPr>
          <w:p w14:paraId="1BB457F9" w14:textId="618FC8F0" w:rsidR="009543B0" w:rsidRPr="009251B9" w:rsidRDefault="009543B0" w:rsidP="004E78B6">
            <w:pPr>
              <w:spacing w:after="0" w:line="240" w:lineRule="auto"/>
              <w:rPr>
                <w:rFonts w:ascii="Times New Roman" w:hAnsi="Times New Roman"/>
                <w:sz w:val="24"/>
                <w:szCs w:val="24"/>
              </w:rPr>
            </w:pPr>
            <w:r w:rsidRPr="009251B9">
              <w:rPr>
                <w:rFonts w:ascii="Times New Roman" w:hAnsi="Times New Roman"/>
                <w:sz w:val="24"/>
                <w:szCs w:val="24"/>
              </w:rPr>
              <w:t>Zarasų rajono savivaldybė</w:t>
            </w:r>
            <w:r w:rsidR="00A50D0D" w:rsidRPr="009251B9">
              <w:rPr>
                <w:rFonts w:ascii="Times New Roman" w:hAnsi="Times New Roman"/>
                <w:sz w:val="24"/>
                <w:szCs w:val="24"/>
              </w:rPr>
              <w:t>.</w:t>
            </w:r>
          </w:p>
        </w:tc>
      </w:tr>
      <w:tr w:rsidR="004E78B6" w:rsidRPr="009251B9" w14:paraId="4C1B382E" w14:textId="77777777" w:rsidTr="00F309D4">
        <w:tc>
          <w:tcPr>
            <w:tcW w:w="959" w:type="dxa"/>
          </w:tcPr>
          <w:p w14:paraId="7FEBB29E" w14:textId="67BE1A53" w:rsidR="009543B0" w:rsidRPr="009251B9" w:rsidRDefault="00D01835" w:rsidP="004E78B6">
            <w:pPr>
              <w:spacing w:after="0" w:line="240" w:lineRule="auto"/>
              <w:jc w:val="center"/>
              <w:rPr>
                <w:rFonts w:ascii="Times New Roman" w:hAnsi="Times New Roman"/>
                <w:sz w:val="24"/>
                <w:szCs w:val="24"/>
              </w:rPr>
            </w:pPr>
            <w:r w:rsidRPr="009251B9">
              <w:rPr>
                <w:rFonts w:ascii="Times New Roman" w:hAnsi="Times New Roman"/>
                <w:sz w:val="24"/>
                <w:szCs w:val="24"/>
              </w:rPr>
              <w:t>2</w:t>
            </w:r>
            <w:r w:rsidR="00F2124C">
              <w:rPr>
                <w:rFonts w:ascii="Times New Roman" w:hAnsi="Times New Roman"/>
                <w:sz w:val="24"/>
                <w:szCs w:val="24"/>
              </w:rPr>
              <w:t>.</w:t>
            </w:r>
          </w:p>
        </w:tc>
        <w:tc>
          <w:tcPr>
            <w:tcW w:w="3147" w:type="dxa"/>
          </w:tcPr>
          <w:p w14:paraId="10304360" w14:textId="28DC1855" w:rsidR="009543B0" w:rsidRPr="009251B9" w:rsidRDefault="009543B0" w:rsidP="004E78B6">
            <w:pPr>
              <w:spacing w:after="0" w:line="240" w:lineRule="auto"/>
              <w:ind w:left="34"/>
              <w:rPr>
                <w:rFonts w:ascii="Times New Roman" w:hAnsi="Times New Roman"/>
                <w:sz w:val="24"/>
                <w:szCs w:val="24"/>
              </w:rPr>
            </w:pPr>
            <w:r w:rsidRPr="009251B9">
              <w:rPr>
                <w:rFonts w:ascii="Times New Roman" w:hAnsi="Times New Roman"/>
                <w:sz w:val="24"/>
                <w:szCs w:val="24"/>
              </w:rPr>
              <w:t>Užsakovas:</w:t>
            </w:r>
          </w:p>
        </w:tc>
        <w:tc>
          <w:tcPr>
            <w:tcW w:w="5528" w:type="dxa"/>
          </w:tcPr>
          <w:p w14:paraId="2695639D" w14:textId="641C9B7E" w:rsidR="009543B0" w:rsidRPr="009251B9" w:rsidRDefault="009543B0" w:rsidP="004E78B6">
            <w:pPr>
              <w:spacing w:after="0" w:line="240" w:lineRule="auto"/>
              <w:rPr>
                <w:rFonts w:ascii="Times New Roman" w:hAnsi="Times New Roman"/>
                <w:sz w:val="24"/>
                <w:szCs w:val="24"/>
              </w:rPr>
            </w:pPr>
            <w:r w:rsidRPr="009251B9">
              <w:rPr>
                <w:rFonts w:ascii="Times New Roman" w:hAnsi="Times New Roman"/>
                <w:sz w:val="24"/>
                <w:szCs w:val="24"/>
              </w:rPr>
              <w:t>Zarasų rajono savivaldybės administracija</w:t>
            </w:r>
            <w:r w:rsidR="00A50D0D" w:rsidRPr="009251B9">
              <w:rPr>
                <w:rFonts w:ascii="Times New Roman" w:hAnsi="Times New Roman"/>
                <w:sz w:val="24"/>
                <w:szCs w:val="24"/>
              </w:rPr>
              <w:t>.</w:t>
            </w:r>
          </w:p>
        </w:tc>
      </w:tr>
      <w:tr w:rsidR="004E78B6" w:rsidRPr="009251B9" w14:paraId="1703D595" w14:textId="77777777" w:rsidTr="00F309D4">
        <w:tc>
          <w:tcPr>
            <w:tcW w:w="959" w:type="dxa"/>
          </w:tcPr>
          <w:p w14:paraId="319BBE42" w14:textId="0304E342" w:rsidR="0081716D" w:rsidRPr="009251B9" w:rsidRDefault="00D01835" w:rsidP="004E78B6">
            <w:pPr>
              <w:spacing w:after="0" w:line="240" w:lineRule="auto"/>
              <w:jc w:val="center"/>
              <w:rPr>
                <w:rFonts w:ascii="Times New Roman" w:hAnsi="Times New Roman"/>
                <w:sz w:val="24"/>
                <w:szCs w:val="24"/>
              </w:rPr>
            </w:pPr>
            <w:r w:rsidRPr="009251B9">
              <w:rPr>
                <w:rFonts w:ascii="Times New Roman" w:hAnsi="Times New Roman"/>
                <w:sz w:val="24"/>
                <w:szCs w:val="24"/>
              </w:rPr>
              <w:t>3</w:t>
            </w:r>
            <w:r w:rsidR="00F2124C">
              <w:rPr>
                <w:rFonts w:ascii="Times New Roman" w:hAnsi="Times New Roman"/>
                <w:sz w:val="24"/>
                <w:szCs w:val="24"/>
              </w:rPr>
              <w:t>.</w:t>
            </w:r>
          </w:p>
        </w:tc>
        <w:tc>
          <w:tcPr>
            <w:tcW w:w="3147" w:type="dxa"/>
          </w:tcPr>
          <w:p w14:paraId="3589E3E6" w14:textId="20572D0E" w:rsidR="00EF7256" w:rsidRPr="009251B9" w:rsidRDefault="00D1174F" w:rsidP="004E78B6">
            <w:pPr>
              <w:spacing w:after="0" w:line="240" w:lineRule="auto"/>
              <w:ind w:left="34"/>
              <w:rPr>
                <w:rFonts w:ascii="Times New Roman" w:hAnsi="Times New Roman"/>
                <w:sz w:val="24"/>
                <w:szCs w:val="24"/>
              </w:rPr>
            </w:pPr>
            <w:r w:rsidRPr="009251B9">
              <w:rPr>
                <w:rFonts w:ascii="Times New Roman" w:hAnsi="Times New Roman"/>
                <w:sz w:val="24"/>
                <w:szCs w:val="24"/>
              </w:rPr>
              <w:t>Objekto</w:t>
            </w:r>
            <w:r w:rsidR="00EF7256" w:rsidRPr="009251B9">
              <w:rPr>
                <w:rFonts w:ascii="Times New Roman" w:hAnsi="Times New Roman"/>
                <w:sz w:val="24"/>
                <w:szCs w:val="24"/>
              </w:rPr>
              <w:t xml:space="preserve"> pavadinimas</w:t>
            </w:r>
            <w:r w:rsidR="00FA3CE9" w:rsidRPr="009251B9">
              <w:rPr>
                <w:rFonts w:ascii="Times New Roman" w:hAnsi="Times New Roman"/>
                <w:sz w:val="24"/>
                <w:szCs w:val="24"/>
              </w:rPr>
              <w:t>:</w:t>
            </w:r>
          </w:p>
          <w:p w14:paraId="3EDEA53F" w14:textId="77777777" w:rsidR="0081716D" w:rsidRPr="009251B9" w:rsidRDefault="0081716D" w:rsidP="004E78B6">
            <w:pPr>
              <w:spacing w:after="0" w:line="240" w:lineRule="auto"/>
              <w:ind w:left="34"/>
              <w:rPr>
                <w:rFonts w:ascii="Times New Roman" w:hAnsi="Times New Roman"/>
                <w:sz w:val="24"/>
                <w:szCs w:val="24"/>
              </w:rPr>
            </w:pPr>
          </w:p>
        </w:tc>
        <w:tc>
          <w:tcPr>
            <w:tcW w:w="5528" w:type="dxa"/>
          </w:tcPr>
          <w:p w14:paraId="7E762F5C" w14:textId="45B2D0FB" w:rsidR="0081716D" w:rsidRPr="009251B9" w:rsidRDefault="00D1174F" w:rsidP="004E78B6">
            <w:pPr>
              <w:spacing w:after="0" w:line="240" w:lineRule="auto"/>
              <w:rPr>
                <w:rFonts w:ascii="Times New Roman" w:hAnsi="Times New Roman"/>
                <w:sz w:val="24"/>
                <w:szCs w:val="24"/>
              </w:rPr>
            </w:pPr>
            <w:r w:rsidRPr="009251B9">
              <w:rPr>
                <w:rFonts w:ascii="Times New Roman" w:hAnsi="Times New Roman"/>
                <w:sz w:val="24"/>
                <w:szCs w:val="24"/>
              </w:rPr>
              <w:t>Kelio</w:t>
            </w:r>
            <w:r w:rsidR="00104449" w:rsidRPr="009251B9">
              <w:rPr>
                <w:rFonts w:ascii="Times New Roman" w:hAnsi="Times New Roman"/>
                <w:sz w:val="24"/>
                <w:szCs w:val="24"/>
              </w:rPr>
              <w:t xml:space="preserve"> Nr. 5305 </w:t>
            </w:r>
            <w:r w:rsidRPr="009251B9">
              <w:rPr>
                <w:rFonts w:ascii="Times New Roman" w:hAnsi="Times New Roman"/>
                <w:sz w:val="24"/>
                <w:szCs w:val="24"/>
              </w:rPr>
              <w:t>Zarasai-Mukuliai-</w:t>
            </w:r>
            <w:proofErr w:type="spellStart"/>
            <w:r w:rsidRPr="009251B9">
              <w:rPr>
                <w:rFonts w:ascii="Times New Roman" w:hAnsi="Times New Roman"/>
                <w:sz w:val="24"/>
                <w:szCs w:val="24"/>
              </w:rPr>
              <w:t>Vencavai</w:t>
            </w:r>
            <w:proofErr w:type="spellEnd"/>
            <w:r w:rsidRPr="009251B9">
              <w:rPr>
                <w:rFonts w:ascii="Times New Roman" w:hAnsi="Times New Roman"/>
                <w:sz w:val="24"/>
                <w:szCs w:val="24"/>
              </w:rPr>
              <w:t xml:space="preserve">-Antalieptė dviračių tako nuo </w:t>
            </w:r>
            <w:proofErr w:type="spellStart"/>
            <w:r w:rsidRPr="009251B9">
              <w:rPr>
                <w:rFonts w:ascii="Times New Roman" w:hAnsi="Times New Roman"/>
                <w:sz w:val="24"/>
                <w:szCs w:val="24"/>
              </w:rPr>
              <w:t>Šaltupės</w:t>
            </w:r>
            <w:proofErr w:type="spellEnd"/>
            <w:r w:rsidRPr="009251B9">
              <w:rPr>
                <w:rFonts w:ascii="Times New Roman" w:hAnsi="Times New Roman"/>
                <w:sz w:val="24"/>
                <w:szCs w:val="24"/>
              </w:rPr>
              <w:t xml:space="preserve"> g. iki </w:t>
            </w:r>
            <w:r w:rsidR="00BC041F" w:rsidRPr="009251B9">
              <w:rPr>
                <w:rFonts w:ascii="Times New Roman" w:hAnsi="Times New Roman"/>
                <w:sz w:val="24"/>
                <w:szCs w:val="24"/>
              </w:rPr>
              <w:t xml:space="preserve">tako pabaigos </w:t>
            </w:r>
            <w:r w:rsidRPr="009251B9">
              <w:rPr>
                <w:rFonts w:ascii="Times New Roman" w:hAnsi="Times New Roman"/>
                <w:sz w:val="24"/>
                <w:szCs w:val="24"/>
              </w:rPr>
              <w:t>paprastojo remonto darbai</w:t>
            </w:r>
            <w:r w:rsidR="004F7CC1" w:rsidRPr="009251B9">
              <w:rPr>
                <w:rFonts w:ascii="Times New Roman" w:hAnsi="Times New Roman"/>
                <w:sz w:val="24"/>
                <w:szCs w:val="24"/>
              </w:rPr>
              <w:t xml:space="preserve"> (toliau –</w:t>
            </w:r>
            <w:r w:rsidRPr="009251B9">
              <w:rPr>
                <w:rFonts w:ascii="Times New Roman" w:hAnsi="Times New Roman"/>
                <w:sz w:val="24"/>
                <w:szCs w:val="24"/>
              </w:rPr>
              <w:t xml:space="preserve"> </w:t>
            </w:r>
            <w:r w:rsidR="008A09D8" w:rsidRPr="009251B9">
              <w:rPr>
                <w:rFonts w:ascii="Times New Roman" w:hAnsi="Times New Roman"/>
                <w:sz w:val="24"/>
                <w:szCs w:val="24"/>
              </w:rPr>
              <w:t>D</w:t>
            </w:r>
            <w:r w:rsidRPr="009251B9">
              <w:rPr>
                <w:rFonts w:ascii="Times New Roman" w:hAnsi="Times New Roman"/>
                <w:sz w:val="24"/>
                <w:szCs w:val="24"/>
              </w:rPr>
              <w:t>arbai</w:t>
            </w:r>
            <w:r w:rsidR="004F7CC1" w:rsidRPr="009251B9">
              <w:rPr>
                <w:rFonts w:ascii="Times New Roman" w:hAnsi="Times New Roman"/>
                <w:sz w:val="24"/>
                <w:szCs w:val="24"/>
              </w:rPr>
              <w:t>)</w:t>
            </w:r>
            <w:r w:rsidR="00EF7256" w:rsidRPr="009251B9">
              <w:rPr>
                <w:rFonts w:ascii="Times New Roman" w:hAnsi="Times New Roman"/>
                <w:sz w:val="24"/>
                <w:szCs w:val="24"/>
              </w:rPr>
              <w:t>.</w:t>
            </w:r>
          </w:p>
        </w:tc>
      </w:tr>
      <w:tr w:rsidR="00F23F54" w:rsidRPr="009251B9" w14:paraId="04BBBF32" w14:textId="77777777" w:rsidTr="00F309D4">
        <w:tc>
          <w:tcPr>
            <w:tcW w:w="959" w:type="dxa"/>
          </w:tcPr>
          <w:p w14:paraId="3E6F03C9" w14:textId="6D8F0D2D" w:rsidR="00F23F54" w:rsidRPr="009251B9" w:rsidRDefault="00F23F54" w:rsidP="00F23F54">
            <w:pPr>
              <w:spacing w:after="0" w:line="240" w:lineRule="auto"/>
              <w:jc w:val="center"/>
              <w:rPr>
                <w:rFonts w:ascii="Times New Roman" w:hAnsi="Times New Roman"/>
                <w:sz w:val="24"/>
                <w:szCs w:val="24"/>
              </w:rPr>
            </w:pPr>
            <w:r w:rsidRPr="009251B9">
              <w:rPr>
                <w:rFonts w:ascii="Times New Roman" w:hAnsi="Times New Roman"/>
                <w:sz w:val="24"/>
                <w:szCs w:val="24"/>
              </w:rPr>
              <w:t>4</w:t>
            </w:r>
            <w:r w:rsidR="00F2124C">
              <w:rPr>
                <w:rFonts w:ascii="Times New Roman" w:hAnsi="Times New Roman"/>
                <w:sz w:val="24"/>
                <w:szCs w:val="24"/>
              </w:rPr>
              <w:t>.</w:t>
            </w:r>
          </w:p>
        </w:tc>
        <w:tc>
          <w:tcPr>
            <w:tcW w:w="3147" w:type="dxa"/>
          </w:tcPr>
          <w:p w14:paraId="5CB3AA8C" w14:textId="77777777" w:rsidR="00F23F54" w:rsidRPr="009251B9" w:rsidRDefault="00F23F54" w:rsidP="00F23F54">
            <w:pPr>
              <w:spacing w:after="0" w:line="240" w:lineRule="auto"/>
              <w:ind w:left="34"/>
              <w:rPr>
                <w:rFonts w:ascii="Times New Roman" w:hAnsi="Times New Roman"/>
                <w:sz w:val="24"/>
                <w:szCs w:val="24"/>
              </w:rPr>
            </w:pPr>
            <w:r w:rsidRPr="009251B9">
              <w:rPr>
                <w:rFonts w:ascii="Times New Roman" w:hAnsi="Times New Roman"/>
                <w:sz w:val="24"/>
                <w:szCs w:val="24"/>
              </w:rPr>
              <w:t>Projekto pavadinimas:</w:t>
            </w:r>
          </w:p>
          <w:p w14:paraId="43F11A6C" w14:textId="77777777" w:rsidR="00F23F54" w:rsidRPr="009251B9" w:rsidRDefault="00F23F54" w:rsidP="00F23F54">
            <w:pPr>
              <w:spacing w:after="0" w:line="240" w:lineRule="auto"/>
              <w:ind w:left="34"/>
              <w:rPr>
                <w:rFonts w:ascii="Times New Roman" w:hAnsi="Times New Roman"/>
                <w:sz w:val="24"/>
                <w:szCs w:val="24"/>
              </w:rPr>
            </w:pPr>
          </w:p>
        </w:tc>
        <w:tc>
          <w:tcPr>
            <w:tcW w:w="5528" w:type="dxa"/>
          </w:tcPr>
          <w:p w14:paraId="138F8A5D" w14:textId="488496E9" w:rsidR="00F23F54" w:rsidRPr="009251B9" w:rsidRDefault="00F23F54" w:rsidP="00F23F54">
            <w:pPr>
              <w:spacing w:after="0" w:line="240" w:lineRule="auto"/>
              <w:rPr>
                <w:rFonts w:ascii="Times New Roman" w:hAnsi="Times New Roman"/>
                <w:sz w:val="24"/>
                <w:szCs w:val="24"/>
              </w:rPr>
            </w:pPr>
            <w:r w:rsidRPr="009251B9">
              <w:rPr>
                <w:rFonts w:ascii="Times New Roman" w:hAnsi="Times New Roman"/>
                <w:sz w:val="24"/>
                <w:szCs w:val="24"/>
              </w:rPr>
              <w:t>Kelio Nr. 5305 Zarasai-Mukuliai-</w:t>
            </w:r>
            <w:proofErr w:type="spellStart"/>
            <w:r w:rsidRPr="009251B9">
              <w:rPr>
                <w:rFonts w:ascii="Times New Roman" w:hAnsi="Times New Roman"/>
                <w:sz w:val="24"/>
                <w:szCs w:val="24"/>
              </w:rPr>
              <w:t>Vencavai</w:t>
            </w:r>
            <w:proofErr w:type="spellEnd"/>
            <w:r w:rsidRPr="009251B9">
              <w:rPr>
                <w:rFonts w:ascii="Times New Roman" w:hAnsi="Times New Roman"/>
                <w:sz w:val="24"/>
                <w:szCs w:val="24"/>
              </w:rPr>
              <w:t>-Antalieptė dviračių tako</w:t>
            </w:r>
            <w:r w:rsidR="00224608">
              <w:rPr>
                <w:rFonts w:ascii="Times New Roman" w:hAnsi="Times New Roman"/>
                <w:sz w:val="24"/>
                <w:szCs w:val="24"/>
              </w:rPr>
              <w:t xml:space="preserve"> (toliau – Takas)</w:t>
            </w:r>
            <w:r w:rsidRPr="009251B9">
              <w:rPr>
                <w:rFonts w:ascii="Times New Roman" w:hAnsi="Times New Roman"/>
                <w:sz w:val="24"/>
                <w:szCs w:val="24"/>
              </w:rPr>
              <w:t xml:space="preserve"> nuo </w:t>
            </w:r>
            <w:proofErr w:type="spellStart"/>
            <w:r w:rsidRPr="009251B9">
              <w:rPr>
                <w:rFonts w:ascii="Times New Roman" w:hAnsi="Times New Roman"/>
                <w:sz w:val="24"/>
                <w:szCs w:val="24"/>
              </w:rPr>
              <w:t>Šaltupės</w:t>
            </w:r>
            <w:proofErr w:type="spellEnd"/>
            <w:r w:rsidRPr="009251B9">
              <w:rPr>
                <w:rFonts w:ascii="Times New Roman" w:hAnsi="Times New Roman"/>
                <w:sz w:val="24"/>
                <w:szCs w:val="24"/>
              </w:rPr>
              <w:t xml:space="preserve"> g. iki tako pabaigos paprastojo remonto aprašas (toliau – Projektas).</w:t>
            </w:r>
          </w:p>
        </w:tc>
      </w:tr>
      <w:tr w:rsidR="00F23F54" w:rsidRPr="009251B9" w14:paraId="49715C47" w14:textId="77777777" w:rsidTr="00F309D4">
        <w:tc>
          <w:tcPr>
            <w:tcW w:w="959" w:type="dxa"/>
          </w:tcPr>
          <w:p w14:paraId="19A2E2CC" w14:textId="23F96C04" w:rsidR="00F23F54" w:rsidRPr="009251B9" w:rsidRDefault="00F23F54" w:rsidP="00F23F54">
            <w:pPr>
              <w:spacing w:after="0" w:line="240" w:lineRule="auto"/>
              <w:jc w:val="center"/>
              <w:rPr>
                <w:rFonts w:ascii="Times New Roman" w:hAnsi="Times New Roman"/>
                <w:sz w:val="24"/>
                <w:szCs w:val="24"/>
              </w:rPr>
            </w:pPr>
            <w:r w:rsidRPr="009251B9">
              <w:rPr>
                <w:rFonts w:ascii="Times New Roman" w:hAnsi="Times New Roman"/>
                <w:sz w:val="24"/>
                <w:szCs w:val="24"/>
              </w:rPr>
              <w:t>5</w:t>
            </w:r>
            <w:r w:rsidR="00F2124C">
              <w:rPr>
                <w:rFonts w:ascii="Times New Roman" w:hAnsi="Times New Roman"/>
                <w:sz w:val="24"/>
                <w:szCs w:val="24"/>
              </w:rPr>
              <w:t>.</w:t>
            </w:r>
          </w:p>
        </w:tc>
        <w:tc>
          <w:tcPr>
            <w:tcW w:w="3147" w:type="dxa"/>
          </w:tcPr>
          <w:p w14:paraId="18E36761" w14:textId="76C576BC" w:rsidR="00F23F54" w:rsidRPr="009251B9" w:rsidRDefault="00F23F54" w:rsidP="00F23F54">
            <w:pPr>
              <w:spacing w:after="0" w:line="240" w:lineRule="auto"/>
              <w:ind w:left="34"/>
              <w:rPr>
                <w:rFonts w:ascii="Times New Roman" w:hAnsi="Times New Roman"/>
                <w:sz w:val="24"/>
                <w:szCs w:val="24"/>
              </w:rPr>
            </w:pPr>
            <w:r w:rsidRPr="009251B9">
              <w:rPr>
                <w:rFonts w:ascii="Times New Roman" w:hAnsi="Times New Roman"/>
                <w:sz w:val="24"/>
                <w:szCs w:val="24"/>
              </w:rPr>
              <w:t>Perkamos paslaugos:</w:t>
            </w:r>
          </w:p>
        </w:tc>
        <w:tc>
          <w:tcPr>
            <w:tcW w:w="5528" w:type="dxa"/>
          </w:tcPr>
          <w:p w14:paraId="6701C1B6" w14:textId="73E1498E" w:rsidR="00F23F54" w:rsidRPr="009251B9" w:rsidRDefault="00F23F54" w:rsidP="00F23F54">
            <w:pPr>
              <w:spacing w:after="0" w:line="240" w:lineRule="auto"/>
              <w:rPr>
                <w:rFonts w:ascii="Times New Roman" w:hAnsi="Times New Roman"/>
                <w:sz w:val="24"/>
                <w:szCs w:val="24"/>
              </w:rPr>
            </w:pPr>
            <w:r w:rsidRPr="009251B9">
              <w:rPr>
                <w:rFonts w:ascii="Times New Roman" w:hAnsi="Times New Roman"/>
                <w:sz w:val="24"/>
                <w:szCs w:val="24"/>
              </w:rPr>
              <w:t>Projekto parengimas, projekto vykdymo priežiūros atlikimas bei Darbų atlikimas.</w:t>
            </w:r>
          </w:p>
        </w:tc>
      </w:tr>
      <w:tr w:rsidR="00F23F54" w:rsidRPr="009251B9" w14:paraId="73A60C2D" w14:textId="77777777" w:rsidTr="00F309D4">
        <w:tc>
          <w:tcPr>
            <w:tcW w:w="959" w:type="dxa"/>
          </w:tcPr>
          <w:p w14:paraId="2CB787A5" w14:textId="32B198D1" w:rsidR="00F23F54" w:rsidRPr="009251B9" w:rsidRDefault="00F23F54" w:rsidP="00F23F54">
            <w:pPr>
              <w:spacing w:after="0" w:line="240" w:lineRule="auto"/>
              <w:jc w:val="center"/>
              <w:rPr>
                <w:rFonts w:ascii="Times New Roman" w:hAnsi="Times New Roman"/>
                <w:sz w:val="24"/>
                <w:szCs w:val="24"/>
              </w:rPr>
            </w:pPr>
            <w:r w:rsidRPr="009251B9">
              <w:rPr>
                <w:rFonts w:ascii="Times New Roman" w:hAnsi="Times New Roman"/>
                <w:sz w:val="24"/>
                <w:szCs w:val="24"/>
              </w:rPr>
              <w:t>6</w:t>
            </w:r>
            <w:r w:rsidR="00F2124C">
              <w:rPr>
                <w:rFonts w:ascii="Times New Roman" w:hAnsi="Times New Roman"/>
                <w:sz w:val="24"/>
                <w:szCs w:val="24"/>
              </w:rPr>
              <w:t>.</w:t>
            </w:r>
          </w:p>
        </w:tc>
        <w:tc>
          <w:tcPr>
            <w:tcW w:w="3147" w:type="dxa"/>
          </w:tcPr>
          <w:p w14:paraId="17DB8E26" w14:textId="766E594B" w:rsidR="00F23F54" w:rsidRPr="009251B9" w:rsidRDefault="00F23F54" w:rsidP="00F23F54">
            <w:pPr>
              <w:spacing w:after="0" w:line="240" w:lineRule="auto"/>
              <w:ind w:left="34"/>
              <w:rPr>
                <w:rFonts w:ascii="Times New Roman" w:hAnsi="Times New Roman"/>
                <w:sz w:val="24"/>
                <w:szCs w:val="24"/>
              </w:rPr>
            </w:pPr>
            <w:r w:rsidRPr="009251B9">
              <w:rPr>
                <w:rFonts w:ascii="Times New Roman" w:hAnsi="Times New Roman"/>
                <w:sz w:val="24"/>
                <w:szCs w:val="24"/>
              </w:rPr>
              <w:t>Daikto pagrindinė naudojimo paskirtis:</w:t>
            </w:r>
          </w:p>
        </w:tc>
        <w:tc>
          <w:tcPr>
            <w:tcW w:w="5528" w:type="dxa"/>
          </w:tcPr>
          <w:p w14:paraId="5CE90D09" w14:textId="40CD99E4" w:rsidR="00F23F54" w:rsidRPr="009251B9" w:rsidRDefault="00F23F54" w:rsidP="00F23F54">
            <w:pPr>
              <w:spacing w:after="0" w:line="240" w:lineRule="auto"/>
              <w:rPr>
                <w:rFonts w:ascii="Times New Roman" w:hAnsi="Times New Roman"/>
                <w:sz w:val="24"/>
                <w:szCs w:val="24"/>
              </w:rPr>
            </w:pPr>
            <w:r w:rsidRPr="009251B9">
              <w:rPr>
                <w:rFonts w:ascii="Times New Roman" w:hAnsi="Times New Roman"/>
                <w:sz w:val="24"/>
                <w:szCs w:val="24"/>
              </w:rPr>
              <w:t>Kita.</w:t>
            </w:r>
          </w:p>
        </w:tc>
      </w:tr>
      <w:tr w:rsidR="00F23F54" w:rsidRPr="009251B9" w14:paraId="3245BAF4" w14:textId="77777777" w:rsidTr="00F309D4">
        <w:tc>
          <w:tcPr>
            <w:tcW w:w="959" w:type="dxa"/>
          </w:tcPr>
          <w:p w14:paraId="36EC565D" w14:textId="624048B7" w:rsidR="00F23F54" w:rsidRPr="009251B9" w:rsidRDefault="00F23F54" w:rsidP="00F23F54">
            <w:pPr>
              <w:spacing w:after="0" w:line="240" w:lineRule="auto"/>
              <w:jc w:val="center"/>
              <w:rPr>
                <w:rFonts w:ascii="Times New Roman" w:hAnsi="Times New Roman"/>
                <w:sz w:val="24"/>
                <w:szCs w:val="24"/>
              </w:rPr>
            </w:pPr>
            <w:r w:rsidRPr="009251B9">
              <w:rPr>
                <w:rFonts w:ascii="Times New Roman" w:hAnsi="Times New Roman"/>
                <w:sz w:val="24"/>
                <w:szCs w:val="24"/>
              </w:rPr>
              <w:t>7</w:t>
            </w:r>
            <w:r w:rsidR="00F2124C">
              <w:rPr>
                <w:rFonts w:ascii="Times New Roman" w:hAnsi="Times New Roman"/>
                <w:sz w:val="24"/>
                <w:szCs w:val="24"/>
              </w:rPr>
              <w:t>.</w:t>
            </w:r>
          </w:p>
        </w:tc>
        <w:tc>
          <w:tcPr>
            <w:tcW w:w="3147" w:type="dxa"/>
          </w:tcPr>
          <w:p w14:paraId="23BA0800" w14:textId="2A14F30B" w:rsidR="00F23F54" w:rsidRPr="009251B9" w:rsidRDefault="00F23F54" w:rsidP="00F23F54">
            <w:pPr>
              <w:spacing w:after="0" w:line="240" w:lineRule="auto"/>
              <w:ind w:left="34"/>
              <w:rPr>
                <w:rFonts w:ascii="Times New Roman" w:hAnsi="Times New Roman"/>
                <w:sz w:val="24"/>
                <w:szCs w:val="24"/>
              </w:rPr>
            </w:pPr>
            <w:r w:rsidRPr="009251B9">
              <w:rPr>
                <w:rFonts w:ascii="Times New Roman" w:hAnsi="Times New Roman"/>
                <w:sz w:val="24"/>
                <w:szCs w:val="24"/>
              </w:rPr>
              <w:t>Statinio kategorija:</w:t>
            </w:r>
          </w:p>
        </w:tc>
        <w:tc>
          <w:tcPr>
            <w:tcW w:w="5528" w:type="dxa"/>
          </w:tcPr>
          <w:p w14:paraId="32D1B627" w14:textId="4C52314D" w:rsidR="00F23F54" w:rsidRPr="009251B9" w:rsidRDefault="00F23F54" w:rsidP="00F23F54">
            <w:pPr>
              <w:spacing w:after="0" w:line="240" w:lineRule="auto"/>
              <w:rPr>
                <w:rFonts w:ascii="Times New Roman" w:hAnsi="Times New Roman"/>
                <w:sz w:val="24"/>
                <w:szCs w:val="24"/>
              </w:rPr>
            </w:pPr>
            <w:r w:rsidRPr="009251B9">
              <w:rPr>
                <w:rFonts w:ascii="Times New Roman" w:hAnsi="Times New Roman"/>
                <w:sz w:val="24"/>
                <w:szCs w:val="24"/>
              </w:rPr>
              <w:t>Nustatoma projektavimo metu.</w:t>
            </w:r>
          </w:p>
        </w:tc>
      </w:tr>
      <w:tr w:rsidR="00F23F54" w:rsidRPr="009251B9" w14:paraId="35E47CAB" w14:textId="77777777" w:rsidTr="00F309D4">
        <w:tc>
          <w:tcPr>
            <w:tcW w:w="959" w:type="dxa"/>
          </w:tcPr>
          <w:p w14:paraId="733FD936" w14:textId="5732768F" w:rsidR="00F23F54" w:rsidRPr="009251B9" w:rsidRDefault="00F23F54" w:rsidP="00F23F54">
            <w:pPr>
              <w:spacing w:after="0" w:line="240" w:lineRule="auto"/>
              <w:jc w:val="center"/>
              <w:rPr>
                <w:rFonts w:ascii="Times New Roman" w:hAnsi="Times New Roman"/>
                <w:sz w:val="24"/>
                <w:szCs w:val="24"/>
              </w:rPr>
            </w:pPr>
            <w:r w:rsidRPr="009251B9">
              <w:rPr>
                <w:rFonts w:ascii="Times New Roman" w:hAnsi="Times New Roman"/>
                <w:sz w:val="24"/>
                <w:szCs w:val="24"/>
              </w:rPr>
              <w:t>8</w:t>
            </w:r>
            <w:r w:rsidR="00F2124C">
              <w:rPr>
                <w:rFonts w:ascii="Times New Roman" w:hAnsi="Times New Roman"/>
                <w:sz w:val="24"/>
                <w:szCs w:val="24"/>
              </w:rPr>
              <w:t>.</w:t>
            </w:r>
          </w:p>
        </w:tc>
        <w:tc>
          <w:tcPr>
            <w:tcW w:w="3147" w:type="dxa"/>
          </w:tcPr>
          <w:p w14:paraId="737CE6AC" w14:textId="00BCB096" w:rsidR="00F23F54" w:rsidRPr="009251B9" w:rsidRDefault="00F23F54" w:rsidP="00F23F54">
            <w:pPr>
              <w:spacing w:after="0" w:line="240" w:lineRule="auto"/>
              <w:ind w:left="34"/>
              <w:rPr>
                <w:rFonts w:ascii="Times New Roman" w:hAnsi="Times New Roman"/>
                <w:sz w:val="24"/>
                <w:szCs w:val="24"/>
              </w:rPr>
            </w:pPr>
            <w:r w:rsidRPr="009251B9">
              <w:rPr>
                <w:rFonts w:ascii="Times New Roman" w:hAnsi="Times New Roman"/>
                <w:sz w:val="24"/>
                <w:szCs w:val="24"/>
              </w:rPr>
              <w:t>Statybos rūšis:</w:t>
            </w:r>
          </w:p>
        </w:tc>
        <w:tc>
          <w:tcPr>
            <w:tcW w:w="5528" w:type="dxa"/>
          </w:tcPr>
          <w:p w14:paraId="19AA50A5" w14:textId="50DEE8AB" w:rsidR="00F23F54" w:rsidRPr="009251B9" w:rsidRDefault="00F23F54" w:rsidP="00F23F54">
            <w:pPr>
              <w:spacing w:after="0" w:line="240" w:lineRule="auto"/>
              <w:rPr>
                <w:rFonts w:ascii="Times New Roman" w:hAnsi="Times New Roman"/>
                <w:sz w:val="24"/>
                <w:szCs w:val="24"/>
              </w:rPr>
            </w:pPr>
            <w:r w:rsidRPr="009251B9">
              <w:rPr>
                <w:rFonts w:ascii="Times New Roman" w:hAnsi="Times New Roman"/>
                <w:sz w:val="24"/>
                <w:szCs w:val="24"/>
              </w:rPr>
              <w:t>Statinio paprastasis remontas.</w:t>
            </w:r>
          </w:p>
        </w:tc>
      </w:tr>
      <w:tr w:rsidR="00F23F54" w:rsidRPr="009251B9" w14:paraId="5F6CAF67" w14:textId="77777777" w:rsidTr="00F309D4">
        <w:tc>
          <w:tcPr>
            <w:tcW w:w="959" w:type="dxa"/>
          </w:tcPr>
          <w:p w14:paraId="0EF744EE" w14:textId="45FB433C" w:rsidR="00F23F54" w:rsidRPr="009251B9" w:rsidRDefault="00F23F54" w:rsidP="00F23F54">
            <w:pPr>
              <w:spacing w:after="0" w:line="240" w:lineRule="auto"/>
              <w:jc w:val="center"/>
              <w:rPr>
                <w:rFonts w:ascii="Times New Roman" w:hAnsi="Times New Roman"/>
                <w:sz w:val="24"/>
                <w:szCs w:val="24"/>
              </w:rPr>
            </w:pPr>
            <w:r w:rsidRPr="009251B9">
              <w:rPr>
                <w:rFonts w:ascii="Times New Roman" w:hAnsi="Times New Roman"/>
                <w:sz w:val="24"/>
                <w:szCs w:val="24"/>
              </w:rPr>
              <w:t>9</w:t>
            </w:r>
            <w:r w:rsidR="00F2124C">
              <w:rPr>
                <w:rFonts w:ascii="Times New Roman" w:hAnsi="Times New Roman"/>
                <w:sz w:val="24"/>
                <w:szCs w:val="24"/>
              </w:rPr>
              <w:t>.</w:t>
            </w:r>
          </w:p>
        </w:tc>
        <w:tc>
          <w:tcPr>
            <w:tcW w:w="3147" w:type="dxa"/>
          </w:tcPr>
          <w:p w14:paraId="3F1C1130" w14:textId="7B84A225" w:rsidR="00F23F54" w:rsidRPr="009251B9" w:rsidRDefault="00F23F54" w:rsidP="00F23F54">
            <w:pPr>
              <w:spacing w:after="0" w:line="240" w:lineRule="auto"/>
              <w:ind w:left="34"/>
              <w:rPr>
                <w:rFonts w:ascii="Times New Roman" w:hAnsi="Times New Roman"/>
                <w:sz w:val="24"/>
                <w:szCs w:val="24"/>
              </w:rPr>
            </w:pPr>
            <w:r w:rsidRPr="009251B9">
              <w:rPr>
                <w:rFonts w:ascii="Times New Roman" w:hAnsi="Times New Roman"/>
                <w:sz w:val="24"/>
                <w:szCs w:val="24"/>
              </w:rPr>
              <w:t>Bendrieji techniniai rodikliai:</w:t>
            </w:r>
          </w:p>
        </w:tc>
        <w:tc>
          <w:tcPr>
            <w:tcW w:w="5528" w:type="dxa"/>
          </w:tcPr>
          <w:p w14:paraId="32CC3727" w14:textId="60A8D726" w:rsidR="00F23F54" w:rsidRPr="009251B9" w:rsidRDefault="00F23F54" w:rsidP="00F23F54">
            <w:pPr>
              <w:tabs>
                <w:tab w:val="left" w:pos="0"/>
              </w:tabs>
              <w:spacing w:after="0" w:line="240" w:lineRule="auto"/>
              <w:jc w:val="both"/>
              <w:rPr>
                <w:rFonts w:ascii="Times New Roman" w:hAnsi="Times New Roman"/>
                <w:sz w:val="24"/>
                <w:szCs w:val="24"/>
              </w:rPr>
            </w:pPr>
            <w:r w:rsidRPr="009251B9">
              <w:rPr>
                <w:rFonts w:ascii="Times New Roman" w:hAnsi="Times New Roman"/>
                <w:noProof/>
                <w:sz w:val="24"/>
                <w:szCs w:val="24"/>
                <w:lang w:eastAsia="lt-LT"/>
              </w:rPr>
              <w:t xml:space="preserve">Remontuojamos atkarpos ilgis apie 1400 m                     (tikslinama </w:t>
            </w:r>
            <w:r w:rsidRPr="009251B9">
              <w:rPr>
                <w:rFonts w:ascii="Times New Roman" w:hAnsi="Times New Roman"/>
                <w:sz w:val="24"/>
                <w:szCs w:val="24"/>
              </w:rPr>
              <w:t>projektavimo metu).</w:t>
            </w:r>
          </w:p>
        </w:tc>
      </w:tr>
      <w:tr w:rsidR="00F23F54" w:rsidRPr="009251B9" w14:paraId="67044723" w14:textId="77777777" w:rsidTr="00F309D4">
        <w:tc>
          <w:tcPr>
            <w:tcW w:w="959" w:type="dxa"/>
          </w:tcPr>
          <w:p w14:paraId="6791F342" w14:textId="534F353B" w:rsidR="00F23F54" w:rsidRPr="009251B9" w:rsidRDefault="00F23F54" w:rsidP="00F23F54">
            <w:pPr>
              <w:spacing w:after="0" w:line="240" w:lineRule="auto"/>
              <w:jc w:val="center"/>
              <w:rPr>
                <w:rFonts w:ascii="Times New Roman" w:hAnsi="Times New Roman"/>
                <w:sz w:val="24"/>
                <w:szCs w:val="24"/>
              </w:rPr>
            </w:pPr>
            <w:r w:rsidRPr="009251B9">
              <w:rPr>
                <w:rFonts w:ascii="Times New Roman" w:hAnsi="Times New Roman"/>
                <w:sz w:val="24"/>
                <w:szCs w:val="24"/>
              </w:rPr>
              <w:t>10</w:t>
            </w:r>
            <w:r w:rsidR="00F2124C">
              <w:rPr>
                <w:rFonts w:ascii="Times New Roman" w:hAnsi="Times New Roman"/>
                <w:sz w:val="24"/>
                <w:szCs w:val="24"/>
              </w:rPr>
              <w:t>.</w:t>
            </w:r>
          </w:p>
        </w:tc>
        <w:tc>
          <w:tcPr>
            <w:tcW w:w="3147" w:type="dxa"/>
          </w:tcPr>
          <w:p w14:paraId="652E19F2" w14:textId="4D7B495A" w:rsidR="00F23F54" w:rsidRPr="009251B9" w:rsidRDefault="00F23F54" w:rsidP="00F23F54">
            <w:pPr>
              <w:spacing w:after="0" w:line="240" w:lineRule="auto"/>
              <w:ind w:left="34"/>
              <w:rPr>
                <w:rFonts w:ascii="Times New Roman" w:hAnsi="Times New Roman"/>
                <w:sz w:val="24"/>
                <w:szCs w:val="24"/>
              </w:rPr>
            </w:pPr>
            <w:r w:rsidRPr="009251B9">
              <w:rPr>
                <w:rFonts w:ascii="Times New Roman" w:hAnsi="Times New Roman"/>
                <w:sz w:val="24"/>
                <w:szCs w:val="24"/>
              </w:rPr>
              <w:t>Projektavimo ir remonto darbai:</w:t>
            </w:r>
          </w:p>
        </w:tc>
        <w:tc>
          <w:tcPr>
            <w:tcW w:w="5528" w:type="dxa"/>
          </w:tcPr>
          <w:p w14:paraId="34A63321" w14:textId="073F6CA1" w:rsidR="00F23F54" w:rsidRPr="009251B9" w:rsidRDefault="00F23F54" w:rsidP="00F23F54">
            <w:pPr>
              <w:numPr>
                <w:ilvl w:val="1"/>
                <w:numId w:val="18"/>
              </w:numPr>
              <w:spacing w:after="0" w:line="240" w:lineRule="auto"/>
              <w:ind w:left="0" w:hanging="515"/>
              <w:rPr>
                <w:rFonts w:ascii="Times New Roman" w:hAnsi="Times New Roman"/>
                <w:noProof/>
                <w:sz w:val="24"/>
                <w:szCs w:val="24"/>
                <w:lang w:eastAsia="lt-LT"/>
              </w:rPr>
            </w:pPr>
            <w:r w:rsidRPr="009251B9">
              <w:rPr>
                <w:rFonts w:ascii="Times New Roman" w:hAnsi="Times New Roman"/>
                <w:sz w:val="24"/>
                <w:szCs w:val="24"/>
              </w:rPr>
              <w:t xml:space="preserve">Kairėje pusėje (nuo </w:t>
            </w:r>
            <w:proofErr w:type="spellStart"/>
            <w:r w:rsidRPr="009251B9">
              <w:rPr>
                <w:rFonts w:ascii="Times New Roman" w:hAnsi="Times New Roman"/>
                <w:sz w:val="24"/>
                <w:szCs w:val="24"/>
              </w:rPr>
              <w:t>Šaltupės</w:t>
            </w:r>
            <w:proofErr w:type="spellEnd"/>
            <w:r w:rsidRPr="009251B9">
              <w:rPr>
                <w:rFonts w:ascii="Times New Roman" w:hAnsi="Times New Roman"/>
                <w:sz w:val="24"/>
                <w:szCs w:val="24"/>
              </w:rPr>
              <w:t xml:space="preserve"> g. iki tako pabaigos) projektuojamas (remontuojamas) dviračių takas. </w:t>
            </w:r>
            <w:r>
              <w:rPr>
                <w:rFonts w:ascii="Times New Roman" w:hAnsi="Times New Roman"/>
                <w:sz w:val="24"/>
                <w:szCs w:val="24"/>
              </w:rPr>
              <w:t xml:space="preserve">Tako plotis – 2,50 m. Eismas dvipusis. </w:t>
            </w:r>
            <w:r w:rsidRPr="009251B9">
              <w:rPr>
                <w:rFonts w:ascii="Times New Roman" w:hAnsi="Times New Roman"/>
                <w:sz w:val="24"/>
                <w:szCs w:val="24"/>
              </w:rPr>
              <w:t xml:space="preserve">Remontuojami dviračių tako pagrindai. Tako danga – asfaltbetonis. Įrengiami visi reikiami dviračio tako elementai (bortai, </w:t>
            </w:r>
            <w:r>
              <w:rPr>
                <w:rFonts w:ascii="Times New Roman" w:hAnsi="Times New Roman"/>
                <w:sz w:val="24"/>
                <w:szCs w:val="24"/>
              </w:rPr>
              <w:t>vertikalus</w:t>
            </w:r>
            <w:r w:rsidRPr="009251B9">
              <w:rPr>
                <w:rFonts w:ascii="Times New Roman" w:hAnsi="Times New Roman"/>
                <w:sz w:val="24"/>
                <w:szCs w:val="24"/>
              </w:rPr>
              <w:t xml:space="preserve"> pan.). Visi sprendiniai yra detalizuojami rengiamuose brėžiniuose.</w:t>
            </w:r>
          </w:p>
        </w:tc>
      </w:tr>
      <w:tr w:rsidR="00F23F54" w:rsidRPr="009251B9" w14:paraId="176E9216" w14:textId="77777777" w:rsidTr="00F309D4">
        <w:trPr>
          <w:trHeight w:val="555"/>
        </w:trPr>
        <w:tc>
          <w:tcPr>
            <w:tcW w:w="959" w:type="dxa"/>
          </w:tcPr>
          <w:p w14:paraId="57F514D4" w14:textId="20B9E982" w:rsidR="00F23F54" w:rsidRPr="009251B9" w:rsidRDefault="00F23F54" w:rsidP="00F23F54">
            <w:pPr>
              <w:spacing w:after="0" w:line="240" w:lineRule="auto"/>
              <w:jc w:val="center"/>
              <w:rPr>
                <w:rFonts w:ascii="Times New Roman" w:hAnsi="Times New Roman"/>
                <w:sz w:val="24"/>
                <w:szCs w:val="24"/>
              </w:rPr>
            </w:pPr>
            <w:r>
              <w:rPr>
                <w:rFonts w:ascii="Times New Roman" w:hAnsi="Times New Roman"/>
                <w:sz w:val="24"/>
                <w:szCs w:val="24"/>
              </w:rPr>
              <w:t>11</w:t>
            </w:r>
            <w:r w:rsidR="00F2124C">
              <w:rPr>
                <w:rFonts w:ascii="Times New Roman" w:hAnsi="Times New Roman"/>
                <w:sz w:val="24"/>
                <w:szCs w:val="24"/>
              </w:rPr>
              <w:t>.</w:t>
            </w:r>
          </w:p>
        </w:tc>
        <w:tc>
          <w:tcPr>
            <w:tcW w:w="3147" w:type="dxa"/>
          </w:tcPr>
          <w:p w14:paraId="702CE087" w14:textId="69BACE9A" w:rsidR="00F23F54" w:rsidRPr="009251B9" w:rsidRDefault="00F23F54" w:rsidP="00F23F54">
            <w:pPr>
              <w:spacing w:after="0" w:line="240" w:lineRule="auto"/>
              <w:rPr>
                <w:rFonts w:ascii="Times New Roman" w:hAnsi="Times New Roman"/>
                <w:sz w:val="24"/>
                <w:szCs w:val="24"/>
              </w:rPr>
            </w:pPr>
            <w:r w:rsidRPr="009251B9">
              <w:rPr>
                <w:rFonts w:ascii="Times New Roman" w:hAnsi="Times New Roman"/>
                <w:sz w:val="24"/>
                <w:szCs w:val="24"/>
              </w:rPr>
              <w:t>Projekto sudėtis:</w:t>
            </w:r>
          </w:p>
        </w:tc>
        <w:tc>
          <w:tcPr>
            <w:tcW w:w="5528" w:type="dxa"/>
          </w:tcPr>
          <w:p w14:paraId="384703EE" w14:textId="3C7C68B5" w:rsidR="00F23F54" w:rsidRPr="009251B9" w:rsidRDefault="00F23F54" w:rsidP="00F23F54">
            <w:pPr>
              <w:suppressAutoHyphens/>
              <w:spacing w:line="240" w:lineRule="auto"/>
              <w:jc w:val="both"/>
              <w:rPr>
                <w:rFonts w:ascii="Times New Roman" w:hAnsi="Times New Roman"/>
                <w:sz w:val="24"/>
                <w:szCs w:val="24"/>
                <w:lang w:eastAsia="lt-LT"/>
              </w:rPr>
            </w:pPr>
            <w:r w:rsidRPr="009251B9">
              <w:rPr>
                <w:rFonts w:ascii="Times New Roman" w:hAnsi="Times New Roman"/>
                <w:sz w:val="24"/>
                <w:szCs w:val="24"/>
                <w:lang w:eastAsia="lt-LT"/>
              </w:rPr>
              <w:t xml:space="preserve">Paprastojo remonto aprašą sudaro: projekto antraštinis lapas; projekto rengimo pagrindas: privalomieji projekto rengimo dokumentai, kiti dokumentai ir duomenys, kuriais vadovaujantis parengtas projektas; bendrieji statinio rodikliai; esamos būklės (konstrukcijų techninės būklės) įvertinimas; esamo statinio ir statybos sklypo statybinių tyrimų aprašymas; </w:t>
            </w:r>
            <w:r w:rsidRPr="009251B9">
              <w:rPr>
                <w:rFonts w:ascii="Times New Roman" w:eastAsia="Aptos" w:hAnsi="Times New Roman"/>
                <w:kern w:val="2"/>
                <w:sz w:val="24"/>
                <w:szCs w:val="24"/>
                <w14:ligatures w14:val="standardContextual"/>
              </w:rPr>
              <w:t>aiškinamasis raštas</w:t>
            </w:r>
            <w:r w:rsidRPr="009251B9">
              <w:rPr>
                <w:rFonts w:ascii="Times New Roman" w:hAnsi="Times New Roman"/>
                <w:sz w:val="24"/>
                <w:szCs w:val="24"/>
                <w:lang w:eastAsia="lt-LT"/>
              </w:rPr>
              <w:t>, kuriame pateikiami bendrieji sprendinių duomenys, pagrindžiami ir paaiškinami projektiniai sprendiniai</w:t>
            </w:r>
            <w:r w:rsidRPr="009251B9">
              <w:rPr>
                <w:rFonts w:ascii="Times New Roman" w:eastAsia="Aptos" w:hAnsi="Times New Roman"/>
                <w:kern w:val="2"/>
                <w:sz w:val="24"/>
                <w:szCs w:val="24"/>
                <w14:ligatures w14:val="standardContextual"/>
              </w:rPr>
              <w:t xml:space="preserve">, kuriame nurodoma statinio naudojimo paskirtis, adresas, statinio kategorija, statybinių atliekų pagal atskiras statybinių atliekų rūšis tvarkymo būdai, neapdorotų statybinių atliekų panaudojimo būdai; </w:t>
            </w:r>
            <w:r w:rsidRPr="009251B9">
              <w:rPr>
                <w:rFonts w:ascii="Times New Roman" w:hAnsi="Times New Roman"/>
                <w:sz w:val="24"/>
                <w:szCs w:val="24"/>
                <w:lang w:eastAsia="lt-LT"/>
              </w:rPr>
              <w:t xml:space="preserve">paprastojo remonto darbų techninė specifikacija ir </w:t>
            </w:r>
            <w:r w:rsidRPr="009251B9">
              <w:rPr>
                <w:rFonts w:ascii="Times New Roman" w:hAnsi="Times New Roman"/>
                <w:sz w:val="24"/>
                <w:szCs w:val="24"/>
                <w:lang w:eastAsia="lt-LT"/>
              </w:rPr>
              <w:lastRenderedPageBreak/>
              <w:t>sąnaudų kiekių žiniaraščiai; brėžiniai (ardymo darbų planai, įrengiamų dangų planai, vertikalūs planai, išilginiai ir skersiniai profiliai su pagrindiniais pagrindų ir dangų techniniais duomenys (M 1:500–1:1000).</w:t>
            </w:r>
          </w:p>
        </w:tc>
      </w:tr>
      <w:tr w:rsidR="00F23F54" w:rsidRPr="009251B9" w14:paraId="2C484107" w14:textId="77777777" w:rsidTr="00F309D4">
        <w:tc>
          <w:tcPr>
            <w:tcW w:w="959" w:type="dxa"/>
          </w:tcPr>
          <w:p w14:paraId="2DBDDAD5" w14:textId="173FE83C" w:rsidR="00F23F54" w:rsidRPr="009251B9" w:rsidRDefault="00F23F54" w:rsidP="00F23F54">
            <w:pPr>
              <w:tabs>
                <w:tab w:val="left" w:pos="0"/>
                <w:tab w:val="left" w:pos="29"/>
              </w:tabs>
              <w:spacing w:after="0" w:line="240" w:lineRule="auto"/>
              <w:ind w:right="-250"/>
              <w:rPr>
                <w:rFonts w:ascii="Times New Roman" w:hAnsi="Times New Roman"/>
                <w:sz w:val="24"/>
                <w:szCs w:val="24"/>
              </w:rPr>
            </w:pPr>
            <w:r w:rsidRPr="009251B9">
              <w:rPr>
                <w:rFonts w:ascii="Times New Roman" w:hAnsi="Times New Roman"/>
                <w:sz w:val="24"/>
                <w:szCs w:val="24"/>
              </w:rPr>
              <w:lastRenderedPageBreak/>
              <w:t xml:space="preserve">    12</w:t>
            </w:r>
            <w:r w:rsidR="00F2124C">
              <w:rPr>
                <w:rFonts w:ascii="Times New Roman" w:hAnsi="Times New Roman"/>
                <w:sz w:val="24"/>
                <w:szCs w:val="24"/>
              </w:rPr>
              <w:t>.</w:t>
            </w:r>
          </w:p>
        </w:tc>
        <w:tc>
          <w:tcPr>
            <w:tcW w:w="3147" w:type="dxa"/>
          </w:tcPr>
          <w:p w14:paraId="6780F0EC" w14:textId="33A38688" w:rsidR="00F23F54" w:rsidRPr="009251B9" w:rsidRDefault="00F23F54" w:rsidP="00F23F54">
            <w:pPr>
              <w:spacing w:after="0" w:line="240" w:lineRule="auto"/>
              <w:rPr>
                <w:rFonts w:ascii="Times New Roman" w:hAnsi="Times New Roman"/>
                <w:sz w:val="24"/>
                <w:szCs w:val="24"/>
              </w:rPr>
            </w:pPr>
            <w:r w:rsidRPr="009251B9">
              <w:rPr>
                <w:rFonts w:ascii="Times New Roman" w:hAnsi="Times New Roman"/>
                <w:sz w:val="24"/>
                <w:szCs w:val="24"/>
              </w:rPr>
              <w:t>Reikalingi tyrimai:</w:t>
            </w:r>
          </w:p>
        </w:tc>
        <w:tc>
          <w:tcPr>
            <w:tcW w:w="5528" w:type="dxa"/>
          </w:tcPr>
          <w:p w14:paraId="0BF57124" w14:textId="77777777" w:rsidR="00F23F54" w:rsidRPr="009251B9" w:rsidRDefault="00F23F54" w:rsidP="00F23F54">
            <w:pPr>
              <w:tabs>
                <w:tab w:val="left" w:pos="1351"/>
              </w:tabs>
              <w:spacing w:after="0" w:line="240" w:lineRule="auto"/>
              <w:rPr>
                <w:rFonts w:ascii="Times New Roman" w:hAnsi="Times New Roman"/>
                <w:sz w:val="24"/>
                <w:szCs w:val="24"/>
              </w:rPr>
            </w:pPr>
            <w:r w:rsidRPr="009251B9">
              <w:rPr>
                <w:rFonts w:ascii="Times New Roman" w:hAnsi="Times New Roman"/>
                <w:sz w:val="24"/>
                <w:szCs w:val="24"/>
              </w:rPr>
              <w:t>Topografinės nuotraukos parengimas – per 2 sav. nuo sutarties pasirašymo;</w:t>
            </w:r>
          </w:p>
          <w:p w14:paraId="58A77BE1" w14:textId="46DA16C5" w:rsidR="00F23F54" w:rsidRPr="009251B9" w:rsidRDefault="00F23F54" w:rsidP="00F23F54">
            <w:pPr>
              <w:tabs>
                <w:tab w:val="left" w:pos="1351"/>
              </w:tabs>
              <w:spacing w:after="0" w:line="240" w:lineRule="auto"/>
              <w:rPr>
                <w:rFonts w:ascii="Times New Roman" w:hAnsi="Times New Roman"/>
                <w:sz w:val="24"/>
                <w:szCs w:val="24"/>
              </w:rPr>
            </w:pPr>
            <w:r w:rsidRPr="009251B9">
              <w:rPr>
                <w:rFonts w:ascii="Times New Roman" w:hAnsi="Times New Roman"/>
                <w:sz w:val="24"/>
                <w:szCs w:val="24"/>
              </w:rPr>
              <w:t xml:space="preserve">Geologiniai tyrinėjimai  – per </w:t>
            </w:r>
            <w:r w:rsidR="00ED4984">
              <w:rPr>
                <w:rFonts w:ascii="Times New Roman" w:hAnsi="Times New Roman"/>
                <w:sz w:val="24"/>
                <w:szCs w:val="24"/>
              </w:rPr>
              <w:t>3</w:t>
            </w:r>
            <w:r w:rsidRPr="009251B9">
              <w:rPr>
                <w:rFonts w:ascii="Times New Roman" w:hAnsi="Times New Roman"/>
                <w:sz w:val="24"/>
                <w:szCs w:val="24"/>
              </w:rPr>
              <w:t xml:space="preserve"> sav. nuo sutarties pasirašymo.</w:t>
            </w:r>
          </w:p>
        </w:tc>
      </w:tr>
      <w:tr w:rsidR="00F23F54" w:rsidRPr="009251B9" w14:paraId="5F726A76" w14:textId="77777777" w:rsidTr="00F309D4">
        <w:tc>
          <w:tcPr>
            <w:tcW w:w="959" w:type="dxa"/>
          </w:tcPr>
          <w:p w14:paraId="395E5A75" w14:textId="09BD0EA1" w:rsidR="00F23F54" w:rsidRPr="009251B9" w:rsidRDefault="00F23F54" w:rsidP="00F23F54">
            <w:pPr>
              <w:tabs>
                <w:tab w:val="left" w:pos="171"/>
                <w:tab w:val="left" w:pos="313"/>
              </w:tabs>
              <w:spacing w:after="0" w:line="240" w:lineRule="auto"/>
              <w:ind w:right="-250"/>
              <w:rPr>
                <w:rFonts w:ascii="Times New Roman" w:hAnsi="Times New Roman"/>
                <w:sz w:val="24"/>
                <w:szCs w:val="24"/>
              </w:rPr>
            </w:pPr>
            <w:r w:rsidRPr="009251B9">
              <w:rPr>
                <w:rFonts w:ascii="Times New Roman" w:hAnsi="Times New Roman"/>
                <w:sz w:val="24"/>
                <w:szCs w:val="24"/>
              </w:rPr>
              <w:t xml:space="preserve">    13</w:t>
            </w:r>
            <w:r w:rsidR="00F2124C">
              <w:rPr>
                <w:rFonts w:ascii="Times New Roman" w:hAnsi="Times New Roman"/>
                <w:sz w:val="24"/>
                <w:szCs w:val="24"/>
              </w:rPr>
              <w:t>.</w:t>
            </w:r>
          </w:p>
        </w:tc>
        <w:tc>
          <w:tcPr>
            <w:tcW w:w="3147" w:type="dxa"/>
          </w:tcPr>
          <w:p w14:paraId="4F113E57" w14:textId="6857618F" w:rsidR="00F23F54" w:rsidRPr="009251B9" w:rsidRDefault="00F23F54" w:rsidP="00F23F54">
            <w:pPr>
              <w:spacing w:after="0" w:line="240" w:lineRule="auto"/>
              <w:rPr>
                <w:rFonts w:ascii="Times New Roman" w:hAnsi="Times New Roman"/>
                <w:sz w:val="24"/>
                <w:szCs w:val="24"/>
              </w:rPr>
            </w:pPr>
            <w:r w:rsidRPr="009251B9">
              <w:rPr>
                <w:rFonts w:ascii="Times New Roman" w:hAnsi="Times New Roman"/>
                <w:sz w:val="24"/>
                <w:szCs w:val="24"/>
              </w:rPr>
              <w:t>Projektavimo paslaugų trukmė mėnesiais:</w:t>
            </w:r>
          </w:p>
        </w:tc>
        <w:tc>
          <w:tcPr>
            <w:tcW w:w="5528" w:type="dxa"/>
          </w:tcPr>
          <w:p w14:paraId="63917CED" w14:textId="4FBB3FF9" w:rsidR="00F23F54" w:rsidRPr="009251B9" w:rsidRDefault="00F23F54" w:rsidP="00F23F54">
            <w:pPr>
              <w:tabs>
                <w:tab w:val="left" w:pos="1351"/>
              </w:tabs>
              <w:spacing w:after="0" w:line="240" w:lineRule="auto"/>
              <w:rPr>
                <w:rFonts w:ascii="Times New Roman" w:hAnsi="Times New Roman"/>
                <w:sz w:val="24"/>
                <w:szCs w:val="24"/>
              </w:rPr>
            </w:pPr>
            <w:r w:rsidRPr="009251B9">
              <w:rPr>
                <w:rFonts w:ascii="Times New Roman" w:hAnsi="Times New Roman"/>
                <w:sz w:val="24"/>
                <w:szCs w:val="24"/>
              </w:rPr>
              <w:t xml:space="preserve">Projektas turi būti parengtas ir suderintas per  </w:t>
            </w:r>
            <w:r w:rsidR="00ED4984">
              <w:rPr>
                <w:rFonts w:ascii="Times New Roman" w:hAnsi="Times New Roman"/>
                <w:sz w:val="24"/>
                <w:szCs w:val="24"/>
              </w:rPr>
              <w:t>3</w:t>
            </w:r>
            <w:r w:rsidRPr="009251B9">
              <w:rPr>
                <w:rFonts w:ascii="Times New Roman" w:hAnsi="Times New Roman"/>
                <w:sz w:val="24"/>
                <w:szCs w:val="24"/>
              </w:rPr>
              <w:t xml:space="preserve"> mėn. nuo sutarties pasirašymo datos.</w:t>
            </w:r>
          </w:p>
        </w:tc>
      </w:tr>
      <w:tr w:rsidR="00F23F54" w:rsidRPr="009251B9" w14:paraId="093FC89B" w14:textId="77777777" w:rsidTr="00F309D4">
        <w:tc>
          <w:tcPr>
            <w:tcW w:w="959" w:type="dxa"/>
          </w:tcPr>
          <w:p w14:paraId="5851CF30" w14:textId="34E6FF3F" w:rsidR="00F23F54" w:rsidRPr="009251B9" w:rsidRDefault="00F23F54" w:rsidP="00F23F54">
            <w:pPr>
              <w:tabs>
                <w:tab w:val="left" w:pos="171"/>
                <w:tab w:val="left" w:pos="313"/>
                <w:tab w:val="left" w:pos="360"/>
              </w:tabs>
              <w:spacing w:after="0" w:line="240" w:lineRule="auto"/>
              <w:ind w:right="-250"/>
              <w:rPr>
                <w:rFonts w:ascii="Times New Roman" w:hAnsi="Times New Roman"/>
                <w:sz w:val="24"/>
                <w:szCs w:val="24"/>
              </w:rPr>
            </w:pPr>
            <w:r w:rsidRPr="009251B9">
              <w:rPr>
                <w:rFonts w:ascii="Times New Roman" w:hAnsi="Times New Roman"/>
                <w:sz w:val="24"/>
                <w:szCs w:val="24"/>
              </w:rPr>
              <w:t xml:space="preserve">    14</w:t>
            </w:r>
            <w:r w:rsidR="00F2124C">
              <w:rPr>
                <w:rFonts w:ascii="Times New Roman" w:hAnsi="Times New Roman"/>
                <w:sz w:val="24"/>
                <w:szCs w:val="24"/>
              </w:rPr>
              <w:t>.</w:t>
            </w:r>
          </w:p>
        </w:tc>
        <w:tc>
          <w:tcPr>
            <w:tcW w:w="3147" w:type="dxa"/>
          </w:tcPr>
          <w:p w14:paraId="558654E7" w14:textId="0B69E121" w:rsidR="00F23F54" w:rsidRPr="009251B9" w:rsidRDefault="00F23F54" w:rsidP="00F23F54">
            <w:pPr>
              <w:spacing w:after="0" w:line="240" w:lineRule="auto"/>
              <w:rPr>
                <w:rFonts w:ascii="Times New Roman" w:hAnsi="Times New Roman"/>
                <w:sz w:val="24"/>
                <w:szCs w:val="24"/>
              </w:rPr>
            </w:pPr>
            <w:r w:rsidRPr="009251B9">
              <w:rPr>
                <w:rFonts w:ascii="Times New Roman" w:hAnsi="Times New Roman"/>
                <w:sz w:val="24"/>
                <w:szCs w:val="24"/>
              </w:rPr>
              <w:t>Darbų trukmė mėnesiais</w:t>
            </w:r>
            <w:r w:rsidR="00ED4984">
              <w:rPr>
                <w:rFonts w:ascii="Times New Roman" w:hAnsi="Times New Roman"/>
                <w:sz w:val="24"/>
                <w:szCs w:val="24"/>
              </w:rPr>
              <w:t>:</w:t>
            </w:r>
          </w:p>
        </w:tc>
        <w:tc>
          <w:tcPr>
            <w:tcW w:w="5528" w:type="dxa"/>
          </w:tcPr>
          <w:p w14:paraId="1D741469" w14:textId="1C7694DF" w:rsidR="00F23F54" w:rsidRPr="009251B9" w:rsidRDefault="00ED4984" w:rsidP="00F23F54">
            <w:pPr>
              <w:tabs>
                <w:tab w:val="left" w:pos="1351"/>
              </w:tabs>
              <w:spacing w:after="0" w:line="240" w:lineRule="auto"/>
              <w:rPr>
                <w:rFonts w:ascii="Times New Roman" w:hAnsi="Times New Roman"/>
                <w:sz w:val="24"/>
                <w:szCs w:val="24"/>
              </w:rPr>
            </w:pPr>
            <w:r w:rsidRPr="002303F7">
              <w:rPr>
                <w:rFonts w:ascii="Times New Roman" w:hAnsi="Times New Roman"/>
                <w:sz w:val="24"/>
                <w:szCs w:val="24"/>
              </w:rPr>
              <w:t xml:space="preserve">Rangos darbai turi būti atlikti per </w:t>
            </w:r>
            <w:r>
              <w:rPr>
                <w:rFonts w:ascii="Times New Roman" w:hAnsi="Times New Roman"/>
                <w:sz w:val="24"/>
                <w:szCs w:val="24"/>
              </w:rPr>
              <w:t>5</w:t>
            </w:r>
            <w:r w:rsidRPr="002303F7">
              <w:rPr>
                <w:rFonts w:ascii="Times New Roman" w:hAnsi="Times New Roman"/>
                <w:sz w:val="24"/>
                <w:szCs w:val="24"/>
              </w:rPr>
              <w:t xml:space="preserve"> mėn. nuo Projekto patvirtinimo dienos</w:t>
            </w:r>
            <w:r>
              <w:rPr>
                <w:rFonts w:ascii="Times New Roman" w:hAnsi="Times New Roman"/>
                <w:sz w:val="24"/>
                <w:szCs w:val="24"/>
              </w:rPr>
              <w:t xml:space="preserve">, </w:t>
            </w:r>
            <w:bookmarkStart w:id="0" w:name="_Hlk205974760"/>
            <w:r>
              <w:rPr>
                <w:rFonts w:ascii="Times New Roman" w:hAnsi="Times New Roman"/>
                <w:sz w:val="24"/>
                <w:szCs w:val="24"/>
              </w:rPr>
              <w:t>bet ne vėliau kaip iki 2026 m. balandžio 30 d</w:t>
            </w:r>
            <w:r w:rsidRPr="002303F7">
              <w:rPr>
                <w:rFonts w:ascii="Times New Roman" w:hAnsi="Times New Roman"/>
                <w:sz w:val="24"/>
                <w:szCs w:val="24"/>
              </w:rPr>
              <w:t>.</w:t>
            </w:r>
            <w:bookmarkEnd w:id="0"/>
          </w:p>
        </w:tc>
      </w:tr>
      <w:tr w:rsidR="00F23F54" w:rsidRPr="009251B9" w14:paraId="099A0BCF" w14:textId="77777777" w:rsidTr="00F309D4">
        <w:tc>
          <w:tcPr>
            <w:tcW w:w="959" w:type="dxa"/>
          </w:tcPr>
          <w:p w14:paraId="436B0CF4" w14:textId="1CDAD5AD" w:rsidR="00F23F54" w:rsidRPr="009251B9" w:rsidRDefault="00F23F54" w:rsidP="00F23F54">
            <w:pPr>
              <w:tabs>
                <w:tab w:val="left" w:pos="171"/>
                <w:tab w:val="left" w:pos="313"/>
                <w:tab w:val="left" w:pos="360"/>
              </w:tabs>
              <w:spacing w:after="0" w:line="240" w:lineRule="auto"/>
              <w:ind w:right="-250"/>
              <w:rPr>
                <w:rFonts w:ascii="Times New Roman" w:hAnsi="Times New Roman"/>
                <w:sz w:val="24"/>
                <w:szCs w:val="24"/>
              </w:rPr>
            </w:pPr>
            <w:r w:rsidRPr="009251B9">
              <w:rPr>
                <w:rFonts w:ascii="Times New Roman" w:hAnsi="Times New Roman"/>
                <w:sz w:val="24"/>
                <w:szCs w:val="24"/>
              </w:rPr>
              <w:t xml:space="preserve">    15</w:t>
            </w:r>
            <w:r w:rsidR="00F2124C">
              <w:rPr>
                <w:rFonts w:ascii="Times New Roman" w:hAnsi="Times New Roman"/>
                <w:sz w:val="24"/>
                <w:szCs w:val="24"/>
              </w:rPr>
              <w:t>.</w:t>
            </w:r>
          </w:p>
        </w:tc>
        <w:tc>
          <w:tcPr>
            <w:tcW w:w="3147" w:type="dxa"/>
          </w:tcPr>
          <w:p w14:paraId="7CDCCF8B" w14:textId="5DCEBC4B" w:rsidR="00F23F54" w:rsidRPr="009251B9" w:rsidRDefault="00F23F54" w:rsidP="00F23F54">
            <w:pPr>
              <w:spacing w:after="0" w:line="240" w:lineRule="auto"/>
              <w:rPr>
                <w:rFonts w:ascii="Times New Roman" w:hAnsi="Times New Roman"/>
                <w:sz w:val="24"/>
                <w:szCs w:val="24"/>
              </w:rPr>
            </w:pPr>
            <w:r w:rsidRPr="009251B9">
              <w:rPr>
                <w:rFonts w:ascii="Times New Roman" w:hAnsi="Times New Roman"/>
                <w:sz w:val="24"/>
                <w:szCs w:val="24"/>
              </w:rPr>
              <w:t>Paslaugų teikėjui pateikiami dokumentai:</w:t>
            </w:r>
          </w:p>
        </w:tc>
        <w:tc>
          <w:tcPr>
            <w:tcW w:w="5528" w:type="dxa"/>
          </w:tcPr>
          <w:p w14:paraId="3E12FEB5" w14:textId="2C23117D" w:rsidR="00F23F54" w:rsidRPr="009251B9" w:rsidRDefault="00F23F54" w:rsidP="00F23F54">
            <w:pPr>
              <w:tabs>
                <w:tab w:val="left" w:pos="1351"/>
              </w:tabs>
              <w:spacing w:after="0" w:line="240" w:lineRule="auto"/>
              <w:rPr>
                <w:rFonts w:ascii="Times New Roman" w:hAnsi="Times New Roman"/>
                <w:sz w:val="24"/>
                <w:szCs w:val="24"/>
              </w:rPr>
            </w:pPr>
            <w:r w:rsidRPr="009251B9">
              <w:rPr>
                <w:rFonts w:ascii="Times New Roman" w:hAnsi="Times New Roman"/>
                <w:sz w:val="24"/>
                <w:szCs w:val="24"/>
              </w:rPr>
              <w:t>Statinio projektavimo užduotis (techninė specifikacija).</w:t>
            </w:r>
          </w:p>
          <w:p w14:paraId="79C23F4A" w14:textId="77777777" w:rsidR="00F23F54" w:rsidRPr="009251B9" w:rsidRDefault="00F23F54" w:rsidP="00F23F54">
            <w:pPr>
              <w:spacing w:after="0" w:line="240" w:lineRule="auto"/>
              <w:rPr>
                <w:rFonts w:ascii="Times New Roman" w:hAnsi="Times New Roman"/>
                <w:sz w:val="24"/>
                <w:szCs w:val="24"/>
              </w:rPr>
            </w:pPr>
          </w:p>
          <w:p w14:paraId="2C02FC69" w14:textId="77777777" w:rsidR="00F23F54" w:rsidRPr="009251B9" w:rsidRDefault="00F23F54" w:rsidP="00F23F54">
            <w:pPr>
              <w:spacing w:after="0" w:line="240" w:lineRule="auto"/>
              <w:rPr>
                <w:rFonts w:ascii="Times New Roman" w:hAnsi="Times New Roman"/>
                <w:sz w:val="24"/>
                <w:szCs w:val="24"/>
              </w:rPr>
            </w:pPr>
          </w:p>
        </w:tc>
      </w:tr>
      <w:tr w:rsidR="00F23F54" w:rsidRPr="009251B9" w14:paraId="002C7A4F" w14:textId="77777777" w:rsidTr="00F309D4">
        <w:tc>
          <w:tcPr>
            <w:tcW w:w="959" w:type="dxa"/>
          </w:tcPr>
          <w:p w14:paraId="3F5668D5" w14:textId="124413C2" w:rsidR="00F23F54" w:rsidRPr="009251B9" w:rsidRDefault="00F23F54" w:rsidP="00F23F54">
            <w:pPr>
              <w:tabs>
                <w:tab w:val="left" w:pos="171"/>
                <w:tab w:val="left" w:pos="313"/>
                <w:tab w:val="left" w:pos="360"/>
              </w:tabs>
              <w:spacing w:after="0" w:line="240" w:lineRule="auto"/>
              <w:ind w:right="-250"/>
              <w:rPr>
                <w:rFonts w:ascii="Times New Roman" w:hAnsi="Times New Roman"/>
                <w:sz w:val="24"/>
                <w:szCs w:val="24"/>
              </w:rPr>
            </w:pPr>
            <w:r w:rsidRPr="009251B9">
              <w:rPr>
                <w:rFonts w:ascii="Times New Roman" w:hAnsi="Times New Roman"/>
                <w:sz w:val="24"/>
                <w:szCs w:val="24"/>
              </w:rPr>
              <w:t xml:space="preserve">    16</w:t>
            </w:r>
            <w:r w:rsidR="00F2124C">
              <w:rPr>
                <w:rFonts w:ascii="Times New Roman" w:hAnsi="Times New Roman"/>
                <w:sz w:val="24"/>
                <w:szCs w:val="24"/>
              </w:rPr>
              <w:t>.</w:t>
            </w:r>
          </w:p>
        </w:tc>
        <w:tc>
          <w:tcPr>
            <w:tcW w:w="3147" w:type="dxa"/>
          </w:tcPr>
          <w:p w14:paraId="71008619" w14:textId="30888218" w:rsidR="00F23F54" w:rsidRPr="009251B9" w:rsidRDefault="00F23F54" w:rsidP="00F23F54">
            <w:pPr>
              <w:tabs>
                <w:tab w:val="left" w:pos="1351"/>
              </w:tabs>
              <w:spacing w:after="0" w:line="240" w:lineRule="auto"/>
              <w:rPr>
                <w:rFonts w:ascii="Times New Roman" w:hAnsi="Times New Roman"/>
                <w:sz w:val="24"/>
                <w:szCs w:val="24"/>
              </w:rPr>
            </w:pPr>
            <w:r w:rsidRPr="009251B9">
              <w:rPr>
                <w:rFonts w:ascii="Times New Roman" w:hAnsi="Times New Roman"/>
                <w:sz w:val="24"/>
                <w:szCs w:val="24"/>
              </w:rPr>
              <w:t>Projekto rengimo dokumentams taikomi teisės aktai, normatyviniai statybos techniniai dokumentai bei normatyviniai statinio saugos ir paskirties dokumentai:</w:t>
            </w:r>
          </w:p>
        </w:tc>
        <w:tc>
          <w:tcPr>
            <w:tcW w:w="5528" w:type="dxa"/>
          </w:tcPr>
          <w:p w14:paraId="3C255B4D" w14:textId="71DF939A" w:rsidR="00F23F54" w:rsidRPr="009251B9" w:rsidRDefault="00F23F54" w:rsidP="00F23F54">
            <w:pPr>
              <w:tabs>
                <w:tab w:val="left" w:pos="1351"/>
              </w:tabs>
              <w:spacing w:after="0" w:line="240" w:lineRule="auto"/>
              <w:jc w:val="both"/>
              <w:rPr>
                <w:rFonts w:ascii="Times New Roman" w:hAnsi="Times New Roman"/>
                <w:sz w:val="24"/>
                <w:szCs w:val="24"/>
              </w:rPr>
            </w:pPr>
            <w:r w:rsidRPr="009251B9">
              <w:rPr>
                <w:rFonts w:ascii="Times New Roman" w:hAnsi="Times New Roman"/>
                <w:sz w:val="24"/>
                <w:szCs w:val="24"/>
              </w:rPr>
              <w:t xml:space="preserve">Projektas turi atitikti norminių teisės aktų reikalavimus. </w:t>
            </w:r>
          </w:p>
        </w:tc>
      </w:tr>
      <w:tr w:rsidR="00F23F54" w:rsidRPr="009251B9" w14:paraId="00F48D39" w14:textId="77777777" w:rsidTr="00F309D4">
        <w:tc>
          <w:tcPr>
            <w:tcW w:w="959" w:type="dxa"/>
          </w:tcPr>
          <w:p w14:paraId="455CDA4D" w14:textId="58B6BF02" w:rsidR="00F23F54" w:rsidRPr="009251B9" w:rsidRDefault="00F23F54" w:rsidP="00F23F54">
            <w:pPr>
              <w:tabs>
                <w:tab w:val="left" w:pos="171"/>
                <w:tab w:val="left" w:pos="313"/>
                <w:tab w:val="left" w:pos="360"/>
              </w:tabs>
              <w:spacing w:after="0" w:line="240" w:lineRule="auto"/>
              <w:ind w:right="-250"/>
              <w:rPr>
                <w:rFonts w:ascii="Times New Roman" w:hAnsi="Times New Roman"/>
                <w:sz w:val="24"/>
                <w:szCs w:val="24"/>
              </w:rPr>
            </w:pPr>
            <w:r w:rsidRPr="009251B9">
              <w:rPr>
                <w:rFonts w:ascii="Times New Roman" w:hAnsi="Times New Roman"/>
                <w:sz w:val="24"/>
                <w:szCs w:val="24"/>
              </w:rPr>
              <w:t xml:space="preserve">    17</w:t>
            </w:r>
            <w:r w:rsidR="00F2124C">
              <w:rPr>
                <w:rFonts w:ascii="Times New Roman" w:hAnsi="Times New Roman"/>
                <w:sz w:val="24"/>
                <w:szCs w:val="24"/>
              </w:rPr>
              <w:t>.</w:t>
            </w:r>
          </w:p>
        </w:tc>
        <w:tc>
          <w:tcPr>
            <w:tcW w:w="3147" w:type="dxa"/>
          </w:tcPr>
          <w:p w14:paraId="162F9F42" w14:textId="7D6F488B" w:rsidR="00F23F54" w:rsidRPr="009251B9" w:rsidRDefault="00F23F54" w:rsidP="00F23F54">
            <w:pPr>
              <w:tabs>
                <w:tab w:val="left" w:pos="1351"/>
              </w:tabs>
              <w:spacing w:after="0" w:line="240" w:lineRule="auto"/>
              <w:rPr>
                <w:rFonts w:ascii="Times New Roman" w:hAnsi="Times New Roman"/>
                <w:sz w:val="24"/>
                <w:szCs w:val="24"/>
              </w:rPr>
            </w:pPr>
            <w:r w:rsidRPr="009251B9">
              <w:rPr>
                <w:rFonts w:ascii="Times New Roman" w:hAnsi="Times New Roman"/>
                <w:sz w:val="24"/>
                <w:szCs w:val="24"/>
              </w:rPr>
              <w:t>Aplinkos, visuomenės sveikatos saugos, kraštovaizdžio, nekilnojamųjų kultūros paveldo vertybių, trečiųjų asmenų interesų apsaugos, saugomos teritorijos apsaugos ir kitos apsaugos (saugos), neįgaliųjų socialinės integracijos reikalavimai:</w:t>
            </w:r>
          </w:p>
        </w:tc>
        <w:tc>
          <w:tcPr>
            <w:tcW w:w="5528" w:type="dxa"/>
          </w:tcPr>
          <w:p w14:paraId="3BFD5C53" w14:textId="313EFB6D" w:rsidR="00F23F54" w:rsidRPr="009251B9" w:rsidRDefault="00F23F54" w:rsidP="00F23F54">
            <w:pPr>
              <w:tabs>
                <w:tab w:val="left" w:pos="1351"/>
              </w:tabs>
              <w:spacing w:after="0" w:line="240" w:lineRule="auto"/>
              <w:rPr>
                <w:rFonts w:ascii="Times New Roman" w:hAnsi="Times New Roman"/>
                <w:sz w:val="24"/>
                <w:szCs w:val="24"/>
              </w:rPr>
            </w:pPr>
            <w:r w:rsidRPr="009251B9">
              <w:rPr>
                <w:rFonts w:ascii="Times New Roman" w:hAnsi="Times New Roman"/>
                <w:sz w:val="24"/>
                <w:szCs w:val="24"/>
              </w:rPr>
              <w:t>Nepažeisti trečiųjų asmenų interesų.</w:t>
            </w:r>
          </w:p>
          <w:p w14:paraId="01CBC295" w14:textId="77777777" w:rsidR="00F23F54" w:rsidRPr="009251B9" w:rsidRDefault="00F23F54" w:rsidP="00F23F54">
            <w:pPr>
              <w:tabs>
                <w:tab w:val="left" w:pos="1351"/>
              </w:tabs>
              <w:spacing w:after="0" w:line="240" w:lineRule="auto"/>
              <w:rPr>
                <w:rFonts w:ascii="Times New Roman" w:hAnsi="Times New Roman"/>
                <w:sz w:val="24"/>
                <w:szCs w:val="24"/>
              </w:rPr>
            </w:pPr>
          </w:p>
        </w:tc>
      </w:tr>
      <w:tr w:rsidR="00F23F54" w:rsidRPr="009251B9" w14:paraId="1F65CC28" w14:textId="77777777" w:rsidTr="00F309D4">
        <w:tc>
          <w:tcPr>
            <w:tcW w:w="959" w:type="dxa"/>
          </w:tcPr>
          <w:p w14:paraId="26B73443" w14:textId="75CA9F24" w:rsidR="00F23F54" w:rsidRPr="009251B9" w:rsidRDefault="00F23F54" w:rsidP="00F23F54">
            <w:pPr>
              <w:tabs>
                <w:tab w:val="left" w:pos="171"/>
                <w:tab w:val="left" w:pos="313"/>
                <w:tab w:val="left" w:pos="360"/>
              </w:tabs>
              <w:spacing w:after="0" w:line="240" w:lineRule="auto"/>
              <w:ind w:right="-250"/>
              <w:rPr>
                <w:rFonts w:ascii="Times New Roman" w:hAnsi="Times New Roman"/>
                <w:sz w:val="24"/>
                <w:szCs w:val="24"/>
              </w:rPr>
            </w:pPr>
            <w:r w:rsidRPr="009251B9">
              <w:rPr>
                <w:rFonts w:ascii="Times New Roman" w:hAnsi="Times New Roman"/>
                <w:sz w:val="24"/>
                <w:szCs w:val="24"/>
              </w:rPr>
              <w:t xml:space="preserve">    18</w:t>
            </w:r>
            <w:r w:rsidR="00F2124C">
              <w:rPr>
                <w:rFonts w:ascii="Times New Roman" w:hAnsi="Times New Roman"/>
                <w:sz w:val="24"/>
                <w:szCs w:val="24"/>
              </w:rPr>
              <w:t>.</w:t>
            </w:r>
          </w:p>
        </w:tc>
        <w:tc>
          <w:tcPr>
            <w:tcW w:w="3147" w:type="dxa"/>
          </w:tcPr>
          <w:p w14:paraId="5D5CB2D3" w14:textId="36BED405" w:rsidR="00F23F54" w:rsidRPr="009251B9" w:rsidRDefault="00F23F54" w:rsidP="00F23F54">
            <w:pPr>
              <w:tabs>
                <w:tab w:val="left" w:pos="1351"/>
              </w:tabs>
              <w:spacing w:after="0" w:line="240" w:lineRule="auto"/>
              <w:rPr>
                <w:rFonts w:ascii="Times New Roman" w:hAnsi="Times New Roman"/>
                <w:sz w:val="24"/>
                <w:szCs w:val="24"/>
              </w:rPr>
            </w:pPr>
            <w:r w:rsidRPr="009251B9">
              <w:rPr>
                <w:rFonts w:ascii="Times New Roman" w:hAnsi="Times New Roman"/>
                <w:sz w:val="24"/>
                <w:szCs w:val="24"/>
              </w:rPr>
              <w:t>Nurodymai sprendinių derinimui:</w:t>
            </w:r>
          </w:p>
        </w:tc>
        <w:tc>
          <w:tcPr>
            <w:tcW w:w="5528" w:type="dxa"/>
          </w:tcPr>
          <w:p w14:paraId="4845233E" w14:textId="17790EDD" w:rsidR="00F23F54" w:rsidRPr="009251B9" w:rsidRDefault="00F23F54" w:rsidP="00F23F54">
            <w:pPr>
              <w:tabs>
                <w:tab w:val="left" w:pos="1351"/>
              </w:tabs>
              <w:spacing w:after="0" w:line="240" w:lineRule="auto"/>
              <w:rPr>
                <w:rFonts w:ascii="Times New Roman" w:hAnsi="Times New Roman"/>
                <w:sz w:val="24"/>
                <w:szCs w:val="24"/>
              </w:rPr>
            </w:pPr>
            <w:r w:rsidRPr="009251B9">
              <w:rPr>
                <w:rFonts w:ascii="Times New Roman" w:hAnsi="Times New Roman"/>
                <w:sz w:val="24"/>
                <w:szCs w:val="24"/>
              </w:rPr>
              <w:t xml:space="preserve">Suderinti projektinius sprendinius su užsakovu ir kitomis aktualiomis institucijomis (t.t. </w:t>
            </w:r>
            <w:r w:rsidR="005C5898">
              <w:rPr>
                <w:rFonts w:ascii="Times New Roman" w:hAnsi="Times New Roman"/>
                <w:sz w:val="24"/>
                <w:szCs w:val="24"/>
              </w:rPr>
              <w:t>AB „</w:t>
            </w:r>
            <w:r w:rsidRPr="009251B9">
              <w:rPr>
                <w:rFonts w:ascii="Times New Roman" w:hAnsi="Times New Roman"/>
                <w:sz w:val="24"/>
                <w:szCs w:val="24"/>
              </w:rPr>
              <w:t>Via Lietuva</w:t>
            </w:r>
            <w:r w:rsidR="005C5898">
              <w:rPr>
                <w:rFonts w:ascii="Times New Roman" w:hAnsi="Times New Roman"/>
                <w:sz w:val="24"/>
                <w:szCs w:val="24"/>
              </w:rPr>
              <w:t>“</w:t>
            </w:r>
            <w:r>
              <w:rPr>
                <w:rFonts w:ascii="Times New Roman" w:hAnsi="Times New Roman"/>
                <w:sz w:val="24"/>
                <w:szCs w:val="24"/>
              </w:rPr>
              <w:t>)</w:t>
            </w:r>
            <w:r w:rsidRPr="009251B9">
              <w:rPr>
                <w:rFonts w:ascii="Times New Roman" w:hAnsi="Times New Roman"/>
                <w:sz w:val="24"/>
                <w:szCs w:val="24"/>
              </w:rPr>
              <w:t>.</w:t>
            </w:r>
          </w:p>
        </w:tc>
      </w:tr>
      <w:tr w:rsidR="00F23F54" w:rsidRPr="009251B9" w14:paraId="4E5408B8" w14:textId="77777777" w:rsidTr="00F309D4">
        <w:tc>
          <w:tcPr>
            <w:tcW w:w="959" w:type="dxa"/>
          </w:tcPr>
          <w:p w14:paraId="1F55CAB6" w14:textId="79482C19" w:rsidR="00F23F54" w:rsidRPr="009251B9" w:rsidRDefault="00F23F54" w:rsidP="00F23F54">
            <w:pPr>
              <w:tabs>
                <w:tab w:val="left" w:pos="171"/>
                <w:tab w:val="left" w:pos="313"/>
                <w:tab w:val="left" w:pos="360"/>
              </w:tabs>
              <w:spacing w:after="0" w:line="240" w:lineRule="auto"/>
              <w:ind w:right="-250"/>
              <w:rPr>
                <w:rFonts w:ascii="Times New Roman" w:hAnsi="Times New Roman"/>
                <w:sz w:val="24"/>
                <w:szCs w:val="24"/>
              </w:rPr>
            </w:pPr>
            <w:r w:rsidRPr="009251B9">
              <w:rPr>
                <w:rFonts w:ascii="Times New Roman" w:hAnsi="Times New Roman"/>
                <w:sz w:val="24"/>
                <w:szCs w:val="24"/>
              </w:rPr>
              <w:t xml:space="preserve">    19</w:t>
            </w:r>
            <w:r w:rsidR="00F2124C">
              <w:rPr>
                <w:rFonts w:ascii="Times New Roman" w:hAnsi="Times New Roman"/>
                <w:sz w:val="24"/>
                <w:szCs w:val="24"/>
              </w:rPr>
              <w:t>.</w:t>
            </w:r>
          </w:p>
        </w:tc>
        <w:tc>
          <w:tcPr>
            <w:tcW w:w="3147" w:type="dxa"/>
          </w:tcPr>
          <w:p w14:paraId="394E7A17" w14:textId="23CBEBFD" w:rsidR="00F23F54" w:rsidRPr="009251B9" w:rsidRDefault="00F23F54" w:rsidP="00F23F54">
            <w:pPr>
              <w:tabs>
                <w:tab w:val="left" w:pos="1351"/>
              </w:tabs>
              <w:spacing w:after="0" w:line="240" w:lineRule="auto"/>
              <w:rPr>
                <w:rFonts w:ascii="Times New Roman" w:hAnsi="Times New Roman"/>
                <w:sz w:val="24"/>
                <w:szCs w:val="24"/>
              </w:rPr>
            </w:pPr>
            <w:r w:rsidRPr="009251B9">
              <w:rPr>
                <w:rFonts w:ascii="Times New Roman" w:hAnsi="Times New Roman"/>
                <w:sz w:val="24"/>
                <w:szCs w:val="24"/>
              </w:rPr>
              <w:t xml:space="preserve">Projekto </w:t>
            </w:r>
            <w:proofErr w:type="spellStart"/>
            <w:r w:rsidRPr="009251B9">
              <w:rPr>
                <w:rFonts w:ascii="Times New Roman" w:hAnsi="Times New Roman"/>
                <w:sz w:val="24"/>
                <w:szCs w:val="24"/>
              </w:rPr>
              <w:t>etapiškumas</w:t>
            </w:r>
            <w:proofErr w:type="spellEnd"/>
            <w:r w:rsidRPr="009251B9">
              <w:rPr>
                <w:rFonts w:ascii="Times New Roman" w:hAnsi="Times New Roman"/>
                <w:sz w:val="24"/>
                <w:szCs w:val="24"/>
              </w:rPr>
              <w:t>:</w:t>
            </w:r>
          </w:p>
        </w:tc>
        <w:tc>
          <w:tcPr>
            <w:tcW w:w="5528" w:type="dxa"/>
          </w:tcPr>
          <w:p w14:paraId="12AE9342" w14:textId="40260DE9" w:rsidR="00F23F54" w:rsidRPr="009251B9" w:rsidRDefault="00F23F54" w:rsidP="00F23F54">
            <w:pPr>
              <w:tabs>
                <w:tab w:val="left" w:pos="1351"/>
              </w:tabs>
              <w:spacing w:after="0" w:line="240" w:lineRule="auto"/>
              <w:rPr>
                <w:rFonts w:ascii="Times New Roman" w:hAnsi="Times New Roman"/>
                <w:sz w:val="24"/>
                <w:szCs w:val="24"/>
              </w:rPr>
            </w:pPr>
            <w:r w:rsidRPr="009251B9">
              <w:rPr>
                <w:rFonts w:ascii="Times New Roman" w:hAnsi="Times New Roman"/>
                <w:sz w:val="24"/>
                <w:szCs w:val="24"/>
              </w:rPr>
              <w:t>Projektas rengiamas vienu etapu – paprastojo remonto aprašas.</w:t>
            </w:r>
          </w:p>
        </w:tc>
      </w:tr>
      <w:tr w:rsidR="00F23F54" w:rsidRPr="009251B9" w14:paraId="52DAF907" w14:textId="77777777" w:rsidTr="00F309D4">
        <w:tc>
          <w:tcPr>
            <w:tcW w:w="959" w:type="dxa"/>
          </w:tcPr>
          <w:p w14:paraId="08DF4819" w14:textId="60D0BD61" w:rsidR="00F23F54" w:rsidRPr="009251B9" w:rsidRDefault="00F23F54" w:rsidP="00F23F54">
            <w:pPr>
              <w:tabs>
                <w:tab w:val="left" w:pos="171"/>
                <w:tab w:val="left" w:pos="313"/>
                <w:tab w:val="left" w:pos="360"/>
              </w:tabs>
              <w:spacing w:after="0" w:line="240" w:lineRule="auto"/>
              <w:ind w:right="-250"/>
              <w:rPr>
                <w:rFonts w:ascii="Times New Roman" w:hAnsi="Times New Roman"/>
                <w:sz w:val="24"/>
                <w:szCs w:val="24"/>
              </w:rPr>
            </w:pPr>
            <w:r w:rsidRPr="009251B9">
              <w:rPr>
                <w:rFonts w:ascii="Times New Roman" w:hAnsi="Times New Roman"/>
                <w:sz w:val="24"/>
                <w:szCs w:val="24"/>
              </w:rPr>
              <w:t xml:space="preserve">    20</w:t>
            </w:r>
            <w:r w:rsidR="00F2124C">
              <w:rPr>
                <w:rFonts w:ascii="Times New Roman" w:hAnsi="Times New Roman"/>
                <w:sz w:val="24"/>
                <w:szCs w:val="24"/>
              </w:rPr>
              <w:t>.</w:t>
            </w:r>
          </w:p>
        </w:tc>
        <w:tc>
          <w:tcPr>
            <w:tcW w:w="3147" w:type="dxa"/>
          </w:tcPr>
          <w:p w14:paraId="78DDA4F8" w14:textId="3CBC9840" w:rsidR="00F23F54" w:rsidRPr="009251B9" w:rsidRDefault="00F23F54" w:rsidP="00F23F54">
            <w:pPr>
              <w:tabs>
                <w:tab w:val="left" w:pos="1351"/>
              </w:tabs>
              <w:spacing w:after="0" w:line="240" w:lineRule="auto"/>
              <w:rPr>
                <w:rFonts w:ascii="Times New Roman" w:hAnsi="Times New Roman"/>
                <w:sz w:val="24"/>
                <w:szCs w:val="24"/>
              </w:rPr>
            </w:pPr>
            <w:r w:rsidRPr="009251B9">
              <w:rPr>
                <w:rFonts w:ascii="Times New Roman" w:hAnsi="Times New Roman"/>
                <w:sz w:val="24"/>
                <w:szCs w:val="24"/>
              </w:rPr>
              <w:t>Reikalavimai projekto rengimo dokumentų kalbai:</w:t>
            </w:r>
          </w:p>
        </w:tc>
        <w:tc>
          <w:tcPr>
            <w:tcW w:w="5528" w:type="dxa"/>
          </w:tcPr>
          <w:p w14:paraId="6A0EBFA4" w14:textId="3AF0A37C" w:rsidR="00F23F54" w:rsidRPr="009251B9" w:rsidRDefault="00F23F54" w:rsidP="00F23F54">
            <w:pPr>
              <w:tabs>
                <w:tab w:val="left" w:pos="1351"/>
              </w:tabs>
              <w:spacing w:after="0" w:line="240" w:lineRule="auto"/>
              <w:rPr>
                <w:rFonts w:ascii="Times New Roman" w:hAnsi="Times New Roman"/>
                <w:sz w:val="24"/>
                <w:szCs w:val="24"/>
              </w:rPr>
            </w:pPr>
            <w:r w:rsidRPr="009251B9">
              <w:rPr>
                <w:rFonts w:ascii="Times New Roman" w:hAnsi="Times New Roman"/>
                <w:sz w:val="24"/>
                <w:szCs w:val="24"/>
              </w:rPr>
              <w:t>Projektas rengiamas valstybine kalba.</w:t>
            </w:r>
          </w:p>
        </w:tc>
      </w:tr>
      <w:tr w:rsidR="00F23F54" w:rsidRPr="009251B9" w14:paraId="373FFC21" w14:textId="77777777" w:rsidTr="00F309D4">
        <w:tc>
          <w:tcPr>
            <w:tcW w:w="959" w:type="dxa"/>
          </w:tcPr>
          <w:p w14:paraId="6EE74528" w14:textId="42FE2DA5" w:rsidR="00F23F54" w:rsidRPr="009251B9" w:rsidRDefault="00F23F54" w:rsidP="00F23F54">
            <w:pPr>
              <w:tabs>
                <w:tab w:val="left" w:pos="171"/>
                <w:tab w:val="left" w:pos="313"/>
                <w:tab w:val="left" w:pos="360"/>
              </w:tabs>
              <w:spacing w:after="0" w:line="240" w:lineRule="auto"/>
              <w:ind w:right="-250"/>
              <w:rPr>
                <w:rFonts w:ascii="Times New Roman" w:hAnsi="Times New Roman"/>
                <w:sz w:val="24"/>
                <w:szCs w:val="24"/>
              </w:rPr>
            </w:pPr>
            <w:r w:rsidRPr="009251B9">
              <w:rPr>
                <w:rFonts w:ascii="Times New Roman" w:hAnsi="Times New Roman"/>
                <w:sz w:val="24"/>
                <w:szCs w:val="24"/>
              </w:rPr>
              <w:t xml:space="preserve">    21</w:t>
            </w:r>
            <w:r w:rsidR="00F2124C">
              <w:rPr>
                <w:rFonts w:ascii="Times New Roman" w:hAnsi="Times New Roman"/>
                <w:sz w:val="24"/>
                <w:szCs w:val="24"/>
              </w:rPr>
              <w:t>.</w:t>
            </w:r>
          </w:p>
        </w:tc>
        <w:tc>
          <w:tcPr>
            <w:tcW w:w="3147" w:type="dxa"/>
          </w:tcPr>
          <w:p w14:paraId="3955017F" w14:textId="5FAE28B3" w:rsidR="00F23F54" w:rsidRPr="009251B9" w:rsidRDefault="00F23F54" w:rsidP="00F23F54">
            <w:pPr>
              <w:tabs>
                <w:tab w:val="left" w:pos="1351"/>
              </w:tabs>
              <w:spacing w:after="0" w:line="240" w:lineRule="auto"/>
              <w:rPr>
                <w:rFonts w:ascii="Times New Roman" w:hAnsi="Times New Roman"/>
                <w:sz w:val="24"/>
                <w:szCs w:val="24"/>
              </w:rPr>
            </w:pPr>
            <w:r w:rsidRPr="009251B9">
              <w:rPr>
                <w:rFonts w:ascii="Times New Roman" w:hAnsi="Times New Roman"/>
                <w:sz w:val="24"/>
                <w:szCs w:val="24"/>
              </w:rPr>
              <w:t xml:space="preserve">Reikalavimai projekto komplektacijai: </w:t>
            </w:r>
          </w:p>
        </w:tc>
        <w:tc>
          <w:tcPr>
            <w:tcW w:w="5528" w:type="dxa"/>
          </w:tcPr>
          <w:p w14:paraId="0D27499E" w14:textId="32912E7C" w:rsidR="00F23F54" w:rsidRPr="009251B9" w:rsidRDefault="00F23F54" w:rsidP="00F23F54">
            <w:pPr>
              <w:tabs>
                <w:tab w:val="left" w:pos="1351"/>
              </w:tabs>
              <w:spacing w:after="0" w:line="240" w:lineRule="auto"/>
              <w:rPr>
                <w:rFonts w:ascii="Times New Roman" w:hAnsi="Times New Roman"/>
                <w:sz w:val="24"/>
                <w:szCs w:val="24"/>
              </w:rPr>
            </w:pPr>
            <w:r w:rsidRPr="009251B9">
              <w:rPr>
                <w:rFonts w:ascii="Times New Roman" w:hAnsi="Times New Roman"/>
                <w:sz w:val="24"/>
                <w:szCs w:val="24"/>
              </w:rPr>
              <w:t>Projektuotojas perduo</w:t>
            </w:r>
            <w:r w:rsidRPr="00224608">
              <w:rPr>
                <w:rFonts w:ascii="Times New Roman" w:hAnsi="Times New Roman"/>
                <w:sz w:val="24"/>
                <w:szCs w:val="24"/>
              </w:rPr>
              <w:t xml:space="preserve">da užsakovui </w:t>
            </w:r>
            <w:r w:rsidR="00224608" w:rsidRPr="00224608">
              <w:rPr>
                <w:rFonts w:ascii="Times New Roman" w:hAnsi="Times New Roman"/>
                <w:sz w:val="24"/>
                <w:szCs w:val="24"/>
              </w:rPr>
              <w:t>3</w:t>
            </w:r>
            <w:r w:rsidRPr="00224608">
              <w:rPr>
                <w:rFonts w:ascii="Times New Roman" w:hAnsi="Times New Roman"/>
                <w:sz w:val="24"/>
                <w:szCs w:val="24"/>
              </w:rPr>
              <w:t xml:space="preserve"> popierinius projekto egz. ir projekto</w:t>
            </w:r>
            <w:r w:rsidRPr="009251B9">
              <w:rPr>
                <w:rFonts w:ascii="Times New Roman" w:hAnsi="Times New Roman"/>
                <w:sz w:val="24"/>
                <w:szCs w:val="24"/>
              </w:rPr>
              <w:t xml:space="preserve"> skaitmeninę formą </w:t>
            </w:r>
            <w:r w:rsidR="00224608">
              <w:rPr>
                <w:rFonts w:ascii="Times New Roman" w:hAnsi="Times New Roman"/>
                <w:sz w:val="24"/>
                <w:szCs w:val="24"/>
              </w:rPr>
              <w:t>.</w:t>
            </w:r>
            <w:proofErr w:type="spellStart"/>
            <w:r w:rsidRPr="009251B9">
              <w:rPr>
                <w:rFonts w:ascii="Times New Roman" w:hAnsi="Times New Roman"/>
                <w:sz w:val="24"/>
                <w:szCs w:val="24"/>
              </w:rPr>
              <w:t>pdf</w:t>
            </w:r>
            <w:proofErr w:type="spellEnd"/>
            <w:r w:rsidR="00224608">
              <w:rPr>
                <w:rFonts w:ascii="Times New Roman" w:hAnsi="Times New Roman"/>
                <w:sz w:val="24"/>
                <w:szCs w:val="24"/>
              </w:rPr>
              <w:t>, .</w:t>
            </w:r>
            <w:proofErr w:type="spellStart"/>
            <w:r w:rsidR="00224608">
              <w:rPr>
                <w:rFonts w:ascii="Times New Roman" w:hAnsi="Times New Roman"/>
                <w:sz w:val="24"/>
                <w:szCs w:val="24"/>
              </w:rPr>
              <w:t>doc</w:t>
            </w:r>
            <w:proofErr w:type="spellEnd"/>
            <w:r w:rsidR="00224608">
              <w:rPr>
                <w:rFonts w:ascii="Times New Roman" w:hAnsi="Times New Roman"/>
                <w:sz w:val="24"/>
                <w:szCs w:val="24"/>
              </w:rPr>
              <w:t>, .</w:t>
            </w:r>
            <w:proofErr w:type="spellStart"/>
            <w:r w:rsidR="00224608">
              <w:rPr>
                <w:rFonts w:ascii="Times New Roman" w:hAnsi="Times New Roman"/>
                <w:sz w:val="24"/>
                <w:szCs w:val="24"/>
              </w:rPr>
              <w:t>dwg</w:t>
            </w:r>
            <w:proofErr w:type="spellEnd"/>
            <w:r w:rsidRPr="009251B9">
              <w:rPr>
                <w:rFonts w:ascii="Times New Roman" w:hAnsi="Times New Roman"/>
                <w:sz w:val="24"/>
                <w:szCs w:val="24"/>
              </w:rPr>
              <w:t xml:space="preserve"> formatu USB skaitmeninėje laikmenoje.</w:t>
            </w:r>
            <w:r w:rsidR="00224608">
              <w:rPr>
                <w:rFonts w:ascii="Times New Roman" w:hAnsi="Times New Roman"/>
                <w:sz w:val="24"/>
                <w:szCs w:val="24"/>
              </w:rPr>
              <w:t xml:space="preserve"> Taip pat perduodama topografinė medžiaga .</w:t>
            </w:r>
            <w:proofErr w:type="spellStart"/>
            <w:r w:rsidR="00224608">
              <w:rPr>
                <w:rFonts w:ascii="Times New Roman" w:hAnsi="Times New Roman"/>
                <w:sz w:val="24"/>
                <w:szCs w:val="24"/>
              </w:rPr>
              <w:t>dwg</w:t>
            </w:r>
            <w:proofErr w:type="spellEnd"/>
            <w:r w:rsidR="00224608">
              <w:rPr>
                <w:rFonts w:ascii="Times New Roman" w:hAnsi="Times New Roman"/>
                <w:sz w:val="24"/>
                <w:szCs w:val="24"/>
              </w:rPr>
              <w:t xml:space="preserve"> ir .</w:t>
            </w:r>
            <w:proofErr w:type="spellStart"/>
            <w:r w:rsidR="00224608">
              <w:rPr>
                <w:rFonts w:ascii="Times New Roman" w:hAnsi="Times New Roman"/>
                <w:sz w:val="24"/>
                <w:szCs w:val="24"/>
              </w:rPr>
              <w:t>pdf</w:t>
            </w:r>
            <w:proofErr w:type="spellEnd"/>
            <w:r w:rsidR="00224608">
              <w:rPr>
                <w:rFonts w:ascii="Times New Roman" w:hAnsi="Times New Roman"/>
                <w:sz w:val="24"/>
                <w:szCs w:val="24"/>
              </w:rPr>
              <w:t xml:space="preserve"> formatu.</w:t>
            </w:r>
          </w:p>
        </w:tc>
      </w:tr>
      <w:tr w:rsidR="00DF1389" w:rsidRPr="009251B9" w14:paraId="09391839" w14:textId="77777777" w:rsidTr="00F309D4">
        <w:tc>
          <w:tcPr>
            <w:tcW w:w="959" w:type="dxa"/>
          </w:tcPr>
          <w:p w14:paraId="678A0D0B" w14:textId="2C29F300" w:rsidR="00DF1389" w:rsidRDefault="00DF1389" w:rsidP="00DF1389">
            <w:pPr>
              <w:tabs>
                <w:tab w:val="left" w:pos="171"/>
                <w:tab w:val="left" w:pos="313"/>
                <w:tab w:val="left" w:pos="360"/>
              </w:tabs>
              <w:spacing w:after="0" w:line="240" w:lineRule="auto"/>
              <w:ind w:right="-250"/>
              <w:rPr>
                <w:rFonts w:ascii="Times New Roman" w:hAnsi="Times New Roman"/>
                <w:sz w:val="24"/>
                <w:szCs w:val="24"/>
              </w:rPr>
            </w:pPr>
            <w:r>
              <w:rPr>
                <w:rFonts w:ascii="Times New Roman" w:hAnsi="Times New Roman"/>
                <w:sz w:val="24"/>
                <w:szCs w:val="24"/>
              </w:rPr>
              <w:t xml:space="preserve">    22</w:t>
            </w:r>
            <w:r w:rsidR="00F2124C">
              <w:rPr>
                <w:rFonts w:ascii="Times New Roman" w:hAnsi="Times New Roman"/>
                <w:sz w:val="24"/>
                <w:szCs w:val="24"/>
              </w:rPr>
              <w:t>.</w:t>
            </w:r>
          </w:p>
        </w:tc>
        <w:tc>
          <w:tcPr>
            <w:tcW w:w="3147" w:type="dxa"/>
          </w:tcPr>
          <w:p w14:paraId="36234B1E" w14:textId="0B254371" w:rsidR="00DF1389" w:rsidRPr="009251B9" w:rsidRDefault="00DF1389" w:rsidP="00DF1389">
            <w:pPr>
              <w:tabs>
                <w:tab w:val="left" w:pos="1351"/>
              </w:tabs>
              <w:spacing w:after="0" w:line="240" w:lineRule="auto"/>
              <w:rPr>
                <w:rFonts w:ascii="Times New Roman" w:hAnsi="Times New Roman"/>
                <w:sz w:val="24"/>
                <w:szCs w:val="24"/>
              </w:rPr>
            </w:pPr>
            <w:r w:rsidRPr="009251B9">
              <w:rPr>
                <w:rFonts w:ascii="Times New Roman" w:hAnsi="Times New Roman"/>
                <w:sz w:val="24"/>
                <w:szCs w:val="24"/>
              </w:rPr>
              <w:t>Reikalavimai projekto vykdymo priežiūrai:</w:t>
            </w:r>
          </w:p>
        </w:tc>
        <w:tc>
          <w:tcPr>
            <w:tcW w:w="5528" w:type="dxa"/>
          </w:tcPr>
          <w:p w14:paraId="03059BDD" w14:textId="2F98F688" w:rsidR="00DF1389" w:rsidRPr="009251B9" w:rsidRDefault="00DF1389" w:rsidP="00DF1389">
            <w:pPr>
              <w:tabs>
                <w:tab w:val="left" w:pos="1351"/>
              </w:tabs>
              <w:spacing w:after="0" w:line="240" w:lineRule="auto"/>
              <w:rPr>
                <w:rFonts w:ascii="Times New Roman" w:hAnsi="Times New Roman"/>
                <w:sz w:val="24"/>
                <w:szCs w:val="24"/>
              </w:rPr>
            </w:pPr>
            <w:r w:rsidRPr="009251B9">
              <w:rPr>
                <w:rFonts w:ascii="Times New Roman" w:hAnsi="Times New Roman"/>
                <w:sz w:val="24"/>
                <w:szCs w:val="24"/>
              </w:rPr>
              <w:t>Projektuotojas vykdo statinio projekto vykdymo priežiūrą nuo statinio paprastojo remonto darbų pradžios iki statybos užbaigimo procedūrų pabaigos.</w:t>
            </w:r>
          </w:p>
        </w:tc>
      </w:tr>
      <w:tr w:rsidR="00DF1389" w:rsidRPr="009251B9" w14:paraId="5218A621" w14:textId="77777777" w:rsidTr="00F309D4">
        <w:tc>
          <w:tcPr>
            <w:tcW w:w="959" w:type="dxa"/>
          </w:tcPr>
          <w:p w14:paraId="7CA7264E" w14:textId="605C1B98" w:rsidR="00DF1389" w:rsidRDefault="00DF1389" w:rsidP="00DF1389">
            <w:pPr>
              <w:tabs>
                <w:tab w:val="left" w:pos="171"/>
                <w:tab w:val="left" w:pos="313"/>
                <w:tab w:val="left" w:pos="360"/>
              </w:tabs>
              <w:spacing w:after="0" w:line="240" w:lineRule="auto"/>
              <w:ind w:right="-250"/>
              <w:rPr>
                <w:rFonts w:ascii="Times New Roman" w:hAnsi="Times New Roman"/>
                <w:sz w:val="24"/>
                <w:szCs w:val="24"/>
              </w:rPr>
            </w:pPr>
            <w:r>
              <w:rPr>
                <w:rFonts w:ascii="Times New Roman" w:hAnsi="Times New Roman"/>
                <w:sz w:val="24"/>
                <w:szCs w:val="24"/>
              </w:rPr>
              <w:t xml:space="preserve">    23</w:t>
            </w:r>
            <w:r w:rsidR="00F2124C">
              <w:rPr>
                <w:rFonts w:ascii="Times New Roman" w:hAnsi="Times New Roman"/>
                <w:sz w:val="24"/>
                <w:szCs w:val="24"/>
              </w:rPr>
              <w:t>.</w:t>
            </w:r>
          </w:p>
        </w:tc>
        <w:tc>
          <w:tcPr>
            <w:tcW w:w="3147" w:type="dxa"/>
          </w:tcPr>
          <w:p w14:paraId="3375692F" w14:textId="640D9714" w:rsidR="00DF1389" w:rsidRPr="009251B9" w:rsidRDefault="00DF1389" w:rsidP="00DF1389">
            <w:pPr>
              <w:tabs>
                <w:tab w:val="left" w:pos="1351"/>
              </w:tabs>
              <w:spacing w:after="0" w:line="240" w:lineRule="auto"/>
              <w:rPr>
                <w:rFonts w:ascii="Times New Roman" w:hAnsi="Times New Roman"/>
                <w:sz w:val="24"/>
                <w:szCs w:val="24"/>
              </w:rPr>
            </w:pPr>
            <w:r>
              <w:rPr>
                <w:rFonts w:ascii="Times New Roman" w:hAnsi="Times New Roman"/>
                <w:sz w:val="24"/>
                <w:szCs w:val="24"/>
              </w:rPr>
              <w:t>Statybos darbų organizavimas:</w:t>
            </w:r>
          </w:p>
        </w:tc>
        <w:tc>
          <w:tcPr>
            <w:tcW w:w="5528" w:type="dxa"/>
          </w:tcPr>
          <w:p w14:paraId="44A6A9CF" w14:textId="057BF280" w:rsidR="00DF1389" w:rsidRPr="00DF1389" w:rsidRDefault="00DF1389" w:rsidP="00DF1389">
            <w:pPr>
              <w:tabs>
                <w:tab w:val="left" w:pos="1351"/>
              </w:tabs>
              <w:spacing w:after="0" w:line="240" w:lineRule="auto"/>
              <w:rPr>
                <w:rFonts w:ascii="Times New Roman" w:hAnsi="Times New Roman"/>
                <w:bCs/>
                <w:sz w:val="24"/>
                <w:szCs w:val="24"/>
              </w:rPr>
            </w:pPr>
            <w:r>
              <w:rPr>
                <w:rFonts w:ascii="Times New Roman" w:hAnsi="Times New Roman"/>
                <w:bCs/>
                <w:sz w:val="24"/>
                <w:szCs w:val="24"/>
              </w:rPr>
              <w:t xml:space="preserve">Dviračių tako </w:t>
            </w:r>
            <w:r w:rsidRPr="00DF1389">
              <w:rPr>
                <w:rFonts w:ascii="Times New Roman" w:hAnsi="Times New Roman"/>
                <w:bCs/>
                <w:sz w:val="24"/>
                <w:szCs w:val="24"/>
              </w:rPr>
              <w:t xml:space="preserve">ruožo paprastojo remonto darbai turi būti organizuojami taip, kad nebūtų nutraukiamas </w:t>
            </w:r>
            <w:r w:rsidRPr="00DF1389">
              <w:rPr>
                <w:rFonts w:ascii="Times New Roman" w:hAnsi="Times New Roman"/>
                <w:bCs/>
                <w:sz w:val="24"/>
                <w:szCs w:val="24"/>
              </w:rPr>
              <w:lastRenderedPageBreak/>
              <w:t xml:space="preserve">transporto eismas. Remontuojamo </w:t>
            </w:r>
            <w:r>
              <w:rPr>
                <w:rFonts w:ascii="Times New Roman" w:hAnsi="Times New Roman"/>
                <w:bCs/>
                <w:sz w:val="24"/>
                <w:szCs w:val="24"/>
              </w:rPr>
              <w:t>tako</w:t>
            </w:r>
            <w:r w:rsidRPr="00DF1389">
              <w:rPr>
                <w:rFonts w:ascii="Times New Roman" w:hAnsi="Times New Roman"/>
                <w:bCs/>
                <w:sz w:val="24"/>
                <w:szCs w:val="24"/>
              </w:rPr>
              <w:t xml:space="preserve"> ruože eismas gali būti nutrauktas tik suderinus alternatyvią apylanką. Pasirinkta darbų vykdymo metodika turi užtikrinti kuo mažesnes kliūtis pagalbos tarnybų automobilių eismui. Turi būti užtikrintas patekimas į teritorijas, kurios ribojasi su remontuojamu keliu ar gatve. Rangovas apie laikinus eismo apribojimus privalo informuoti visuomenę bei suinteresuotus ūkinės veiklos subjektus. Jei remonto metu eismas organizuojamas apylanka, užbaigus darbus rangovas privalo atstatyti apylanką iki buvusios būklės. Visi kaštai, susiję su darbų organizavimu ir laikinu eismo ribojimu, turi būti įvertinti rangovo pasiūlyme.</w:t>
            </w:r>
          </w:p>
          <w:p w14:paraId="48CD4FCD" w14:textId="77777777" w:rsidR="00DF1389" w:rsidRPr="00DF1389" w:rsidRDefault="00DF1389" w:rsidP="00DF1389">
            <w:pPr>
              <w:tabs>
                <w:tab w:val="left" w:pos="1351"/>
              </w:tabs>
              <w:spacing w:after="0" w:line="240" w:lineRule="auto"/>
              <w:rPr>
                <w:rFonts w:ascii="Times New Roman" w:hAnsi="Times New Roman"/>
                <w:bCs/>
                <w:sz w:val="24"/>
                <w:szCs w:val="24"/>
              </w:rPr>
            </w:pPr>
            <w:r w:rsidRPr="00DF1389">
              <w:rPr>
                <w:rFonts w:ascii="Times New Roman" w:hAnsi="Times New Roman"/>
                <w:bCs/>
                <w:sz w:val="24"/>
                <w:szCs w:val="24"/>
              </w:rPr>
              <w:t>Darbų zonoje (kelio juostoje) esantys kiti inžineriniai tinklai, kurie turi įtakos kelio remonto darbams (ir be kurių iškėlimo / pertvarkymo negalima įgyvendinti projekto sprendinių), turi būti iškeliami ar apsaugoti papildomomis priemonėmis pagal tuos tinklus eksploatuojančių tarnybų technines sąlygas, visa tai priskiriant rangovo rizikai ir atsakomybei.</w:t>
            </w:r>
          </w:p>
          <w:p w14:paraId="077B5101" w14:textId="49CF82B1" w:rsidR="00DF1389" w:rsidRPr="00DF1389" w:rsidRDefault="00DF1389" w:rsidP="00DF1389">
            <w:pPr>
              <w:tabs>
                <w:tab w:val="left" w:pos="1351"/>
              </w:tabs>
              <w:spacing w:after="0" w:line="240" w:lineRule="auto"/>
              <w:rPr>
                <w:rFonts w:ascii="Times New Roman" w:hAnsi="Times New Roman"/>
                <w:bCs/>
                <w:sz w:val="24"/>
                <w:szCs w:val="24"/>
              </w:rPr>
            </w:pPr>
            <w:r w:rsidRPr="00DF1389">
              <w:rPr>
                <w:rFonts w:ascii="Times New Roman" w:hAnsi="Times New Roman"/>
                <w:bCs/>
                <w:sz w:val="24"/>
                <w:szCs w:val="24"/>
              </w:rPr>
              <w:t xml:space="preserve">Rangovas parengia paprastojo remonto darbų aprašą ir jį suderina su akcine  bendrove  „Via  Lietuva“ </w:t>
            </w:r>
            <w:r>
              <w:rPr>
                <w:rFonts w:ascii="Times New Roman" w:hAnsi="Times New Roman"/>
                <w:bCs/>
                <w:sz w:val="24"/>
                <w:szCs w:val="24"/>
              </w:rPr>
              <w:t>(tako</w:t>
            </w:r>
            <w:r w:rsidRPr="00DF1389">
              <w:rPr>
                <w:rFonts w:ascii="Times New Roman" w:hAnsi="Times New Roman"/>
                <w:bCs/>
                <w:sz w:val="24"/>
                <w:szCs w:val="24"/>
              </w:rPr>
              <w:t xml:space="preserve"> pradžia ir pabaiga jungiasi su valstybiniais keliais, kurių savininkas yra akcinė bendrovė „Via Lietuva“) ir inžinerinių tinklų savininkais.</w:t>
            </w:r>
          </w:p>
          <w:p w14:paraId="3A510AD0" w14:textId="4341F395" w:rsidR="00DF1389" w:rsidRPr="00DF1389" w:rsidRDefault="00DF1389" w:rsidP="00DF1389">
            <w:pPr>
              <w:tabs>
                <w:tab w:val="left" w:pos="1351"/>
              </w:tabs>
              <w:spacing w:after="0" w:line="240" w:lineRule="auto"/>
              <w:rPr>
                <w:rFonts w:ascii="Times New Roman" w:hAnsi="Times New Roman"/>
                <w:bCs/>
                <w:sz w:val="24"/>
                <w:szCs w:val="24"/>
              </w:rPr>
            </w:pPr>
            <w:r w:rsidRPr="00DF1389">
              <w:rPr>
                <w:rFonts w:ascii="Times New Roman" w:hAnsi="Times New Roman"/>
                <w:bCs/>
                <w:sz w:val="24"/>
                <w:szCs w:val="24"/>
              </w:rPr>
              <w:t xml:space="preserve"> </w:t>
            </w:r>
            <w:r w:rsidRPr="00DF1389">
              <w:rPr>
                <w:rFonts w:ascii="Times New Roman" w:hAnsi="Times New Roman"/>
                <w:sz w:val="24"/>
                <w:szCs w:val="24"/>
              </w:rPr>
              <w:t xml:space="preserve">Rangovas pateikia darbų kiekių žiniaraščius </w:t>
            </w:r>
            <w:r>
              <w:rPr>
                <w:rFonts w:ascii="Times New Roman" w:hAnsi="Times New Roman"/>
                <w:sz w:val="24"/>
                <w:szCs w:val="24"/>
              </w:rPr>
              <w:t>tako</w:t>
            </w:r>
            <w:r w:rsidRPr="00DF1389">
              <w:rPr>
                <w:rFonts w:ascii="Times New Roman" w:hAnsi="Times New Roman"/>
                <w:sz w:val="24"/>
                <w:szCs w:val="24"/>
              </w:rPr>
              <w:t xml:space="preserve"> paprastojo remonto darbams ir nuovažų remonto darbams atskirai. </w:t>
            </w:r>
          </w:p>
        </w:tc>
      </w:tr>
      <w:tr w:rsidR="00DF1389" w:rsidRPr="009251B9" w14:paraId="7F8B0A10" w14:textId="77777777" w:rsidTr="00F309D4">
        <w:tc>
          <w:tcPr>
            <w:tcW w:w="959" w:type="dxa"/>
          </w:tcPr>
          <w:p w14:paraId="7D9A5283" w14:textId="489B72D4" w:rsidR="00DF1389" w:rsidRDefault="00DF1389" w:rsidP="00DF1389">
            <w:pPr>
              <w:tabs>
                <w:tab w:val="left" w:pos="171"/>
                <w:tab w:val="left" w:pos="313"/>
                <w:tab w:val="left" w:pos="360"/>
              </w:tabs>
              <w:spacing w:after="0" w:line="240" w:lineRule="auto"/>
              <w:ind w:right="-250"/>
              <w:rPr>
                <w:rFonts w:ascii="Times New Roman" w:hAnsi="Times New Roman"/>
                <w:sz w:val="24"/>
                <w:szCs w:val="24"/>
              </w:rPr>
            </w:pPr>
            <w:r>
              <w:rPr>
                <w:rFonts w:ascii="Times New Roman" w:hAnsi="Times New Roman"/>
                <w:sz w:val="24"/>
                <w:szCs w:val="24"/>
              </w:rPr>
              <w:lastRenderedPageBreak/>
              <w:t xml:space="preserve">    24</w:t>
            </w:r>
            <w:r w:rsidR="00F2124C">
              <w:rPr>
                <w:rFonts w:ascii="Times New Roman" w:hAnsi="Times New Roman"/>
                <w:sz w:val="24"/>
                <w:szCs w:val="24"/>
              </w:rPr>
              <w:t>.</w:t>
            </w:r>
          </w:p>
        </w:tc>
        <w:tc>
          <w:tcPr>
            <w:tcW w:w="3147" w:type="dxa"/>
          </w:tcPr>
          <w:p w14:paraId="245C6919" w14:textId="1D4C3D1A" w:rsidR="00DF1389" w:rsidRPr="009251B9" w:rsidRDefault="00DF1389" w:rsidP="00DF1389">
            <w:pPr>
              <w:tabs>
                <w:tab w:val="left" w:pos="1351"/>
              </w:tabs>
              <w:spacing w:after="0" w:line="240" w:lineRule="auto"/>
              <w:rPr>
                <w:rFonts w:ascii="Times New Roman" w:hAnsi="Times New Roman"/>
                <w:sz w:val="24"/>
                <w:szCs w:val="24"/>
              </w:rPr>
            </w:pPr>
            <w:r>
              <w:rPr>
                <w:rFonts w:ascii="Times New Roman" w:hAnsi="Times New Roman"/>
                <w:sz w:val="24"/>
                <w:szCs w:val="24"/>
              </w:rPr>
              <w:t>Statybinės atliekos:</w:t>
            </w:r>
          </w:p>
        </w:tc>
        <w:tc>
          <w:tcPr>
            <w:tcW w:w="5528" w:type="dxa"/>
          </w:tcPr>
          <w:p w14:paraId="0838A127" w14:textId="67F0BEA4" w:rsidR="00DF1389" w:rsidRPr="009251B9" w:rsidRDefault="00DF1389" w:rsidP="00DF1389">
            <w:pPr>
              <w:tabs>
                <w:tab w:val="left" w:pos="1351"/>
              </w:tabs>
              <w:spacing w:after="0" w:line="240" w:lineRule="auto"/>
              <w:rPr>
                <w:rFonts w:ascii="Times New Roman" w:hAnsi="Times New Roman"/>
                <w:sz w:val="24"/>
                <w:szCs w:val="24"/>
              </w:rPr>
            </w:pPr>
            <w:r w:rsidRPr="00DF1389">
              <w:rPr>
                <w:rFonts w:ascii="Times New Roman" w:hAnsi="Times New Roman"/>
                <w:sz w:val="24"/>
                <w:szCs w:val="24"/>
              </w:rPr>
              <w:t xml:space="preserve">Darbų vykdymo metu iškastą netinkamą vietinį gruntą, betoninių gaminių laužą bei kitas atliekas Rangovas privalo išvežti iš statybvietės ir sutvarkyti savo sąskaita pagal galiojančius aplinkos apsaugos reikalavimus. Turi būti laikoma, kad tokių statybos atliekų išvežimo kaštai bei pridavimo mokesčiai yra įvertinti Rangovo pasiūlyme. Kelio ženklai, iškirsta mediena, demontuojami šulinių elementai yra Statytojo (Užsakovo) nuosavybė. Rangovas privalo pristatyti kelio ženklus bei nufrezuoto asfaltbetonio granules ir pan. į Užsakovo nurodytą vietą. </w:t>
            </w:r>
            <w:r w:rsidR="00224608">
              <w:rPr>
                <w:rFonts w:ascii="Times New Roman" w:hAnsi="Times New Roman"/>
                <w:sz w:val="24"/>
                <w:szCs w:val="24"/>
              </w:rPr>
              <w:t>Projekto sudėtyje Projektuotojas pateikia pasirengimo statybai ir statybos darbų organizavimo tekstinius bei grafinius sprendinius.</w:t>
            </w:r>
          </w:p>
        </w:tc>
      </w:tr>
      <w:tr w:rsidR="00DF1389" w:rsidRPr="009251B9" w14:paraId="04DA5323" w14:textId="77777777" w:rsidTr="00F309D4">
        <w:tc>
          <w:tcPr>
            <w:tcW w:w="959" w:type="dxa"/>
          </w:tcPr>
          <w:p w14:paraId="7810600E" w14:textId="0E911C57" w:rsidR="00DF1389" w:rsidRDefault="00DF1389" w:rsidP="00DF1389">
            <w:pPr>
              <w:tabs>
                <w:tab w:val="left" w:pos="171"/>
                <w:tab w:val="left" w:pos="313"/>
                <w:tab w:val="left" w:pos="360"/>
              </w:tabs>
              <w:spacing w:after="0" w:line="240" w:lineRule="auto"/>
              <w:ind w:right="-250"/>
              <w:rPr>
                <w:rFonts w:ascii="Times New Roman" w:hAnsi="Times New Roman"/>
                <w:sz w:val="24"/>
                <w:szCs w:val="24"/>
              </w:rPr>
            </w:pPr>
            <w:r>
              <w:rPr>
                <w:rFonts w:ascii="Times New Roman" w:hAnsi="Times New Roman"/>
                <w:sz w:val="24"/>
                <w:szCs w:val="24"/>
              </w:rPr>
              <w:t xml:space="preserve">    25</w:t>
            </w:r>
            <w:r w:rsidR="00F2124C">
              <w:rPr>
                <w:rFonts w:ascii="Times New Roman" w:hAnsi="Times New Roman"/>
                <w:sz w:val="24"/>
                <w:szCs w:val="24"/>
              </w:rPr>
              <w:t>.</w:t>
            </w:r>
          </w:p>
        </w:tc>
        <w:tc>
          <w:tcPr>
            <w:tcW w:w="3147" w:type="dxa"/>
          </w:tcPr>
          <w:p w14:paraId="274200A2" w14:textId="0C9BB7C0" w:rsidR="00DF1389" w:rsidRPr="009251B9" w:rsidRDefault="00DF1389" w:rsidP="00DF1389">
            <w:pPr>
              <w:tabs>
                <w:tab w:val="left" w:pos="1351"/>
              </w:tabs>
              <w:spacing w:after="0" w:line="240" w:lineRule="auto"/>
              <w:rPr>
                <w:rFonts w:ascii="Times New Roman" w:hAnsi="Times New Roman"/>
                <w:sz w:val="24"/>
                <w:szCs w:val="24"/>
              </w:rPr>
            </w:pPr>
            <w:r>
              <w:rPr>
                <w:rFonts w:ascii="Times New Roman" w:hAnsi="Times New Roman"/>
                <w:sz w:val="24"/>
                <w:szCs w:val="24"/>
              </w:rPr>
              <w:t>Kokybės kontrolė:</w:t>
            </w:r>
          </w:p>
        </w:tc>
        <w:tc>
          <w:tcPr>
            <w:tcW w:w="5528" w:type="dxa"/>
          </w:tcPr>
          <w:p w14:paraId="2A1F10F5" w14:textId="35DE0AE2" w:rsidR="00DF1389" w:rsidRPr="009251B9" w:rsidRDefault="00DF1389" w:rsidP="00DF1389">
            <w:pPr>
              <w:tabs>
                <w:tab w:val="left" w:pos="1351"/>
              </w:tabs>
              <w:spacing w:after="0" w:line="240" w:lineRule="auto"/>
              <w:rPr>
                <w:rFonts w:ascii="Times New Roman" w:hAnsi="Times New Roman"/>
                <w:sz w:val="24"/>
                <w:szCs w:val="24"/>
              </w:rPr>
            </w:pPr>
            <w:r w:rsidRPr="00DF1389">
              <w:rPr>
                <w:rFonts w:ascii="Times New Roman" w:hAnsi="Times New Roman"/>
                <w:sz w:val="24"/>
                <w:szCs w:val="24"/>
              </w:rPr>
              <w:t xml:space="preserve">Rangovas turi atlikti savikontrolės bandymus vadovaujantis ĮT </w:t>
            </w:r>
            <w:r w:rsidR="00F2124C">
              <w:rPr>
                <w:rFonts w:ascii="Times New Roman" w:hAnsi="Times New Roman"/>
                <w:sz w:val="24"/>
                <w:szCs w:val="24"/>
              </w:rPr>
              <w:t>ASFALTAS 25</w:t>
            </w:r>
            <w:r w:rsidRPr="00DF1389">
              <w:rPr>
                <w:rFonts w:ascii="Times New Roman" w:hAnsi="Times New Roman"/>
                <w:sz w:val="24"/>
                <w:szCs w:val="24"/>
              </w:rPr>
              <w:t xml:space="preserve">  „Vidinės kontrolės bandymai“. Kontroliniai bandymai ar matavimai, kuriais įsitikinama, kad naudojamų medžiagų ar atliktų darbų kokybiniai parametrai atitinka reikalaujamus, atliekami Statytojo (Užsakovo) nurodytos įmonės. Jeigu kontrolinių bandymu metu techninis prižiūrėtojas nustato, kad darbai įvykdyti nekokybiškai, Rangovas privalo defektus ištaisyti savo </w:t>
            </w:r>
            <w:r w:rsidRPr="00DF1389">
              <w:rPr>
                <w:rFonts w:ascii="Times New Roman" w:hAnsi="Times New Roman"/>
                <w:sz w:val="24"/>
                <w:szCs w:val="24"/>
              </w:rPr>
              <w:lastRenderedPageBreak/>
              <w:t xml:space="preserve">sąskaita ir padengti papildomų kontrolinių tyrimų (bandymų) kaštus. </w:t>
            </w:r>
          </w:p>
        </w:tc>
      </w:tr>
      <w:tr w:rsidR="00DF1389" w:rsidRPr="009251B9" w14:paraId="62204253" w14:textId="77777777" w:rsidTr="00F309D4">
        <w:tc>
          <w:tcPr>
            <w:tcW w:w="959" w:type="dxa"/>
          </w:tcPr>
          <w:p w14:paraId="18E42B82" w14:textId="6FF8E99A" w:rsidR="00DF1389" w:rsidRDefault="00DF1389" w:rsidP="00DF1389">
            <w:pPr>
              <w:tabs>
                <w:tab w:val="left" w:pos="171"/>
                <w:tab w:val="left" w:pos="313"/>
                <w:tab w:val="left" w:pos="360"/>
              </w:tabs>
              <w:spacing w:after="0" w:line="240" w:lineRule="auto"/>
              <w:ind w:right="-250"/>
              <w:rPr>
                <w:rFonts w:ascii="Times New Roman" w:hAnsi="Times New Roman"/>
                <w:sz w:val="24"/>
                <w:szCs w:val="24"/>
              </w:rPr>
            </w:pPr>
            <w:r>
              <w:rPr>
                <w:rFonts w:ascii="Times New Roman" w:hAnsi="Times New Roman"/>
                <w:sz w:val="24"/>
                <w:szCs w:val="24"/>
              </w:rPr>
              <w:lastRenderedPageBreak/>
              <w:t xml:space="preserve">    26</w:t>
            </w:r>
            <w:r w:rsidR="00F2124C">
              <w:rPr>
                <w:rFonts w:ascii="Times New Roman" w:hAnsi="Times New Roman"/>
                <w:sz w:val="24"/>
                <w:szCs w:val="24"/>
              </w:rPr>
              <w:t>.</w:t>
            </w:r>
          </w:p>
        </w:tc>
        <w:tc>
          <w:tcPr>
            <w:tcW w:w="3147" w:type="dxa"/>
          </w:tcPr>
          <w:p w14:paraId="0465CE4E" w14:textId="0DB0D06A" w:rsidR="00DF1389" w:rsidRPr="009251B9" w:rsidRDefault="00DF1389" w:rsidP="00DF1389">
            <w:pPr>
              <w:tabs>
                <w:tab w:val="left" w:pos="1351"/>
              </w:tabs>
              <w:spacing w:after="0" w:line="240" w:lineRule="auto"/>
              <w:rPr>
                <w:rFonts w:ascii="Times New Roman" w:hAnsi="Times New Roman"/>
                <w:sz w:val="24"/>
                <w:szCs w:val="24"/>
              </w:rPr>
            </w:pPr>
            <w:r>
              <w:rPr>
                <w:rFonts w:ascii="Times New Roman" w:hAnsi="Times New Roman"/>
                <w:sz w:val="24"/>
                <w:szCs w:val="24"/>
              </w:rPr>
              <w:t>Darbų atlikimas, perdavimas Statytojui (Užsakovui):</w:t>
            </w:r>
          </w:p>
        </w:tc>
        <w:tc>
          <w:tcPr>
            <w:tcW w:w="5528" w:type="dxa"/>
          </w:tcPr>
          <w:p w14:paraId="4F5C5324" w14:textId="77777777" w:rsidR="00DF1389" w:rsidRPr="00DF1389" w:rsidRDefault="00DF1389" w:rsidP="00DF1389">
            <w:pPr>
              <w:tabs>
                <w:tab w:val="left" w:pos="1351"/>
              </w:tabs>
              <w:spacing w:after="0" w:line="240" w:lineRule="auto"/>
              <w:rPr>
                <w:rFonts w:ascii="Times New Roman" w:hAnsi="Times New Roman"/>
                <w:sz w:val="24"/>
                <w:szCs w:val="24"/>
              </w:rPr>
            </w:pPr>
            <w:r w:rsidRPr="00DF1389">
              <w:rPr>
                <w:rFonts w:ascii="Times New Roman" w:hAnsi="Times New Roman"/>
                <w:sz w:val="24"/>
                <w:szCs w:val="24"/>
              </w:rPr>
              <w:t>Baigti darbai Užsakovui perduodami sutarties sąlygose nustatyta tvarka, pasirašant Rangovo atliktų statybos darbų perdavimo Statytojui (Užsakovui) aktą. Šis aktas išduodamas tik tada, kai yra įvykdyti sekantys reikalavimai:</w:t>
            </w:r>
          </w:p>
          <w:p w14:paraId="23EE60AD" w14:textId="77777777" w:rsidR="00DF1389" w:rsidRPr="00DF1389" w:rsidRDefault="00DF1389" w:rsidP="00F2124C">
            <w:pPr>
              <w:numPr>
                <w:ilvl w:val="0"/>
                <w:numId w:val="24"/>
              </w:numPr>
              <w:tabs>
                <w:tab w:val="left" w:pos="1351"/>
              </w:tabs>
              <w:spacing w:after="0" w:line="240" w:lineRule="auto"/>
              <w:ind w:left="36" w:firstLine="1099"/>
              <w:rPr>
                <w:rFonts w:ascii="Times New Roman" w:hAnsi="Times New Roman"/>
                <w:sz w:val="24"/>
                <w:szCs w:val="24"/>
              </w:rPr>
            </w:pPr>
            <w:r w:rsidRPr="00DF1389">
              <w:rPr>
                <w:rFonts w:ascii="Times New Roman" w:hAnsi="Times New Roman"/>
                <w:sz w:val="24"/>
                <w:szCs w:val="24"/>
              </w:rPr>
              <w:t>visiškai pašalinti Statytojo (Užsakovo) ir techninio prižiūrėtojo nustatyti statybos darbų ar jų etapų trūkumai, defektai ir (ar) netikslumai;</w:t>
            </w:r>
          </w:p>
          <w:p w14:paraId="0AFF8319" w14:textId="77777777" w:rsidR="00DF1389" w:rsidRPr="00DF1389" w:rsidRDefault="00DF1389" w:rsidP="00F2124C">
            <w:pPr>
              <w:numPr>
                <w:ilvl w:val="0"/>
                <w:numId w:val="24"/>
              </w:numPr>
              <w:tabs>
                <w:tab w:val="left" w:pos="1170"/>
              </w:tabs>
              <w:spacing w:after="0" w:line="240" w:lineRule="auto"/>
              <w:ind w:left="36" w:firstLine="1099"/>
              <w:rPr>
                <w:rFonts w:ascii="Times New Roman" w:hAnsi="Times New Roman"/>
                <w:sz w:val="24"/>
                <w:szCs w:val="24"/>
              </w:rPr>
            </w:pPr>
            <w:r w:rsidRPr="00DF1389">
              <w:rPr>
                <w:rFonts w:ascii="Times New Roman" w:hAnsi="Times New Roman"/>
                <w:sz w:val="24"/>
                <w:szCs w:val="24"/>
              </w:rPr>
              <w:t>statinys atitinka projektinius parametrus;</w:t>
            </w:r>
          </w:p>
          <w:p w14:paraId="07551D0B" w14:textId="77777777" w:rsidR="00DF1389" w:rsidRPr="00DF1389" w:rsidRDefault="00DF1389" w:rsidP="00F2124C">
            <w:pPr>
              <w:numPr>
                <w:ilvl w:val="0"/>
                <w:numId w:val="24"/>
              </w:numPr>
              <w:tabs>
                <w:tab w:val="left" w:pos="1170"/>
              </w:tabs>
              <w:spacing w:after="0" w:line="240" w:lineRule="auto"/>
              <w:ind w:left="36" w:firstLine="1099"/>
              <w:rPr>
                <w:rFonts w:ascii="Times New Roman" w:hAnsi="Times New Roman"/>
                <w:sz w:val="24"/>
                <w:szCs w:val="24"/>
              </w:rPr>
            </w:pPr>
            <w:r w:rsidRPr="00DF1389">
              <w:rPr>
                <w:rFonts w:ascii="Times New Roman" w:hAnsi="Times New Roman"/>
                <w:sz w:val="24"/>
                <w:szCs w:val="24"/>
              </w:rPr>
              <w:t>Rangovas parengia kontrolines geodezines nuotraukas ir kadastrinių matavimų bylas su patikra (kadastro duomenų suderinimu su Kadastro tvarkytoju VĮ „Registrų centras“) ir įkainojimu. Pateikiama po 1 bylą popieriniame variante ir po 1 egz. skaitmeninėse laikmenose PDF formate.</w:t>
            </w:r>
          </w:p>
          <w:p w14:paraId="6747E2FF" w14:textId="77777777" w:rsidR="00DF1389" w:rsidRPr="00DF1389" w:rsidRDefault="00DF1389" w:rsidP="00DF1389">
            <w:pPr>
              <w:numPr>
                <w:ilvl w:val="0"/>
                <w:numId w:val="24"/>
              </w:numPr>
              <w:tabs>
                <w:tab w:val="left" w:pos="1351"/>
              </w:tabs>
              <w:spacing w:after="0" w:line="240" w:lineRule="auto"/>
              <w:rPr>
                <w:rFonts w:ascii="Times New Roman" w:hAnsi="Times New Roman"/>
                <w:sz w:val="24"/>
                <w:szCs w:val="24"/>
              </w:rPr>
            </w:pPr>
            <w:r w:rsidRPr="00DF1389">
              <w:rPr>
                <w:rFonts w:ascii="Times New Roman" w:hAnsi="Times New Roman"/>
                <w:sz w:val="24"/>
                <w:szCs w:val="24"/>
              </w:rPr>
              <w:t>atlikti kontroliniai bandymai;</w:t>
            </w:r>
          </w:p>
          <w:p w14:paraId="4BDC2CB9" w14:textId="77777777" w:rsidR="00DF1389" w:rsidRPr="00DF1389" w:rsidRDefault="00DF1389" w:rsidP="00F2124C">
            <w:pPr>
              <w:numPr>
                <w:ilvl w:val="0"/>
                <w:numId w:val="24"/>
              </w:numPr>
              <w:tabs>
                <w:tab w:val="left" w:pos="1170"/>
              </w:tabs>
              <w:spacing w:after="0" w:line="240" w:lineRule="auto"/>
              <w:ind w:left="0" w:firstLine="1135"/>
              <w:rPr>
                <w:rFonts w:ascii="Times New Roman" w:hAnsi="Times New Roman"/>
                <w:sz w:val="24"/>
                <w:szCs w:val="24"/>
              </w:rPr>
            </w:pPr>
            <w:r w:rsidRPr="00DF1389">
              <w:rPr>
                <w:rFonts w:ascii="Times New Roman" w:hAnsi="Times New Roman"/>
                <w:sz w:val="24"/>
                <w:szCs w:val="24"/>
              </w:rPr>
              <w:t>įvykdyti visi Sutartyje numatyti įsipareigojimai.</w:t>
            </w:r>
          </w:p>
          <w:p w14:paraId="50A84307" w14:textId="0B991218" w:rsidR="00DF1389" w:rsidRPr="009251B9" w:rsidRDefault="00DF1389" w:rsidP="00DF1389">
            <w:pPr>
              <w:tabs>
                <w:tab w:val="left" w:pos="1351"/>
              </w:tabs>
              <w:spacing w:after="0" w:line="240" w:lineRule="auto"/>
              <w:rPr>
                <w:rFonts w:ascii="Times New Roman" w:hAnsi="Times New Roman"/>
                <w:sz w:val="24"/>
                <w:szCs w:val="24"/>
              </w:rPr>
            </w:pPr>
            <w:r w:rsidRPr="00DF1389">
              <w:rPr>
                <w:rFonts w:ascii="Times New Roman" w:hAnsi="Times New Roman"/>
                <w:sz w:val="24"/>
                <w:szCs w:val="24"/>
              </w:rPr>
              <w:t xml:space="preserve">Atlikus darbus iki </w:t>
            </w:r>
            <w:r w:rsidR="00F2124C">
              <w:rPr>
                <w:rFonts w:ascii="Times New Roman" w:hAnsi="Times New Roman"/>
                <w:sz w:val="24"/>
                <w:szCs w:val="24"/>
              </w:rPr>
              <w:t>25</w:t>
            </w:r>
            <w:r w:rsidRPr="00DF1389">
              <w:rPr>
                <w:rFonts w:ascii="Times New Roman" w:hAnsi="Times New Roman"/>
                <w:sz w:val="24"/>
                <w:szCs w:val="24"/>
              </w:rPr>
              <w:t xml:space="preserve"> mėnesio dienos pristatomi: atliktų darbų aktai, formos F-2 ir  F-3 (po 2 egz.), atitinkamų medžiagų, naudotų remonto darbams, kokybės atitikties deklaracijas, sertifikatus, pasus, bei pateikti PVM sąskaitą faktūrą. Visi atsiskaitymo dokumentai vykdant pirkimo sutartį turės būti teikiami naudojantis informacinės sistemos „SABIS“ priemonėmis. </w:t>
            </w:r>
          </w:p>
        </w:tc>
      </w:tr>
      <w:tr w:rsidR="00DF1389" w:rsidRPr="009251B9" w14:paraId="49B23189" w14:textId="77777777" w:rsidTr="00F309D4">
        <w:tc>
          <w:tcPr>
            <w:tcW w:w="959" w:type="dxa"/>
          </w:tcPr>
          <w:p w14:paraId="210D041B" w14:textId="3B26BB65" w:rsidR="00DF1389" w:rsidRDefault="00DF1389" w:rsidP="00DF1389">
            <w:pPr>
              <w:tabs>
                <w:tab w:val="left" w:pos="171"/>
                <w:tab w:val="left" w:pos="313"/>
                <w:tab w:val="left" w:pos="360"/>
              </w:tabs>
              <w:spacing w:after="0" w:line="240" w:lineRule="auto"/>
              <w:ind w:right="-250"/>
              <w:rPr>
                <w:rFonts w:ascii="Times New Roman" w:hAnsi="Times New Roman"/>
                <w:sz w:val="24"/>
                <w:szCs w:val="24"/>
              </w:rPr>
            </w:pPr>
            <w:r>
              <w:rPr>
                <w:rFonts w:ascii="Times New Roman" w:hAnsi="Times New Roman"/>
                <w:sz w:val="24"/>
                <w:szCs w:val="24"/>
              </w:rPr>
              <w:t xml:space="preserve">    27</w:t>
            </w:r>
            <w:r w:rsidR="00F2124C">
              <w:rPr>
                <w:rFonts w:ascii="Times New Roman" w:hAnsi="Times New Roman"/>
                <w:sz w:val="24"/>
                <w:szCs w:val="24"/>
              </w:rPr>
              <w:t>.</w:t>
            </w:r>
          </w:p>
        </w:tc>
        <w:tc>
          <w:tcPr>
            <w:tcW w:w="3147" w:type="dxa"/>
          </w:tcPr>
          <w:p w14:paraId="0B6333BD" w14:textId="2D17AFCE" w:rsidR="00DF1389" w:rsidRPr="009251B9" w:rsidRDefault="00DF1389" w:rsidP="00DF1389">
            <w:pPr>
              <w:tabs>
                <w:tab w:val="left" w:pos="1351"/>
              </w:tabs>
              <w:spacing w:after="0" w:line="240" w:lineRule="auto"/>
              <w:rPr>
                <w:rFonts w:ascii="Times New Roman" w:hAnsi="Times New Roman"/>
                <w:sz w:val="24"/>
                <w:szCs w:val="24"/>
              </w:rPr>
            </w:pPr>
            <w:r>
              <w:rPr>
                <w:rFonts w:ascii="Times New Roman" w:hAnsi="Times New Roman"/>
                <w:sz w:val="24"/>
                <w:szCs w:val="24"/>
              </w:rPr>
              <w:t>Norminių dokumentų sąrašas:</w:t>
            </w:r>
          </w:p>
        </w:tc>
        <w:tc>
          <w:tcPr>
            <w:tcW w:w="5528" w:type="dxa"/>
          </w:tcPr>
          <w:p w14:paraId="1C191A2E" w14:textId="77777777" w:rsidR="00DF1389" w:rsidRPr="00DF1389" w:rsidRDefault="00DF1389" w:rsidP="00DF1389">
            <w:pPr>
              <w:tabs>
                <w:tab w:val="left" w:pos="1351"/>
              </w:tabs>
              <w:spacing w:after="0" w:line="240" w:lineRule="auto"/>
              <w:rPr>
                <w:rFonts w:ascii="Times New Roman" w:hAnsi="Times New Roman"/>
                <w:sz w:val="24"/>
                <w:szCs w:val="24"/>
              </w:rPr>
            </w:pPr>
            <w:r w:rsidRPr="00DF1389">
              <w:rPr>
                <w:rFonts w:ascii="Times New Roman" w:hAnsi="Times New Roman"/>
                <w:sz w:val="24"/>
                <w:szCs w:val="24"/>
              </w:rPr>
              <w:t xml:space="preserve">Darbai privalo būti atliekami vadovaujantis Lietuvos Respublikos statybos įstatymu, statybos techniniais reglamentais, kitais Lietuvos Respublikos teisės aktais, normatyviniais dokumentais.  </w:t>
            </w:r>
          </w:p>
          <w:p w14:paraId="0A0E15F4" w14:textId="77777777" w:rsidR="00DF1389" w:rsidRPr="00DF1389" w:rsidRDefault="00DF1389" w:rsidP="00DF1389">
            <w:pPr>
              <w:tabs>
                <w:tab w:val="left" w:pos="1351"/>
              </w:tabs>
              <w:spacing w:after="0" w:line="240" w:lineRule="auto"/>
              <w:rPr>
                <w:rFonts w:ascii="Times New Roman" w:hAnsi="Times New Roman"/>
                <w:sz w:val="24"/>
                <w:szCs w:val="24"/>
              </w:rPr>
            </w:pPr>
            <w:r w:rsidRPr="00DF1389">
              <w:rPr>
                <w:rFonts w:ascii="Times New Roman" w:hAnsi="Times New Roman"/>
                <w:sz w:val="24"/>
                <w:szCs w:val="24"/>
              </w:rPr>
              <w:t>Pagrindinių normatyvinių dokumentų sąrašas:</w:t>
            </w:r>
          </w:p>
          <w:p w14:paraId="596CF0CE" w14:textId="77777777" w:rsidR="00DF1389" w:rsidRPr="00DF1389" w:rsidRDefault="00DF1389" w:rsidP="00DF1389">
            <w:pPr>
              <w:tabs>
                <w:tab w:val="left" w:pos="1351"/>
              </w:tabs>
              <w:spacing w:after="0" w:line="240" w:lineRule="auto"/>
              <w:rPr>
                <w:rFonts w:ascii="Times New Roman" w:hAnsi="Times New Roman"/>
                <w:sz w:val="24"/>
                <w:szCs w:val="24"/>
              </w:rPr>
            </w:pPr>
            <w:r w:rsidRPr="00DF1389">
              <w:rPr>
                <w:rFonts w:ascii="Times New Roman" w:hAnsi="Times New Roman"/>
                <w:sz w:val="24"/>
                <w:szCs w:val="24"/>
              </w:rPr>
              <w:t xml:space="preserve">1. Statybos techninis reglamentas STR 1.04.04:2017 „Statinio projektavimas, projekto ekspertizė“  </w:t>
            </w:r>
          </w:p>
          <w:p w14:paraId="435EED65" w14:textId="77777777" w:rsidR="00DF1389" w:rsidRPr="00DF1389" w:rsidRDefault="00DF1389" w:rsidP="00DF1389">
            <w:pPr>
              <w:tabs>
                <w:tab w:val="left" w:pos="1351"/>
              </w:tabs>
              <w:spacing w:after="0" w:line="240" w:lineRule="auto"/>
              <w:rPr>
                <w:rFonts w:ascii="Times New Roman" w:hAnsi="Times New Roman"/>
                <w:sz w:val="24"/>
                <w:szCs w:val="24"/>
              </w:rPr>
            </w:pPr>
            <w:r w:rsidRPr="00DF1389">
              <w:rPr>
                <w:rFonts w:ascii="Times New Roman" w:hAnsi="Times New Roman"/>
                <w:sz w:val="24"/>
                <w:szCs w:val="24"/>
              </w:rPr>
              <w:t>2. Statybos techninis reglamentas STR 1.06.01:2016 „Statinio statybos darbai. Statinio statybos priežiūra“;</w:t>
            </w:r>
          </w:p>
          <w:p w14:paraId="2BC61E60" w14:textId="77777777" w:rsidR="00DF1389" w:rsidRPr="00DF1389" w:rsidRDefault="00DF1389" w:rsidP="00DF1389">
            <w:pPr>
              <w:tabs>
                <w:tab w:val="left" w:pos="1351"/>
              </w:tabs>
              <w:spacing w:after="0" w:line="240" w:lineRule="auto"/>
              <w:rPr>
                <w:rFonts w:ascii="Times New Roman" w:hAnsi="Times New Roman"/>
                <w:sz w:val="24"/>
                <w:szCs w:val="24"/>
              </w:rPr>
            </w:pPr>
            <w:r w:rsidRPr="00DF1389">
              <w:rPr>
                <w:rFonts w:ascii="Times New Roman" w:hAnsi="Times New Roman"/>
                <w:sz w:val="24"/>
                <w:szCs w:val="24"/>
              </w:rPr>
              <w:t>3. Statybos techninis reglamentas STR 2.06.04:2014 „Gatvės ir vietinės reikšmės keliai. Bendrieji reikalavimai“;</w:t>
            </w:r>
          </w:p>
          <w:p w14:paraId="6A8804D1" w14:textId="77777777" w:rsidR="00DF1389" w:rsidRPr="00DF1389" w:rsidRDefault="00DF1389" w:rsidP="00DF1389">
            <w:pPr>
              <w:tabs>
                <w:tab w:val="left" w:pos="1351"/>
              </w:tabs>
              <w:spacing w:after="0" w:line="240" w:lineRule="auto"/>
              <w:rPr>
                <w:rFonts w:ascii="Times New Roman" w:hAnsi="Times New Roman"/>
                <w:sz w:val="24"/>
                <w:szCs w:val="24"/>
              </w:rPr>
            </w:pPr>
            <w:r w:rsidRPr="00DF1389">
              <w:rPr>
                <w:rFonts w:ascii="Times New Roman" w:hAnsi="Times New Roman"/>
                <w:sz w:val="24"/>
                <w:szCs w:val="24"/>
              </w:rPr>
              <w:t>4. Automobilių kelių standartizuotų dangų konstrukcijų projektavimo taisykles KPT SDK 19;</w:t>
            </w:r>
          </w:p>
          <w:p w14:paraId="7F2DABC0" w14:textId="77777777" w:rsidR="00DF1389" w:rsidRPr="00DF1389" w:rsidRDefault="00DF1389" w:rsidP="00DF1389">
            <w:pPr>
              <w:tabs>
                <w:tab w:val="left" w:pos="1351"/>
              </w:tabs>
              <w:spacing w:after="0" w:line="240" w:lineRule="auto"/>
              <w:rPr>
                <w:rFonts w:ascii="Times New Roman" w:hAnsi="Times New Roman"/>
                <w:sz w:val="24"/>
                <w:szCs w:val="24"/>
              </w:rPr>
            </w:pPr>
            <w:r w:rsidRPr="00DF1389">
              <w:rPr>
                <w:rFonts w:ascii="Times New Roman" w:hAnsi="Times New Roman"/>
                <w:sz w:val="24"/>
                <w:szCs w:val="24"/>
              </w:rPr>
              <w:t>5. Statybos taisyklės 881063:09:2004 „Automobilių kelių techninė priežiūra“;</w:t>
            </w:r>
          </w:p>
          <w:p w14:paraId="1622DF30" w14:textId="77777777" w:rsidR="00DF1389" w:rsidRPr="00DF1389" w:rsidRDefault="00DF1389" w:rsidP="00DF1389">
            <w:pPr>
              <w:tabs>
                <w:tab w:val="left" w:pos="1351"/>
              </w:tabs>
              <w:spacing w:after="0" w:line="240" w:lineRule="auto"/>
              <w:rPr>
                <w:rFonts w:ascii="Times New Roman" w:hAnsi="Times New Roman"/>
                <w:sz w:val="24"/>
                <w:szCs w:val="24"/>
              </w:rPr>
            </w:pPr>
            <w:r w:rsidRPr="00DF1389">
              <w:rPr>
                <w:rFonts w:ascii="Times New Roman" w:hAnsi="Times New Roman"/>
                <w:sz w:val="24"/>
                <w:szCs w:val="24"/>
              </w:rPr>
              <w:t>6. Automobilių kelių mineralinių medžiagų mišinių, naudojamų sluoksniams be rišiklių, techninių reikalavimų aprašas TRA SBR 19;</w:t>
            </w:r>
          </w:p>
          <w:p w14:paraId="52D8E06B" w14:textId="77777777" w:rsidR="00DF1389" w:rsidRPr="00DF1389" w:rsidRDefault="00DF1389" w:rsidP="00DF1389">
            <w:pPr>
              <w:tabs>
                <w:tab w:val="left" w:pos="1351"/>
              </w:tabs>
              <w:spacing w:after="0" w:line="240" w:lineRule="auto"/>
              <w:rPr>
                <w:rFonts w:ascii="Times New Roman" w:hAnsi="Times New Roman"/>
                <w:sz w:val="24"/>
                <w:szCs w:val="24"/>
              </w:rPr>
            </w:pPr>
            <w:r w:rsidRPr="00DF1389">
              <w:rPr>
                <w:rFonts w:ascii="Times New Roman" w:hAnsi="Times New Roman"/>
                <w:sz w:val="24"/>
                <w:szCs w:val="24"/>
              </w:rPr>
              <w:t>7. Automobilių kelių mineralinių medžiagų techninių reikalavimų aprašas TRA užpildai 19;</w:t>
            </w:r>
          </w:p>
          <w:p w14:paraId="65265A9C" w14:textId="16313C14" w:rsidR="00DF1389" w:rsidRPr="00DF1389" w:rsidRDefault="00DF1389" w:rsidP="00DF1389">
            <w:pPr>
              <w:tabs>
                <w:tab w:val="left" w:pos="1351"/>
              </w:tabs>
              <w:spacing w:after="0" w:line="240" w:lineRule="auto"/>
              <w:rPr>
                <w:rFonts w:ascii="Times New Roman" w:hAnsi="Times New Roman"/>
                <w:sz w:val="24"/>
                <w:szCs w:val="24"/>
              </w:rPr>
            </w:pPr>
            <w:r w:rsidRPr="00DF1389">
              <w:rPr>
                <w:rFonts w:ascii="Times New Roman" w:hAnsi="Times New Roman"/>
                <w:sz w:val="24"/>
                <w:szCs w:val="24"/>
              </w:rPr>
              <w:t xml:space="preserve">8. Automobilių kelių asfalto mišinių techninių reikalavimų aprašas TRA </w:t>
            </w:r>
            <w:r w:rsidR="00F2124C">
              <w:rPr>
                <w:rFonts w:ascii="Times New Roman" w:hAnsi="Times New Roman"/>
                <w:sz w:val="24"/>
                <w:szCs w:val="24"/>
              </w:rPr>
              <w:t>ASFALTAS 25</w:t>
            </w:r>
            <w:r w:rsidRPr="00DF1389">
              <w:rPr>
                <w:rFonts w:ascii="Times New Roman" w:hAnsi="Times New Roman"/>
                <w:sz w:val="24"/>
                <w:szCs w:val="24"/>
              </w:rPr>
              <w:t>;</w:t>
            </w:r>
          </w:p>
          <w:p w14:paraId="0B6F088A" w14:textId="4E73AE3D" w:rsidR="00DF1389" w:rsidRPr="00DF1389" w:rsidRDefault="00DF1389" w:rsidP="00DF1389">
            <w:pPr>
              <w:tabs>
                <w:tab w:val="left" w:pos="1351"/>
              </w:tabs>
              <w:spacing w:after="0" w:line="240" w:lineRule="auto"/>
              <w:rPr>
                <w:rFonts w:ascii="Times New Roman" w:hAnsi="Times New Roman"/>
                <w:sz w:val="24"/>
                <w:szCs w:val="24"/>
              </w:rPr>
            </w:pPr>
            <w:bookmarkStart w:id="1" w:name="_heading=h.2et92p0"/>
            <w:bookmarkEnd w:id="1"/>
            <w:r w:rsidRPr="00DF1389">
              <w:rPr>
                <w:rFonts w:ascii="Times New Roman" w:hAnsi="Times New Roman"/>
                <w:sz w:val="24"/>
                <w:szCs w:val="24"/>
              </w:rPr>
              <w:lastRenderedPageBreak/>
              <w:t xml:space="preserve">9. Automobilių kelių dangos konstrukcijos asfalto sluoksnių įrengimo </w:t>
            </w:r>
            <w:r w:rsidRPr="00224608">
              <w:rPr>
                <w:rFonts w:ascii="Times New Roman" w:hAnsi="Times New Roman"/>
                <w:sz w:val="24"/>
                <w:szCs w:val="24"/>
              </w:rPr>
              <w:t xml:space="preserve">taisyklės ĮT </w:t>
            </w:r>
            <w:r w:rsidR="00F2124C" w:rsidRPr="00224608">
              <w:rPr>
                <w:rFonts w:ascii="Times New Roman" w:hAnsi="Times New Roman"/>
                <w:sz w:val="24"/>
                <w:szCs w:val="24"/>
              </w:rPr>
              <w:t>ASFALTAS 25</w:t>
            </w:r>
            <w:r w:rsidRPr="00224608">
              <w:rPr>
                <w:rFonts w:ascii="Times New Roman" w:hAnsi="Times New Roman"/>
                <w:sz w:val="24"/>
                <w:szCs w:val="24"/>
              </w:rPr>
              <w:t>;</w:t>
            </w:r>
            <w:r w:rsidRPr="00DF1389">
              <w:rPr>
                <w:rFonts w:ascii="Times New Roman" w:hAnsi="Times New Roman"/>
                <w:sz w:val="24"/>
                <w:szCs w:val="24"/>
              </w:rPr>
              <w:t xml:space="preserve"> </w:t>
            </w:r>
          </w:p>
          <w:p w14:paraId="3DA73EE5" w14:textId="77777777" w:rsidR="00DF1389" w:rsidRPr="00DF1389" w:rsidRDefault="00DF1389" w:rsidP="00DF1389">
            <w:pPr>
              <w:tabs>
                <w:tab w:val="left" w:pos="1351"/>
              </w:tabs>
              <w:spacing w:after="0" w:line="240" w:lineRule="auto"/>
              <w:rPr>
                <w:rFonts w:ascii="Times New Roman" w:hAnsi="Times New Roman"/>
                <w:sz w:val="24"/>
                <w:szCs w:val="24"/>
              </w:rPr>
            </w:pPr>
            <w:r w:rsidRPr="00DF1389">
              <w:rPr>
                <w:rFonts w:ascii="Times New Roman" w:hAnsi="Times New Roman"/>
                <w:sz w:val="24"/>
                <w:szCs w:val="24"/>
              </w:rPr>
              <w:t>10. Automobilių  kelių   dangos   konstrukcijų   sluoksnių be rišiklių įrengimo taisyklės    ĮT SBR 19;</w:t>
            </w:r>
          </w:p>
          <w:p w14:paraId="5424A9D6" w14:textId="77777777" w:rsidR="00DF1389" w:rsidRPr="00DF1389" w:rsidRDefault="00DF1389" w:rsidP="00DF1389">
            <w:pPr>
              <w:tabs>
                <w:tab w:val="left" w:pos="1351"/>
              </w:tabs>
              <w:spacing w:after="0" w:line="240" w:lineRule="auto"/>
              <w:rPr>
                <w:rFonts w:ascii="Times New Roman" w:hAnsi="Times New Roman"/>
                <w:sz w:val="24"/>
                <w:szCs w:val="24"/>
              </w:rPr>
            </w:pPr>
            <w:r w:rsidRPr="00DF1389">
              <w:rPr>
                <w:rFonts w:ascii="Times New Roman" w:hAnsi="Times New Roman"/>
                <w:sz w:val="24"/>
                <w:szCs w:val="24"/>
              </w:rPr>
              <w:t>11. Automobilių kelių darbo vietų aptvėrimo ir eismo reguliavimo taisyklės TDVAER 12.</w:t>
            </w:r>
          </w:p>
          <w:p w14:paraId="1D945DFF" w14:textId="77777777" w:rsidR="00DF1389" w:rsidRPr="00DF1389" w:rsidRDefault="00DF1389" w:rsidP="00DF1389">
            <w:pPr>
              <w:tabs>
                <w:tab w:val="left" w:pos="1351"/>
              </w:tabs>
              <w:spacing w:after="0" w:line="240" w:lineRule="auto"/>
              <w:rPr>
                <w:rFonts w:ascii="Times New Roman" w:hAnsi="Times New Roman"/>
                <w:sz w:val="24"/>
                <w:szCs w:val="24"/>
              </w:rPr>
            </w:pPr>
            <w:r w:rsidRPr="00DF1389">
              <w:rPr>
                <w:rFonts w:ascii="Times New Roman" w:hAnsi="Times New Roman"/>
                <w:sz w:val="24"/>
                <w:szCs w:val="24"/>
              </w:rPr>
              <w:t>12. Automobilių kelių asfalto dangų priežiūrai skirtų medžiagų ir medžiagų mišinių panaudojimo ir jų sluoksnių įrengimo taisyklės IT APM 10;</w:t>
            </w:r>
          </w:p>
          <w:p w14:paraId="5FE6BEA6" w14:textId="77777777" w:rsidR="00DF1389" w:rsidRPr="00DF1389" w:rsidRDefault="00DF1389" w:rsidP="00DF1389">
            <w:pPr>
              <w:tabs>
                <w:tab w:val="left" w:pos="1351"/>
              </w:tabs>
              <w:spacing w:after="0" w:line="240" w:lineRule="auto"/>
              <w:rPr>
                <w:rFonts w:ascii="Times New Roman" w:hAnsi="Times New Roman"/>
                <w:sz w:val="24"/>
                <w:szCs w:val="24"/>
              </w:rPr>
            </w:pPr>
            <w:r w:rsidRPr="00DF1389">
              <w:rPr>
                <w:rFonts w:ascii="Times New Roman" w:hAnsi="Times New Roman"/>
                <w:sz w:val="24"/>
                <w:szCs w:val="24"/>
              </w:rPr>
              <w:t>13. Elektroninių ryšių infrastruktūros įrengimo, žymėjimo, priežiūros ir naudojimo taisyklės.</w:t>
            </w:r>
          </w:p>
          <w:p w14:paraId="322CDD4B" w14:textId="77777777" w:rsidR="00DF1389" w:rsidRPr="00DF1389" w:rsidRDefault="00DF1389" w:rsidP="00DF1389">
            <w:pPr>
              <w:tabs>
                <w:tab w:val="left" w:pos="1351"/>
              </w:tabs>
              <w:spacing w:after="0" w:line="240" w:lineRule="auto"/>
              <w:rPr>
                <w:rFonts w:ascii="Times New Roman" w:hAnsi="Times New Roman"/>
                <w:sz w:val="24"/>
                <w:szCs w:val="24"/>
              </w:rPr>
            </w:pPr>
            <w:r w:rsidRPr="00DF1389">
              <w:rPr>
                <w:rFonts w:ascii="Times New Roman" w:hAnsi="Times New Roman"/>
                <w:sz w:val="24"/>
                <w:szCs w:val="24"/>
              </w:rPr>
              <w:t>14. Automobilių kelių dangos iš paviršiaus apdaro sluoksnių įrengimo metodiniai nurodymai MN PAS 15.</w:t>
            </w:r>
          </w:p>
          <w:p w14:paraId="4E477CC4" w14:textId="77777777" w:rsidR="00DF1389" w:rsidRDefault="00DF1389" w:rsidP="00DF1389">
            <w:pPr>
              <w:tabs>
                <w:tab w:val="left" w:pos="1351"/>
              </w:tabs>
              <w:spacing w:after="0" w:line="240" w:lineRule="auto"/>
              <w:rPr>
                <w:rFonts w:ascii="Times New Roman" w:hAnsi="Times New Roman"/>
                <w:sz w:val="24"/>
                <w:szCs w:val="24"/>
              </w:rPr>
            </w:pPr>
            <w:r w:rsidRPr="00DF1389">
              <w:rPr>
                <w:rFonts w:ascii="Times New Roman" w:hAnsi="Times New Roman"/>
                <w:sz w:val="24"/>
                <w:szCs w:val="24"/>
              </w:rPr>
              <w:t>15. Kelio paprastojo remonto aprašo parengimas ir suderinimas su visomis reikalingomis institucijomis.</w:t>
            </w:r>
          </w:p>
          <w:p w14:paraId="77C4886A" w14:textId="114AD4BE" w:rsidR="00DF1389" w:rsidRPr="00DF1389" w:rsidRDefault="00DF1389" w:rsidP="00DF1389">
            <w:pPr>
              <w:tabs>
                <w:tab w:val="left" w:pos="1351"/>
              </w:tabs>
              <w:spacing w:after="0" w:line="240" w:lineRule="auto"/>
              <w:rPr>
                <w:rFonts w:ascii="Times New Roman" w:hAnsi="Times New Roman"/>
                <w:sz w:val="24"/>
                <w:szCs w:val="24"/>
              </w:rPr>
            </w:pPr>
            <w:r>
              <w:rPr>
                <w:rFonts w:ascii="Times New Roman" w:hAnsi="Times New Roman"/>
                <w:sz w:val="24"/>
                <w:szCs w:val="24"/>
              </w:rPr>
              <w:t>16.</w:t>
            </w:r>
            <w:r w:rsidRPr="00DF1389">
              <w:rPr>
                <w:rFonts w:ascii="Times New Roman" w:hAnsi="Times New Roman"/>
                <w:sz w:val="24"/>
                <w:szCs w:val="24"/>
              </w:rPr>
              <w:t>Kadastro bylos parengimas.</w:t>
            </w:r>
          </w:p>
        </w:tc>
      </w:tr>
    </w:tbl>
    <w:p w14:paraId="4CC1B83B" w14:textId="77777777" w:rsidR="009251B9" w:rsidRDefault="009251B9" w:rsidP="00A613A5">
      <w:pPr>
        <w:spacing w:after="0" w:line="240" w:lineRule="auto"/>
        <w:jc w:val="both"/>
        <w:rPr>
          <w:rFonts w:ascii="Times New Roman" w:hAnsi="Times New Roman"/>
          <w:sz w:val="24"/>
          <w:szCs w:val="24"/>
        </w:rPr>
      </w:pPr>
    </w:p>
    <w:p w14:paraId="495E9466" w14:textId="38D1AD32" w:rsidR="00EA5EB2" w:rsidRPr="00EA5EB2" w:rsidRDefault="00EA5EB2" w:rsidP="00EA5EB2">
      <w:pPr>
        <w:pStyle w:val="Sraopastraipa"/>
        <w:widowControl w:val="0"/>
        <w:tabs>
          <w:tab w:val="left" w:pos="993"/>
        </w:tabs>
        <w:spacing w:after="160" w:line="259" w:lineRule="auto"/>
        <w:ind w:left="3828"/>
        <w:jc w:val="both"/>
        <w:rPr>
          <w:rFonts w:ascii="Times New Roman" w:hAnsi="Times New Roman"/>
          <w:sz w:val="24"/>
          <w:szCs w:val="24"/>
        </w:rPr>
      </w:pPr>
      <w:r>
        <w:rPr>
          <w:rFonts w:ascii="Times New Roman" w:hAnsi="Times New Roman"/>
          <w:b/>
          <w:sz w:val="24"/>
          <w:szCs w:val="24"/>
        </w:rPr>
        <w:t xml:space="preserve">28. </w:t>
      </w:r>
      <w:r w:rsidRPr="00EA5EB2">
        <w:rPr>
          <w:rFonts w:ascii="Times New Roman" w:hAnsi="Times New Roman"/>
          <w:b/>
          <w:sz w:val="24"/>
          <w:szCs w:val="24"/>
        </w:rPr>
        <w:t>DARBŲ APRAŠYMAI</w:t>
      </w:r>
    </w:p>
    <w:tbl>
      <w:tblPr>
        <w:tblW w:w="9639" w:type="dxa"/>
        <w:tblInd w:w="-5" w:type="dxa"/>
        <w:tblLayout w:type="fixed"/>
        <w:tblLook w:val="0000" w:firstRow="0" w:lastRow="0" w:firstColumn="0" w:lastColumn="0" w:noHBand="0" w:noVBand="0"/>
      </w:tblPr>
      <w:tblGrid>
        <w:gridCol w:w="704"/>
        <w:gridCol w:w="3434"/>
        <w:gridCol w:w="1021"/>
        <w:gridCol w:w="4480"/>
      </w:tblGrid>
      <w:tr w:rsidR="00EA5EB2" w:rsidRPr="00EA5EB2" w14:paraId="472D2D5A" w14:textId="77777777" w:rsidTr="00EA5EB2">
        <w:trPr>
          <w:tblHeader/>
        </w:trPr>
        <w:tc>
          <w:tcPr>
            <w:tcW w:w="704" w:type="dxa"/>
            <w:tcBorders>
              <w:top w:val="single" w:sz="4" w:space="0" w:color="000000"/>
              <w:left w:val="single" w:sz="4" w:space="0" w:color="000000"/>
              <w:bottom w:val="single" w:sz="4" w:space="0" w:color="000000"/>
            </w:tcBorders>
          </w:tcPr>
          <w:p w14:paraId="4C6FF98D" w14:textId="77777777" w:rsidR="00EA5EB2" w:rsidRPr="00EA5EB2" w:rsidRDefault="00EA5EB2" w:rsidP="0099313F">
            <w:pPr>
              <w:jc w:val="center"/>
              <w:rPr>
                <w:rFonts w:ascii="Times New Roman" w:hAnsi="Times New Roman"/>
                <w:b/>
                <w:bCs/>
                <w:sz w:val="24"/>
                <w:szCs w:val="24"/>
              </w:rPr>
            </w:pPr>
            <w:r w:rsidRPr="00EA5EB2">
              <w:rPr>
                <w:rFonts w:ascii="Times New Roman" w:hAnsi="Times New Roman"/>
                <w:b/>
                <w:bCs/>
                <w:sz w:val="24"/>
                <w:szCs w:val="24"/>
              </w:rPr>
              <w:t>Eil. Nr.</w:t>
            </w:r>
          </w:p>
        </w:tc>
        <w:tc>
          <w:tcPr>
            <w:tcW w:w="3434" w:type="dxa"/>
            <w:tcBorders>
              <w:top w:val="single" w:sz="4" w:space="0" w:color="000000"/>
              <w:left w:val="single" w:sz="4" w:space="0" w:color="000000"/>
              <w:bottom w:val="single" w:sz="4" w:space="0" w:color="auto"/>
            </w:tcBorders>
          </w:tcPr>
          <w:p w14:paraId="7EC570A8" w14:textId="77777777" w:rsidR="00EA5EB2" w:rsidRPr="00EA5EB2" w:rsidRDefault="00EA5EB2" w:rsidP="0099313F">
            <w:pPr>
              <w:jc w:val="center"/>
              <w:rPr>
                <w:rFonts w:ascii="Times New Roman" w:hAnsi="Times New Roman"/>
                <w:b/>
                <w:bCs/>
                <w:sz w:val="24"/>
                <w:szCs w:val="24"/>
              </w:rPr>
            </w:pPr>
            <w:r w:rsidRPr="00EA5EB2">
              <w:rPr>
                <w:rFonts w:ascii="Times New Roman" w:hAnsi="Times New Roman"/>
                <w:b/>
                <w:bCs/>
                <w:sz w:val="24"/>
                <w:szCs w:val="24"/>
              </w:rPr>
              <w:t>Darbo pavadinimas</w:t>
            </w:r>
          </w:p>
        </w:tc>
        <w:tc>
          <w:tcPr>
            <w:tcW w:w="1021" w:type="dxa"/>
            <w:tcBorders>
              <w:top w:val="single" w:sz="4" w:space="0" w:color="000000"/>
              <w:left w:val="single" w:sz="4" w:space="0" w:color="000000"/>
              <w:bottom w:val="single" w:sz="4" w:space="0" w:color="auto"/>
            </w:tcBorders>
          </w:tcPr>
          <w:p w14:paraId="777FE672" w14:textId="77777777" w:rsidR="00EA5EB2" w:rsidRPr="00EA5EB2" w:rsidRDefault="00EA5EB2" w:rsidP="0099313F">
            <w:pPr>
              <w:jc w:val="center"/>
              <w:rPr>
                <w:rFonts w:ascii="Times New Roman" w:hAnsi="Times New Roman"/>
                <w:b/>
                <w:bCs/>
                <w:sz w:val="24"/>
                <w:szCs w:val="24"/>
              </w:rPr>
            </w:pPr>
            <w:r w:rsidRPr="00EA5EB2">
              <w:rPr>
                <w:rFonts w:ascii="Times New Roman" w:hAnsi="Times New Roman"/>
                <w:b/>
                <w:bCs/>
                <w:sz w:val="24"/>
                <w:szCs w:val="24"/>
              </w:rPr>
              <w:t>Mato vnt.</w:t>
            </w:r>
          </w:p>
        </w:tc>
        <w:tc>
          <w:tcPr>
            <w:tcW w:w="4480" w:type="dxa"/>
            <w:tcBorders>
              <w:top w:val="single" w:sz="4" w:space="0" w:color="000000"/>
              <w:left w:val="single" w:sz="4" w:space="0" w:color="000000"/>
              <w:bottom w:val="single" w:sz="4" w:space="0" w:color="000000"/>
              <w:right w:val="single" w:sz="4" w:space="0" w:color="000000"/>
            </w:tcBorders>
          </w:tcPr>
          <w:p w14:paraId="00B8A8B7" w14:textId="77777777" w:rsidR="00EA5EB2" w:rsidRPr="00EA5EB2" w:rsidRDefault="00EA5EB2" w:rsidP="0099313F">
            <w:pPr>
              <w:jc w:val="center"/>
              <w:rPr>
                <w:rFonts w:ascii="Times New Roman" w:hAnsi="Times New Roman"/>
                <w:b/>
                <w:bCs/>
                <w:sz w:val="24"/>
                <w:szCs w:val="24"/>
              </w:rPr>
            </w:pPr>
            <w:r w:rsidRPr="00EA5EB2">
              <w:rPr>
                <w:rFonts w:ascii="Times New Roman" w:hAnsi="Times New Roman"/>
                <w:b/>
                <w:bCs/>
                <w:sz w:val="24"/>
                <w:szCs w:val="24"/>
              </w:rPr>
              <w:t>Darbo aprašymas</w:t>
            </w:r>
          </w:p>
        </w:tc>
      </w:tr>
      <w:tr w:rsidR="00EA5EB2" w:rsidRPr="00EA5EB2" w14:paraId="1E669F1C" w14:textId="77777777" w:rsidTr="00F2124C">
        <w:trPr>
          <w:trHeight w:val="1832"/>
        </w:trPr>
        <w:tc>
          <w:tcPr>
            <w:tcW w:w="704" w:type="dxa"/>
            <w:tcBorders>
              <w:left w:val="single" w:sz="4" w:space="0" w:color="000000"/>
              <w:bottom w:val="single" w:sz="4" w:space="0" w:color="000000"/>
              <w:right w:val="single" w:sz="4" w:space="0" w:color="auto"/>
            </w:tcBorders>
          </w:tcPr>
          <w:p w14:paraId="2B31AA5E" w14:textId="77777777" w:rsidR="00EA5EB2" w:rsidRPr="00EA5EB2" w:rsidRDefault="00EA5EB2" w:rsidP="00ED4984">
            <w:pPr>
              <w:spacing w:after="0" w:line="240" w:lineRule="auto"/>
              <w:rPr>
                <w:rFonts w:ascii="Times New Roman" w:hAnsi="Times New Roman"/>
                <w:sz w:val="24"/>
                <w:szCs w:val="24"/>
              </w:rPr>
            </w:pPr>
            <w:r w:rsidRPr="00EA5EB2">
              <w:rPr>
                <w:rFonts w:ascii="Times New Roman" w:hAnsi="Times New Roman"/>
                <w:sz w:val="24"/>
                <w:szCs w:val="24"/>
              </w:rPr>
              <w:t>1.</w:t>
            </w:r>
          </w:p>
        </w:tc>
        <w:tc>
          <w:tcPr>
            <w:tcW w:w="3434" w:type="dxa"/>
            <w:tcBorders>
              <w:top w:val="single" w:sz="4" w:space="0" w:color="auto"/>
              <w:left w:val="single" w:sz="4" w:space="0" w:color="auto"/>
              <w:bottom w:val="single" w:sz="4" w:space="0" w:color="auto"/>
              <w:right w:val="single" w:sz="4" w:space="0" w:color="auto"/>
            </w:tcBorders>
          </w:tcPr>
          <w:p w14:paraId="2B61A0D5" w14:textId="77777777" w:rsidR="00EA5EB2" w:rsidRPr="00EA5EB2" w:rsidRDefault="00EA5EB2" w:rsidP="00ED4984">
            <w:pPr>
              <w:spacing w:after="0" w:line="240" w:lineRule="auto"/>
              <w:rPr>
                <w:rFonts w:ascii="Times New Roman" w:hAnsi="Times New Roman"/>
                <w:sz w:val="24"/>
                <w:szCs w:val="24"/>
              </w:rPr>
            </w:pPr>
            <w:r w:rsidRPr="00EA5EB2">
              <w:rPr>
                <w:rFonts w:ascii="Times New Roman" w:hAnsi="Times New Roman"/>
                <w:sz w:val="24"/>
                <w:szCs w:val="24"/>
              </w:rPr>
              <w:t>Asfalto viršutinio sluoksnio įrengimas klotuvu iš asfaltbetonio mišinio AC11VN</w:t>
            </w:r>
          </w:p>
        </w:tc>
        <w:tc>
          <w:tcPr>
            <w:tcW w:w="1021" w:type="dxa"/>
            <w:tcBorders>
              <w:top w:val="single" w:sz="4" w:space="0" w:color="auto"/>
              <w:left w:val="single" w:sz="4" w:space="0" w:color="auto"/>
              <w:bottom w:val="single" w:sz="4" w:space="0" w:color="auto"/>
              <w:right w:val="single" w:sz="4" w:space="0" w:color="auto"/>
            </w:tcBorders>
          </w:tcPr>
          <w:p w14:paraId="5B63C632" w14:textId="77777777" w:rsidR="00EA5EB2" w:rsidRPr="00EA5EB2" w:rsidRDefault="00EA5EB2" w:rsidP="00ED4984">
            <w:pPr>
              <w:spacing w:after="0" w:line="240" w:lineRule="auto"/>
              <w:jc w:val="center"/>
              <w:rPr>
                <w:rFonts w:ascii="Times New Roman" w:hAnsi="Times New Roman"/>
                <w:sz w:val="24"/>
                <w:szCs w:val="24"/>
              </w:rPr>
            </w:pPr>
            <w:r w:rsidRPr="00EA5EB2">
              <w:rPr>
                <w:rFonts w:ascii="Times New Roman" w:hAnsi="Times New Roman"/>
                <w:sz w:val="24"/>
                <w:szCs w:val="24"/>
              </w:rPr>
              <w:t>m²</w:t>
            </w:r>
          </w:p>
        </w:tc>
        <w:tc>
          <w:tcPr>
            <w:tcW w:w="4480" w:type="dxa"/>
            <w:tcBorders>
              <w:top w:val="single" w:sz="4" w:space="0" w:color="000000"/>
              <w:left w:val="single" w:sz="4" w:space="0" w:color="auto"/>
              <w:bottom w:val="single" w:sz="4" w:space="0" w:color="000000"/>
              <w:right w:val="single" w:sz="4" w:space="0" w:color="000000"/>
            </w:tcBorders>
          </w:tcPr>
          <w:p w14:paraId="1DB75C8F" w14:textId="1DD10C5B" w:rsidR="00EA5EB2" w:rsidRPr="00EA5EB2" w:rsidRDefault="00EA5EB2" w:rsidP="00ED4984">
            <w:pPr>
              <w:spacing w:after="0" w:line="240" w:lineRule="auto"/>
              <w:jc w:val="both"/>
              <w:rPr>
                <w:rFonts w:ascii="Times New Roman" w:hAnsi="Times New Roman"/>
                <w:sz w:val="24"/>
                <w:szCs w:val="24"/>
              </w:rPr>
            </w:pPr>
            <w:r w:rsidRPr="00EA5EB2">
              <w:rPr>
                <w:rFonts w:ascii="Times New Roman" w:hAnsi="Times New Roman"/>
                <w:sz w:val="24"/>
                <w:szCs w:val="24"/>
              </w:rPr>
              <w:t xml:space="preserve">Nužymėti klojamos gatvės ašį, plotį, išfrezuoti esamas dangas tolygiam sujungimui su naujai paklota danga, mechanizuotu būdu nušluoti esamą dangą, pagruntuoti skystu bitumu, pakloti asfaltbetonio mišinį klotuvu, sutankinti </w:t>
            </w:r>
            <w:proofErr w:type="spellStart"/>
            <w:r w:rsidRPr="00EA5EB2">
              <w:rPr>
                <w:rFonts w:ascii="Times New Roman" w:hAnsi="Times New Roman"/>
                <w:sz w:val="24"/>
                <w:szCs w:val="24"/>
              </w:rPr>
              <w:t>plentvoliu</w:t>
            </w:r>
            <w:proofErr w:type="spellEnd"/>
            <w:r w:rsidRPr="00EA5EB2">
              <w:rPr>
                <w:rFonts w:ascii="Times New Roman" w:hAnsi="Times New Roman"/>
                <w:sz w:val="24"/>
                <w:szCs w:val="24"/>
              </w:rPr>
              <w:t xml:space="preserve">. </w:t>
            </w:r>
            <w:r w:rsidR="00224608">
              <w:rPr>
                <w:rFonts w:ascii="Times New Roman" w:hAnsi="Times New Roman"/>
                <w:sz w:val="24"/>
                <w:szCs w:val="24"/>
              </w:rPr>
              <w:t>K</w:t>
            </w:r>
            <w:r w:rsidRPr="00EA5EB2">
              <w:rPr>
                <w:rFonts w:ascii="Times New Roman" w:hAnsi="Times New Roman"/>
                <w:sz w:val="24"/>
                <w:szCs w:val="24"/>
              </w:rPr>
              <w:t xml:space="preserve">lojamo sluoksnio storis </w:t>
            </w:r>
            <w:r w:rsidRPr="00224608">
              <w:rPr>
                <w:rFonts w:ascii="Times New Roman" w:hAnsi="Times New Roman"/>
                <w:sz w:val="24"/>
                <w:szCs w:val="24"/>
              </w:rPr>
              <w:t>5 cm.</w:t>
            </w:r>
            <w:r w:rsidRPr="00EA5EB2">
              <w:rPr>
                <w:rFonts w:ascii="Times New Roman" w:hAnsi="Times New Roman"/>
                <w:sz w:val="24"/>
                <w:szCs w:val="24"/>
              </w:rPr>
              <w:t xml:space="preserve"> Numatyti asfaltbetonio paviršiaus šiurkštinimą. Gatvės paviršius šiurkštinamas vadovaujantis </w:t>
            </w:r>
            <w:r w:rsidRPr="00EA5EB2">
              <w:rPr>
                <w:rFonts w:ascii="Times New Roman" w:hAnsi="Times New Roman"/>
                <w:i/>
                <w:iCs/>
                <w:sz w:val="24"/>
                <w:szCs w:val="24"/>
              </w:rPr>
              <w:t xml:space="preserve">ĮT </w:t>
            </w:r>
            <w:r w:rsidR="00F2124C">
              <w:rPr>
                <w:rFonts w:ascii="Times New Roman" w:hAnsi="Times New Roman"/>
                <w:i/>
                <w:iCs/>
                <w:sz w:val="24"/>
                <w:szCs w:val="24"/>
              </w:rPr>
              <w:t>ASFALTAS 25</w:t>
            </w:r>
            <w:r w:rsidRPr="00EA5EB2">
              <w:rPr>
                <w:rFonts w:ascii="Times New Roman" w:hAnsi="Times New Roman"/>
                <w:i/>
                <w:iCs/>
                <w:sz w:val="24"/>
                <w:szCs w:val="24"/>
              </w:rPr>
              <w:t xml:space="preserve"> „Automobilių kelių dangos konstrukcijos asfalto sluoksnių įrengimo taisyklės“.</w:t>
            </w:r>
          </w:p>
        </w:tc>
      </w:tr>
      <w:tr w:rsidR="00EA5EB2" w:rsidRPr="00EA5EB2" w14:paraId="5D849CD5" w14:textId="77777777" w:rsidTr="00EA5EB2">
        <w:trPr>
          <w:trHeight w:val="555"/>
        </w:trPr>
        <w:tc>
          <w:tcPr>
            <w:tcW w:w="704" w:type="dxa"/>
            <w:tcBorders>
              <w:left w:val="single" w:sz="4" w:space="0" w:color="000000"/>
              <w:bottom w:val="single" w:sz="4" w:space="0" w:color="000000"/>
              <w:right w:val="single" w:sz="4" w:space="0" w:color="auto"/>
            </w:tcBorders>
          </w:tcPr>
          <w:p w14:paraId="61F2C1BF" w14:textId="77777777" w:rsidR="00EA5EB2" w:rsidRPr="00EA5EB2" w:rsidRDefault="00EA5EB2" w:rsidP="00ED4984">
            <w:pPr>
              <w:spacing w:after="0" w:line="240" w:lineRule="auto"/>
              <w:rPr>
                <w:rFonts w:ascii="Times New Roman" w:hAnsi="Times New Roman"/>
                <w:sz w:val="24"/>
                <w:szCs w:val="24"/>
              </w:rPr>
            </w:pPr>
            <w:r w:rsidRPr="00EA5EB2">
              <w:rPr>
                <w:rFonts w:ascii="Times New Roman" w:hAnsi="Times New Roman"/>
                <w:sz w:val="24"/>
                <w:szCs w:val="24"/>
              </w:rPr>
              <w:t>2.</w:t>
            </w:r>
          </w:p>
        </w:tc>
        <w:tc>
          <w:tcPr>
            <w:tcW w:w="3434" w:type="dxa"/>
            <w:tcBorders>
              <w:top w:val="single" w:sz="4" w:space="0" w:color="auto"/>
              <w:left w:val="single" w:sz="4" w:space="0" w:color="auto"/>
              <w:bottom w:val="single" w:sz="4" w:space="0" w:color="auto"/>
              <w:right w:val="single" w:sz="4" w:space="0" w:color="auto"/>
            </w:tcBorders>
          </w:tcPr>
          <w:p w14:paraId="38FFAEA7" w14:textId="77777777" w:rsidR="00EA5EB2" w:rsidRPr="00EA5EB2" w:rsidRDefault="00EA5EB2" w:rsidP="00ED4984">
            <w:pPr>
              <w:spacing w:after="0" w:line="240" w:lineRule="auto"/>
              <w:rPr>
                <w:rFonts w:ascii="Times New Roman" w:hAnsi="Times New Roman"/>
                <w:sz w:val="24"/>
                <w:szCs w:val="24"/>
              </w:rPr>
            </w:pPr>
            <w:r w:rsidRPr="00EA5EB2">
              <w:rPr>
                <w:rFonts w:ascii="Times New Roman" w:hAnsi="Times New Roman"/>
                <w:sz w:val="24"/>
                <w:szCs w:val="24"/>
              </w:rPr>
              <w:t xml:space="preserve">Asfalto išlyginamojo sluoksnio įrengimas klotuvu iš asfaltbetonio mišinio </w:t>
            </w:r>
          </w:p>
        </w:tc>
        <w:tc>
          <w:tcPr>
            <w:tcW w:w="1021" w:type="dxa"/>
            <w:tcBorders>
              <w:top w:val="single" w:sz="4" w:space="0" w:color="auto"/>
              <w:left w:val="single" w:sz="4" w:space="0" w:color="auto"/>
              <w:bottom w:val="single" w:sz="4" w:space="0" w:color="auto"/>
              <w:right w:val="single" w:sz="4" w:space="0" w:color="auto"/>
            </w:tcBorders>
          </w:tcPr>
          <w:p w14:paraId="43DC1695" w14:textId="77777777" w:rsidR="00EA5EB2" w:rsidRPr="00EA5EB2" w:rsidRDefault="00EA5EB2" w:rsidP="00ED4984">
            <w:pPr>
              <w:spacing w:after="0" w:line="240" w:lineRule="auto"/>
              <w:jc w:val="center"/>
              <w:rPr>
                <w:rFonts w:ascii="Times New Roman" w:hAnsi="Times New Roman"/>
                <w:sz w:val="24"/>
                <w:szCs w:val="24"/>
              </w:rPr>
            </w:pPr>
            <w:r w:rsidRPr="00EA5EB2">
              <w:rPr>
                <w:rFonts w:ascii="Times New Roman" w:hAnsi="Times New Roman"/>
                <w:sz w:val="24"/>
                <w:szCs w:val="24"/>
              </w:rPr>
              <w:t>t</w:t>
            </w:r>
          </w:p>
        </w:tc>
        <w:tc>
          <w:tcPr>
            <w:tcW w:w="4480" w:type="dxa"/>
            <w:tcBorders>
              <w:top w:val="single" w:sz="4" w:space="0" w:color="000000"/>
              <w:left w:val="single" w:sz="4" w:space="0" w:color="auto"/>
              <w:bottom w:val="single" w:sz="4" w:space="0" w:color="000000"/>
              <w:right w:val="single" w:sz="4" w:space="0" w:color="000000"/>
            </w:tcBorders>
          </w:tcPr>
          <w:p w14:paraId="6D5B2AC4" w14:textId="77777777" w:rsidR="00EA5EB2" w:rsidRPr="00EA5EB2" w:rsidRDefault="00EA5EB2" w:rsidP="00ED4984">
            <w:pPr>
              <w:spacing w:after="0" w:line="240" w:lineRule="auto"/>
              <w:jc w:val="both"/>
              <w:rPr>
                <w:rFonts w:ascii="Times New Roman" w:hAnsi="Times New Roman"/>
                <w:sz w:val="24"/>
                <w:szCs w:val="24"/>
              </w:rPr>
            </w:pPr>
            <w:r w:rsidRPr="00EA5EB2">
              <w:rPr>
                <w:rFonts w:ascii="Times New Roman" w:hAnsi="Times New Roman"/>
                <w:sz w:val="24"/>
                <w:szCs w:val="24"/>
              </w:rPr>
              <w:t xml:space="preserve">Nužymėti </w:t>
            </w:r>
            <w:proofErr w:type="spellStart"/>
            <w:r w:rsidRPr="00EA5EB2">
              <w:rPr>
                <w:rFonts w:ascii="Times New Roman" w:hAnsi="Times New Roman"/>
                <w:sz w:val="24"/>
                <w:szCs w:val="24"/>
              </w:rPr>
              <w:t>išdaužų</w:t>
            </w:r>
            <w:proofErr w:type="spellEnd"/>
            <w:r w:rsidRPr="00EA5EB2">
              <w:rPr>
                <w:rFonts w:ascii="Times New Roman" w:hAnsi="Times New Roman"/>
                <w:sz w:val="24"/>
                <w:szCs w:val="24"/>
              </w:rPr>
              <w:t xml:space="preserve"> vietas, išfrezuoti jas tolygiam sujungimui su esama danga, mechanizuotu būdu nušluoti esamą dangą, pagruntuoti skystu bitumu, pakloti asfaltbetonio mišinį klotuvu / rankiniu būdu, sutankinti </w:t>
            </w:r>
            <w:proofErr w:type="spellStart"/>
            <w:r w:rsidRPr="00EA5EB2">
              <w:rPr>
                <w:rFonts w:ascii="Times New Roman" w:hAnsi="Times New Roman"/>
                <w:sz w:val="24"/>
                <w:szCs w:val="24"/>
              </w:rPr>
              <w:t>plentvoliu</w:t>
            </w:r>
            <w:proofErr w:type="spellEnd"/>
            <w:r w:rsidRPr="00EA5EB2">
              <w:rPr>
                <w:rFonts w:ascii="Times New Roman" w:hAnsi="Times New Roman"/>
                <w:sz w:val="24"/>
                <w:szCs w:val="24"/>
              </w:rPr>
              <w:t>, atlikti atliktų darbų skaičiavimus.</w:t>
            </w:r>
          </w:p>
        </w:tc>
      </w:tr>
      <w:tr w:rsidR="00EA5EB2" w:rsidRPr="00EA5EB2" w14:paraId="41417FBB" w14:textId="77777777" w:rsidTr="00ED4984">
        <w:trPr>
          <w:trHeight w:val="918"/>
        </w:trPr>
        <w:tc>
          <w:tcPr>
            <w:tcW w:w="704" w:type="dxa"/>
            <w:tcBorders>
              <w:left w:val="single" w:sz="4" w:space="0" w:color="000000"/>
              <w:bottom w:val="single" w:sz="4" w:space="0" w:color="000000"/>
              <w:right w:val="single" w:sz="4" w:space="0" w:color="auto"/>
            </w:tcBorders>
          </w:tcPr>
          <w:p w14:paraId="43818C7E" w14:textId="77777777" w:rsidR="00EA5EB2" w:rsidRPr="00EA5EB2" w:rsidRDefault="00EA5EB2" w:rsidP="00ED4984">
            <w:pPr>
              <w:spacing w:after="0" w:line="240" w:lineRule="auto"/>
              <w:rPr>
                <w:rFonts w:ascii="Times New Roman" w:hAnsi="Times New Roman"/>
                <w:sz w:val="24"/>
                <w:szCs w:val="24"/>
              </w:rPr>
            </w:pPr>
            <w:r w:rsidRPr="00EA5EB2">
              <w:rPr>
                <w:rFonts w:ascii="Times New Roman" w:hAnsi="Times New Roman"/>
                <w:sz w:val="24"/>
                <w:szCs w:val="24"/>
              </w:rPr>
              <w:t>3.</w:t>
            </w:r>
          </w:p>
        </w:tc>
        <w:tc>
          <w:tcPr>
            <w:tcW w:w="3434" w:type="dxa"/>
            <w:tcBorders>
              <w:top w:val="single" w:sz="4" w:space="0" w:color="auto"/>
              <w:left w:val="single" w:sz="4" w:space="0" w:color="auto"/>
              <w:bottom w:val="single" w:sz="4" w:space="0" w:color="auto"/>
              <w:right w:val="single" w:sz="4" w:space="0" w:color="auto"/>
            </w:tcBorders>
          </w:tcPr>
          <w:p w14:paraId="5BF793F1" w14:textId="77777777" w:rsidR="00EA5EB2" w:rsidRPr="00EA5EB2" w:rsidRDefault="00EA5EB2" w:rsidP="00ED4984">
            <w:pPr>
              <w:spacing w:after="0" w:line="240" w:lineRule="auto"/>
              <w:rPr>
                <w:rFonts w:ascii="Times New Roman" w:hAnsi="Times New Roman"/>
                <w:sz w:val="24"/>
                <w:szCs w:val="24"/>
              </w:rPr>
            </w:pPr>
            <w:r w:rsidRPr="00EA5EB2">
              <w:rPr>
                <w:rFonts w:ascii="Times New Roman" w:eastAsia="Lucida Sans Unicode" w:hAnsi="Times New Roman"/>
                <w:sz w:val="24"/>
                <w:szCs w:val="24"/>
              </w:rPr>
              <w:t>Asfaltbetonio dangos frezavimas freza</w:t>
            </w:r>
          </w:p>
        </w:tc>
        <w:tc>
          <w:tcPr>
            <w:tcW w:w="1021" w:type="dxa"/>
            <w:tcBorders>
              <w:top w:val="single" w:sz="4" w:space="0" w:color="auto"/>
              <w:left w:val="single" w:sz="4" w:space="0" w:color="auto"/>
              <w:bottom w:val="single" w:sz="4" w:space="0" w:color="auto"/>
              <w:right w:val="single" w:sz="4" w:space="0" w:color="auto"/>
            </w:tcBorders>
          </w:tcPr>
          <w:p w14:paraId="43F35A0B" w14:textId="77777777" w:rsidR="00EA5EB2" w:rsidRPr="00EA5EB2" w:rsidRDefault="00EA5EB2" w:rsidP="00ED4984">
            <w:pPr>
              <w:spacing w:after="0" w:line="240" w:lineRule="auto"/>
              <w:jc w:val="center"/>
              <w:rPr>
                <w:rFonts w:ascii="Times New Roman" w:hAnsi="Times New Roman"/>
                <w:sz w:val="24"/>
                <w:szCs w:val="24"/>
              </w:rPr>
            </w:pPr>
            <w:r w:rsidRPr="00EA5EB2">
              <w:rPr>
                <w:rFonts w:ascii="Times New Roman" w:eastAsia="Lucida Sans Unicode" w:hAnsi="Times New Roman"/>
                <w:sz w:val="24"/>
                <w:szCs w:val="24"/>
              </w:rPr>
              <w:t>m²</w:t>
            </w:r>
          </w:p>
        </w:tc>
        <w:tc>
          <w:tcPr>
            <w:tcW w:w="4480" w:type="dxa"/>
            <w:tcBorders>
              <w:top w:val="single" w:sz="4" w:space="0" w:color="000000"/>
              <w:left w:val="single" w:sz="4" w:space="0" w:color="auto"/>
              <w:bottom w:val="single" w:sz="4" w:space="0" w:color="000000"/>
              <w:right w:val="single" w:sz="4" w:space="0" w:color="000000"/>
            </w:tcBorders>
          </w:tcPr>
          <w:p w14:paraId="69D23B80" w14:textId="77777777" w:rsidR="00EA5EB2" w:rsidRPr="00EA5EB2" w:rsidRDefault="00EA5EB2" w:rsidP="00ED4984">
            <w:pPr>
              <w:spacing w:after="0" w:line="240" w:lineRule="auto"/>
              <w:jc w:val="both"/>
              <w:rPr>
                <w:rFonts w:ascii="Times New Roman" w:hAnsi="Times New Roman"/>
                <w:sz w:val="24"/>
                <w:szCs w:val="24"/>
              </w:rPr>
            </w:pPr>
            <w:r w:rsidRPr="00EA5EB2">
              <w:rPr>
                <w:rFonts w:ascii="Times New Roman" w:hAnsi="Times New Roman"/>
                <w:sz w:val="24"/>
                <w:szCs w:val="24"/>
              </w:rPr>
              <w:t>Frezuoti iki 50 mm storio asfalto danga. naudoti frezą su automatinio aukščio reguliavimu.</w:t>
            </w:r>
          </w:p>
        </w:tc>
      </w:tr>
      <w:tr w:rsidR="00EA5EB2" w:rsidRPr="00EA5EB2" w14:paraId="3B7A9A12" w14:textId="77777777" w:rsidTr="00ED4984">
        <w:trPr>
          <w:trHeight w:val="1884"/>
        </w:trPr>
        <w:tc>
          <w:tcPr>
            <w:tcW w:w="704" w:type="dxa"/>
            <w:tcBorders>
              <w:top w:val="single" w:sz="4" w:space="0" w:color="000000"/>
              <w:left w:val="single" w:sz="4" w:space="0" w:color="000000"/>
              <w:bottom w:val="single" w:sz="4" w:space="0" w:color="000000"/>
              <w:right w:val="single" w:sz="4" w:space="0" w:color="auto"/>
            </w:tcBorders>
          </w:tcPr>
          <w:p w14:paraId="08CE07CC" w14:textId="77777777" w:rsidR="00EA5EB2" w:rsidRPr="00EA5EB2" w:rsidRDefault="00EA5EB2" w:rsidP="00ED4984">
            <w:pPr>
              <w:spacing w:after="0" w:line="240" w:lineRule="auto"/>
              <w:rPr>
                <w:rFonts w:ascii="Times New Roman" w:hAnsi="Times New Roman"/>
                <w:sz w:val="24"/>
                <w:szCs w:val="24"/>
              </w:rPr>
            </w:pPr>
            <w:r w:rsidRPr="00EA5EB2">
              <w:rPr>
                <w:rFonts w:ascii="Times New Roman" w:hAnsi="Times New Roman"/>
                <w:sz w:val="24"/>
                <w:szCs w:val="24"/>
              </w:rPr>
              <w:lastRenderedPageBreak/>
              <w:t>4.</w:t>
            </w:r>
          </w:p>
        </w:tc>
        <w:tc>
          <w:tcPr>
            <w:tcW w:w="3434" w:type="dxa"/>
            <w:tcBorders>
              <w:top w:val="single" w:sz="4" w:space="0" w:color="auto"/>
              <w:left w:val="single" w:sz="4" w:space="0" w:color="auto"/>
              <w:bottom w:val="single" w:sz="4" w:space="0" w:color="auto"/>
              <w:right w:val="single" w:sz="4" w:space="0" w:color="auto"/>
            </w:tcBorders>
          </w:tcPr>
          <w:p w14:paraId="630DCEEF" w14:textId="77777777" w:rsidR="00EA5EB2" w:rsidRPr="00EA5EB2" w:rsidRDefault="00EA5EB2" w:rsidP="00ED4984">
            <w:pPr>
              <w:spacing w:after="0" w:line="240" w:lineRule="auto"/>
              <w:rPr>
                <w:rFonts w:ascii="Times New Roman" w:hAnsi="Times New Roman"/>
                <w:sz w:val="24"/>
                <w:szCs w:val="24"/>
              </w:rPr>
            </w:pPr>
            <w:r w:rsidRPr="00EA5EB2">
              <w:rPr>
                <w:rFonts w:ascii="Times New Roman" w:hAnsi="Times New Roman"/>
                <w:sz w:val="24"/>
                <w:szCs w:val="24"/>
              </w:rPr>
              <w:t xml:space="preserve">Susikaupusio kelkraščio grunto pertekliaus </w:t>
            </w:r>
            <w:proofErr w:type="spellStart"/>
            <w:r w:rsidRPr="00EA5EB2">
              <w:rPr>
                <w:rFonts w:ascii="Times New Roman" w:hAnsi="Times New Roman"/>
                <w:sz w:val="24"/>
                <w:szCs w:val="24"/>
              </w:rPr>
              <w:t>nuskutimas</w:t>
            </w:r>
            <w:proofErr w:type="spellEnd"/>
            <w:r w:rsidRPr="00EA5EB2">
              <w:rPr>
                <w:rFonts w:ascii="Times New Roman" w:hAnsi="Times New Roman"/>
                <w:sz w:val="24"/>
                <w:szCs w:val="24"/>
              </w:rPr>
              <w:t xml:space="preserve"> mechanizuotu būdu suformuojant kelio sankasos briauną</w:t>
            </w:r>
          </w:p>
        </w:tc>
        <w:tc>
          <w:tcPr>
            <w:tcW w:w="1021" w:type="dxa"/>
            <w:tcBorders>
              <w:top w:val="single" w:sz="4" w:space="0" w:color="auto"/>
              <w:left w:val="single" w:sz="4" w:space="0" w:color="auto"/>
              <w:bottom w:val="single" w:sz="4" w:space="0" w:color="auto"/>
              <w:right w:val="single" w:sz="4" w:space="0" w:color="auto"/>
            </w:tcBorders>
          </w:tcPr>
          <w:p w14:paraId="23C89F03" w14:textId="77777777" w:rsidR="00EA5EB2" w:rsidRPr="00EA5EB2" w:rsidRDefault="00EA5EB2" w:rsidP="00ED4984">
            <w:pPr>
              <w:spacing w:after="0" w:line="240" w:lineRule="auto"/>
              <w:jc w:val="center"/>
              <w:rPr>
                <w:rFonts w:ascii="Times New Roman" w:hAnsi="Times New Roman"/>
                <w:sz w:val="24"/>
                <w:szCs w:val="24"/>
              </w:rPr>
            </w:pPr>
            <w:r w:rsidRPr="00EA5EB2">
              <w:rPr>
                <w:rFonts w:ascii="Times New Roman" w:hAnsi="Times New Roman"/>
                <w:sz w:val="24"/>
                <w:szCs w:val="24"/>
              </w:rPr>
              <w:t>km</w:t>
            </w:r>
          </w:p>
        </w:tc>
        <w:tc>
          <w:tcPr>
            <w:tcW w:w="4480" w:type="dxa"/>
            <w:tcBorders>
              <w:top w:val="single" w:sz="4" w:space="0" w:color="000000"/>
              <w:left w:val="single" w:sz="4" w:space="0" w:color="auto"/>
              <w:bottom w:val="single" w:sz="4" w:space="0" w:color="000000"/>
              <w:right w:val="single" w:sz="4" w:space="0" w:color="000000"/>
            </w:tcBorders>
          </w:tcPr>
          <w:p w14:paraId="6288F70D" w14:textId="45C9CCEC" w:rsidR="00EA5EB2" w:rsidRPr="00EA5EB2" w:rsidRDefault="00EA5EB2" w:rsidP="00ED4984">
            <w:pPr>
              <w:spacing w:after="0" w:line="240" w:lineRule="auto"/>
              <w:jc w:val="both"/>
              <w:rPr>
                <w:rFonts w:ascii="Times New Roman" w:hAnsi="Times New Roman"/>
                <w:sz w:val="24"/>
                <w:szCs w:val="24"/>
              </w:rPr>
            </w:pPr>
            <w:r w:rsidRPr="00EA5EB2">
              <w:rPr>
                <w:rFonts w:ascii="Times New Roman" w:hAnsi="Times New Roman"/>
                <w:sz w:val="24"/>
                <w:szCs w:val="24"/>
              </w:rPr>
              <w:t>Esant susikaupusiam pertekliniam gruntui kelio krašte (sankasos briaunoje), perteklius nuskutamas mechanizuotu būdu. Grunto perteklius panaudojamas formuojant sankasos briauną</w:t>
            </w:r>
            <w:r w:rsidR="00224608">
              <w:rPr>
                <w:rFonts w:ascii="Times New Roman" w:hAnsi="Times New Roman"/>
                <w:sz w:val="24"/>
                <w:szCs w:val="24"/>
              </w:rPr>
              <w:t xml:space="preserve"> (esamo melioracinio griovio korekcijai).</w:t>
            </w:r>
          </w:p>
        </w:tc>
      </w:tr>
      <w:tr w:rsidR="00EA5EB2" w:rsidRPr="00EA5EB2" w14:paraId="77E3C334" w14:textId="77777777" w:rsidTr="00EA5EB2">
        <w:trPr>
          <w:trHeight w:val="866"/>
        </w:trPr>
        <w:tc>
          <w:tcPr>
            <w:tcW w:w="704" w:type="dxa"/>
            <w:tcBorders>
              <w:top w:val="single" w:sz="4" w:space="0" w:color="auto"/>
              <w:left w:val="single" w:sz="4" w:space="0" w:color="auto"/>
              <w:bottom w:val="single" w:sz="4" w:space="0" w:color="auto"/>
              <w:right w:val="single" w:sz="4" w:space="0" w:color="auto"/>
            </w:tcBorders>
          </w:tcPr>
          <w:p w14:paraId="6975710A" w14:textId="77777777" w:rsidR="00EA5EB2" w:rsidRPr="00EA5EB2" w:rsidRDefault="00EA5EB2" w:rsidP="00ED4984">
            <w:pPr>
              <w:spacing w:after="0" w:line="240" w:lineRule="auto"/>
              <w:rPr>
                <w:rFonts w:ascii="Times New Roman" w:hAnsi="Times New Roman"/>
                <w:sz w:val="24"/>
                <w:szCs w:val="24"/>
              </w:rPr>
            </w:pPr>
            <w:r w:rsidRPr="00EA5EB2">
              <w:rPr>
                <w:rFonts w:ascii="Times New Roman" w:hAnsi="Times New Roman"/>
                <w:sz w:val="24"/>
                <w:szCs w:val="24"/>
              </w:rPr>
              <w:t>5.</w:t>
            </w:r>
          </w:p>
        </w:tc>
        <w:tc>
          <w:tcPr>
            <w:tcW w:w="3434" w:type="dxa"/>
            <w:tcBorders>
              <w:top w:val="single" w:sz="4" w:space="0" w:color="auto"/>
              <w:bottom w:val="single" w:sz="4" w:space="0" w:color="auto"/>
              <w:right w:val="single" w:sz="4" w:space="0" w:color="auto"/>
            </w:tcBorders>
          </w:tcPr>
          <w:p w14:paraId="597E77EE" w14:textId="77777777" w:rsidR="00EA5EB2" w:rsidRPr="00EA5EB2" w:rsidRDefault="00EA5EB2" w:rsidP="00ED4984">
            <w:pPr>
              <w:spacing w:after="0" w:line="240" w:lineRule="auto"/>
              <w:rPr>
                <w:rFonts w:ascii="Times New Roman" w:hAnsi="Times New Roman"/>
                <w:sz w:val="24"/>
                <w:szCs w:val="24"/>
              </w:rPr>
            </w:pPr>
            <w:r w:rsidRPr="00EA5EB2">
              <w:rPr>
                <w:rFonts w:ascii="Times New Roman" w:hAnsi="Times New Roman"/>
                <w:sz w:val="24"/>
                <w:szCs w:val="24"/>
              </w:rPr>
              <w:t>Skaldos mišinio sluoksnio įrengimas</w:t>
            </w:r>
          </w:p>
        </w:tc>
        <w:tc>
          <w:tcPr>
            <w:tcW w:w="1021" w:type="dxa"/>
            <w:tcBorders>
              <w:top w:val="single" w:sz="4" w:space="0" w:color="auto"/>
              <w:left w:val="single" w:sz="4" w:space="0" w:color="auto"/>
              <w:bottom w:val="single" w:sz="4" w:space="0" w:color="auto"/>
            </w:tcBorders>
          </w:tcPr>
          <w:p w14:paraId="63CBC37E" w14:textId="77777777" w:rsidR="00EA5EB2" w:rsidRPr="00EA5EB2" w:rsidRDefault="00EA5EB2" w:rsidP="00ED4984">
            <w:pPr>
              <w:spacing w:after="0" w:line="240" w:lineRule="auto"/>
              <w:jc w:val="center"/>
              <w:rPr>
                <w:rFonts w:ascii="Times New Roman" w:hAnsi="Times New Roman"/>
                <w:sz w:val="24"/>
                <w:szCs w:val="24"/>
              </w:rPr>
            </w:pPr>
            <w:r w:rsidRPr="00EA5EB2">
              <w:rPr>
                <w:rFonts w:ascii="Times New Roman" w:hAnsi="Times New Roman"/>
                <w:sz w:val="24"/>
                <w:szCs w:val="24"/>
              </w:rPr>
              <w:t>m³</w:t>
            </w:r>
          </w:p>
        </w:tc>
        <w:tc>
          <w:tcPr>
            <w:tcW w:w="4480" w:type="dxa"/>
            <w:tcBorders>
              <w:top w:val="single" w:sz="4" w:space="0" w:color="auto"/>
              <w:left w:val="single" w:sz="4" w:space="0" w:color="auto"/>
              <w:bottom w:val="single" w:sz="4" w:space="0" w:color="auto"/>
              <w:right w:val="single" w:sz="4" w:space="0" w:color="auto"/>
            </w:tcBorders>
          </w:tcPr>
          <w:p w14:paraId="1B17B768" w14:textId="77777777" w:rsidR="00EA5EB2" w:rsidRPr="00EA5EB2" w:rsidRDefault="00EA5EB2" w:rsidP="00ED4984">
            <w:pPr>
              <w:spacing w:after="0" w:line="240" w:lineRule="auto"/>
              <w:jc w:val="both"/>
              <w:rPr>
                <w:rFonts w:ascii="Times New Roman" w:hAnsi="Times New Roman"/>
                <w:sz w:val="24"/>
                <w:szCs w:val="24"/>
              </w:rPr>
            </w:pPr>
            <w:r w:rsidRPr="00EA5EB2">
              <w:rPr>
                <w:rFonts w:ascii="Times New Roman" w:hAnsi="Times New Roman"/>
                <w:sz w:val="24"/>
                <w:szCs w:val="24"/>
              </w:rPr>
              <w:t xml:space="preserve">Pakloti išliginamoji sluoksnį skaldos,  klotuvu / rankiniu būdu, sutankinti </w:t>
            </w:r>
            <w:proofErr w:type="spellStart"/>
            <w:r w:rsidRPr="00EA5EB2">
              <w:rPr>
                <w:rFonts w:ascii="Times New Roman" w:hAnsi="Times New Roman"/>
                <w:sz w:val="24"/>
                <w:szCs w:val="24"/>
              </w:rPr>
              <w:t>plentvoliu</w:t>
            </w:r>
            <w:proofErr w:type="spellEnd"/>
            <w:r w:rsidRPr="00EA5EB2">
              <w:rPr>
                <w:rFonts w:ascii="Times New Roman" w:hAnsi="Times New Roman"/>
                <w:sz w:val="24"/>
                <w:szCs w:val="24"/>
              </w:rPr>
              <w:t xml:space="preserve">. </w:t>
            </w:r>
          </w:p>
        </w:tc>
      </w:tr>
      <w:tr w:rsidR="002C7C34" w:rsidRPr="00EA5EB2" w14:paraId="0CFB945A" w14:textId="77777777" w:rsidTr="00EA5EB2">
        <w:trPr>
          <w:trHeight w:val="866"/>
        </w:trPr>
        <w:tc>
          <w:tcPr>
            <w:tcW w:w="704" w:type="dxa"/>
            <w:tcBorders>
              <w:top w:val="single" w:sz="4" w:space="0" w:color="auto"/>
              <w:left w:val="single" w:sz="4" w:space="0" w:color="auto"/>
              <w:bottom w:val="single" w:sz="4" w:space="0" w:color="auto"/>
              <w:right w:val="single" w:sz="4" w:space="0" w:color="auto"/>
            </w:tcBorders>
          </w:tcPr>
          <w:p w14:paraId="754DDA31" w14:textId="6129061E" w:rsidR="002C7C34" w:rsidRPr="00EA5EB2" w:rsidRDefault="002C7C34" w:rsidP="002C7C34">
            <w:pPr>
              <w:spacing w:after="0" w:line="240" w:lineRule="auto"/>
              <w:rPr>
                <w:rFonts w:ascii="Times New Roman" w:hAnsi="Times New Roman"/>
                <w:sz w:val="24"/>
                <w:szCs w:val="24"/>
              </w:rPr>
            </w:pPr>
            <w:r w:rsidRPr="00EA5EB2">
              <w:rPr>
                <w:rFonts w:ascii="Times New Roman" w:hAnsi="Times New Roman"/>
                <w:sz w:val="24"/>
                <w:szCs w:val="24"/>
              </w:rPr>
              <w:t xml:space="preserve">6. </w:t>
            </w:r>
          </w:p>
        </w:tc>
        <w:tc>
          <w:tcPr>
            <w:tcW w:w="3434" w:type="dxa"/>
            <w:tcBorders>
              <w:top w:val="single" w:sz="4" w:space="0" w:color="auto"/>
              <w:bottom w:val="single" w:sz="4" w:space="0" w:color="auto"/>
              <w:right w:val="single" w:sz="4" w:space="0" w:color="auto"/>
            </w:tcBorders>
          </w:tcPr>
          <w:p w14:paraId="46B877CC" w14:textId="3A28DC87" w:rsidR="002C7C34" w:rsidRPr="00EA5EB2" w:rsidRDefault="002C7C34" w:rsidP="002C7C34">
            <w:pPr>
              <w:spacing w:after="0" w:line="240" w:lineRule="auto"/>
              <w:rPr>
                <w:rFonts w:ascii="Times New Roman" w:hAnsi="Times New Roman"/>
                <w:sz w:val="24"/>
                <w:szCs w:val="24"/>
              </w:rPr>
            </w:pPr>
            <w:r>
              <w:rPr>
                <w:rFonts w:ascii="Times New Roman" w:hAnsi="Times New Roman"/>
                <w:sz w:val="24"/>
                <w:szCs w:val="24"/>
              </w:rPr>
              <w:t>Vejos bortų įrengimas</w:t>
            </w:r>
          </w:p>
        </w:tc>
        <w:tc>
          <w:tcPr>
            <w:tcW w:w="1021" w:type="dxa"/>
            <w:tcBorders>
              <w:top w:val="single" w:sz="4" w:space="0" w:color="auto"/>
              <w:left w:val="single" w:sz="4" w:space="0" w:color="auto"/>
              <w:bottom w:val="single" w:sz="4" w:space="0" w:color="auto"/>
            </w:tcBorders>
          </w:tcPr>
          <w:p w14:paraId="2DD89976" w14:textId="36C8F9D1" w:rsidR="002C7C34" w:rsidRPr="00EA5EB2" w:rsidRDefault="002C7C34" w:rsidP="002C7C34">
            <w:pPr>
              <w:spacing w:after="0" w:line="240" w:lineRule="auto"/>
              <w:jc w:val="center"/>
              <w:rPr>
                <w:rFonts w:ascii="Times New Roman" w:hAnsi="Times New Roman"/>
                <w:sz w:val="24"/>
                <w:szCs w:val="24"/>
              </w:rPr>
            </w:pPr>
            <w:r>
              <w:rPr>
                <w:rFonts w:ascii="Times New Roman" w:hAnsi="Times New Roman"/>
                <w:sz w:val="24"/>
                <w:szCs w:val="24"/>
              </w:rPr>
              <w:t>m</w:t>
            </w:r>
          </w:p>
        </w:tc>
        <w:tc>
          <w:tcPr>
            <w:tcW w:w="4480" w:type="dxa"/>
            <w:tcBorders>
              <w:top w:val="single" w:sz="4" w:space="0" w:color="auto"/>
              <w:left w:val="single" w:sz="4" w:space="0" w:color="auto"/>
              <w:bottom w:val="single" w:sz="4" w:space="0" w:color="auto"/>
              <w:right w:val="single" w:sz="4" w:space="0" w:color="auto"/>
            </w:tcBorders>
          </w:tcPr>
          <w:p w14:paraId="6984213A" w14:textId="564F2EF3" w:rsidR="002C7C34" w:rsidRPr="00EA5EB2" w:rsidRDefault="002C7C34" w:rsidP="002C7C34">
            <w:pPr>
              <w:spacing w:after="0" w:line="240" w:lineRule="auto"/>
              <w:jc w:val="both"/>
              <w:rPr>
                <w:rFonts w:ascii="Times New Roman" w:hAnsi="Times New Roman"/>
                <w:sz w:val="24"/>
                <w:szCs w:val="24"/>
              </w:rPr>
            </w:pPr>
            <w:r>
              <w:rPr>
                <w:rFonts w:ascii="Times New Roman" w:hAnsi="Times New Roman"/>
                <w:bCs/>
                <w:spacing w:val="-1"/>
                <w:sz w:val="24"/>
                <w:szCs w:val="24"/>
                <w:lang w:eastAsia="ru-RU"/>
              </w:rPr>
              <w:t>Į</w:t>
            </w:r>
            <w:r w:rsidRPr="002303F7">
              <w:rPr>
                <w:rFonts w:ascii="Times New Roman" w:hAnsi="Times New Roman"/>
                <w:bCs/>
                <w:spacing w:val="-1"/>
                <w:sz w:val="24"/>
                <w:szCs w:val="24"/>
                <w:lang w:eastAsia="ru-RU"/>
              </w:rPr>
              <w:t>rengti naujus kelio bortus 1000x200x80 mm ant betoninio pagrindo.</w:t>
            </w:r>
          </w:p>
        </w:tc>
      </w:tr>
      <w:tr w:rsidR="002B13F2" w:rsidRPr="00EA5EB2" w14:paraId="5E50AC04" w14:textId="77777777" w:rsidTr="00EA5EB2">
        <w:trPr>
          <w:trHeight w:val="866"/>
        </w:trPr>
        <w:tc>
          <w:tcPr>
            <w:tcW w:w="704" w:type="dxa"/>
            <w:tcBorders>
              <w:top w:val="single" w:sz="4" w:space="0" w:color="auto"/>
              <w:left w:val="single" w:sz="4" w:space="0" w:color="auto"/>
              <w:bottom w:val="single" w:sz="4" w:space="0" w:color="auto"/>
              <w:right w:val="single" w:sz="4" w:space="0" w:color="auto"/>
            </w:tcBorders>
          </w:tcPr>
          <w:p w14:paraId="63441583" w14:textId="106E64FF" w:rsidR="002B13F2" w:rsidRPr="00EA5EB2" w:rsidRDefault="002B13F2" w:rsidP="002B13F2">
            <w:pPr>
              <w:spacing w:after="0" w:line="240" w:lineRule="auto"/>
              <w:rPr>
                <w:rFonts w:ascii="Times New Roman" w:hAnsi="Times New Roman"/>
                <w:sz w:val="24"/>
                <w:szCs w:val="24"/>
              </w:rPr>
            </w:pPr>
            <w:r w:rsidRPr="00EA5EB2">
              <w:rPr>
                <w:rFonts w:ascii="Times New Roman" w:hAnsi="Times New Roman"/>
                <w:sz w:val="24"/>
                <w:szCs w:val="24"/>
              </w:rPr>
              <w:t>7.</w:t>
            </w:r>
          </w:p>
        </w:tc>
        <w:tc>
          <w:tcPr>
            <w:tcW w:w="3434" w:type="dxa"/>
            <w:tcBorders>
              <w:top w:val="single" w:sz="4" w:space="0" w:color="auto"/>
              <w:bottom w:val="single" w:sz="4" w:space="0" w:color="auto"/>
              <w:right w:val="single" w:sz="4" w:space="0" w:color="auto"/>
            </w:tcBorders>
          </w:tcPr>
          <w:p w14:paraId="45FA2917" w14:textId="14A4B1ED" w:rsidR="002B13F2" w:rsidRPr="002B13F2" w:rsidRDefault="002B13F2" w:rsidP="002B13F2">
            <w:pPr>
              <w:spacing w:after="0" w:line="240" w:lineRule="auto"/>
              <w:rPr>
                <w:rFonts w:ascii="Times New Roman" w:hAnsi="Times New Roman"/>
                <w:sz w:val="24"/>
                <w:szCs w:val="24"/>
              </w:rPr>
            </w:pPr>
            <w:r w:rsidRPr="002B13F2">
              <w:rPr>
                <w:rFonts w:ascii="Times New Roman" w:hAnsi="Times New Roman"/>
                <w:sz w:val="24"/>
                <w:szCs w:val="24"/>
              </w:rPr>
              <w:t>Kiti baigiamieji darbai (dirvožemio atstatymas, šlaito formavimas ir kt.)</w:t>
            </w:r>
          </w:p>
        </w:tc>
        <w:tc>
          <w:tcPr>
            <w:tcW w:w="1021" w:type="dxa"/>
            <w:tcBorders>
              <w:top w:val="single" w:sz="4" w:space="0" w:color="auto"/>
              <w:left w:val="single" w:sz="4" w:space="0" w:color="auto"/>
              <w:bottom w:val="single" w:sz="4" w:space="0" w:color="auto"/>
            </w:tcBorders>
          </w:tcPr>
          <w:p w14:paraId="290743C7" w14:textId="4B8E30D9" w:rsidR="002B13F2" w:rsidRPr="002B13F2" w:rsidRDefault="002B13F2" w:rsidP="002B13F2">
            <w:pPr>
              <w:spacing w:after="0" w:line="240" w:lineRule="auto"/>
              <w:jc w:val="center"/>
              <w:rPr>
                <w:rFonts w:ascii="Times New Roman" w:hAnsi="Times New Roman"/>
                <w:sz w:val="24"/>
                <w:szCs w:val="24"/>
              </w:rPr>
            </w:pPr>
            <w:r w:rsidRPr="002B13F2">
              <w:rPr>
                <w:rFonts w:ascii="Times New Roman" w:eastAsia="Lucida Sans Unicode" w:hAnsi="Times New Roman"/>
                <w:lang w:eastAsia="lt-LT"/>
              </w:rPr>
              <w:t>m²</w:t>
            </w:r>
          </w:p>
        </w:tc>
        <w:tc>
          <w:tcPr>
            <w:tcW w:w="4480" w:type="dxa"/>
            <w:tcBorders>
              <w:top w:val="single" w:sz="4" w:space="0" w:color="auto"/>
              <w:left w:val="single" w:sz="4" w:space="0" w:color="auto"/>
              <w:bottom w:val="single" w:sz="4" w:space="0" w:color="auto"/>
              <w:right w:val="single" w:sz="4" w:space="0" w:color="auto"/>
            </w:tcBorders>
          </w:tcPr>
          <w:p w14:paraId="16BFFCC4" w14:textId="77777777" w:rsidR="002B13F2" w:rsidRDefault="002B13F2" w:rsidP="002B13F2">
            <w:pPr>
              <w:spacing w:after="0" w:line="240" w:lineRule="auto"/>
              <w:jc w:val="both"/>
              <w:rPr>
                <w:rFonts w:ascii="Times New Roman" w:hAnsi="Times New Roman"/>
                <w:bCs/>
                <w:spacing w:val="-1"/>
                <w:sz w:val="24"/>
                <w:szCs w:val="24"/>
                <w:lang w:eastAsia="ru-RU"/>
              </w:rPr>
            </w:pPr>
          </w:p>
        </w:tc>
      </w:tr>
      <w:tr w:rsidR="002B13F2" w:rsidRPr="00EA5EB2" w14:paraId="507EEEB2" w14:textId="77777777" w:rsidTr="00EA5EB2">
        <w:trPr>
          <w:trHeight w:val="866"/>
        </w:trPr>
        <w:tc>
          <w:tcPr>
            <w:tcW w:w="704" w:type="dxa"/>
            <w:tcBorders>
              <w:top w:val="single" w:sz="4" w:space="0" w:color="auto"/>
              <w:left w:val="single" w:sz="4" w:space="0" w:color="auto"/>
              <w:bottom w:val="single" w:sz="4" w:space="0" w:color="auto"/>
              <w:right w:val="single" w:sz="4" w:space="0" w:color="auto"/>
            </w:tcBorders>
          </w:tcPr>
          <w:p w14:paraId="1912F1A3" w14:textId="762541B5" w:rsidR="002B13F2" w:rsidRPr="00EA5EB2" w:rsidRDefault="002B13F2" w:rsidP="002B13F2">
            <w:pPr>
              <w:spacing w:after="0" w:line="240" w:lineRule="auto"/>
              <w:rPr>
                <w:rFonts w:ascii="Times New Roman" w:hAnsi="Times New Roman"/>
                <w:sz w:val="24"/>
                <w:szCs w:val="24"/>
              </w:rPr>
            </w:pPr>
            <w:r>
              <w:rPr>
                <w:rFonts w:ascii="Times New Roman" w:hAnsi="Times New Roman"/>
                <w:sz w:val="24"/>
                <w:szCs w:val="24"/>
              </w:rPr>
              <w:t>8.</w:t>
            </w:r>
          </w:p>
        </w:tc>
        <w:tc>
          <w:tcPr>
            <w:tcW w:w="3434" w:type="dxa"/>
            <w:tcBorders>
              <w:top w:val="single" w:sz="4" w:space="0" w:color="auto"/>
              <w:bottom w:val="single" w:sz="4" w:space="0" w:color="auto"/>
              <w:right w:val="single" w:sz="4" w:space="0" w:color="auto"/>
            </w:tcBorders>
          </w:tcPr>
          <w:p w14:paraId="06CCC7C5" w14:textId="383A564F" w:rsidR="002B13F2" w:rsidRDefault="002B13F2" w:rsidP="002B13F2">
            <w:pPr>
              <w:spacing w:after="0" w:line="240" w:lineRule="auto"/>
              <w:rPr>
                <w:rFonts w:ascii="Times New Roman" w:hAnsi="Times New Roman"/>
                <w:sz w:val="24"/>
                <w:szCs w:val="24"/>
              </w:rPr>
            </w:pPr>
            <w:r>
              <w:rPr>
                <w:rFonts w:ascii="Times New Roman" w:hAnsi="Times New Roman"/>
                <w:sz w:val="24"/>
                <w:szCs w:val="24"/>
              </w:rPr>
              <w:t>Vertikalus ženklinimas</w:t>
            </w:r>
          </w:p>
        </w:tc>
        <w:tc>
          <w:tcPr>
            <w:tcW w:w="1021" w:type="dxa"/>
            <w:tcBorders>
              <w:top w:val="single" w:sz="4" w:space="0" w:color="auto"/>
              <w:left w:val="single" w:sz="4" w:space="0" w:color="auto"/>
              <w:bottom w:val="single" w:sz="4" w:space="0" w:color="auto"/>
            </w:tcBorders>
          </w:tcPr>
          <w:p w14:paraId="791883F7" w14:textId="74F09BC2" w:rsidR="002B13F2" w:rsidRDefault="002B13F2" w:rsidP="002B13F2">
            <w:pPr>
              <w:spacing w:after="0" w:line="240" w:lineRule="auto"/>
              <w:jc w:val="center"/>
              <w:rPr>
                <w:rFonts w:ascii="Times New Roman" w:hAnsi="Times New Roman"/>
                <w:sz w:val="24"/>
                <w:szCs w:val="24"/>
              </w:rPr>
            </w:pPr>
            <w:r w:rsidRPr="00EA5EB2">
              <w:rPr>
                <w:rFonts w:ascii="Times New Roman" w:eastAsia="Lucida Sans Unicode" w:hAnsi="Times New Roman"/>
                <w:sz w:val="24"/>
                <w:szCs w:val="24"/>
              </w:rPr>
              <w:t>vnt.</w:t>
            </w:r>
          </w:p>
        </w:tc>
        <w:tc>
          <w:tcPr>
            <w:tcW w:w="4480" w:type="dxa"/>
            <w:tcBorders>
              <w:top w:val="single" w:sz="4" w:space="0" w:color="auto"/>
              <w:left w:val="single" w:sz="4" w:space="0" w:color="auto"/>
              <w:bottom w:val="single" w:sz="4" w:space="0" w:color="auto"/>
              <w:right w:val="single" w:sz="4" w:space="0" w:color="auto"/>
            </w:tcBorders>
          </w:tcPr>
          <w:p w14:paraId="3C8B8BCC" w14:textId="27DF6498" w:rsidR="002B13F2" w:rsidRDefault="002B13F2" w:rsidP="002B13F2">
            <w:pPr>
              <w:spacing w:after="0" w:line="240" w:lineRule="auto"/>
              <w:jc w:val="both"/>
              <w:rPr>
                <w:rFonts w:ascii="Times New Roman" w:hAnsi="Times New Roman"/>
                <w:bCs/>
                <w:spacing w:val="-1"/>
                <w:sz w:val="24"/>
                <w:szCs w:val="24"/>
                <w:lang w:eastAsia="ru-RU"/>
              </w:rPr>
            </w:pPr>
            <w:r>
              <w:rPr>
                <w:rFonts w:ascii="Times New Roman" w:hAnsi="Times New Roman"/>
                <w:bCs/>
                <w:spacing w:val="-1"/>
                <w:sz w:val="24"/>
                <w:szCs w:val="24"/>
                <w:lang w:eastAsia="ru-RU"/>
              </w:rPr>
              <w:t>Įrengti vertikalų ženklinimą pagal galiojančius teisės aktus</w:t>
            </w:r>
          </w:p>
        </w:tc>
      </w:tr>
      <w:tr w:rsidR="002B13F2" w:rsidRPr="00EA5EB2" w14:paraId="3EE3DF4F" w14:textId="77777777" w:rsidTr="00EA5EB2">
        <w:trPr>
          <w:trHeight w:val="655"/>
        </w:trPr>
        <w:tc>
          <w:tcPr>
            <w:tcW w:w="704" w:type="dxa"/>
            <w:tcBorders>
              <w:top w:val="single" w:sz="4" w:space="0" w:color="auto"/>
              <w:left w:val="single" w:sz="4" w:space="0" w:color="auto"/>
              <w:bottom w:val="single" w:sz="4" w:space="0" w:color="auto"/>
              <w:right w:val="single" w:sz="4" w:space="0" w:color="auto"/>
            </w:tcBorders>
          </w:tcPr>
          <w:p w14:paraId="77C4AB75" w14:textId="0E56AA01" w:rsidR="002B13F2" w:rsidRPr="00EA5EB2" w:rsidRDefault="002B13F2" w:rsidP="002B13F2">
            <w:pPr>
              <w:spacing w:after="0" w:line="240" w:lineRule="auto"/>
              <w:rPr>
                <w:rFonts w:ascii="Times New Roman" w:hAnsi="Times New Roman"/>
                <w:sz w:val="24"/>
                <w:szCs w:val="24"/>
              </w:rPr>
            </w:pPr>
            <w:r>
              <w:rPr>
                <w:rFonts w:ascii="Times New Roman" w:hAnsi="Times New Roman"/>
                <w:sz w:val="24"/>
                <w:szCs w:val="24"/>
              </w:rPr>
              <w:t>9.</w:t>
            </w:r>
          </w:p>
        </w:tc>
        <w:tc>
          <w:tcPr>
            <w:tcW w:w="3434" w:type="dxa"/>
            <w:tcBorders>
              <w:top w:val="single" w:sz="4" w:space="0" w:color="auto"/>
              <w:bottom w:val="single" w:sz="4" w:space="0" w:color="auto"/>
              <w:right w:val="single" w:sz="4" w:space="0" w:color="auto"/>
            </w:tcBorders>
          </w:tcPr>
          <w:p w14:paraId="4EF29439" w14:textId="77777777" w:rsidR="002B13F2" w:rsidRPr="00EA5EB2" w:rsidRDefault="002B13F2" w:rsidP="002B13F2">
            <w:pPr>
              <w:spacing w:after="0" w:line="240" w:lineRule="auto"/>
              <w:rPr>
                <w:rFonts w:ascii="Times New Roman" w:hAnsi="Times New Roman"/>
                <w:sz w:val="24"/>
                <w:szCs w:val="24"/>
              </w:rPr>
            </w:pPr>
            <w:r w:rsidRPr="00EA5EB2">
              <w:rPr>
                <w:rFonts w:ascii="Times New Roman" w:hAnsi="Times New Roman"/>
                <w:sz w:val="24"/>
                <w:szCs w:val="24"/>
              </w:rPr>
              <w:t xml:space="preserve">Paprastojo remonto aprašo parengimas </w:t>
            </w:r>
          </w:p>
        </w:tc>
        <w:tc>
          <w:tcPr>
            <w:tcW w:w="1021" w:type="dxa"/>
            <w:tcBorders>
              <w:top w:val="single" w:sz="4" w:space="0" w:color="auto"/>
              <w:left w:val="single" w:sz="4" w:space="0" w:color="auto"/>
              <w:bottom w:val="single" w:sz="4" w:space="0" w:color="auto"/>
            </w:tcBorders>
          </w:tcPr>
          <w:p w14:paraId="4B2D3E20" w14:textId="77777777" w:rsidR="002B13F2" w:rsidRPr="00EA5EB2" w:rsidRDefault="002B13F2" w:rsidP="002B13F2">
            <w:pPr>
              <w:spacing w:after="0" w:line="240" w:lineRule="auto"/>
              <w:jc w:val="center"/>
              <w:rPr>
                <w:rFonts w:ascii="Times New Roman" w:hAnsi="Times New Roman"/>
                <w:sz w:val="24"/>
                <w:szCs w:val="24"/>
              </w:rPr>
            </w:pPr>
            <w:r w:rsidRPr="00EA5EB2">
              <w:rPr>
                <w:rFonts w:ascii="Times New Roman" w:eastAsia="Lucida Sans Unicode" w:hAnsi="Times New Roman"/>
                <w:sz w:val="24"/>
                <w:szCs w:val="24"/>
              </w:rPr>
              <w:t>vnt.</w:t>
            </w:r>
          </w:p>
        </w:tc>
        <w:tc>
          <w:tcPr>
            <w:tcW w:w="4480" w:type="dxa"/>
            <w:tcBorders>
              <w:top w:val="single" w:sz="4" w:space="0" w:color="auto"/>
              <w:left w:val="single" w:sz="4" w:space="0" w:color="auto"/>
              <w:bottom w:val="single" w:sz="4" w:space="0" w:color="auto"/>
              <w:right w:val="single" w:sz="4" w:space="0" w:color="auto"/>
            </w:tcBorders>
          </w:tcPr>
          <w:p w14:paraId="21B52F4A" w14:textId="77777777" w:rsidR="002B13F2" w:rsidRPr="00EA5EB2" w:rsidRDefault="002B13F2" w:rsidP="002B13F2">
            <w:pPr>
              <w:tabs>
                <w:tab w:val="left" w:pos="1134"/>
              </w:tabs>
              <w:suppressAutoHyphens/>
              <w:spacing w:after="0" w:line="240" w:lineRule="auto"/>
              <w:jc w:val="both"/>
              <w:rPr>
                <w:rFonts w:ascii="Times New Roman" w:hAnsi="Times New Roman"/>
                <w:sz w:val="24"/>
                <w:szCs w:val="24"/>
              </w:rPr>
            </w:pPr>
            <w:r w:rsidRPr="00EA5EB2">
              <w:rPr>
                <w:rFonts w:ascii="Times New Roman" w:hAnsi="Times New Roman"/>
                <w:sz w:val="24"/>
                <w:szCs w:val="24"/>
              </w:rPr>
              <w:t>Darbo kiekių ir proceso aprašas ir foto fiksacija.</w:t>
            </w:r>
          </w:p>
        </w:tc>
      </w:tr>
      <w:tr w:rsidR="002B13F2" w:rsidRPr="00EA5EB2" w14:paraId="44D5EA3F" w14:textId="77777777" w:rsidTr="00F2124C">
        <w:trPr>
          <w:trHeight w:val="678"/>
        </w:trPr>
        <w:tc>
          <w:tcPr>
            <w:tcW w:w="704" w:type="dxa"/>
            <w:tcBorders>
              <w:top w:val="single" w:sz="4" w:space="0" w:color="auto"/>
              <w:left w:val="single" w:sz="4" w:space="0" w:color="auto"/>
              <w:bottom w:val="single" w:sz="4" w:space="0" w:color="auto"/>
              <w:right w:val="single" w:sz="4" w:space="0" w:color="auto"/>
            </w:tcBorders>
          </w:tcPr>
          <w:p w14:paraId="46FAA0BB" w14:textId="358EE4DE" w:rsidR="002B13F2" w:rsidRPr="00EA5EB2" w:rsidRDefault="002B13F2" w:rsidP="002B13F2">
            <w:pPr>
              <w:spacing w:after="0" w:line="240" w:lineRule="auto"/>
              <w:rPr>
                <w:rFonts w:ascii="Times New Roman" w:hAnsi="Times New Roman"/>
                <w:sz w:val="24"/>
                <w:szCs w:val="24"/>
              </w:rPr>
            </w:pPr>
            <w:r>
              <w:rPr>
                <w:rFonts w:ascii="Times New Roman" w:hAnsi="Times New Roman"/>
                <w:sz w:val="24"/>
                <w:szCs w:val="24"/>
              </w:rPr>
              <w:t>10.</w:t>
            </w:r>
          </w:p>
        </w:tc>
        <w:tc>
          <w:tcPr>
            <w:tcW w:w="3434" w:type="dxa"/>
            <w:tcBorders>
              <w:top w:val="single" w:sz="4" w:space="0" w:color="auto"/>
              <w:bottom w:val="single" w:sz="4" w:space="0" w:color="auto"/>
              <w:right w:val="single" w:sz="4" w:space="0" w:color="auto"/>
            </w:tcBorders>
          </w:tcPr>
          <w:p w14:paraId="17F50745" w14:textId="77777777" w:rsidR="002B13F2" w:rsidRPr="00EA5EB2" w:rsidRDefault="002B13F2" w:rsidP="002B13F2">
            <w:pPr>
              <w:spacing w:after="0" w:line="240" w:lineRule="auto"/>
              <w:rPr>
                <w:rFonts w:ascii="Times New Roman" w:hAnsi="Times New Roman"/>
                <w:sz w:val="24"/>
                <w:szCs w:val="24"/>
              </w:rPr>
            </w:pPr>
            <w:r w:rsidRPr="00EA5EB2">
              <w:rPr>
                <w:rFonts w:ascii="Times New Roman" w:hAnsi="Times New Roman"/>
                <w:sz w:val="24"/>
                <w:szCs w:val="24"/>
              </w:rPr>
              <w:t>Kadastro bylos parengimas</w:t>
            </w:r>
          </w:p>
        </w:tc>
        <w:tc>
          <w:tcPr>
            <w:tcW w:w="1021" w:type="dxa"/>
            <w:tcBorders>
              <w:top w:val="single" w:sz="4" w:space="0" w:color="auto"/>
              <w:left w:val="single" w:sz="4" w:space="0" w:color="auto"/>
              <w:bottom w:val="single" w:sz="4" w:space="0" w:color="auto"/>
            </w:tcBorders>
          </w:tcPr>
          <w:p w14:paraId="2E2493AC" w14:textId="77777777" w:rsidR="002B13F2" w:rsidRPr="00EA5EB2" w:rsidRDefault="002B13F2" w:rsidP="002B13F2">
            <w:pPr>
              <w:spacing w:after="0" w:line="240" w:lineRule="auto"/>
              <w:jc w:val="center"/>
              <w:rPr>
                <w:rFonts w:ascii="Times New Roman" w:eastAsia="Lucida Sans Unicode" w:hAnsi="Times New Roman"/>
                <w:sz w:val="24"/>
                <w:szCs w:val="24"/>
              </w:rPr>
            </w:pPr>
            <w:r w:rsidRPr="00EA5EB2">
              <w:rPr>
                <w:rFonts w:ascii="Times New Roman" w:eastAsia="Lucida Sans Unicode" w:hAnsi="Times New Roman"/>
                <w:sz w:val="24"/>
                <w:szCs w:val="24"/>
              </w:rPr>
              <w:t>vnt.</w:t>
            </w:r>
          </w:p>
        </w:tc>
        <w:tc>
          <w:tcPr>
            <w:tcW w:w="4480" w:type="dxa"/>
            <w:tcBorders>
              <w:top w:val="single" w:sz="4" w:space="0" w:color="auto"/>
              <w:left w:val="single" w:sz="4" w:space="0" w:color="auto"/>
              <w:bottom w:val="single" w:sz="4" w:space="0" w:color="auto"/>
              <w:right w:val="single" w:sz="4" w:space="0" w:color="auto"/>
            </w:tcBorders>
          </w:tcPr>
          <w:p w14:paraId="17CA3EBF" w14:textId="3209AB8F" w:rsidR="002B13F2" w:rsidRPr="00EA5EB2" w:rsidRDefault="002B13F2" w:rsidP="002B13F2">
            <w:pPr>
              <w:tabs>
                <w:tab w:val="left" w:pos="1134"/>
              </w:tabs>
              <w:suppressAutoHyphens/>
              <w:spacing w:after="0" w:line="240" w:lineRule="auto"/>
              <w:jc w:val="both"/>
              <w:rPr>
                <w:rFonts w:ascii="Times New Roman" w:hAnsi="Times New Roman"/>
                <w:sz w:val="24"/>
                <w:szCs w:val="24"/>
              </w:rPr>
            </w:pPr>
            <w:r w:rsidRPr="00EA5EB2">
              <w:rPr>
                <w:rFonts w:ascii="Times New Roman" w:hAnsi="Times New Roman"/>
                <w:sz w:val="24"/>
                <w:szCs w:val="24"/>
              </w:rPr>
              <w:t>Parengiama kadastro byla su registro centro derinimo patikros žyma.</w:t>
            </w:r>
          </w:p>
        </w:tc>
      </w:tr>
    </w:tbl>
    <w:p w14:paraId="643F54C1" w14:textId="77777777" w:rsidR="003E4BDB" w:rsidRDefault="003E4BDB" w:rsidP="00A613A5">
      <w:pPr>
        <w:spacing w:after="0" w:line="240" w:lineRule="auto"/>
        <w:jc w:val="both"/>
        <w:rPr>
          <w:rFonts w:ascii="Times New Roman" w:hAnsi="Times New Roman"/>
          <w:sz w:val="24"/>
          <w:szCs w:val="24"/>
        </w:rPr>
      </w:pPr>
    </w:p>
    <w:p w14:paraId="5FF945C6" w14:textId="5CAFEDB6" w:rsidR="008A21DC" w:rsidRPr="009251B9" w:rsidRDefault="00EF7256" w:rsidP="00A613A5">
      <w:pPr>
        <w:spacing w:after="0" w:line="240" w:lineRule="auto"/>
        <w:jc w:val="both"/>
        <w:rPr>
          <w:rFonts w:ascii="Times New Roman" w:hAnsi="Times New Roman"/>
          <w:sz w:val="24"/>
          <w:szCs w:val="24"/>
        </w:rPr>
      </w:pPr>
      <w:r w:rsidRPr="009251B9">
        <w:rPr>
          <w:rFonts w:ascii="Times New Roman" w:hAnsi="Times New Roman"/>
          <w:sz w:val="24"/>
          <w:szCs w:val="24"/>
        </w:rPr>
        <w:t>Parengė:</w:t>
      </w:r>
    </w:p>
    <w:p w14:paraId="2B8A424D" w14:textId="47A165E4" w:rsidR="00083CFC" w:rsidRDefault="00DA2FA6" w:rsidP="00083CFC">
      <w:pPr>
        <w:spacing w:after="0" w:line="240" w:lineRule="auto"/>
        <w:jc w:val="both"/>
        <w:rPr>
          <w:rFonts w:ascii="Times New Roman" w:hAnsi="Times New Roman"/>
          <w:noProof/>
          <w:sz w:val="24"/>
          <w:szCs w:val="24"/>
        </w:rPr>
      </w:pPr>
      <w:r w:rsidRPr="009251B9">
        <w:rPr>
          <w:rFonts w:ascii="Times New Roman" w:hAnsi="Times New Roman"/>
          <w:sz w:val="24"/>
          <w:szCs w:val="24"/>
        </w:rPr>
        <w:t xml:space="preserve">Statybos ir </w:t>
      </w:r>
      <w:r w:rsidR="00084832" w:rsidRPr="009251B9">
        <w:rPr>
          <w:rFonts w:ascii="Times New Roman" w:hAnsi="Times New Roman"/>
          <w:sz w:val="24"/>
          <w:szCs w:val="24"/>
        </w:rPr>
        <w:t>infrastruktūros</w:t>
      </w:r>
      <w:r w:rsidRPr="009251B9">
        <w:rPr>
          <w:rFonts w:ascii="Times New Roman" w:hAnsi="Times New Roman"/>
          <w:sz w:val="24"/>
          <w:szCs w:val="24"/>
        </w:rPr>
        <w:t xml:space="preserve"> skyriaus </w:t>
      </w:r>
      <w:r w:rsidR="00F309D4">
        <w:rPr>
          <w:rFonts w:ascii="Times New Roman" w:hAnsi="Times New Roman"/>
          <w:sz w:val="24"/>
          <w:szCs w:val="24"/>
        </w:rPr>
        <w:t>vyresnysis specialistas Saulius Raginis</w:t>
      </w:r>
    </w:p>
    <w:p w14:paraId="4CB425DC" w14:textId="5A3D5582" w:rsidR="00DE2E22" w:rsidRDefault="00DE2E22" w:rsidP="00081925">
      <w:pPr>
        <w:spacing w:after="0" w:line="240" w:lineRule="auto"/>
        <w:jc w:val="both"/>
        <w:rPr>
          <w:rFonts w:ascii="Times New Roman" w:hAnsi="Times New Roman"/>
          <w:noProof/>
          <w:sz w:val="24"/>
          <w:szCs w:val="24"/>
        </w:rPr>
      </w:pPr>
    </w:p>
    <w:p w14:paraId="41BBDF5C" w14:textId="59F9ABB6" w:rsidR="00AC66A7" w:rsidRPr="009251B9" w:rsidRDefault="00AC66A7" w:rsidP="00AC66A7">
      <w:pPr>
        <w:spacing w:after="0" w:line="240" w:lineRule="auto"/>
        <w:ind w:left="6480" w:firstLine="1296"/>
        <w:jc w:val="both"/>
        <w:rPr>
          <w:rFonts w:ascii="Times New Roman" w:hAnsi="Times New Roman"/>
          <w:sz w:val="24"/>
          <w:szCs w:val="24"/>
        </w:rPr>
      </w:pPr>
    </w:p>
    <w:sectPr w:rsidR="00AC66A7" w:rsidRPr="009251B9" w:rsidSect="009251B9">
      <w:headerReference w:type="default" r:id="rId8"/>
      <w:pgSz w:w="11906" w:h="16838"/>
      <w:pgMar w:top="873" w:right="567" w:bottom="1134" w:left="1701" w:header="426" w:footer="17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6FA8D" w14:textId="77777777" w:rsidR="000943F5" w:rsidRDefault="000943F5">
      <w:pPr>
        <w:spacing w:after="0" w:line="240" w:lineRule="auto"/>
      </w:pPr>
      <w:r>
        <w:separator/>
      </w:r>
    </w:p>
  </w:endnote>
  <w:endnote w:type="continuationSeparator" w:id="0">
    <w:p w14:paraId="3A8E15EF" w14:textId="77777777" w:rsidR="000943F5" w:rsidRDefault="00094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59E53" w14:textId="77777777" w:rsidR="000943F5" w:rsidRDefault="000943F5">
      <w:pPr>
        <w:spacing w:after="0" w:line="240" w:lineRule="auto"/>
      </w:pPr>
      <w:r>
        <w:separator/>
      </w:r>
    </w:p>
  </w:footnote>
  <w:footnote w:type="continuationSeparator" w:id="0">
    <w:p w14:paraId="1DFE7E51" w14:textId="77777777" w:rsidR="000943F5" w:rsidRDefault="000943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75318" w14:textId="77777777" w:rsidR="007F3AE3" w:rsidRDefault="007F3AE3">
    <w:pPr>
      <w:pStyle w:val="Antrats"/>
      <w:jc w:val="center"/>
    </w:pPr>
    <w:r>
      <w:fldChar w:fldCharType="begin"/>
    </w:r>
    <w:r>
      <w:instrText xml:space="preserve"> PAGE   \* MERGEFORMAT </w:instrText>
    </w:r>
    <w:r>
      <w:fldChar w:fldCharType="separate"/>
    </w:r>
    <w:r w:rsidR="001E38F5">
      <w:rPr>
        <w:noProof/>
      </w:rPr>
      <w:t>2</w:t>
    </w:r>
    <w:r>
      <w:fldChar w:fldCharType="end"/>
    </w:r>
  </w:p>
  <w:p w14:paraId="36EB70CC" w14:textId="77777777" w:rsidR="007F3AE3" w:rsidRDefault="007F3A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6443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966C29"/>
    <w:multiLevelType w:val="hybridMultilevel"/>
    <w:tmpl w:val="6F604E1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D03536"/>
    <w:multiLevelType w:val="hybridMultilevel"/>
    <w:tmpl w:val="4C7E065A"/>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CD23F7"/>
    <w:multiLevelType w:val="hybridMultilevel"/>
    <w:tmpl w:val="204C78D4"/>
    <w:lvl w:ilvl="0" w:tplc="E076960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8532CF"/>
    <w:multiLevelType w:val="hybridMultilevel"/>
    <w:tmpl w:val="F2C28B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A458EB"/>
    <w:multiLevelType w:val="hybridMultilevel"/>
    <w:tmpl w:val="6F604E1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EF450C"/>
    <w:multiLevelType w:val="multilevel"/>
    <w:tmpl w:val="6414CBEC"/>
    <w:lvl w:ilvl="0">
      <w:start w:val="4"/>
      <w:numFmt w:val="decimal"/>
      <w:lvlText w:val="%1."/>
      <w:lvlJc w:val="left"/>
      <w:pPr>
        <w:ind w:left="72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912" w:hanging="720"/>
      </w:pPr>
      <w:rPr>
        <w:rFonts w:hint="default"/>
      </w:rPr>
    </w:lvl>
    <w:lvl w:ilvl="3">
      <w:start w:val="1"/>
      <w:numFmt w:val="decimal"/>
      <w:isLgl/>
      <w:lvlText w:val="%1.%2.%3.%4."/>
      <w:lvlJc w:val="left"/>
      <w:pPr>
        <w:ind w:left="3828"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020" w:hanging="108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212" w:hanging="1440"/>
      </w:pPr>
      <w:rPr>
        <w:rFonts w:hint="default"/>
      </w:rPr>
    </w:lvl>
    <w:lvl w:ilvl="8">
      <w:start w:val="1"/>
      <w:numFmt w:val="decimal"/>
      <w:isLgl/>
      <w:lvlText w:val="%1.%2.%3.%4.%5.%6.%7.%8.%9."/>
      <w:lvlJc w:val="left"/>
      <w:pPr>
        <w:ind w:left="9488" w:hanging="1800"/>
      </w:pPr>
      <w:rPr>
        <w:rFonts w:hint="default"/>
      </w:rPr>
    </w:lvl>
  </w:abstractNum>
  <w:abstractNum w:abstractNumId="7" w15:restartNumberingAfterBreak="0">
    <w:nsid w:val="2AED7793"/>
    <w:multiLevelType w:val="hybridMultilevel"/>
    <w:tmpl w:val="2D9C43A8"/>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8" w15:restartNumberingAfterBreak="0">
    <w:nsid w:val="2B26195A"/>
    <w:multiLevelType w:val="hybridMultilevel"/>
    <w:tmpl w:val="EE3288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66B777F"/>
    <w:multiLevelType w:val="multilevel"/>
    <w:tmpl w:val="7AFA675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6F46CB4"/>
    <w:multiLevelType w:val="hybridMultilevel"/>
    <w:tmpl w:val="8DDEE4A4"/>
    <w:lvl w:ilvl="0" w:tplc="F29E2450">
      <w:start w:val="16"/>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1" w15:restartNumberingAfterBreak="0">
    <w:nsid w:val="391A5823"/>
    <w:multiLevelType w:val="hybridMultilevel"/>
    <w:tmpl w:val="D4A2D0E6"/>
    <w:lvl w:ilvl="0" w:tplc="5024CD0C">
      <w:start w:val="9"/>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B1023BB"/>
    <w:multiLevelType w:val="multilevel"/>
    <w:tmpl w:val="E92A77B4"/>
    <w:lvl w:ilvl="0">
      <w:start w:val="1"/>
      <w:numFmt w:val="bullet"/>
      <w:lvlText w:val="●"/>
      <w:lvlJc w:val="left"/>
      <w:pPr>
        <w:ind w:left="1495"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3" w15:restartNumberingAfterBreak="0">
    <w:nsid w:val="3F2C49E5"/>
    <w:multiLevelType w:val="hybridMultilevel"/>
    <w:tmpl w:val="4D00573C"/>
    <w:lvl w:ilvl="0" w:tplc="0674FEA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65D2B62"/>
    <w:multiLevelType w:val="multilevel"/>
    <w:tmpl w:val="BC988716"/>
    <w:lvl w:ilvl="0">
      <w:start w:val="5"/>
      <w:numFmt w:val="decimal"/>
      <w:lvlText w:val="%1."/>
      <w:lvlJc w:val="left"/>
      <w:pPr>
        <w:tabs>
          <w:tab w:val="num" w:pos="480"/>
        </w:tabs>
        <w:ind w:left="480" w:hanging="480"/>
      </w:pPr>
      <w:rPr>
        <w:rFonts w:hint="default"/>
        <w:color w:val="auto"/>
      </w:rPr>
    </w:lvl>
    <w:lvl w:ilvl="1">
      <w:start w:val="10"/>
      <w:numFmt w:val="decimal"/>
      <w:lvlText w:val="%1.%2."/>
      <w:lvlJc w:val="left"/>
      <w:pPr>
        <w:tabs>
          <w:tab w:val="num" w:pos="2040"/>
        </w:tabs>
        <w:ind w:left="2040" w:hanging="480"/>
      </w:pPr>
      <w:rPr>
        <w:rFonts w:hint="default"/>
      </w:rPr>
    </w:lvl>
    <w:lvl w:ilvl="2">
      <w:start w:val="1"/>
      <w:numFmt w:val="decimal"/>
      <w:lvlText w:val="%1.%2.%3."/>
      <w:lvlJc w:val="left"/>
      <w:pPr>
        <w:tabs>
          <w:tab w:val="num" w:pos="3840"/>
        </w:tabs>
        <w:ind w:left="3840" w:hanging="720"/>
      </w:pPr>
      <w:rPr>
        <w:rFonts w:hint="default"/>
      </w:rPr>
    </w:lvl>
    <w:lvl w:ilvl="3">
      <w:start w:val="1"/>
      <w:numFmt w:val="decimal"/>
      <w:lvlText w:val="%1.%2.%3.%4."/>
      <w:lvlJc w:val="left"/>
      <w:pPr>
        <w:tabs>
          <w:tab w:val="num" w:pos="5400"/>
        </w:tabs>
        <w:ind w:left="5400"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880"/>
        </w:tabs>
        <w:ind w:left="8880" w:hanging="1080"/>
      </w:pPr>
      <w:rPr>
        <w:rFonts w:hint="default"/>
      </w:rPr>
    </w:lvl>
    <w:lvl w:ilvl="6">
      <w:start w:val="1"/>
      <w:numFmt w:val="decimal"/>
      <w:lvlText w:val="%1.%2.%3.%4.%5.%6.%7."/>
      <w:lvlJc w:val="left"/>
      <w:pPr>
        <w:tabs>
          <w:tab w:val="num" w:pos="10800"/>
        </w:tabs>
        <w:ind w:left="10800" w:hanging="1440"/>
      </w:pPr>
      <w:rPr>
        <w:rFonts w:hint="default"/>
      </w:rPr>
    </w:lvl>
    <w:lvl w:ilvl="7">
      <w:start w:val="1"/>
      <w:numFmt w:val="decimal"/>
      <w:lvlText w:val="%1.%2.%3.%4.%5.%6.%7.%8."/>
      <w:lvlJc w:val="left"/>
      <w:pPr>
        <w:tabs>
          <w:tab w:val="num" w:pos="12360"/>
        </w:tabs>
        <w:ind w:left="12360" w:hanging="1440"/>
      </w:pPr>
      <w:rPr>
        <w:rFonts w:hint="default"/>
      </w:rPr>
    </w:lvl>
    <w:lvl w:ilvl="8">
      <w:start w:val="1"/>
      <w:numFmt w:val="decimal"/>
      <w:lvlText w:val="%1.%2.%3.%4.%5.%6.%7.%8.%9."/>
      <w:lvlJc w:val="left"/>
      <w:pPr>
        <w:tabs>
          <w:tab w:val="num" w:pos="14280"/>
        </w:tabs>
        <w:ind w:left="14280" w:hanging="1800"/>
      </w:pPr>
      <w:rPr>
        <w:rFonts w:hint="default"/>
      </w:rPr>
    </w:lvl>
  </w:abstractNum>
  <w:abstractNum w:abstractNumId="15" w15:restartNumberingAfterBreak="0">
    <w:nsid w:val="46904ED1"/>
    <w:multiLevelType w:val="multilevel"/>
    <w:tmpl w:val="83AE15A2"/>
    <w:styleLink w:val="Esamassraas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F7468DD"/>
    <w:multiLevelType w:val="multilevel"/>
    <w:tmpl w:val="51F6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5A0826"/>
    <w:multiLevelType w:val="hybridMultilevel"/>
    <w:tmpl w:val="DA522418"/>
    <w:lvl w:ilvl="0" w:tplc="16BEF4C6">
      <w:start w:val="9"/>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0EF7FCD"/>
    <w:multiLevelType w:val="hybridMultilevel"/>
    <w:tmpl w:val="BCD009C8"/>
    <w:lvl w:ilvl="0" w:tplc="66ECCDA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F62F46"/>
    <w:multiLevelType w:val="hybridMultilevel"/>
    <w:tmpl w:val="2A74167E"/>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3B3D5A"/>
    <w:multiLevelType w:val="hybridMultilevel"/>
    <w:tmpl w:val="2D08D3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AC39CB"/>
    <w:multiLevelType w:val="multilevel"/>
    <w:tmpl w:val="7AFA675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AAD2E55"/>
    <w:multiLevelType w:val="hybridMultilevel"/>
    <w:tmpl w:val="144CF4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00D7A8A"/>
    <w:multiLevelType w:val="hybridMultilevel"/>
    <w:tmpl w:val="1166F8AE"/>
    <w:lvl w:ilvl="0" w:tplc="FB5C9524">
      <w:start w:val="9"/>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D974CCA"/>
    <w:multiLevelType w:val="hybridMultilevel"/>
    <w:tmpl w:val="D9762EEC"/>
    <w:lvl w:ilvl="0" w:tplc="77AC7332">
      <w:start w:val="1"/>
      <w:numFmt w:val="bullet"/>
      <w:lvlText w:val=""/>
      <w:lvlJc w:val="left"/>
      <w:pPr>
        <w:ind w:left="420" w:hanging="360"/>
      </w:pPr>
      <w:rPr>
        <w:rFonts w:ascii="Wingdings" w:eastAsia="Times New Roman" w:hAnsi="Wingdings"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5" w15:restartNumberingAfterBreak="0">
    <w:nsid w:val="7E1239BC"/>
    <w:multiLevelType w:val="hybridMultilevel"/>
    <w:tmpl w:val="3FE46A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40224481">
    <w:abstractNumId w:val="24"/>
  </w:num>
  <w:num w:numId="2" w16cid:durableId="537395915">
    <w:abstractNumId w:val="6"/>
  </w:num>
  <w:num w:numId="3" w16cid:durableId="2137865950">
    <w:abstractNumId w:val="14"/>
  </w:num>
  <w:num w:numId="4" w16cid:durableId="1832938711">
    <w:abstractNumId w:val="8"/>
  </w:num>
  <w:num w:numId="5" w16cid:durableId="668824831">
    <w:abstractNumId w:val="18"/>
  </w:num>
  <w:num w:numId="6" w16cid:durableId="6371841">
    <w:abstractNumId w:val="5"/>
  </w:num>
  <w:num w:numId="7" w16cid:durableId="1235969568">
    <w:abstractNumId w:val="1"/>
  </w:num>
  <w:num w:numId="8" w16cid:durableId="1806384112">
    <w:abstractNumId w:val="0"/>
  </w:num>
  <w:num w:numId="9" w16cid:durableId="1932273041">
    <w:abstractNumId w:val="3"/>
  </w:num>
  <w:num w:numId="10" w16cid:durableId="1997800001">
    <w:abstractNumId w:val="25"/>
  </w:num>
  <w:num w:numId="11" w16cid:durableId="1084495685">
    <w:abstractNumId w:val="16"/>
  </w:num>
  <w:num w:numId="12" w16cid:durableId="59719379">
    <w:abstractNumId w:val="13"/>
  </w:num>
  <w:num w:numId="13" w16cid:durableId="208961367">
    <w:abstractNumId w:val="17"/>
  </w:num>
  <w:num w:numId="14" w16cid:durableId="1612741789">
    <w:abstractNumId w:val="11"/>
  </w:num>
  <w:num w:numId="15" w16cid:durableId="748112328">
    <w:abstractNumId w:val="23"/>
  </w:num>
  <w:num w:numId="16" w16cid:durableId="373042780">
    <w:abstractNumId w:val="22"/>
  </w:num>
  <w:num w:numId="17" w16cid:durableId="1122919743">
    <w:abstractNumId w:val="7"/>
  </w:num>
  <w:num w:numId="18" w16cid:durableId="351762798">
    <w:abstractNumId w:val="21"/>
  </w:num>
  <w:num w:numId="19" w16cid:durableId="1919560560">
    <w:abstractNumId w:val="20"/>
  </w:num>
  <w:num w:numId="20" w16cid:durableId="976884829">
    <w:abstractNumId w:val="4"/>
  </w:num>
  <w:num w:numId="21" w16cid:durableId="1360468601">
    <w:abstractNumId w:val="2"/>
  </w:num>
  <w:num w:numId="22" w16cid:durableId="1588226914">
    <w:abstractNumId w:val="15"/>
  </w:num>
  <w:num w:numId="23" w16cid:durableId="359865666">
    <w:abstractNumId w:val="9"/>
  </w:num>
  <w:num w:numId="24" w16cid:durableId="1089934202">
    <w:abstractNumId w:val="12"/>
  </w:num>
  <w:num w:numId="25" w16cid:durableId="1940063047">
    <w:abstractNumId w:val="1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60078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FA8"/>
    <w:rsid w:val="00001221"/>
    <w:rsid w:val="00007695"/>
    <w:rsid w:val="00012125"/>
    <w:rsid w:val="000126BB"/>
    <w:rsid w:val="000223CA"/>
    <w:rsid w:val="000301D4"/>
    <w:rsid w:val="000408AA"/>
    <w:rsid w:val="00041076"/>
    <w:rsid w:val="0005367B"/>
    <w:rsid w:val="00055C9B"/>
    <w:rsid w:val="000562B1"/>
    <w:rsid w:val="00057DFA"/>
    <w:rsid w:val="00064A97"/>
    <w:rsid w:val="00064E5D"/>
    <w:rsid w:val="000716BD"/>
    <w:rsid w:val="00071D2E"/>
    <w:rsid w:val="00081872"/>
    <w:rsid w:val="00081925"/>
    <w:rsid w:val="00083CFC"/>
    <w:rsid w:val="00084832"/>
    <w:rsid w:val="00086735"/>
    <w:rsid w:val="00090101"/>
    <w:rsid w:val="00090CF3"/>
    <w:rsid w:val="000929CA"/>
    <w:rsid w:val="000943F5"/>
    <w:rsid w:val="000A1510"/>
    <w:rsid w:val="000A5D04"/>
    <w:rsid w:val="000B1BA3"/>
    <w:rsid w:val="000B511F"/>
    <w:rsid w:val="000B7896"/>
    <w:rsid w:val="000D32BB"/>
    <w:rsid w:val="000D5F68"/>
    <w:rsid w:val="000E0315"/>
    <w:rsid w:val="000E0F6C"/>
    <w:rsid w:val="000F0C62"/>
    <w:rsid w:val="000F1E94"/>
    <w:rsid w:val="00104449"/>
    <w:rsid w:val="00105182"/>
    <w:rsid w:val="00105F8F"/>
    <w:rsid w:val="001062AD"/>
    <w:rsid w:val="00135A7D"/>
    <w:rsid w:val="001373E1"/>
    <w:rsid w:val="001500BB"/>
    <w:rsid w:val="001546E8"/>
    <w:rsid w:val="00162919"/>
    <w:rsid w:val="00163922"/>
    <w:rsid w:val="0017456F"/>
    <w:rsid w:val="0017784C"/>
    <w:rsid w:val="00182E0A"/>
    <w:rsid w:val="001905BD"/>
    <w:rsid w:val="00194B67"/>
    <w:rsid w:val="001B224C"/>
    <w:rsid w:val="001B3D9D"/>
    <w:rsid w:val="001B54EC"/>
    <w:rsid w:val="001C0EAE"/>
    <w:rsid w:val="001C70AB"/>
    <w:rsid w:val="001D3854"/>
    <w:rsid w:val="001E0125"/>
    <w:rsid w:val="001E38F5"/>
    <w:rsid w:val="001F2AE8"/>
    <w:rsid w:val="001F3B1A"/>
    <w:rsid w:val="001F4ABA"/>
    <w:rsid w:val="002008EC"/>
    <w:rsid w:val="00205B59"/>
    <w:rsid w:val="0021641A"/>
    <w:rsid w:val="00224608"/>
    <w:rsid w:val="00225AE5"/>
    <w:rsid w:val="00230EB8"/>
    <w:rsid w:val="0024490C"/>
    <w:rsid w:val="00250D40"/>
    <w:rsid w:val="00263CA7"/>
    <w:rsid w:val="00264DBC"/>
    <w:rsid w:val="00266DB1"/>
    <w:rsid w:val="00267EDD"/>
    <w:rsid w:val="00271C95"/>
    <w:rsid w:val="00273E26"/>
    <w:rsid w:val="0028046B"/>
    <w:rsid w:val="002804CF"/>
    <w:rsid w:val="00280CE0"/>
    <w:rsid w:val="00292060"/>
    <w:rsid w:val="00292399"/>
    <w:rsid w:val="002A369B"/>
    <w:rsid w:val="002B13F2"/>
    <w:rsid w:val="002B186E"/>
    <w:rsid w:val="002C5035"/>
    <w:rsid w:val="002C5EBD"/>
    <w:rsid w:val="002C7C34"/>
    <w:rsid w:val="002E1C9C"/>
    <w:rsid w:val="002E4196"/>
    <w:rsid w:val="002E79DC"/>
    <w:rsid w:val="002F2906"/>
    <w:rsid w:val="00302B8F"/>
    <w:rsid w:val="00302D00"/>
    <w:rsid w:val="0030640D"/>
    <w:rsid w:val="003074C5"/>
    <w:rsid w:val="003105DB"/>
    <w:rsid w:val="00321F78"/>
    <w:rsid w:val="0032558B"/>
    <w:rsid w:val="00325FAF"/>
    <w:rsid w:val="00337F10"/>
    <w:rsid w:val="0034175E"/>
    <w:rsid w:val="0034584E"/>
    <w:rsid w:val="0035088A"/>
    <w:rsid w:val="00352342"/>
    <w:rsid w:val="003538AF"/>
    <w:rsid w:val="00360CB5"/>
    <w:rsid w:val="00362E91"/>
    <w:rsid w:val="003668A6"/>
    <w:rsid w:val="00384503"/>
    <w:rsid w:val="003857D6"/>
    <w:rsid w:val="00386402"/>
    <w:rsid w:val="00390ACE"/>
    <w:rsid w:val="003B0106"/>
    <w:rsid w:val="003B7113"/>
    <w:rsid w:val="003C4C28"/>
    <w:rsid w:val="003C5495"/>
    <w:rsid w:val="003D6951"/>
    <w:rsid w:val="003D77C7"/>
    <w:rsid w:val="003E0DC2"/>
    <w:rsid w:val="003E0EA8"/>
    <w:rsid w:val="003E4BDB"/>
    <w:rsid w:val="003E62F6"/>
    <w:rsid w:val="003E73EB"/>
    <w:rsid w:val="003F08D5"/>
    <w:rsid w:val="00403EC8"/>
    <w:rsid w:val="004053E3"/>
    <w:rsid w:val="0040695B"/>
    <w:rsid w:val="00417574"/>
    <w:rsid w:val="00424FF7"/>
    <w:rsid w:val="004254A1"/>
    <w:rsid w:val="0042673D"/>
    <w:rsid w:val="0042689A"/>
    <w:rsid w:val="00431204"/>
    <w:rsid w:val="00446341"/>
    <w:rsid w:val="00464B28"/>
    <w:rsid w:val="004734E0"/>
    <w:rsid w:val="004777DD"/>
    <w:rsid w:val="00485C3B"/>
    <w:rsid w:val="00491BCC"/>
    <w:rsid w:val="004A1EE8"/>
    <w:rsid w:val="004B2175"/>
    <w:rsid w:val="004B4DFA"/>
    <w:rsid w:val="004C4853"/>
    <w:rsid w:val="004D028A"/>
    <w:rsid w:val="004D501C"/>
    <w:rsid w:val="004E78B6"/>
    <w:rsid w:val="004F4506"/>
    <w:rsid w:val="004F7CC1"/>
    <w:rsid w:val="005013C2"/>
    <w:rsid w:val="005115A0"/>
    <w:rsid w:val="00515DC2"/>
    <w:rsid w:val="0051601F"/>
    <w:rsid w:val="00533F85"/>
    <w:rsid w:val="005344F4"/>
    <w:rsid w:val="00535E20"/>
    <w:rsid w:val="0054174E"/>
    <w:rsid w:val="005417F2"/>
    <w:rsid w:val="00542902"/>
    <w:rsid w:val="0055088F"/>
    <w:rsid w:val="00550918"/>
    <w:rsid w:val="00553338"/>
    <w:rsid w:val="00555453"/>
    <w:rsid w:val="00556642"/>
    <w:rsid w:val="00562613"/>
    <w:rsid w:val="00566CDE"/>
    <w:rsid w:val="005760E4"/>
    <w:rsid w:val="00576BEE"/>
    <w:rsid w:val="005805D9"/>
    <w:rsid w:val="0058162D"/>
    <w:rsid w:val="00585182"/>
    <w:rsid w:val="005852DA"/>
    <w:rsid w:val="00592431"/>
    <w:rsid w:val="005A531D"/>
    <w:rsid w:val="005A5770"/>
    <w:rsid w:val="005B3FB7"/>
    <w:rsid w:val="005C01F1"/>
    <w:rsid w:val="005C5898"/>
    <w:rsid w:val="005D16D8"/>
    <w:rsid w:val="005D2646"/>
    <w:rsid w:val="005D4957"/>
    <w:rsid w:val="005D4BFE"/>
    <w:rsid w:val="005E38C1"/>
    <w:rsid w:val="005E3A16"/>
    <w:rsid w:val="005F01C1"/>
    <w:rsid w:val="005F164A"/>
    <w:rsid w:val="005F28C6"/>
    <w:rsid w:val="005F2E4E"/>
    <w:rsid w:val="005F64BC"/>
    <w:rsid w:val="0060085B"/>
    <w:rsid w:val="00607DDB"/>
    <w:rsid w:val="0061156F"/>
    <w:rsid w:val="0061748E"/>
    <w:rsid w:val="00632789"/>
    <w:rsid w:val="00636B46"/>
    <w:rsid w:val="00640444"/>
    <w:rsid w:val="00641AAC"/>
    <w:rsid w:val="00642D0E"/>
    <w:rsid w:val="00653226"/>
    <w:rsid w:val="00662203"/>
    <w:rsid w:val="0067007B"/>
    <w:rsid w:val="00681089"/>
    <w:rsid w:val="00684851"/>
    <w:rsid w:val="00692E81"/>
    <w:rsid w:val="006945FF"/>
    <w:rsid w:val="006A09B3"/>
    <w:rsid w:val="006A152E"/>
    <w:rsid w:val="006A7337"/>
    <w:rsid w:val="006D48C3"/>
    <w:rsid w:val="006F1148"/>
    <w:rsid w:val="006F4E01"/>
    <w:rsid w:val="006F6FD1"/>
    <w:rsid w:val="00702D95"/>
    <w:rsid w:val="00703795"/>
    <w:rsid w:val="00715CFB"/>
    <w:rsid w:val="00715EA4"/>
    <w:rsid w:val="0072746F"/>
    <w:rsid w:val="00727D5E"/>
    <w:rsid w:val="00730EEB"/>
    <w:rsid w:val="007310A2"/>
    <w:rsid w:val="0073185C"/>
    <w:rsid w:val="00750DDE"/>
    <w:rsid w:val="00761ACC"/>
    <w:rsid w:val="00774DE2"/>
    <w:rsid w:val="00774F4C"/>
    <w:rsid w:val="00777B01"/>
    <w:rsid w:val="007945A7"/>
    <w:rsid w:val="007950BA"/>
    <w:rsid w:val="007951ED"/>
    <w:rsid w:val="00796F23"/>
    <w:rsid w:val="00797C4F"/>
    <w:rsid w:val="007A25DD"/>
    <w:rsid w:val="007A67A7"/>
    <w:rsid w:val="007B1C30"/>
    <w:rsid w:val="007C79B7"/>
    <w:rsid w:val="007E0387"/>
    <w:rsid w:val="007E6421"/>
    <w:rsid w:val="007E6969"/>
    <w:rsid w:val="007F3AE3"/>
    <w:rsid w:val="00803126"/>
    <w:rsid w:val="0081716D"/>
    <w:rsid w:val="008328CF"/>
    <w:rsid w:val="00833E73"/>
    <w:rsid w:val="0083448A"/>
    <w:rsid w:val="008405BC"/>
    <w:rsid w:val="008469F8"/>
    <w:rsid w:val="00850F7B"/>
    <w:rsid w:val="008577EF"/>
    <w:rsid w:val="00862630"/>
    <w:rsid w:val="008730CD"/>
    <w:rsid w:val="0088522A"/>
    <w:rsid w:val="00890121"/>
    <w:rsid w:val="008901CD"/>
    <w:rsid w:val="00890A0A"/>
    <w:rsid w:val="008919CA"/>
    <w:rsid w:val="00892298"/>
    <w:rsid w:val="00896C8F"/>
    <w:rsid w:val="00897311"/>
    <w:rsid w:val="008A09D8"/>
    <w:rsid w:val="008A21DC"/>
    <w:rsid w:val="008A479B"/>
    <w:rsid w:val="008B04B7"/>
    <w:rsid w:val="008B4038"/>
    <w:rsid w:val="008B4F72"/>
    <w:rsid w:val="008C2F01"/>
    <w:rsid w:val="008D1339"/>
    <w:rsid w:val="008D3D39"/>
    <w:rsid w:val="008D78CF"/>
    <w:rsid w:val="008E3FEB"/>
    <w:rsid w:val="008E6058"/>
    <w:rsid w:val="008F4384"/>
    <w:rsid w:val="00903B1A"/>
    <w:rsid w:val="00910A7E"/>
    <w:rsid w:val="00912143"/>
    <w:rsid w:val="00914CFD"/>
    <w:rsid w:val="009251B9"/>
    <w:rsid w:val="00934A4C"/>
    <w:rsid w:val="009373EA"/>
    <w:rsid w:val="00944302"/>
    <w:rsid w:val="00944AD0"/>
    <w:rsid w:val="009519DC"/>
    <w:rsid w:val="009543B0"/>
    <w:rsid w:val="009549A8"/>
    <w:rsid w:val="009569F1"/>
    <w:rsid w:val="00960753"/>
    <w:rsid w:val="0096163F"/>
    <w:rsid w:val="00964F81"/>
    <w:rsid w:val="00966D71"/>
    <w:rsid w:val="00970175"/>
    <w:rsid w:val="0097104C"/>
    <w:rsid w:val="00971824"/>
    <w:rsid w:val="00980D3D"/>
    <w:rsid w:val="00983DD1"/>
    <w:rsid w:val="00984ED3"/>
    <w:rsid w:val="00987492"/>
    <w:rsid w:val="009A622E"/>
    <w:rsid w:val="009A6525"/>
    <w:rsid w:val="009B0FA8"/>
    <w:rsid w:val="009B462F"/>
    <w:rsid w:val="009B79D2"/>
    <w:rsid w:val="009C11F2"/>
    <w:rsid w:val="009C54E8"/>
    <w:rsid w:val="009D0E43"/>
    <w:rsid w:val="009E5544"/>
    <w:rsid w:val="009F217F"/>
    <w:rsid w:val="009F69FD"/>
    <w:rsid w:val="00A04FD6"/>
    <w:rsid w:val="00A13338"/>
    <w:rsid w:val="00A14576"/>
    <w:rsid w:val="00A304A0"/>
    <w:rsid w:val="00A31619"/>
    <w:rsid w:val="00A356C7"/>
    <w:rsid w:val="00A35ABD"/>
    <w:rsid w:val="00A423DB"/>
    <w:rsid w:val="00A50D0D"/>
    <w:rsid w:val="00A52314"/>
    <w:rsid w:val="00A562C0"/>
    <w:rsid w:val="00A613A5"/>
    <w:rsid w:val="00A669B2"/>
    <w:rsid w:val="00A719C0"/>
    <w:rsid w:val="00A73F02"/>
    <w:rsid w:val="00A75EAD"/>
    <w:rsid w:val="00A770AC"/>
    <w:rsid w:val="00AA2ABE"/>
    <w:rsid w:val="00AA4D22"/>
    <w:rsid w:val="00AA7769"/>
    <w:rsid w:val="00AB5088"/>
    <w:rsid w:val="00AC66A7"/>
    <w:rsid w:val="00AD009E"/>
    <w:rsid w:val="00AD18F2"/>
    <w:rsid w:val="00AE3E5A"/>
    <w:rsid w:val="00AE4812"/>
    <w:rsid w:val="00AF0AB6"/>
    <w:rsid w:val="00AF1B6C"/>
    <w:rsid w:val="00AF360F"/>
    <w:rsid w:val="00AF7168"/>
    <w:rsid w:val="00B018A2"/>
    <w:rsid w:val="00B1711B"/>
    <w:rsid w:val="00B20D5C"/>
    <w:rsid w:val="00B23585"/>
    <w:rsid w:val="00B24DD6"/>
    <w:rsid w:val="00B329F8"/>
    <w:rsid w:val="00B419B3"/>
    <w:rsid w:val="00B43B8C"/>
    <w:rsid w:val="00B524BC"/>
    <w:rsid w:val="00B57CEF"/>
    <w:rsid w:val="00B64DD3"/>
    <w:rsid w:val="00B66328"/>
    <w:rsid w:val="00B73B9D"/>
    <w:rsid w:val="00B957FB"/>
    <w:rsid w:val="00BA6E31"/>
    <w:rsid w:val="00BC041F"/>
    <w:rsid w:val="00BD2CFE"/>
    <w:rsid w:val="00BD4532"/>
    <w:rsid w:val="00C010A6"/>
    <w:rsid w:val="00C048A6"/>
    <w:rsid w:val="00C06358"/>
    <w:rsid w:val="00C067BE"/>
    <w:rsid w:val="00C12172"/>
    <w:rsid w:val="00C1551F"/>
    <w:rsid w:val="00C16692"/>
    <w:rsid w:val="00C2021E"/>
    <w:rsid w:val="00C27234"/>
    <w:rsid w:val="00C303B3"/>
    <w:rsid w:val="00C34E48"/>
    <w:rsid w:val="00C42F03"/>
    <w:rsid w:val="00C431E9"/>
    <w:rsid w:val="00C435D6"/>
    <w:rsid w:val="00C441DA"/>
    <w:rsid w:val="00C457A4"/>
    <w:rsid w:val="00C46763"/>
    <w:rsid w:val="00C567D2"/>
    <w:rsid w:val="00C5796C"/>
    <w:rsid w:val="00C65F3E"/>
    <w:rsid w:val="00C71D3F"/>
    <w:rsid w:val="00C775A4"/>
    <w:rsid w:val="00C77CF4"/>
    <w:rsid w:val="00C80D5E"/>
    <w:rsid w:val="00C84A87"/>
    <w:rsid w:val="00C908B2"/>
    <w:rsid w:val="00C92661"/>
    <w:rsid w:val="00CB2306"/>
    <w:rsid w:val="00CB3C08"/>
    <w:rsid w:val="00CC503F"/>
    <w:rsid w:val="00CD772D"/>
    <w:rsid w:val="00CE1B99"/>
    <w:rsid w:val="00CE1CB1"/>
    <w:rsid w:val="00CE690E"/>
    <w:rsid w:val="00CF2482"/>
    <w:rsid w:val="00CF2715"/>
    <w:rsid w:val="00D01835"/>
    <w:rsid w:val="00D01BC6"/>
    <w:rsid w:val="00D05517"/>
    <w:rsid w:val="00D066E2"/>
    <w:rsid w:val="00D109AD"/>
    <w:rsid w:val="00D1174F"/>
    <w:rsid w:val="00D168FD"/>
    <w:rsid w:val="00D17071"/>
    <w:rsid w:val="00D3756A"/>
    <w:rsid w:val="00D4458B"/>
    <w:rsid w:val="00D5087C"/>
    <w:rsid w:val="00D56D65"/>
    <w:rsid w:val="00D60260"/>
    <w:rsid w:val="00D81FD6"/>
    <w:rsid w:val="00D8222F"/>
    <w:rsid w:val="00D83585"/>
    <w:rsid w:val="00D866F0"/>
    <w:rsid w:val="00D87057"/>
    <w:rsid w:val="00D92337"/>
    <w:rsid w:val="00D944BF"/>
    <w:rsid w:val="00D94D57"/>
    <w:rsid w:val="00D951C1"/>
    <w:rsid w:val="00D97C70"/>
    <w:rsid w:val="00DA169E"/>
    <w:rsid w:val="00DA2FA6"/>
    <w:rsid w:val="00DA3133"/>
    <w:rsid w:val="00DA4708"/>
    <w:rsid w:val="00DA6D4A"/>
    <w:rsid w:val="00DD1632"/>
    <w:rsid w:val="00DD7202"/>
    <w:rsid w:val="00DE0B44"/>
    <w:rsid w:val="00DE1B05"/>
    <w:rsid w:val="00DE2047"/>
    <w:rsid w:val="00DE2CBB"/>
    <w:rsid w:val="00DE2E22"/>
    <w:rsid w:val="00DE38B6"/>
    <w:rsid w:val="00DE5342"/>
    <w:rsid w:val="00DF1389"/>
    <w:rsid w:val="00DF1806"/>
    <w:rsid w:val="00DF5C48"/>
    <w:rsid w:val="00E008F9"/>
    <w:rsid w:val="00E033DF"/>
    <w:rsid w:val="00E0469A"/>
    <w:rsid w:val="00E12204"/>
    <w:rsid w:val="00E16366"/>
    <w:rsid w:val="00E163A8"/>
    <w:rsid w:val="00E23347"/>
    <w:rsid w:val="00E24C55"/>
    <w:rsid w:val="00E2739A"/>
    <w:rsid w:val="00E36731"/>
    <w:rsid w:val="00E374FE"/>
    <w:rsid w:val="00E47C49"/>
    <w:rsid w:val="00E53BFC"/>
    <w:rsid w:val="00E66D83"/>
    <w:rsid w:val="00E713A2"/>
    <w:rsid w:val="00E72F5D"/>
    <w:rsid w:val="00E72FCF"/>
    <w:rsid w:val="00E7521D"/>
    <w:rsid w:val="00E76296"/>
    <w:rsid w:val="00E805C8"/>
    <w:rsid w:val="00E90371"/>
    <w:rsid w:val="00E91258"/>
    <w:rsid w:val="00EA4ABE"/>
    <w:rsid w:val="00EA5EB2"/>
    <w:rsid w:val="00EA663F"/>
    <w:rsid w:val="00EA770A"/>
    <w:rsid w:val="00EB2D78"/>
    <w:rsid w:val="00EC5734"/>
    <w:rsid w:val="00ED3C4C"/>
    <w:rsid w:val="00ED4984"/>
    <w:rsid w:val="00EE51B8"/>
    <w:rsid w:val="00EE6FE4"/>
    <w:rsid w:val="00EE7365"/>
    <w:rsid w:val="00EF1EAB"/>
    <w:rsid w:val="00EF61ED"/>
    <w:rsid w:val="00EF7256"/>
    <w:rsid w:val="00F039F1"/>
    <w:rsid w:val="00F2124C"/>
    <w:rsid w:val="00F23F54"/>
    <w:rsid w:val="00F309D4"/>
    <w:rsid w:val="00F33381"/>
    <w:rsid w:val="00F34873"/>
    <w:rsid w:val="00F46EF7"/>
    <w:rsid w:val="00F5597F"/>
    <w:rsid w:val="00F55C60"/>
    <w:rsid w:val="00F55CFF"/>
    <w:rsid w:val="00F63838"/>
    <w:rsid w:val="00F84480"/>
    <w:rsid w:val="00F87589"/>
    <w:rsid w:val="00F942FC"/>
    <w:rsid w:val="00FA11CF"/>
    <w:rsid w:val="00FA3687"/>
    <w:rsid w:val="00FA3CE9"/>
    <w:rsid w:val="00FB0A03"/>
    <w:rsid w:val="00FB22C2"/>
    <w:rsid w:val="00FC008E"/>
    <w:rsid w:val="00FC1A38"/>
    <w:rsid w:val="00FC7656"/>
    <w:rsid w:val="00FD2793"/>
    <w:rsid w:val="00FD4FC5"/>
    <w:rsid w:val="00FD56CA"/>
    <w:rsid w:val="00FD5FC5"/>
    <w:rsid w:val="00FE3283"/>
    <w:rsid w:val="00FF08D4"/>
    <w:rsid w:val="00FF492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B9841"/>
  <w15:chartTrackingRefBased/>
  <w15:docId w15:val="{76775F7E-CC5E-4B13-ADEF-6CA281BD1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54E8"/>
    <w:pPr>
      <w:spacing w:after="200" w:line="276" w:lineRule="auto"/>
    </w:pPr>
    <w:rPr>
      <w:sz w:val="22"/>
      <w:szCs w:val="22"/>
      <w:lang w:eastAsia="en-US"/>
    </w:rPr>
  </w:style>
  <w:style w:type="paragraph" w:styleId="Antrat1">
    <w:name w:val="heading 1"/>
    <w:basedOn w:val="prastasis"/>
    <w:link w:val="Antrat1Diagrama"/>
    <w:uiPriority w:val="9"/>
    <w:qFormat/>
    <w:rsid w:val="003E62F6"/>
    <w:pPr>
      <w:spacing w:before="180" w:after="180" w:line="360" w:lineRule="atLeast"/>
      <w:outlineLvl w:val="0"/>
    </w:pPr>
    <w:rPr>
      <w:rFonts w:ascii="Times New Roman" w:eastAsia="Times New Roman" w:hAnsi="Times New Roman"/>
      <w:b/>
      <w:bCs/>
      <w:kern w:val="36"/>
      <w:sz w:val="48"/>
      <w:szCs w:val="48"/>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5E38C1"/>
    <w:pPr>
      <w:suppressAutoHyphens/>
      <w:spacing w:after="0" w:line="240" w:lineRule="auto"/>
      <w:jc w:val="both"/>
    </w:pPr>
    <w:rPr>
      <w:rFonts w:ascii="Times New Roman" w:eastAsia="Times New Roman" w:hAnsi="Times New Roman"/>
      <w:i/>
      <w:sz w:val="24"/>
      <w:szCs w:val="20"/>
      <w:lang w:val="en-GB" w:eastAsia="ar-SA"/>
    </w:rPr>
  </w:style>
  <w:style w:type="character" w:customStyle="1" w:styleId="PagrindinistekstasDiagrama">
    <w:name w:val="Pagrindinis tekstas Diagrama"/>
    <w:link w:val="Pagrindinistekstas"/>
    <w:rsid w:val="005E38C1"/>
    <w:rPr>
      <w:rFonts w:ascii="Times New Roman" w:eastAsia="Times New Roman" w:hAnsi="Times New Roman" w:cs="Times New Roman"/>
      <w:i/>
      <w:sz w:val="24"/>
      <w:szCs w:val="20"/>
      <w:lang w:val="en-GB" w:eastAsia="ar-SA"/>
    </w:rPr>
  </w:style>
  <w:style w:type="character" w:customStyle="1" w:styleId="Antrat1Diagrama">
    <w:name w:val="Antraštė 1 Diagrama"/>
    <w:link w:val="Antrat1"/>
    <w:uiPriority w:val="9"/>
    <w:rsid w:val="003E62F6"/>
    <w:rPr>
      <w:rFonts w:ascii="Times New Roman" w:eastAsia="Times New Roman" w:hAnsi="Times New Roman" w:cs="Times New Roman"/>
      <w:b/>
      <w:bCs/>
      <w:kern w:val="36"/>
      <w:sz w:val="48"/>
      <w:szCs w:val="48"/>
      <w:lang w:eastAsia="lt-LT"/>
    </w:rPr>
  </w:style>
  <w:style w:type="paragraph" w:styleId="Pagrindiniotekstotrauka2">
    <w:name w:val="Body Text Indent 2"/>
    <w:basedOn w:val="prastasis"/>
    <w:link w:val="Pagrindiniotekstotrauka2Diagrama"/>
    <w:uiPriority w:val="99"/>
    <w:semiHidden/>
    <w:unhideWhenUsed/>
    <w:rsid w:val="00984ED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84ED3"/>
  </w:style>
  <w:style w:type="paragraph" w:styleId="Debesliotekstas">
    <w:name w:val="Balloon Text"/>
    <w:basedOn w:val="prastasis"/>
    <w:link w:val="DebesliotekstasDiagrama"/>
    <w:uiPriority w:val="99"/>
    <w:semiHidden/>
    <w:unhideWhenUsed/>
    <w:rsid w:val="00DA4708"/>
    <w:pPr>
      <w:spacing w:after="0" w:line="240" w:lineRule="auto"/>
    </w:pPr>
    <w:rPr>
      <w:rFonts w:ascii="Segoe UI" w:hAnsi="Segoe UI"/>
      <w:sz w:val="18"/>
      <w:szCs w:val="18"/>
      <w:lang w:val="x-none"/>
    </w:rPr>
  </w:style>
  <w:style w:type="character" w:customStyle="1" w:styleId="DebesliotekstasDiagrama">
    <w:name w:val="Debesėlio tekstas Diagrama"/>
    <w:link w:val="Debesliotekstas"/>
    <w:uiPriority w:val="99"/>
    <w:semiHidden/>
    <w:rsid w:val="00DA4708"/>
    <w:rPr>
      <w:rFonts w:ascii="Segoe UI" w:hAnsi="Segoe UI" w:cs="Segoe UI"/>
      <w:sz w:val="18"/>
      <w:szCs w:val="18"/>
      <w:lang w:eastAsia="en-US"/>
    </w:rPr>
  </w:style>
  <w:style w:type="character" w:styleId="Hipersaitas">
    <w:name w:val="Hyperlink"/>
    <w:uiPriority w:val="99"/>
    <w:unhideWhenUsed/>
    <w:rsid w:val="005D2646"/>
    <w:rPr>
      <w:color w:val="0563C1"/>
      <w:u w:val="single"/>
    </w:rPr>
  </w:style>
  <w:style w:type="table" w:styleId="Lentelstinklelis">
    <w:name w:val="Table Grid"/>
    <w:basedOn w:val="prastojilentel"/>
    <w:uiPriority w:val="59"/>
    <w:rsid w:val="00FB0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F3AE3"/>
    <w:pPr>
      <w:tabs>
        <w:tab w:val="center" w:pos="4986"/>
        <w:tab w:val="right" w:pos="9972"/>
      </w:tabs>
    </w:pPr>
  </w:style>
  <w:style w:type="character" w:customStyle="1" w:styleId="AntratsDiagrama">
    <w:name w:val="Antraštės Diagrama"/>
    <w:link w:val="Antrats"/>
    <w:uiPriority w:val="99"/>
    <w:rsid w:val="007F3AE3"/>
    <w:rPr>
      <w:sz w:val="22"/>
      <w:szCs w:val="22"/>
      <w:lang w:val="lt-LT"/>
    </w:rPr>
  </w:style>
  <w:style w:type="paragraph" w:styleId="Porat">
    <w:name w:val="footer"/>
    <w:basedOn w:val="prastasis"/>
    <w:link w:val="PoratDiagrama"/>
    <w:uiPriority w:val="99"/>
    <w:unhideWhenUsed/>
    <w:rsid w:val="007F3AE3"/>
    <w:pPr>
      <w:tabs>
        <w:tab w:val="center" w:pos="4986"/>
        <w:tab w:val="right" w:pos="9972"/>
      </w:tabs>
    </w:pPr>
  </w:style>
  <w:style w:type="character" w:customStyle="1" w:styleId="PoratDiagrama">
    <w:name w:val="Poraštė Diagrama"/>
    <w:link w:val="Porat"/>
    <w:uiPriority w:val="99"/>
    <w:rsid w:val="007F3AE3"/>
    <w:rPr>
      <w:sz w:val="22"/>
      <w:szCs w:val="22"/>
      <w:lang w:val="lt-LT"/>
    </w:rPr>
  </w:style>
  <w:style w:type="paragraph" w:styleId="Sraopastraipa">
    <w:name w:val="List Paragraph"/>
    <w:aliases w:val="List Paragraph21,List Paragraph1,Paragraph,Medium Grid 1 - Accent 21,List Paragraph3,List Paragrap,Sąrašo pastraipa3,Lentele,List not in Table,punktai,List Paragraph12,Sąrašo pastraipa4,Sąrašo pastraipa.Bullet,Bullet,Sąrašo pastraipa31"/>
    <w:basedOn w:val="prastasis"/>
    <w:uiPriority w:val="34"/>
    <w:qFormat/>
    <w:rsid w:val="00E53BFC"/>
    <w:pPr>
      <w:ind w:left="720"/>
      <w:contextualSpacing/>
    </w:pPr>
  </w:style>
  <w:style w:type="numbering" w:customStyle="1" w:styleId="Esamassraas1">
    <w:name w:val="Esamas sąrašas1"/>
    <w:uiPriority w:val="99"/>
    <w:rsid w:val="00987492"/>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05793">
      <w:bodyDiv w:val="1"/>
      <w:marLeft w:val="0"/>
      <w:marRight w:val="0"/>
      <w:marTop w:val="0"/>
      <w:marBottom w:val="0"/>
      <w:divBdr>
        <w:top w:val="none" w:sz="0" w:space="0" w:color="auto"/>
        <w:left w:val="none" w:sz="0" w:space="0" w:color="auto"/>
        <w:bottom w:val="none" w:sz="0" w:space="0" w:color="auto"/>
        <w:right w:val="none" w:sz="0" w:space="0" w:color="auto"/>
      </w:divBdr>
    </w:div>
    <w:div w:id="299311365">
      <w:bodyDiv w:val="1"/>
      <w:marLeft w:val="0"/>
      <w:marRight w:val="0"/>
      <w:marTop w:val="0"/>
      <w:marBottom w:val="0"/>
      <w:divBdr>
        <w:top w:val="none" w:sz="0" w:space="0" w:color="auto"/>
        <w:left w:val="none" w:sz="0" w:space="0" w:color="auto"/>
        <w:bottom w:val="none" w:sz="0" w:space="0" w:color="auto"/>
        <w:right w:val="none" w:sz="0" w:space="0" w:color="auto"/>
      </w:divBdr>
    </w:div>
    <w:div w:id="453014422">
      <w:bodyDiv w:val="1"/>
      <w:marLeft w:val="0"/>
      <w:marRight w:val="0"/>
      <w:marTop w:val="0"/>
      <w:marBottom w:val="0"/>
      <w:divBdr>
        <w:top w:val="none" w:sz="0" w:space="0" w:color="auto"/>
        <w:left w:val="none" w:sz="0" w:space="0" w:color="auto"/>
        <w:bottom w:val="none" w:sz="0" w:space="0" w:color="auto"/>
        <w:right w:val="none" w:sz="0" w:space="0" w:color="auto"/>
      </w:divBdr>
      <w:divsChild>
        <w:div w:id="1031344180">
          <w:marLeft w:val="0"/>
          <w:marRight w:val="0"/>
          <w:marTop w:val="0"/>
          <w:marBottom w:val="0"/>
          <w:divBdr>
            <w:top w:val="none" w:sz="0" w:space="0" w:color="auto"/>
            <w:left w:val="none" w:sz="0" w:space="0" w:color="auto"/>
            <w:bottom w:val="none" w:sz="0" w:space="0" w:color="auto"/>
            <w:right w:val="none" w:sz="0" w:space="0" w:color="auto"/>
          </w:divBdr>
          <w:divsChild>
            <w:div w:id="604768495">
              <w:marLeft w:val="0"/>
              <w:marRight w:val="0"/>
              <w:marTop w:val="0"/>
              <w:marBottom w:val="0"/>
              <w:divBdr>
                <w:top w:val="none" w:sz="0" w:space="0" w:color="auto"/>
                <w:left w:val="none" w:sz="0" w:space="0" w:color="auto"/>
                <w:bottom w:val="none" w:sz="0" w:space="0" w:color="auto"/>
                <w:right w:val="none" w:sz="0" w:space="0" w:color="auto"/>
              </w:divBdr>
              <w:divsChild>
                <w:div w:id="65879552">
                  <w:marLeft w:val="0"/>
                  <w:marRight w:val="0"/>
                  <w:marTop w:val="0"/>
                  <w:marBottom w:val="0"/>
                  <w:divBdr>
                    <w:top w:val="none" w:sz="0" w:space="0" w:color="auto"/>
                    <w:left w:val="none" w:sz="0" w:space="0" w:color="auto"/>
                    <w:bottom w:val="none" w:sz="0" w:space="0" w:color="auto"/>
                    <w:right w:val="none" w:sz="0" w:space="0" w:color="auto"/>
                  </w:divBdr>
                  <w:divsChild>
                    <w:div w:id="2128348187">
                      <w:marLeft w:val="0"/>
                      <w:marRight w:val="0"/>
                      <w:marTop w:val="0"/>
                      <w:marBottom w:val="0"/>
                      <w:divBdr>
                        <w:top w:val="none" w:sz="0" w:space="0" w:color="auto"/>
                        <w:left w:val="none" w:sz="0" w:space="0" w:color="auto"/>
                        <w:bottom w:val="none" w:sz="0" w:space="0" w:color="auto"/>
                        <w:right w:val="none" w:sz="0" w:space="0" w:color="auto"/>
                      </w:divBdr>
                      <w:divsChild>
                        <w:div w:id="1399746077">
                          <w:marLeft w:val="0"/>
                          <w:marRight w:val="0"/>
                          <w:marTop w:val="0"/>
                          <w:marBottom w:val="0"/>
                          <w:divBdr>
                            <w:top w:val="none" w:sz="0" w:space="0" w:color="auto"/>
                            <w:left w:val="none" w:sz="0" w:space="0" w:color="auto"/>
                            <w:bottom w:val="none" w:sz="0" w:space="0" w:color="auto"/>
                            <w:right w:val="none" w:sz="0" w:space="0" w:color="auto"/>
                          </w:divBdr>
                          <w:divsChild>
                            <w:div w:id="154116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301095">
      <w:bodyDiv w:val="1"/>
      <w:marLeft w:val="0"/>
      <w:marRight w:val="0"/>
      <w:marTop w:val="0"/>
      <w:marBottom w:val="0"/>
      <w:divBdr>
        <w:top w:val="none" w:sz="0" w:space="0" w:color="auto"/>
        <w:left w:val="none" w:sz="0" w:space="0" w:color="auto"/>
        <w:bottom w:val="none" w:sz="0" w:space="0" w:color="auto"/>
        <w:right w:val="none" w:sz="0" w:space="0" w:color="auto"/>
      </w:divBdr>
    </w:div>
    <w:div w:id="1006178363">
      <w:bodyDiv w:val="1"/>
      <w:marLeft w:val="0"/>
      <w:marRight w:val="0"/>
      <w:marTop w:val="0"/>
      <w:marBottom w:val="0"/>
      <w:divBdr>
        <w:top w:val="none" w:sz="0" w:space="0" w:color="auto"/>
        <w:left w:val="none" w:sz="0" w:space="0" w:color="auto"/>
        <w:bottom w:val="none" w:sz="0" w:space="0" w:color="auto"/>
        <w:right w:val="none" w:sz="0" w:space="0" w:color="auto"/>
      </w:divBdr>
    </w:div>
    <w:div w:id="1151480663">
      <w:bodyDiv w:val="1"/>
      <w:marLeft w:val="0"/>
      <w:marRight w:val="0"/>
      <w:marTop w:val="0"/>
      <w:marBottom w:val="0"/>
      <w:divBdr>
        <w:top w:val="none" w:sz="0" w:space="0" w:color="auto"/>
        <w:left w:val="none" w:sz="0" w:space="0" w:color="auto"/>
        <w:bottom w:val="none" w:sz="0" w:space="0" w:color="auto"/>
        <w:right w:val="none" w:sz="0" w:space="0" w:color="auto"/>
      </w:divBdr>
    </w:div>
    <w:div w:id="1346976272">
      <w:bodyDiv w:val="1"/>
      <w:marLeft w:val="0"/>
      <w:marRight w:val="0"/>
      <w:marTop w:val="0"/>
      <w:marBottom w:val="0"/>
      <w:divBdr>
        <w:top w:val="none" w:sz="0" w:space="0" w:color="auto"/>
        <w:left w:val="none" w:sz="0" w:space="0" w:color="auto"/>
        <w:bottom w:val="none" w:sz="0" w:space="0" w:color="auto"/>
        <w:right w:val="none" w:sz="0" w:space="0" w:color="auto"/>
      </w:divBdr>
    </w:div>
    <w:div w:id="1378550582">
      <w:bodyDiv w:val="1"/>
      <w:marLeft w:val="0"/>
      <w:marRight w:val="0"/>
      <w:marTop w:val="0"/>
      <w:marBottom w:val="0"/>
      <w:divBdr>
        <w:top w:val="none" w:sz="0" w:space="0" w:color="auto"/>
        <w:left w:val="none" w:sz="0" w:space="0" w:color="auto"/>
        <w:bottom w:val="none" w:sz="0" w:space="0" w:color="auto"/>
        <w:right w:val="none" w:sz="0" w:space="0" w:color="auto"/>
      </w:divBdr>
    </w:div>
    <w:div w:id="1858153660">
      <w:bodyDiv w:val="1"/>
      <w:marLeft w:val="0"/>
      <w:marRight w:val="0"/>
      <w:marTop w:val="0"/>
      <w:marBottom w:val="0"/>
      <w:divBdr>
        <w:top w:val="none" w:sz="0" w:space="0" w:color="auto"/>
        <w:left w:val="none" w:sz="0" w:space="0" w:color="auto"/>
        <w:bottom w:val="none" w:sz="0" w:space="0" w:color="auto"/>
        <w:right w:val="none" w:sz="0" w:space="0" w:color="auto"/>
      </w:divBdr>
    </w:div>
    <w:div w:id="1865165643">
      <w:bodyDiv w:val="1"/>
      <w:marLeft w:val="0"/>
      <w:marRight w:val="0"/>
      <w:marTop w:val="0"/>
      <w:marBottom w:val="0"/>
      <w:divBdr>
        <w:top w:val="none" w:sz="0" w:space="0" w:color="auto"/>
        <w:left w:val="none" w:sz="0" w:space="0" w:color="auto"/>
        <w:bottom w:val="none" w:sz="0" w:space="0" w:color="auto"/>
        <w:right w:val="none" w:sz="0" w:space="0" w:color="auto"/>
      </w:divBdr>
    </w:div>
    <w:div w:id="1893425201">
      <w:bodyDiv w:val="1"/>
      <w:marLeft w:val="0"/>
      <w:marRight w:val="0"/>
      <w:marTop w:val="0"/>
      <w:marBottom w:val="0"/>
      <w:divBdr>
        <w:top w:val="none" w:sz="0" w:space="0" w:color="auto"/>
        <w:left w:val="none" w:sz="0" w:space="0" w:color="auto"/>
        <w:bottom w:val="none" w:sz="0" w:space="0" w:color="auto"/>
        <w:right w:val="none" w:sz="0" w:space="0" w:color="auto"/>
      </w:divBdr>
    </w:div>
    <w:div w:id="2040816312">
      <w:bodyDiv w:val="1"/>
      <w:marLeft w:val="0"/>
      <w:marRight w:val="0"/>
      <w:marTop w:val="0"/>
      <w:marBottom w:val="0"/>
      <w:divBdr>
        <w:top w:val="none" w:sz="0" w:space="0" w:color="auto"/>
        <w:left w:val="none" w:sz="0" w:space="0" w:color="auto"/>
        <w:bottom w:val="none" w:sz="0" w:space="0" w:color="auto"/>
        <w:right w:val="none" w:sz="0" w:space="0" w:color="auto"/>
      </w:divBdr>
    </w:div>
    <w:div w:id="2086105656">
      <w:bodyDiv w:val="1"/>
      <w:marLeft w:val="0"/>
      <w:marRight w:val="0"/>
      <w:marTop w:val="0"/>
      <w:marBottom w:val="0"/>
      <w:divBdr>
        <w:top w:val="none" w:sz="0" w:space="0" w:color="auto"/>
        <w:left w:val="none" w:sz="0" w:space="0" w:color="auto"/>
        <w:bottom w:val="none" w:sz="0" w:space="0" w:color="auto"/>
        <w:right w:val="none" w:sz="0" w:space="0" w:color="auto"/>
      </w:divBdr>
    </w:div>
    <w:div w:id="208622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A7A66-3917-4D84-BA09-A481EF5FC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8168</Words>
  <Characters>4656</Characters>
  <Application>Microsoft Office Word</Application>
  <DocSecurity>0</DocSecurity>
  <Lines>38</Lines>
  <Paragraphs>25</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Funkcijas, kurias aš vykdau kurios neįrašytos į pareigybės nuostatus</vt:lpstr>
      <vt:lpstr>Funkcijas, kurias aš vykdau kurios neįrašytos į pareigybės nuostatus</vt:lpstr>
    </vt:vector>
  </TitlesOfParts>
  <Company>ZRSA</Company>
  <LinksUpToDate>false</LinksUpToDate>
  <CharactersWithSpaces>12799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Funkcijas, kurias aš vykdau kurios neįrašytos į pareigybės nuostatus</dc:title>
  <dc:subject/>
  <dc:creator>Ukio skyrius</dc:creator>
  <cp:keywords/>
  <dc:description/>
  <cp:lastModifiedBy>Zrsa Office</cp:lastModifiedBy>
  <cp:revision>10</cp:revision>
  <cp:lastPrinted>2025-04-07T07:16:00Z</cp:lastPrinted>
  <dcterms:created xsi:type="dcterms:W3CDTF">2025-08-19T10:48:00Z</dcterms:created>
  <dcterms:modified xsi:type="dcterms:W3CDTF">2025-08-19T11:03:00Z</dcterms:modified>
</cp:coreProperties>
</file>