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5"/>
        <w:gridCol w:w="3285"/>
        <w:gridCol w:w="1051"/>
        <w:gridCol w:w="2234"/>
      </w:tblGrid>
      <w:tr w:rsidR="00BF0B2F" w14:paraId="22290F3C" w14:textId="77777777" w:rsidTr="00BF0B2F">
        <w:trPr>
          <w:cantSplit/>
        </w:trPr>
        <w:tc>
          <w:tcPr>
            <w:tcW w:w="3285" w:type="dxa"/>
            <w:hideMark/>
          </w:tcPr>
          <w:p w14:paraId="2DEC46D6" w14:textId="19363B5E" w:rsidR="00BF0B2F" w:rsidRDefault="006709F1">
            <w:pPr>
              <w:jc w:val="center"/>
              <w:rPr>
                <w:lang w:val="lt-L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704630" wp14:editId="34721FAF">
                  <wp:extent cx="1487805" cy="33528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F0B2F">
              <w:rPr>
                <w:sz w:val="20"/>
              </w:rPr>
              <w:tab/>
            </w:r>
          </w:p>
        </w:tc>
        <w:tc>
          <w:tcPr>
            <w:tcW w:w="3285" w:type="dxa"/>
            <w:hideMark/>
          </w:tcPr>
          <w:p w14:paraId="5C665216" w14:textId="5CD6F29A" w:rsidR="00BF0B2F" w:rsidRDefault="00BF0B2F">
            <w:pPr>
              <w:jc w:val="center"/>
              <w:rPr>
                <w:lang w:val="lt-LT"/>
              </w:rPr>
            </w:pPr>
          </w:p>
        </w:tc>
        <w:tc>
          <w:tcPr>
            <w:tcW w:w="1051" w:type="dxa"/>
            <w:hideMark/>
          </w:tcPr>
          <w:p w14:paraId="5C6807BB" w14:textId="77777777" w:rsidR="00BF0B2F" w:rsidRDefault="00BF0B2F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</w:tc>
        <w:tc>
          <w:tcPr>
            <w:tcW w:w="2234" w:type="dxa"/>
          </w:tcPr>
          <w:p w14:paraId="1DFD86CC" w14:textId="77777777" w:rsidR="00BF0B2F" w:rsidRDefault="00BF0B2F">
            <w:pPr>
              <w:rPr>
                <w:lang w:val="lt-LT"/>
              </w:rPr>
            </w:pPr>
          </w:p>
        </w:tc>
      </w:tr>
      <w:tr w:rsidR="00BF0B2F" w14:paraId="023A2D4E" w14:textId="77777777" w:rsidTr="00BF0B2F">
        <w:tc>
          <w:tcPr>
            <w:tcW w:w="9855" w:type="dxa"/>
            <w:gridSpan w:val="4"/>
          </w:tcPr>
          <w:p w14:paraId="1C3A4372" w14:textId="77777777" w:rsidR="00BF0B2F" w:rsidRDefault="00BF0B2F">
            <w:pPr>
              <w:keepNext/>
              <w:jc w:val="center"/>
              <w:outlineLvl w:val="4"/>
              <w:rPr>
                <w:b/>
                <w:caps/>
                <w:sz w:val="12"/>
              </w:rPr>
            </w:pPr>
          </w:p>
        </w:tc>
      </w:tr>
      <w:tr w:rsidR="00BF0B2F" w:rsidRPr="004A68D6" w14:paraId="595AF552" w14:textId="77777777" w:rsidTr="00BF0B2F">
        <w:tc>
          <w:tcPr>
            <w:tcW w:w="9855" w:type="dxa"/>
            <w:gridSpan w:val="4"/>
            <w:hideMark/>
          </w:tcPr>
          <w:p w14:paraId="0CE8C85B" w14:textId="77777777" w:rsidR="00BF0B2F" w:rsidRPr="004A68D6" w:rsidRDefault="00BF0B2F">
            <w:pPr>
              <w:keepNext/>
              <w:jc w:val="center"/>
              <w:outlineLvl w:val="4"/>
              <w:rPr>
                <w:rFonts w:ascii="Arial" w:hAnsi="Arial" w:cs="Arial"/>
                <w:caps/>
                <w:sz w:val="20"/>
              </w:rPr>
            </w:pPr>
            <w:r w:rsidRPr="004A68D6">
              <w:rPr>
                <w:rFonts w:ascii="Arial" w:hAnsi="Arial" w:cs="Arial"/>
                <w:b/>
                <w:caps/>
                <w:sz w:val="20"/>
              </w:rPr>
              <w:t>Akcinė bendrovė</w:t>
            </w:r>
            <w:r w:rsidRPr="004A68D6">
              <w:rPr>
                <w:rFonts w:ascii="Arial" w:hAnsi="Arial" w:cs="Arial"/>
                <w:b/>
                <w:caps/>
                <w:sz w:val="20"/>
                <w:lang w:val="lt-LT"/>
              </w:rPr>
              <w:t xml:space="preserve"> „KAUNO ENERGIJA “</w:t>
            </w:r>
          </w:p>
        </w:tc>
      </w:tr>
    </w:tbl>
    <w:p w14:paraId="4905C72C" w14:textId="448BA134" w:rsidR="00D60C1C" w:rsidRPr="004A68D6" w:rsidRDefault="00D60C1C" w:rsidP="006F1DC9">
      <w:pPr>
        <w:pStyle w:val="WW-Default"/>
        <w:pBdr>
          <w:bottom w:val="single" w:sz="8" w:space="1" w:color="000000"/>
        </w:pBdr>
        <w:tabs>
          <w:tab w:val="left" w:pos="1333"/>
        </w:tabs>
        <w:snapToGrid w:val="0"/>
        <w:spacing w:line="240" w:lineRule="exact"/>
        <w:rPr>
          <w:rFonts w:ascii="Arial" w:eastAsia="MS Mincho" w:hAnsi="Arial" w:cs="Arial"/>
          <w:b/>
          <w:bCs/>
          <w:color w:val="auto"/>
          <w:sz w:val="20"/>
          <w:szCs w:val="20"/>
          <w:lang w:eastAsia="lt-LT"/>
        </w:rPr>
      </w:pPr>
    </w:p>
    <w:p w14:paraId="79B96235" w14:textId="77777777" w:rsidR="00E65F90" w:rsidRDefault="00187272" w:rsidP="006F1DC9">
      <w:pPr>
        <w:pStyle w:val="WW-Default"/>
        <w:pBdr>
          <w:bottom w:val="single" w:sz="8" w:space="1" w:color="000000"/>
        </w:pBdr>
        <w:snapToGrid w:val="0"/>
        <w:spacing w:line="280" w:lineRule="atLeast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MAŽOS VERTĖS PIRKIMAS SKELBIAM</w:t>
      </w:r>
      <w:r w:rsidR="00E65F90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A</w:t>
      </w: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 xml:space="preserve"> APKLAUS</w:t>
      </w:r>
      <w:r w:rsidR="00E65F90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A</w:t>
      </w:r>
    </w:p>
    <w:p w14:paraId="43FD9F64" w14:textId="2CC8147E" w:rsidR="00187272" w:rsidRDefault="00187272" w:rsidP="006F1DC9">
      <w:pPr>
        <w:pStyle w:val="WW-Default"/>
        <w:pBdr>
          <w:bottom w:val="single" w:sz="8" w:space="1" w:color="000000"/>
        </w:pBdr>
        <w:snapToGrid w:val="0"/>
        <w:spacing w:line="280" w:lineRule="atLeast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 xml:space="preserve"> </w:t>
      </w:r>
      <w:r w:rsidR="00E65F90" w:rsidRPr="00E65F90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ab/>
      </w:r>
      <w:r w:rsidR="00E65F90" w:rsidRPr="00E65F90">
        <w:rPr>
          <w:rFonts w:ascii="Arial" w:eastAsia="Times New Roman" w:hAnsi="Arial" w:cs="Arial"/>
          <w:b/>
          <w:caps/>
          <w:color w:val="auto"/>
          <w:sz w:val="20"/>
          <w:szCs w:val="20"/>
          <w:lang w:eastAsia="lt-LT"/>
        </w:rPr>
        <w:t>Šilumos tiekimo tinklų avarinių defektų šalinim</w:t>
      </w:r>
      <w:r w:rsidR="00E65F90">
        <w:rPr>
          <w:rFonts w:ascii="Arial" w:eastAsia="Times New Roman" w:hAnsi="Arial" w:cs="Arial"/>
          <w:b/>
          <w:caps/>
          <w:color w:val="auto"/>
          <w:sz w:val="20"/>
          <w:szCs w:val="20"/>
          <w:lang w:eastAsia="lt-LT"/>
        </w:rPr>
        <w:t>AS</w:t>
      </w:r>
      <w:r w:rsidR="00E65F90" w:rsidRPr="00E65F90">
        <w:rPr>
          <w:rFonts w:ascii="Arial" w:eastAsia="Times New Roman" w:hAnsi="Arial" w:cs="Arial"/>
          <w:b/>
          <w:caps/>
          <w:color w:val="auto"/>
          <w:sz w:val="20"/>
          <w:szCs w:val="20"/>
          <w:lang w:eastAsia="lt-LT"/>
        </w:rPr>
        <w:t xml:space="preserve"> Jurbarko mieste </w:t>
      </w:r>
    </w:p>
    <w:p w14:paraId="0B539DB5" w14:textId="3EFF8BE7" w:rsidR="00D60C1C" w:rsidRPr="004A68D6" w:rsidRDefault="006D5A3F" w:rsidP="006F1DC9">
      <w:pPr>
        <w:pStyle w:val="WW-Default"/>
        <w:pBdr>
          <w:bottom w:val="single" w:sz="8" w:space="1" w:color="000000"/>
        </w:pBdr>
        <w:snapToGrid w:val="0"/>
        <w:spacing w:line="280" w:lineRule="atLeast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 xml:space="preserve">PIRKIMO </w:t>
      </w:r>
      <w:r w:rsidR="00E65F90">
        <w:rPr>
          <w:rFonts w:ascii="Arial" w:eastAsia="Times New Roman" w:hAnsi="Arial" w:cs="Arial"/>
          <w:b/>
          <w:color w:val="auto"/>
          <w:sz w:val="20"/>
          <w:szCs w:val="20"/>
          <w:lang w:eastAsia="lt-LT"/>
        </w:rPr>
        <w:t>SĄLYGŲ PATIKSLINIMAS NR. 1</w:t>
      </w:r>
    </w:p>
    <w:p w14:paraId="21D5E3A6" w14:textId="47E987D4" w:rsidR="00D60C1C" w:rsidRPr="004A68D6" w:rsidRDefault="00D60C1C" w:rsidP="00D60C1C">
      <w:pPr>
        <w:pStyle w:val="WW-Default"/>
        <w:pBdr>
          <w:bottom w:val="single" w:sz="8" w:space="1" w:color="000000"/>
        </w:pBdr>
        <w:snapToGrid w:val="0"/>
        <w:spacing w:after="120" w:line="280" w:lineRule="atLeast"/>
        <w:jc w:val="center"/>
        <w:rPr>
          <w:rFonts w:ascii="Arial" w:eastAsia="Times New Roman" w:hAnsi="Arial" w:cs="Arial"/>
          <w:color w:val="auto"/>
          <w:sz w:val="20"/>
          <w:szCs w:val="20"/>
          <w:lang w:eastAsia="lt-LT"/>
        </w:rPr>
      </w:pPr>
      <w:r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20</w:t>
      </w:r>
      <w:r w:rsidR="0061237D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2</w:t>
      </w:r>
      <w:r w:rsidR="00E65F90">
        <w:rPr>
          <w:rFonts w:ascii="Arial" w:eastAsia="Times New Roman" w:hAnsi="Arial" w:cs="Arial"/>
          <w:color w:val="auto"/>
          <w:sz w:val="20"/>
          <w:szCs w:val="20"/>
          <w:lang w:eastAsia="lt-LT"/>
        </w:rPr>
        <w:t>5</w:t>
      </w:r>
      <w:r w:rsidR="00F44C2D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="0061237D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m.</w:t>
      </w:r>
      <w:r w:rsidR="00340E48"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="00E65F90">
        <w:rPr>
          <w:rFonts w:ascii="Arial" w:eastAsia="Times New Roman" w:hAnsi="Arial" w:cs="Arial"/>
          <w:color w:val="auto"/>
          <w:sz w:val="20"/>
          <w:szCs w:val="20"/>
          <w:lang w:eastAsia="lt-LT"/>
        </w:rPr>
        <w:t>rugpjūčio 20</w:t>
      </w:r>
      <w:r w:rsidR="0050480E">
        <w:rPr>
          <w:rFonts w:ascii="Arial" w:eastAsia="Times New Roman" w:hAnsi="Arial" w:cs="Arial"/>
          <w:color w:val="auto"/>
          <w:sz w:val="20"/>
          <w:szCs w:val="20"/>
          <w:lang w:eastAsia="lt-LT"/>
        </w:rPr>
        <w:t xml:space="preserve"> </w:t>
      </w:r>
      <w:r w:rsidRPr="004A68D6">
        <w:rPr>
          <w:rFonts w:ascii="Arial" w:eastAsia="Times New Roman" w:hAnsi="Arial" w:cs="Arial"/>
          <w:color w:val="auto"/>
          <w:sz w:val="20"/>
          <w:szCs w:val="20"/>
          <w:lang w:eastAsia="lt-LT"/>
        </w:rPr>
        <w:t>d.</w:t>
      </w:r>
    </w:p>
    <w:p w14:paraId="0262D125" w14:textId="77777777" w:rsidR="0050480E" w:rsidRPr="0050480E" w:rsidRDefault="0050480E" w:rsidP="0050480E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</w:p>
    <w:p w14:paraId="4F952DB9" w14:textId="0CC2B2CD" w:rsidR="0050480E" w:rsidRDefault="00187272" w:rsidP="0050480E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Mažos vertės pirkimas atliekamas skelbiamos apklausos</w:t>
      </w:r>
      <w:r w:rsidR="0050480E" w:rsidRPr="0050480E">
        <w:rPr>
          <w:rFonts w:ascii="Arial" w:hAnsi="Arial" w:cs="Arial"/>
          <w:sz w:val="20"/>
          <w:lang w:val="lt-LT"/>
        </w:rPr>
        <w:t xml:space="preserve"> būdu, </w:t>
      </w:r>
      <w:r>
        <w:rPr>
          <w:rFonts w:ascii="Arial" w:hAnsi="Arial" w:cs="Arial"/>
          <w:sz w:val="20"/>
          <w:lang w:val="lt-LT"/>
        </w:rPr>
        <w:t xml:space="preserve">vadovaujantis </w:t>
      </w:r>
      <w:r w:rsidRPr="00187272">
        <w:rPr>
          <w:rFonts w:ascii="Arial" w:hAnsi="Arial" w:cs="Arial"/>
          <w:sz w:val="20"/>
          <w:lang w:val="lt-LT"/>
        </w:rPr>
        <w:t>AB „Kauno energija“ Mažos vertės pirkimų tvarkos aprašu, patvirtintu AB „Kauno energija“ Valdybos 202</w:t>
      </w:r>
      <w:r w:rsidR="00E65F90">
        <w:rPr>
          <w:rFonts w:ascii="Arial" w:hAnsi="Arial" w:cs="Arial"/>
          <w:sz w:val="20"/>
          <w:lang w:val="lt-LT"/>
        </w:rPr>
        <w:t>5</w:t>
      </w:r>
      <w:r w:rsidRPr="00187272">
        <w:rPr>
          <w:rFonts w:ascii="Arial" w:hAnsi="Arial" w:cs="Arial"/>
          <w:sz w:val="20"/>
          <w:lang w:val="lt-LT"/>
        </w:rPr>
        <w:t xml:space="preserve"> m. </w:t>
      </w:r>
      <w:r w:rsidR="00E65F90">
        <w:rPr>
          <w:rFonts w:ascii="Arial" w:hAnsi="Arial" w:cs="Arial"/>
          <w:sz w:val="20"/>
          <w:lang w:val="lt-LT"/>
        </w:rPr>
        <w:t>sausio 27</w:t>
      </w:r>
      <w:r w:rsidRPr="00187272">
        <w:rPr>
          <w:rFonts w:ascii="Arial" w:hAnsi="Arial" w:cs="Arial"/>
          <w:sz w:val="20"/>
          <w:lang w:val="lt-LT"/>
        </w:rPr>
        <w:t xml:space="preserve"> d. sprendimu Nr. 202</w:t>
      </w:r>
      <w:r w:rsidR="00E65F90">
        <w:rPr>
          <w:rFonts w:ascii="Arial" w:hAnsi="Arial" w:cs="Arial"/>
          <w:sz w:val="20"/>
          <w:lang w:val="lt-LT"/>
        </w:rPr>
        <w:t>5-1-3</w:t>
      </w:r>
      <w:r>
        <w:rPr>
          <w:rFonts w:ascii="Arial" w:hAnsi="Arial" w:cs="Arial"/>
          <w:sz w:val="20"/>
          <w:lang w:val="lt-LT"/>
        </w:rPr>
        <w:t xml:space="preserve"> bei kitais pirkimus reglamentuojančiais teisės aktais</w:t>
      </w:r>
      <w:r w:rsidR="0050480E" w:rsidRPr="0050480E">
        <w:rPr>
          <w:rFonts w:ascii="Arial" w:hAnsi="Arial" w:cs="Arial"/>
          <w:sz w:val="20"/>
          <w:lang w:val="lt-LT"/>
        </w:rPr>
        <w:t>,</w:t>
      </w:r>
      <w:r w:rsidR="0050480E">
        <w:rPr>
          <w:rFonts w:ascii="Arial" w:hAnsi="Arial" w:cs="Arial"/>
          <w:sz w:val="20"/>
          <w:lang w:val="lt-LT"/>
        </w:rPr>
        <w:t xml:space="preserve"> </w:t>
      </w:r>
      <w:r w:rsidR="0050480E" w:rsidRPr="0050480E">
        <w:rPr>
          <w:rFonts w:ascii="Arial" w:hAnsi="Arial" w:cs="Arial"/>
          <w:sz w:val="20"/>
          <w:lang w:val="lt-LT"/>
        </w:rPr>
        <w:t>kai pasiūlymai pateikiami Centrinės viešųjų pirkimų informacinės sistemos priemonėmis</w:t>
      </w:r>
      <w:r w:rsidR="00E65F90">
        <w:rPr>
          <w:rFonts w:ascii="Arial" w:hAnsi="Arial" w:cs="Arial"/>
          <w:sz w:val="20"/>
          <w:lang w:val="lt-LT"/>
        </w:rPr>
        <w:t xml:space="preserve"> (toliau – CVP IS)</w:t>
      </w:r>
      <w:r w:rsidR="0050480E" w:rsidRPr="0050480E">
        <w:rPr>
          <w:rFonts w:ascii="Arial" w:hAnsi="Arial" w:cs="Arial"/>
          <w:sz w:val="20"/>
          <w:lang w:val="lt-LT"/>
        </w:rPr>
        <w:t xml:space="preserve">. Pirkimas paskelbtas </w:t>
      </w:r>
      <w:r>
        <w:rPr>
          <w:rFonts w:ascii="Arial" w:hAnsi="Arial" w:cs="Arial"/>
          <w:sz w:val="20"/>
          <w:lang w:val="lt-LT"/>
        </w:rPr>
        <w:t>CVP IS 202</w:t>
      </w:r>
      <w:r w:rsidR="00E65F90">
        <w:rPr>
          <w:rFonts w:ascii="Arial" w:hAnsi="Arial" w:cs="Arial"/>
          <w:sz w:val="20"/>
          <w:lang w:val="lt-LT"/>
        </w:rPr>
        <w:t>5-08-14</w:t>
      </w:r>
      <w:r w:rsidR="0050480E" w:rsidRPr="0050480E">
        <w:rPr>
          <w:rFonts w:ascii="Arial" w:hAnsi="Arial" w:cs="Arial"/>
          <w:sz w:val="20"/>
          <w:lang w:val="lt-LT"/>
        </w:rPr>
        <w:t xml:space="preserve">. Pirkimo vertė – </w:t>
      </w:r>
      <w:r w:rsidR="00E65F90">
        <w:rPr>
          <w:rFonts w:ascii="Arial" w:hAnsi="Arial" w:cs="Arial"/>
          <w:sz w:val="20"/>
          <w:lang w:val="lt-LT"/>
        </w:rPr>
        <w:t>40 000,00</w:t>
      </w:r>
      <w:r w:rsidR="0050480E" w:rsidRPr="0050480E">
        <w:rPr>
          <w:rFonts w:ascii="Arial" w:hAnsi="Arial" w:cs="Arial"/>
          <w:sz w:val="20"/>
          <w:lang w:val="lt-LT"/>
        </w:rPr>
        <w:t xml:space="preserve"> Eur be PVM, </w:t>
      </w:r>
      <w:r>
        <w:rPr>
          <w:rFonts w:ascii="Arial" w:hAnsi="Arial" w:cs="Arial"/>
          <w:sz w:val="20"/>
          <w:lang w:val="lt-LT"/>
        </w:rPr>
        <w:t>p</w:t>
      </w:r>
      <w:r w:rsidR="0050480E" w:rsidRPr="0050480E">
        <w:rPr>
          <w:rFonts w:ascii="Arial" w:hAnsi="Arial" w:cs="Arial"/>
          <w:sz w:val="20"/>
          <w:lang w:val="lt-LT"/>
        </w:rPr>
        <w:t>asiūlymų pateikimo terminas 202</w:t>
      </w:r>
      <w:r w:rsidR="00E65F90">
        <w:rPr>
          <w:rFonts w:ascii="Arial" w:hAnsi="Arial" w:cs="Arial"/>
          <w:sz w:val="20"/>
          <w:lang w:val="lt-LT"/>
        </w:rPr>
        <w:t>5-08-25</w:t>
      </w:r>
      <w:r w:rsidR="0050480E" w:rsidRPr="0050480E">
        <w:rPr>
          <w:rFonts w:ascii="Arial" w:hAnsi="Arial" w:cs="Arial"/>
          <w:sz w:val="20"/>
          <w:lang w:val="lt-LT"/>
        </w:rPr>
        <w:t xml:space="preserve"> 1</w:t>
      </w:r>
      <w:r w:rsidR="00E65F90">
        <w:rPr>
          <w:rFonts w:ascii="Arial" w:hAnsi="Arial" w:cs="Arial"/>
          <w:sz w:val="20"/>
          <w:lang w:val="lt-LT"/>
        </w:rPr>
        <w:t>2</w:t>
      </w:r>
      <w:r w:rsidR="0050480E" w:rsidRPr="0050480E">
        <w:rPr>
          <w:rFonts w:ascii="Arial" w:hAnsi="Arial" w:cs="Arial"/>
          <w:sz w:val="20"/>
          <w:lang w:val="lt-LT"/>
        </w:rPr>
        <w:t xml:space="preserve">:00 val. Pirkimo Nr. </w:t>
      </w:r>
      <w:r w:rsidR="00E65F90">
        <w:rPr>
          <w:rFonts w:ascii="Arial" w:hAnsi="Arial" w:cs="Arial"/>
          <w:sz w:val="20"/>
          <w:lang w:val="lt-LT"/>
        </w:rPr>
        <w:t>4112377</w:t>
      </w:r>
      <w:r w:rsidR="0050480E" w:rsidRPr="0050480E">
        <w:rPr>
          <w:rFonts w:ascii="Arial" w:hAnsi="Arial" w:cs="Arial"/>
          <w:sz w:val="20"/>
          <w:lang w:val="lt-LT"/>
        </w:rPr>
        <w:t>.</w:t>
      </w:r>
    </w:p>
    <w:p w14:paraId="41BFD75E" w14:textId="77777777" w:rsidR="00187272" w:rsidRDefault="00187272" w:rsidP="0050480E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</w:p>
    <w:p w14:paraId="518C5A4E" w14:textId="2177B229" w:rsidR="003D76B0" w:rsidRDefault="00187272" w:rsidP="00E65F90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 xml:space="preserve">Informuojame, kad dėl techninės klaidos </w:t>
      </w:r>
      <w:r w:rsidR="00E65F90">
        <w:rPr>
          <w:rFonts w:ascii="Arial" w:hAnsi="Arial" w:cs="Arial"/>
          <w:sz w:val="20"/>
          <w:lang w:val="lt-LT"/>
        </w:rPr>
        <w:t>pirkimo dokumentų 2.1 priede Pasiūlymo kainų lentelė nustatytas netikslumas.</w:t>
      </w:r>
    </w:p>
    <w:p w14:paraId="31A479F5" w14:textId="3BAA01C2" w:rsidR="00E65F90" w:rsidRDefault="00E65F90" w:rsidP="00E65F90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 xml:space="preserve">Teikiant pasiūlymus prašome pildyti </w:t>
      </w:r>
      <w:r w:rsidRPr="00E65F90">
        <w:rPr>
          <w:rFonts w:ascii="Arial" w:hAnsi="Arial" w:cs="Arial"/>
          <w:b/>
          <w:bCs/>
          <w:sz w:val="20"/>
          <w:lang w:val="lt-LT"/>
        </w:rPr>
        <w:t>2.1 priedą Pasiūlymų kainų lentelė patikslinta</w:t>
      </w:r>
      <w:r>
        <w:rPr>
          <w:rFonts w:ascii="Arial" w:hAnsi="Arial" w:cs="Arial"/>
          <w:sz w:val="20"/>
          <w:lang w:val="lt-LT"/>
        </w:rPr>
        <w:t xml:space="preserve">, patikslintas priedas pridėtas prie pirkimo dokumentų CVP IS. </w:t>
      </w:r>
    </w:p>
    <w:p w14:paraId="2B684F85" w14:textId="04123A69" w:rsidR="00187272" w:rsidRDefault="00E65F90" w:rsidP="0050480E">
      <w:pPr>
        <w:widowControl/>
        <w:tabs>
          <w:tab w:val="left" w:pos="993"/>
        </w:tabs>
        <w:overflowPunct/>
        <w:autoSpaceDE/>
        <w:autoSpaceDN/>
        <w:adjustRightInd/>
        <w:ind w:firstLine="567"/>
        <w:jc w:val="both"/>
        <w:textAlignment w:val="auto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Atsiprašome už nepatogumus.</w:t>
      </w:r>
    </w:p>
    <w:p w14:paraId="7000BEFA" w14:textId="25BB756E" w:rsidR="001A1DFD" w:rsidRPr="00BF0B2F" w:rsidRDefault="00AB431D" w:rsidP="00AB431D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</w:r>
      <w:r>
        <w:rPr>
          <w:szCs w:val="24"/>
          <w:lang w:val="lt-LT"/>
        </w:rPr>
        <w:softHyphen/>
        <w:t>___________________________</w:t>
      </w:r>
    </w:p>
    <w:sectPr w:rsidR="001A1DFD" w:rsidRPr="00BF0B2F" w:rsidSect="0089280C">
      <w:headerReference w:type="default" r:id="rId8"/>
      <w:pgSz w:w="11906" w:h="16838"/>
      <w:pgMar w:top="851" w:right="567" w:bottom="79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BF12" w14:textId="77777777" w:rsidR="003178A3" w:rsidRDefault="003178A3" w:rsidP="00BF0B2F">
      <w:r>
        <w:separator/>
      </w:r>
    </w:p>
  </w:endnote>
  <w:endnote w:type="continuationSeparator" w:id="0">
    <w:p w14:paraId="3A121506" w14:textId="77777777" w:rsidR="003178A3" w:rsidRDefault="003178A3" w:rsidP="00BF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47E9" w14:textId="77777777" w:rsidR="003178A3" w:rsidRDefault="003178A3" w:rsidP="00BF0B2F">
      <w:r>
        <w:separator/>
      </w:r>
    </w:p>
  </w:footnote>
  <w:footnote w:type="continuationSeparator" w:id="0">
    <w:p w14:paraId="6E2522E2" w14:textId="77777777" w:rsidR="003178A3" w:rsidRDefault="003178A3" w:rsidP="00BF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779955"/>
      <w:docPartObj>
        <w:docPartGallery w:val="Page Numbers (Top of Page)"/>
        <w:docPartUnique/>
      </w:docPartObj>
    </w:sdtPr>
    <w:sdtEndPr/>
    <w:sdtContent>
      <w:p w14:paraId="1835044F" w14:textId="17CF89BB" w:rsidR="00BF0B2F" w:rsidRDefault="00BF0B2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A6B" w:rsidRPr="00142A6B">
          <w:rPr>
            <w:noProof/>
            <w:lang w:val="lt-LT"/>
          </w:rPr>
          <w:t>3</w:t>
        </w:r>
        <w:r>
          <w:fldChar w:fldCharType="end"/>
        </w:r>
      </w:p>
    </w:sdtContent>
  </w:sdt>
  <w:p w14:paraId="565A1F25" w14:textId="77777777" w:rsidR="00BF0B2F" w:rsidRDefault="00BF0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412"/>
    <w:multiLevelType w:val="hybridMultilevel"/>
    <w:tmpl w:val="95567160"/>
    <w:lvl w:ilvl="0" w:tplc="4DD8C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D845B6"/>
    <w:multiLevelType w:val="hybridMultilevel"/>
    <w:tmpl w:val="8BC4607C"/>
    <w:lvl w:ilvl="0" w:tplc="36FA750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405F91"/>
    <w:multiLevelType w:val="hybridMultilevel"/>
    <w:tmpl w:val="C2C8F966"/>
    <w:lvl w:ilvl="0" w:tplc="2CB477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6161F9"/>
    <w:multiLevelType w:val="hybridMultilevel"/>
    <w:tmpl w:val="7378450C"/>
    <w:lvl w:ilvl="0" w:tplc="E27436B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B037B63"/>
    <w:multiLevelType w:val="hybridMultilevel"/>
    <w:tmpl w:val="19701E82"/>
    <w:lvl w:ilvl="0" w:tplc="D93EB9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807616">
    <w:abstractNumId w:val="4"/>
  </w:num>
  <w:num w:numId="2" w16cid:durableId="445009262">
    <w:abstractNumId w:val="2"/>
  </w:num>
  <w:num w:numId="3" w16cid:durableId="865874743">
    <w:abstractNumId w:val="1"/>
  </w:num>
  <w:num w:numId="4" w16cid:durableId="245771902">
    <w:abstractNumId w:val="3"/>
  </w:num>
  <w:num w:numId="5" w16cid:durableId="13272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1C"/>
    <w:rsid w:val="0000117E"/>
    <w:rsid w:val="00043199"/>
    <w:rsid w:val="00076A60"/>
    <w:rsid w:val="000B5D78"/>
    <w:rsid w:val="000E4D8F"/>
    <w:rsid w:val="00130E5B"/>
    <w:rsid w:val="00134B3E"/>
    <w:rsid w:val="00142A6B"/>
    <w:rsid w:val="00144D09"/>
    <w:rsid w:val="00145532"/>
    <w:rsid w:val="00164593"/>
    <w:rsid w:val="0017266D"/>
    <w:rsid w:val="0017737F"/>
    <w:rsid w:val="00177F4F"/>
    <w:rsid w:val="00187272"/>
    <w:rsid w:val="001A1DFD"/>
    <w:rsid w:val="001A5008"/>
    <w:rsid w:val="001F2AB6"/>
    <w:rsid w:val="00210A34"/>
    <w:rsid w:val="002431D6"/>
    <w:rsid w:val="0027537B"/>
    <w:rsid w:val="00275803"/>
    <w:rsid w:val="00287259"/>
    <w:rsid w:val="002A507C"/>
    <w:rsid w:val="002B6A77"/>
    <w:rsid w:val="002C1B96"/>
    <w:rsid w:val="002D6C2E"/>
    <w:rsid w:val="002D73CC"/>
    <w:rsid w:val="002F1ECE"/>
    <w:rsid w:val="003178A3"/>
    <w:rsid w:val="00340E48"/>
    <w:rsid w:val="00352FAF"/>
    <w:rsid w:val="003535F9"/>
    <w:rsid w:val="00360981"/>
    <w:rsid w:val="00361E6E"/>
    <w:rsid w:val="003666FF"/>
    <w:rsid w:val="003B59C0"/>
    <w:rsid w:val="003C0755"/>
    <w:rsid w:val="003C14EF"/>
    <w:rsid w:val="003D76B0"/>
    <w:rsid w:val="00442182"/>
    <w:rsid w:val="004502D4"/>
    <w:rsid w:val="00461B4A"/>
    <w:rsid w:val="00471024"/>
    <w:rsid w:val="00497355"/>
    <w:rsid w:val="004A68D6"/>
    <w:rsid w:val="004A7D03"/>
    <w:rsid w:val="004B2BFE"/>
    <w:rsid w:val="004D68C7"/>
    <w:rsid w:val="004F60AE"/>
    <w:rsid w:val="0050480E"/>
    <w:rsid w:val="005278F8"/>
    <w:rsid w:val="00535270"/>
    <w:rsid w:val="00551A1C"/>
    <w:rsid w:val="00570190"/>
    <w:rsid w:val="005B67BB"/>
    <w:rsid w:val="005B7B74"/>
    <w:rsid w:val="005C0B71"/>
    <w:rsid w:val="005E44F5"/>
    <w:rsid w:val="005F3FF0"/>
    <w:rsid w:val="0061237D"/>
    <w:rsid w:val="00621484"/>
    <w:rsid w:val="00626C00"/>
    <w:rsid w:val="006709F1"/>
    <w:rsid w:val="006A271D"/>
    <w:rsid w:val="006C5281"/>
    <w:rsid w:val="006D5A3F"/>
    <w:rsid w:val="006F1DC9"/>
    <w:rsid w:val="00716D84"/>
    <w:rsid w:val="00730371"/>
    <w:rsid w:val="00736684"/>
    <w:rsid w:val="0074378F"/>
    <w:rsid w:val="00760B72"/>
    <w:rsid w:val="00771EE0"/>
    <w:rsid w:val="00772E0C"/>
    <w:rsid w:val="00773381"/>
    <w:rsid w:val="00785A20"/>
    <w:rsid w:val="007A2C1E"/>
    <w:rsid w:val="00803A7E"/>
    <w:rsid w:val="0089280C"/>
    <w:rsid w:val="008D081B"/>
    <w:rsid w:val="008E6A04"/>
    <w:rsid w:val="009128BC"/>
    <w:rsid w:val="00923C93"/>
    <w:rsid w:val="00924E62"/>
    <w:rsid w:val="00944C7D"/>
    <w:rsid w:val="0097179E"/>
    <w:rsid w:val="00990799"/>
    <w:rsid w:val="009C4862"/>
    <w:rsid w:val="009E0E47"/>
    <w:rsid w:val="009F3C14"/>
    <w:rsid w:val="00A02281"/>
    <w:rsid w:val="00A479E0"/>
    <w:rsid w:val="00A654F2"/>
    <w:rsid w:val="00A77BC2"/>
    <w:rsid w:val="00A94A43"/>
    <w:rsid w:val="00AB431D"/>
    <w:rsid w:val="00AE0B76"/>
    <w:rsid w:val="00AF6546"/>
    <w:rsid w:val="00B0396F"/>
    <w:rsid w:val="00B22EFD"/>
    <w:rsid w:val="00B31C00"/>
    <w:rsid w:val="00B62CFA"/>
    <w:rsid w:val="00B80B29"/>
    <w:rsid w:val="00B91F6F"/>
    <w:rsid w:val="00BF0B2F"/>
    <w:rsid w:val="00C00DE8"/>
    <w:rsid w:val="00C24358"/>
    <w:rsid w:val="00C3331B"/>
    <w:rsid w:val="00C50D80"/>
    <w:rsid w:val="00C51A6B"/>
    <w:rsid w:val="00C957CD"/>
    <w:rsid w:val="00CB51AE"/>
    <w:rsid w:val="00D465C0"/>
    <w:rsid w:val="00D60C1C"/>
    <w:rsid w:val="00D83B34"/>
    <w:rsid w:val="00D97753"/>
    <w:rsid w:val="00DC20EE"/>
    <w:rsid w:val="00DC6890"/>
    <w:rsid w:val="00DD57E6"/>
    <w:rsid w:val="00E11432"/>
    <w:rsid w:val="00E400B6"/>
    <w:rsid w:val="00E57CF4"/>
    <w:rsid w:val="00E65F90"/>
    <w:rsid w:val="00E86BE5"/>
    <w:rsid w:val="00EA2BFD"/>
    <w:rsid w:val="00EB74A1"/>
    <w:rsid w:val="00EC0D6C"/>
    <w:rsid w:val="00ED6341"/>
    <w:rsid w:val="00EF0E49"/>
    <w:rsid w:val="00F05247"/>
    <w:rsid w:val="00F12323"/>
    <w:rsid w:val="00F20554"/>
    <w:rsid w:val="00F2159B"/>
    <w:rsid w:val="00F44C2D"/>
    <w:rsid w:val="00F5219F"/>
    <w:rsid w:val="00F55927"/>
    <w:rsid w:val="00F71863"/>
    <w:rsid w:val="00F9116C"/>
    <w:rsid w:val="00F9397D"/>
    <w:rsid w:val="00F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6A022"/>
  <w15:chartTrackingRefBased/>
  <w15:docId w15:val="{FA04E6A6-99F5-425B-8E00-C788FBD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Semilight" w:eastAsiaTheme="minorHAnsi" w:hAnsi="Segoe UI Semilight" w:cs="Segoe UI Semilight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C1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uiPriority w:val="99"/>
    <w:rsid w:val="00D60C1C"/>
    <w:pPr>
      <w:suppressAutoHyphens/>
      <w:autoSpaceDE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BF0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B2F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Footer">
    <w:name w:val="footer"/>
    <w:basedOn w:val="Normal"/>
    <w:link w:val="FooterChar"/>
    <w:uiPriority w:val="99"/>
    <w:unhideWhenUsed/>
    <w:rsid w:val="00BF0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B2F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B80B2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80B29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EF0E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E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48"/>
    <w:rPr>
      <w:rFonts w:ascii="Segoe UI" w:eastAsia="Times New Roman" w:hAnsi="Segoe UI" w:cs="Segoe UI"/>
      <w:sz w:val="18"/>
      <w:szCs w:val="18"/>
      <w:lang w:val="en-US" w:eastAsia="lt-LT"/>
    </w:rPr>
  </w:style>
  <w:style w:type="paragraph" w:styleId="Revision">
    <w:name w:val="Revision"/>
    <w:hidden/>
    <w:uiPriority w:val="99"/>
    <w:semiHidden/>
    <w:rsid w:val="004A68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ListParagraph">
    <w:name w:val="List Paragraph"/>
    <w:basedOn w:val="Normal"/>
    <w:uiPriority w:val="34"/>
    <w:qFormat/>
    <w:rsid w:val="0050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Manafova</dc:creator>
  <cp:keywords/>
  <dc:description/>
  <cp:lastModifiedBy>Živilė Drulytė</cp:lastModifiedBy>
  <cp:revision>2</cp:revision>
  <dcterms:created xsi:type="dcterms:W3CDTF">2025-08-20T07:44:00Z</dcterms:created>
  <dcterms:modified xsi:type="dcterms:W3CDTF">2025-08-20T07:44:00Z</dcterms:modified>
</cp:coreProperties>
</file>