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C521" w14:textId="5035F836" w:rsidR="00DF2F94" w:rsidRPr="001E4B83" w:rsidRDefault="008E13EC" w:rsidP="001E4B83">
      <w:pPr>
        <w:spacing w:after="0" w:line="240" w:lineRule="auto"/>
        <w:jc w:val="center"/>
        <w:rPr>
          <w:rFonts w:ascii="Times New Roman" w:eastAsia="Calibri" w:hAnsi="Times New Roman" w:cs="Times New Roman"/>
          <w:color w:val="000000" w:themeColor="text1"/>
          <w:sz w:val="24"/>
          <w:szCs w:val="24"/>
        </w:rPr>
      </w:pPr>
      <w:r w:rsidRPr="001E4B83">
        <w:rPr>
          <w:rFonts w:ascii="Times New Roman" w:hAnsi="Times New Roman" w:cs="Times New Roman"/>
          <w:noProof/>
          <w:sz w:val="24"/>
          <w:szCs w:val="24"/>
        </w:rPr>
        <w:drawing>
          <wp:inline distT="0" distB="0" distL="0" distR="0" wp14:anchorId="418002F0" wp14:editId="66FD8A6D">
            <wp:extent cx="597535" cy="597535"/>
            <wp:effectExtent l="0" t="0" r="0" b="0"/>
            <wp:docPr id="225466710" name="Paveikslėlis 1" descr="Paveikslėlis, kuriame yra papuošalas, simbolis, embl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AD757A5" w14:textId="50168C47" w:rsidR="00DF2F94" w:rsidRPr="001E4B83" w:rsidRDefault="022C54DA" w:rsidP="001E4B83">
      <w:pPr>
        <w:spacing w:after="0" w:line="240" w:lineRule="auto"/>
        <w:jc w:val="center"/>
        <w:rPr>
          <w:rFonts w:ascii="Times New Roman" w:eastAsia="Times New Roman" w:hAnsi="Times New Roman" w:cs="Times New Roman"/>
          <w:color w:val="000000" w:themeColor="text1"/>
          <w:sz w:val="24"/>
          <w:szCs w:val="24"/>
        </w:rPr>
      </w:pPr>
      <w:r w:rsidRPr="001E4B83">
        <w:rPr>
          <w:rFonts w:ascii="Times New Roman" w:eastAsia="Times New Roman" w:hAnsi="Times New Roman" w:cs="Times New Roman"/>
          <w:b/>
          <w:bCs/>
          <w:color w:val="000000" w:themeColor="text1"/>
          <w:sz w:val="24"/>
          <w:szCs w:val="24"/>
        </w:rPr>
        <w:t>VILNIAUS MIESTO SAVIVALDYBĖS ADMINISTRACIJOS</w:t>
      </w:r>
      <w:r w:rsidRPr="001E4B83">
        <w:rPr>
          <w:rFonts w:ascii="Times New Roman" w:eastAsia="Times New Roman" w:hAnsi="Times New Roman" w:cs="Times New Roman"/>
          <w:color w:val="000000" w:themeColor="text1"/>
          <w:sz w:val="24"/>
          <w:szCs w:val="24"/>
        </w:rPr>
        <w:t> </w:t>
      </w:r>
    </w:p>
    <w:p w14:paraId="3B6F8E28" w14:textId="77777777" w:rsidR="00BF384E" w:rsidRPr="001E4B83" w:rsidRDefault="00A4104F" w:rsidP="001E4B83">
      <w:pPr>
        <w:spacing w:after="0" w:line="240" w:lineRule="auto"/>
        <w:jc w:val="center"/>
        <w:rPr>
          <w:rFonts w:ascii="Times New Roman" w:hAnsi="Times New Roman" w:cs="Times New Roman"/>
          <w:sz w:val="24"/>
          <w:szCs w:val="24"/>
        </w:rPr>
      </w:pPr>
      <w:r w:rsidRPr="001E4B83">
        <w:rPr>
          <w:rFonts w:ascii="Times New Roman" w:eastAsia="Times New Roman" w:hAnsi="Times New Roman" w:cs="Times New Roman"/>
          <w:b/>
          <w:bCs/>
          <w:color w:val="000000" w:themeColor="text1"/>
          <w:sz w:val="24"/>
          <w:szCs w:val="24"/>
        </w:rPr>
        <w:t>VIEŠŲJŲ PIRKIMŲ SKYRIUS</w:t>
      </w:r>
    </w:p>
    <w:p w14:paraId="3BC2D321" w14:textId="77777777" w:rsidR="00BF384E" w:rsidRPr="001E4B83" w:rsidRDefault="00BF384E" w:rsidP="001E4B83">
      <w:pPr>
        <w:spacing w:after="0" w:line="240" w:lineRule="auto"/>
        <w:jc w:val="both"/>
        <w:rPr>
          <w:rFonts w:ascii="Times New Roman" w:hAnsi="Times New Roman" w:cs="Times New Roman"/>
          <w:b/>
          <w:bCs/>
          <w:sz w:val="24"/>
          <w:szCs w:val="24"/>
        </w:rPr>
      </w:pPr>
    </w:p>
    <w:p w14:paraId="18395D41" w14:textId="6E118B50" w:rsidR="0000728D" w:rsidRDefault="0000728D" w:rsidP="46BAF81A">
      <w:pPr>
        <w:spacing w:after="0" w:line="240" w:lineRule="auto"/>
        <w:jc w:val="both"/>
        <w:rPr>
          <w:rFonts w:ascii="Times New Roman" w:hAnsi="Times New Roman" w:cs="Times New Roman"/>
          <w:sz w:val="24"/>
          <w:szCs w:val="24"/>
        </w:rPr>
      </w:pPr>
      <w:r w:rsidRPr="46BAF81A">
        <w:rPr>
          <w:rFonts w:ascii="Times New Roman" w:hAnsi="Times New Roman" w:cs="Times New Roman"/>
          <w:b/>
          <w:bCs/>
          <w:sz w:val="24"/>
          <w:szCs w:val="24"/>
        </w:rPr>
        <w:t xml:space="preserve">Pirkimo </w:t>
      </w:r>
      <w:r w:rsidR="00951E40" w:rsidRPr="46BAF81A">
        <w:rPr>
          <w:rFonts w:ascii="Times New Roman" w:hAnsi="Times New Roman" w:cs="Times New Roman"/>
          <w:b/>
          <w:bCs/>
          <w:sz w:val="24"/>
          <w:szCs w:val="24"/>
        </w:rPr>
        <w:t>dalyviui</w:t>
      </w:r>
      <w:r w:rsidR="00BF384E" w:rsidRPr="46BAF81A">
        <w:rPr>
          <w:rFonts w:ascii="Times New Roman" w:hAnsi="Times New Roman" w:cs="Times New Roman"/>
          <w:b/>
          <w:bCs/>
          <w:sz w:val="24"/>
          <w:szCs w:val="24"/>
        </w:rPr>
        <w:t xml:space="preserve"> </w:t>
      </w:r>
      <w:r>
        <w:tab/>
      </w:r>
      <w:r>
        <w:tab/>
      </w:r>
      <w:r>
        <w:tab/>
      </w:r>
      <w:r w:rsidR="00BF384E"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tab/>
      </w:r>
      <w:r>
        <w:tab/>
      </w:r>
      <w:r>
        <w:tab/>
      </w:r>
      <w:r w:rsidR="00BF384E" w:rsidRPr="46BAF81A">
        <w:rPr>
          <w:rFonts w:ascii="Times New Roman" w:hAnsi="Times New Roman" w:cs="Times New Roman"/>
          <w:sz w:val="24"/>
          <w:szCs w:val="24"/>
        </w:rPr>
        <w:t>2025-0</w:t>
      </w:r>
      <w:r w:rsidR="0080656B" w:rsidRPr="46BAF81A">
        <w:rPr>
          <w:rFonts w:ascii="Times New Roman" w:hAnsi="Times New Roman" w:cs="Times New Roman"/>
          <w:sz w:val="24"/>
          <w:szCs w:val="24"/>
        </w:rPr>
        <w:t>8</w:t>
      </w:r>
      <w:r w:rsidR="00EA6385" w:rsidRPr="46BAF81A">
        <w:rPr>
          <w:rFonts w:ascii="Times New Roman" w:hAnsi="Times New Roman" w:cs="Times New Roman"/>
          <w:sz w:val="24"/>
          <w:szCs w:val="24"/>
        </w:rPr>
        <w:t>-</w:t>
      </w:r>
      <w:r w:rsidR="3F8B900C" w:rsidRPr="46BAF81A">
        <w:rPr>
          <w:rFonts w:ascii="Times New Roman" w:hAnsi="Times New Roman" w:cs="Times New Roman"/>
          <w:sz w:val="24"/>
          <w:szCs w:val="24"/>
        </w:rPr>
        <w:t>20</w:t>
      </w:r>
    </w:p>
    <w:p w14:paraId="7E15725F" w14:textId="77777777" w:rsidR="00DF3D12" w:rsidRDefault="00DF3D12" w:rsidP="00DF3D12">
      <w:pPr>
        <w:spacing w:after="0" w:line="240" w:lineRule="auto"/>
        <w:rPr>
          <w:rFonts w:ascii="Times New Roman" w:eastAsia="Times New Roman" w:hAnsi="Times New Roman" w:cs="Times New Roman"/>
          <w:b/>
          <w:bCs/>
          <w:sz w:val="24"/>
          <w:szCs w:val="24"/>
        </w:rPr>
      </w:pPr>
    </w:p>
    <w:p w14:paraId="3C769581" w14:textId="38DCCE62" w:rsidR="00BF384E" w:rsidRPr="001E4B83" w:rsidRDefault="00BF384E" w:rsidP="00DF3D12">
      <w:pPr>
        <w:spacing w:after="0" w:line="240" w:lineRule="auto"/>
        <w:rPr>
          <w:rFonts w:ascii="Times New Roman" w:eastAsia="Times New Roman" w:hAnsi="Times New Roman" w:cs="Times New Roman"/>
          <w:b/>
          <w:bCs/>
          <w:sz w:val="24"/>
          <w:szCs w:val="24"/>
        </w:rPr>
      </w:pPr>
      <w:r w:rsidRPr="001E4B83">
        <w:rPr>
          <w:rFonts w:ascii="Times New Roman" w:eastAsia="Times New Roman" w:hAnsi="Times New Roman" w:cs="Times New Roman"/>
          <w:b/>
          <w:bCs/>
          <w:sz w:val="24"/>
          <w:szCs w:val="24"/>
        </w:rPr>
        <w:t xml:space="preserve">DĖL </w:t>
      </w:r>
      <w:r w:rsidR="001F371D">
        <w:rPr>
          <w:rFonts w:ascii="Times New Roman" w:eastAsia="Times New Roman" w:hAnsi="Times New Roman" w:cs="Times New Roman"/>
          <w:b/>
          <w:bCs/>
          <w:sz w:val="24"/>
          <w:szCs w:val="24"/>
        </w:rPr>
        <w:t>ATSAKYM</w:t>
      </w:r>
      <w:r w:rsidR="00DF3D12">
        <w:rPr>
          <w:rFonts w:ascii="Times New Roman" w:eastAsia="Times New Roman" w:hAnsi="Times New Roman" w:cs="Times New Roman"/>
          <w:b/>
          <w:bCs/>
          <w:sz w:val="24"/>
          <w:szCs w:val="24"/>
        </w:rPr>
        <w:t>Ų</w:t>
      </w:r>
      <w:r w:rsidR="001F371D">
        <w:rPr>
          <w:rFonts w:ascii="Times New Roman" w:eastAsia="Times New Roman" w:hAnsi="Times New Roman" w:cs="Times New Roman"/>
          <w:b/>
          <w:bCs/>
          <w:sz w:val="24"/>
          <w:szCs w:val="24"/>
        </w:rPr>
        <w:t xml:space="preserve"> Į </w:t>
      </w:r>
      <w:r w:rsidR="00DF3D12">
        <w:rPr>
          <w:rFonts w:ascii="Times New Roman" w:eastAsia="Times New Roman" w:hAnsi="Times New Roman" w:cs="Times New Roman"/>
          <w:b/>
          <w:bCs/>
          <w:sz w:val="24"/>
          <w:szCs w:val="24"/>
        </w:rPr>
        <w:t>DALYVIŲ</w:t>
      </w:r>
      <w:r w:rsidR="001F371D">
        <w:rPr>
          <w:rFonts w:ascii="Times New Roman" w:eastAsia="Times New Roman" w:hAnsi="Times New Roman" w:cs="Times New Roman"/>
          <w:b/>
          <w:bCs/>
          <w:sz w:val="24"/>
          <w:szCs w:val="24"/>
        </w:rPr>
        <w:t xml:space="preserve"> GAUT</w:t>
      </w:r>
      <w:r w:rsidR="00DF3D12">
        <w:rPr>
          <w:rFonts w:ascii="Times New Roman" w:eastAsia="Times New Roman" w:hAnsi="Times New Roman" w:cs="Times New Roman"/>
          <w:b/>
          <w:bCs/>
          <w:sz w:val="24"/>
          <w:szCs w:val="24"/>
        </w:rPr>
        <w:t>US</w:t>
      </w:r>
      <w:r w:rsidR="001F371D">
        <w:rPr>
          <w:rFonts w:ascii="Times New Roman" w:eastAsia="Times New Roman" w:hAnsi="Times New Roman" w:cs="Times New Roman"/>
          <w:b/>
          <w:bCs/>
          <w:sz w:val="24"/>
          <w:szCs w:val="24"/>
        </w:rPr>
        <w:t xml:space="preserve"> KLAUSIM</w:t>
      </w:r>
      <w:r w:rsidR="00DF3D12">
        <w:rPr>
          <w:rFonts w:ascii="Times New Roman" w:eastAsia="Times New Roman" w:hAnsi="Times New Roman" w:cs="Times New Roman"/>
          <w:b/>
          <w:bCs/>
          <w:sz w:val="24"/>
          <w:szCs w:val="24"/>
        </w:rPr>
        <w:t>US</w:t>
      </w:r>
    </w:p>
    <w:p w14:paraId="3886A717" w14:textId="2C524FDB" w:rsidR="00DF2F94" w:rsidRPr="001E4B83" w:rsidRDefault="00DF2F94" w:rsidP="001E4B83">
      <w:pPr>
        <w:spacing w:after="0" w:line="240" w:lineRule="auto"/>
        <w:jc w:val="both"/>
        <w:rPr>
          <w:rFonts w:ascii="Times New Roman" w:eastAsia="Calibri" w:hAnsi="Times New Roman" w:cs="Times New Roman"/>
          <w:color w:val="000000" w:themeColor="text1"/>
          <w:sz w:val="24"/>
          <w:szCs w:val="24"/>
        </w:rPr>
      </w:pPr>
    </w:p>
    <w:p w14:paraId="0B5216F1" w14:textId="25801116" w:rsidR="004B6549" w:rsidRPr="001E4B83" w:rsidRDefault="004B6549" w:rsidP="001E4B83">
      <w:pPr>
        <w:spacing w:after="0" w:line="240" w:lineRule="auto"/>
        <w:ind w:firstLine="567"/>
        <w:jc w:val="both"/>
        <w:rPr>
          <w:rFonts w:ascii="Times New Roman" w:hAnsi="Times New Roman" w:cs="Times New Roman"/>
          <w:sz w:val="24"/>
          <w:szCs w:val="24"/>
        </w:rPr>
      </w:pPr>
      <w:r w:rsidRPr="001E4B83">
        <w:rPr>
          <w:rFonts w:ascii="Times New Roman" w:hAnsi="Times New Roman" w:cs="Times New Roman"/>
          <w:sz w:val="24"/>
          <w:szCs w:val="24"/>
        </w:rPr>
        <w:t>CPO Vilnius – Vilniaus miesto savivaldybės administracij</w:t>
      </w:r>
      <w:r w:rsidR="00EA6385">
        <w:rPr>
          <w:rFonts w:ascii="Times New Roman" w:hAnsi="Times New Roman" w:cs="Times New Roman"/>
          <w:sz w:val="24"/>
          <w:szCs w:val="24"/>
        </w:rPr>
        <w:t>a</w:t>
      </w:r>
      <w:r w:rsidRPr="001E4B83">
        <w:rPr>
          <w:rFonts w:ascii="Times New Roman" w:hAnsi="Times New Roman" w:cs="Times New Roman"/>
          <w:sz w:val="24"/>
          <w:szCs w:val="24"/>
        </w:rPr>
        <w:t xml:space="preserve"> (toliau – </w:t>
      </w:r>
      <w:r w:rsidRPr="001E4B83">
        <w:rPr>
          <w:rFonts w:ascii="Times New Roman" w:hAnsi="Times New Roman" w:cs="Times New Roman"/>
          <w:b/>
          <w:bCs/>
          <w:sz w:val="24"/>
          <w:szCs w:val="24"/>
        </w:rPr>
        <w:t>CPO Vilnius</w:t>
      </w:r>
      <w:r w:rsidRPr="001E4B83">
        <w:rPr>
          <w:rFonts w:ascii="Times New Roman" w:hAnsi="Times New Roman" w:cs="Times New Roman"/>
          <w:sz w:val="24"/>
          <w:szCs w:val="24"/>
        </w:rPr>
        <w:t xml:space="preserve">) </w:t>
      </w:r>
      <w:r w:rsidR="00EA6385">
        <w:rPr>
          <w:rFonts w:ascii="Times New Roman" w:hAnsi="Times New Roman" w:cs="Times New Roman"/>
          <w:sz w:val="24"/>
          <w:szCs w:val="24"/>
        </w:rPr>
        <w:t>vykdo</w:t>
      </w:r>
      <w:r w:rsidRPr="001E4B83">
        <w:rPr>
          <w:rFonts w:ascii="Times New Roman" w:hAnsi="Times New Roman" w:cs="Times New Roman"/>
          <w:sz w:val="24"/>
          <w:szCs w:val="24"/>
        </w:rPr>
        <w:t xml:space="preserve"> tarptautinės vertės pirkim</w:t>
      </w:r>
      <w:r w:rsidR="00EA6385">
        <w:rPr>
          <w:rFonts w:ascii="Times New Roman" w:hAnsi="Times New Roman" w:cs="Times New Roman"/>
          <w:sz w:val="24"/>
          <w:szCs w:val="24"/>
        </w:rPr>
        <w:t>ą</w:t>
      </w:r>
      <w:r w:rsidRPr="001E4B83">
        <w:rPr>
          <w:rFonts w:ascii="Times New Roman" w:hAnsi="Times New Roman" w:cs="Times New Roman"/>
          <w:sz w:val="24"/>
          <w:szCs w:val="24"/>
        </w:rPr>
        <w:t xml:space="preserve"> atviro konkurso būdu </w:t>
      </w:r>
      <w:r w:rsidRPr="001E4B83">
        <w:rPr>
          <w:rFonts w:ascii="Times New Roman" w:hAnsi="Times New Roman" w:cs="Times New Roman"/>
          <w:b/>
          <w:bCs/>
          <w:sz w:val="24"/>
          <w:szCs w:val="24"/>
        </w:rPr>
        <w:t>„</w:t>
      </w:r>
      <w:r w:rsidR="00F86FDB" w:rsidRPr="00F86FDB">
        <w:rPr>
          <w:rFonts w:ascii="Times New Roman" w:hAnsi="Times New Roman" w:cs="Times New Roman"/>
          <w:b/>
          <w:bCs/>
          <w:sz w:val="24"/>
          <w:szCs w:val="24"/>
        </w:rPr>
        <w:t xml:space="preserve">AP-74757-ŠP-79561-NVP-72491 Skaitmeninis </w:t>
      </w:r>
      <w:proofErr w:type="spellStart"/>
      <w:r w:rsidR="00F86FDB" w:rsidRPr="00F86FDB">
        <w:rPr>
          <w:rFonts w:ascii="Times New Roman" w:hAnsi="Times New Roman" w:cs="Times New Roman"/>
          <w:b/>
          <w:bCs/>
          <w:sz w:val="24"/>
          <w:szCs w:val="24"/>
        </w:rPr>
        <w:t>mamografas</w:t>
      </w:r>
      <w:proofErr w:type="spellEnd"/>
      <w:r w:rsidR="0017026A" w:rsidRPr="001E4B83">
        <w:rPr>
          <w:rFonts w:ascii="Times New Roman" w:hAnsi="Times New Roman" w:cs="Times New Roman"/>
          <w:b/>
          <w:bCs/>
          <w:sz w:val="24"/>
          <w:szCs w:val="24"/>
        </w:rPr>
        <w:t xml:space="preserve">“ </w:t>
      </w:r>
      <w:r w:rsidR="0017026A" w:rsidRPr="001E4B83">
        <w:rPr>
          <w:rFonts w:ascii="Times New Roman" w:hAnsi="Times New Roman" w:cs="Times New Roman"/>
          <w:i/>
          <w:iCs/>
          <w:sz w:val="24"/>
          <w:szCs w:val="24"/>
        </w:rPr>
        <w:t xml:space="preserve">(CVP IS pirkimo ID </w:t>
      </w:r>
      <w:r w:rsidR="003A0855" w:rsidRPr="003A0855">
        <w:rPr>
          <w:rFonts w:ascii="Times New Roman" w:hAnsi="Times New Roman" w:cs="Times New Roman"/>
          <w:i/>
          <w:iCs/>
          <w:sz w:val="24"/>
          <w:szCs w:val="24"/>
        </w:rPr>
        <w:t>3904155</w:t>
      </w:r>
      <w:r w:rsidRPr="001E4B83">
        <w:rPr>
          <w:rFonts w:ascii="Times New Roman" w:hAnsi="Times New Roman" w:cs="Times New Roman"/>
          <w:sz w:val="24"/>
          <w:szCs w:val="24"/>
        </w:rPr>
        <w:t>)</w:t>
      </w:r>
      <w:r w:rsidRPr="001E4B83">
        <w:rPr>
          <w:rFonts w:ascii="Times New Roman" w:hAnsi="Times New Roman" w:cs="Times New Roman"/>
          <w:b/>
          <w:bCs/>
          <w:sz w:val="24"/>
          <w:szCs w:val="24"/>
        </w:rPr>
        <w:t xml:space="preserve"> </w:t>
      </w:r>
      <w:r w:rsidRPr="001E4B83">
        <w:rPr>
          <w:rFonts w:ascii="Times New Roman" w:hAnsi="Times New Roman" w:cs="Times New Roman"/>
          <w:sz w:val="24"/>
          <w:szCs w:val="24"/>
        </w:rPr>
        <w:t xml:space="preserve">(toliau – </w:t>
      </w:r>
      <w:r w:rsidRPr="001E4B83">
        <w:rPr>
          <w:rFonts w:ascii="Times New Roman" w:hAnsi="Times New Roman" w:cs="Times New Roman"/>
          <w:b/>
          <w:bCs/>
          <w:sz w:val="24"/>
          <w:szCs w:val="24"/>
        </w:rPr>
        <w:t>Pirkimas</w:t>
      </w:r>
      <w:r w:rsidR="00067B36" w:rsidRPr="001E4B83">
        <w:rPr>
          <w:rFonts w:ascii="Times New Roman" w:hAnsi="Times New Roman" w:cs="Times New Roman"/>
          <w:b/>
          <w:bCs/>
          <w:sz w:val="24"/>
          <w:szCs w:val="24"/>
        </w:rPr>
        <w:t>)</w:t>
      </w:r>
      <w:r w:rsidRPr="001E4B83">
        <w:rPr>
          <w:rFonts w:ascii="Times New Roman" w:hAnsi="Times New Roman" w:cs="Times New Roman"/>
          <w:sz w:val="24"/>
          <w:szCs w:val="24"/>
        </w:rPr>
        <w:t xml:space="preserve">. </w:t>
      </w:r>
    </w:p>
    <w:p w14:paraId="65C55778" w14:textId="4FD14CCF" w:rsidR="00E64192" w:rsidRDefault="00C0277C" w:rsidP="001E4B83">
      <w:pPr>
        <w:autoSpaceDE w:val="0"/>
        <w:autoSpaceDN w:val="0"/>
        <w:adjustRightInd w:val="0"/>
        <w:spacing w:after="0" w:line="240" w:lineRule="auto"/>
        <w:ind w:firstLine="567"/>
        <w:jc w:val="both"/>
        <w:rPr>
          <w:rFonts w:ascii="Times New Roman" w:hAnsi="Times New Roman" w:cs="Times New Roman"/>
          <w:sz w:val="24"/>
          <w:szCs w:val="24"/>
        </w:rPr>
      </w:pPr>
      <w:r w:rsidRPr="001E4B83">
        <w:rPr>
          <w:rFonts w:ascii="Times New Roman" w:hAnsi="Times New Roman" w:cs="Times New Roman"/>
          <w:sz w:val="24"/>
          <w:szCs w:val="24"/>
        </w:rPr>
        <w:t>CPO Vilnius</w:t>
      </w:r>
      <w:r w:rsidR="00E64192">
        <w:rPr>
          <w:rFonts w:ascii="Times New Roman" w:hAnsi="Times New Roman" w:cs="Times New Roman"/>
          <w:sz w:val="24"/>
          <w:szCs w:val="24"/>
        </w:rPr>
        <w:t xml:space="preserve"> </w:t>
      </w:r>
      <w:r w:rsidR="00E64192">
        <w:rPr>
          <w:rStyle w:val="Style29"/>
        </w:rPr>
        <w:t xml:space="preserve">Centrinės viešųjų pirkimų informacinės sistemos (toliau – </w:t>
      </w:r>
      <w:r w:rsidR="00E64192" w:rsidRPr="002360EC">
        <w:rPr>
          <w:rStyle w:val="Style29"/>
          <w:b/>
          <w:bCs/>
        </w:rPr>
        <w:t>CVP IS</w:t>
      </w:r>
      <w:r w:rsidR="00E64192">
        <w:rPr>
          <w:rStyle w:val="Style29"/>
        </w:rPr>
        <w:t>) susirašinėjimo priemonėmis gavo dalyvi</w:t>
      </w:r>
      <w:r w:rsidR="00402233">
        <w:rPr>
          <w:rStyle w:val="Style29"/>
        </w:rPr>
        <w:t>ų</w:t>
      </w:r>
      <w:r w:rsidR="00E64192">
        <w:rPr>
          <w:rStyle w:val="Style29"/>
        </w:rPr>
        <w:t xml:space="preserve"> prašym</w:t>
      </w:r>
      <w:r w:rsidR="00402233">
        <w:rPr>
          <w:rStyle w:val="Style29"/>
        </w:rPr>
        <w:t>us</w:t>
      </w:r>
      <w:r w:rsidR="00E64192">
        <w:rPr>
          <w:rStyle w:val="Style29"/>
        </w:rPr>
        <w:t xml:space="preserve"> paaiškinti / patikslinti pirkimo sąlygas.</w:t>
      </w:r>
    </w:p>
    <w:p w14:paraId="7723D5D3" w14:textId="570F12FE" w:rsidR="00E82D62" w:rsidRDefault="00E64192" w:rsidP="001E4B83">
      <w:pPr>
        <w:autoSpaceDE w:val="0"/>
        <w:autoSpaceDN w:val="0"/>
        <w:adjustRightInd w:val="0"/>
        <w:spacing w:after="0" w:line="240" w:lineRule="auto"/>
        <w:ind w:firstLine="567"/>
        <w:jc w:val="both"/>
        <w:rPr>
          <w:rStyle w:val="Style29"/>
        </w:rPr>
      </w:pPr>
      <w:r>
        <w:rPr>
          <w:rFonts w:ascii="Times New Roman" w:hAnsi="Times New Roman" w:cs="Times New Roman"/>
          <w:sz w:val="24"/>
          <w:szCs w:val="24"/>
        </w:rPr>
        <w:t xml:space="preserve">CPO Vilnius, </w:t>
      </w:r>
      <w:r w:rsidR="002D7765" w:rsidRPr="001E4B83">
        <w:rPr>
          <w:rFonts w:ascii="Times New Roman" w:hAnsi="Times New Roman" w:cs="Times New Roman"/>
          <w:sz w:val="24"/>
          <w:szCs w:val="24"/>
        </w:rPr>
        <w:t>vadovaudamasi Pirkimo</w:t>
      </w:r>
      <w:r w:rsidR="003276F0">
        <w:rPr>
          <w:rFonts w:ascii="Times New Roman" w:hAnsi="Times New Roman" w:cs="Times New Roman"/>
          <w:sz w:val="24"/>
          <w:szCs w:val="24"/>
        </w:rPr>
        <w:t xml:space="preserve"> bendrosiose</w:t>
      </w:r>
      <w:r w:rsidR="002D7765" w:rsidRPr="001E4B83">
        <w:rPr>
          <w:rFonts w:ascii="Times New Roman" w:hAnsi="Times New Roman" w:cs="Times New Roman"/>
          <w:sz w:val="24"/>
          <w:szCs w:val="24"/>
        </w:rPr>
        <w:t xml:space="preserve"> sąlygose </w:t>
      </w:r>
      <w:r w:rsidR="00E82D62">
        <w:rPr>
          <w:rStyle w:val="Style29"/>
        </w:rPr>
        <w:t>nustatytais reikalavimais ir tvarka, išnagrinėj</w:t>
      </w:r>
      <w:r w:rsidR="00D116C4">
        <w:rPr>
          <w:rStyle w:val="Style29"/>
        </w:rPr>
        <w:t>usi</w:t>
      </w:r>
      <w:r w:rsidR="00E82D62">
        <w:rPr>
          <w:rStyle w:val="Style29"/>
        </w:rPr>
        <w:t xml:space="preserve"> CVP IS susirašinėjimo priemonėmis </w:t>
      </w:r>
      <w:r>
        <w:rPr>
          <w:rStyle w:val="Style29"/>
        </w:rPr>
        <w:t>d</w:t>
      </w:r>
      <w:r w:rsidR="00E82D62">
        <w:rPr>
          <w:rStyle w:val="Style29"/>
        </w:rPr>
        <w:t>alyvi</w:t>
      </w:r>
      <w:r w:rsidR="00D116C4">
        <w:rPr>
          <w:rStyle w:val="Style29"/>
        </w:rPr>
        <w:t>ų</w:t>
      </w:r>
      <w:r w:rsidR="00E82D62">
        <w:rPr>
          <w:rStyle w:val="Style29"/>
        </w:rPr>
        <w:t xml:space="preserve"> pateikt</w:t>
      </w:r>
      <w:r w:rsidR="00D116C4">
        <w:rPr>
          <w:rStyle w:val="Style29"/>
        </w:rPr>
        <w:t>us</w:t>
      </w:r>
      <w:r w:rsidR="00E82D62">
        <w:rPr>
          <w:rStyle w:val="Style29"/>
        </w:rPr>
        <w:t xml:space="preserve"> prašym</w:t>
      </w:r>
      <w:r w:rsidR="00D116C4">
        <w:rPr>
          <w:rStyle w:val="Style29"/>
        </w:rPr>
        <w:t>us</w:t>
      </w:r>
      <w:r w:rsidR="00E82D62">
        <w:rPr>
          <w:rStyle w:val="Style29"/>
        </w:rPr>
        <w:t xml:space="preserve"> paaiškinti / patikslinti pirkimo dokumentus, </w:t>
      </w:r>
      <w:r>
        <w:rPr>
          <w:rStyle w:val="Style29"/>
        </w:rPr>
        <w:t>teikia atsakym</w:t>
      </w:r>
      <w:r w:rsidR="00D116C4">
        <w:rPr>
          <w:rStyle w:val="Style29"/>
        </w:rPr>
        <w:t>us</w:t>
      </w:r>
      <w:r>
        <w:rPr>
          <w:rStyle w:val="Style29"/>
        </w:rPr>
        <w:t xml:space="preserve"> į klausim</w:t>
      </w:r>
      <w:r w:rsidR="00D116C4">
        <w:rPr>
          <w:rStyle w:val="Style29"/>
        </w:rPr>
        <w:t>us</w:t>
      </w:r>
      <w:r w:rsidR="00E82D62">
        <w:rPr>
          <w:rStyle w:val="Style29"/>
        </w:rPr>
        <w:t>:</w:t>
      </w:r>
    </w:p>
    <w:tbl>
      <w:tblPr>
        <w:tblStyle w:val="Lentelstinklelis"/>
        <w:tblW w:w="14601" w:type="dxa"/>
        <w:tblInd w:w="-5" w:type="dxa"/>
        <w:tblLook w:val="04A0" w:firstRow="1" w:lastRow="0" w:firstColumn="1" w:lastColumn="0" w:noHBand="0" w:noVBand="1"/>
      </w:tblPr>
      <w:tblGrid>
        <w:gridCol w:w="571"/>
        <w:gridCol w:w="3540"/>
        <w:gridCol w:w="4111"/>
        <w:gridCol w:w="6379"/>
      </w:tblGrid>
      <w:tr w:rsidR="00C11F28" w:rsidRPr="00C11F28" w14:paraId="30971905" w14:textId="77777777" w:rsidTr="00DF3D12">
        <w:tc>
          <w:tcPr>
            <w:tcW w:w="571" w:type="dxa"/>
            <w:shd w:val="clear" w:color="auto" w:fill="D9D9D9" w:themeFill="background1" w:themeFillShade="D9"/>
            <w:vAlign w:val="center"/>
          </w:tcPr>
          <w:p w14:paraId="02175E1E" w14:textId="77777777" w:rsidR="00C11F28" w:rsidRDefault="00C11F28" w:rsidP="00C11F28">
            <w:pPr>
              <w:ind w:left="317" w:hanging="317"/>
              <w:jc w:val="center"/>
              <w:rPr>
                <w:rStyle w:val="Style29"/>
                <w:rFonts w:cs="Times New Roman"/>
                <w:b/>
                <w:bCs/>
                <w:szCs w:val="24"/>
              </w:rPr>
            </w:pPr>
            <w:r w:rsidRPr="00C11F28">
              <w:rPr>
                <w:rStyle w:val="Style29"/>
                <w:rFonts w:cs="Times New Roman"/>
                <w:b/>
                <w:bCs/>
                <w:szCs w:val="24"/>
              </w:rPr>
              <w:t>Eil.</w:t>
            </w:r>
          </w:p>
          <w:p w14:paraId="0AD5EAB9" w14:textId="5355151A" w:rsidR="00C11F28" w:rsidRPr="00C11F28" w:rsidRDefault="00C11F28" w:rsidP="00C11F28">
            <w:pPr>
              <w:ind w:left="317" w:hanging="317"/>
              <w:jc w:val="center"/>
              <w:rPr>
                <w:rStyle w:val="Style29"/>
                <w:rFonts w:cs="Times New Roman"/>
                <w:b/>
                <w:bCs/>
                <w:szCs w:val="24"/>
              </w:rPr>
            </w:pPr>
            <w:r w:rsidRPr="00C11F28">
              <w:rPr>
                <w:rStyle w:val="Style29"/>
                <w:rFonts w:cs="Times New Roman"/>
                <w:b/>
                <w:bCs/>
                <w:szCs w:val="24"/>
              </w:rPr>
              <w:t>Nr.</w:t>
            </w:r>
          </w:p>
        </w:tc>
        <w:tc>
          <w:tcPr>
            <w:tcW w:w="3540" w:type="dxa"/>
            <w:shd w:val="clear" w:color="auto" w:fill="D9D9D9" w:themeFill="background1" w:themeFillShade="D9"/>
            <w:vAlign w:val="center"/>
          </w:tcPr>
          <w:p w14:paraId="4B9A7EF1" w14:textId="77777777" w:rsidR="00C11F28" w:rsidRPr="00C11F28" w:rsidRDefault="00C11F28" w:rsidP="00305537">
            <w:pPr>
              <w:jc w:val="center"/>
              <w:rPr>
                <w:rStyle w:val="Style29"/>
                <w:rFonts w:cs="Times New Roman"/>
                <w:b/>
                <w:bCs/>
                <w:szCs w:val="24"/>
              </w:rPr>
            </w:pPr>
            <w:r w:rsidRPr="00C11F28">
              <w:rPr>
                <w:rStyle w:val="Style29"/>
                <w:rFonts w:cs="Times New Roman"/>
                <w:b/>
                <w:bCs/>
                <w:szCs w:val="24"/>
              </w:rPr>
              <w:t>Pirkimo sąlygų reikalavimas</w:t>
            </w:r>
          </w:p>
        </w:tc>
        <w:tc>
          <w:tcPr>
            <w:tcW w:w="4111" w:type="dxa"/>
            <w:shd w:val="clear" w:color="auto" w:fill="D9D9D9" w:themeFill="background1" w:themeFillShade="D9"/>
            <w:vAlign w:val="center"/>
          </w:tcPr>
          <w:p w14:paraId="0104C530" w14:textId="77777777" w:rsidR="00C11F28" w:rsidRPr="00C11F28" w:rsidRDefault="00C11F28" w:rsidP="00305537">
            <w:pPr>
              <w:jc w:val="center"/>
              <w:rPr>
                <w:rStyle w:val="Style29"/>
                <w:rFonts w:cs="Times New Roman"/>
                <w:b/>
                <w:bCs/>
                <w:szCs w:val="24"/>
              </w:rPr>
            </w:pPr>
            <w:r w:rsidRPr="00C11F28">
              <w:rPr>
                <w:rStyle w:val="Style29"/>
                <w:rFonts w:cs="Times New Roman"/>
                <w:b/>
                <w:bCs/>
                <w:szCs w:val="24"/>
              </w:rPr>
              <w:t>Klausimas*</w:t>
            </w:r>
          </w:p>
        </w:tc>
        <w:tc>
          <w:tcPr>
            <w:tcW w:w="6379" w:type="dxa"/>
            <w:shd w:val="clear" w:color="auto" w:fill="D9D9D9" w:themeFill="background1" w:themeFillShade="D9"/>
            <w:vAlign w:val="center"/>
          </w:tcPr>
          <w:p w14:paraId="2F0D698D" w14:textId="77777777" w:rsidR="00C11F28" w:rsidRPr="00C11F28" w:rsidRDefault="00C11F28" w:rsidP="00305537">
            <w:pPr>
              <w:jc w:val="center"/>
              <w:rPr>
                <w:rStyle w:val="Style29"/>
                <w:rFonts w:cs="Times New Roman"/>
                <w:b/>
                <w:bCs/>
                <w:szCs w:val="24"/>
              </w:rPr>
            </w:pPr>
            <w:r w:rsidRPr="00C11F28">
              <w:rPr>
                <w:rStyle w:val="Style29"/>
                <w:rFonts w:cs="Times New Roman"/>
                <w:b/>
                <w:bCs/>
                <w:szCs w:val="24"/>
              </w:rPr>
              <w:t>Atsakymas**</w:t>
            </w:r>
          </w:p>
        </w:tc>
      </w:tr>
      <w:tr w:rsidR="00C11F28" w:rsidRPr="00C11F28" w14:paraId="0CC72F6E" w14:textId="77777777" w:rsidTr="00DF3D12">
        <w:tc>
          <w:tcPr>
            <w:tcW w:w="571" w:type="dxa"/>
            <w:vAlign w:val="center"/>
          </w:tcPr>
          <w:p w14:paraId="2FA7AF25" w14:textId="77777777" w:rsidR="00C11F28" w:rsidRPr="00C11F28" w:rsidRDefault="00C11F28" w:rsidP="00305537">
            <w:pPr>
              <w:jc w:val="center"/>
              <w:rPr>
                <w:rStyle w:val="Style29"/>
                <w:rFonts w:cs="Times New Roman"/>
                <w:szCs w:val="24"/>
              </w:rPr>
            </w:pPr>
            <w:r w:rsidRPr="00C11F28">
              <w:rPr>
                <w:rStyle w:val="Style29"/>
                <w:rFonts w:cs="Times New Roman"/>
                <w:szCs w:val="24"/>
              </w:rPr>
              <w:t>1.</w:t>
            </w:r>
          </w:p>
        </w:tc>
        <w:tc>
          <w:tcPr>
            <w:tcW w:w="3540" w:type="dxa"/>
            <w:vAlign w:val="center"/>
          </w:tcPr>
          <w:p w14:paraId="4EF6E3DD" w14:textId="77777777" w:rsidR="00C11F28" w:rsidRPr="00C11F28" w:rsidRDefault="00C11F28" w:rsidP="00305537">
            <w:pPr>
              <w:jc w:val="both"/>
              <w:rPr>
                <w:rFonts w:ascii="Times New Roman" w:hAnsi="Times New Roman" w:cs="Times New Roman"/>
                <w:i/>
                <w:iCs/>
                <w:sz w:val="24"/>
                <w:szCs w:val="24"/>
              </w:rPr>
            </w:pPr>
            <w:r w:rsidRPr="00C11F28">
              <w:rPr>
                <w:rFonts w:ascii="Times New Roman" w:hAnsi="Times New Roman" w:cs="Times New Roman"/>
                <w:sz w:val="24"/>
                <w:szCs w:val="24"/>
              </w:rPr>
              <w:t xml:space="preserve">Techninės specifikacijos 1 punkto </w:t>
            </w:r>
            <w:r w:rsidRPr="00C11F28">
              <w:rPr>
                <w:rFonts w:ascii="Times New Roman" w:hAnsi="Times New Roman" w:cs="Times New Roman"/>
                <w:i/>
                <w:iCs/>
                <w:sz w:val="24"/>
                <w:szCs w:val="24"/>
              </w:rPr>
              <w:t>„Rentgeno mamografijos sistemos darbo režimai“</w:t>
            </w:r>
            <w:r w:rsidRPr="00C11F28">
              <w:rPr>
                <w:rFonts w:ascii="Times New Roman" w:hAnsi="Times New Roman" w:cs="Times New Roman"/>
                <w:b/>
                <w:bCs/>
                <w:i/>
                <w:iCs/>
                <w:sz w:val="24"/>
                <w:szCs w:val="24"/>
              </w:rPr>
              <w:t xml:space="preserve"> </w:t>
            </w:r>
            <w:r w:rsidRPr="00C11F28">
              <w:rPr>
                <w:rFonts w:ascii="Times New Roman" w:hAnsi="Times New Roman" w:cs="Times New Roman"/>
                <w:sz w:val="24"/>
                <w:szCs w:val="24"/>
              </w:rPr>
              <w:t xml:space="preserve">2 papunktis </w:t>
            </w:r>
            <w:r w:rsidRPr="00C11F28">
              <w:rPr>
                <w:rFonts w:ascii="Times New Roman" w:hAnsi="Times New Roman" w:cs="Times New Roman"/>
                <w:i/>
                <w:iCs/>
                <w:sz w:val="24"/>
                <w:szCs w:val="24"/>
              </w:rPr>
              <w:t>„Būtina galimybė komplektuoti skaitmeninės tūrinės (3D) mamografijos (</w:t>
            </w:r>
            <w:proofErr w:type="spellStart"/>
            <w:r w:rsidRPr="00C11F28">
              <w:rPr>
                <w:rFonts w:ascii="Times New Roman" w:hAnsi="Times New Roman" w:cs="Times New Roman"/>
                <w:i/>
                <w:iCs/>
                <w:sz w:val="24"/>
                <w:szCs w:val="24"/>
              </w:rPr>
              <w:t>tomosintezės</w:t>
            </w:r>
            <w:proofErr w:type="spellEnd"/>
            <w:r w:rsidRPr="00C11F28">
              <w:rPr>
                <w:rFonts w:ascii="Times New Roman" w:hAnsi="Times New Roman" w:cs="Times New Roman"/>
                <w:i/>
                <w:iCs/>
                <w:sz w:val="24"/>
                <w:szCs w:val="24"/>
              </w:rPr>
              <w:t>) funkciją ateityje papildomai įsigijus reikiamus priedus“</w:t>
            </w:r>
          </w:p>
        </w:tc>
        <w:tc>
          <w:tcPr>
            <w:tcW w:w="4111" w:type="dxa"/>
          </w:tcPr>
          <w:p w14:paraId="70906711"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Norėtume gauti patikslinimą dėl techninėje specifikacijoje nustatyto reikalavimo 1.2. „</w:t>
            </w:r>
            <w:r w:rsidRPr="00C11F28">
              <w:rPr>
                <w:rFonts w:ascii="Times New Roman" w:hAnsi="Times New Roman" w:cs="Times New Roman"/>
                <w:i/>
                <w:iCs/>
                <w:sz w:val="24"/>
                <w:szCs w:val="24"/>
              </w:rPr>
              <w:t>Būtina galimybė komplektuoti skaitmeninės tūrinės (3D) mamografijos (</w:t>
            </w:r>
            <w:proofErr w:type="spellStart"/>
            <w:r w:rsidRPr="00C11F28">
              <w:rPr>
                <w:rFonts w:ascii="Times New Roman" w:hAnsi="Times New Roman" w:cs="Times New Roman"/>
                <w:i/>
                <w:iCs/>
                <w:sz w:val="24"/>
                <w:szCs w:val="24"/>
              </w:rPr>
              <w:t>tomosintezės</w:t>
            </w:r>
            <w:proofErr w:type="spellEnd"/>
            <w:r w:rsidRPr="00C11F28">
              <w:rPr>
                <w:rFonts w:ascii="Times New Roman" w:hAnsi="Times New Roman" w:cs="Times New Roman"/>
                <w:i/>
                <w:iCs/>
                <w:sz w:val="24"/>
                <w:szCs w:val="24"/>
              </w:rPr>
              <w:t>) funkciją ateityje papildomai įsigijus reikiamus priedus</w:t>
            </w:r>
            <w:r w:rsidRPr="00C11F28">
              <w:rPr>
                <w:rFonts w:ascii="Times New Roman" w:hAnsi="Times New Roman" w:cs="Times New Roman"/>
                <w:sz w:val="24"/>
                <w:szCs w:val="24"/>
              </w:rPr>
              <w:t>“.</w:t>
            </w:r>
          </w:p>
          <w:p w14:paraId="6ECEEE29" w14:textId="77777777" w:rsidR="00C11F28" w:rsidRPr="00C11F28" w:rsidRDefault="00C11F28" w:rsidP="00305537">
            <w:pPr>
              <w:jc w:val="both"/>
              <w:rPr>
                <w:rStyle w:val="Style29"/>
                <w:rFonts w:cs="Times New Roman"/>
                <w:i/>
                <w:iCs/>
                <w:szCs w:val="24"/>
              </w:rPr>
            </w:pPr>
            <w:r w:rsidRPr="00C11F28">
              <w:rPr>
                <w:rFonts w:ascii="Times New Roman" w:hAnsi="Times New Roman" w:cs="Times New Roman"/>
                <w:sz w:val="24"/>
                <w:szCs w:val="24"/>
              </w:rPr>
              <w:t xml:space="preserve">Reikalavimas nekonkrečiai suformuotas, arba dviprasmiškai suprantamas : ar norima komplektuoti 3D </w:t>
            </w:r>
            <w:proofErr w:type="spellStart"/>
            <w:r w:rsidRPr="00C11F28">
              <w:rPr>
                <w:rFonts w:ascii="Times New Roman" w:hAnsi="Times New Roman" w:cs="Times New Roman"/>
                <w:sz w:val="24"/>
                <w:szCs w:val="24"/>
              </w:rPr>
              <w:t>tomosintezės</w:t>
            </w:r>
            <w:proofErr w:type="spellEnd"/>
            <w:r w:rsidRPr="00C11F28">
              <w:rPr>
                <w:rFonts w:ascii="Times New Roman" w:hAnsi="Times New Roman" w:cs="Times New Roman"/>
                <w:sz w:val="24"/>
                <w:szCs w:val="24"/>
              </w:rPr>
              <w:t xml:space="preserve"> funkciją kartu perkant 2D skaitmeninę </w:t>
            </w:r>
            <w:r w:rsidRPr="00C11F28">
              <w:rPr>
                <w:rFonts w:ascii="Times New Roman" w:hAnsi="Times New Roman" w:cs="Times New Roman"/>
                <w:sz w:val="24"/>
                <w:szCs w:val="24"/>
              </w:rPr>
              <w:lastRenderedPageBreak/>
              <w:t>mamografijos sistemą, ar tai būtų kaip galimybė ateityje įsidiegti, įsigijus papildomus reikiamus priedus ?</w:t>
            </w:r>
          </w:p>
        </w:tc>
        <w:tc>
          <w:tcPr>
            <w:tcW w:w="6379" w:type="dxa"/>
          </w:tcPr>
          <w:p w14:paraId="139385D2" w14:textId="77777777" w:rsidR="00C11F28" w:rsidRPr="00C11F28" w:rsidRDefault="00C11F28" w:rsidP="00305537">
            <w:pPr>
              <w:pStyle w:val="Default"/>
              <w:jc w:val="both"/>
              <w:rPr>
                <w:bCs/>
              </w:rPr>
            </w:pPr>
            <w:r w:rsidRPr="00C11F28">
              <w:rPr>
                <w:bCs/>
              </w:rPr>
              <w:lastRenderedPageBreak/>
              <w:t>Atsakydami į Jūsų klausimą CPO Vilnius teikia pirkimo techninės specifikacijos 1.2 punkto paaiškinimą.</w:t>
            </w:r>
          </w:p>
          <w:p w14:paraId="1D81848F" w14:textId="77777777" w:rsidR="00C11F28" w:rsidRPr="00C11F28" w:rsidRDefault="00C11F28" w:rsidP="00305537">
            <w:pPr>
              <w:pStyle w:val="Default"/>
              <w:jc w:val="both"/>
              <w:rPr>
                <w:rStyle w:val="Style29"/>
              </w:rPr>
            </w:pPr>
            <w:r w:rsidRPr="00C11F28">
              <w:rPr>
                <w:bCs/>
              </w:rPr>
              <w:t>CPO Vilnius informuoja, kad t</w:t>
            </w:r>
            <w:r w:rsidRPr="00C11F28">
              <w:t>uri būti galimybė įsidiegti skaitmeninės tūrinės (3D) mamografijos (</w:t>
            </w:r>
            <w:proofErr w:type="spellStart"/>
            <w:r w:rsidRPr="00C11F28">
              <w:t>tomosintezės</w:t>
            </w:r>
            <w:proofErr w:type="spellEnd"/>
            <w:r w:rsidRPr="00C11F28">
              <w:t>) funkciją, ateityje perkančiajai organizacijai įsigijus papildomus reikiamus priedus.</w:t>
            </w:r>
          </w:p>
        </w:tc>
      </w:tr>
      <w:tr w:rsidR="00C11F28" w:rsidRPr="00C11F28" w14:paraId="2CAED91F" w14:textId="77777777" w:rsidTr="00DF3D12">
        <w:tc>
          <w:tcPr>
            <w:tcW w:w="571" w:type="dxa"/>
            <w:vAlign w:val="center"/>
          </w:tcPr>
          <w:p w14:paraId="50733B65" w14:textId="77777777" w:rsidR="00C11F28" w:rsidRPr="00C11F28" w:rsidRDefault="00C11F28" w:rsidP="00305537">
            <w:pPr>
              <w:jc w:val="center"/>
              <w:rPr>
                <w:rStyle w:val="Style29"/>
                <w:rFonts w:cs="Times New Roman"/>
                <w:szCs w:val="24"/>
              </w:rPr>
            </w:pPr>
            <w:r w:rsidRPr="00C11F28">
              <w:rPr>
                <w:rStyle w:val="Style29"/>
                <w:rFonts w:cs="Times New Roman"/>
                <w:szCs w:val="24"/>
              </w:rPr>
              <w:t>2.</w:t>
            </w:r>
          </w:p>
        </w:tc>
        <w:tc>
          <w:tcPr>
            <w:tcW w:w="3540" w:type="dxa"/>
            <w:vAlign w:val="center"/>
          </w:tcPr>
          <w:p w14:paraId="6FBA6083" w14:textId="77777777" w:rsidR="00C11F28" w:rsidRPr="00C11F28" w:rsidRDefault="00C11F28" w:rsidP="00305537">
            <w:pPr>
              <w:jc w:val="both"/>
              <w:rPr>
                <w:rFonts w:ascii="Times New Roman" w:hAnsi="Times New Roman" w:cs="Times New Roman"/>
                <w:i/>
                <w:iCs/>
                <w:sz w:val="24"/>
                <w:szCs w:val="24"/>
              </w:rPr>
            </w:pPr>
            <w:r w:rsidRPr="00C11F28">
              <w:rPr>
                <w:rFonts w:ascii="Times New Roman" w:hAnsi="Times New Roman" w:cs="Times New Roman"/>
                <w:sz w:val="24"/>
                <w:szCs w:val="24"/>
              </w:rPr>
              <w:t xml:space="preserve">Techninės specifikacijos 3 punkto </w:t>
            </w:r>
            <w:r w:rsidRPr="00C11F28">
              <w:rPr>
                <w:rFonts w:ascii="Times New Roman" w:hAnsi="Times New Roman" w:cs="Times New Roman"/>
                <w:i/>
                <w:iCs/>
                <w:sz w:val="24"/>
                <w:szCs w:val="24"/>
              </w:rPr>
              <w:t>„Kompresijos sistema“</w:t>
            </w:r>
            <w:r w:rsidRPr="00C11F28">
              <w:rPr>
                <w:rFonts w:ascii="Times New Roman" w:hAnsi="Times New Roman" w:cs="Times New Roman"/>
                <w:sz w:val="24"/>
                <w:szCs w:val="24"/>
              </w:rPr>
              <w:t xml:space="preserve"> 3.3 papunktis </w:t>
            </w:r>
            <w:r w:rsidRPr="00C11F28">
              <w:rPr>
                <w:rFonts w:ascii="Times New Roman" w:hAnsi="Times New Roman" w:cs="Times New Roman"/>
                <w:i/>
                <w:iCs/>
                <w:sz w:val="24"/>
                <w:szCs w:val="24"/>
              </w:rPr>
              <w:t>„Didžiausia suspaudimo jėga rankinio valdymo režime ≥ 230 N“</w:t>
            </w:r>
          </w:p>
        </w:tc>
        <w:tc>
          <w:tcPr>
            <w:tcW w:w="4111" w:type="dxa"/>
            <w:vAlign w:val="center"/>
          </w:tcPr>
          <w:p w14:paraId="5C158516"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xml:space="preserve">N 230N suspaudimo jėga yra perteklinė. Praktikoje naudojama 100-200N suspaudimo jėga, kurios visiškai pakanka </w:t>
            </w:r>
            <w:proofErr w:type="spellStart"/>
            <w:r w:rsidRPr="00C11F28">
              <w:rPr>
                <w:rFonts w:ascii="Times New Roman" w:hAnsi="Times New Roman" w:cs="Times New Roman"/>
                <w:sz w:val="24"/>
                <w:szCs w:val="24"/>
              </w:rPr>
              <w:t>apšvitos</w:t>
            </w:r>
            <w:proofErr w:type="spellEnd"/>
            <w:r w:rsidRPr="00C11F28">
              <w:rPr>
                <w:rFonts w:ascii="Times New Roman" w:hAnsi="Times New Roman" w:cs="Times New Roman"/>
                <w:sz w:val="24"/>
                <w:szCs w:val="24"/>
              </w:rPr>
              <w:t xml:space="preserve"> sumažinimui bei pilnavertei diagnostinei kokybei gauti. Suspaudimo jėga viršijanti 200 N gali būti ne tik skausminga pacientei bet ir sužaloti. Prašome perteklinį reikalavimą mažinti į praktikoje realiai naudojamą ≥ 200 N</w:t>
            </w:r>
          </w:p>
        </w:tc>
        <w:tc>
          <w:tcPr>
            <w:tcW w:w="6379" w:type="dxa"/>
            <w:vAlign w:val="center"/>
          </w:tcPr>
          <w:p w14:paraId="409F94CE"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xml:space="preserve">Atsakome, kad siūlymas </w:t>
            </w:r>
            <w:r w:rsidRPr="00C11F28">
              <w:rPr>
                <w:rFonts w:ascii="Times New Roman" w:hAnsi="Times New Roman" w:cs="Times New Roman"/>
                <w:b/>
                <w:bCs/>
                <w:sz w:val="24"/>
                <w:szCs w:val="24"/>
              </w:rPr>
              <w:t>netenkinamas</w:t>
            </w:r>
            <w:r w:rsidRPr="00C11F28">
              <w:rPr>
                <w:rFonts w:ascii="Times New Roman" w:hAnsi="Times New Roman" w:cs="Times New Roman"/>
                <w:sz w:val="24"/>
                <w:szCs w:val="24"/>
              </w:rPr>
              <w:t>.</w:t>
            </w:r>
          </w:p>
          <w:p w14:paraId="451C6752"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Paaiškiname, kad reikalavimas yra rankiniam suspaudimui. Europos kokybės užtikrinimo gairės nurodo, kad krūtis turėtų būti tinkamai suspausta, bet ne daugiau nei būtina norint pasiekti gerą vaizdo kokybę. Tai reiškia, kad suspaudimo jėga turėtų būti individualizuota pagal pacientės savybes. Tam tikrais atvejais yra poreikis taikyti didesnę nei 200 N krūties suspaudimo jėgą rankiniame režime. Dažniausiai pasitaikančios situacijos kuomet reikia viršyti šią ribą:</w:t>
            </w:r>
          </w:p>
          <w:p w14:paraId="6DB48F60"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Didelės ar tankios krūtys: Norint pasiekti pakankamą audinių suspaudimą ir sumažinti krūties storį, gali prireikti didesnės jėgos.</w:t>
            </w:r>
          </w:p>
          <w:p w14:paraId="42ED46DE"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Ankstesni tyrimai su nepakankama vaizdo kokybe: Jei ankstesni mamografijos tyrimai buvo neinformatyvūs dėl nepakankamo suspaudimo, reikia taikyti didesnę jėgą.</w:t>
            </w:r>
          </w:p>
          <w:p w14:paraId="23C48931"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Specifinės diagnostinės indikacijos: Tam tikrais atvejais, kai būtina detaliau įvertinti tam tikras krūties struktūras, gali būti reikalingas didesnis suspaudimas.</w:t>
            </w:r>
          </w:p>
          <w:p w14:paraId="45CFEEC6" w14:textId="77777777" w:rsidR="00C11F28" w:rsidRPr="00C11F28" w:rsidRDefault="00C11F28" w:rsidP="00305537">
            <w:pPr>
              <w:jc w:val="both"/>
              <w:rPr>
                <w:rFonts w:ascii="Times New Roman" w:hAnsi="Times New Roman" w:cs="Times New Roman"/>
                <w:sz w:val="24"/>
                <w:szCs w:val="24"/>
              </w:rPr>
            </w:pPr>
            <w:hyperlink r:id="rId12" w:history="1">
              <w:r w:rsidRPr="00C11F28">
                <w:rPr>
                  <w:rStyle w:val="Hipersaitas"/>
                  <w:rFonts w:ascii="Times New Roman" w:hAnsi="Times New Roman" w:cs="Times New Roman"/>
                  <w:sz w:val="24"/>
                  <w:szCs w:val="24"/>
                </w:rPr>
                <w:t>Literatūroje</w:t>
              </w:r>
            </w:hyperlink>
            <w:r w:rsidRPr="00C11F28">
              <w:rPr>
                <w:rFonts w:ascii="Times New Roman" w:hAnsi="Times New Roman" w:cs="Times New Roman"/>
                <w:sz w:val="24"/>
                <w:szCs w:val="24"/>
              </w:rPr>
              <w:t xml:space="preserve"> nurodoma, kad rankiniu režimu gali būti taikoma iki 300 N jėga, ypač kai reikia geresnės vaizdo kokybės ar dirbant su tankiomis krūtimis.</w:t>
            </w:r>
          </w:p>
          <w:p w14:paraId="5507F0D4" w14:textId="77777777" w:rsidR="00C11F28" w:rsidRPr="00C11F28" w:rsidRDefault="00C11F28" w:rsidP="00305537">
            <w:pPr>
              <w:pStyle w:val="Default"/>
              <w:jc w:val="both"/>
              <w:rPr>
                <w:bCs/>
              </w:rPr>
            </w:pPr>
            <w:r w:rsidRPr="00C11F28">
              <w:rPr>
                <w:rFonts w:eastAsia="Calibri"/>
                <w:lang w:eastAsia="lt-LT"/>
              </w:rPr>
              <w:t xml:space="preserve">Pažymime, kad nurodyta </w:t>
            </w:r>
            <w:r w:rsidRPr="00C11F28">
              <w:t>parametro reikšmė nėra pernelyg aukšta ar dirbtinai ribojanti konkurenciją.</w:t>
            </w:r>
          </w:p>
        </w:tc>
      </w:tr>
      <w:tr w:rsidR="00C11F28" w:rsidRPr="00C11F28" w14:paraId="3D81CAB5" w14:textId="77777777" w:rsidTr="00DF3D12">
        <w:tc>
          <w:tcPr>
            <w:tcW w:w="571" w:type="dxa"/>
            <w:vAlign w:val="center"/>
          </w:tcPr>
          <w:p w14:paraId="4ACC4783" w14:textId="77777777" w:rsidR="00C11F28" w:rsidRPr="00C11F28" w:rsidRDefault="00C11F28" w:rsidP="00305537">
            <w:pPr>
              <w:jc w:val="center"/>
              <w:rPr>
                <w:rStyle w:val="Style29"/>
                <w:rFonts w:cs="Times New Roman"/>
                <w:szCs w:val="24"/>
              </w:rPr>
            </w:pPr>
            <w:r w:rsidRPr="00C11F28">
              <w:rPr>
                <w:rStyle w:val="Style29"/>
                <w:rFonts w:cs="Times New Roman"/>
                <w:szCs w:val="24"/>
              </w:rPr>
              <w:t>3.</w:t>
            </w:r>
          </w:p>
        </w:tc>
        <w:tc>
          <w:tcPr>
            <w:tcW w:w="3540" w:type="dxa"/>
            <w:vAlign w:val="center"/>
          </w:tcPr>
          <w:p w14:paraId="19E050D9"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xml:space="preserve">Techninės specifikacijos 5 punkto </w:t>
            </w:r>
            <w:r w:rsidRPr="00C11F28">
              <w:rPr>
                <w:rFonts w:ascii="Times New Roman" w:hAnsi="Times New Roman" w:cs="Times New Roman"/>
                <w:i/>
                <w:iCs/>
                <w:sz w:val="24"/>
                <w:szCs w:val="24"/>
              </w:rPr>
              <w:t>„Rentgeno vamzdis“</w:t>
            </w:r>
            <w:r w:rsidRPr="00C11F28">
              <w:rPr>
                <w:rFonts w:ascii="Times New Roman" w:hAnsi="Times New Roman" w:cs="Times New Roman"/>
                <w:sz w:val="24"/>
                <w:szCs w:val="24"/>
              </w:rPr>
              <w:t xml:space="preserve"> 5.5 papunktis </w:t>
            </w:r>
            <w:r w:rsidRPr="00C11F28">
              <w:rPr>
                <w:rFonts w:ascii="Times New Roman" w:hAnsi="Times New Roman" w:cs="Times New Roman"/>
                <w:i/>
                <w:iCs/>
                <w:sz w:val="24"/>
                <w:szCs w:val="24"/>
              </w:rPr>
              <w:lastRenderedPageBreak/>
              <w:t>„Rentgeno vamzdžio gaubės aušinimo greitis ≥ 100 W“</w:t>
            </w:r>
          </w:p>
        </w:tc>
        <w:tc>
          <w:tcPr>
            <w:tcW w:w="4111" w:type="dxa"/>
            <w:vAlign w:val="center"/>
          </w:tcPr>
          <w:p w14:paraId="4D8A49A8" w14:textId="77777777" w:rsidR="00C11F28" w:rsidRPr="00C11F28" w:rsidRDefault="00C11F28" w:rsidP="00C11F28">
            <w:pPr>
              <w:jc w:val="both"/>
              <w:rPr>
                <w:rFonts w:ascii="Times New Roman" w:hAnsi="Times New Roman" w:cs="Times New Roman"/>
                <w:sz w:val="24"/>
                <w:szCs w:val="24"/>
              </w:rPr>
            </w:pPr>
            <w:r w:rsidRPr="00C11F28">
              <w:rPr>
                <w:rFonts w:ascii="Times New Roman" w:hAnsi="Times New Roman" w:cs="Times New Roman"/>
                <w:sz w:val="24"/>
                <w:szCs w:val="24"/>
              </w:rPr>
              <w:lastRenderedPageBreak/>
              <w:t xml:space="preserve">Reikalavimas yra perteklinis ir iš esmės dubliuojantis 5.3 ir 5.4 punktus, kurie aiškiai apibrėžia rentgeno sistemos </w:t>
            </w:r>
            <w:r w:rsidRPr="00C11F28">
              <w:rPr>
                <w:rFonts w:ascii="Times New Roman" w:hAnsi="Times New Roman" w:cs="Times New Roman"/>
                <w:sz w:val="24"/>
                <w:szCs w:val="24"/>
              </w:rPr>
              <w:lastRenderedPageBreak/>
              <w:t>aušinimo charakteristikas. Prašome punktą šalinti kaip perteklinį arba reikšmę sumažinti iki 80W. Tai sudarys konkurencines sąlygas bei suteiks įstaigai įsigyti modernų prietaisą.</w:t>
            </w:r>
          </w:p>
        </w:tc>
        <w:tc>
          <w:tcPr>
            <w:tcW w:w="6379" w:type="dxa"/>
            <w:vAlign w:val="center"/>
          </w:tcPr>
          <w:p w14:paraId="4D388E0B" w14:textId="77777777" w:rsidR="00C11F28" w:rsidRPr="00C11F28" w:rsidRDefault="00C11F28" w:rsidP="00305537">
            <w:pPr>
              <w:jc w:val="both"/>
              <w:rPr>
                <w:rFonts w:ascii="Times New Roman" w:hAnsi="Times New Roman" w:cs="Times New Roman"/>
                <w:bCs/>
                <w:sz w:val="24"/>
                <w:szCs w:val="24"/>
              </w:rPr>
            </w:pPr>
            <w:r w:rsidRPr="00C11F28">
              <w:rPr>
                <w:rFonts w:ascii="Times New Roman" w:hAnsi="Times New Roman" w:cs="Times New Roman"/>
                <w:bCs/>
                <w:sz w:val="24"/>
                <w:szCs w:val="24"/>
              </w:rPr>
              <w:lastRenderedPageBreak/>
              <w:t xml:space="preserve">Atsakome, kad siūlymas </w:t>
            </w:r>
            <w:r w:rsidRPr="00C11F28">
              <w:rPr>
                <w:rFonts w:ascii="Times New Roman" w:hAnsi="Times New Roman" w:cs="Times New Roman"/>
                <w:b/>
                <w:sz w:val="24"/>
                <w:szCs w:val="24"/>
              </w:rPr>
              <w:t>netenkinamas</w:t>
            </w:r>
            <w:r w:rsidRPr="00C11F28">
              <w:rPr>
                <w:rFonts w:ascii="Times New Roman" w:hAnsi="Times New Roman" w:cs="Times New Roman"/>
                <w:bCs/>
                <w:sz w:val="24"/>
                <w:szCs w:val="24"/>
              </w:rPr>
              <w:t>.</w:t>
            </w:r>
          </w:p>
          <w:p w14:paraId="0DAE17F0"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hAnsi="Times New Roman" w:cs="Times New Roman"/>
                <w:sz w:val="24"/>
                <w:szCs w:val="24"/>
              </w:rPr>
              <w:t>Paaiškiname, kad r</w:t>
            </w:r>
            <w:r w:rsidRPr="00C11F28">
              <w:rPr>
                <w:rFonts w:ascii="Times New Roman" w:eastAsia="Calibri" w:hAnsi="Times New Roman" w:cs="Times New Roman"/>
                <w:sz w:val="24"/>
                <w:szCs w:val="24"/>
                <w:lang w:eastAsia="lt-LT"/>
              </w:rPr>
              <w:t xml:space="preserve">entgeno vamzdis, naudodamas aukštos įtampos energiją, generuoja rentgeno spindulius, tačiau ~99% </w:t>
            </w:r>
            <w:r w:rsidRPr="00C11F28">
              <w:rPr>
                <w:rFonts w:ascii="Times New Roman" w:eastAsia="Calibri" w:hAnsi="Times New Roman" w:cs="Times New Roman"/>
                <w:sz w:val="24"/>
                <w:szCs w:val="24"/>
                <w:lang w:eastAsia="lt-LT"/>
              </w:rPr>
              <w:lastRenderedPageBreak/>
              <w:t>šios energijos virsta šiluma. Ši šiluma pirmiausia absorbuojama anode, o vėliau perduodama į visą vamzdžio sistemą, įskaitant gaubę. Jei šiluma nėra greitai pašalinama, kyla:</w:t>
            </w:r>
          </w:p>
          <w:p w14:paraId="6AD900CA"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Perkaitimo pavojus, galintis sukelti automatinį tyrimo stabdymą.</w:t>
            </w:r>
          </w:p>
          <w:p w14:paraId="220044D7"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Techninių pažeidimų (pvz., anodo įtrūkimų) rizika.</w:t>
            </w:r>
          </w:p>
          <w:p w14:paraId="7F5D9E87"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Trumpesnis įrangos eksploatacijos laikas.</w:t>
            </w:r>
          </w:p>
          <w:p w14:paraId="4597AA9C"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Didesnis anodo ir vamzdžio gaubto aušinimo greitis:</w:t>
            </w:r>
          </w:p>
          <w:p w14:paraId="66790F64"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Užtikrina greitą šilumos pašalinimą iš vamzdžio.</w:t>
            </w:r>
          </w:p>
          <w:p w14:paraId="4D505EAC"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xml:space="preserve">• Leidžia dirbti aukštu intensyvumu (pvz., profilaktinės patikros, </w:t>
            </w:r>
            <w:proofErr w:type="spellStart"/>
            <w:r w:rsidRPr="00C11F28">
              <w:rPr>
                <w:rFonts w:ascii="Times New Roman" w:eastAsia="Calibri" w:hAnsi="Times New Roman" w:cs="Times New Roman"/>
                <w:sz w:val="24"/>
                <w:szCs w:val="24"/>
                <w:lang w:eastAsia="lt-LT"/>
              </w:rPr>
              <w:t>tomosintezė</w:t>
            </w:r>
            <w:proofErr w:type="spellEnd"/>
            <w:r w:rsidRPr="00C11F28">
              <w:rPr>
                <w:rFonts w:ascii="Times New Roman" w:eastAsia="Calibri" w:hAnsi="Times New Roman" w:cs="Times New Roman"/>
                <w:sz w:val="24"/>
                <w:szCs w:val="24"/>
                <w:lang w:eastAsia="lt-LT"/>
              </w:rPr>
              <w:t>).</w:t>
            </w:r>
          </w:p>
          <w:p w14:paraId="1F4CC32E"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Prisideda prie vaizdo kokybės palaikymo ir sistemos patikimumo.</w:t>
            </w:r>
          </w:p>
          <w:p w14:paraId="5EE87541" w14:textId="77777777" w:rsidR="00C11F28" w:rsidRPr="00C11F28" w:rsidRDefault="00C11F28" w:rsidP="00305537">
            <w:pPr>
              <w:suppressAutoHyphens/>
              <w:jc w:val="both"/>
              <w:rPr>
                <w:rFonts w:ascii="Times New Roman" w:eastAsia="Calibri" w:hAnsi="Times New Roman" w:cs="Times New Roman"/>
                <w:sz w:val="24"/>
                <w:szCs w:val="24"/>
                <w:lang w:eastAsia="lt-LT"/>
              </w:rPr>
            </w:pPr>
            <w:r w:rsidRPr="00C11F28">
              <w:rPr>
                <w:rFonts w:ascii="Times New Roman" w:eastAsia="Calibri" w:hAnsi="Times New Roman" w:cs="Times New Roman"/>
                <w:sz w:val="24"/>
                <w:szCs w:val="24"/>
                <w:lang w:eastAsia="lt-LT"/>
              </w:rPr>
              <w:t>• Sumažina eksploatacines sąnaudas.</w:t>
            </w:r>
          </w:p>
          <w:p w14:paraId="16E72BA3" w14:textId="77777777" w:rsidR="00C11F28" w:rsidRPr="00C11F28" w:rsidRDefault="00C11F28" w:rsidP="00305537">
            <w:pPr>
              <w:pStyle w:val="Default"/>
              <w:jc w:val="both"/>
              <w:rPr>
                <w:bCs/>
              </w:rPr>
            </w:pPr>
            <w:r w:rsidRPr="00C11F28">
              <w:rPr>
                <w:rFonts w:eastAsia="Calibri"/>
                <w:lang w:eastAsia="lt-LT"/>
              </w:rPr>
              <w:t>Pažymime, kad nurodyta parametro reikšmė nėra pernelyg aukšta ar dirbtinai ribojanti konkurenciją.</w:t>
            </w:r>
          </w:p>
        </w:tc>
      </w:tr>
      <w:tr w:rsidR="00C11F28" w:rsidRPr="00C11F28" w14:paraId="691DE73C" w14:textId="77777777" w:rsidTr="00DF3D12">
        <w:tc>
          <w:tcPr>
            <w:tcW w:w="571" w:type="dxa"/>
            <w:vAlign w:val="center"/>
          </w:tcPr>
          <w:p w14:paraId="374A47F6" w14:textId="77777777" w:rsidR="00C11F28" w:rsidRPr="00C11F28" w:rsidRDefault="00C11F28" w:rsidP="00305537">
            <w:pPr>
              <w:jc w:val="center"/>
              <w:rPr>
                <w:rStyle w:val="Style29"/>
                <w:rFonts w:cs="Times New Roman"/>
                <w:szCs w:val="24"/>
              </w:rPr>
            </w:pPr>
            <w:r w:rsidRPr="00C11F28">
              <w:rPr>
                <w:rStyle w:val="Style29"/>
                <w:rFonts w:cs="Times New Roman"/>
                <w:szCs w:val="24"/>
              </w:rPr>
              <w:lastRenderedPageBreak/>
              <w:t>4.</w:t>
            </w:r>
          </w:p>
        </w:tc>
        <w:tc>
          <w:tcPr>
            <w:tcW w:w="3540" w:type="dxa"/>
            <w:vAlign w:val="center"/>
          </w:tcPr>
          <w:p w14:paraId="37B789C6"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 xml:space="preserve">Techninės specifikacijos 8 punkto </w:t>
            </w:r>
            <w:r w:rsidRPr="00C11F28">
              <w:rPr>
                <w:rFonts w:ascii="Times New Roman" w:hAnsi="Times New Roman" w:cs="Times New Roman"/>
                <w:i/>
                <w:iCs/>
                <w:sz w:val="24"/>
                <w:szCs w:val="24"/>
              </w:rPr>
              <w:t>„Skaitmeninis rentgeno detektorius“</w:t>
            </w:r>
            <w:r w:rsidRPr="00C11F28">
              <w:rPr>
                <w:rFonts w:ascii="Times New Roman" w:hAnsi="Times New Roman" w:cs="Times New Roman"/>
                <w:sz w:val="24"/>
                <w:szCs w:val="24"/>
              </w:rPr>
              <w:t xml:space="preserve"> 8.5 papunktis </w:t>
            </w:r>
            <w:r w:rsidRPr="00C11F28">
              <w:rPr>
                <w:rFonts w:ascii="Times New Roman" w:hAnsi="Times New Roman" w:cs="Times New Roman"/>
                <w:i/>
                <w:iCs/>
                <w:sz w:val="24"/>
                <w:szCs w:val="24"/>
              </w:rPr>
              <w:t>„Rentgeno tinklelis - judantis“</w:t>
            </w:r>
          </w:p>
        </w:tc>
        <w:tc>
          <w:tcPr>
            <w:tcW w:w="4111" w:type="dxa"/>
            <w:vAlign w:val="center"/>
          </w:tcPr>
          <w:p w14:paraId="172D4FDE" w14:textId="77777777" w:rsidR="00C11F28" w:rsidRPr="00C11F28" w:rsidRDefault="00C11F28" w:rsidP="00305537">
            <w:pPr>
              <w:jc w:val="both"/>
              <w:rPr>
                <w:rFonts w:ascii="Times New Roman" w:hAnsi="Times New Roman" w:cs="Times New Roman"/>
                <w:sz w:val="24"/>
                <w:szCs w:val="24"/>
              </w:rPr>
            </w:pPr>
            <w:r w:rsidRPr="00C11F28">
              <w:rPr>
                <w:rFonts w:ascii="Times New Roman" w:hAnsi="Times New Roman" w:cs="Times New Roman"/>
                <w:sz w:val="24"/>
                <w:szCs w:val="24"/>
              </w:rPr>
              <w:t>Judantis tinklelis iš esmės yra priemonė šalinti tinklelio sukeliamus artefaktus analoginėse sistemose. Šiuolaikinės sistemos tinklelio „atvaizdą“ detektoriuje šalina programinės įrangos pagalba. Prašome punkto reikalavimą keisti į „Judantis arba maskuojamas/šalinamas programinėmis priemonėmis“</w:t>
            </w:r>
          </w:p>
        </w:tc>
        <w:tc>
          <w:tcPr>
            <w:tcW w:w="6379" w:type="dxa"/>
          </w:tcPr>
          <w:p w14:paraId="405DB072" w14:textId="77777777" w:rsidR="00C11F28" w:rsidRPr="00C11F28" w:rsidRDefault="00C11F28" w:rsidP="00305537">
            <w:pPr>
              <w:jc w:val="both"/>
              <w:rPr>
                <w:rFonts w:ascii="Times New Roman" w:hAnsi="Times New Roman" w:cs="Times New Roman"/>
                <w:bCs/>
                <w:sz w:val="24"/>
                <w:szCs w:val="24"/>
              </w:rPr>
            </w:pPr>
            <w:r w:rsidRPr="00C11F28">
              <w:rPr>
                <w:rFonts w:ascii="Times New Roman" w:hAnsi="Times New Roman" w:cs="Times New Roman"/>
                <w:bCs/>
                <w:sz w:val="24"/>
                <w:szCs w:val="24"/>
              </w:rPr>
              <w:t xml:space="preserve">Atsakome, kad siūlymas </w:t>
            </w:r>
            <w:r w:rsidRPr="00C11F28">
              <w:rPr>
                <w:rFonts w:ascii="Times New Roman" w:hAnsi="Times New Roman" w:cs="Times New Roman"/>
                <w:b/>
                <w:sz w:val="24"/>
                <w:szCs w:val="24"/>
              </w:rPr>
              <w:t>netenkinamas</w:t>
            </w:r>
            <w:r w:rsidRPr="00C11F28">
              <w:rPr>
                <w:rFonts w:ascii="Times New Roman" w:hAnsi="Times New Roman" w:cs="Times New Roman"/>
                <w:bCs/>
                <w:sz w:val="24"/>
                <w:szCs w:val="24"/>
              </w:rPr>
              <w:t>.</w:t>
            </w:r>
          </w:p>
          <w:p w14:paraId="6546D31D" w14:textId="77777777" w:rsidR="00C11F28" w:rsidRPr="00C11F28" w:rsidRDefault="00C11F28" w:rsidP="00305537">
            <w:pPr>
              <w:pStyle w:val="Default"/>
              <w:jc w:val="both"/>
              <w:rPr>
                <w:bCs/>
              </w:rPr>
            </w:pPr>
            <w:r w:rsidRPr="00C11F28">
              <w:rPr>
                <w:bCs/>
              </w:rPr>
              <w:t xml:space="preserve">Judantis rentgeno tinklelis yra skirtas sumažinti išsklaidytos spinduliuotės įtaką ir tinklelio pėdsaką vaizde. Sumažinus išsklaidytą spinduliuotę padidėja vaizdo </w:t>
            </w:r>
            <w:proofErr w:type="spellStart"/>
            <w:r w:rsidRPr="00C11F28">
              <w:rPr>
                <w:bCs/>
              </w:rPr>
              <w:t>kontrastingumas</w:t>
            </w:r>
            <w:proofErr w:type="spellEnd"/>
            <w:r w:rsidRPr="00C11F28">
              <w:rPr>
                <w:bCs/>
              </w:rPr>
              <w:t xml:space="preserve"> ir detalumas. Būtent aukštas vaizdo detalumas yra labai svarbus atliekant mamografijos tyrimus, nes leidžia aptikti mažiausius </w:t>
            </w:r>
            <w:proofErr w:type="spellStart"/>
            <w:r w:rsidRPr="00C11F28">
              <w:rPr>
                <w:bCs/>
              </w:rPr>
              <w:t>kalcinatus</w:t>
            </w:r>
            <w:proofErr w:type="spellEnd"/>
            <w:r w:rsidRPr="00C11F28">
              <w:rPr>
                <w:bCs/>
              </w:rPr>
              <w:t>. Programinės įrangos paketai, skirti pakeisti fizinį judantį tinklelį, veikia matematinių modelių pagrindu. Jie leidžia pagerinti vaizdo kontrastą, tačiau prarandamas detalumas. Atsižvelgiant į tai, siūlomas pakeitimas pablogintų įsigyjamos įrangos savybes ir yra nepriimtinas.</w:t>
            </w:r>
          </w:p>
        </w:tc>
      </w:tr>
    </w:tbl>
    <w:p w14:paraId="49B4F818" w14:textId="77777777" w:rsidR="00600E9A" w:rsidRDefault="00600E9A" w:rsidP="0076355A">
      <w:pPr>
        <w:autoSpaceDE w:val="0"/>
        <w:autoSpaceDN w:val="0"/>
        <w:adjustRightInd w:val="0"/>
        <w:spacing w:after="0" w:line="240" w:lineRule="auto"/>
        <w:jc w:val="both"/>
        <w:rPr>
          <w:rFonts w:ascii="Times New Roman" w:hAnsi="Times New Roman" w:cs="Times New Roman"/>
          <w:i/>
          <w:iCs/>
        </w:rPr>
      </w:pPr>
    </w:p>
    <w:p w14:paraId="72497425" w14:textId="6BD0F0DB" w:rsidR="0076355A" w:rsidRPr="0076355A" w:rsidRDefault="0076355A" w:rsidP="0076355A">
      <w:pPr>
        <w:autoSpaceDE w:val="0"/>
        <w:autoSpaceDN w:val="0"/>
        <w:adjustRightInd w:val="0"/>
        <w:spacing w:after="0" w:line="240" w:lineRule="auto"/>
        <w:jc w:val="both"/>
        <w:rPr>
          <w:rFonts w:ascii="Times New Roman" w:hAnsi="Times New Roman" w:cs="Times New Roman"/>
          <w:i/>
          <w:iCs/>
        </w:rPr>
      </w:pPr>
      <w:r w:rsidRPr="0076355A">
        <w:rPr>
          <w:rFonts w:ascii="Times New Roman" w:hAnsi="Times New Roman" w:cs="Times New Roman"/>
          <w:i/>
          <w:iCs/>
        </w:rPr>
        <w:t>* Suinteresuoto (-ų) tiekėjo (-ų) prašymo (-ų) paaiškinti / patikslinti pirkimo dokumentus tekstas neredaguotas.</w:t>
      </w:r>
    </w:p>
    <w:p w14:paraId="76F423B4" w14:textId="06F9B677" w:rsidR="00626C8E" w:rsidRPr="0076355A" w:rsidRDefault="0076355A" w:rsidP="0076355A">
      <w:pPr>
        <w:autoSpaceDE w:val="0"/>
        <w:autoSpaceDN w:val="0"/>
        <w:adjustRightInd w:val="0"/>
        <w:spacing w:after="0" w:line="240" w:lineRule="auto"/>
        <w:jc w:val="both"/>
        <w:rPr>
          <w:rFonts w:ascii="Times New Roman" w:hAnsi="Times New Roman" w:cs="Times New Roman"/>
          <w:i/>
          <w:iCs/>
        </w:rPr>
      </w:pPr>
      <w:r w:rsidRPr="0076355A">
        <w:rPr>
          <w:rFonts w:ascii="Times New Roman" w:hAnsi="Times New Roman" w:cs="Times New Roman"/>
          <w:i/>
          <w:iCs/>
        </w:rPr>
        <w:t>** Paaiškinimas / patikslinimas ir jo nuostatos turi viršenybę prieš ankstesnes pirkimo dokumentuose išdėstytas nuostatas.</w:t>
      </w:r>
    </w:p>
    <w:sectPr w:rsidR="00626C8E" w:rsidRPr="0076355A" w:rsidSect="00C11F28">
      <w:footerReference w:type="default" r:id="rId13"/>
      <w:pgSz w:w="16838" w:h="11906" w:orient="landscape"/>
      <w:pgMar w:top="1701" w:right="1134" w:bottom="567"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BEA5" w14:textId="77777777" w:rsidR="006860A1" w:rsidRDefault="006860A1" w:rsidP="002C1900">
      <w:pPr>
        <w:spacing w:after="0" w:line="240" w:lineRule="auto"/>
      </w:pPr>
      <w:r>
        <w:separator/>
      </w:r>
    </w:p>
  </w:endnote>
  <w:endnote w:type="continuationSeparator" w:id="0">
    <w:p w14:paraId="2D28807E" w14:textId="77777777" w:rsidR="006860A1" w:rsidRDefault="006860A1" w:rsidP="002C1900">
      <w:pPr>
        <w:spacing w:after="0" w:line="240" w:lineRule="auto"/>
      </w:pPr>
      <w:r>
        <w:continuationSeparator/>
      </w:r>
    </w:p>
  </w:endnote>
  <w:endnote w:type="continuationNotice" w:id="1">
    <w:p w14:paraId="0677AAAF" w14:textId="77777777" w:rsidR="006860A1" w:rsidRDefault="00686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DA61" w14:textId="61133143" w:rsidR="002C1900" w:rsidRPr="002C1900" w:rsidRDefault="00C40B60" w:rsidP="002C1900">
    <w:pPr>
      <w:spacing w:after="0"/>
      <w:rPr>
        <w:rFonts w:ascii="Times New Roman" w:hAnsi="Times New Roman" w:cs="Times New Roman"/>
        <w:sz w:val="16"/>
        <w:szCs w:val="16"/>
      </w:rPr>
    </w:pPr>
    <w:r>
      <w:rPr>
        <w:rFonts w:ascii="Times New Roman" w:hAnsi="Times New Roman" w:cs="Times New Roman"/>
        <w:sz w:val="24"/>
        <w:szCs w:val="24"/>
      </w:rPr>
      <w:t>Sandra Čiukšytė-Nagienė</w:t>
    </w:r>
    <w:r w:rsidR="002C1900" w:rsidRPr="002C1900">
      <w:rPr>
        <w:rFonts w:ascii="Times New Roman" w:hAnsi="Times New Roman" w:cs="Times New Roman"/>
        <w:sz w:val="24"/>
        <w:szCs w:val="24"/>
      </w:rPr>
      <w:t xml:space="preserve">, tel. </w:t>
    </w:r>
    <w:r w:rsidR="00E51F91">
      <w:rPr>
        <w:rFonts w:ascii="Times New Roman" w:hAnsi="Times New Roman" w:cs="Times New Roman"/>
        <w:sz w:val="24"/>
        <w:szCs w:val="24"/>
      </w:rPr>
      <w:t xml:space="preserve">+370 </w:t>
    </w:r>
    <w:r>
      <w:rPr>
        <w:rFonts w:ascii="Times New Roman" w:hAnsi="Times New Roman" w:cs="Times New Roman"/>
        <w:sz w:val="24"/>
        <w:szCs w:val="24"/>
      </w:rPr>
      <w:t>6</w:t>
    </w:r>
    <w:r w:rsidR="00E51F91" w:rsidRPr="00E51F91">
      <w:rPr>
        <w:rFonts w:ascii="Times New Roman" w:hAnsi="Times New Roman" w:cs="Times New Roman"/>
        <w:color w:val="000000"/>
        <w:sz w:val="24"/>
        <w:szCs w:val="24"/>
        <w:shd w:val="clear" w:color="auto" w:fill="FFFFFF"/>
      </w:rPr>
      <w:t>64 </w:t>
    </w:r>
    <w:r>
      <w:rPr>
        <w:rFonts w:ascii="Times New Roman" w:hAnsi="Times New Roman" w:cs="Times New Roman"/>
        <w:color w:val="000000"/>
        <w:sz w:val="24"/>
        <w:szCs w:val="24"/>
        <w:shd w:val="clear" w:color="auto" w:fill="FFFFFF"/>
      </w:rPr>
      <w:t>59049</w:t>
    </w:r>
    <w:r w:rsidR="002C1900" w:rsidRPr="002C1900">
      <w:rPr>
        <w:rFonts w:ascii="Times New Roman" w:hAnsi="Times New Roman" w:cs="Times New Roman"/>
        <w:sz w:val="24"/>
        <w:szCs w:val="24"/>
      </w:rPr>
      <w:t xml:space="preserve">, el. p. </w:t>
    </w:r>
    <w:hyperlink r:id="rId1" w:history="1">
      <w:r>
        <w:rPr>
          <w:rStyle w:val="Hipersaitas"/>
          <w:rFonts w:ascii="Times New Roman" w:hAnsi="Times New Roman" w:cs="Times New Roman"/>
          <w:sz w:val="24"/>
          <w:szCs w:val="24"/>
        </w:rPr>
        <w:t>sandra</w:t>
      </w:r>
      <w:r w:rsidR="00E51F91" w:rsidRPr="00E51F91">
        <w:rPr>
          <w:rStyle w:val="Hipersaitas"/>
          <w:rFonts w:ascii="Times New Roman" w:hAnsi="Times New Roman" w:cs="Times New Roman"/>
          <w:sz w:val="24"/>
          <w:szCs w:val="24"/>
        </w:rPr>
        <w:t>.</w:t>
      </w:r>
      <w:r>
        <w:rPr>
          <w:rStyle w:val="Hipersaitas"/>
          <w:rFonts w:ascii="Times New Roman" w:hAnsi="Times New Roman" w:cs="Times New Roman"/>
          <w:sz w:val="24"/>
          <w:szCs w:val="24"/>
        </w:rPr>
        <w:t>nagiene</w:t>
      </w:r>
      <w:r w:rsidR="00E51F91" w:rsidRPr="00E51F91">
        <w:rPr>
          <w:rStyle w:val="Hipersaitas"/>
          <w:rFonts w:ascii="Times New Roman" w:hAnsi="Times New Roman" w:cs="Times New Roman"/>
          <w:sz w:val="24"/>
          <w:szCs w:val="24"/>
        </w:rPr>
        <w:t>@vilnius.lt</w:t>
      </w:r>
    </w:hyperlink>
    <w:r w:rsidR="002C1900" w:rsidRPr="002C1900">
      <w:rPr>
        <w:rFonts w:ascii="Times New Roman" w:hAnsi="Times New Roman" w:cs="Times New Roman"/>
        <w:noProof/>
      </w:rPr>
      <mc:AlternateContent>
        <mc:Choice Requires="wps">
          <w:drawing>
            <wp:inline distT="0" distB="0" distL="0" distR="0" wp14:anchorId="38125A99" wp14:editId="332A7B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w14:anchorId="745BC014">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735ED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2C1900" w:rsidRPr="002C1900" w14:paraId="4F6D3F30" w14:textId="77777777" w:rsidTr="00AD1613">
      <w:tc>
        <w:tcPr>
          <w:tcW w:w="1072" w:type="dxa"/>
          <w:vMerge w:val="restart"/>
          <w:shd w:val="clear" w:color="auto" w:fill="auto"/>
        </w:tcPr>
        <w:p w14:paraId="5BC5A62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noProof/>
            </w:rPr>
            <w:drawing>
              <wp:inline distT="0" distB="0" distL="0" distR="0" wp14:anchorId="7FD73206" wp14:editId="7DA70763">
                <wp:extent cx="495300" cy="419100"/>
                <wp:effectExtent l="0" t="0" r="0" b="0"/>
                <wp:docPr id="1799560198" name="Paveikslėlis 1799560198"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shd w:val="clear" w:color="auto" w:fill="auto"/>
        </w:tcPr>
        <w:p w14:paraId="4884547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Biudžetinė įstaiga</w:t>
          </w:r>
        </w:p>
      </w:tc>
      <w:tc>
        <w:tcPr>
          <w:tcW w:w="1701" w:type="dxa"/>
          <w:shd w:val="clear" w:color="auto" w:fill="auto"/>
        </w:tcPr>
        <w:p w14:paraId="17A8ACA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Konstitucijos pr. 3</w:t>
          </w:r>
        </w:p>
      </w:tc>
      <w:tc>
        <w:tcPr>
          <w:tcW w:w="3123" w:type="dxa"/>
          <w:shd w:val="clear" w:color="auto" w:fill="auto"/>
        </w:tcPr>
        <w:p w14:paraId="3CF4333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 xml:space="preserve">El. p. </w:t>
          </w:r>
          <w:r w:rsidRPr="002C1900">
            <w:rPr>
              <w:rFonts w:ascii="Times New Roman" w:hAnsi="Times New Roman" w:cs="Times New Roman"/>
              <w:color w:val="000000"/>
              <w:sz w:val="16"/>
              <w:szCs w:val="16"/>
            </w:rPr>
            <w:t>savivaldybe@vilnius.lt</w:t>
          </w:r>
        </w:p>
      </w:tc>
      <w:tc>
        <w:tcPr>
          <w:tcW w:w="1123" w:type="dxa"/>
          <w:vMerge w:val="restart"/>
        </w:tcPr>
        <w:p w14:paraId="7F5DE027" w14:textId="77777777" w:rsidR="002C1900" w:rsidRPr="002C1900" w:rsidRDefault="002C1900" w:rsidP="002C1900">
          <w:pPr>
            <w:spacing w:after="0"/>
            <w:rPr>
              <w:rFonts w:ascii="Times New Roman" w:hAnsi="Times New Roman" w:cs="Times New Roman"/>
              <w:sz w:val="16"/>
              <w:szCs w:val="16"/>
            </w:rPr>
          </w:pPr>
        </w:p>
      </w:tc>
    </w:tr>
    <w:tr w:rsidR="002C1900" w:rsidRPr="002C1900" w14:paraId="6818F748" w14:textId="77777777" w:rsidTr="00AD1613">
      <w:tc>
        <w:tcPr>
          <w:tcW w:w="1072" w:type="dxa"/>
          <w:vMerge/>
          <w:shd w:val="clear" w:color="auto" w:fill="auto"/>
        </w:tcPr>
        <w:p w14:paraId="2D1DFA91" w14:textId="77777777" w:rsidR="002C1900" w:rsidRPr="002C1900" w:rsidRDefault="002C1900" w:rsidP="002C1900">
          <w:pPr>
            <w:spacing w:after="0"/>
            <w:rPr>
              <w:rFonts w:ascii="Times New Roman" w:hAnsi="Times New Roman" w:cs="Times New Roman"/>
              <w:sz w:val="16"/>
              <w:szCs w:val="16"/>
            </w:rPr>
          </w:pPr>
        </w:p>
      </w:tc>
      <w:tc>
        <w:tcPr>
          <w:tcW w:w="2501" w:type="dxa"/>
          <w:shd w:val="clear" w:color="auto" w:fill="auto"/>
        </w:tcPr>
        <w:p w14:paraId="7222564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Kodas 188710061</w:t>
          </w:r>
        </w:p>
      </w:tc>
      <w:tc>
        <w:tcPr>
          <w:tcW w:w="1701" w:type="dxa"/>
          <w:shd w:val="clear" w:color="auto" w:fill="auto"/>
        </w:tcPr>
        <w:p w14:paraId="2A53E3B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LT-09601 Vilnius</w:t>
          </w:r>
        </w:p>
      </w:tc>
      <w:tc>
        <w:tcPr>
          <w:tcW w:w="3123" w:type="dxa"/>
          <w:shd w:val="clear" w:color="auto" w:fill="auto"/>
        </w:tcPr>
        <w:p w14:paraId="6F52BC50"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E. pristatymo dėžutės adresas – 188710061</w:t>
          </w:r>
        </w:p>
      </w:tc>
      <w:tc>
        <w:tcPr>
          <w:tcW w:w="1123" w:type="dxa"/>
          <w:vMerge/>
        </w:tcPr>
        <w:p w14:paraId="540F400C" w14:textId="77777777" w:rsidR="002C1900" w:rsidRPr="002C1900" w:rsidRDefault="002C1900" w:rsidP="002C1900">
          <w:pPr>
            <w:spacing w:after="0"/>
            <w:rPr>
              <w:rFonts w:ascii="Times New Roman" w:hAnsi="Times New Roman" w:cs="Times New Roman"/>
            </w:rPr>
          </w:pPr>
        </w:p>
      </w:tc>
    </w:tr>
    <w:tr w:rsidR="002C1900" w:rsidRPr="002C1900" w14:paraId="6C451671" w14:textId="77777777" w:rsidTr="00AD1613">
      <w:tc>
        <w:tcPr>
          <w:tcW w:w="1072" w:type="dxa"/>
          <w:vMerge/>
          <w:shd w:val="clear" w:color="auto" w:fill="auto"/>
        </w:tcPr>
        <w:p w14:paraId="20D366B7" w14:textId="77777777" w:rsidR="002C1900" w:rsidRPr="002C1900" w:rsidRDefault="002C1900" w:rsidP="002C1900">
          <w:pPr>
            <w:spacing w:after="0"/>
            <w:rPr>
              <w:rFonts w:ascii="Times New Roman" w:hAnsi="Times New Roman" w:cs="Times New Roman"/>
              <w:sz w:val="16"/>
              <w:szCs w:val="16"/>
            </w:rPr>
          </w:pPr>
        </w:p>
      </w:tc>
      <w:tc>
        <w:tcPr>
          <w:tcW w:w="2501" w:type="dxa"/>
          <w:shd w:val="clear" w:color="auto" w:fill="auto"/>
        </w:tcPr>
        <w:p w14:paraId="691840FC"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Duomenys kaupiami ir saugomi</w:t>
          </w:r>
        </w:p>
      </w:tc>
      <w:tc>
        <w:tcPr>
          <w:tcW w:w="1701" w:type="dxa"/>
          <w:shd w:val="clear" w:color="auto" w:fill="auto"/>
        </w:tcPr>
        <w:p w14:paraId="628200D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Tel. (8 5)  211 2000</w:t>
          </w:r>
        </w:p>
      </w:tc>
      <w:tc>
        <w:tcPr>
          <w:tcW w:w="3123" w:type="dxa"/>
          <w:shd w:val="clear" w:color="auto" w:fill="auto"/>
        </w:tcPr>
        <w:p w14:paraId="30669378"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www.vilnius.lt</w:t>
          </w:r>
        </w:p>
      </w:tc>
      <w:tc>
        <w:tcPr>
          <w:tcW w:w="1123" w:type="dxa"/>
          <w:vMerge/>
        </w:tcPr>
        <w:p w14:paraId="6A341CE3" w14:textId="77777777" w:rsidR="002C1900" w:rsidRPr="002C1900" w:rsidRDefault="002C1900" w:rsidP="002C1900">
          <w:pPr>
            <w:spacing w:after="0"/>
            <w:rPr>
              <w:rFonts w:ascii="Times New Roman" w:hAnsi="Times New Roman" w:cs="Times New Roman"/>
              <w:sz w:val="16"/>
              <w:szCs w:val="16"/>
            </w:rPr>
          </w:pPr>
        </w:p>
      </w:tc>
    </w:tr>
    <w:tr w:rsidR="002C1900" w:rsidRPr="002C1900" w14:paraId="3C9802E3" w14:textId="77777777" w:rsidTr="00AD1613">
      <w:tc>
        <w:tcPr>
          <w:tcW w:w="1072" w:type="dxa"/>
          <w:vMerge/>
          <w:shd w:val="clear" w:color="auto" w:fill="auto"/>
        </w:tcPr>
        <w:p w14:paraId="317ACF0F" w14:textId="77777777" w:rsidR="002C1900" w:rsidRPr="002C1900" w:rsidRDefault="002C1900" w:rsidP="002C1900">
          <w:pPr>
            <w:spacing w:after="0"/>
            <w:rPr>
              <w:rFonts w:ascii="Times New Roman" w:hAnsi="Times New Roman" w:cs="Times New Roman"/>
              <w:sz w:val="16"/>
              <w:szCs w:val="16"/>
            </w:rPr>
          </w:pPr>
        </w:p>
      </w:tc>
      <w:tc>
        <w:tcPr>
          <w:tcW w:w="2501" w:type="dxa"/>
          <w:shd w:val="clear" w:color="auto" w:fill="auto"/>
        </w:tcPr>
        <w:p w14:paraId="4F663C6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Juridinių asmenų registre</w:t>
          </w:r>
        </w:p>
      </w:tc>
      <w:tc>
        <w:tcPr>
          <w:tcW w:w="1701" w:type="dxa"/>
          <w:shd w:val="clear" w:color="auto" w:fill="auto"/>
        </w:tcPr>
        <w:p w14:paraId="20281FF9" w14:textId="77777777" w:rsidR="002C1900" w:rsidRPr="002C1900" w:rsidRDefault="002C1900" w:rsidP="002C1900">
          <w:pPr>
            <w:spacing w:after="0"/>
            <w:rPr>
              <w:rFonts w:ascii="Times New Roman" w:hAnsi="Times New Roman" w:cs="Times New Roman"/>
              <w:sz w:val="16"/>
              <w:szCs w:val="16"/>
            </w:rPr>
          </w:pPr>
        </w:p>
      </w:tc>
      <w:tc>
        <w:tcPr>
          <w:tcW w:w="3123" w:type="dxa"/>
          <w:shd w:val="clear" w:color="auto" w:fill="auto"/>
        </w:tcPr>
        <w:p w14:paraId="3E5F6428" w14:textId="77777777" w:rsidR="002C1900" w:rsidRPr="002C1900" w:rsidRDefault="002C1900" w:rsidP="002C1900">
          <w:pPr>
            <w:spacing w:after="0"/>
            <w:rPr>
              <w:rFonts w:ascii="Times New Roman" w:hAnsi="Times New Roman" w:cs="Times New Roman"/>
              <w:sz w:val="16"/>
              <w:szCs w:val="16"/>
            </w:rPr>
          </w:pPr>
        </w:p>
      </w:tc>
      <w:tc>
        <w:tcPr>
          <w:tcW w:w="1123" w:type="dxa"/>
          <w:vMerge/>
        </w:tcPr>
        <w:p w14:paraId="6C921E0E" w14:textId="77777777" w:rsidR="002C1900" w:rsidRPr="002C1900" w:rsidRDefault="002C1900" w:rsidP="002C1900">
          <w:pPr>
            <w:spacing w:after="0"/>
            <w:rPr>
              <w:rFonts w:ascii="Times New Roman" w:hAnsi="Times New Roman" w:cs="Times New Roman"/>
              <w:sz w:val="16"/>
              <w:szCs w:val="16"/>
            </w:rPr>
          </w:pPr>
        </w:p>
      </w:tc>
    </w:tr>
  </w:tbl>
  <w:p w14:paraId="2EB3856C" w14:textId="77777777" w:rsidR="002C1900" w:rsidRPr="002C1900" w:rsidRDefault="002C1900" w:rsidP="002C1900">
    <w:pPr>
      <w:pStyle w:val="Porat"/>
      <w:rPr>
        <w:rFonts w:ascii="Times New Roman" w:hAnsi="Times New Roman" w:cs="Times New Roman"/>
      </w:rPr>
    </w:pPr>
  </w:p>
  <w:p w14:paraId="128A6E1D" w14:textId="77777777" w:rsidR="002C1900" w:rsidRDefault="002C1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0162" w14:textId="77777777" w:rsidR="006860A1" w:rsidRDefault="006860A1" w:rsidP="002C1900">
      <w:pPr>
        <w:spacing w:after="0" w:line="240" w:lineRule="auto"/>
      </w:pPr>
      <w:r>
        <w:separator/>
      </w:r>
    </w:p>
  </w:footnote>
  <w:footnote w:type="continuationSeparator" w:id="0">
    <w:p w14:paraId="012EE939" w14:textId="77777777" w:rsidR="006860A1" w:rsidRDefault="006860A1" w:rsidP="002C1900">
      <w:pPr>
        <w:spacing w:after="0" w:line="240" w:lineRule="auto"/>
      </w:pPr>
      <w:r>
        <w:continuationSeparator/>
      </w:r>
    </w:p>
  </w:footnote>
  <w:footnote w:type="continuationNotice" w:id="1">
    <w:p w14:paraId="7EE7DE9B" w14:textId="77777777" w:rsidR="006860A1" w:rsidRDefault="006860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C64"/>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15:restartNumberingAfterBreak="0">
    <w:nsid w:val="16B42FD4"/>
    <w:multiLevelType w:val="hybridMultilevel"/>
    <w:tmpl w:val="F58C8240"/>
    <w:lvl w:ilvl="0" w:tplc="103E8BAE">
      <w:start w:val="1"/>
      <w:numFmt w:val="decimal"/>
      <w:lvlText w:val="%1."/>
      <w:lvlJc w:val="left"/>
      <w:pPr>
        <w:ind w:left="928" w:hanging="360"/>
      </w:pPr>
      <w:rPr>
        <w:rFonts w:hint="default"/>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0436E"/>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8B10BA"/>
    <w:multiLevelType w:val="multilevel"/>
    <w:tmpl w:val="AE1C0AA4"/>
    <w:lvl w:ilvl="0">
      <w:start w:val="5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AE1663"/>
    <w:multiLevelType w:val="multilevel"/>
    <w:tmpl w:val="2C808C9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05876"/>
    <w:multiLevelType w:val="multilevel"/>
    <w:tmpl w:val="E4367CD6"/>
    <w:lvl w:ilvl="0">
      <w:start w:val="11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016E07"/>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15:restartNumberingAfterBreak="0">
    <w:nsid w:val="76D923C6"/>
    <w:multiLevelType w:val="hybridMultilevel"/>
    <w:tmpl w:val="FFFFFFFF"/>
    <w:lvl w:ilvl="0" w:tplc="5378B6F2">
      <w:start w:val="1"/>
      <w:numFmt w:val="decimal"/>
      <w:lvlText w:val="%1."/>
      <w:lvlJc w:val="left"/>
      <w:pPr>
        <w:ind w:left="720" w:hanging="360"/>
      </w:pPr>
    </w:lvl>
    <w:lvl w:ilvl="1" w:tplc="D8FA7AC4">
      <w:start w:val="1"/>
      <w:numFmt w:val="lowerLetter"/>
      <w:lvlText w:val="%2."/>
      <w:lvlJc w:val="left"/>
      <w:pPr>
        <w:ind w:left="1440" w:hanging="360"/>
      </w:pPr>
    </w:lvl>
    <w:lvl w:ilvl="2" w:tplc="1004CC82">
      <w:start w:val="1"/>
      <w:numFmt w:val="lowerRoman"/>
      <w:lvlText w:val="%3."/>
      <w:lvlJc w:val="right"/>
      <w:pPr>
        <w:ind w:left="2160" w:hanging="180"/>
      </w:pPr>
    </w:lvl>
    <w:lvl w:ilvl="3" w:tplc="3BCC5408">
      <w:start w:val="1"/>
      <w:numFmt w:val="decimal"/>
      <w:lvlText w:val="%4."/>
      <w:lvlJc w:val="left"/>
      <w:pPr>
        <w:ind w:left="2880" w:hanging="360"/>
      </w:pPr>
    </w:lvl>
    <w:lvl w:ilvl="4" w:tplc="4484F126">
      <w:start w:val="1"/>
      <w:numFmt w:val="lowerLetter"/>
      <w:lvlText w:val="%5."/>
      <w:lvlJc w:val="left"/>
      <w:pPr>
        <w:ind w:left="3600" w:hanging="360"/>
      </w:pPr>
    </w:lvl>
    <w:lvl w:ilvl="5" w:tplc="00866DFC">
      <w:start w:val="1"/>
      <w:numFmt w:val="lowerRoman"/>
      <w:lvlText w:val="%6."/>
      <w:lvlJc w:val="right"/>
      <w:pPr>
        <w:ind w:left="4320" w:hanging="180"/>
      </w:pPr>
    </w:lvl>
    <w:lvl w:ilvl="6" w:tplc="D0B2EFF8">
      <w:start w:val="1"/>
      <w:numFmt w:val="decimal"/>
      <w:lvlText w:val="%7."/>
      <w:lvlJc w:val="left"/>
      <w:pPr>
        <w:ind w:left="5040" w:hanging="360"/>
      </w:pPr>
    </w:lvl>
    <w:lvl w:ilvl="7" w:tplc="9C8058F2">
      <w:start w:val="1"/>
      <w:numFmt w:val="lowerLetter"/>
      <w:lvlText w:val="%8."/>
      <w:lvlJc w:val="left"/>
      <w:pPr>
        <w:ind w:left="5760" w:hanging="360"/>
      </w:pPr>
    </w:lvl>
    <w:lvl w:ilvl="8" w:tplc="923EE478">
      <w:start w:val="1"/>
      <w:numFmt w:val="lowerRoman"/>
      <w:lvlText w:val="%9."/>
      <w:lvlJc w:val="right"/>
      <w:pPr>
        <w:ind w:left="6480" w:hanging="180"/>
      </w:pPr>
    </w:lvl>
  </w:abstractNum>
  <w:abstractNum w:abstractNumId="10"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EB20D1"/>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3840171">
    <w:abstractNumId w:val="9"/>
  </w:num>
  <w:num w:numId="2" w16cid:durableId="1419446100">
    <w:abstractNumId w:val="5"/>
  </w:num>
  <w:num w:numId="3" w16cid:durableId="1277757971">
    <w:abstractNumId w:val="4"/>
  </w:num>
  <w:num w:numId="4" w16cid:durableId="1385370327">
    <w:abstractNumId w:val="6"/>
  </w:num>
  <w:num w:numId="5" w16cid:durableId="1059862903">
    <w:abstractNumId w:val="8"/>
  </w:num>
  <w:num w:numId="6" w16cid:durableId="1281566891">
    <w:abstractNumId w:val="2"/>
  </w:num>
  <w:num w:numId="7" w16cid:durableId="1056011900">
    <w:abstractNumId w:val="7"/>
  </w:num>
  <w:num w:numId="8" w16cid:durableId="896280422">
    <w:abstractNumId w:val="3"/>
  </w:num>
  <w:num w:numId="9" w16cid:durableId="229922088">
    <w:abstractNumId w:val="0"/>
  </w:num>
  <w:num w:numId="10" w16cid:durableId="465007095">
    <w:abstractNumId w:val="11"/>
  </w:num>
  <w:num w:numId="11" w16cid:durableId="2037461738">
    <w:abstractNumId w:val="10"/>
  </w:num>
  <w:num w:numId="12" w16cid:durableId="18560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091F8"/>
    <w:rsid w:val="00000C0A"/>
    <w:rsid w:val="00003A32"/>
    <w:rsid w:val="0000728D"/>
    <w:rsid w:val="00010D9B"/>
    <w:rsid w:val="00014BA9"/>
    <w:rsid w:val="00017881"/>
    <w:rsid w:val="00020A75"/>
    <w:rsid w:val="00027011"/>
    <w:rsid w:val="000424A5"/>
    <w:rsid w:val="00042D03"/>
    <w:rsid w:val="0004510C"/>
    <w:rsid w:val="00046E83"/>
    <w:rsid w:val="00047C02"/>
    <w:rsid w:val="0005738F"/>
    <w:rsid w:val="00060D41"/>
    <w:rsid w:val="000649DA"/>
    <w:rsid w:val="00066849"/>
    <w:rsid w:val="00066D3A"/>
    <w:rsid w:val="00067B36"/>
    <w:rsid w:val="00071E9F"/>
    <w:rsid w:val="00082836"/>
    <w:rsid w:val="00090EDF"/>
    <w:rsid w:val="000971CD"/>
    <w:rsid w:val="000A59AD"/>
    <w:rsid w:val="000B7E0A"/>
    <w:rsid w:val="000D32E7"/>
    <w:rsid w:val="000E42E4"/>
    <w:rsid w:val="000F094B"/>
    <w:rsid w:val="000F392D"/>
    <w:rsid w:val="000F77E7"/>
    <w:rsid w:val="0010097A"/>
    <w:rsid w:val="00101C97"/>
    <w:rsid w:val="0010302B"/>
    <w:rsid w:val="00104C96"/>
    <w:rsid w:val="0010582D"/>
    <w:rsid w:val="00105D89"/>
    <w:rsid w:val="00107355"/>
    <w:rsid w:val="00117FED"/>
    <w:rsid w:val="00121D13"/>
    <w:rsid w:val="00122C07"/>
    <w:rsid w:val="00130070"/>
    <w:rsid w:val="00130C38"/>
    <w:rsid w:val="00133A79"/>
    <w:rsid w:val="00135EA8"/>
    <w:rsid w:val="0014036D"/>
    <w:rsid w:val="0014252E"/>
    <w:rsid w:val="001426B2"/>
    <w:rsid w:val="00156CA7"/>
    <w:rsid w:val="00160B84"/>
    <w:rsid w:val="0017026A"/>
    <w:rsid w:val="001827ED"/>
    <w:rsid w:val="001848C4"/>
    <w:rsid w:val="00185DB8"/>
    <w:rsid w:val="00190331"/>
    <w:rsid w:val="001A19A6"/>
    <w:rsid w:val="001D3497"/>
    <w:rsid w:val="001D4F28"/>
    <w:rsid w:val="001E4B83"/>
    <w:rsid w:val="001E51E5"/>
    <w:rsid w:val="001F1FF7"/>
    <w:rsid w:val="001F371D"/>
    <w:rsid w:val="001F54E0"/>
    <w:rsid w:val="00204955"/>
    <w:rsid w:val="002103B5"/>
    <w:rsid w:val="0021494E"/>
    <w:rsid w:val="00214E54"/>
    <w:rsid w:val="00216827"/>
    <w:rsid w:val="00223FB3"/>
    <w:rsid w:val="002258C0"/>
    <w:rsid w:val="0023654C"/>
    <w:rsid w:val="002369A1"/>
    <w:rsid w:val="0024030F"/>
    <w:rsid w:val="0024196B"/>
    <w:rsid w:val="00243B70"/>
    <w:rsid w:val="002564FA"/>
    <w:rsid w:val="002602BB"/>
    <w:rsid w:val="00276079"/>
    <w:rsid w:val="00277181"/>
    <w:rsid w:val="00277C3C"/>
    <w:rsid w:val="00283E85"/>
    <w:rsid w:val="00284E7F"/>
    <w:rsid w:val="002875B9"/>
    <w:rsid w:val="00293A6D"/>
    <w:rsid w:val="00295031"/>
    <w:rsid w:val="002A15B5"/>
    <w:rsid w:val="002A2DBD"/>
    <w:rsid w:val="002A638A"/>
    <w:rsid w:val="002B695F"/>
    <w:rsid w:val="002B6BEB"/>
    <w:rsid w:val="002C12C5"/>
    <w:rsid w:val="002C1900"/>
    <w:rsid w:val="002C27A0"/>
    <w:rsid w:val="002C643C"/>
    <w:rsid w:val="002D37A6"/>
    <w:rsid w:val="002D67D1"/>
    <w:rsid w:val="002D7765"/>
    <w:rsid w:val="002E02FA"/>
    <w:rsid w:val="002E433D"/>
    <w:rsid w:val="002E560B"/>
    <w:rsid w:val="002E7CCF"/>
    <w:rsid w:val="0030012C"/>
    <w:rsid w:val="00303EEA"/>
    <w:rsid w:val="00310DD3"/>
    <w:rsid w:val="003135B8"/>
    <w:rsid w:val="00313C26"/>
    <w:rsid w:val="00313F29"/>
    <w:rsid w:val="00314BA4"/>
    <w:rsid w:val="00320C87"/>
    <w:rsid w:val="003276F0"/>
    <w:rsid w:val="00336B09"/>
    <w:rsid w:val="00337EDE"/>
    <w:rsid w:val="003409A7"/>
    <w:rsid w:val="00346819"/>
    <w:rsid w:val="00363608"/>
    <w:rsid w:val="0038781A"/>
    <w:rsid w:val="00396B05"/>
    <w:rsid w:val="00396EAC"/>
    <w:rsid w:val="003A0855"/>
    <w:rsid w:val="003B1108"/>
    <w:rsid w:val="003B73C9"/>
    <w:rsid w:val="003C43AC"/>
    <w:rsid w:val="003C4920"/>
    <w:rsid w:val="003C775F"/>
    <w:rsid w:val="003E0F14"/>
    <w:rsid w:val="003E7E7A"/>
    <w:rsid w:val="003F28C8"/>
    <w:rsid w:val="003F3EBD"/>
    <w:rsid w:val="003F5551"/>
    <w:rsid w:val="00402233"/>
    <w:rsid w:val="00411491"/>
    <w:rsid w:val="004126D8"/>
    <w:rsid w:val="00412D19"/>
    <w:rsid w:val="00420FF8"/>
    <w:rsid w:val="00421E6E"/>
    <w:rsid w:val="0042422B"/>
    <w:rsid w:val="00426402"/>
    <w:rsid w:val="004438E0"/>
    <w:rsid w:val="00447065"/>
    <w:rsid w:val="00460F95"/>
    <w:rsid w:val="00472959"/>
    <w:rsid w:val="00483061"/>
    <w:rsid w:val="0048386B"/>
    <w:rsid w:val="00492172"/>
    <w:rsid w:val="004923F3"/>
    <w:rsid w:val="0049446D"/>
    <w:rsid w:val="004A1878"/>
    <w:rsid w:val="004A2E8A"/>
    <w:rsid w:val="004B2A74"/>
    <w:rsid w:val="004B3F1B"/>
    <w:rsid w:val="004B6549"/>
    <w:rsid w:val="004C2ACD"/>
    <w:rsid w:val="004C4143"/>
    <w:rsid w:val="004D3A32"/>
    <w:rsid w:val="004E1A3D"/>
    <w:rsid w:val="004E75D5"/>
    <w:rsid w:val="004F06E7"/>
    <w:rsid w:val="004F2FB6"/>
    <w:rsid w:val="004F3FEA"/>
    <w:rsid w:val="004F4426"/>
    <w:rsid w:val="004F4905"/>
    <w:rsid w:val="005034D3"/>
    <w:rsid w:val="005071C9"/>
    <w:rsid w:val="00525679"/>
    <w:rsid w:val="00526174"/>
    <w:rsid w:val="005347D3"/>
    <w:rsid w:val="00544437"/>
    <w:rsid w:val="005452CC"/>
    <w:rsid w:val="0054590D"/>
    <w:rsid w:val="00545A50"/>
    <w:rsid w:val="00553856"/>
    <w:rsid w:val="005628B3"/>
    <w:rsid w:val="005629B0"/>
    <w:rsid w:val="0057531D"/>
    <w:rsid w:val="0057553F"/>
    <w:rsid w:val="00576B7D"/>
    <w:rsid w:val="005776EF"/>
    <w:rsid w:val="00580BEC"/>
    <w:rsid w:val="00594AF8"/>
    <w:rsid w:val="0059555F"/>
    <w:rsid w:val="005B5A78"/>
    <w:rsid w:val="005D35F8"/>
    <w:rsid w:val="005D73D2"/>
    <w:rsid w:val="005E655E"/>
    <w:rsid w:val="005F5844"/>
    <w:rsid w:val="005F663C"/>
    <w:rsid w:val="00600E9A"/>
    <w:rsid w:val="00626C8E"/>
    <w:rsid w:val="00630760"/>
    <w:rsid w:val="006311F9"/>
    <w:rsid w:val="00635DF0"/>
    <w:rsid w:val="00645C97"/>
    <w:rsid w:val="00646EA4"/>
    <w:rsid w:val="00654177"/>
    <w:rsid w:val="006579CC"/>
    <w:rsid w:val="006608B6"/>
    <w:rsid w:val="00662598"/>
    <w:rsid w:val="00662C32"/>
    <w:rsid w:val="00662D46"/>
    <w:rsid w:val="006660FA"/>
    <w:rsid w:val="00682690"/>
    <w:rsid w:val="00684B3F"/>
    <w:rsid w:val="006860A1"/>
    <w:rsid w:val="00696EE7"/>
    <w:rsid w:val="006A0344"/>
    <w:rsid w:val="006A1AEC"/>
    <w:rsid w:val="006A68F0"/>
    <w:rsid w:val="006B1E15"/>
    <w:rsid w:val="006B22D8"/>
    <w:rsid w:val="006B5C87"/>
    <w:rsid w:val="006C408D"/>
    <w:rsid w:val="006C7417"/>
    <w:rsid w:val="006D0DE3"/>
    <w:rsid w:val="006E02C4"/>
    <w:rsid w:val="006E4664"/>
    <w:rsid w:val="006E5A55"/>
    <w:rsid w:val="006F0C8B"/>
    <w:rsid w:val="00705AF0"/>
    <w:rsid w:val="00713C2B"/>
    <w:rsid w:val="00715BAC"/>
    <w:rsid w:val="00742430"/>
    <w:rsid w:val="00742C8D"/>
    <w:rsid w:val="0076355A"/>
    <w:rsid w:val="0077339F"/>
    <w:rsid w:val="00780AF2"/>
    <w:rsid w:val="00781507"/>
    <w:rsid w:val="00782DB5"/>
    <w:rsid w:val="00783524"/>
    <w:rsid w:val="00784929"/>
    <w:rsid w:val="007910AD"/>
    <w:rsid w:val="00793079"/>
    <w:rsid w:val="007930D3"/>
    <w:rsid w:val="007A541E"/>
    <w:rsid w:val="007B5807"/>
    <w:rsid w:val="007B6469"/>
    <w:rsid w:val="007D3BE1"/>
    <w:rsid w:val="007D5A69"/>
    <w:rsid w:val="007E10A2"/>
    <w:rsid w:val="007E5A24"/>
    <w:rsid w:val="007E72D9"/>
    <w:rsid w:val="007F70BB"/>
    <w:rsid w:val="00802818"/>
    <w:rsid w:val="0080339E"/>
    <w:rsid w:val="0080656B"/>
    <w:rsid w:val="00807B1E"/>
    <w:rsid w:val="008224E7"/>
    <w:rsid w:val="00824523"/>
    <w:rsid w:val="00825D66"/>
    <w:rsid w:val="00826A66"/>
    <w:rsid w:val="00834DBB"/>
    <w:rsid w:val="008377AE"/>
    <w:rsid w:val="00840BED"/>
    <w:rsid w:val="00844FD2"/>
    <w:rsid w:val="008541A5"/>
    <w:rsid w:val="00860EC5"/>
    <w:rsid w:val="00862767"/>
    <w:rsid w:val="00862C13"/>
    <w:rsid w:val="0086526B"/>
    <w:rsid w:val="00865C1A"/>
    <w:rsid w:val="00867178"/>
    <w:rsid w:val="00871018"/>
    <w:rsid w:val="00874C3C"/>
    <w:rsid w:val="008810DE"/>
    <w:rsid w:val="008822E5"/>
    <w:rsid w:val="00896EF2"/>
    <w:rsid w:val="008A2F44"/>
    <w:rsid w:val="008A3136"/>
    <w:rsid w:val="008A4759"/>
    <w:rsid w:val="008A7410"/>
    <w:rsid w:val="008C0777"/>
    <w:rsid w:val="008D5602"/>
    <w:rsid w:val="008E0B3A"/>
    <w:rsid w:val="008E13EC"/>
    <w:rsid w:val="008E73D5"/>
    <w:rsid w:val="008F338C"/>
    <w:rsid w:val="00904F3B"/>
    <w:rsid w:val="009108F1"/>
    <w:rsid w:val="009111B1"/>
    <w:rsid w:val="00917867"/>
    <w:rsid w:val="009255DB"/>
    <w:rsid w:val="009452F1"/>
    <w:rsid w:val="00951A13"/>
    <w:rsid w:val="00951E40"/>
    <w:rsid w:val="0095512F"/>
    <w:rsid w:val="009951F4"/>
    <w:rsid w:val="009B213C"/>
    <w:rsid w:val="009B4D71"/>
    <w:rsid w:val="009B75D0"/>
    <w:rsid w:val="009B76F6"/>
    <w:rsid w:val="009C5B8A"/>
    <w:rsid w:val="009D0398"/>
    <w:rsid w:val="009D6800"/>
    <w:rsid w:val="009F4B20"/>
    <w:rsid w:val="009F58C1"/>
    <w:rsid w:val="009F6A68"/>
    <w:rsid w:val="00A105C0"/>
    <w:rsid w:val="00A106A6"/>
    <w:rsid w:val="00A11ABD"/>
    <w:rsid w:val="00A162DC"/>
    <w:rsid w:val="00A23359"/>
    <w:rsid w:val="00A30F10"/>
    <w:rsid w:val="00A35C20"/>
    <w:rsid w:val="00A36D06"/>
    <w:rsid w:val="00A4104F"/>
    <w:rsid w:val="00A410E8"/>
    <w:rsid w:val="00A527FD"/>
    <w:rsid w:val="00A55B54"/>
    <w:rsid w:val="00A56AB4"/>
    <w:rsid w:val="00A602FE"/>
    <w:rsid w:val="00A6702A"/>
    <w:rsid w:val="00A75043"/>
    <w:rsid w:val="00A9163F"/>
    <w:rsid w:val="00A92541"/>
    <w:rsid w:val="00A962AE"/>
    <w:rsid w:val="00A96A67"/>
    <w:rsid w:val="00A96B3B"/>
    <w:rsid w:val="00A97EE9"/>
    <w:rsid w:val="00AA72F8"/>
    <w:rsid w:val="00AB2A08"/>
    <w:rsid w:val="00AC1AE3"/>
    <w:rsid w:val="00AD7B0E"/>
    <w:rsid w:val="00AE0828"/>
    <w:rsid w:val="00AE30E9"/>
    <w:rsid w:val="00AE5DCD"/>
    <w:rsid w:val="00B05C84"/>
    <w:rsid w:val="00B13325"/>
    <w:rsid w:val="00B13D45"/>
    <w:rsid w:val="00B1441D"/>
    <w:rsid w:val="00B22C04"/>
    <w:rsid w:val="00B235D9"/>
    <w:rsid w:val="00B23675"/>
    <w:rsid w:val="00B24311"/>
    <w:rsid w:val="00B26C06"/>
    <w:rsid w:val="00B3668D"/>
    <w:rsid w:val="00B40015"/>
    <w:rsid w:val="00B44F17"/>
    <w:rsid w:val="00B4603F"/>
    <w:rsid w:val="00B63B87"/>
    <w:rsid w:val="00B65C3B"/>
    <w:rsid w:val="00B773D6"/>
    <w:rsid w:val="00B777C4"/>
    <w:rsid w:val="00B823C2"/>
    <w:rsid w:val="00B87A24"/>
    <w:rsid w:val="00BA4D12"/>
    <w:rsid w:val="00BB4172"/>
    <w:rsid w:val="00BB488F"/>
    <w:rsid w:val="00BC3A0B"/>
    <w:rsid w:val="00BC3EBC"/>
    <w:rsid w:val="00BC5567"/>
    <w:rsid w:val="00BC6958"/>
    <w:rsid w:val="00BE3C9F"/>
    <w:rsid w:val="00BF2006"/>
    <w:rsid w:val="00BF2E0B"/>
    <w:rsid w:val="00BF384E"/>
    <w:rsid w:val="00BF6E84"/>
    <w:rsid w:val="00C0277C"/>
    <w:rsid w:val="00C0407C"/>
    <w:rsid w:val="00C11F28"/>
    <w:rsid w:val="00C147BB"/>
    <w:rsid w:val="00C15EB2"/>
    <w:rsid w:val="00C16DA6"/>
    <w:rsid w:val="00C24AD2"/>
    <w:rsid w:val="00C3088F"/>
    <w:rsid w:val="00C31446"/>
    <w:rsid w:val="00C326B9"/>
    <w:rsid w:val="00C3281C"/>
    <w:rsid w:val="00C339C6"/>
    <w:rsid w:val="00C40B60"/>
    <w:rsid w:val="00C419A8"/>
    <w:rsid w:val="00C42E00"/>
    <w:rsid w:val="00C43740"/>
    <w:rsid w:val="00C533A5"/>
    <w:rsid w:val="00C551D7"/>
    <w:rsid w:val="00C5520B"/>
    <w:rsid w:val="00C645C7"/>
    <w:rsid w:val="00C8271E"/>
    <w:rsid w:val="00C913CF"/>
    <w:rsid w:val="00C96C43"/>
    <w:rsid w:val="00CA1F23"/>
    <w:rsid w:val="00CC5B76"/>
    <w:rsid w:val="00CC755F"/>
    <w:rsid w:val="00CD17CD"/>
    <w:rsid w:val="00CD6224"/>
    <w:rsid w:val="00CD74BE"/>
    <w:rsid w:val="00CE7E16"/>
    <w:rsid w:val="00CF5244"/>
    <w:rsid w:val="00D041C9"/>
    <w:rsid w:val="00D116C4"/>
    <w:rsid w:val="00D22010"/>
    <w:rsid w:val="00D22C83"/>
    <w:rsid w:val="00D329BC"/>
    <w:rsid w:val="00D47947"/>
    <w:rsid w:val="00D5190A"/>
    <w:rsid w:val="00D55975"/>
    <w:rsid w:val="00D66DC8"/>
    <w:rsid w:val="00D7017F"/>
    <w:rsid w:val="00D7079E"/>
    <w:rsid w:val="00D8214B"/>
    <w:rsid w:val="00D8515F"/>
    <w:rsid w:val="00D87B44"/>
    <w:rsid w:val="00D87BFB"/>
    <w:rsid w:val="00D958FB"/>
    <w:rsid w:val="00D9699A"/>
    <w:rsid w:val="00D97ACD"/>
    <w:rsid w:val="00DA1ACB"/>
    <w:rsid w:val="00DA2AEC"/>
    <w:rsid w:val="00DA2FAE"/>
    <w:rsid w:val="00DA33BF"/>
    <w:rsid w:val="00DA6F0B"/>
    <w:rsid w:val="00DB28B9"/>
    <w:rsid w:val="00DB454A"/>
    <w:rsid w:val="00DD17FF"/>
    <w:rsid w:val="00DD4ED8"/>
    <w:rsid w:val="00DD64D0"/>
    <w:rsid w:val="00DD6800"/>
    <w:rsid w:val="00DD7B14"/>
    <w:rsid w:val="00DE2C48"/>
    <w:rsid w:val="00DE47AD"/>
    <w:rsid w:val="00DE5179"/>
    <w:rsid w:val="00DE60E4"/>
    <w:rsid w:val="00DE75F4"/>
    <w:rsid w:val="00DF2F94"/>
    <w:rsid w:val="00DF3D12"/>
    <w:rsid w:val="00E000C6"/>
    <w:rsid w:val="00E053F1"/>
    <w:rsid w:val="00E100A4"/>
    <w:rsid w:val="00E10FFE"/>
    <w:rsid w:val="00E13D3D"/>
    <w:rsid w:val="00E20F61"/>
    <w:rsid w:val="00E21618"/>
    <w:rsid w:val="00E229E4"/>
    <w:rsid w:val="00E253A0"/>
    <w:rsid w:val="00E360C8"/>
    <w:rsid w:val="00E40D58"/>
    <w:rsid w:val="00E44E3A"/>
    <w:rsid w:val="00E46BEE"/>
    <w:rsid w:val="00E51F91"/>
    <w:rsid w:val="00E60C71"/>
    <w:rsid w:val="00E60E5A"/>
    <w:rsid w:val="00E64192"/>
    <w:rsid w:val="00E81027"/>
    <w:rsid w:val="00E82D62"/>
    <w:rsid w:val="00E8612F"/>
    <w:rsid w:val="00E91537"/>
    <w:rsid w:val="00E917FF"/>
    <w:rsid w:val="00E9231E"/>
    <w:rsid w:val="00E964F0"/>
    <w:rsid w:val="00E96601"/>
    <w:rsid w:val="00EA07AF"/>
    <w:rsid w:val="00EA11A8"/>
    <w:rsid w:val="00EA6385"/>
    <w:rsid w:val="00EB23DE"/>
    <w:rsid w:val="00EB75C7"/>
    <w:rsid w:val="00EB7E64"/>
    <w:rsid w:val="00EB7F0F"/>
    <w:rsid w:val="00EC3C26"/>
    <w:rsid w:val="00EC5BB9"/>
    <w:rsid w:val="00EC6C96"/>
    <w:rsid w:val="00ED072F"/>
    <w:rsid w:val="00EE433A"/>
    <w:rsid w:val="00EF018B"/>
    <w:rsid w:val="00EF23A5"/>
    <w:rsid w:val="00EF30DF"/>
    <w:rsid w:val="00F15481"/>
    <w:rsid w:val="00F223A0"/>
    <w:rsid w:val="00F51BF9"/>
    <w:rsid w:val="00F6451B"/>
    <w:rsid w:val="00F70E25"/>
    <w:rsid w:val="00F76E2A"/>
    <w:rsid w:val="00F86FDB"/>
    <w:rsid w:val="00F943E5"/>
    <w:rsid w:val="00F94FB0"/>
    <w:rsid w:val="00F95C91"/>
    <w:rsid w:val="00FA1A14"/>
    <w:rsid w:val="00FA39C1"/>
    <w:rsid w:val="00FB4964"/>
    <w:rsid w:val="00FC1305"/>
    <w:rsid w:val="00FC3E6B"/>
    <w:rsid w:val="00FC3F53"/>
    <w:rsid w:val="00FD3F1F"/>
    <w:rsid w:val="00FE06DA"/>
    <w:rsid w:val="00FE500B"/>
    <w:rsid w:val="00FE5E72"/>
    <w:rsid w:val="00FE7B92"/>
    <w:rsid w:val="00FF0868"/>
    <w:rsid w:val="022C54DA"/>
    <w:rsid w:val="03CECDE9"/>
    <w:rsid w:val="0948B8E3"/>
    <w:rsid w:val="0F0141D8"/>
    <w:rsid w:val="11172606"/>
    <w:rsid w:val="1785DE41"/>
    <w:rsid w:val="17B091F8"/>
    <w:rsid w:val="1AF0C74A"/>
    <w:rsid w:val="1E5DF5AA"/>
    <w:rsid w:val="21D8B3C5"/>
    <w:rsid w:val="2BF83F57"/>
    <w:rsid w:val="2CAB9EE2"/>
    <w:rsid w:val="39F39890"/>
    <w:rsid w:val="3A752E09"/>
    <w:rsid w:val="3B0CC9EE"/>
    <w:rsid w:val="3F8B900C"/>
    <w:rsid w:val="401B4C3C"/>
    <w:rsid w:val="40240310"/>
    <w:rsid w:val="46BAF81A"/>
    <w:rsid w:val="56A89F10"/>
    <w:rsid w:val="5B816270"/>
    <w:rsid w:val="5B8FDAC0"/>
    <w:rsid w:val="633E6AAB"/>
    <w:rsid w:val="6B614B3C"/>
    <w:rsid w:val="6BA6422B"/>
    <w:rsid w:val="6EDA454D"/>
    <w:rsid w:val="714591F3"/>
    <w:rsid w:val="78C9E8BB"/>
    <w:rsid w:val="79CBBD7F"/>
    <w:rsid w:val="7B678D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91F8"/>
  <w15:chartTrackingRefBased/>
  <w15:docId w15:val="{C4EDD36B-AE3E-46E4-897A-DCD04B52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630760"/>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630760"/>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3076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3076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90EDF"/>
    <w:rPr>
      <w:sz w:val="16"/>
      <w:szCs w:val="16"/>
    </w:rPr>
  </w:style>
  <w:style w:type="paragraph" w:styleId="Komentarotekstas">
    <w:name w:val="annotation text"/>
    <w:basedOn w:val="prastasis"/>
    <w:link w:val="KomentarotekstasDiagrama"/>
    <w:uiPriority w:val="99"/>
    <w:unhideWhenUsed/>
    <w:rsid w:val="00090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EDF"/>
    <w:rPr>
      <w:sz w:val="20"/>
      <w:szCs w:val="20"/>
    </w:rPr>
  </w:style>
  <w:style w:type="paragraph" w:styleId="Komentarotema">
    <w:name w:val="annotation subject"/>
    <w:basedOn w:val="Komentarotekstas"/>
    <w:next w:val="Komentarotekstas"/>
    <w:link w:val="KomentarotemaDiagrama"/>
    <w:uiPriority w:val="99"/>
    <w:semiHidden/>
    <w:unhideWhenUsed/>
    <w:rsid w:val="00090EDF"/>
    <w:rPr>
      <w:b/>
      <w:bCs/>
    </w:rPr>
  </w:style>
  <w:style w:type="character" w:customStyle="1" w:styleId="KomentarotemaDiagrama">
    <w:name w:val="Komentaro tema Diagrama"/>
    <w:basedOn w:val="KomentarotekstasDiagrama"/>
    <w:link w:val="Komentarotema"/>
    <w:uiPriority w:val="99"/>
    <w:semiHidden/>
    <w:rsid w:val="00090EDF"/>
    <w:rPr>
      <w:b/>
      <w:bCs/>
      <w:sz w:val="20"/>
      <w:szCs w:val="20"/>
    </w:rPr>
  </w:style>
  <w:style w:type="paragraph" w:styleId="Pataisymai">
    <w:name w:val="Revision"/>
    <w:hidden/>
    <w:uiPriority w:val="99"/>
    <w:semiHidden/>
    <w:rsid w:val="008541A5"/>
    <w:pPr>
      <w:spacing w:after="0" w:line="240" w:lineRule="auto"/>
    </w:pPr>
  </w:style>
  <w:style w:type="paragraph" w:styleId="prastasiniatinklio">
    <w:name w:val="Normal (Web)"/>
    <w:basedOn w:val="prastasis"/>
    <w:uiPriority w:val="99"/>
    <w:unhideWhenUsed/>
    <w:rsid w:val="00545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C19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900"/>
  </w:style>
  <w:style w:type="paragraph" w:styleId="Porat">
    <w:name w:val="footer"/>
    <w:basedOn w:val="prastasis"/>
    <w:link w:val="PoratDiagrama"/>
    <w:unhideWhenUsed/>
    <w:rsid w:val="002C1900"/>
    <w:pPr>
      <w:tabs>
        <w:tab w:val="center" w:pos="4819"/>
        <w:tab w:val="right" w:pos="9638"/>
      </w:tabs>
      <w:spacing w:after="0" w:line="240" w:lineRule="auto"/>
    </w:pPr>
  </w:style>
  <w:style w:type="character" w:customStyle="1" w:styleId="PoratDiagrama">
    <w:name w:val="Poraštė Diagrama"/>
    <w:basedOn w:val="Numatytasispastraiposriftas"/>
    <w:link w:val="Porat"/>
    <w:rsid w:val="002C1900"/>
  </w:style>
  <w:style w:type="paragraph" w:customStyle="1" w:styleId="Default">
    <w:name w:val="Default"/>
    <w:rsid w:val="00844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AB2A08"/>
    <w:rPr>
      <w:b/>
      <w:bCs/>
    </w:rPr>
  </w:style>
  <w:style w:type="paragraph" w:customStyle="1" w:styleId="Standard">
    <w:name w:val="Standard"/>
    <w:rsid w:val="00082836"/>
    <w:pPr>
      <w:widowControl w:val="0"/>
      <w:spacing w:after="57" w:line="240" w:lineRule="auto"/>
      <w:jc w:val="both"/>
    </w:pPr>
    <w:rPr>
      <w:rFonts w:ascii="TimesLT" w:eastAsia="Calibri" w:hAnsi="TimesLT" w:cs="Times New Roman"/>
      <w:sz w:val="20"/>
      <w:szCs w:val="20"/>
      <w:lang w:val="en-GB"/>
    </w:rPr>
  </w:style>
  <w:style w:type="paragraph" w:styleId="Puslapioinaostekstas">
    <w:name w:val="footnote text"/>
    <w:basedOn w:val="prastasis"/>
    <w:link w:val="PuslapioinaostekstasDiagrama"/>
    <w:uiPriority w:val="99"/>
    <w:unhideWhenUsed/>
    <w:rsid w:val="00BF38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BF38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F384E"/>
    <w:rPr>
      <w:vertAlign w:val="superscript"/>
    </w:rPr>
  </w:style>
  <w:style w:type="character" w:styleId="Neapdorotaspaminjimas">
    <w:name w:val="Unresolved Mention"/>
    <w:basedOn w:val="Numatytasispastraiposriftas"/>
    <w:uiPriority w:val="99"/>
    <w:semiHidden/>
    <w:unhideWhenUsed/>
    <w:rsid w:val="000F392D"/>
    <w:rPr>
      <w:color w:val="605E5C"/>
      <w:shd w:val="clear" w:color="auto" w:fill="E1DFDD"/>
    </w:rPr>
  </w:style>
  <w:style w:type="character" w:customStyle="1" w:styleId="Style29">
    <w:name w:val="Style29"/>
    <w:basedOn w:val="Numatytasispastraiposriftas"/>
    <w:uiPriority w:val="1"/>
    <w:rsid w:val="00E82D62"/>
    <w:rPr>
      <w:rFonts w:ascii="Times New Roman" w:hAnsi="Times New Roman"/>
      <w:b w:val="0"/>
      <w:i w:val="0"/>
      <w:color w:val="auto"/>
      <w:sz w:val="24"/>
    </w:rPr>
  </w:style>
  <w:style w:type="table" w:customStyle="1" w:styleId="Lentelstinklelis23">
    <w:name w:val="Lentelės tinklelis23"/>
    <w:basedOn w:val="prastojilentel"/>
    <w:next w:val="Lentelstinklelis"/>
    <w:uiPriority w:val="59"/>
    <w:rsid w:val="00662598"/>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2840">
      <w:bodyDiv w:val="1"/>
      <w:marLeft w:val="0"/>
      <w:marRight w:val="0"/>
      <w:marTop w:val="0"/>
      <w:marBottom w:val="0"/>
      <w:divBdr>
        <w:top w:val="none" w:sz="0" w:space="0" w:color="auto"/>
        <w:left w:val="none" w:sz="0" w:space="0" w:color="auto"/>
        <w:bottom w:val="none" w:sz="0" w:space="0" w:color="auto"/>
        <w:right w:val="none" w:sz="0" w:space="0" w:color="auto"/>
      </w:divBdr>
    </w:div>
    <w:div w:id="8351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mc.ncbi.nlm.nih.gov/articles/PMC7476195/pdf/JMRS-67-23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E4F8C-E6E3-4689-B6A6-2733F35FA615}">
  <ds:schemaRefs>
    <ds:schemaRef ds:uri="http://schemas.microsoft.com/sharepoint/v3/contenttype/forms"/>
  </ds:schemaRefs>
</ds:datastoreItem>
</file>

<file path=customXml/itemProps2.xml><?xml version="1.0" encoding="utf-8"?>
<ds:datastoreItem xmlns:ds="http://schemas.openxmlformats.org/officeDocument/2006/customXml" ds:itemID="{2180AAA8-46EB-4084-85F6-61E3856C155B}">
  <ds:schemaRefs>
    <ds:schemaRef ds:uri="http://schemas.openxmlformats.org/officeDocument/2006/bibliography"/>
  </ds:schemaRefs>
</ds:datastoreItem>
</file>

<file path=customXml/itemProps3.xml><?xml version="1.0" encoding="utf-8"?>
<ds:datastoreItem xmlns:ds="http://schemas.openxmlformats.org/officeDocument/2006/customXml" ds:itemID="{56040EC9-DE80-4D94-97E7-58B23799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CDE10-4F35-4F23-BA96-8D0954F6344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3985</Words>
  <Characters>2272</Characters>
  <Application>Microsoft Office Word</Application>
  <DocSecurity>0</DocSecurity>
  <Lines>18</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Rolytė</dc:creator>
  <cp:lastModifiedBy>Sandra Čiukšytė-Nagienė</cp:lastModifiedBy>
  <cp:revision>169</cp:revision>
  <dcterms:created xsi:type="dcterms:W3CDTF">2024-07-08T04:35:00Z</dcterms:created>
  <dcterms:modified xsi:type="dcterms:W3CDTF">2025-08-20T08:14:00Z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