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732C94C1" w:rsidR="0092768C" w:rsidRPr="007E3B86" w:rsidRDefault="00766A5B" w:rsidP="005519F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39D49" wp14:editId="4477D790">
            <wp:extent cx="1157497" cy="662940"/>
            <wp:effectExtent l="0" t="0" r="5080" b="3810"/>
            <wp:docPr id="1411125056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125056" name="Picture 1" descr="Blue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388" cy="67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0AEA" w:rsidRPr="0076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5C10309" wp14:editId="389E4AB6">
                <wp:extent cx="304800" cy="304800"/>
                <wp:effectExtent l="0" t="0" r="0" b="0"/>
                <wp:docPr id="54882569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219F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841C9C8" w14:textId="13FFC44E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CDFB0D" w14:textId="6ADE3C5B" w:rsidR="00BC4E0A" w:rsidRDefault="00DC14C5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5B4979" w:rsidRPr="005B4979">
        <w:t xml:space="preserve"> </w:t>
      </w:r>
      <w:r w:rsidR="005B4979" w:rsidRPr="005B497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LIETUVAI PRITAIKYTŲ PIEVŲ DRUGIŲ INDEKSO SKAIČIAVIMO METODIKOS IR APDULKINTOJŲ ĮVAIROVĖS BEI POPULIACIJŲ STEBĖSENOS METODIKOS, GYVENDINANT REGLAMENTO (ES) 2024/1991 NUOSTATAS, PARENGIMO PASLAUG</w:t>
      </w:r>
      <w:r w:rsidR="005B497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Ų </w:t>
      </w:r>
    </w:p>
    <w:p w14:paraId="439A7631" w14:textId="56E567DA" w:rsidR="00DC14C5" w:rsidRPr="00766A5B" w:rsidRDefault="003E7228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E72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VIEŠOJO PIRKIMO</w:t>
      </w:r>
      <w:r w:rsidR="00A96853" w:rsidRPr="00766A5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62"/>
        <w:gridCol w:w="2841"/>
        <w:gridCol w:w="7229"/>
      </w:tblGrid>
      <w:tr w:rsidR="00766A5B" w:rsidRPr="00766A5B" w14:paraId="3B764BAC" w14:textId="77777777" w:rsidTr="007E3B86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606C7E50" w:rsidR="00DC14C5" w:rsidRPr="00766A5B" w:rsidRDefault="00A879A5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766A5B" w:rsidRPr="00766A5B" w14:paraId="4ADD03A6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0329A757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enys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atsaking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</w:t>
            </w:r>
            <w:r w:rsidR="005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2A8338BA" w:rsidR="001C1677" w:rsidRPr="003E7228" w:rsidRDefault="00555B84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turto valdymo </w:t>
            </w:r>
            <w:r w:rsidR="003E7228" w:rsidRPr="003E72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skyriaus patarėja Sadonija </w:t>
            </w:r>
            <w:r w:rsidR="003E7228" w:rsidRPr="005B4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Padarauskienė, tel. +370 620 32716</w:t>
            </w:r>
            <w:r w:rsidRPr="005B4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el. p. </w:t>
            </w:r>
            <w:hyperlink r:id="rId12" w:history="1">
              <w:r w:rsidRPr="005B4979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lt-LT"/>
                </w:rPr>
                <w:t>sadonija.padarauskiene</w:t>
              </w:r>
              <w:r w:rsidRPr="005B4979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 w:eastAsia="lt-LT"/>
                </w:rPr>
                <w:t>@am.lt</w:t>
              </w:r>
            </w:hyperlink>
            <w:r w:rsidRPr="005B49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arba, jai nesant – minėto skyriaus patarėja </w:t>
            </w:r>
            <w:r w:rsidR="005B49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Ingrida Kinčiūtė-Zulgė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tel. +</w:t>
            </w:r>
            <w:r w:rsidR="005B4979">
              <w:t xml:space="preserve"> </w:t>
            </w:r>
            <w:r w:rsidR="005B4979" w:rsidRPr="005B49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+370 620 98400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r w:rsidR="005B49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ingrida.zulge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@am.lt</w:t>
            </w:r>
            <w:r w:rsidR="008D54F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184C86D3" w14:textId="766ECB52" w:rsidR="001C1677" w:rsidRPr="003E7228" w:rsidRDefault="001C1677" w:rsidP="005B4979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Asmuo, atsakingas </w:t>
            </w:r>
            <w:r w:rsidRPr="003E72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už pirkimo objektą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paslaugų pirkimo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techninės specifikacijos, 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tiekėjų kvalifikacijos reikalavimų </w:t>
            </w:r>
            <w:r w:rsidR="00555B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klausimyno parengimą):</w:t>
            </w:r>
            <w:r w:rsidR="005B49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Gamtos apsaugos</w:t>
            </w:r>
            <w:r w:rsidR="00F143DA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politikos grupės</w:t>
            </w:r>
            <w:r w:rsidR="003E7228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patarėja</w:t>
            </w:r>
            <w:r w:rsidR="005B49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B49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Mindaugas Kirstukas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tel.</w:t>
            </w:r>
            <w:r w:rsidR="003E7228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+</w:t>
            </w:r>
            <w:r w:rsidR="00297C06" w:rsidRPr="00297C0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370 616 22482</w:t>
            </w:r>
            <w:r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el. p</w:t>
            </w:r>
            <w:r w:rsidRPr="00B85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  <w:r w:rsidR="003E7228" w:rsidRPr="00B85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hyperlink r:id="rId13" w:history="1">
              <w:r w:rsidR="00B85CC9" w:rsidRPr="00B85CC9">
                <w:rPr>
                  <w:rStyle w:val="Hyperlink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lt-LT"/>
                </w:rPr>
                <w:t>mindaugas.kirstukas@am.lt</w:t>
              </w:r>
            </w:hyperlink>
            <w:r w:rsidR="008D54FA" w:rsidRPr="00297C06">
              <w:rPr>
                <w:color w:val="000000" w:themeColor="text1"/>
              </w:rPr>
              <w:t>.</w:t>
            </w:r>
          </w:p>
        </w:tc>
      </w:tr>
      <w:tr w:rsidR="00766A5B" w:rsidRPr="00766A5B" w14:paraId="0DF63AFC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77777777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</w:p>
        </w:tc>
      </w:tr>
      <w:tr w:rsidR="00766A5B" w:rsidRPr="00766A5B" w14:paraId="7EAAE1AC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011BB33F" w:rsidR="00527500" w:rsidRPr="00527500" w:rsidRDefault="00645779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457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Lietuvai pritaikytų Pievų drugių indekso skaičiavimo metodikos ir Apdulkintojų įvairovės bei populiacijų stebėsenos metodikos, gyvendinant Reglamento (ES) 2024/1991 nuostatas, parengimo </w:t>
            </w:r>
            <w:r w:rsidR="00527500" w:rsidRP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 pirkim</w:t>
            </w:r>
            <w:r w:rsidR="0052750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</w:t>
            </w:r>
          </w:p>
        </w:tc>
      </w:tr>
      <w:tr w:rsidR="00766A5B" w:rsidRPr="00766A5B" w14:paraId="3B7D79C2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45E0A521" w:rsidR="004764A2" w:rsidRPr="006A71F6" w:rsidRDefault="009751CF" w:rsidP="008D6B65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81E5" w14:textId="03AF8B5E" w:rsidR="001271E8" w:rsidRPr="00576B30" w:rsidRDefault="003E7228" w:rsidP="003E7228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>alyvių prašoma atsakyti</w:t>
            </w:r>
            <w:r w:rsidR="008D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pakomentuoti</w:t>
            </w:r>
            <w:r w:rsidR="007D0715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klausimyno klausimus, pateikti pastabas</w:t>
            </w:r>
            <w:r w:rsidR="008D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pasiūlymus dėl </w:t>
            </w:r>
            <w:r w:rsidR="00555B84">
              <w:rPr>
                <w:rFonts w:ascii="Times New Roman" w:hAnsi="Times New Roman" w:cs="Times New Roman"/>
                <w:sz w:val="24"/>
                <w:szCs w:val="24"/>
              </w:rPr>
              <w:t xml:space="preserve">paslaugų pirkimo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techninės specifikacijos</w:t>
            </w:r>
            <w:r w:rsidR="008D6B65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tiekėjų kvalifikacijos </w:t>
            </w:r>
            <w:r w:rsidR="006A71F6">
              <w:rPr>
                <w:rFonts w:ascii="Times New Roman" w:hAnsi="Times New Roman" w:cs="Times New Roman"/>
                <w:sz w:val="24"/>
                <w:szCs w:val="24"/>
              </w:rPr>
              <w:t>reikalavimų</w:t>
            </w:r>
            <w:r w:rsidR="004764A2">
              <w:rPr>
                <w:rFonts w:ascii="Times New Roman" w:hAnsi="Times New Roman" w:cs="Times New Roman"/>
                <w:sz w:val="24"/>
                <w:szCs w:val="24"/>
              </w:rPr>
              <w:t xml:space="preserve"> projektų.</w:t>
            </w:r>
          </w:p>
        </w:tc>
      </w:tr>
      <w:tr w:rsidR="00766A5B" w:rsidRPr="00766A5B" w14:paraId="1E7923B5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18CAC9C7" w:rsidR="005F6716" w:rsidRPr="00576B30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27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 </w:t>
            </w:r>
            <w:r w:rsidR="008D6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rugpjūčio 2</w:t>
            </w:r>
            <w:r w:rsidR="00A04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3E7228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14C5"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5A6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 val</w:t>
            </w:r>
            <w:r w:rsidR="00A043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8EE1F95" w14:textId="32461D36" w:rsidR="00DC14C5" w:rsidRPr="00576B30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Esant poreikiui, </w:t>
            </w:r>
            <w:r w:rsidR="00711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576B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erkančioji organizacija gali pratęsti nurodytą terminą paviešindama pranešimą CPV IS.</w:t>
            </w:r>
          </w:p>
          <w:p w14:paraId="278D8151" w14:textId="77777777" w:rsidR="005F6716" w:rsidRPr="00576B30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5E7CF472" w:rsidR="005F6716" w:rsidRPr="00576B30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576B30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D54FA">
              <w:t xml:space="preserve"> dėl </w:t>
            </w:r>
            <w:r w:rsidR="008D54FA" w:rsidRPr="008D54FA">
              <w:rPr>
                <w:rFonts w:ascii="Times New Roman" w:hAnsi="Times New Roman" w:cs="Times New Roman"/>
                <w:sz w:val="24"/>
                <w:szCs w:val="24"/>
              </w:rPr>
              <w:t>paslaugų pirkimo techninės specifikacijos</w:t>
            </w:r>
            <w:r w:rsidR="008D6B65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="008D54FA" w:rsidRPr="008D54FA">
              <w:rPr>
                <w:rFonts w:ascii="Times New Roman" w:hAnsi="Times New Roman" w:cs="Times New Roman"/>
                <w:sz w:val="24"/>
                <w:szCs w:val="24"/>
              </w:rPr>
              <w:t xml:space="preserve"> tiekėjų kvalifikacijos reikalavimų</w:t>
            </w:r>
            <w:r w:rsidR="008D54FA">
              <w:rPr>
                <w:rFonts w:ascii="Times New Roman" w:hAnsi="Times New Roman" w:cs="Times New Roman"/>
                <w:sz w:val="24"/>
                <w:szCs w:val="24"/>
              </w:rPr>
              <w:t xml:space="preserve"> projektų</w:t>
            </w:r>
            <w:r w:rsidR="008C6AC8" w:rsidRPr="00576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A67B4" w14:textId="2DB56E75" w:rsidR="0073318A" w:rsidRPr="00576B30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B30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2504286F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</w:t>
            </w:r>
            <w:r w:rsidR="004233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(ar) pastabas / pasiūlymus dėl paslaugų pirkimo techninės specifikacijos / tiekėjų kvalifikacijos reikalavimų projektų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643F5C60" w14:textId="33E68D92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</w:t>
            </w:r>
            <w:r w:rsidR="004233FF">
              <w:t xml:space="preserve"> </w:t>
            </w:r>
            <w:r w:rsidR="004233FF" w:rsidRPr="004233FF">
              <w:rPr>
                <w:rFonts w:ascii="Times New Roman" w:hAnsi="Times New Roman" w:cs="Times New Roman"/>
                <w:sz w:val="24"/>
                <w:szCs w:val="24"/>
              </w:rPr>
              <w:t>ir (ar) pastabas / pasiūlymus dėl paslaugų pirkimo techninės specifikacijos / tiekėjų kvalifikacijos reikalavimų projektų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 </w:t>
            </w:r>
            <w:r w:rsidR="004233FF" w:rsidRPr="004233FF">
              <w:rPr>
                <w:rFonts w:ascii="Times New Roman" w:hAnsi="Times New Roman" w:cs="Times New Roman"/>
                <w:sz w:val="24"/>
                <w:szCs w:val="24"/>
              </w:rPr>
              <w:t xml:space="preserve">ir (ar) pastabas / pasiūlymus dėl paslaugų pirkimo techninės specifikacijos / tiekėjų kvalifikacijos reikalavimų projektų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3CA18A0A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</w:t>
            </w:r>
            <w:r w:rsidR="004233F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metu gauta informacija, nepažeidžiant VPĮ reikalavimų, bus naudojama </w:t>
            </w:r>
            <w:r w:rsidR="004233FF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7E3B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ListParagraph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4B1F54FB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ED469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ED469C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ED469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išskyrus gautą informaciją apie </w:t>
            </w:r>
            <w:r w:rsidR="00ED469C" w:rsidRPr="00ED469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paslaugų (pirkimo objekto) </w:t>
            </w:r>
            <w:r w:rsidR="00D02F08" w:rsidRPr="00ED469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kainas)</w:t>
            </w:r>
            <w:r w:rsidRPr="00ED469C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</w:t>
            </w:r>
            <w:r w:rsidR="006A71F6" w:rsidRP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vadovau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jantis </w:t>
            </w:r>
            <w:r w:rsidR="006A71F6" w:rsidRP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Informacijos viešinimo Centrinėje viešųjų pirkimų informacinėje sistemoje tvarkos aprašu, patvirtintu Viešųjų pirkimų tarnybos direktoriaus 2017 m. birželio 19 d. įsakymu Nr. 1S-91 „Dėl Informacijos viešinimo Centrinėje viešųjų pirkimų informacinėje sistemoje tvarkos aprašo patvirtinimo“</w:t>
            </w:r>
            <w:r w:rsidR="006A71F6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.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882D9" w14:textId="55120CB7" w:rsidR="00B76DBB" w:rsidRPr="00766A5B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PRIDEDAMA:</w:t>
      </w:r>
    </w:p>
    <w:p w14:paraId="307E9CDA" w14:textId="20266F89" w:rsidR="00B76DBB" w:rsidRPr="00453B0C" w:rsidRDefault="00A043AA" w:rsidP="00453B0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1 (</w:t>
      </w:r>
      <w:r w:rsidR="00CB0D1A" w:rsidRPr="00453B0C">
        <w:rPr>
          <w:rFonts w:ascii="Times New Roman" w:hAnsi="Times New Roman" w:cs="Times New Roman"/>
          <w:sz w:val="24"/>
          <w:szCs w:val="24"/>
        </w:rPr>
        <w:t>Klausimynas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0D1A" w:rsidRPr="00453B0C">
        <w:rPr>
          <w:rFonts w:ascii="Times New Roman" w:hAnsi="Times New Roman" w:cs="Times New Roman"/>
          <w:sz w:val="24"/>
          <w:szCs w:val="24"/>
        </w:rPr>
        <w:t>.</w:t>
      </w:r>
    </w:p>
    <w:p w14:paraId="30A882C1" w14:textId="33E11FDD" w:rsidR="00B76DBB" w:rsidRPr="00453B0C" w:rsidRDefault="00A043AA" w:rsidP="00453B0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2 (T</w:t>
      </w:r>
      <w:r w:rsidR="00CB0D1A" w:rsidRPr="00453B0C">
        <w:rPr>
          <w:rFonts w:ascii="Times New Roman" w:hAnsi="Times New Roman" w:cs="Times New Roman"/>
          <w:sz w:val="24"/>
          <w:szCs w:val="24"/>
        </w:rPr>
        <w:t>echninės specifikacijos projektas</w:t>
      </w:r>
      <w:r>
        <w:rPr>
          <w:rFonts w:ascii="Times New Roman" w:hAnsi="Times New Roman" w:cs="Times New Roman"/>
          <w:sz w:val="24"/>
          <w:szCs w:val="24"/>
        </w:rPr>
        <w:t>)</w:t>
      </w:r>
      <w:r w:rsidR="00AF4848" w:rsidRPr="00453B0C">
        <w:rPr>
          <w:rFonts w:ascii="Times New Roman" w:hAnsi="Times New Roman" w:cs="Times New Roman"/>
          <w:sz w:val="24"/>
          <w:szCs w:val="24"/>
        </w:rPr>
        <w:t>.</w:t>
      </w:r>
    </w:p>
    <w:p w14:paraId="32067141" w14:textId="1FC083E2" w:rsidR="00453B0C" w:rsidRPr="00453B0C" w:rsidRDefault="00A043AA" w:rsidP="00453B0C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3 (</w:t>
      </w:r>
      <w:r w:rsidR="00CB0D1A" w:rsidRPr="00453B0C">
        <w:rPr>
          <w:rFonts w:ascii="Times New Roman" w:hAnsi="Times New Roman" w:cs="Times New Roman"/>
          <w:sz w:val="24"/>
          <w:szCs w:val="24"/>
        </w:rPr>
        <w:t>Tiekėjų kvalifikacijos reikalavim</w:t>
      </w:r>
      <w:r w:rsidR="00645779">
        <w:rPr>
          <w:rFonts w:ascii="Times New Roman" w:hAnsi="Times New Roman" w:cs="Times New Roman"/>
          <w:sz w:val="24"/>
          <w:szCs w:val="24"/>
        </w:rPr>
        <w:t>ų</w:t>
      </w:r>
      <w:r w:rsidR="00453B0C" w:rsidRPr="00453B0C">
        <w:rPr>
          <w:rFonts w:ascii="Times New Roman" w:hAnsi="Times New Roman" w:cs="Times New Roman"/>
          <w:sz w:val="24"/>
          <w:szCs w:val="24"/>
        </w:rPr>
        <w:t xml:space="preserve"> </w:t>
      </w:r>
      <w:r w:rsidR="00CB0D1A" w:rsidRPr="00453B0C">
        <w:rPr>
          <w:rFonts w:ascii="Times New Roman" w:hAnsi="Times New Roman" w:cs="Times New Roman"/>
          <w:sz w:val="24"/>
          <w:szCs w:val="24"/>
        </w:rPr>
        <w:t>projektas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0D1A" w:rsidRPr="00453B0C">
        <w:rPr>
          <w:rFonts w:ascii="Times New Roman" w:hAnsi="Times New Roman" w:cs="Times New Roman"/>
          <w:sz w:val="24"/>
          <w:szCs w:val="24"/>
        </w:rPr>
        <w:t>.</w:t>
      </w:r>
    </w:p>
    <w:sectPr w:rsidR="00453B0C" w:rsidRPr="00453B0C" w:rsidSect="008773A9">
      <w:headerReference w:type="default" r:id="rId14"/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8E98B" w14:textId="77777777" w:rsidR="0025334C" w:rsidRDefault="0025334C" w:rsidP="0092768C">
      <w:pPr>
        <w:spacing w:after="0" w:line="240" w:lineRule="auto"/>
      </w:pPr>
      <w:r>
        <w:separator/>
      </w:r>
    </w:p>
  </w:endnote>
  <w:endnote w:type="continuationSeparator" w:id="0">
    <w:p w14:paraId="45ED1912" w14:textId="77777777" w:rsidR="0025334C" w:rsidRDefault="0025334C" w:rsidP="0092768C">
      <w:pPr>
        <w:spacing w:after="0" w:line="240" w:lineRule="auto"/>
      </w:pPr>
      <w:r>
        <w:continuationSeparator/>
      </w:r>
    </w:p>
  </w:endnote>
  <w:endnote w:type="continuationNotice" w:id="1">
    <w:p w14:paraId="55FEF0BD" w14:textId="77777777" w:rsidR="0025334C" w:rsidRDefault="0025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8A2" w14:textId="77777777" w:rsidR="0025334C" w:rsidRDefault="0025334C" w:rsidP="0092768C">
      <w:pPr>
        <w:spacing w:after="0" w:line="240" w:lineRule="auto"/>
      </w:pPr>
      <w:r>
        <w:separator/>
      </w:r>
    </w:p>
  </w:footnote>
  <w:footnote w:type="continuationSeparator" w:id="0">
    <w:p w14:paraId="5480D2AB" w14:textId="77777777" w:rsidR="0025334C" w:rsidRDefault="0025334C" w:rsidP="0092768C">
      <w:pPr>
        <w:spacing w:after="0" w:line="240" w:lineRule="auto"/>
      </w:pPr>
      <w:r>
        <w:continuationSeparator/>
      </w:r>
    </w:p>
  </w:footnote>
  <w:footnote w:type="continuationNotice" w:id="1">
    <w:p w14:paraId="50E03F92" w14:textId="77777777" w:rsidR="0025334C" w:rsidRDefault="002533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F46AC"/>
    <w:multiLevelType w:val="hybridMultilevel"/>
    <w:tmpl w:val="6C465C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F6709"/>
    <w:multiLevelType w:val="hybridMultilevel"/>
    <w:tmpl w:val="35486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6"/>
  </w:num>
  <w:num w:numId="2" w16cid:durableId="1465273323">
    <w:abstractNumId w:val="2"/>
  </w:num>
  <w:num w:numId="3" w16cid:durableId="492645967">
    <w:abstractNumId w:val="5"/>
  </w:num>
  <w:num w:numId="4" w16cid:durableId="1890797024">
    <w:abstractNumId w:val="3"/>
  </w:num>
  <w:num w:numId="5" w16cid:durableId="6578792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5661013">
    <w:abstractNumId w:val="4"/>
  </w:num>
  <w:num w:numId="10" w16cid:durableId="1827477134">
    <w:abstractNumId w:val="1"/>
  </w:num>
  <w:num w:numId="11" w16cid:durableId="25182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28E9"/>
    <w:rsid w:val="00012FA6"/>
    <w:rsid w:val="00013FD0"/>
    <w:rsid w:val="0002121F"/>
    <w:rsid w:val="000221EE"/>
    <w:rsid w:val="000275E9"/>
    <w:rsid w:val="0003353F"/>
    <w:rsid w:val="00045F27"/>
    <w:rsid w:val="00055C27"/>
    <w:rsid w:val="0006420E"/>
    <w:rsid w:val="0009493D"/>
    <w:rsid w:val="000A4269"/>
    <w:rsid w:val="000A43DE"/>
    <w:rsid w:val="000C1203"/>
    <w:rsid w:val="000F5189"/>
    <w:rsid w:val="00123A4F"/>
    <w:rsid w:val="0012477D"/>
    <w:rsid w:val="001271E8"/>
    <w:rsid w:val="00130613"/>
    <w:rsid w:val="00130D0E"/>
    <w:rsid w:val="00131EF2"/>
    <w:rsid w:val="00143DF6"/>
    <w:rsid w:val="0014452E"/>
    <w:rsid w:val="0018254B"/>
    <w:rsid w:val="00185492"/>
    <w:rsid w:val="001B767C"/>
    <w:rsid w:val="001C1677"/>
    <w:rsid w:val="001E0470"/>
    <w:rsid w:val="00214EBF"/>
    <w:rsid w:val="0022645B"/>
    <w:rsid w:val="0023444F"/>
    <w:rsid w:val="00243BAD"/>
    <w:rsid w:val="0025334C"/>
    <w:rsid w:val="00282BAB"/>
    <w:rsid w:val="00297C06"/>
    <w:rsid w:val="002A5584"/>
    <w:rsid w:val="002B70A3"/>
    <w:rsid w:val="002C3654"/>
    <w:rsid w:val="002C577F"/>
    <w:rsid w:val="002D43E0"/>
    <w:rsid w:val="002D64EF"/>
    <w:rsid w:val="00300B2F"/>
    <w:rsid w:val="003107D2"/>
    <w:rsid w:val="00332855"/>
    <w:rsid w:val="00361959"/>
    <w:rsid w:val="00367D1A"/>
    <w:rsid w:val="003748D3"/>
    <w:rsid w:val="0038153D"/>
    <w:rsid w:val="00385E78"/>
    <w:rsid w:val="00392E34"/>
    <w:rsid w:val="0039424D"/>
    <w:rsid w:val="003D1B30"/>
    <w:rsid w:val="003E3390"/>
    <w:rsid w:val="003E7228"/>
    <w:rsid w:val="00403283"/>
    <w:rsid w:val="00413FBA"/>
    <w:rsid w:val="004233FF"/>
    <w:rsid w:val="00432591"/>
    <w:rsid w:val="00441F8F"/>
    <w:rsid w:val="00453B0C"/>
    <w:rsid w:val="0045424C"/>
    <w:rsid w:val="004764A2"/>
    <w:rsid w:val="0048554A"/>
    <w:rsid w:val="004A7CEE"/>
    <w:rsid w:val="004B4FCC"/>
    <w:rsid w:val="004C0B22"/>
    <w:rsid w:val="004D212F"/>
    <w:rsid w:val="004D2474"/>
    <w:rsid w:val="004E0584"/>
    <w:rsid w:val="004E5C7A"/>
    <w:rsid w:val="004F170D"/>
    <w:rsid w:val="00517BF5"/>
    <w:rsid w:val="00522407"/>
    <w:rsid w:val="0052421E"/>
    <w:rsid w:val="00527500"/>
    <w:rsid w:val="005334C1"/>
    <w:rsid w:val="005519F4"/>
    <w:rsid w:val="00555B0C"/>
    <w:rsid w:val="00555B84"/>
    <w:rsid w:val="00560CC1"/>
    <w:rsid w:val="00562664"/>
    <w:rsid w:val="00576B30"/>
    <w:rsid w:val="005875E7"/>
    <w:rsid w:val="005901C0"/>
    <w:rsid w:val="005A62D5"/>
    <w:rsid w:val="005B4979"/>
    <w:rsid w:val="005E0E30"/>
    <w:rsid w:val="005F3724"/>
    <w:rsid w:val="005F6716"/>
    <w:rsid w:val="00606B96"/>
    <w:rsid w:val="00642F4D"/>
    <w:rsid w:val="00645779"/>
    <w:rsid w:val="00675345"/>
    <w:rsid w:val="00686385"/>
    <w:rsid w:val="006A2C7A"/>
    <w:rsid w:val="006A4F65"/>
    <w:rsid w:val="006A6312"/>
    <w:rsid w:val="006A71F6"/>
    <w:rsid w:val="006C0ADD"/>
    <w:rsid w:val="006F23F0"/>
    <w:rsid w:val="006F2D56"/>
    <w:rsid w:val="00702574"/>
    <w:rsid w:val="00703547"/>
    <w:rsid w:val="00705AB3"/>
    <w:rsid w:val="0071102E"/>
    <w:rsid w:val="007124DD"/>
    <w:rsid w:val="00722C95"/>
    <w:rsid w:val="0073318A"/>
    <w:rsid w:val="00743937"/>
    <w:rsid w:val="007451B8"/>
    <w:rsid w:val="00753CAE"/>
    <w:rsid w:val="00753D88"/>
    <w:rsid w:val="0076667E"/>
    <w:rsid w:val="00766A5B"/>
    <w:rsid w:val="00782EE5"/>
    <w:rsid w:val="007B1B4F"/>
    <w:rsid w:val="007D0715"/>
    <w:rsid w:val="007D506A"/>
    <w:rsid w:val="007E3B86"/>
    <w:rsid w:val="00810AE7"/>
    <w:rsid w:val="0082307C"/>
    <w:rsid w:val="00825170"/>
    <w:rsid w:val="008511FD"/>
    <w:rsid w:val="008646BF"/>
    <w:rsid w:val="008674CA"/>
    <w:rsid w:val="008773A9"/>
    <w:rsid w:val="00890033"/>
    <w:rsid w:val="00894C79"/>
    <w:rsid w:val="008A40B6"/>
    <w:rsid w:val="008B1AB2"/>
    <w:rsid w:val="008B1E4C"/>
    <w:rsid w:val="008C6AC8"/>
    <w:rsid w:val="008D54FA"/>
    <w:rsid w:val="008D58ED"/>
    <w:rsid w:val="008D6B65"/>
    <w:rsid w:val="008E6BE7"/>
    <w:rsid w:val="009005B8"/>
    <w:rsid w:val="00907037"/>
    <w:rsid w:val="009132DF"/>
    <w:rsid w:val="00914897"/>
    <w:rsid w:val="0092768C"/>
    <w:rsid w:val="00954D72"/>
    <w:rsid w:val="00956CB6"/>
    <w:rsid w:val="00957860"/>
    <w:rsid w:val="009654DC"/>
    <w:rsid w:val="0096562A"/>
    <w:rsid w:val="009751CF"/>
    <w:rsid w:val="00982094"/>
    <w:rsid w:val="00982131"/>
    <w:rsid w:val="00984249"/>
    <w:rsid w:val="009B0B50"/>
    <w:rsid w:val="009D2C19"/>
    <w:rsid w:val="009D5AAD"/>
    <w:rsid w:val="009D5DDC"/>
    <w:rsid w:val="00A02857"/>
    <w:rsid w:val="00A043AA"/>
    <w:rsid w:val="00A06142"/>
    <w:rsid w:val="00A10D4D"/>
    <w:rsid w:val="00A21AC8"/>
    <w:rsid w:val="00A247AF"/>
    <w:rsid w:val="00A52A48"/>
    <w:rsid w:val="00A554B1"/>
    <w:rsid w:val="00A64853"/>
    <w:rsid w:val="00A66409"/>
    <w:rsid w:val="00A71FA3"/>
    <w:rsid w:val="00A82310"/>
    <w:rsid w:val="00A879A5"/>
    <w:rsid w:val="00A96853"/>
    <w:rsid w:val="00AA3587"/>
    <w:rsid w:val="00AD2BB4"/>
    <w:rsid w:val="00AD4E92"/>
    <w:rsid w:val="00AE7BD0"/>
    <w:rsid w:val="00AF15F4"/>
    <w:rsid w:val="00AF4848"/>
    <w:rsid w:val="00B032C4"/>
    <w:rsid w:val="00B22B1A"/>
    <w:rsid w:val="00B262D8"/>
    <w:rsid w:val="00B36F1B"/>
    <w:rsid w:val="00B37A2D"/>
    <w:rsid w:val="00B54AEF"/>
    <w:rsid w:val="00B743E0"/>
    <w:rsid w:val="00B74934"/>
    <w:rsid w:val="00B76DBB"/>
    <w:rsid w:val="00B8371B"/>
    <w:rsid w:val="00B85CC9"/>
    <w:rsid w:val="00BC4E0A"/>
    <w:rsid w:val="00BC5963"/>
    <w:rsid w:val="00BD3385"/>
    <w:rsid w:val="00BD6DF8"/>
    <w:rsid w:val="00BE5B15"/>
    <w:rsid w:val="00BF3F7B"/>
    <w:rsid w:val="00BF58AC"/>
    <w:rsid w:val="00C05353"/>
    <w:rsid w:val="00C12305"/>
    <w:rsid w:val="00C40AEA"/>
    <w:rsid w:val="00C45277"/>
    <w:rsid w:val="00C53046"/>
    <w:rsid w:val="00C55201"/>
    <w:rsid w:val="00C81D19"/>
    <w:rsid w:val="00C91B6D"/>
    <w:rsid w:val="00C920F2"/>
    <w:rsid w:val="00CA0432"/>
    <w:rsid w:val="00CA6CE6"/>
    <w:rsid w:val="00CB0D1A"/>
    <w:rsid w:val="00CC0A40"/>
    <w:rsid w:val="00CD08AB"/>
    <w:rsid w:val="00CE5794"/>
    <w:rsid w:val="00D02F08"/>
    <w:rsid w:val="00D230F8"/>
    <w:rsid w:val="00D30893"/>
    <w:rsid w:val="00D4130C"/>
    <w:rsid w:val="00D421A6"/>
    <w:rsid w:val="00D436F4"/>
    <w:rsid w:val="00D46BF1"/>
    <w:rsid w:val="00D5768C"/>
    <w:rsid w:val="00D63896"/>
    <w:rsid w:val="00D71B6D"/>
    <w:rsid w:val="00D77FD9"/>
    <w:rsid w:val="00D803EB"/>
    <w:rsid w:val="00D80DE2"/>
    <w:rsid w:val="00D837E2"/>
    <w:rsid w:val="00D867AF"/>
    <w:rsid w:val="00DA76FA"/>
    <w:rsid w:val="00DA7FF0"/>
    <w:rsid w:val="00DB6EEA"/>
    <w:rsid w:val="00DC110F"/>
    <w:rsid w:val="00DC14C5"/>
    <w:rsid w:val="00DD0C7F"/>
    <w:rsid w:val="00DD399A"/>
    <w:rsid w:val="00DF39AB"/>
    <w:rsid w:val="00DF3A50"/>
    <w:rsid w:val="00DF5A05"/>
    <w:rsid w:val="00E02043"/>
    <w:rsid w:val="00E252AC"/>
    <w:rsid w:val="00E30CA4"/>
    <w:rsid w:val="00E404B6"/>
    <w:rsid w:val="00E42FA4"/>
    <w:rsid w:val="00E558C4"/>
    <w:rsid w:val="00E566BF"/>
    <w:rsid w:val="00E576DB"/>
    <w:rsid w:val="00E725D6"/>
    <w:rsid w:val="00E7529B"/>
    <w:rsid w:val="00E77A9C"/>
    <w:rsid w:val="00E82180"/>
    <w:rsid w:val="00EA78B7"/>
    <w:rsid w:val="00EB30DF"/>
    <w:rsid w:val="00EC7F4E"/>
    <w:rsid w:val="00ED469C"/>
    <w:rsid w:val="00EE1DD8"/>
    <w:rsid w:val="00EE1F45"/>
    <w:rsid w:val="00EE2A06"/>
    <w:rsid w:val="00EE77F7"/>
    <w:rsid w:val="00F133D3"/>
    <w:rsid w:val="00F143DA"/>
    <w:rsid w:val="00F26071"/>
    <w:rsid w:val="00F54CA1"/>
    <w:rsid w:val="00F5687A"/>
    <w:rsid w:val="00F57789"/>
    <w:rsid w:val="00F85B70"/>
    <w:rsid w:val="00F90361"/>
    <w:rsid w:val="00F90E87"/>
    <w:rsid w:val="00F9133E"/>
    <w:rsid w:val="00F96F37"/>
    <w:rsid w:val="00FB34C9"/>
    <w:rsid w:val="00FD0B36"/>
    <w:rsid w:val="05D60C5B"/>
    <w:rsid w:val="1156BB4B"/>
    <w:rsid w:val="211221CE"/>
    <w:rsid w:val="31C1CB9E"/>
    <w:rsid w:val="36A9D286"/>
    <w:rsid w:val="4A777514"/>
    <w:rsid w:val="55D9FA16"/>
    <w:rsid w:val="58FA4839"/>
    <w:rsid w:val="6837851A"/>
    <w:rsid w:val="691998B9"/>
    <w:rsid w:val="6D3C5F48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CD1DBE60-332D-46CF-8934-1C1176D0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77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E1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GridTable4-Accent1">
    <w:name w:val="Grid Table 4 Accent 1"/>
    <w:basedOn w:val="TableNorma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locked/>
    <w:rsid w:val="00EE1F45"/>
    <w:rPr>
      <w:noProof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2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BB4"/>
    <w:rPr>
      <w:noProof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68C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68C"/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7110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ndaugas.kirstukas@am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donija.padarauskiene@a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A964F1C275C4D86F2E57031B6AE29" ma:contentTypeVersion="19" ma:contentTypeDescription="Create a new document." ma:contentTypeScope="" ma:versionID="5dd2bdf94415ded57e6dc4ac0620da7b">
  <xsd:schema xmlns:xsd="http://www.w3.org/2001/XMLSchema" xmlns:xs="http://www.w3.org/2001/XMLSchema" xmlns:p="http://schemas.microsoft.com/office/2006/metadata/properties" xmlns:ns2="58c6f6df-7e1f-4a2e-8979-e3f4c92e56f2" xmlns:ns3="2ad30025-d0d5-4532-b26e-26983efa1e1c" targetNamespace="http://schemas.microsoft.com/office/2006/metadata/properties" ma:root="true" ma:fieldsID="66123c7f29d3b84fe1ff65dd792a2814" ns2:_="" ns3:_="">
    <xsd:import namespace="58c6f6df-7e1f-4a2e-8979-e3f4c92e56f2"/>
    <xsd:import namespace="2ad30025-d0d5-4532-b26e-26983efa1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Numeri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6f6df-7e1f-4a2e-8979-e3f4c92e5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umeris" ma:index="19" nillable="true" ma:displayName="Numeris" ma:format="Dropdown" ma:internalName="Numeris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763af57-ddc4-4b49-90b1-28f02697a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0025-d0d5-4532-b26e-26983efa1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ef2003-cea1-49d5-8046-55768a5991a4}" ma:internalName="TaxCatchAll" ma:showField="CatchAllData" ma:web="2ad30025-d0d5-4532-b26e-26983efa1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s xmlns="58c6f6df-7e1f-4a2e-8979-e3f4c92e56f2" xsi:nil="true"/>
    <lcf76f155ced4ddcb4097134ff3c332f xmlns="58c6f6df-7e1f-4a2e-8979-e3f4c92e56f2">
      <Terms xmlns="http://schemas.microsoft.com/office/infopath/2007/PartnerControls"/>
    </lcf76f155ced4ddcb4097134ff3c332f>
    <TaxCatchAll xmlns="2ad30025-d0d5-4532-b26e-26983efa1e1c" xsi:nil="true"/>
    <SharedWithUsers xmlns="2ad30025-d0d5-4532-b26e-26983efa1e1c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863B11-D6B3-46C3-A637-E55A36D33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6f6df-7e1f-4a2e-8979-e3f4c92e56f2"/>
    <ds:schemaRef ds:uri="2ad30025-d0d5-4532-b26e-26983efa1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58c6f6df-7e1f-4a2e-8979-e3f4c92e56f2"/>
    <ds:schemaRef ds:uri="2ad30025-d0d5-4532-b26e-26983efa1e1c"/>
  </ds:schemaRefs>
</ds:datastoreItem>
</file>

<file path=customXml/itemProps4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3584</Words>
  <Characters>2043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Sadonija Padarauskienė</cp:lastModifiedBy>
  <cp:revision>14</cp:revision>
  <dcterms:created xsi:type="dcterms:W3CDTF">2025-08-19T11:21:00Z</dcterms:created>
  <dcterms:modified xsi:type="dcterms:W3CDTF">2025-08-20T08:24:00Z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0x0101003FDA964F1C275C4D86F2E57031B6AE29</vt:lpwstr>
  </property>
  <property fmtid="{D5CDD505-2E9C-101B-9397-08002B2CF9AE}" pid="3" name="MediaServiceImageTags">
    <vt:lpwstr/>
  </property>
</Properties>
</file>