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5A048" w14:textId="05F793E3" w:rsidR="00942EA1" w:rsidRPr="006B2E40" w:rsidRDefault="00E51D71" w:rsidP="00A96F8E">
      <w:pPr>
        <w:spacing w:after="0" w:line="240" w:lineRule="auto"/>
        <w:jc w:val="center"/>
        <w:rPr>
          <w:rFonts w:asciiTheme="majorHAnsi" w:hAnsiTheme="majorHAnsi" w:cs="Times New Roman"/>
          <w:b/>
          <w:sz w:val="24"/>
          <w:szCs w:val="24"/>
        </w:rPr>
      </w:pPr>
      <w:r w:rsidRPr="00313216">
        <w:rPr>
          <w:rFonts w:ascii="Times New Roman" w:hAnsi="Times New Roman" w:cs="Times New Roman"/>
          <w:b/>
          <w:sz w:val="24"/>
          <w:szCs w:val="24"/>
        </w:rPr>
        <w:t xml:space="preserve"> </w:t>
      </w:r>
      <w:r w:rsidRPr="006B2E40">
        <w:rPr>
          <w:rFonts w:asciiTheme="majorHAnsi" w:hAnsiTheme="majorHAnsi" w:cs="Times New Roman"/>
          <w:b/>
          <w:sz w:val="24"/>
          <w:szCs w:val="24"/>
        </w:rPr>
        <w:t xml:space="preserve">PAVOJINGŲ IR NEPAVOJINGŲ ATLIEKŲ </w:t>
      </w:r>
      <w:r w:rsidRPr="006B2E40">
        <w:rPr>
          <w:rFonts w:asciiTheme="majorHAnsi" w:hAnsiTheme="majorHAnsi" w:cs="Times New Roman"/>
          <w:b/>
          <w:sz w:val="24"/>
          <w:szCs w:val="24"/>
          <w:shd w:val="clear" w:color="auto" w:fill="FFFFFF"/>
        </w:rPr>
        <w:t xml:space="preserve">TVARKYMO </w:t>
      </w:r>
      <w:r w:rsidRPr="006B2E40">
        <w:rPr>
          <w:rFonts w:asciiTheme="majorHAnsi" w:hAnsiTheme="majorHAnsi" w:cs="Times New Roman"/>
          <w:b/>
          <w:sz w:val="24"/>
          <w:szCs w:val="24"/>
        </w:rPr>
        <w:t xml:space="preserve">PASLAUGOS </w:t>
      </w:r>
    </w:p>
    <w:p w14:paraId="59C03A86" w14:textId="43CF6123" w:rsidR="00AE039A" w:rsidRPr="00381A87" w:rsidRDefault="00E51D71" w:rsidP="00381A87">
      <w:pPr>
        <w:spacing w:after="0" w:line="240" w:lineRule="auto"/>
        <w:jc w:val="center"/>
        <w:rPr>
          <w:rFonts w:asciiTheme="majorHAnsi" w:hAnsiTheme="majorHAnsi" w:cs="Times New Roman"/>
          <w:b/>
          <w:sz w:val="24"/>
          <w:szCs w:val="24"/>
        </w:rPr>
      </w:pPr>
      <w:r w:rsidRPr="006B2E40">
        <w:rPr>
          <w:rFonts w:asciiTheme="majorHAnsi" w:hAnsiTheme="majorHAnsi" w:cs="Times New Roman"/>
          <w:b/>
          <w:sz w:val="24"/>
          <w:szCs w:val="24"/>
        </w:rPr>
        <w:t>TECHNINĖ SPECIFIKACIJA</w:t>
      </w:r>
    </w:p>
    <w:p w14:paraId="3E92010C" w14:textId="77777777" w:rsidR="005651FE" w:rsidRDefault="005651FE" w:rsidP="00A96F8E">
      <w:pPr>
        <w:pStyle w:val="NoSpacing"/>
        <w:jc w:val="center"/>
        <w:rPr>
          <w:rFonts w:asciiTheme="majorHAnsi" w:hAnsiTheme="majorHAnsi" w:cs="Times New Roman"/>
          <w:b/>
        </w:rPr>
      </w:pPr>
    </w:p>
    <w:p w14:paraId="0E067926" w14:textId="77777777" w:rsidR="00E271FF" w:rsidRDefault="00942EA1" w:rsidP="00E271FF">
      <w:pPr>
        <w:spacing w:after="0" w:line="240" w:lineRule="auto"/>
        <w:ind w:firstLine="567"/>
        <w:jc w:val="both"/>
        <w:rPr>
          <w:rFonts w:asciiTheme="majorHAnsi" w:hAnsiTheme="majorHAnsi" w:cs="Times New Roman"/>
          <w:sz w:val="24"/>
          <w:szCs w:val="24"/>
        </w:rPr>
      </w:pPr>
      <w:r w:rsidRPr="00F75AC4">
        <w:rPr>
          <w:rFonts w:asciiTheme="majorHAnsi" w:hAnsiTheme="majorHAnsi" w:cs="Times New Roman"/>
          <w:sz w:val="24"/>
          <w:szCs w:val="24"/>
        </w:rPr>
        <w:t xml:space="preserve">Lietuvos sveikatos mokslų universiteto ligoninė Kauno klinikos (toliau – Kauno klinikos) vykdydama pirkimą konkurso būdu siekia įsigyti </w:t>
      </w:r>
      <w:r w:rsidR="00E51D71" w:rsidRPr="00F75AC4">
        <w:rPr>
          <w:rFonts w:asciiTheme="majorHAnsi" w:hAnsiTheme="majorHAnsi" w:cs="Times New Roman"/>
          <w:b/>
          <w:sz w:val="24"/>
          <w:szCs w:val="24"/>
          <w:shd w:val="clear" w:color="auto" w:fill="FFFFFF"/>
        </w:rPr>
        <w:t xml:space="preserve">Pavojingų ir nepavojingų </w:t>
      </w:r>
      <w:r w:rsidR="00795CF3" w:rsidRPr="00F75AC4">
        <w:rPr>
          <w:rFonts w:asciiTheme="majorHAnsi" w:hAnsiTheme="majorHAnsi" w:cs="Times New Roman"/>
          <w:b/>
          <w:sz w:val="24"/>
          <w:szCs w:val="24"/>
        </w:rPr>
        <w:t xml:space="preserve">atliekų tvarkymo </w:t>
      </w:r>
      <w:r w:rsidRPr="00F75AC4">
        <w:rPr>
          <w:rFonts w:asciiTheme="majorHAnsi" w:hAnsiTheme="majorHAnsi" w:cs="Times New Roman"/>
          <w:b/>
          <w:sz w:val="24"/>
          <w:szCs w:val="24"/>
        </w:rPr>
        <w:t>paslaug</w:t>
      </w:r>
      <w:r w:rsidR="00662D93">
        <w:rPr>
          <w:rFonts w:asciiTheme="majorHAnsi" w:hAnsiTheme="majorHAnsi" w:cs="Times New Roman"/>
          <w:b/>
          <w:sz w:val="24"/>
          <w:szCs w:val="24"/>
        </w:rPr>
        <w:t>ą</w:t>
      </w:r>
      <w:r w:rsidRPr="00F75AC4">
        <w:rPr>
          <w:rFonts w:asciiTheme="majorHAnsi" w:hAnsiTheme="majorHAnsi" w:cs="Times New Roman"/>
          <w:b/>
          <w:sz w:val="24"/>
          <w:szCs w:val="24"/>
        </w:rPr>
        <w:t>.</w:t>
      </w:r>
    </w:p>
    <w:p w14:paraId="716395A5" w14:textId="77777777" w:rsidR="00E271FF" w:rsidRDefault="00942EA1" w:rsidP="00E271FF">
      <w:pPr>
        <w:spacing w:after="0" w:line="240" w:lineRule="auto"/>
        <w:ind w:firstLine="567"/>
        <w:jc w:val="both"/>
        <w:rPr>
          <w:rFonts w:asciiTheme="majorHAnsi" w:hAnsiTheme="majorHAnsi" w:cs="Times New Roman"/>
          <w:sz w:val="24"/>
          <w:szCs w:val="24"/>
        </w:rPr>
      </w:pPr>
      <w:r w:rsidRPr="00F75AC4">
        <w:rPr>
          <w:rFonts w:asciiTheme="majorHAnsi" w:hAnsiTheme="majorHAnsi" w:cs="Times New Roman"/>
          <w:b/>
          <w:sz w:val="24"/>
          <w:szCs w:val="24"/>
        </w:rPr>
        <w:t>Paslaugos gavėjas</w:t>
      </w:r>
      <w:r w:rsidR="00D25E39" w:rsidRPr="00F75AC4">
        <w:rPr>
          <w:rFonts w:asciiTheme="majorHAnsi" w:hAnsiTheme="majorHAnsi" w:cs="Times New Roman"/>
          <w:b/>
          <w:sz w:val="24"/>
          <w:szCs w:val="24"/>
        </w:rPr>
        <w:t xml:space="preserve"> </w:t>
      </w:r>
      <w:r w:rsidRPr="00F75AC4">
        <w:rPr>
          <w:rFonts w:asciiTheme="majorHAnsi" w:hAnsiTheme="majorHAnsi" w:cs="Times New Roman"/>
          <w:sz w:val="24"/>
          <w:szCs w:val="24"/>
        </w:rPr>
        <w:t>Lietuvos sveikatos mokslų universiteto ligoninė Kauno klinikos (toliau Kauno klinikos) bei Kauno klinikoms priklausantys filialai.</w:t>
      </w:r>
    </w:p>
    <w:p w14:paraId="1E95540E" w14:textId="3DAB5834" w:rsidR="00313216" w:rsidRPr="00E271FF" w:rsidRDefault="00313216" w:rsidP="00E271FF">
      <w:pPr>
        <w:spacing w:after="0" w:line="240" w:lineRule="auto"/>
        <w:ind w:firstLine="567"/>
        <w:jc w:val="both"/>
        <w:rPr>
          <w:rFonts w:asciiTheme="majorHAnsi" w:hAnsiTheme="majorHAnsi" w:cs="Times New Roman"/>
          <w:sz w:val="24"/>
          <w:szCs w:val="24"/>
        </w:rPr>
      </w:pPr>
      <w:r w:rsidRPr="00F75AC4">
        <w:rPr>
          <w:rFonts w:asciiTheme="majorHAnsi" w:hAnsiTheme="majorHAnsi" w:cs="Times New Roman"/>
          <w:b/>
          <w:bCs/>
        </w:rPr>
        <w:t xml:space="preserve">Paslaugos teikėjas </w:t>
      </w:r>
      <w:r w:rsidRPr="00F75AC4">
        <w:rPr>
          <w:rFonts w:asciiTheme="majorHAnsi" w:hAnsiTheme="majorHAnsi" w:cs="Times New Roman"/>
        </w:rPr>
        <w:t>Ūkio subjektas – fizinis asmuo, privatusis juridinis asmuo, viešasis juridinis asmuo, kitos organizacijos ir jų padaliniai ar tokių asmenų grupė, su kuriuo LSMU ligoninė Kauno klinikos sudaro sutartį. Paslaugos teikėjas privalo laiku, profesionaliai ir kokybiškai vykdyti sutarties sąlygas</w:t>
      </w:r>
      <w:r w:rsidRPr="00F75AC4">
        <w:rPr>
          <w:rFonts w:asciiTheme="majorHAnsi" w:hAnsiTheme="majorHAnsi" w:cs="Times New Roman"/>
          <w:lang w:eastAsia="lt-LT"/>
        </w:rPr>
        <w:t>.</w:t>
      </w:r>
      <w:r w:rsidR="00D87027">
        <w:rPr>
          <w:rFonts w:asciiTheme="majorHAnsi" w:hAnsiTheme="majorHAnsi" w:cs="Times New Roman"/>
          <w:lang w:eastAsia="lt-LT"/>
        </w:rPr>
        <w:t xml:space="preserve"> </w:t>
      </w:r>
      <w:r w:rsidRPr="00F75AC4">
        <w:rPr>
          <w:rFonts w:asciiTheme="majorHAnsi" w:hAnsiTheme="majorHAnsi" w:cs="Times New Roman"/>
          <w:lang w:eastAsia="lt-LT"/>
        </w:rPr>
        <w:t xml:space="preserve">Paslaugos teikėjas turi naudoti specialias transporto priemones, valdomas nuosavybės ar kitu valdymo teisės pagrindu. </w:t>
      </w:r>
      <w:r w:rsidRPr="00F75AC4">
        <w:rPr>
          <w:rFonts w:asciiTheme="majorHAnsi" w:hAnsiTheme="majorHAnsi" w:cs="Times New Roman"/>
        </w:rPr>
        <w:t>Visos Paslaugų teikimui naudojamos transporto priemonės turi atitikti transporto priemonėms keliamus LR bei ES teisės aktų reikalavimus.</w:t>
      </w:r>
    </w:p>
    <w:p w14:paraId="61C6671D" w14:textId="77777777" w:rsidR="008F2DF2" w:rsidRPr="00F75AC4" w:rsidRDefault="008F2DF2" w:rsidP="00A96F8E">
      <w:pPr>
        <w:pStyle w:val="NoSpacing"/>
        <w:jc w:val="both"/>
        <w:rPr>
          <w:rFonts w:asciiTheme="majorHAnsi" w:hAnsiTheme="majorHAnsi" w:cs="Times New Roman"/>
          <w:b/>
        </w:rPr>
      </w:pPr>
    </w:p>
    <w:p w14:paraId="136EAF0F" w14:textId="77777777" w:rsidR="008F2DF2" w:rsidRPr="00F75AC4" w:rsidRDefault="00755A79" w:rsidP="00A96F8E">
      <w:pPr>
        <w:pStyle w:val="ListParagraph"/>
        <w:numPr>
          <w:ilvl w:val="0"/>
          <w:numId w:val="4"/>
        </w:numPr>
        <w:spacing w:after="0" w:line="240" w:lineRule="auto"/>
        <w:jc w:val="both"/>
        <w:rPr>
          <w:rFonts w:asciiTheme="majorHAnsi" w:hAnsiTheme="majorHAnsi" w:cs="Times New Roman"/>
          <w:b/>
          <w:sz w:val="24"/>
          <w:szCs w:val="24"/>
        </w:rPr>
      </w:pPr>
      <w:r w:rsidRPr="00F75AC4">
        <w:rPr>
          <w:rFonts w:asciiTheme="majorHAnsi" w:hAnsiTheme="majorHAnsi" w:cs="Times New Roman"/>
          <w:b/>
          <w:color w:val="000000" w:themeColor="text1"/>
          <w:sz w:val="24"/>
          <w:szCs w:val="24"/>
        </w:rPr>
        <w:t>PIRKIMO OBJEKTAS</w:t>
      </w:r>
    </w:p>
    <w:p w14:paraId="183E9F07" w14:textId="77777777" w:rsidR="00770346" w:rsidRDefault="00E51D71" w:rsidP="00A96F8E">
      <w:pPr>
        <w:pStyle w:val="NoSpacing"/>
        <w:ind w:firstLine="360"/>
        <w:jc w:val="both"/>
        <w:rPr>
          <w:rFonts w:asciiTheme="majorHAnsi" w:hAnsiTheme="majorHAnsi" w:cs="Times New Roman"/>
        </w:rPr>
      </w:pPr>
      <w:r w:rsidRPr="00F75AC4">
        <w:rPr>
          <w:rFonts w:asciiTheme="majorHAnsi" w:hAnsiTheme="majorHAnsi" w:cs="Times New Roman"/>
          <w:shd w:val="clear" w:color="auto" w:fill="FFFFFF"/>
        </w:rPr>
        <w:t>Pavojingų ir nepavojingų atliekų tvarkym</w:t>
      </w:r>
      <w:r w:rsidR="00D25E39" w:rsidRPr="00F75AC4">
        <w:rPr>
          <w:rFonts w:asciiTheme="majorHAnsi" w:hAnsiTheme="majorHAnsi" w:cs="Times New Roman"/>
          <w:shd w:val="clear" w:color="auto" w:fill="FFFFFF"/>
        </w:rPr>
        <w:t>o paslauga</w:t>
      </w:r>
      <w:r w:rsidRPr="00F75AC4">
        <w:rPr>
          <w:rFonts w:asciiTheme="majorHAnsi" w:hAnsiTheme="majorHAnsi" w:cs="Times New Roman"/>
          <w:shd w:val="clear" w:color="auto" w:fill="FFFFFF"/>
        </w:rPr>
        <w:t>.</w:t>
      </w:r>
      <w:r w:rsidR="00313216" w:rsidRPr="00F75AC4">
        <w:rPr>
          <w:rFonts w:asciiTheme="majorHAnsi" w:hAnsiTheme="majorHAnsi" w:cs="Times New Roman"/>
        </w:rPr>
        <w:t xml:space="preserve"> </w:t>
      </w:r>
    </w:p>
    <w:p w14:paraId="35679B72" w14:textId="77777777" w:rsidR="00313216" w:rsidRPr="00F75AC4" w:rsidRDefault="00313216" w:rsidP="00A96F8E">
      <w:pPr>
        <w:pStyle w:val="NoSpacing"/>
        <w:ind w:firstLine="360"/>
        <w:jc w:val="both"/>
        <w:rPr>
          <w:rFonts w:asciiTheme="majorHAnsi" w:hAnsiTheme="majorHAnsi" w:cs="Times New Roman"/>
          <w:color w:val="auto"/>
        </w:rPr>
      </w:pPr>
      <w:r w:rsidRPr="00F75AC4">
        <w:rPr>
          <w:rFonts w:asciiTheme="majorHAnsi" w:hAnsiTheme="majorHAnsi" w:cs="Times New Roman"/>
        </w:rPr>
        <w:t xml:space="preserve">Pirkimo objektas </w:t>
      </w:r>
      <w:r w:rsidRPr="00F75AC4">
        <w:rPr>
          <w:rFonts w:asciiTheme="majorHAnsi" w:hAnsiTheme="majorHAnsi" w:cs="Times New Roman"/>
          <w:color w:val="auto"/>
        </w:rPr>
        <w:t xml:space="preserve">skaidomas </w:t>
      </w:r>
      <w:r w:rsidR="00BD27EE">
        <w:rPr>
          <w:rFonts w:asciiTheme="majorHAnsi" w:hAnsiTheme="majorHAnsi" w:cs="Times New Roman"/>
          <w:color w:val="auto"/>
        </w:rPr>
        <w:t xml:space="preserve">į </w:t>
      </w:r>
      <w:r w:rsidR="00AE039A" w:rsidRPr="00F75AC4">
        <w:rPr>
          <w:rFonts w:asciiTheme="majorHAnsi" w:hAnsiTheme="majorHAnsi" w:cs="Times New Roman"/>
          <w:color w:val="auto"/>
        </w:rPr>
        <w:t>4</w:t>
      </w:r>
      <w:r w:rsidRPr="00F75AC4">
        <w:rPr>
          <w:rFonts w:asciiTheme="majorHAnsi" w:hAnsiTheme="majorHAnsi" w:cs="Times New Roman"/>
          <w:color w:val="auto"/>
        </w:rPr>
        <w:t xml:space="preserve"> dalis.</w:t>
      </w:r>
    </w:p>
    <w:p w14:paraId="62C33E54" w14:textId="77777777" w:rsidR="003B5A71" w:rsidRPr="00F75AC4" w:rsidRDefault="003B5A71" w:rsidP="00A96F8E">
      <w:pPr>
        <w:pStyle w:val="NoSpacing"/>
        <w:ind w:firstLine="360"/>
        <w:jc w:val="both"/>
        <w:rPr>
          <w:rFonts w:asciiTheme="majorHAnsi" w:hAnsiTheme="majorHAnsi" w:cs="Times New Roman"/>
          <w:color w:val="000000" w:themeColor="text1"/>
        </w:rPr>
      </w:pPr>
    </w:p>
    <w:p w14:paraId="4957A0E8" w14:textId="77777777" w:rsidR="00E271FF" w:rsidRDefault="00D25E39" w:rsidP="00E271FF">
      <w:pPr>
        <w:pStyle w:val="ListParagraph"/>
        <w:numPr>
          <w:ilvl w:val="0"/>
          <w:numId w:val="4"/>
        </w:numPr>
        <w:spacing w:after="0" w:line="240" w:lineRule="auto"/>
        <w:jc w:val="both"/>
        <w:rPr>
          <w:rFonts w:asciiTheme="majorHAnsi" w:hAnsiTheme="majorHAnsi" w:cs="Times New Roman"/>
          <w:b/>
          <w:sz w:val="24"/>
          <w:szCs w:val="24"/>
        </w:rPr>
      </w:pPr>
      <w:r w:rsidRPr="00F75AC4">
        <w:rPr>
          <w:rFonts w:asciiTheme="majorHAnsi" w:hAnsiTheme="majorHAnsi" w:cs="Times New Roman"/>
          <w:b/>
          <w:sz w:val="24"/>
          <w:szCs w:val="24"/>
        </w:rPr>
        <w:t>PIRKIMO OBJEKTO, APIBŪDINIMAS</w:t>
      </w:r>
      <w:r w:rsidR="008F2DF2" w:rsidRPr="00F75AC4">
        <w:rPr>
          <w:rFonts w:asciiTheme="majorHAnsi" w:hAnsiTheme="majorHAnsi" w:cs="Times New Roman"/>
          <w:b/>
          <w:sz w:val="24"/>
          <w:szCs w:val="24"/>
        </w:rPr>
        <w:t xml:space="preserve">, </w:t>
      </w:r>
      <w:r w:rsidRPr="00F75AC4">
        <w:rPr>
          <w:rFonts w:asciiTheme="majorHAnsi" w:hAnsiTheme="majorHAnsi" w:cs="Times New Roman"/>
          <w:b/>
          <w:sz w:val="24"/>
          <w:szCs w:val="24"/>
        </w:rPr>
        <w:t>SUTARTINIŲ ĮSIPAREIGOJIMŲ VYKDYMO VIETA</w:t>
      </w:r>
      <w:r w:rsidR="008F2DF2" w:rsidRPr="00F75AC4">
        <w:rPr>
          <w:rFonts w:asciiTheme="majorHAnsi" w:hAnsiTheme="majorHAnsi" w:cs="Times New Roman"/>
          <w:b/>
          <w:sz w:val="24"/>
          <w:szCs w:val="24"/>
        </w:rPr>
        <w:t xml:space="preserve"> IR APIMTYS</w:t>
      </w:r>
    </w:p>
    <w:p w14:paraId="3AF6485C" w14:textId="77777777" w:rsidR="00E271FF" w:rsidRDefault="00D25E39" w:rsidP="00E271FF">
      <w:pPr>
        <w:pStyle w:val="ListParagraph"/>
        <w:spacing w:after="0" w:line="240" w:lineRule="auto"/>
        <w:ind w:left="0" w:firstLine="567"/>
        <w:jc w:val="both"/>
        <w:rPr>
          <w:rFonts w:asciiTheme="majorHAnsi" w:hAnsiTheme="majorHAnsi" w:cs="Times New Roman"/>
          <w:sz w:val="24"/>
          <w:szCs w:val="24"/>
        </w:rPr>
      </w:pPr>
      <w:r w:rsidRPr="00E271FF">
        <w:rPr>
          <w:rFonts w:asciiTheme="majorHAnsi" w:hAnsiTheme="majorHAnsi" w:cs="Times New Roman"/>
          <w:bCs/>
          <w:sz w:val="24"/>
          <w:szCs w:val="24"/>
        </w:rPr>
        <w:t>Paslaugos teikėjas</w:t>
      </w:r>
      <w:r w:rsidR="00D87027" w:rsidRPr="00E271FF">
        <w:rPr>
          <w:rFonts w:asciiTheme="majorHAnsi" w:hAnsiTheme="majorHAnsi" w:cs="Times New Roman"/>
          <w:bCs/>
          <w:sz w:val="24"/>
          <w:szCs w:val="24"/>
        </w:rPr>
        <w:t>,</w:t>
      </w:r>
      <w:r w:rsidR="00942EA1" w:rsidRPr="00E271FF">
        <w:rPr>
          <w:rFonts w:asciiTheme="majorHAnsi" w:hAnsiTheme="majorHAnsi" w:cs="Times New Roman"/>
          <w:color w:val="000000" w:themeColor="text1"/>
          <w:sz w:val="24"/>
          <w:szCs w:val="24"/>
        </w:rPr>
        <w:t xml:space="preserve"> teikdamas pasiūlymą</w:t>
      </w:r>
      <w:r w:rsidR="00D87027" w:rsidRPr="00E271FF">
        <w:rPr>
          <w:rFonts w:asciiTheme="majorHAnsi" w:hAnsiTheme="majorHAnsi" w:cs="Times New Roman"/>
          <w:color w:val="000000" w:themeColor="text1"/>
          <w:sz w:val="24"/>
          <w:szCs w:val="24"/>
        </w:rPr>
        <w:t>,</w:t>
      </w:r>
      <w:r w:rsidR="00942EA1" w:rsidRPr="00E271FF">
        <w:rPr>
          <w:rFonts w:asciiTheme="majorHAnsi" w:hAnsiTheme="majorHAnsi" w:cs="Times New Roman"/>
          <w:color w:val="000000" w:themeColor="text1"/>
          <w:sz w:val="24"/>
          <w:szCs w:val="24"/>
        </w:rPr>
        <w:t xml:space="preserve"> į pasiūlymo kainą turi būti įskai</w:t>
      </w:r>
      <w:r w:rsidR="00D87027" w:rsidRPr="00E271FF">
        <w:rPr>
          <w:rFonts w:asciiTheme="majorHAnsi" w:hAnsiTheme="majorHAnsi" w:cs="Times New Roman"/>
          <w:color w:val="000000" w:themeColor="text1"/>
          <w:sz w:val="24"/>
          <w:szCs w:val="24"/>
        </w:rPr>
        <w:t>čiavęs visa</w:t>
      </w:r>
      <w:r w:rsidR="00072CCD" w:rsidRPr="00E271FF">
        <w:rPr>
          <w:rFonts w:asciiTheme="majorHAnsi" w:hAnsiTheme="majorHAnsi" w:cs="Times New Roman"/>
          <w:color w:val="000000" w:themeColor="text1"/>
          <w:sz w:val="24"/>
          <w:szCs w:val="24"/>
        </w:rPr>
        <w:t>s su atliekų tvarkymu</w:t>
      </w:r>
      <w:r w:rsidR="00942EA1" w:rsidRPr="00E271FF">
        <w:rPr>
          <w:rFonts w:asciiTheme="majorHAnsi" w:hAnsiTheme="majorHAnsi" w:cs="Times New Roman"/>
          <w:color w:val="000000" w:themeColor="text1"/>
          <w:sz w:val="24"/>
          <w:szCs w:val="24"/>
        </w:rPr>
        <w:t xml:space="preserve"> susijusi</w:t>
      </w:r>
      <w:r w:rsidR="009E267D" w:rsidRPr="00E271FF">
        <w:rPr>
          <w:rFonts w:asciiTheme="majorHAnsi" w:hAnsiTheme="majorHAnsi" w:cs="Times New Roman"/>
          <w:color w:val="000000" w:themeColor="text1"/>
          <w:sz w:val="24"/>
          <w:szCs w:val="24"/>
        </w:rPr>
        <w:t>as išlaidas</w:t>
      </w:r>
      <w:r w:rsidR="00942EA1" w:rsidRPr="00E271FF">
        <w:rPr>
          <w:rFonts w:asciiTheme="majorHAnsi" w:hAnsiTheme="majorHAnsi" w:cs="Times New Roman"/>
          <w:color w:val="000000" w:themeColor="text1"/>
          <w:sz w:val="24"/>
          <w:szCs w:val="24"/>
        </w:rPr>
        <w:t xml:space="preserve">: </w:t>
      </w:r>
      <w:r w:rsidR="00D87027" w:rsidRPr="00E271FF">
        <w:rPr>
          <w:rFonts w:asciiTheme="majorHAnsi" w:hAnsiTheme="majorHAnsi" w:cs="Times New Roman"/>
          <w:color w:val="000000" w:themeColor="text1"/>
          <w:sz w:val="24"/>
          <w:szCs w:val="24"/>
        </w:rPr>
        <w:t>atvykimą</w:t>
      </w:r>
      <w:r w:rsidR="009E267D" w:rsidRPr="00E271FF">
        <w:rPr>
          <w:rFonts w:asciiTheme="majorHAnsi" w:hAnsiTheme="majorHAnsi" w:cs="Times New Roman"/>
          <w:color w:val="000000" w:themeColor="text1"/>
          <w:sz w:val="24"/>
          <w:szCs w:val="24"/>
        </w:rPr>
        <w:t>,</w:t>
      </w:r>
      <w:r w:rsidR="00D87027" w:rsidRPr="00E271FF">
        <w:rPr>
          <w:rFonts w:asciiTheme="majorHAnsi" w:hAnsiTheme="majorHAnsi" w:cs="Times New Roman"/>
          <w:color w:val="000000" w:themeColor="text1"/>
          <w:sz w:val="24"/>
          <w:szCs w:val="24"/>
        </w:rPr>
        <w:t xml:space="preserve"> </w:t>
      </w:r>
      <w:r w:rsidR="00942EA1" w:rsidRPr="00E271FF">
        <w:rPr>
          <w:rFonts w:asciiTheme="majorHAnsi" w:hAnsiTheme="majorHAnsi" w:cs="Times New Roman"/>
          <w:color w:val="000000" w:themeColor="text1"/>
          <w:sz w:val="24"/>
          <w:szCs w:val="24"/>
        </w:rPr>
        <w:t xml:space="preserve">rūšiavimą, </w:t>
      </w:r>
      <w:r w:rsidR="00072CCD" w:rsidRPr="00E271FF">
        <w:rPr>
          <w:rFonts w:asciiTheme="majorHAnsi" w:hAnsiTheme="majorHAnsi" w:cs="Times New Roman"/>
          <w:color w:val="000000" w:themeColor="text1"/>
          <w:sz w:val="24"/>
          <w:szCs w:val="24"/>
        </w:rPr>
        <w:t>atliekų pakrovimą</w:t>
      </w:r>
      <w:r w:rsidR="00942EA1" w:rsidRPr="00E271FF">
        <w:rPr>
          <w:rFonts w:asciiTheme="majorHAnsi" w:hAnsiTheme="majorHAnsi" w:cs="Times New Roman"/>
          <w:color w:val="000000" w:themeColor="text1"/>
          <w:sz w:val="24"/>
          <w:szCs w:val="24"/>
        </w:rPr>
        <w:t>, išvežimą</w:t>
      </w:r>
      <w:r w:rsidR="00072CCD" w:rsidRPr="00E271FF">
        <w:rPr>
          <w:rFonts w:asciiTheme="majorHAnsi" w:hAnsiTheme="majorHAnsi" w:cs="Times New Roman"/>
          <w:color w:val="000000" w:themeColor="text1"/>
          <w:sz w:val="24"/>
          <w:szCs w:val="24"/>
        </w:rPr>
        <w:t>, iškrovimą</w:t>
      </w:r>
      <w:r w:rsidR="009E267D" w:rsidRPr="00E271FF">
        <w:rPr>
          <w:rFonts w:asciiTheme="majorHAnsi" w:hAnsiTheme="majorHAnsi" w:cs="Times New Roman"/>
          <w:color w:val="000000" w:themeColor="text1"/>
          <w:sz w:val="24"/>
          <w:szCs w:val="24"/>
        </w:rPr>
        <w:t xml:space="preserve">, svėrimo </w:t>
      </w:r>
      <w:r w:rsidR="00942EA1" w:rsidRPr="00E271FF">
        <w:rPr>
          <w:rFonts w:asciiTheme="majorHAnsi" w:hAnsiTheme="majorHAnsi" w:cs="Times New Roman"/>
          <w:color w:val="000000" w:themeColor="text1"/>
          <w:sz w:val="24"/>
          <w:szCs w:val="24"/>
        </w:rPr>
        <w:t>ir kitus su atliekų sutvarkymu susijusius kaštus</w:t>
      </w:r>
      <w:r w:rsidR="00942EA1" w:rsidRPr="00E271FF">
        <w:rPr>
          <w:rFonts w:asciiTheme="majorHAnsi" w:eastAsia="Arial" w:hAnsiTheme="majorHAnsi" w:cs="Times New Roman"/>
          <w:color w:val="000000" w:themeColor="text1"/>
          <w:sz w:val="24"/>
          <w:szCs w:val="24"/>
          <w:lang w:eastAsia="ar-SA"/>
        </w:rPr>
        <w:t>,</w:t>
      </w:r>
      <w:r w:rsidR="009E267D" w:rsidRPr="00E271FF">
        <w:rPr>
          <w:rFonts w:asciiTheme="majorHAnsi" w:eastAsia="Arial" w:hAnsiTheme="majorHAnsi" w:cs="Times New Roman"/>
          <w:color w:val="000000" w:themeColor="text1"/>
          <w:sz w:val="24"/>
          <w:szCs w:val="24"/>
          <w:lang w:eastAsia="ar-SA"/>
        </w:rPr>
        <w:t xml:space="preserve"> </w:t>
      </w:r>
      <w:r w:rsidR="00942EA1" w:rsidRPr="00E271FF">
        <w:rPr>
          <w:rFonts w:asciiTheme="majorHAnsi" w:eastAsia="Arial" w:hAnsiTheme="majorHAnsi" w:cs="Times New Roman"/>
          <w:color w:val="000000" w:themeColor="text1"/>
          <w:sz w:val="24"/>
          <w:szCs w:val="24"/>
          <w:lang w:eastAsia="ar-SA"/>
        </w:rPr>
        <w:t xml:space="preserve">konteinerių suteikimą, </w:t>
      </w:r>
      <w:r w:rsidR="00072CCD" w:rsidRPr="00E271FF">
        <w:rPr>
          <w:rFonts w:asciiTheme="majorHAnsi" w:eastAsia="Arial" w:hAnsiTheme="majorHAnsi" w:cs="Times New Roman"/>
          <w:color w:val="000000" w:themeColor="text1"/>
          <w:sz w:val="24"/>
          <w:szCs w:val="24"/>
          <w:lang w:eastAsia="ar-SA"/>
        </w:rPr>
        <w:t xml:space="preserve">atliekų </w:t>
      </w:r>
      <w:r w:rsidR="00D87027" w:rsidRPr="00E271FF">
        <w:rPr>
          <w:rFonts w:asciiTheme="majorHAnsi" w:eastAsia="Arial" w:hAnsiTheme="majorHAnsi" w:cs="Times New Roman"/>
          <w:color w:val="000000" w:themeColor="text1"/>
          <w:sz w:val="24"/>
          <w:szCs w:val="24"/>
          <w:lang w:eastAsia="ar-SA"/>
        </w:rPr>
        <w:t>naudojimą ir</w:t>
      </w:r>
      <w:r w:rsidR="00942EA1" w:rsidRPr="00E271FF">
        <w:rPr>
          <w:rFonts w:asciiTheme="majorHAnsi" w:eastAsia="Arial" w:hAnsiTheme="majorHAnsi" w:cs="Times New Roman"/>
          <w:color w:val="000000" w:themeColor="text1"/>
          <w:sz w:val="24"/>
          <w:szCs w:val="24"/>
          <w:lang w:eastAsia="ar-SA"/>
        </w:rPr>
        <w:t>/ar šalinimą, dokumentų, patvirtinančių atliekų sutvarkymą, pateikimą per GPAIS</w:t>
      </w:r>
      <w:r w:rsidR="009E267D" w:rsidRPr="00E271FF">
        <w:rPr>
          <w:rFonts w:asciiTheme="majorHAnsi" w:hAnsiTheme="majorHAnsi" w:cs="Times New Roman"/>
          <w:color w:val="000000" w:themeColor="text1"/>
          <w:sz w:val="24"/>
          <w:szCs w:val="24"/>
        </w:rPr>
        <w:t xml:space="preserve">, </w:t>
      </w:r>
      <w:r w:rsidR="009E267D" w:rsidRPr="00E271FF">
        <w:rPr>
          <w:rFonts w:asciiTheme="majorHAnsi" w:hAnsiTheme="majorHAnsi" w:cs="Times New Roman"/>
          <w:sz w:val="24"/>
          <w:szCs w:val="24"/>
        </w:rPr>
        <w:t>visus kitus galimus nurodytus</w:t>
      </w:r>
      <w:r w:rsidR="00D87027" w:rsidRPr="00E271FF">
        <w:rPr>
          <w:rFonts w:asciiTheme="majorHAnsi" w:hAnsiTheme="majorHAnsi" w:cs="Times New Roman"/>
          <w:sz w:val="24"/>
          <w:szCs w:val="24"/>
        </w:rPr>
        <w:t xml:space="preserve"> ir nenurodytus </w:t>
      </w:r>
      <w:r w:rsidR="009E267D" w:rsidRPr="00E271FF">
        <w:rPr>
          <w:rFonts w:asciiTheme="majorHAnsi" w:hAnsiTheme="majorHAnsi" w:cs="Times New Roman"/>
          <w:sz w:val="24"/>
          <w:szCs w:val="24"/>
        </w:rPr>
        <w:t xml:space="preserve">kaštus ir visą </w:t>
      </w:r>
      <w:r w:rsidR="00D87027" w:rsidRPr="00E271FF">
        <w:rPr>
          <w:rFonts w:asciiTheme="majorHAnsi" w:hAnsiTheme="majorHAnsi" w:cs="Times New Roman"/>
          <w:sz w:val="24"/>
          <w:szCs w:val="24"/>
        </w:rPr>
        <w:t>galimą riziką, susijusią</w:t>
      </w:r>
      <w:r w:rsidR="009E267D" w:rsidRPr="00E271FF">
        <w:rPr>
          <w:rFonts w:asciiTheme="majorHAnsi" w:hAnsiTheme="majorHAnsi" w:cs="Times New Roman"/>
          <w:sz w:val="24"/>
          <w:szCs w:val="24"/>
        </w:rPr>
        <w:t xml:space="preserve"> su rinkos kainų svyravimais, ir visas išlaidas, apimančia</w:t>
      </w:r>
      <w:r w:rsidRPr="00E271FF">
        <w:rPr>
          <w:rFonts w:asciiTheme="majorHAnsi" w:hAnsiTheme="majorHAnsi" w:cs="Times New Roman"/>
          <w:sz w:val="24"/>
          <w:szCs w:val="24"/>
        </w:rPr>
        <w:t>s ir išlaidas e</w:t>
      </w:r>
      <w:r w:rsidR="009E267D" w:rsidRPr="00E271FF">
        <w:rPr>
          <w:rFonts w:asciiTheme="majorHAnsi" w:hAnsiTheme="majorHAnsi" w:cs="Times New Roman"/>
          <w:sz w:val="24"/>
          <w:szCs w:val="24"/>
        </w:rPr>
        <w:t>.</w:t>
      </w:r>
      <w:r w:rsidR="00072CCD" w:rsidRPr="00E271FF">
        <w:rPr>
          <w:rFonts w:asciiTheme="majorHAnsi" w:hAnsiTheme="majorHAnsi" w:cs="Times New Roman"/>
          <w:sz w:val="24"/>
          <w:szCs w:val="24"/>
        </w:rPr>
        <w:t xml:space="preserve"> </w:t>
      </w:r>
      <w:r w:rsidR="009E267D" w:rsidRPr="00E271FF">
        <w:rPr>
          <w:rFonts w:asciiTheme="majorHAnsi" w:hAnsiTheme="majorHAnsi" w:cs="Times New Roman"/>
          <w:sz w:val="24"/>
          <w:szCs w:val="24"/>
        </w:rPr>
        <w:t>sąskaitoms teikti, ir viską, ko reikia visiškam ir tinkama</w:t>
      </w:r>
      <w:r w:rsidR="00D87027" w:rsidRPr="00E271FF">
        <w:rPr>
          <w:rFonts w:asciiTheme="majorHAnsi" w:hAnsiTheme="majorHAnsi" w:cs="Times New Roman"/>
          <w:sz w:val="24"/>
          <w:szCs w:val="24"/>
        </w:rPr>
        <w:t>m sutarties vykdymui, bei visus</w:t>
      </w:r>
      <w:r w:rsidR="009E267D" w:rsidRPr="00E271FF">
        <w:rPr>
          <w:rFonts w:asciiTheme="majorHAnsi" w:hAnsiTheme="majorHAnsi" w:cs="Times New Roman"/>
          <w:sz w:val="24"/>
          <w:szCs w:val="24"/>
        </w:rPr>
        <w:t xml:space="preserve"> mokesčius, įskaitant PVM.</w:t>
      </w:r>
    </w:p>
    <w:p w14:paraId="1A0DBD38" w14:textId="77777777" w:rsidR="00E271FF" w:rsidRDefault="00D25E39" w:rsidP="00E271FF">
      <w:pPr>
        <w:pStyle w:val="ListParagraph"/>
        <w:spacing w:after="0" w:line="240" w:lineRule="auto"/>
        <w:ind w:left="0" w:firstLine="567"/>
        <w:jc w:val="both"/>
        <w:rPr>
          <w:rFonts w:asciiTheme="majorHAnsi" w:hAnsiTheme="majorHAnsi" w:cs="Times New Roman"/>
          <w:sz w:val="24"/>
          <w:szCs w:val="24"/>
        </w:rPr>
      </w:pPr>
      <w:r w:rsidRPr="00F75AC4">
        <w:rPr>
          <w:rFonts w:asciiTheme="majorHAnsi" w:hAnsiTheme="majorHAnsi" w:cs="Times New Roman"/>
          <w:sz w:val="24"/>
          <w:szCs w:val="24"/>
        </w:rPr>
        <w:t xml:space="preserve">Didžioji dalis </w:t>
      </w:r>
      <w:r w:rsidR="00D87027">
        <w:rPr>
          <w:rFonts w:asciiTheme="majorHAnsi" w:hAnsiTheme="majorHAnsi" w:cs="Times New Roman"/>
          <w:sz w:val="24"/>
          <w:szCs w:val="24"/>
          <w:shd w:val="clear" w:color="auto" w:fill="FFFFFF"/>
        </w:rPr>
        <w:t>atliekų yra</w:t>
      </w:r>
      <w:r w:rsidRPr="00F75AC4">
        <w:rPr>
          <w:rFonts w:asciiTheme="majorHAnsi" w:hAnsiTheme="majorHAnsi" w:cs="Times New Roman"/>
          <w:sz w:val="24"/>
          <w:szCs w:val="24"/>
        </w:rPr>
        <w:t xml:space="preserve"> Kauno klinikų teritorijoje Eivenių g. 2, Kaunas, tačiau dalis</w:t>
      </w:r>
      <w:r w:rsidR="00D87027">
        <w:rPr>
          <w:rFonts w:asciiTheme="majorHAnsi" w:hAnsiTheme="majorHAnsi" w:cs="Times New Roman"/>
          <w:sz w:val="24"/>
          <w:szCs w:val="24"/>
        </w:rPr>
        <w:t>,</w:t>
      </w:r>
      <w:r w:rsidRPr="00F75AC4">
        <w:rPr>
          <w:rFonts w:asciiTheme="majorHAnsi" w:hAnsiTheme="majorHAnsi" w:cs="Times New Roman"/>
          <w:sz w:val="24"/>
          <w:szCs w:val="24"/>
        </w:rPr>
        <w:t xml:space="preserve"> pagal poreikį</w:t>
      </w:r>
      <w:r w:rsidR="00D87027">
        <w:rPr>
          <w:rFonts w:asciiTheme="majorHAnsi" w:hAnsiTheme="majorHAnsi" w:cs="Times New Roman"/>
          <w:sz w:val="24"/>
          <w:szCs w:val="24"/>
        </w:rPr>
        <w:t>,</w:t>
      </w:r>
      <w:r w:rsidRPr="00F75AC4">
        <w:rPr>
          <w:rFonts w:asciiTheme="majorHAnsi" w:hAnsiTheme="majorHAnsi" w:cs="Times New Roman"/>
          <w:sz w:val="24"/>
          <w:szCs w:val="24"/>
        </w:rPr>
        <w:t xml:space="preserve"> gali būti vežama iš Kauno klinikų filialų: Onkologijos ligoninė - Volungių g. 16, Vaikų reabilitacijos ligoninė „Lopše</w:t>
      </w:r>
      <w:r w:rsidR="00D87027">
        <w:rPr>
          <w:rFonts w:asciiTheme="majorHAnsi" w:hAnsiTheme="majorHAnsi" w:cs="Times New Roman"/>
          <w:sz w:val="24"/>
          <w:szCs w:val="24"/>
        </w:rPr>
        <w:t>lis“ – Lopšelio g. 10, Romainių</w:t>
      </w:r>
      <w:r w:rsidRPr="00F75AC4">
        <w:rPr>
          <w:rFonts w:asciiTheme="majorHAnsi" w:hAnsiTheme="majorHAnsi" w:cs="Times New Roman"/>
          <w:sz w:val="24"/>
          <w:szCs w:val="24"/>
        </w:rPr>
        <w:t xml:space="preserve"> ligoninė – Šilainių pl. 21, esančių Kaune, Kulautuvos reabilitacijos ligoninė (Kulautuva, Kauno raj.</w:t>
      </w:r>
      <w:r w:rsidR="00DF6859" w:rsidRPr="00F75AC4">
        <w:rPr>
          <w:rFonts w:asciiTheme="majorHAnsi" w:hAnsiTheme="majorHAnsi" w:cs="Times New Roman"/>
          <w:sz w:val="24"/>
          <w:szCs w:val="24"/>
        </w:rPr>
        <w:t xml:space="preserve"> </w:t>
      </w:r>
      <w:r w:rsidR="00072CCD" w:rsidRPr="00F75AC4">
        <w:rPr>
          <w:rFonts w:asciiTheme="majorHAnsi" w:hAnsiTheme="majorHAnsi" w:cs="Times New Roman"/>
          <w:sz w:val="24"/>
          <w:szCs w:val="24"/>
        </w:rPr>
        <w:t>Akacijų al 18</w:t>
      </w:r>
      <w:r w:rsidRPr="00F75AC4">
        <w:rPr>
          <w:rFonts w:asciiTheme="majorHAnsi" w:hAnsiTheme="majorHAnsi" w:cs="Times New Roman"/>
          <w:sz w:val="24"/>
          <w:szCs w:val="24"/>
        </w:rPr>
        <w:t>),</w:t>
      </w:r>
      <w:r w:rsidRPr="00F75AC4">
        <w:rPr>
          <w:rFonts w:asciiTheme="majorHAnsi" w:hAnsiTheme="majorHAnsi" w:cs="Times New Roman"/>
          <w:sz w:val="24"/>
          <w:szCs w:val="24"/>
          <w:lang w:eastAsia="lt-LT"/>
        </w:rPr>
        <w:t>Kauno klinikų lopšelis -darželis „Lašeliai“( Žeimenos g. 106, Kaunas).</w:t>
      </w:r>
      <w:r w:rsidR="00960F94" w:rsidRPr="00F75AC4">
        <w:rPr>
          <w:rFonts w:asciiTheme="majorHAnsi" w:hAnsiTheme="majorHAnsi" w:cs="Times New Roman"/>
          <w:bCs/>
          <w:sz w:val="24"/>
          <w:szCs w:val="24"/>
        </w:rPr>
        <w:t xml:space="preserve"> Paslaugos teikėjas</w:t>
      </w:r>
      <w:r w:rsidRPr="00F75AC4">
        <w:rPr>
          <w:rFonts w:asciiTheme="majorHAnsi" w:hAnsiTheme="majorHAnsi" w:cs="Times New Roman"/>
          <w:sz w:val="24"/>
          <w:szCs w:val="24"/>
        </w:rPr>
        <w:t xml:space="preserve"> pasiūlyme turi įvertinti galimybę vežti atliekas iš nurodytų vietų.</w:t>
      </w:r>
    </w:p>
    <w:p w14:paraId="23F569DF" w14:textId="3EECB5F8" w:rsidR="00E51D71" w:rsidRPr="00E271FF" w:rsidRDefault="00D25E39" w:rsidP="00E271FF">
      <w:pPr>
        <w:pStyle w:val="ListParagraph"/>
        <w:spacing w:after="0" w:line="240" w:lineRule="auto"/>
        <w:ind w:left="0" w:firstLine="567"/>
        <w:jc w:val="both"/>
        <w:rPr>
          <w:rFonts w:asciiTheme="majorHAnsi" w:hAnsiTheme="majorHAnsi" w:cs="Times New Roman"/>
          <w:b/>
          <w:sz w:val="24"/>
          <w:szCs w:val="24"/>
        </w:rPr>
      </w:pPr>
      <w:r w:rsidRPr="00F75AC4">
        <w:rPr>
          <w:rFonts w:asciiTheme="majorHAnsi" w:hAnsiTheme="majorHAnsi" w:cs="Times New Roman"/>
          <w:sz w:val="24"/>
          <w:szCs w:val="24"/>
        </w:rPr>
        <w:t xml:space="preserve">Paslaugos gavėjas </w:t>
      </w:r>
      <w:r w:rsidR="00E51D71" w:rsidRPr="00F75AC4">
        <w:rPr>
          <w:rFonts w:asciiTheme="majorHAnsi" w:hAnsiTheme="majorHAnsi" w:cs="Times New Roman"/>
          <w:sz w:val="24"/>
          <w:szCs w:val="24"/>
        </w:rPr>
        <w:t xml:space="preserve">paslaugas pirks pagal savo poreikius </w:t>
      </w:r>
      <w:r w:rsidR="00AE039A" w:rsidRPr="00F75AC4">
        <w:rPr>
          <w:rFonts w:asciiTheme="majorHAnsi" w:hAnsiTheme="majorHAnsi" w:cs="Times New Roman"/>
          <w:sz w:val="24"/>
          <w:szCs w:val="24"/>
        </w:rPr>
        <w:t xml:space="preserve">ir neįsipareigoja priduoti visų </w:t>
      </w:r>
      <w:r w:rsidR="00E51D71" w:rsidRPr="00F75AC4">
        <w:rPr>
          <w:rFonts w:asciiTheme="majorHAnsi" w:hAnsiTheme="majorHAnsi" w:cs="Times New Roman"/>
          <w:sz w:val="24"/>
          <w:szCs w:val="24"/>
        </w:rPr>
        <w:t>lentelėse nurodyt</w:t>
      </w:r>
      <w:r w:rsidR="00795CF3" w:rsidRPr="00F75AC4">
        <w:rPr>
          <w:rFonts w:asciiTheme="majorHAnsi" w:hAnsiTheme="majorHAnsi" w:cs="Times New Roman"/>
          <w:sz w:val="24"/>
          <w:szCs w:val="24"/>
        </w:rPr>
        <w:t xml:space="preserve">ų </w:t>
      </w:r>
      <w:r w:rsidR="00E51D71" w:rsidRPr="00F75AC4">
        <w:rPr>
          <w:rFonts w:asciiTheme="majorHAnsi" w:hAnsiTheme="majorHAnsi" w:cs="Times New Roman"/>
          <w:sz w:val="24"/>
          <w:szCs w:val="24"/>
        </w:rPr>
        <w:t>atliekų kieki</w:t>
      </w:r>
      <w:r w:rsidR="00795CF3" w:rsidRPr="00F75AC4">
        <w:rPr>
          <w:rFonts w:asciiTheme="majorHAnsi" w:hAnsiTheme="majorHAnsi" w:cs="Times New Roman"/>
          <w:sz w:val="24"/>
          <w:szCs w:val="24"/>
        </w:rPr>
        <w:t>ų</w:t>
      </w:r>
      <w:r w:rsidR="00E51D71" w:rsidRPr="00F75AC4">
        <w:rPr>
          <w:rFonts w:asciiTheme="majorHAnsi" w:hAnsiTheme="majorHAnsi" w:cs="Times New Roman"/>
          <w:sz w:val="24"/>
          <w:szCs w:val="24"/>
        </w:rPr>
        <w:t>. Orientaciniai</w:t>
      </w:r>
      <w:r w:rsidR="00D87027">
        <w:rPr>
          <w:rFonts w:asciiTheme="majorHAnsi" w:hAnsiTheme="majorHAnsi" w:cs="Times New Roman"/>
          <w:sz w:val="24"/>
          <w:szCs w:val="24"/>
        </w:rPr>
        <w:t>,</w:t>
      </w:r>
      <w:r w:rsidR="00E51D71" w:rsidRPr="00F75AC4">
        <w:rPr>
          <w:rFonts w:asciiTheme="majorHAnsi" w:hAnsiTheme="majorHAnsi" w:cs="Times New Roman"/>
          <w:sz w:val="24"/>
          <w:szCs w:val="24"/>
        </w:rPr>
        <w:t xml:space="preserve"> per metus susidarančių ir planuojamų išvežti atliekų kiekiai nu</w:t>
      </w:r>
      <w:r w:rsidR="00D87027">
        <w:rPr>
          <w:rFonts w:asciiTheme="majorHAnsi" w:hAnsiTheme="majorHAnsi" w:cs="Times New Roman"/>
          <w:sz w:val="24"/>
          <w:szCs w:val="24"/>
        </w:rPr>
        <w:t>r</w:t>
      </w:r>
      <w:r w:rsidR="00E51D71" w:rsidRPr="00F75AC4">
        <w:rPr>
          <w:rFonts w:asciiTheme="majorHAnsi" w:hAnsiTheme="majorHAnsi" w:cs="Times New Roman"/>
          <w:sz w:val="24"/>
          <w:szCs w:val="24"/>
        </w:rPr>
        <w:t xml:space="preserve">odyti lentelėse: </w:t>
      </w:r>
    </w:p>
    <w:p w14:paraId="18EB4D28" w14:textId="77777777" w:rsidR="005651FE" w:rsidRDefault="005651FE" w:rsidP="00A96F8E">
      <w:pPr>
        <w:spacing w:after="0" w:line="240" w:lineRule="auto"/>
        <w:jc w:val="both"/>
        <w:rPr>
          <w:rFonts w:asciiTheme="majorHAnsi" w:hAnsiTheme="majorHAnsi" w:cs="Times New Roman"/>
          <w:b/>
          <w:sz w:val="24"/>
          <w:szCs w:val="24"/>
          <w:lang w:val="en-US"/>
        </w:rPr>
      </w:pPr>
    </w:p>
    <w:p w14:paraId="15FBB367" w14:textId="77777777" w:rsidR="00942EA1" w:rsidRPr="00F75AC4" w:rsidRDefault="00BF25CB" w:rsidP="00A96F8E">
      <w:pPr>
        <w:spacing w:after="0" w:line="240" w:lineRule="auto"/>
        <w:jc w:val="both"/>
        <w:rPr>
          <w:rFonts w:asciiTheme="majorHAnsi" w:hAnsiTheme="majorHAnsi" w:cs="Times New Roman"/>
          <w:b/>
          <w:sz w:val="24"/>
          <w:szCs w:val="24"/>
          <w:lang w:val="en-US"/>
        </w:rPr>
      </w:pPr>
      <w:r w:rsidRPr="00F75AC4">
        <w:rPr>
          <w:rFonts w:asciiTheme="majorHAnsi" w:hAnsiTheme="majorHAnsi" w:cs="Times New Roman"/>
          <w:b/>
          <w:sz w:val="24"/>
          <w:szCs w:val="24"/>
          <w:lang w:val="en-US"/>
        </w:rPr>
        <w:t>1</w:t>
      </w:r>
      <w:r w:rsidR="00E51D71" w:rsidRPr="00F75AC4">
        <w:rPr>
          <w:rFonts w:asciiTheme="majorHAnsi" w:hAnsiTheme="majorHAnsi" w:cs="Times New Roman"/>
          <w:b/>
          <w:sz w:val="24"/>
          <w:szCs w:val="24"/>
          <w:lang w:val="en-US"/>
        </w:rPr>
        <w:t xml:space="preserve"> </w:t>
      </w:r>
      <w:proofErr w:type="spellStart"/>
      <w:r w:rsidR="00E51D71" w:rsidRPr="00F75AC4">
        <w:rPr>
          <w:rFonts w:asciiTheme="majorHAnsi" w:hAnsiTheme="majorHAnsi" w:cs="Times New Roman"/>
          <w:b/>
          <w:sz w:val="24"/>
          <w:szCs w:val="24"/>
          <w:lang w:val="en-US"/>
        </w:rPr>
        <w:t>dalis</w:t>
      </w:r>
      <w:proofErr w:type="spellEnd"/>
    </w:p>
    <w:tbl>
      <w:tblPr>
        <w:tblStyle w:val="TableGrid"/>
        <w:tblW w:w="0" w:type="auto"/>
        <w:tblLook w:val="04A0" w:firstRow="1" w:lastRow="0" w:firstColumn="1" w:lastColumn="0" w:noHBand="0" w:noVBand="1"/>
      </w:tblPr>
      <w:tblGrid>
        <w:gridCol w:w="2397"/>
        <w:gridCol w:w="4912"/>
        <w:gridCol w:w="2319"/>
      </w:tblGrid>
      <w:tr w:rsidR="00E51D71" w:rsidRPr="00F75AC4" w14:paraId="18C2BCF2" w14:textId="77777777" w:rsidTr="005B010B">
        <w:tc>
          <w:tcPr>
            <w:tcW w:w="2439" w:type="dxa"/>
          </w:tcPr>
          <w:p w14:paraId="741E2EE9"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Pirkimo objektas</w:t>
            </w:r>
          </w:p>
        </w:tc>
        <w:tc>
          <w:tcPr>
            <w:tcW w:w="5056" w:type="dxa"/>
          </w:tcPr>
          <w:p w14:paraId="44FA9F33"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pavadinimas</w:t>
            </w:r>
          </w:p>
          <w:p w14:paraId="5DBA396C"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kodas</w:t>
            </w:r>
          </w:p>
        </w:tc>
        <w:tc>
          <w:tcPr>
            <w:tcW w:w="2359" w:type="dxa"/>
          </w:tcPr>
          <w:p w14:paraId="614E6D44" w14:textId="1A24476D" w:rsidR="00E51D71" w:rsidRPr="002565D0" w:rsidRDefault="00E51D71" w:rsidP="00A96F8E">
            <w:pPr>
              <w:jc w:val="both"/>
              <w:rPr>
                <w:rFonts w:asciiTheme="majorHAnsi" w:hAnsiTheme="majorHAnsi" w:cs="Times New Roman"/>
                <w:color w:val="444444"/>
                <w:sz w:val="24"/>
                <w:szCs w:val="24"/>
                <w:shd w:val="clear" w:color="auto" w:fill="FFFFFF"/>
              </w:rPr>
            </w:pPr>
            <w:r w:rsidRPr="00F75AC4">
              <w:rPr>
                <w:rFonts w:asciiTheme="majorHAnsi" w:hAnsiTheme="majorHAnsi" w:cs="Times New Roman"/>
                <w:sz w:val="24"/>
                <w:szCs w:val="24"/>
              </w:rPr>
              <w:t>Orientacinis  metinis kiekis, kg</w:t>
            </w:r>
          </w:p>
        </w:tc>
      </w:tr>
      <w:tr w:rsidR="00E51D71" w:rsidRPr="00F75AC4" w14:paraId="5525A7FD" w14:textId="77777777" w:rsidTr="007A76D5">
        <w:trPr>
          <w:trHeight w:val="992"/>
        </w:trPr>
        <w:tc>
          <w:tcPr>
            <w:tcW w:w="2439" w:type="dxa"/>
            <w:tcBorders>
              <w:bottom w:val="single" w:sz="4" w:space="0" w:color="auto"/>
            </w:tcBorders>
          </w:tcPr>
          <w:p w14:paraId="01D75155" w14:textId="77777777" w:rsidR="008A68FF" w:rsidRPr="00F75AC4" w:rsidRDefault="00D25E39" w:rsidP="00A96F8E">
            <w:pPr>
              <w:jc w:val="both"/>
              <w:rPr>
                <w:rFonts w:asciiTheme="majorHAnsi" w:hAnsiTheme="majorHAnsi" w:cs="Times New Roman"/>
                <w:sz w:val="24"/>
                <w:szCs w:val="24"/>
              </w:rPr>
            </w:pPr>
            <w:r w:rsidRPr="00F75AC4">
              <w:rPr>
                <w:rFonts w:asciiTheme="majorHAnsi" w:hAnsiTheme="majorHAnsi" w:cs="Times New Roman"/>
                <w:sz w:val="24"/>
                <w:szCs w:val="24"/>
                <w:shd w:val="clear" w:color="auto" w:fill="FFFFFF"/>
              </w:rPr>
              <w:t>Pavojingų ir nepavojingų atliekų tvarkymo paslauga</w:t>
            </w:r>
          </w:p>
        </w:tc>
        <w:tc>
          <w:tcPr>
            <w:tcW w:w="5056" w:type="dxa"/>
          </w:tcPr>
          <w:tbl>
            <w:tblPr>
              <w:tblW w:w="0" w:type="auto"/>
              <w:tblBorders>
                <w:top w:val="nil"/>
                <w:left w:val="nil"/>
                <w:bottom w:val="nil"/>
                <w:right w:val="nil"/>
              </w:tblBorders>
              <w:tblLook w:val="0000" w:firstRow="0" w:lastRow="0" w:firstColumn="0" w:lastColumn="0" w:noHBand="0" w:noVBand="0"/>
            </w:tblPr>
            <w:tblGrid>
              <w:gridCol w:w="4696"/>
            </w:tblGrid>
            <w:tr w:rsidR="008A68FF" w:rsidRPr="00F75AC4" w14:paraId="2CE60946" w14:textId="77777777">
              <w:trPr>
                <w:trHeight w:val="246"/>
              </w:trPr>
              <w:tc>
                <w:tcPr>
                  <w:tcW w:w="0" w:type="auto"/>
                </w:tcPr>
                <w:p w14:paraId="3C57CCF2" w14:textId="77777777" w:rsidR="008A68FF" w:rsidRPr="00F75AC4" w:rsidRDefault="008A68FF" w:rsidP="00A96F8E">
                  <w:pPr>
                    <w:pStyle w:val="Default"/>
                    <w:jc w:val="both"/>
                    <w:rPr>
                      <w:rFonts w:asciiTheme="majorHAnsi" w:hAnsiTheme="majorHAnsi"/>
                    </w:rPr>
                  </w:pPr>
                  <w:r w:rsidRPr="00F75AC4">
                    <w:rPr>
                      <w:rFonts w:asciiTheme="majorHAnsi" w:hAnsiTheme="majorHAnsi"/>
                    </w:rPr>
                    <w:t>Organinės atliekos (nenurodytos 16 03 05)</w:t>
                  </w:r>
                  <w:r w:rsidR="00AE039A" w:rsidRPr="00F75AC4">
                    <w:rPr>
                      <w:rFonts w:asciiTheme="majorHAnsi" w:hAnsiTheme="majorHAnsi"/>
                    </w:rPr>
                    <w:t>, anglys</w:t>
                  </w:r>
                </w:p>
                <w:p w14:paraId="0F5E3A0F" w14:textId="77777777" w:rsidR="008A68FF" w:rsidRPr="00F75AC4" w:rsidRDefault="008A68FF" w:rsidP="00A96F8E">
                  <w:pPr>
                    <w:pStyle w:val="Default"/>
                    <w:jc w:val="both"/>
                    <w:rPr>
                      <w:rFonts w:asciiTheme="majorHAnsi" w:hAnsiTheme="majorHAnsi"/>
                    </w:rPr>
                  </w:pPr>
                  <w:r w:rsidRPr="00F75AC4">
                    <w:rPr>
                      <w:rFonts w:asciiTheme="majorHAnsi" w:hAnsiTheme="majorHAnsi"/>
                    </w:rPr>
                    <w:t xml:space="preserve">16 03 06. </w:t>
                  </w:r>
                </w:p>
              </w:tc>
            </w:tr>
          </w:tbl>
          <w:p w14:paraId="0FFE8246" w14:textId="77777777" w:rsidR="00E51D71" w:rsidRPr="00F75AC4" w:rsidRDefault="00E51D71" w:rsidP="00A96F8E">
            <w:pPr>
              <w:jc w:val="both"/>
              <w:rPr>
                <w:rFonts w:asciiTheme="majorHAnsi" w:hAnsiTheme="majorHAnsi" w:cs="Times New Roman"/>
                <w:sz w:val="24"/>
                <w:szCs w:val="24"/>
              </w:rPr>
            </w:pPr>
          </w:p>
        </w:tc>
        <w:tc>
          <w:tcPr>
            <w:tcW w:w="2359" w:type="dxa"/>
            <w:tcBorders>
              <w:bottom w:val="single" w:sz="4" w:space="0" w:color="auto"/>
            </w:tcBorders>
          </w:tcPr>
          <w:p w14:paraId="31D8619E" w14:textId="5F03C0B5" w:rsidR="00E51D71" w:rsidRPr="00F75AC4" w:rsidRDefault="00BF25CB" w:rsidP="00A96F8E">
            <w:pPr>
              <w:jc w:val="both"/>
              <w:rPr>
                <w:rFonts w:asciiTheme="majorHAnsi" w:hAnsiTheme="majorHAnsi" w:cs="Times New Roman"/>
                <w:sz w:val="24"/>
                <w:szCs w:val="24"/>
              </w:rPr>
            </w:pPr>
            <w:r w:rsidRPr="00F75AC4">
              <w:rPr>
                <w:rFonts w:asciiTheme="majorHAnsi" w:hAnsiTheme="majorHAnsi" w:cs="Times New Roman"/>
                <w:sz w:val="24"/>
                <w:szCs w:val="24"/>
              </w:rPr>
              <w:t>20</w:t>
            </w:r>
            <w:r w:rsidR="002565D0">
              <w:rPr>
                <w:rFonts w:asciiTheme="majorHAnsi" w:hAnsiTheme="majorHAnsi" w:cs="Times New Roman"/>
                <w:sz w:val="24"/>
                <w:szCs w:val="24"/>
              </w:rPr>
              <w:t xml:space="preserve"> </w:t>
            </w:r>
            <w:r w:rsidRPr="00F75AC4">
              <w:rPr>
                <w:rFonts w:asciiTheme="majorHAnsi" w:hAnsiTheme="majorHAnsi" w:cs="Times New Roman"/>
                <w:sz w:val="24"/>
                <w:szCs w:val="24"/>
              </w:rPr>
              <w:t>000</w:t>
            </w:r>
          </w:p>
        </w:tc>
      </w:tr>
    </w:tbl>
    <w:p w14:paraId="20AA7A97" w14:textId="77777777" w:rsidR="005650FE" w:rsidRPr="00F75AC4" w:rsidRDefault="005650FE" w:rsidP="00A96F8E">
      <w:pPr>
        <w:spacing w:after="0" w:line="240" w:lineRule="auto"/>
        <w:jc w:val="both"/>
        <w:rPr>
          <w:rFonts w:asciiTheme="majorHAnsi" w:hAnsiTheme="majorHAnsi" w:cs="Times New Roman"/>
          <w:b/>
          <w:sz w:val="24"/>
          <w:szCs w:val="24"/>
        </w:rPr>
      </w:pPr>
    </w:p>
    <w:p w14:paraId="472DB8FD" w14:textId="77777777" w:rsidR="007600D4" w:rsidRPr="00F75AC4" w:rsidRDefault="00BF25CB" w:rsidP="00A96F8E">
      <w:pPr>
        <w:spacing w:after="0" w:line="240" w:lineRule="auto"/>
        <w:jc w:val="both"/>
        <w:rPr>
          <w:rFonts w:asciiTheme="majorHAnsi" w:hAnsiTheme="majorHAnsi" w:cs="Times New Roman"/>
          <w:b/>
          <w:sz w:val="24"/>
          <w:szCs w:val="24"/>
        </w:rPr>
      </w:pPr>
      <w:r w:rsidRPr="00F75AC4">
        <w:rPr>
          <w:rFonts w:asciiTheme="majorHAnsi" w:hAnsiTheme="majorHAnsi" w:cs="Times New Roman"/>
          <w:b/>
          <w:sz w:val="24"/>
          <w:szCs w:val="24"/>
        </w:rPr>
        <w:t>2</w:t>
      </w:r>
      <w:r w:rsidR="00E51D71" w:rsidRPr="00F75AC4">
        <w:rPr>
          <w:rFonts w:asciiTheme="majorHAnsi" w:hAnsiTheme="majorHAnsi" w:cs="Times New Roman"/>
          <w:b/>
          <w:sz w:val="24"/>
          <w:szCs w:val="24"/>
        </w:rPr>
        <w:t xml:space="preserve"> dalis</w:t>
      </w:r>
    </w:p>
    <w:tbl>
      <w:tblPr>
        <w:tblStyle w:val="TableGrid"/>
        <w:tblW w:w="0" w:type="auto"/>
        <w:tblLook w:val="04A0" w:firstRow="1" w:lastRow="0" w:firstColumn="1" w:lastColumn="0" w:noHBand="0" w:noVBand="1"/>
      </w:tblPr>
      <w:tblGrid>
        <w:gridCol w:w="2399"/>
        <w:gridCol w:w="4908"/>
        <w:gridCol w:w="2321"/>
      </w:tblGrid>
      <w:tr w:rsidR="00E51D71" w:rsidRPr="00F75AC4" w14:paraId="020BA6E7" w14:textId="77777777" w:rsidTr="005B010B">
        <w:tc>
          <w:tcPr>
            <w:tcW w:w="2439" w:type="dxa"/>
          </w:tcPr>
          <w:p w14:paraId="401E9C59"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Pirkimo objektas</w:t>
            </w:r>
          </w:p>
        </w:tc>
        <w:tc>
          <w:tcPr>
            <w:tcW w:w="5056" w:type="dxa"/>
          </w:tcPr>
          <w:p w14:paraId="7160E562"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pavadinimas</w:t>
            </w:r>
          </w:p>
          <w:p w14:paraId="2D4CE5C0"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kodas</w:t>
            </w:r>
          </w:p>
        </w:tc>
        <w:tc>
          <w:tcPr>
            <w:tcW w:w="2359" w:type="dxa"/>
          </w:tcPr>
          <w:p w14:paraId="57055145" w14:textId="7CD4EF0B" w:rsidR="00E51D71" w:rsidRPr="002565D0" w:rsidRDefault="00E51D71" w:rsidP="00A96F8E">
            <w:pPr>
              <w:jc w:val="both"/>
              <w:rPr>
                <w:rFonts w:asciiTheme="majorHAnsi" w:hAnsiTheme="majorHAnsi" w:cs="Times New Roman"/>
                <w:color w:val="444444"/>
                <w:sz w:val="24"/>
                <w:szCs w:val="24"/>
                <w:shd w:val="clear" w:color="auto" w:fill="FFFFFF"/>
              </w:rPr>
            </w:pPr>
            <w:r w:rsidRPr="00F75AC4">
              <w:rPr>
                <w:rFonts w:asciiTheme="majorHAnsi" w:hAnsiTheme="majorHAnsi" w:cs="Times New Roman"/>
                <w:sz w:val="24"/>
                <w:szCs w:val="24"/>
              </w:rPr>
              <w:t>Orientacinis  metinis kiekis, kg</w:t>
            </w:r>
          </w:p>
        </w:tc>
      </w:tr>
      <w:tr w:rsidR="00E51D71" w:rsidRPr="00F75AC4" w14:paraId="58DA0E7D" w14:textId="77777777" w:rsidTr="00D25E39">
        <w:trPr>
          <w:trHeight w:val="911"/>
        </w:trPr>
        <w:tc>
          <w:tcPr>
            <w:tcW w:w="2439" w:type="dxa"/>
            <w:tcBorders>
              <w:bottom w:val="single" w:sz="4" w:space="0" w:color="auto"/>
            </w:tcBorders>
          </w:tcPr>
          <w:p w14:paraId="140E8F70" w14:textId="77777777" w:rsidR="00E51D71" w:rsidRPr="00F75AC4" w:rsidRDefault="00D25E39" w:rsidP="00A96F8E">
            <w:pPr>
              <w:jc w:val="both"/>
              <w:rPr>
                <w:rFonts w:asciiTheme="majorHAnsi" w:hAnsiTheme="majorHAnsi" w:cs="Times New Roman"/>
                <w:sz w:val="24"/>
                <w:szCs w:val="24"/>
              </w:rPr>
            </w:pPr>
            <w:r w:rsidRPr="00F75AC4">
              <w:rPr>
                <w:rFonts w:asciiTheme="majorHAnsi" w:hAnsiTheme="majorHAnsi" w:cs="Times New Roman"/>
                <w:sz w:val="24"/>
                <w:szCs w:val="24"/>
                <w:shd w:val="clear" w:color="auto" w:fill="FFFFFF"/>
              </w:rPr>
              <w:t>Pavojingų ir nepavojingų atliekų tvarkymo paslauga</w:t>
            </w:r>
          </w:p>
        </w:tc>
        <w:tc>
          <w:tcPr>
            <w:tcW w:w="5056" w:type="dxa"/>
          </w:tcPr>
          <w:p w14:paraId="0DA172EA" w14:textId="77777777" w:rsidR="009C1727" w:rsidRPr="00F75AC4" w:rsidRDefault="009C1727" w:rsidP="00A96F8E">
            <w:pPr>
              <w:pStyle w:val="NoSpacing"/>
              <w:jc w:val="both"/>
              <w:rPr>
                <w:rFonts w:asciiTheme="majorHAnsi" w:hAnsiTheme="majorHAnsi" w:cs="Times New Roman"/>
              </w:rPr>
            </w:pPr>
            <w:r w:rsidRPr="00F75AC4">
              <w:rPr>
                <w:rFonts w:asciiTheme="majorHAnsi" w:hAnsiTheme="majorHAnsi" w:cs="Times New Roman"/>
              </w:rPr>
              <w:t xml:space="preserve">Gruntas ir akmenys, kuriuose yra pavojingųjų medžiagų </w:t>
            </w:r>
          </w:p>
          <w:p w14:paraId="05C24078" w14:textId="77777777" w:rsidR="009C1727" w:rsidRPr="00F75AC4" w:rsidRDefault="009C1727" w:rsidP="00A96F8E">
            <w:pPr>
              <w:jc w:val="both"/>
              <w:rPr>
                <w:rFonts w:asciiTheme="majorHAnsi" w:hAnsiTheme="majorHAnsi" w:cs="Times New Roman"/>
                <w:sz w:val="24"/>
                <w:szCs w:val="24"/>
              </w:rPr>
            </w:pPr>
            <w:r w:rsidRPr="00F75AC4">
              <w:rPr>
                <w:rFonts w:asciiTheme="majorHAnsi" w:hAnsiTheme="majorHAnsi" w:cs="Times New Roman"/>
                <w:sz w:val="24"/>
                <w:szCs w:val="24"/>
              </w:rPr>
              <w:t>17 05 03*</w:t>
            </w:r>
          </w:p>
        </w:tc>
        <w:tc>
          <w:tcPr>
            <w:tcW w:w="2359" w:type="dxa"/>
            <w:tcBorders>
              <w:bottom w:val="single" w:sz="4" w:space="0" w:color="auto"/>
            </w:tcBorders>
          </w:tcPr>
          <w:p w14:paraId="082FFDAF" w14:textId="77777777" w:rsidR="00E51D71" w:rsidRPr="00F75AC4" w:rsidRDefault="00E51D71" w:rsidP="00A96F8E">
            <w:pPr>
              <w:jc w:val="both"/>
              <w:rPr>
                <w:rFonts w:asciiTheme="majorHAnsi" w:hAnsiTheme="majorHAnsi" w:cs="Times New Roman"/>
                <w:sz w:val="24"/>
                <w:szCs w:val="24"/>
              </w:rPr>
            </w:pPr>
          </w:p>
          <w:p w14:paraId="3423DDFE" w14:textId="77777777" w:rsidR="00E51D71" w:rsidRPr="00F75AC4" w:rsidRDefault="009C1727" w:rsidP="00A96F8E">
            <w:pPr>
              <w:jc w:val="both"/>
              <w:rPr>
                <w:rFonts w:asciiTheme="majorHAnsi" w:hAnsiTheme="majorHAnsi" w:cs="Times New Roman"/>
                <w:sz w:val="24"/>
                <w:szCs w:val="24"/>
              </w:rPr>
            </w:pPr>
            <w:r w:rsidRPr="00F75AC4">
              <w:rPr>
                <w:rFonts w:asciiTheme="majorHAnsi" w:hAnsiTheme="majorHAnsi" w:cs="Times New Roman"/>
                <w:sz w:val="24"/>
                <w:szCs w:val="24"/>
              </w:rPr>
              <w:t>100</w:t>
            </w:r>
          </w:p>
          <w:p w14:paraId="5F0834AF" w14:textId="77777777" w:rsidR="00E51D71" w:rsidRPr="00F75AC4" w:rsidRDefault="00E51D71" w:rsidP="00A96F8E">
            <w:pPr>
              <w:jc w:val="both"/>
              <w:rPr>
                <w:rFonts w:asciiTheme="majorHAnsi" w:hAnsiTheme="majorHAnsi" w:cs="Times New Roman"/>
                <w:sz w:val="24"/>
                <w:szCs w:val="24"/>
              </w:rPr>
            </w:pPr>
          </w:p>
        </w:tc>
      </w:tr>
    </w:tbl>
    <w:p w14:paraId="406AC759" w14:textId="77777777" w:rsidR="005650FE" w:rsidRPr="00F75AC4" w:rsidRDefault="005650FE" w:rsidP="00A96F8E">
      <w:pPr>
        <w:spacing w:after="0" w:line="240" w:lineRule="auto"/>
        <w:jc w:val="both"/>
        <w:rPr>
          <w:rFonts w:asciiTheme="majorHAnsi" w:hAnsiTheme="majorHAnsi" w:cs="Times New Roman"/>
          <w:b/>
          <w:sz w:val="24"/>
          <w:szCs w:val="24"/>
        </w:rPr>
      </w:pPr>
    </w:p>
    <w:p w14:paraId="5B6E776C" w14:textId="77777777" w:rsidR="00E51D71" w:rsidRPr="00F75AC4" w:rsidRDefault="00BF25CB" w:rsidP="00A96F8E">
      <w:pPr>
        <w:spacing w:after="0" w:line="240" w:lineRule="auto"/>
        <w:jc w:val="both"/>
        <w:rPr>
          <w:rFonts w:asciiTheme="majorHAnsi" w:hAnsiTheme="majorHAnsi" w:cs="Times New Roman"/>
          <w:b/>
          <w:sz w:val="24"/>
          <w:szCs w:val="24"/>
        </w:rPr>
      </w:pPr>
      <w:r w:rsidRPr="00F75AC4">
        <w:rPr>
          <w:rFonts w:asciiTheme="majorHAnsi" w:hAnsiTheme="majorHAnsi" w:cs="Times New Roman"/>
          <w:b/>
          <w:sz w:val="24"/>
          <w:szCs w:val="24"/>
        </w:rPr>
        <w:t>3</w:t>
      </w:r>
      <w:r w:rsidR="00E51D71" w:rsidRPr="00F75AC4">
        <w:rPr>
          <w:rFonts w:asciiTheme="majorHAnsi" w:hAnsiTheme="majorHAnsi" w:cs="Times New Roman"/>
          <w:b/>
          <w:sz w:val="24"/>
          <w:szCs w:val="24"/>
        </w:rPr>
        <w:t xml:space="preserve"> dalis </w:t>
      </w:r>
    </w:p>
    <w:tbl>
      <w:tblPr>
        <w:tblStyle w:val="TableGrid"/>
        <w:tblW w:w="0" w:type="auto"/>
        <w:tblLook w:val="04A0" w:firstRow="1" w:lastRow="0" w:firstColumn="1" w:lastColumn="0" w:noHBand="0" w:noVBand="1"/>
      </w:tblPr>
      <w:tblGrid>
        <w:gridCol w:w="2398"/>
        <w:gridCol w:w="4910"/>
        <w:gridCol w:w="2320"/>
      </w:tblGrid>
      <w:tr w:rsidR="00E51D71" w:rsidRPr="00F75AC4" w14:paraId="617F47D1" w14:textId="77777777" w:rsidTr="005B010B">
        <w:tc>
          <w:tcPr>
            <w:tcW w:w="2439" w:type="dxa"/>
          </w:tcPr>
          <w:p w14:paraId="37E85F20"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Pirkimo objektas</w:t>
            </w:r>
          </w:p>
        </w:tc>
        <w:tc>
          <w:tcPr>
            <w:tcW w:w="5056" w:type="dxa"/>
          </w:tcPr>
          <w:p w14:paraId="68960FE3"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pavadinimas</w:t>
            </w:r>
          </w:p>
          <w:p w14:paraId="5FEC5952"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kodas</w:t>
            </w:r>
          </w:p>
        </w:tc>
        <w:tc>
          <w:tcPr>
            <w:tcW w:w="2359" w:type="dxa"/>
          </w:tcPr>
          <w:p w14:paraId="65073B6A" w14:textId="0FE38005" w:rsidR="00E51D71" w:rsidRPr="002565D0" w:rsidRDefault="00E51D71" w:rsidP="00A96F8E">
            <w:pPr>
              <w:jc w:val="both"/>
              <w:rPr>
                <w:rFonts w:asciiTheme="majorHAnsi" w:hAnsiTheme="majorHAnsi" w:cs="Times New Roman"/>
                <w:color w:val="444444"/>
                <w:sz w:val="24"/>
                <w:szCs w:val="24"/>
                <w:shd w:val="clear" w:color="auto" w:fill="FFFFFF"/>
              </w:rPr>
            </w:pPr>
            <w:r w:rsidRPr="00F75AC4">
              <w:rPr>
                <w:rFonts w:asciiTheme="majorHAnsi" w:hAnsiTheme="majorHAnsi" w:cs="Times New Roman"/>
                <w:sz w:val="24"/>
                <w:szCs w:val="24"/>
              </w:rPr>
              <w:t>Orientacinis  metinis kiekis, kg</w:t>
            </w:r>
          </w:p>
        </w:tc>
      </w:tr>
      <w:tr w:rsidR="00E51D71" w:rsidRPr="00F75AC4" w14:paraId="56DA3D38" w14:textId="77777777" w:rsidTr="00D25E39">
        <w:trPr>
          <w:trHeight w:val="975"/>
        </w:trPr>
        <w:tc>
          <w:tcPr>
            <w:tcW w:w="2439" w:type="dxa"/>
            <w:tcBorders>
              <w:bottom w:val="single" w:sz="4" w:space="0" w:color="auto"/>
            </w:tcBorders>
          </w:tcPr>
          <w:p w14:paraId="6AF315DC" w14:textId="77777777" w:rsidR="00E51D71" w:rsidRPr="00F75AC4" w:rsidRDefault="00D25E39" w:rsidP="00A96F8E">
            <w:pPr>
              <w:jc w:val="both"/>
              <w:rPr>
                <w:rFonts w:asciiTheme="majorHAnsi" w:hAnsiTheme="majorHAnsi" w:cs="Times New Roman"/>
                <w:sz w:val="24"/>
                <w:szCs w:val="24"/>
              </w:rPr>
            </w:pPr>
            <w:r w:rsidRPr="00F75AC4">
              <w:rPr>
                <w:rFonts w:asciiTheme="majorHAnsi" w:hAnsiTheme="majorHAnsi" w:cs="Times New Roman"/>
                <w:sz w:val="24"/>
                <w:szCs w:val="24"/>
                <w:shd w:val="clear" w:color="auto" w:fill="FFFFFF"/>
              </w:rPr>
              <w:t>Pavojingų ir nepavojingų atliekų tvarkymo paslauga</w:t>
            </w:r>
          </w:p>
        </w:tc>
        <w:tc>
          <w:tcPr>
            <w:tcW w:w="5056" w:type="dxa"/>
          </w:tcPr>
          <w:p w14:paraId="0A9A7935" w14:textId="77777777" w:rsidR="009C1727" w:rsidRPr="00F75AC4" w:rsidRDefault="009C1727" w:rsidP="00A96F8E">
            <w:pPr>
              <w:pStyle w:val="NoSpacing"/>
              <w:jc w:val="both"/>
              <w:rPr>
                <w:rFonts w:asciiTheme="majorHAnsi" w:hAnsiTheme="majorHAnsi" w:cs="Times New Roman"/>
              </w:rPr>
            </w:pPr>
            <w:r w:rsidRPr="00F75AC4">
              <w:rPr>
                <w:rFonts w:asciiTheme="majorHAnsi" w:hAnsiTheme="majorHAnsi" w:cs="Times New Roman"/>
              </w:rPr>
              <w:t>Naudoti nebetinkamos padangos</w:t>
            </w:r>
          </w:p>
          <w:p w14:paraId="6328A976" w14:textId="77777777" w:rsidR="009C1727" w:rsidRPr="00F75AC4" w:rsidRDefault="009C1727" w:rsidP="00A96F8E">
            <w:pPr>
              <w:pStyle w:val="NoSpacing"/>
              <w:jc w:val="both"/>
              <w:rPr>
                <w:rFonts w:asciiTheme="majorHAnsi" w:hAnsiTheme="majorHAnsi" w:cs="Times New Roman"/>
              </w:rPr>
            </w:pPr>
            <w:r w:rsidRPr="00F75AC4">
              <w:rPr>
                <w:rFonts w:asciiTheme="majorHAnsi" w:hAnsiTheme="majorHAnsi" w:cs="Times New Roman"/>
              </w:rPr>
              <w:t>16 01 03</w:t>
            </w:r>
          </w:p>
          <w:p w14:paraId="29FA1173" w14:textId="77777777" w:rsidR="00E51D71" w:rsidRPr="00F75AC4" w:rsidRDefault="00E51D71" w:rsidP="00A96F8E">
            <w:pPr>
              <w:pStyle w:val="NoSpacing"/>
              <w:jc w:val="both"/>
              <w:rPr>
                <w:rFonts w:asciiTheme="majorHAnsi" w:hAnsiTheme="majorHAnsi" w:cs="Times New Roman"/>
              </w:rPr>
            </w:pPr>
          </w:p>
        </w:tc>
        <w:tc>
          <w:tcPr>
            <w:tcW w:w="2359" w:type="dxa"/>
            <w:tcBorders>
              <w:bottom w:val="single" w:sz="4" w:space="0" w:color="auto"/>
            </w:tcBorders>
          </w:tcPr>
          <w:p w14:paraId="797C2CBC" w14:textId="77777777" w:rsidR="00E51D71" w:rsidRPr="00F75AC4" w:rsidRDefault="00E51D71" w:rsidP="00A96F8E">
            <w:pPr>
              <w:jc w:val="both"/>
              <w:rPr>
                <w:rFonts w:asciiTheme="majorHAnsi" w:hAnsiTheme="majorHAnsi" w:cs="Times New Roman"/>
                <w:sz w:val="24"/>
                <w:szCs w:val="24"/>
              </w:rPr>
            </w:pPr>
          </w:p>
          <w:p w14:paraId="2BCD1ED6" w14:textId="2E04C7D5" w:rsidR="00E51D71" w:rsidRPr="00F75AC4" w:rsidRDefault="009C1727" w:rsidP="00A96F8E">
            <w:pPr>
              <w:jc w:val="both"/>
              <w:rPr>
                <w:rFonts w:asciiTheme="majorHAnsi" w:hAnsiTheme="majorHAnsi" w:cs="Times New Roman"/>
                <w:sz w:val="24"/>
                <w:szCs w:val="24"/>
              </w:rPr>
            </w:pPr>
            <w:r w:rsidRPr="00F75AC4">
              <w:rPr>
                <w:rFonts w:asciiTheme="majorHAnsi" w:hAnsiTheme="majorHAnsi" w:cs="Times New Roman"/>
                <w:sz w:val="24"/>
                <w:szCs w:val="24"/>
              </w:rPr>
              <w:t>3</w:t>
            </w:r>
            <w:r w:rsidR="002565D0">
              <w:rPr>
                <w:rFonts w:asciiTheme="majorHAnsi" w:hAnsiTheme="majorHAnsi" w:cs="Times New Roman"/>
                <w:sz w:val="24"/>
                <w:szCs w:val="24"/>
              </w:rPr>
              <w:t xml:space="preserve"> </w:t>
            </w:r>
            <w:r w:rsidRPr="00F75AC4">
              <w:rPr>
                <w:rFonts w:asciiTheme="majorHAnsi" w:hAnsiTheme="majorHAnsi" w:cs="Times New Roman"/>
                <w:sz w:val="24"/>
                <w:szCs w:val="24"/>
              </w:rPr>
              <w:t>000</w:t>
            </w:r>
          </w:p>
          <w:p w14:paraId="7724B900" w14:textId="77777777" w:rsidR="00E51D71" w:rsidRPr="00F75AC4" w:rsidRDefault="00E51D71" w:rsidP="00A96F8E">
            <w:pPr>
              <w:jc w:val="both"/>
              <w:rPr>
                <w:rFonts w:asciiTheme="majorHAnsi" w:hAnsiTheme="majorHAnsi" w:cs="Times New Roman"/>
                <w:sz w:val="24"/>
                <w:szCs w:val="24"/>
              </w:rPr>
            </w:pPr>
          </w:p>
        </w:tc>
      </w:tr>
    </w:tbl>
    <w:p w14:paraId="0D6B6FE1" w14:textId="77777777" w:rsidR="005650FE" w:rsidRPr="00F75AC4" w:rsidRDefault="005650FE" w:rsidP="00A96F8E">
      <w:pPr>
        <w:spacing w:after="0" w:line="240" w:lineRule="auto"/>
        <w:jc w:val="both"/>
        <w:rPr>
          <w:rFonts w:asciiTheme="majorHAnsi" w:hAnsiTheme="majorHAnsi" w:cs="Times New Roman"/>
          <w:b/>
          <w:sz w:val="24"/>
          <w:szCs w:val="24"/>
        </w:rPr>
      </w:pPr>
    </w:p>
    <w:p w14:paraId="6DAFB8BE" w14:textId="77777777" w:rsidR="00E51D71" w:rsidRPr="00F75AC4" w:rsidRDefault="00BF25CB" w:rsidP="00A96F8E">
      <w:pPr>
        <w:spacing w:after="0" w:line="240" w:lineRule="auto"/>
        <w:jc w:val="both"/>
        <w:rPr>
          <w:rFonts w:asciiTheme="majorHAnsi" w:hAnsiTheme="majorHAnsi" w:cs="Times New Roman"/>
          <w:b/>
          <w:sz w:val="24"/>
          <w:szCs w:val="24"/>
        </w:rPr>
      </w:pPr>
      <w:r w:rsidRPr="00F75AC4">
        <w:rPr>
          <w:rFonts w:asciiTheme="majorHAnsi" w:hAnsiTheme="majorHAnsi" w:cs="Times New Roman"/>
          <w:b/>
          <w:sz w:val="24"/>
          <w:szCs w:val="24"/>
        </w:rPr>
        <w:t>4</w:t>
      </w:r>
      <w:r w:rsidR="00E51D71" w:rsidRPr="00F75AC4">
        <w:rPr>
          <w:rFonts w:asciiTheme="majorHAnsi" w:hAnsiTheme="majorHAnsi" w:cs="Times New Roman"/>
          <w:b/>
          <w:sz w:val="24"/>
          <w:szCs w:val="24"/>
        </w:rPr>
        <w:t xml:space="preserve"> dalis</w:t>
      </w:r>
    </w:p>
    <w:tbl>
      <w:tblPr>
        <w:tblStyle w:val="TableGrid"/>
        <w:tblW w:w="0" w:type="auto"/>
        <w:tblLook w:val="04A0" w:firstRow="1" w:lastRow="0" w:firstColumn="1" w:lastColumn="0" w:noHBand="0" w:noVBand="1"/>
      </w:tblPr>
      <w:tblGrid>
        <w:gridCol w:w="2399"/>
        <w:gridCol w:w="4908"/>
        <w:gridCol w:w="2321"/>
      </w:tblGrid>
      <w:tr w:rsidR="00E51D71" w:rsidRPr="00F75AC4" w14:paraId="40D257DC" w14:textId="77777777" w:rsidTr="005B010B">
        <w:tc>
          <w:tcPr>
            <w:tcW w:w="2439" w:type="dxa"/>
          </w:tcPr>
          <w:p w14:paraId="094F3F19"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Pirkimo objektas</w:t>
            </w:r>
          </w:p>
        </w:tc>
        <w:tc>
          <w:tcPr>
            <w:tcW w:w="5056" w:type="dxa"/>
          </w:tcPr>
          <w:p w14:paraId="40344F1D"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pavadinimas</w:t>
            </w:r>
          </w:p>
          <w:p w14:paraId="31CBEBBF" w14:textId="77777777" w:rsidR="00E51D71" w:rsidRPr="00F75AC4" w:rsidRDefault="00E51D71" w:rsidP="00A96F8E">
            <w:pPr>
              <w:jc w:val="both"/>
              <w:rPr>
                <w:rFonts w:asciiTheme="majorHAnsi" w:hAnsiTheme="majorHAnsi" w:cs="Times New Roman"/>
                <w:sz w:val="24"/>
                <w:szCs w:val="24"/>
              </w:rPr>
            </w:pPr>
            <w:r w:rsidRPr="00F75AC4">
              <w:rPr>
                <w:rFonts w:asciiTheme="majorHAnsi" w:hAnsiTheme="majorHAnsi" w:cs="Times New Roman"/>
                <w:sz w:val="24"/>
                <w:szCs w:val="24"/>
              </w:rPr>
              <w:t>Atliekų kodas</w:t>
            </w:r>
          </w:p>
        </w:tc>
        <w:tc>
          <w:tcPr>
            <w:tcW w:w="2359" w:type="dxa"/>
          </w:tcPr>
          <w:p w14:paraId="1744ADF5" w14:textId="25B2FF95" w:rsidR="00E51D71" w:rsidRPr="002565D0" w:rsidRDefault="00E51D71" w:rsidP="00A96F8E">
            <w:pPr>
              <w:jc w:val="both"/>
              <w:rPr>
                <w:rFonts w:asciiTheme="majorHAnsi" w:hAnsiTheme="majorHAnsi" w:cs="Times New Roman"/>
                <w:color w:val="444444"/>
                <w:sz w:val="24"/>
                <w:szCs w:val="24"/>
                <w:shd w:val="clear" w:color="auto" w:fill="FFFFFF"/>
              </w:rPr>
            </w:pPr>
            <w:r w:rsidRPr="00F75AC4">
              <w:rPr>
                <w:rFonts w:asciiTheme="majorHAnsi" w:hAnsiTheme="majorHAnsi" w:cs="Times New Roman"/>
                <w:sz w:val="24"/>
                <w:szCs w:val="24"/>
              </w:rPr>
              <w:t>Orientacinis  metinis kiekis, kg</w:t>
            </w:r>
          </w:p>
        </w:tc>
      </w:tr>
      <w:tr w:rsidR="00E51D71" w:rsidRPr="00F75AC4" w14:paraId="3022B945" w14:textId="77777777" w:rsidTr="003B5A71">
        <w:trPr>
          <w:trHeight w:val="983"/>
        </w:trPr>
        <w:tc>
          <w:tcPr>
            <w:tcW w:w="2439" w:type="dxa"/>
            <w:tcBorders>
              <w:bottom w:val="single" w:sz="4" w:space="0" w:color="auto"/>
            </w:tcBorders>
          </w:tcPr>
          <w:p w14:paraId="6081742D" w14:textId="77777777" w:rsidR="00E51D71" w:rsidRPr="00F75AC4" w:rsidRDefault="00D25E39" w:rsidP="00A96F8E">
            <w:pPr>
              <w:jc w:val="both"/>
              <w:rPr>
                <w:rFonts w:asciiTheme="majorHAnsi" w:hAnsiTheme="majorHAnsi" w:cs="Times New Roman"/>
                <w:sz w:val="24"/>
                <w:szCs w:val="24"/>
              </w:rPr>
            </w:pPr>
            <w:r w:rsidRPr="00F75AC4">
              <w:rPr>
                <w:rFonts w:asciiTheme="majorHAnsi" w:hAnsiTheme="majorHAnsi" w:cs="Times New Roman"/>
                <w:sz w:val="24"/>
                <w:szCs w:val="24"/>
                <w:shd w:val="clear" w:color="auto" w:fill="FFFFFF"/>
              </w:rPr>
              <w:t>Pavojingų ir nepavojingų atliekų tvarkymo paslauga</w:t>
            </w:r>
          </w:p>
        </w:tc>
        <w:tc>
          <w:tcPr>
            <w:tcW w:w="5056" w:type="dxa"/>
          </w:tcPr>
          <w:p w14:paraId="6152D9B5" w14:textId="77777777" w:rsidR="00E51D71" w:rsidRPr="00F75AC4" w:rsidRDefault="009C1727" w:rsidP="00A96F8E">
            <w:pPr>
              <w:jc w:val="both"/>
              <w:rPr>
                <w:rFonts w:asciiTheme="majorHAnsi" w:hAnsiTheme="majorHAnsi" w:cs="Times New Roman"/>
                <w:sz w:val="24"/>
                <w:szCs w:val="24"/>
              </w:rPr>
            </w:pPr>
            <w:r w:rsidRPr="00F75AC4">
              <w:rPr>
                <w:rFonts w:asciiTheme="majorHAnsi" w:hAnsiTheme="majorHAnsi" w:cs="Times New Roman"/>
                <w:sz w:val="24"/>
                <w:szCs w:val="24"/>
              </w:rPr>
              <w:t>Statybinės medžiagos, turinčios asbesto</w:t>
            </w:r>
          </w:p>
          <w:p w14:paraId="4276DC28" w14:textId="77777777" w:rsidR="009C1727" w:rsidRPr="00F75AC4" w:rsidRDefault="009C1727" w:rsidP="00A96F8E">
            <w:pPr>
              <w:jc w:val="both"/>
              <w:rPr>
                <w:rFonts w:asciiTheme="majorHAnsi" w:hAnsiTheme="majorHAnsi" w:cs="Times New Roman"/>
                <w:sz w:val="24"/>
                <w:szCs w:val="24"/>
              </w:rPr>
            </w:pPr>
            <w:r w:rsidRPr="00F75AC4">
              <w:rPr>
                <w:rFonts w:asciiTheme="majorHAnsi" w:hAnsiTheme="majorHAnsi" w:cs="Times New Roman"/>
                <w:sz w:val="24"/>
                <w:szCs w:val="24"/>
              </w:rPr>
              <w:t>17 06 05*</w:t>
            </w:r>
          </w:p>
        </w:tc>
        <w:tc>
          <w:tcPr>
            <w:tcW w:w="2359" w:type="dxa"/>
            <w:tcBorders>
              <w:bottom w:val="single" w:sz="4" w:space="0" w:color="auto"/>
            </w:tcBorders>
          </w:tcPr>
          <w:p w14:paraId="64E8B77B" w14:textId="77777777" w:rsidR="009C1727" w:rsidRPr="00F75AC4" w:rsidRDefault="009C1727" w:rsidP="00A96F8E">
            <w:pPr>
              <w:jc w:val="both"/>
              <w:rPr>
                <w:rFonts w:asciiTheme="majorHAnsi" w:hAnsiTheme="majorHAnsi" w:cs="Times New Roman"/>
                <w:sz w:val="24"/>
                <w:szCs w:val="24"/>
              </w:rPr>
            </w:pPr>
          </w:p>
          <w:p w14:paraId="4ED3D86D" w14:textId="0872F553" w:rsidR="00E51D71" w:rsidRPr="00F75AC4" w:rsidRDefault="009C1727" w:rsidP="00A96F8E">
            <w:pPr>
              <w:jc w:val="both"/>
              <w:rPr>
                <w:rFonts w:asciiTheme="majorHAnsi" w:hAnsiTheme="majorHAnsi" w:cs="Times New Roman"/>
                <w:sz w:val="24"/>
                <w:szCs w:val="24"/>
              </w:rPr>
            </w:pPr>
            <w:r w:rsidRPr="00F75AC4">
              <w:rPr>
                <w:rFonts w:asciiTheme="majorHAnsi" w:hAnsiTheme="majorHAnsi" w:cs="Times New Roman"/>
                <w:sz w:val="24"/>
                <w:szCs w:val="24"/>
              </w:rPr>
              <w:t>6</w:t>
            </w:r>
            <w:r w:rsidR="002565D0">
              <w:rPr>
                <w:rFonts w:asciiTheme="majorHAnsi" w:hAnsiTheme="majorHAnsi" w:cs="Times New Roman"/>
                <w:sz w:val="24"/>
                <w:szCs w:val="24"/>
              </w:rPr>
              <w:t xml:space="preserve"> </w:t>
            </w:r>
            <w:r w:rsidRPr="00F75AC4">
              <w:rPr>
                <w:rFonts w:asciiTheme="majorHAnsi" w:hAnsiTheme="majorHAnsi" w:cs="Times New Roman"/>
                <w:sz w:val="24"/>
                <w:szCs w:val="24"/>
              </w:rPr>
              <w:t>000</w:t>
            </w:r>
          </w:p>
        </w:tc>
      </w:tr>
    </w:tbl>
    <w:p w14:paraId="3F2A6695" w14:textId="77777777" w:rsidR="00B35054" w:rsidRPr="00F75AC4" w:rsidRDefault="00B35054" w:rsidP="00A96F8E">
      <w:pPr>
        <w:spacing w:after="0" w:line="240" w:lineRule="auto"/>
        <w:jc w:val="both"/>
        <w:rPr>
          <w:rFonts w:asciiTheme="majorHAnsi" w:hAnsiTheme="majorHAnsi" w:cs="Times New Roman"/>
          <w:b/>
          <w:sz w:val="24"/>
          <w:szCs w:val="24"/>
          <w:lang w:val="en-US"/>
        </w:rPr>
      </w:pPr>
    </w:p>
    <w:p w14:paraId="2BEC910C" w14:textId="3895B78B" w:rsidR="009C1727" w:rsidRPr="002565D0" w:rsidRDefault="00313216" w:rsidP="002565D0">
      <w:pPr>
        <w:pStyle w:val="ListParagraph"/>
        <w:numPr>
          <w:ilvl w:val="0"/>
          <w:numId w:val="4"/>
        </w:numPr>
        <w:spacing w:after="0" w:line="240" w:lineRule="auto"/>
        <w:jc w:val="both"/>
        <w:rPr>
          <w:rFonts w:asciiTheme="majorHAnsi" w:hAnsiTheme="majorHAnsi" w:cs="Times New Roman"/>
          <w:b/>
          <w:sz w:val="24"/>
          <w:szCs w:val="24"/>
        </w:rPr>
      </w:pPr>
      <w:r w:rsidRPr="00F75AC4">
        <w:rPr>
          <w:rFonts w:asciiTheme="majorHAnsi" w:hAnsiTheme="majorHAnsi" w:cs="Times New Roman"/>
          <w:b/>
          <w:sz w:val="24"/>
          <w:szCs w:val="24"/>
        </w:rPr>
        <w:t>REIKALAVIMAI PIRKIMO OBJEKTUI</w:t>
      </w:r>
    </w:p>
    <w:p w14:paraId="2D854AF5" w14:textId="77777777" w:rsidR="005650FE" w:rsidRPr="00F75AC4" w:rsidRDefault="005650FE" w:rsidP="00A96F8E">
      <w:pPr>
        <w:pStyle w:val="ListParagraph"/>
        <w:numPr>
          <w:ilvl w:val="0"/>
          <w:numId w:val="7"/>
        </w:numPr>
        <w:spacing w:after="0" w:line="240" w:lineRule="auto"/>
        <w:jc w:val="both"/>
        <w:rPr>
          <w:rFonts w:asciiTheme="majorHAnsi" w:hAnsiTheme="majorHAnsi" w:cs="Times New Roman"/>
          <w:sz w:val="24"/>
          <w:szCs w:val="24"/>
        </w:rPr>
      </w:pPr>
      <w:r w:rsidRPr="00F75AC4">
        <w:rPr>
          <w:rFonts w:asciiTheme="majorHAnsi" w:hAnsiTheme="majorHAnsi" w:cs="Times New Roman"/>
          <w:bCs/>
          <w:sz w:val="24"/>
          <w:szCs w:val="24"/>
        </w:rPr>
        <w:t>p</w:t>
      </w:r>
      <w:r w:rsidR="00072CCD" w:rsidRPr="00F75AC4">
        <w:rPr>
          <w:rFonts w:asciiTheme="majorHAnsi" w:hAnsiTheme="majorHAnsi" w:cs="Times New Roman"/>
          <w:bCs/>
          <w:sz w:val="24"/>
          <w:szCs w:val="24"/>
        </w:rPr>
        <w:t xml:space="preserve">aslaugos teikėjui </w:t>
      </w:r>
      <w:r w:rsidR="00205BBC" w:rsidRPr="00F75AC4">
        <w:rPr>
          <w:rFonts w:asciiTheme="majorHAnsi" w:hAnsiTheme="majorHAnsi" w:cs="Times New Roman"/>
          <w:sz w:val="24"/>
          <w:szCs w:val="24"/>
        </w:rPr>
        <w:t>atliekas surinkti ir išsivežti savo transportu</w:t>
      </w:r>
      <w:r w:rsidRPr="00F75AC4">
        <w:rPr>
          <w:rFonts w:asciiTheme="majorHAnsi" w:hAnsiTheme="majorHAnsi" w:cs="Times New Roman"/>
          <w:sz w:val="24"/>
          <w:szCs w:val="24"/>
        </w:rPr>
        <w:t>;</w:t>
      </w:r>
    </w:p>
    <w:p w14:paraId="6D996B6C" w14:textId="77777777" w:rsidR="00205BBC" w:rsidRPr="00F75AC4" w:rsidRDefault="00205BBC" w:rsidP="00A96F8E">
      <w:pPr>
        <w:pStyle w:val="ListParagraph"/>
        <w:numPr>
          <w:ilvl w:val="0"/>
          <w:numId w:val="7"/>
        </w:numPr>
        <w:spacing w:after="0" w:line="240" w:lineRule="auto"/>
        <w:jc w:val="both"/>
        <w:rPr>
          <w:rFonts w:asciiTheme="majorHAnsi" w:hAnsiTheme="majorHAnsi" w:cs="Times New Roman"/>
          <w:sz w:val="24"/>
          <w:szCs w:val="24"/>
        </w:rPr>
      </w:pPr>
      <w:r w:rsidRPr="00F75AC4">
        <w:rPr>
          <w:rFonts w:asciiTheme="majorHAnsi" w:hAnsiTheme="majorHAnsi" w:cs="Times New Roman"/>
          <w:sz w:val="24"/>
          <w:szCs w:val="24"/>
        </w:rPr>
        <w:t xml:space="preserve">atliekų perdavimą įrodančius dokumentus parengti vadovaujantis Atliekų tvarkymo taisyklėmis ir kitais Lietuvos Respublikoje galiojančiais teisės aktais; </w:t>
      </w:r>
    </w:p>
    <w:p w14:paraId="31BB06F2" w14:textId="77777777" w:rsidR="00205BBC" w:rsidRPr="00F75AC4" w:rsidRDefault="00205BBC" w:rsidP="00A96F8E">
      <w:pPr>
        <w:pStyle w:val="ListParagraph"/>
        <w:numPr>
          <w:ilvl w:val="0"/>
          <w:numId w:val="7"/>
        </w:numPr>
        <w:spacing w:after="0" w:line="240" w:lineRule="auto"/>
        <w:jc w:val="both"/>
        <w:rPr>
          <w:rFonts w:asciiTheme="majorHAnsi" w:hAnsiTheme="majorHAnsi" w:cs="Times New Roman"/>
          <w:sz w:val="24"/>
          <w:szCs w:val="24"/>
        </w:rPr>
      </w:pPr>
      <w:r w:rsidRPr="00F75AC4">
        <w:rPr>
          <w:rFonts w:asciiTheme="majorHAnsi" w:hAnsiTheme="majorHAnsi" w:cs="Times New Roman"/>
          <w:sz w:val="24"/>
          <w:szCs w:val="24"/>
        </w:rPr>
        <w:t>išvežamų atliekų lydraštį užpildyti Vieningoje gaminių, pakuočių ir atliekų apskaitos sistemoje (GPAIS);</w:t>
      </w:r>
    </w:p>
    <w:p w14:paraId="6F063D5D" w14:textId="77777777" w:rsidR="00205BBC" w:rsidRPr="00F75AC4" w:rsidRDefault="00205BBC" w:rsidP="00A96F8E">
      <w:pPr>
        <w:pStyle w:val="ListParagraph"/>
        <w:numPr>
          <w:ilvl w:val="0"/>
          <w:numId w:val="7"/>
        </w:numPr>
        <w:spacing w:after="0" w:line="240" w:lineRule="auto"/>
        <w:jc w:val="both"/>
        <w:rPr>
          <w:rFonts w:asciiTheme="majorHAnsi" w:hAnsiTheme="majorHAnsi" w:cs="Times New Roman"/>
          <w:sz w:val="24"/>
          <w:szCs w:val="24"/>
        </w:rPr>
      </w:pPr>
      <w:r w:rsidRPr="00F75AC4">
        <w:rPr>
          <w:rFonts w:asciiTheme="majorHAnsi" w:hAnsiTheme="majorHAnsi" w:cs="Times New Roman"/>
          <w:sz w:val="24"/>
          <w:szCs w:val="24"/>
        </w:rPr>
        <w:t xml:space="preserve"> būti įregistruotam Atliekas tvarkytojų valstybės registre (ATVR) pirkimo objekto dalyje nurodytoms atliekom tvarkyti; </w:t>
      </w:r>
    </w:p>
    <w:p w14:paraId="5D6D159D" w14:textId="77777777" w:rsidR="00205BBC" w:rsidRPr="00F75AC4" w:rsidRDefault="00205BBC" w:rsidP="00A96F8E">
      <w:pPr>
        <w:pStyle w:val="ListParagraph"/>
        <w:numPr>
          <w:ilvl w:val="0"/>
          <w:numId w:val="7"/>
        </w:numPr>
        <w:spacing w:after="0" w:line="240" w:lineRule="auto"/>
        <w:jc w:val="both"/>
        <w:rPr>
          <w:rFonts w:asciiTheme="majorHAnsi" w:hAnsiTheme="majorHAnsi" w:cs="Times New Roman"/>
          <w:sz w:val="24"/>
          <w:szCs w:val="24"/>
        </w:rPr>
      </w:pPr>
      <w:r w:rsidRPr="00F75AC4">
        <w:rPr>
          <w:rFonts w:asciiTheme="majorHAnsi" w:hAnsiTheme="majorHAnsi" w:cs="Times New Roman"/>
          <w:sz w:val="24"/>
          <w:szCs w:val="24"/>
        </w:rPr>
        <w:t xml:space="preserve">turėti pavojingų atliekų tvarkymo licenciją, suteikiančią teisę rinkti, šalinti ir naudoti; </w:t>
      </w:r>
    </w:p>
    <w:p w14:paraId="3CE3198D" w14:textId="77777777" w:rsidR="00205BBC" w:rsidRPr="00F75AC4" w:rsidRDefault="00205BBC" w:rsidP="00A96F8E">
      <w:pPr>
        <w:pStyle w:val="ListParagraph"/>
        <w:numPr>
          <w:ilvl w:val="0"/>
          <w:numId w:val="7"/>
        </w:numPr>
        <w:spacing w:after="0" w:line="240" w:lineRule="auto"/>
        <w:jc w:val="both"/>
        <w:rPr>
          <w:rFonts w:asciiTheme="majorHAnsi" w:hAnsiTheme="majorHAnsi" w:cs="Times New Roman"/>
          <w:sz w:val="24"/>
          <w:szCs w:val="24"/>
        </w:rPr>
      </w:pPr>
      <w:r w:rsidRPr="00F75AC4">
        <w:rPr>
          <w:rFonts w:asciiTheme="majorHAnsi" w:hAnsiTheme="majorHAnsi" w:cs="Times New Roman"/>
          <w:sz w:val="24"/>
          <w:szCs w:val="24"/>
        </w:rPr>
        <w:t xml:space="preserve">savo veiklą vykdyti vadovaujantis Lietuvos Respublikoje galiojančių teisės aktų nustatyta tvarka. </w:t>
      </w:r>
    </w:p>
    <w:p w14:paraId="6F58172D" w14:textId="77777777" w:rsidR="005650FE" w:rsidRDefault="00F26E5D" w:rsidP="00A96F8E">
      <w:pPr>
        <w:pStyle w:val="ListParagraph"/>
        <w:numPr>
          <w:ilvl w:val="0"/>
          <w:numId w:val="7"/>
        </w:numPr>
        <w:spacing w:after="0" w:line="240" w:lineRule="auto"/>
        <w:jc w:val="both"/>
        <w:rPr>
          <w:rFonts w:asciiTheme="majorHAnsi" w:hAnsiTheme="majorHAnsi" w:cs="Times New Roman"/>
          <w:sz w:val="24"/>
          <w:szCs w:val="24"/>
        </w:rPr>
      </w:pPr>
      <w:r w:rsidRPr="00907E7D">
        <w:rPr>
          <w:rFonts w:asciiTheme="majorHAnsi" w:hAnsiTheme="majorHAnsi" w:cs="Times New Roman"/>
          <w:sz w:val="24"/>
          <w:szCs w:val="24"/>
        </w:rPr>
        <w:t>Pasirašyt</w:t>
      </w:r>
      <w:r w:rsidR="00D87027" w:rsidRPr="00907E7D">
        <w:rPr>
          <w:rFonts w:asciiTheme="majorHAnsi" w:hAnsiTheme="majorHAnsi" w:cs="Times New Roman"/>
          <w:sz w:val="24"/>
          <w:szCs w:val="24"/>
        </w:rPr>
        <w:t>ą</w:t>
      </w:r>
      <w:r w:rsidR="005E4C34" w:rsidRPr="00907E7D">
        <w:rPr>
          <w:rFonts w:asciiTheme="majorHAnsi" w:hAnsiTheme="majorHAnsi" w:cs="Times New Roman"/>
          <w:sz w:val="24"/>
          <w:szCs w:val="24"/>
        </w:rPr>
        <w:t xml:space="preserve"> sutartį </w:t>
      </w:r>
      <w:r w:rsidRPr="00907E7D">
        <w:rPr>
          <w:rFonts w:asciiTheme="majorHAnsi" w:hAnsiTheme="majorHAnsi" w:cs="Times New Roman"/>
          <w:sz w:val="24"/>
          <w:szCs w:val="24"/>
        </w:rPr>
        <w:t>Paslaugų teikėjas turi įkelti į GPAIS sistemą</w:t>
      </w:r>
      <w:r w:rsidR="00BB47FD" w:rsidRPr="00907E7D">
        <w:rPr>
          <w:rFonts w:asciiTheme="majorHAnsi" w:hAnsiTheme="majorHAnsi" w:cs="Times New Roman"/>
          <w:sz w:val="24"/>
          <w:szCs w:val="24"/>
        </w:rPr>
        <w:t>, prieš pasirašydamas sutartį turi įvertinti sutarties įkėlimo galimybę, suteiktą tvarkytojui .</w:t>
      </w:r>
    </w:p>
    <w:p w14:paraId="217E1B33" w14:textId="77777777" w:rsidR="00907E7D" w:rsidRPr="00907E7D" w:rsidRDefault="00907E7D" w:rsidP="00A96F8E">
      <w:pPr>
        <w:pStyle w:val="ListParagraph"/>
        <w:spacing w:after="0" w:line="240" w:lineRule="auto"/>
        <w:jc w:val="both"/>
        <w:rPr>
          <w:rFonts w:asciiTheme="majorHAnsi" w:hAnsiTheme="majorHAnsi" w:cs="Times New Roman"/>
          <w:sz w:val="24"/>
          <w:szCs w:val="24"/>
        </w:rPr>
      </w:pPr>
    </w:p>
    <w:p w14:paraId="05F6AF0D" w14:textId="1964020B" w:rsidR="005650FE" w:rsidRPr="002565D0" w:rsidRDefault="00313216" w:rsidP="002565D0">
      <w:pPr>
        <w:pStyle w:val="ListParagraph"/>
        <w:numPr>
          <w:ilvl w:val="0"/>
          <w:numId w:val="4"/>
        </w:numPr>
        <w:spacing w:after="0" w:line="240" w:lineRule="auto"/>
        <w:jc w:val="both"/>
        <w:rPr>
          <w:rStyle w:val="Laukeliai"/>
          <w:rFonts w:asciiTheme="majorHAnsi" w:hAnsiTheme="majorHAnsi" w:cs="Times New Roman"/>
          <w:b/>
          <w:sz w:val="24"/>
          <w:szCs w:val="24"/>
        </w:rPr>
      </w:pPr>
      <w:r w:rsidRPr="00F75AC4">
        <w:rPr>
          <w:rStyle w:val="Laukeliai"/>
          <w:rFonts w:asciiTheme="majorHAnsi" w:hAnsiTheme="majorHAnsi" w:cs="Times New Roman"/>
          <w:b/>
          <w:sz w:val="24"/>
          <w:szCs w:val="24"/>
        </w:rPr>
        <w:t>SUTARTINIŲ ĮSIPAREIGOJIMŲ VYKDYMO TVARKA IR TERMINAI</w:t>
      </w:r>
    </w:p>
    <w:p w14:paraId="08945C86" w14:textId="77777777" w:rsidR="00E271FF" w:rsidRDefault="00755A79" w:rsidP="00E271FF">
      <w:pPr>
        <w:spacing w:after="0" w:line="240" w:lineRule="auto"/>
        <w:ind w:firstLine="567"/>
        <w:jc w:val="both"/>
        <w:rPr>
          <w:rFonts w:asciiTheme="majorHAnsi" w:hAnsiTheme="majorHAnsi" w:cs="Times New Roman"/>
          <w:sz w:val="24"/>
          <w:szCs w:val="24"/>
        </w:rPr>
      </w:pPr>
      <w:r w:rsidRPr="00F75AC4">
        <w:rPr>
          <w:rFonts w:asciiTheme="majorHAnsi" w:hAnsiTheme="majorHAnsi" w:cs="Times New Roman"/>
          <w:sz w:val="24"/>
          <w:szCs w:val="24"/>
        </w:rPr>
        <w:t xml:space="preserve">Suteikti paslaugas </w:t>
      </w:r>
      <w:r w:rsidRPr="00F75AC4">
        <w:rPr>
          <w:rFonts w:asciiTheme="majorHAnsi" w:eastAsia="Times New Roman" w:hAnsiTheme="majorHAnsi" w:cs="Times New Roman"/>
          <w:iCs/>
          <w:noProof/>
          <w:sz w:val="24"/>
          <w:szCs w:val="24"/>
          <w:lang w:eastAsia="ar-SA"/>
        </w:rPr>
        <w:t xml:space="preserve">ne vėliau kaip per </w:t>
      </w:r>
      <w:r w:rsidR="00AE039A" w:rsidRPr="00F75AC4">
        <w:rPr>
          <w:rFonts w:asciiTheme="majorHAnsi" w:hAnsiTheme="majorHAnsi" w:cs="Times New Roman"/>
          <w:iCs/>
          <w:noProof/>
          <w:sz w:val="24"/>
          <w:szCs w:val="24"/>
          <w:lang w:eastAsia="ar-SA"/>
        </w:rPr>
        <w:t xml:space="preserve">3 (tris) darbo dienas </w:t>
      </w:r>
      <w:r w:rsidRPr="00F75AC4">
        <w:rPr>
          <w:rFonts w:asciiTheme="majorHAnsi" w:hAnsiTheme="majorHAnsi" w:cs="Times New Roman"/>
          <w:sz w:val="24"/>
          <w:szCs w:val="24"/>
        </w:rPr>
        <w:t xml:space="preserve">nuo </w:t>
      </w:r>
      <w:r w:rsidR="00D87027">
        <w:rPr>
          <w:rFonts w:asciiTheme="majorHAnsi" w:hAnsiTheme="majorHAnsi" w:cs="Times New Roman"/>
          <w:sz w:val="24"/>
          <w:szCs w:val="24"/>
        </w:rPr>
        <w:t>Paslaugos gavėjo</w:t>
      </w:r>
      <w:r w:rsidRPr="00F75AC4">
        <w:rPr>
          <w:rFonts w:asciiTheme="majorHAnsi" w:hAnsiTheme="majorHAnsi" w:cs="Times New Roman"/>
          <w:sz w:val="24"/>
          <w:szCs w:val="24"/>
        </w:rPr>
        <w:t xml:space="preserve"> užsakymo pate</w:t>
      </w:r>
      <w:r w:rsidR="00D87027">
        <w:rPr>
          <w:rFonts w:asciiTheme="majorHAnsi" w:hAnsiTheme="majorHAnsi" w:cs="Times New Roman"/>
          <w:sz w:val="24"/>
          <w:szCs w:val="24"/>
        </w:rPr>
        <w:t>ikimo dienos elektroniniu paštu</w:t>
      </w:r>
      <w:r w:rsidRPr="00F75AC4">
        <w:rPr>
          <w:rFonts w:asciiTheme="majorHAnsi" w:hAnsiTheme="majorHAnsi" w:cs="Times New Roman"/>
          <w:sz w:val="24"/>
          <w:szCs w:val="24"/>
        </w:rPr>
        <w:t xml:space="preserve">, kuriame nurodytas tikslus atliekų buvimo adresas, atliekų pavadinimas ir apytikslis planuojamų išvežti atliekų kiekis; </w:t>
      </w:r>
    </w:p>
    <w:p w14:paraId="6AE6D76E" w14:textId="77777777" w:rsidR="00E271FF" w:rsidRDefault="00755A79" w:rsidP="00E271FF">
      <w:pPr>
        <w:spacing w:after="0" w:line="240" w:lineRule="auto"/>
        <w:ind w:firstLine="567"/>
        <w:jc w:val="both"/>
        <w:rPr>
          <w:rFonts w:asciiTheme="majorHAnsi" w:hAnsiTheme="majorHAnsi" w:cs="Times New Roman"/>
          <w:sz w:val="24"/>
          <w:szCs w:val="24"/>
        </w:rPr>
      </w:pPr>
      <w:r w:rsidRPr="00F75AC4">
        <w:rPr>
          <w:rFonts w:asciiTheme="majorHAnsi" w:hAnsiTheme="majorHAnsi" w:cs="Times New Roman"/>
          <w:sz w:val="24"/>
          <w:szCs w:val="24"/>
        </w:rPr>
        <w:t>Paslaugų teikimo periodiškumas iš anksto nenustatomas. Atliekų tvarkymas</w:t>
      </w:r>
      <w:r w:rsidR="00626A7B" w:rsidRPr="00F75AC4">
        <w:rPr>
          <w:rFonts w:asciiTheme="majorHAnsi" w:hAnsiTheme="majorHAnsi" w:cs="Times New Roman"/>
          <w:sz w:val="24"/>
          <w:szCs w:val="24"/>
        </w:rPr>
        <w:t xml:space="preserve"> vykdomas pagal faktinį poreikį</w:t>
      </w:r>
      <w:r w:rsidRPr="00F75AC4">
        <w:rPr>
          <w:rFonts w:asciiTheme="majorHAnsi" w:hAnsiTheme="majorHAnsi" w:cs="Times New Roman"/>
          <w:sz w:val="24"/>
          <w:szCs w:val="24"/>
        </w:rPr>
        <w:t xml:space="preserve">. Paslaugos suteikimo </w:t>
      </w:r>
      <w:r w:rsidR="00D87027">
        <w:rPr>
          <w:rFonts w:asciiTheme="majorHAnsi" w:hAnsiTheme="majorHAnsi" w:cs="Times New Roman"/>
          <w:sz w:val="24"/>
          <w:szCs w:val="24"/>
        </w:rPr>
        <w:t>data ir laikas kiekvieną kartą derinami</w:t>
      </w:r>
      <w:r w:rsidRPr="00F75AC4">
        <w:rPr>
          <w:rFonts w:asciiTheme="majorHAnsi" w:hAnsiTheme="majorHAnsi" w:cs="Times New Roman"/>
          <w:sz w:val="24"/>
          <w:szCs w:val="24"/>
        </w:rPr>
        <w:t>.</w:t>
      </w:r>
      <w:r w:rsidR="00DD565B" w:rsidRPr="00F75AC4">
        <w:rPr>
          <w:rFonts w:asciiTheme="majorHAnsi" w:hAnsiTheme="majorHAnsi" w:cs="Times New Roman"/>
          <w:bCs/>
          <w:sz w:val="24"/>
          <w:szCs w:val="24"/>
        </w:rPr>
        <w:t xml:space="preserve"> Paslaugos teikėjas</w:t>
      </w:r>
      <w:r w:rsidR="00DD565B" w:rsidRPr="00F75AC4">
        <w:rPr>
          <w:rFonts w:asciiTheme="majorHAnsi" w:hAnsiTheme="majorHAnsi" w:cs="Times New Roman"/>
          <w:color w:val="000000"/>
          <w:sz w:val="24"/>
          <w:szCs w:val="24"/>
        </w:rPr>
        <w:t xml:space="preserve"> turės suteikti Paslaugas Techninės specifikacijos 2 skyriuje nurodytais adresais (užsakyme bus nurodomas konkretus adresas) </w:t>
      </w:r>
      <w:r w:rsidR="00626A7B" w:rsidRPr="00F75AC4">
        <w:rPr>
          <w:rFonts w:asciiTheme="majorHAnsi" w:hAnsiTheme="majorHAnsi" w:cs="Times New Roman"/>
          <w:color w:val="000000"/>
          <w:sz w:val="24"/>
          <w:szCs w:val="24"/>
        </w:rPr>
        <w:t xml:space="preserve">Paslaugos gavėjo </w:t>
      </w:r>
      <w:r w:rsidR="00DD565B" w:rsidRPr="00F75AC4">
        <w:rPr>
          <w:rFonts w:asciiTheme="majorHAnsi" w:hAnsiTheme="majorHAnsi" w:cs="Times New Roman"/>
          <w:color w:val="000000"/>
          <w:sz w:val="24"/>
          <w:szCs w:val="24"/>
        </w:rPr>
        <w:t xml:space="preserve">darbo laiku (I-V 8:00–16:30 val.). Paslaugos teikėjas per 1 (vieną) darbo dieną </w:t>
      </w:r>
      <w:r w:rsidR="007B7DF8">
        <w:rPr>
          <w:rFonts w:asciiTheme="majorHAnsi" w:hAnsiTheme="majorHAnsi" w:cs="Times New Roman"/>
          <w:color w:val="000000"/>
          <w:sz w:val="24"/>
          <w:szCs w:val="24"/>
        </w:rPr>
        <w:t>turi informuoti apie aplinkybes</w:t>
      </w:r>
      <w:r w:rsidR="00DD565B" w:rsidRPr="00F75AC4">
        <w:rPr>
          <w:rFonts w:asciiTheme="majorHAnsi" w:hAnsiTheme="majorHAnsi" w:cs="Times New Roman"/>
          <w:color w:val="000000"/>
          <w:sz w:val="24"/>
          <w:szCs w:val="24"/>
        </w:rPr>
        <w:t>, dėl kurių galėtų nukentėti paslaugų kokybė, pasikeisti jų teikimo laikas.</w:t>
      </w:r>
      <w:r w:rsidR="00AE039A" w:rsidRPr="00F75AC4">
        <w:rPr>
          <w:rFonts w:asciiTheme="majorHAnsi" w:hAnsiTheme="majorHAnsi" w:cs="Times New Roman"/>
          <w:color w:val="000000"/>
          <w:sz w:val="24"/>
          <w:szCs w:val="24"/>
        </w:rPr>
        <w:t xml:space="preserve"> </w:t>
      </w:r>
      <w:r w:rsidRPr="00F75AC4">
        <w:rPr>
          <w:rFonts w:asciiTheme="majorHAnsi" w:hAnsiTheme="majorHAnsi" w:cs="Times New Roman"/>
          <w:sz w:val="24"/>
          <w:szCs w:val="24"/>
        </w:rPr>
        <w:t xml:space="preserve">Paslaugų teikėjas </w:t>
      </w:r>
      <w:r w:rsidR="007B7DF8">
        <w:rPr>
          <w:rFonts w:asciiTheme="majorHAnsi" w:hAnsiTheme="majorHAnsi" w:cs="Times New Roman"/>
          <w:sz w:val="24"/>
          <w:szCs w:val="24"/>
        </w:rPr>
        <w:t>turės sverti</w:t>
      </w:r>
      <w:r w:rsidRPr="00F75AC4">
        <w:rPr>
          <w:rFonts w:asciiTheme="majorHAnsi" w:hAnsiTheme="majorHAnsi" w:cs="Times New Roman"/>
          <w:sz w:val="24"/>
          <w:szCs w:val="24"/>
        </w:rPr>
        <w:t xml:space="preserve"> atliekas metrologiškai patikrintomis svarstyklėmis Kauno klinikų teritorijoje arba kitur įrengtu svėrimo įrenginiu, pateikiant automatinį svėrimo įrenginio kvitą, kuriame nurodyta data, laikas, svėrimo objektas, pasvertas svoris. Paslaugų gavėjo atstovas gali dalyvauti atliekų svėrime. Paslaugų gavėjui pareikalavus, Paslaugų teikėjas pateikia svarstyklių patikros sertifikatą.</w:t>
      </w:r>
    </w:p>
    <w:p w14:paraId="641DBFD9" w14:textId="3AEE8165" w:rsidR="0089148E" w:rsidRPr="00E271FF" w:rsidRDefault="00D25E39" w:rsidP="00E271FF">
      <w:pPr>
        <w:spacing w:after="0" w:line="240" w:lineRule="auto"/>
        <w:ind w:firstLine="567"/>
        <w:jc w:val="both"/>
        <w:rPr>
          <w:rFonts w:asciiTheme="majorHAnsi" w:hAnsiTheme="majorHAnsi" w:cs="Times New Roman"/>
          <w:sz w:val="24"/>
          <w:szCs w:val="24"/>
        </w:rPr>
      </w:pPr>
      <w:r w:rsidRPr="00BD27EE">
        <w:rPr>
          <w:rFonts w:ascii="Cambria" w:hAnsi="Cambria"/>
        </w:rPr>
        <w:t>Paslaugų teikimo laik</w:t>
      </w:r>
      <w:r w:rsidR="005650FE" w:rsidRPr="00BD27EE">
        <w:rPr>
          <w:rFonts w:ascii="Cambria" w:hAnsi="Cambria"/>
        </w:rPr>
        <w:t xml:space="preserve">otarpis – 24 </w:t>
      </w:r>
      <w:r w:rsidRPr="00BD27EE">
        <w:rPr>
          <w:rFonts w:ascii="Cambria" w:hAnsi="Cambria"/>
        </w:rPr>
        <w:t>(</w:t>
      </w:r>
      <w:r w:rsidR="005650FE" w:rsidRPr="00BD27EE">
        <w:rPr>
          <w:rFonts w:ascii="Cambria" w:hAnsi="Cambria"/>
        </w:rPr>
        <w:t>dvidešimt keturi</w:t>
      </w:r>
      <w:r w:rsidRPr="00BD27EE">
        <w:rPr>
          <w:rFonts w:ascii="Cambria" w:hAnsi="Cambria"/>
        </w:rPr>
        <w:t>) mėnesi</w:t>
      </w:r>
      <w:r w:rsidR="005650FE" w:rsidRPr="00BD27EE">
        <w:rPr>
          <w:rFonts w:ascii="Cambria" w:hAnsi="Cambria"/>
        </w:rPr>
        <w:t>ai</w:t>
      </w:r>
      <w:r w:rsidRPr="00BD27EE">
        <w:rPr>
          <w:rFonts w:ascii="Cambria" w:hAnsi="Cambria"/>
        </w:rPr>
        <w:t xml:space="preserve"> nuo pirkimo objekto dalies sutarties įsigaliojimo dienos.</w:t>
      </w:r>
    </w:p>
    <w:p w14:paraId="6455DD65" w14:textId="77777777" w:rsidR="00BD27EE" w:rsidRPr="00907E7D" w:rsidRDefault="00BD27EE" w:rsidP="00A96F8E">
      <w:pPr>
        <w:pStyle w:val="NoSpacing"/>
        <w:rPr>
          <w:rFonts w:ascii="Cambria" w:hAnsi="Cambria"/>
        </w:rPr>
      </w:pPr>
    </w:p>
    <w:p w14:paraId="2A3EA478" w14:textId="707D6DFB" w:rsidR="0089148E" w:rsidRPr="002565D0" w:rsidRDefault="00313216" w:rsidP="00A96F8E">
      <w:pPr>
        <w:pStyle w:val="NoSpacing"/>
        <w:numPr>
          <w:ilvl w:val="0"/>
          <w:numId w:val="4"/>
        </w:numPr>
        <w:rPr>
          <w:rStyle w:val="Laukeliai"/>
          <w:rFonts w:asciiTheme="majorHAnsi" w:hAnsiTheme="majorHAnsi" w:cs="Times New Roman"/>
          <w:b/>
          <w:sz w:val="24"/>
        </w:rPr>
      </w:pPr>
      <w:r w:rsidRPr="00F75AC4">
        <w:rPr>
          <w:rStyle w:val="Laukeliai"/>
          <w:rFonts w:asciiTheme="majorHAnsi" w:hAnsiTheme="majorHAnsi" w:cs="Times New Roman"/>
          <w:b/>
          <w:sz w:val="24"/>
        </w:rPr>
        <w:t>KOKYBĖ IR TRŪKUMŲ ŠALINIMAS</w:t>
      </w:r>
      <w:r w:rsidR="002565D0">
        <w:rPr>
          <w:rStyle w:val="Laukeliai"/>
          <w:rFonts w:asciiTheme="majorHAnsi" w:hAnsiTheme="majorHAnsi" w:cs="Times New Roman"/>
          <w:b/>
          <w:sz w:val="24"/>
        </w:rPr>
        <w:t>.</w:t>
      </w:r>
    </w:p>
    <w:p w14:paraId="62EC489D" w14:textId="77777777" w:rsidR="00E271FF" w:rsidRDefault="00313216" w:rsidP="00E271FF">
      <w:pPr>
        <w:spacing w:after="0" w:line="240" w:lineRule="auto"/>
        <w:ind w:firstLine="567"/>
        <w:jc w:val="both"/>
        <w:rPr>
          <w:rFonts w:asciiTheme="majorHAnsi" w:hAnsiTheme="majorHAnsi" w:cs="Times New Roman"/>
          <w:sz w:val="24"/>
          <w:szCs w:val="24"/>
        </w:rPr>
      </w:pPr>
      <w:r w:rsidRPr="00F75AC4">
        <w:rPr>
          <w:rFonts w:asciiTheme="majorHAnsi" w:hAnsiTheme="majorHAnsi" w:cs="Times New Roman"/>
          <w:color w:val="000000"/>
          <w:sz w:val="24"/>
          <w:szCs w:val="24"/>
        </w:rPr>
        <w:t xml:space="preserve">Suteikiamų Paslaugų kokybė turi </w:t>
      </w:r>
      <w:r w:rsidR="007B7DF8">
        <w:rPr>
          <w:rFonts w:asciiTheme="majorHAnsi" w:hAnsiTheme="majorHAnsi" w:cs="Times New Roman"/>
          <w:color w:val="000000"/>
          <w:sz w:val="24"/>
          <w:szCs w:val="24"/>
        </w:rPr>
        <w:t>atitikti Techninę specifikaciją</w:t>
      </w:r>
      <w:r w:rsidRPr="00F75AC4">
        <w:rPr>
          <w:rFonts w:asciiTheme="majorHAnsi" w:hAnsiTheme="majorHAnsi" w:cs="Times New Roman"/>
          <w:color w:val="000000"/>
          <w:sz w:val="24"/>
          <w:szCs w:val="24"/>
        </w:rPr>
        <w:t xml:space="preserve"> ir Lietuvos Respublikos teisės aktuose nustatytus reikalavimus. </w:t>
      </w:r>
    </w:p>
    <w:p w14:paraId="745402E3" w14:textId="77777777" w:rsidR="00E271FF" w:rsidRDefault="00755A79" w:rsidP="00E271FF">
      <w:pPr>
        <w:spacing w:after="0" w:line="240" w:lineRule="auto"/>
        <w:ind w:firstLine="567"/>
        <w:jc w:val="both"/>
        <w:rPr>
          <w:rFonts w:asciiTheme="majorHAnsi" w:hAnsiTheme="majorHAnsi" w:cs="Times New Roman"/>
          <w:sz w:val="24"/>
          <w:szCs w:val="24"/>
        </w:rPr>
      </w:pPr>
      <w:r w:rsidRPr="00F75AC4">
        <w:rPr>
          <w:rFonts w:asciiTheme="majorHAnsi" w:hAnsiTheme="majorHAnsi" w:cs="Times New Roman"/>
          <w:sz w:val="24"/>
          <w:szCs w:val="24"/>
        </w:rPr>
        <w:lastRenderedPageBreak/>
        <w:t xml:space="preserve">Jei dėl paslaugų teikėjo kaltės atliekų surinkimo, transportavimo ar sutvarkymo metu padaroma žala aplinkai ar </w:t>
      </w:r>
      <w:r w:rsidR="003F0E07" w:rsidRPr="00F75AC4">
        <w:rPr>
          <w:rFonts w:asciiTheme="majorHAnsi" w:hAnsiTheme="majorHAnsi" w:cs="Times New Roman"/>
          <w:sz w:val="24"/>
          <w:szCs w:val="24"/>
        </w:rPr>
        <w:t>Paslaugos gavėjo</w:t>
      </w:r>
      <w:r w:rsidRPr="00F75AC4">
        <w:rPr>
          <w:rFonts w:asciiTheme="majorHAnsi" w:hAnsiTheme="majorHAnsi" w:cs="Times New Roman"/>
          <w:sz w:val="24"/>
          <w:szCs w:val="24"/>
        </w:rPr>
        <w:t xml:space="preserve"> turtui, visą atsakomybę prisiima paslaugų teikėjas ir atlygina patirtą žalą. </w:t>
      </w:r>
    </w:p>
    <w:p w14:paraId="4A0D8D90" w14:textId="37709013" w:rsidR="00C10A9C" w:rsidRDefault="00A02704" w:rsidP="00E271FF">
      <w:pPr>
        <w:spacing w:after="0" w:line="240" w:lineRule="auto"/>
        <w:ind w:firstLine="567"/>
        <w:jc w:val="both"/>
        <w:rPr>
          <w:rFonts w:asciiTheme="majorHAnsi" w:hAnsiTheme="majorHAnsi" w:cs="Times New Roman"/>
          <w:sz w:val="24"/>
          <w:szCs w:val="24"/>
        </w:rPr>
      </w:pPr>
      <w:bookmarkStart w:id="0" w:name="_GoBack"/>
      <w:bookmarkEnd w:id="0"/>
      <w:r w:rsidRPr="00F75AC4">
        <w:rPr>
          <w:rFonts w:asciiTheme="majorHAnsi" w:hAnsiTheme="majorHAnsi" w:cs="Times New Roman"/>
          <w:sz w:val="24"/>
          <w:szCs w:val="24"/>
        </w:rPr>
        <w:t>Paslaugų tiekėjas atsako už savo darbu</w:t>
      </w:r>
      <w:r w:rsidR="00D87027">
        <w:rPr>
          <w:rFonts w:asciiTheme="majorHAnsi" w:hAnsiTheme="majorHAnsi" w:cs="Times New Roman"/>
          <w:sz w:val="24"/>
          <w:szCs w:val="24"/>
        </w:rPr>
        <w:t>otojų saugos ir sveikatos darbe</w:t>
      </w:r>
      <w:r w:rsidRPr="00F75AC4">
        <w:rPr>
          <w:rFonts w:asciiTheme="majorHAnsi" w:hAnsiTheme="majorHAnsi" w:cs="Times New Roman"/>
          <w:sz w:val="24"/>
          <w:szCs w:val="24"/>
        </w:rPr>
        <w:t xml:space="preserve">, </w:t>
      </w:r>
      <w:r w:rsidR="00536E78" w:rsidRPr="00F75AC4">
        <w:rPr>
          <w:rFonts w:asciiTheme="majorHAnsi" w:hAnsiTheme="majorHAnsi" w:cs="Times New Roman"/>
          <w:sz w:val="24"/>
          <w:szCs w:val="24"/>
        </w:rPr>
        <w:t>priešgaisrinės saugos taisyklių</w:t>
      </w:r>
      <w:r w:rsidRPr="00F75AC4">
        <w:rPr>
          <w:rFonts w:asciiTheme="majorHAnsi" w:hAnsiTheme="majorHAnsi" w:cs="Times New Roman"/>
          <w:sz w:val="24"/>
          <w:szCs w:val="24"/>
        </w:rPr>
        <w:t>, aplinkosaugos ir higienos norminių aktų reikalavimų laikymąsi teikiant paslaugą Kauno klinikų teritorijoje.</w:t>
      </w:r>
      <w:r w:rsidR="005651FE">
        <w:rPr>
          <w:rFonts w:asciiTheme="majorHAnsi" w:hAnsiTheme="majorHAnsi" w:cs="Times New Roman"/>
          <w:sz w:val="24"/>
          <w:szCs w:val="24"/>
        </w:rPr>
        <w:t xml:space="preserve"> </w:t>
      </w:r>
      <w:r w:rsidR="00093F51" w:rsidRPr="00F75AC4">
        <w:rPr>
          <w:rFonts w:asciiTheme="majorHAnsi" w:hAnsiTheme="majorHAnsi" w:cs="Times New Roman"/>
          <w:sz w:val="24"/>
          <w:szCs w:val="24"/>
        </w:rPr>
        <w:t>Paslaugos teikėjas turi užtikrinti švarą</w:t>
      </w:r>
      <w:r w:rsidR="007B7DF8">
        <w:rPr>
          <w:rFonts w:asciiTheme="majorHAnsi" w:hAnsiTheme="majorHAnsi" w:cs="Times New Roman"/>
          <w:sz w:val="24"/>
          <w:szCs w:val="24"/>
        </w:rPr>
        <w:t>,</w:t>
      </w:r>
      <w:r w:rsidR="00093F51" w:rsidRPr="00F75AC4">
        <w:rPr>
          <w:rFonts w:asciiTheme="majorHAnsi" w:hAnsiTheme="majorHAnsi" w:cs="Times New Roman"/>
          <w:sz w:val="24"/>
          <w:szCs w:val="24"/>
        </w:rPr>
        <w:t xml:space="preserve"> paslaugos atlikimo</w:t>
      </w:r>
      <w:r w:rsidR="007B7DF8">
        <w:rPr>
          <w:rFonts w:asciiTheme="majorHAnsi" w:hAnsiTheme="majorHAnsi" w:cs="Times New Roman"/>
          <w:sz w:val="24"/>
          <w:szCs w:val="24"/>
        </w:rPr>
        <w:t xml:space="preserve"> </w:t>
      </w:r>
      <w:r w:rsidR="00093F51" w:rsidRPr="00F75AC4">
        <w:rPr>
          <w:rFonts w:asciiTheme="majorHAnsi" w:hAnsiTheme="majorHAnsi" w:cs="Times New Roman"/>
          <w:sz w:val="24"/>
          <w:szCs w:val="24"/>
        </w:rPr>
        <w:t>vieta turi būti sutvarkoma.</w:t>
      </w:r>
    </w:p>
    <w:p w14:paraId="3BC3A81D" w14:textId="081BA7C8" w:rsidR="002565D0" w:rsidRPr="00A96F8E" w:rsidRDefault="002565D0" w:rsidP="002565D0">
      <w:pPr>
        <w:spacing w:after="0" w:line="240" w:lineRule="auto"/>
        <w:ind w:firstLine="360"/>
        <w:jc w:val="center"/>
        <w:rPr>
          <w:rFonts w:asciiTheme="majorHAnsi" w:hAnsiTheme="majorHAnsi" w:cs="Times New Roman"/>
          <w:sz w:val="24"/>
          <w:szCs w:val="24"/>
        </w:rPr>
      </w:pPr>
      <w:r>
        <w:rPr>
          <w:rFonts w:asciiTheme="majorHAnsi" w:hAnsiTheme="majorHAnsi" w:cs="Times New Roman"/>
          <w:sz w:val="24"/>
          <w:szCs w:val="24"/>
        </w:rPr>
        <w:t>___________</w:t>
      </w:r>
    </w:p>
    <w:sectPr w:rsidR="002565D0" w:rsidRPr="00A96F8E" w:rsidSect="00A96F8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A6FE0" w14:textId="77777777" w:rsidR="00151523" w:rsidRDefault="00151523" w:rsidP="003B5A71">
      <w:pPr>
        <w:spacing w:after="0" w:line="240" w:lineRule="auto"/>
      </w:pPr>
      <w:r>
        <w:separator/>
      </w:r>
    </w:p>
  </w:endnote>
  <w:endnote w:type="continuationSeparator" w:id="0">
    <w:p w14:paraId="3191E3F0" w14:textId="77777777" w:rsidR="00151523" w:rsidRDefault="00151523" w:rsidP="003B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139C" w14:textId="77777777" w:rsidR="003B5A71" w:rsidRDefault="003B5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533872"/>
      <w:docPartObj>
        <w:docPartGallery w:val="Page Numbers (Bottom of Page)"/>
        <w:docPartUnique/>
      </w:docPartObj>
    </w:sdtPr>
    <w:sdtEndPr/>
    <w:sdtContent>
      <w:p w14:paraId="7BB61C88" w14:textId="77777777" w:rsidR="00B432E3" w:rsidRDefault="00B432E3">
        <w:pPr>
          <w:pStyle w:val="Footer"/>
          <w:jc w:val="center"/>
        </w:pPr>
        <w:r>
          <w:fldChar w:fldCharType="begin"/>
        </w:r>
        <w:r>
          <w:instrText>PAGE   \* MERGEFORMAT</w:instrText>
        </w:r>
        <w:r>
          <w:fldChar w:fldCharType="separate"/>
        </w:r>
        <w:r w:rsidR="007158B2">
          <w:rPr>
            <w:noProof/>
          </w:rPr>
          <w:t>3</w:t>
        </w:r>
        <w:r>
          <w:fldChar w:fldCharType="end"/>
        </w:r>
      </w:p>
    </w:sdtContent>
  </w:sdt>
  <w:p w14:paraId="14717CC1" w14:textId="77777777" w:rsidR="003B5A71" w:rsidRDefault="003B5A71" w:rsidP="00B432E3">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0570" w14:textId="77777777" w:rsidR="003B5A71" w:rsidRDefault="003B5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5ACAD" w14:textId="77777777" w:rsidR="00151523" w:rsidRDefault="00151523" w:rsidP="003B5A71">
      <w:pPr>
        <w:spacing w:after="0" w:line="240" w:lineRule="auto"/>
      </w:pPr>
      <w:r>
        <w:separator/>
      </w:r>
    </w:p>
  </w:footnote>
  <w:footnote w:type="continuationSeparator" w:id="0">
    <w:p w14:paraId="1759A5DE" w14:textId="77777777" w:rsidR="00151523" w:rsidRDefault="00151523" w:rsidP="003B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DC99" w14:textId="77777777" w:rsidR="003B5A71" w:rsidRDefault="003B5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2B46" w14:textId="77777777" w:rsidR="003B5A71" w:rsidRDefault="003B5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96B4" w14:textId="77777777" w:rsidR="003B5A71" w:rsidRDefault="003B5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1527D"/>
    <w:multiLevelType w:val="hybridMultilevel"/>
    <w:tmpl w:val="799852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CC16FC"/>
    <w:multiLevelType w:val="hybridMultilevel"/>
    <w:tmpl w:val="ED30C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A02AFC"/>
    <w:multiLevelType w:val="multilevel"/>
    <w:tmpl w:val="8B8868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color w:val="auto"/>
        <w:sz w:val="20"/>
        <w:szCs w:val="20"/>
      </w:rPr>
    </w:lvl>
    <w:lvl w:ilvl="2">
      <w:start w:val="4"/>
      <w:numFmt w:val="decimal"/>
      <w:lvlText w:val="%1.%2.%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3D5454"/>
    <w:multiLevelType w:val="hybridMultilevel"/>
    <w:tmpl w:val="A088F222"/>
    <w:lvl w:ilvl="0" w:tplc="2DD0DD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EE1F44"/>
    <w:multiLevelType w:val="hybridMultilevel"/>
    <w:tmpl w:val="689A5D8C"/>
    <w:lvl w:ilvl="0" w:tplc="F8766EF0">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1F00BB"/>
    <w:multiLevelType w:val="multilevel"/>
    <w:tmpl w:val="8E7A6906"/>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8"/>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B7B261F"/>
    <w:multiLevelType w:val="multilevel"/>
    <w:tmpl w:val="A258BCC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color w:val="auto"/>
        <w:sz w:val="20"/>
        <w:szCs w:val="20"/>
      </w:rPr>
    </w:lvl>
    <w:lvl w:ilvl="2">
      <w:start w:val="4"/>
      <w:numFmt w:val="decimal"/>
      <w:lvlText w:val="%1.%2.%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BC"/>
    <w:rsid w:val="000170E8"/>
    <w:rsid w:val="00034CDC"/>
    <w:rsid w:val="00072981"/>
    <w:rsid w:val="00072CCD"/>
    <w:rsid w:val="00093F51"/>
    <w:rsid w:val="000A04F0"/>
    <w:rsid w:val="000C581A"/>
    <w:rsid w:val="001025C8"/>
    <w:rsid w:val="001372DA"/>
    <w:rsid w:val="0015018F"/>
    <w:rsid w:val="00151523"/>
    <w:rsid w:val="001C495E"/>
    <w:rsid w:val="00205BBC"/>
    <w:rsid w:val="00215158"/>
    <w:rsid w:val="00237B17"/>
    <w:rsid w:val="002565D0"/>
    <w:rsid w:val="00272588"/>
    <w:rsid w:val="00273843"/>
    <w:rsid w:val="00297EA6"/>
    <w:rsid w:val="002A0BBD"/>
    <w:rsid w:val="002F2DDE"/>
    <w:rsid w:val="00313216"/>
    <w:rsid w:val="00315077"/>
    <w:rsid w:val="00381A87"/>
    <w:rsid w:val="003B5A71"/>
    <w:rsid w:val="003F0E07"/>
    <w:rsid w:val="0045586C"/>
    <w:rsid w:val="004B157E"/>
    <w:rsid w:val="004B3D0B"/>
    <w:rsid w:val="004D4170"/>
    <w:rsid w:val="00536E78"/>
    <w:rsid w:val="00554D16"/>
    <w:rsid w:val="005650FE"/>
    <w:rsid w:val="005651FE"/>
    <w:rsid w:val="00585A47"/>
    <w:rsid w:val="00591526"/>
    <w:rsid w:val="005A4219"/>
    <w:rsid w:val="005C4CD8"/>
    <w:rsid w:val="005E4C34"/>
    <w:rsid w:val="005F326B"/>
    <w:rsid w:val="00607108"/>
    <w:rsid w:val="00626A7B"/>
    <w:rsid w:val="00641424"/>
    <w:rsid w:val="00662D93"/>
    <w:rsid w:val="00684BDB"/>
    <w:rsid w:val="00686334"/>
    <w:rsid w:val="006B2E40"/>
    <w:rsid w:val="006E2B8A"/>
    <w:rsid w:val="00714DBC"/>
    <w:rsid w:val="007158B2"/>
    <w:rsid w:val="00755A79"/>
    <w:rsid w:val="007600D4"/>
    <w:rsid w:val="00767757"/>
    <w:rsid w:val="00770346"/>
    <w:rsid w:val="00795CF3"/>
    <w:rsid w:val="007A76D5"/>
    <w:rsid w:val="007B7DF8"/>
    <w:rsid w:val="007C1D4D"/>
    <w:rsid w:val="0089148E"/>
    <w:rsid w:val="00897ACE"/>
    <w:rsid w:val="008A68FF"/>
    <w:rsid w:val="008F2DF2"/>
    <w:rsid w:val="00907E7D"/>
    <w:rsid w:val="00925097"/>
    <w:rsid w:val="00942EA1"/>
    <w:rsid w:val="00960F94"/>
    <w:rsid w:val="00961E7C"/>
    <w:rsid w:val="009C1727"/>
    <w:rsid w:val="009E267D"/>
    <w:rsid w:val="009F20DE"/>
    <w:rsid w:val="009F4A3B"/>
    <w:rsid w:val="00A02704"/>
    <w:rsid w:val="00A13926"/>
    <w:rsid w:val="00A5202B"/>
    <w:rsid w:val="00A62F43"/>
    <w:rsid w:val="00A96F8E"/>
    <w:rsid w:val="00AE039A"/>
    <w:rsid w:val="00B30076"/>
    <w:rsid w:val="00B35054"/>
    <w:rsid w:val="00B432E3"/>
    <w:rsid w:val="00B51C74"/>
    <w:rsid w:val="00B94A8B"/>
    <w:rsid w:val="00BA12AC"/>
    <w:rsid w:val="00BB47FD"/>
    <w:rsid w:val="00BD27EE"/>
    <w:rsid w:val="00BF25CB"/>
    <w:rsid w:val="00C10A9C"/>
    <w:rsid w:val="00CD4402"/>
    <w:rsid w:val="00CD48A6"/>
    <w:rsid w:val="00D25E39"/>
    <w:rsid w:val="00D61BAD"/>
    <w:rsid w:val="00D87027"/>
    <w:rsid w:val="00DA6D64"/>
    <w:rsid w:val="00DD565B"/>
    <w:rsid w:val="00DF6859"/>
    <w:rsid w:val="00E271FF"/>
    <w:rsid w:val="00E51D71"/>
    <w:rsid w:val="00F26E5D"/>
    <w:rsid w:val="00F75AC4"/>
    <w:rsid w:val="00F90226"/>
    <w:rsid w:val="00F92BE4"/>
    <w:rsid w:val="00FF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52E0C"/>
  <w15:docId w15:val="{A4E3D805-D727-4841-AA88-CF8C5BBB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qFormat/>
    <w:rsid w:val="00942EA1"/>
    <w:pPr>
      <w:spacing w:after="160" w:line="259" w:lineRule="auto"/>
      <w:ind w:left="720"/>
      <w:contextualSpacing/>
    </w:pPr>
  </w:style>
  <w:style w:type="table" w:styleId="TableGrid">
    <w:name w:val="Table Grid"/>
    <w:basedOn w:val="TableNormal"/>
    <w:uiPriority w:val="59"/>
    <w:rsid w:val="001C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3Bold">
    <w:name w:val="Body text (23) + Bold"/>
    <w:rsid w:val="00F26E5D"/>
    <w:rPr>
      <w:rFonts w:ascii="Arial" w:eastAsia="Arial" w:hAnsi="Arial" w:cs="Arial"/>
      <w:b/>
      <w:bCs/>
      <w:i w:val="0"/>
      <w:iCs w:val="0"/>
      <w:smallCaps w:val="0"/>
      <w:strike w:val="0"/>
      <w:spacing w:val="0"/>
      <w:sz w:val="21"/>
      <w:szCs w:val="21"/>
    </w:rPr>
  </w:style>
  <w:style w:type="character" w:customStyle="1" w:styleId="Bodytext24NotBold">
    <w:name w:val="Body text (24) + Not Bold"/>
    <w:rsid w:val="00F26E5D"/>
    <w:rPr>
      <w:rFonts w:ascii="Arial" w:eastAsia="Arial" w:hAnsi="Arial" w:cs="Arial"/>
      <w:b/>
      <w:bCs/>
      <w:i w:val="0"/>
      <w:iCs w:val="0"/>
      <w:smallCaps w:val="0"/>
      <w:strike w:val="0"/>
      <w:spacing w:val="0"/>
      <w:sz w:val="21"/>
      <w:szCs w:val="21"/>
    </w:rPr>
  </w:style>
  <w:style w:type="paragraph" w:styleId="NoSpacing">
    <w:name w:val="No Spacing"/>
    <w:uiPriority w:val="1"/>
    <w:qFormat/>
    <w:rsid w:val="00F26E5D"/>
    <w:pPr>
      <w:spacing w:after="0" w:line="240" w:lineRule="auto"/>
    </w:pPr>
    <w:rPr>
      <w:rFonts w:ascii="Arial Unicode MS" w:eastAsia="Arial Unicode MS" w:hAnsi="Arial Unicode MS" w:cs="Arial Unicode MS"/>
      <w:color w:val="000000"/>
      <w:sz w:val="24"/>
      <w:szCs w:val="24"/>
    </w:rPr>
  </w:style>
  <w:style w:type="character" w:styleId="Hyperlink">
    <w:name w:val="Hyperlink"/>
    <w:basedOn w:val="DefaultParagraphFont"/>
    <w:uiPriority w:val="99"/>
    <w:semiHidden/>
    <w:unhideWhenUsed/>
    <w:rsid w:val="005E4C34"/>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313216"/>
  </w:style>
  <w:style w:type="character" w:customStyle="1" w:styleId="Laukeliai">
    <w:name w:val="Laukeliai"/>
    <w:basedOn w:val="DefaultParagraphFont"/>
    <w:uiPriority w:val="1"/>
    <w:rsid w:val="00313216"/>
    <w:rPr>
      <w:rFonts w:ascii="Arial" w:hAnsi="Arial"/>
      <w:sz w:val="20"/>
    </w:rPr>
  </w:style>
  <w:style w:type="paragraph" w:styleId="BalloonText">
    <w:name w:val="Balloon Text"/>
    <w:basedOn w:val="Normal"/>
    <w:link w:val="BalloonTextChar"/>
    <w:uiPriority w:val="99"/>
    <w:semiHidden/>
    <w:unhideWhenUsed/>
    <w:rsid w:val="00A02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04"/>
    <w:rPr>
      <w:rFonts w:ascii="Tahoma" w:hAnsi="Tahoma" w:cs="Tahoma"/>
      <w:sz w:val="16"/>
      <w:szCs w:val="16"/>
    </w:rPr>
  </w:style>
  <w:style w:type="paragraph" w:customStyle="1" w:styleId="Default">
    <w:name w:val="Default"/>
    <w:rsid w:val="008A68F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5A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5A71"/>
  </w:style>
  <w:style w:type="paragraph" w:styleId="Footer">
    <w:name w:val="footer"/>
    <w:basedOn w:val="Normal"/>
    <w:link w:val="FooterChar"/>
    <w:uiPriority w:val="99"/>
    <w:unhideWhenUsed/>
    <w:rsid w:val="003B5A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88EA2-0747-47F5-A634-A3FB9159DA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20AF0-56C7-485E-B186-05FF71C83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3BFA70-A569-471E-A1F6-EAB674D6472C}">
  <ds:schemaRefs>
    <ds:schemaRef ds:uri="http://schemas.microsoft.com/sharepoint/v3/contenttype/forms"/>
  </ds:schemaRefs>
</ds:datastoreItem>
</file>

<file path=customXml/itemProps4.xml><?xml version="1.0" encoding="utf-8"?>
<ds:datastoreItem xmlns:ds="http://schemas.openxmlformats.org/officeDocument/2006/customXml" ds:itemID="{76F90C18-0EFC-4D03-BCA3-C417B578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3979</Words>
  <Characters>2269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jursau</dc:creator>
  <cp:keywords/>
  <dc:description/>
  <cp:lastModifiedBy>Karina Gudavičiūtė</cp:lastModifiedBy>
  <cp:revision>8</cp:revision>
  <cp:lastPrinted>2021-10-04T08:45:00Z</cp:lastPrinted>
  <dcterms:created xsi:type="dcterms:W3CDTF">2025-08-20T09:52:00Z</dcterms:created>
  <dcterms:modified xsi:type="dcterms:W3CDTF">2025-08-20T09:58:00Z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