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CellMar>
          <w:left w:w="10" w:type="dxa"/>
          <w:right w:w="10" w:type="dxa"/>
        </w:tblCellMar>
        <w:tblLook w:val="04A0" w:firstRow="1" w:lastRow="0" w:firstColumn="1" w:lastColumn="0" w:noHBand="0" w:noVBand="1"/>
      </w:tblPr>
      <w:tblGrid>
        <w:gridCol w:w="709"/>
        <w:gridCol w:w="2977"/>
        <w:gridCol w:w="3961"/>
        <w:gridCol w:w="2418"/>
      </w:tblGrid>
      <w:tr w:rsidR="005E318D" w:rsidRPr="008D011C" w14:paraId="495EFA1C" w14:textId="77777777" w:rsidTr="00BF3B89">
        <w:trPr>
          <w:trHeight w:val="544"/>
          <w:jc w:val="center"/>
        </w:trPr>
        <w:tc>
          <w:tcPr>
            <w:tcW w:w="10065" w:type="dxa"/>
            <w:gridSpan w:val="4"/>
            <w:tcBorders>
              <w:top w:val="nil"/>
              <w:bottom w:val="single" w:sz="4" w:space="0" w:color="000001"/>
            </w:tcBorders>
            <w:shd w:val="clear" w:color="auto" w:fill="FFFFFF"/>
            <w:tcMar>
              <w:top w:w="0" w:type="dxa"/>
              <w:left w:w="10" w:type="dxa"/>
              <w:bottom w:w="0" w:type="dxa"/>
              <w:right w:w="10" w:type="dxa"/>
            </w:tcMar>
            <w:vAlign w:val="center"/>
          </w:tcPr>
          <w:p w14:paraId="30C2935C" w14:textId="77777777" w:rsidR="005E318D" w:rsidRPr="008D011C" w:rsidRDefault="005E318D" w:rsidP="000C2C4A">
            <w:pPr>
              <w:spacing w:after="0" w:line="240" w:lineRule="auto"/>
              <w:jc w:val="center"/>
              <w:rPr>
                <w:rFonts w:ascii="Times New Roman" w:hAnsi="Times New Roman"/>
                <w:b/>
                <w:caps/>
                <w:sz w:val="24"/>
                <w:szCs w:val="24"/>
                <w:lang w:val="en-US"/>
              </w:rPr>
            </w:pPr>
          </w:p>
          <w:p w14:paraId="339BF5F5" w14:textId="77777777" w:rsidR="005E318D" w:rsidRPr="008D011C" w:rsidRDefault="005E318D" w:rsidP="000C2C4A">
            <w:pPr>
              <w:spacing w:after="0" w:line="240" w:lineRule="auto"/>
              <w:jc w:val="center"/>
              <w:rPr>
                <w:rFonts w:ascii="Times New Roman" w:hAnsi="Times New Roman"/>
                <w:b/>
                <w:caps/>
                <w:sz w:val="24"/>
                <w:szCs w:val="24"/>
              </w:rPr>
            </w:pPr>
            <w:r w:rsidRPr="008D011C">
              <w:rPr>
                <w:rFonts w:ascii="Times New Roman" w:hAnsi="Times New Roman"/>
                <w:b/>
                <w:caps/>
                <w:sz w:val="24"/>
                <w:szCs w:val="24"/>
                <w:lang w:val="en-US"/>
              </w:rPr>
              <w:t>TECHNINĖ SPECIFIKACIJA RADIOLOGO DARBO VIETOS PIRKIMUI</w:t>
            </w:r>
            <w:r w:rsidRPr="008D011C">
              <w:rPr>
                <w:rFonts w:ascii="Times New Roman" w:hAnsi="Times New Roman"/>
                <w:b/>
                <w:caps/>
                <w:sz w:val="24"/>
                <w:szCs w:val="24"/>
              </w:rPr>
              <w:t xml:space="preserve"> </w:t>
            </w:r>
          </w:p>
          <w:p w14:paraId="01378110" w14:textId="77777777" w:rsidR="005E318D" w:rsidRPr="008D011C" w:rsidRDefault="005E318D" w:rsidP="000C2C4A">
            <w:pPr>
              <w:pStyle w:val="Standard"/>
              <w:tabs>
                <w:tab w:val="left" w:pos="2328"/>
              </w:tabs>
              <w:rPr>
                <w:rFonts w:eastAsia="Calibri"/>
                <w:b/>
                <w:bCs/>
                <w:sz w:val="22"/>
                <w:szCs w:val="22"/>
              </w:rPr>
            </w:pPr>
          </w:p>
        </w:tc>
      </w:tr>
      <w:tr w:rsidR="005E318D" w:rsidRPr="008D011C" w14:paraId="1C6B92C4" w14:textId="77777777" w:rsidTr="00BF3B89">
        <w:trPr>
          <w:trHeight w:val="54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BADDFF5" w14:textId="77777777" w:rsidR="005E318D" w:rsidRPr="008D011C" w:rsidRDefault="005E318D" w:rsidP="000C2C4A">
            <w:pPr>
              <w:pStyle w:val="Standard"/>
              <w:rPr>
                <w:rFonts w:eastAsia="Calibri"/>
                <w:b/>
                <w:bCs/>
                <w:sz w:val="22"/>
                <w:szCs w:val="22"/>
              </w:rPr>
            </w:pPr>
            <w:r w:rsidRPr="008D011C">
              <w:rPr>
                <w:rFonts w:eastAsia="Calibri"/>
                <w:b/>
                <w:bCs/>
                <w:sz w:val="22"/>
                <w:szCs w:val="22"/>
              </w:rPr>
              <w:t>Eil. Nr.</w:t>
            </w: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875B2DD" w14:textId="77777777" w:rsidR="005E318D" w:rsidRPr="008D011C" w:rsidRDefault="005E318D" w:rsidP="000C2C4A">
            <w:pPr>
              <w:pStyle w:val="Standard"/>
              <w:rPr>
                <w:rFonts w:eastAsia="Calibri"/>
                <w:b/>
                <w:bCs/>
                <w:sz w:val="22"/>
                <w:szCs w:val="22"/>
              </w:rPr>
            </w:pPr>
            <w:r w:rsidRPr="008D011C">
              <w:rPr>
                <w:rFonts w:eastAsia="Calibri"/>
                <w:b/>
                <w:bCs/>
                <w:sz w:val="22"/>
                <w:szCs w:val="22"/>
              </w:rPr>
              <w:t>Parametrai (specifikacija)</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65BA19A" w14:textId="77777777" w:rsidR="005E318D" w:rsidRPr="008D011C" w:rsidRDefault="005E318D" w:rsidP="000C2C4A">
            <w:pPr>
              <w:pStyle w:val="Standard"/>
              <w:rPr>
                <w:rFonts w:eastAsia="Calibri"/>
                <w:b/>
                <w:bCs/>
                <w:sz w:val="22"/>
                <w:szCs w:val="22"/>
              </w:rPr>
            </w:pPr>
            <w:r w:rsidRPr="008D011C">
              <w:rPr>
                <w:rFonts w:eastAsia="Calibri"/>
                <w:b/>
                <w:bCs/>
                <w:sz w:val="22"/>
                <w:szCs w:val="22"/>
              </w:rPr>
              <w:t>Reikalaujamos parametrų reikšmės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4535834" w14:textId="77777777" w:rsidR="005E318D" w:rsidRPr="008D011C" w:rsidRDefault="005E318D" w:rsidP="000C2C4A">
            <w:pPr>
              <w:pStyle w:val="Standard"/>
              <w:tabs>
                <w:tab w:val="left" w:pos="2328"/>
              </w:tabs>
              <w:rPr>
                <w:rFonts w:eastAsia="Calibri"/>
                <w:b/>
                <w:bCs/>
                <w:sz w:val="22"/>
                <w:szCs w:val="22"/>
              </w:rPr>
            </w:pPr>
            <w:r w:rsidRPr="008D011C">
              <w:rPr>
                <w:rFonts w:eastAsia="Calibri"/>
                <w:b/>
                <w:bCs/>
                <w:sz w:val="22"/>
                <w:szCs w:val="22"/>
              </w:rPr>
              <w:t>Siūlomos įrangos parametrų reikšmės</w:t>
            </w:r>
          </w:p>
        </w:tc>
      </w:tr>
      <w:tr w:rsidR="005E318D" w:rsidRPr="008D011C" w14:paraId="190E9F92"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5EA34CE"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64F8A73D" w14:textId="77777777" w:rsidR="005E318D" w:rsidRPr="008D011C" w:rsidRDefault="005E318D" w:rsidP="000C2C4A">
            <w:pPr>
              <w:pStyle w:val="Standard"/>
              <w:rPr>
                <w:b/>
                <w:sz w:val="22"/>
                <w:szCs w:val="22"/>
              </w:rPr>
            </w:pPr>
            <w:r w:rsidRPr="008D011C">
              <w:rPr>
                <w:b/>
                <w:sz w:val="22"/>
                <w:szCs w:val="22"/>
              </w:rPr>
              <w:t>Radiologo diagnostinės darbo vietos kompiuteris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3234B849" w14:textId="1AFB4340" w:rsidR="005E318D" w:rsidRPr="008D011C" w:rsidRDefault="00CF1045" w:rsidP="000C2C4A">
            <w:pPr>
              <w:pStyle w:val="Standard"/>
              <w:rPr>
                <w:b/>
                <w:sz w:val="22"/>
                <w:szCs w:val="22"/>
              </w:rPr>
            </w:pPr>
            <w:r>
              <w:rPr>
                <w:b/>
                <w:sz w:val="22"/>
                <w:szCs w:val="22"/>
              </w:rPr>
              <w:t xml:space="preserve">1 vnt. </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8E9C4A" w14:textId="77777777" w:rsidR="005E318D" w:rsidRPr="008D011C" w:rsidRDefault="005E318D" w:rsidP="000C2C4A">
            <w:pPr>
              <w:pStyle w:val="Standard"/>
              <w:tabs>
                <w:tab w:val="left" w:pos="1512"/>
              </w:tabs>
              <w:rPr>
                <w:sz w:val="22"/>
                <w:szCs w:val="22"/>
              </w:rPr>
            </w:pPr>
          </w:p>
        </w:tc>
      </w:tr>
      <w:tr w:rsidR="005E318D" w:rsidRPr="008D011C" w14:paraId="08E6D6B9"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10C71F6"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57CE6F9" w14:textId="77777777" w:rsidR="005E318D" w:rsidRPr="008D011C" w:rsidRDefault="005E318D" w:rsidP="000C2C4A">
            <w:pPr>
              <w:pStyle w:val="Standard"/>
              <w:rPr>
                <w:b/>
                <w:sz w:val="22"/>
                <w:szCs w:val="22"/>
              </w:rPr>
            </w:pPr>
            <w:r w:rsidRPr="008D011C">
              <w:rPr>
                <w:sz w:val="22"/>
                <w:szCs w:val="22"/>
              </w:rPr>
              <w:t>Gamintojas, pavadinimas (modelis)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3B5BAEC" w14:textId="77777777" w:rsidR="005E318D" w:rsidRPr="008D011C" w:rsidRDefault="005E318D" w:rsidP="000C2C4A">
            <w:pPr>
              <w:pStyle w:val="Standard"/>
              <w:rPr>
                <w:b/>
                <w:sz w:val="22"/>
                <w:szCs w:val="22"/>
              </w:rPr>
            </w:pPr>
            <w:r w:rsidRPr="008D011C">
              <w:rPr>
                <w:sz w:val="22"/>
                <w:szCs w:val="22"/>
              </w:rPr>
              <w:t>Nurodyti</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DD0A8C1" w14:textId="77777777" w:rsidR="005E318D" w:rsidRPr="008D011C" w:rsidRDefault="005E318D" w:rsidP="000C2C4A">
            <w:pPr>
              <w:pStyle w:val="Standard"/>
              <w:tabs>
                <w:tab w:val="left" w:pos="1512"/>
              </w:tabs>
              <w:rPr>
                <w:sz w:val="22"/>
                <w:szCs w:val="22"/>
              </w:rPr>
            </w:pPr>
          </w:p>
        </w:tc>
      </w:tr>
      <w:tr w:rsidR="005E318D" w:rsidRPr="008D011C" w14:paraId="20DC63F3"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1AC82C2F"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0C53CAAA" w14:textId="77777777" w:rsidR="005E318D" w:rsidRPr="008D011C" w:rsidRDefault="005E318D" w:rsidP="000C2C4A">
            <w:pPr>
              <w:pStyle w:val="Standard"/>
              <w:rPr>
                <w:sz w:val="22"/>
                <w:szCs w:val="22"/>
              </w:rPr>
            </w:pPr>
            <w:r w:rsidRPr="008D011C">
              <w:rPr>
                <w:rFonts w:eastAsia="Calibri"/>
                <w:bCs/>
                <w:sz w:val="22"/>
                <w:szCs w:val="22"/>
              </w:rPr>
              <w:t xml:space="preserve">Procesoriaus (CPU) </w:t>
            </w:r>
            <w:r w:rsidRPr="008D011C">
              <w:rPr>
                <w:rFonts w:eastAsia="Calibri"/>
                <w:sz w:val="22"/>
                <w:szCs w:val="22"/>
              </w:rPr>
              <w:t>modelis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5928918" w14:textId="77777777" w:rsidR="005E318D" w:rsidRPr="008D011C" w:rsidRDefault="005E318D" w:rsidP="000C2C4A">
            <w:pPr>
              <w:pStyle w:val="Standard"/>
              <w:rPr>
                <w:sz w:val="22"/>
                <w:szCs w:val="22"/>
              </w:rPr>
            </w:pPr>
            <w:r w:rsidRPr="008D011C">
              <w:rPr>
                <w:rFonts w:eastAsia="Calibri"/>
                <w:sz w:val="22"/>
                <w:szCs w:val="22"/>
              </w:rPr>
              <w:t>Nurodyti procesoriaus modelį</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A20D12" w14:textId="77777777" w:rsidR="005E318D" w:rsidRPr="008D011C" w:rsidRDefault="005E318D" w:rsidP="000C2C4A">
            <w:pPr>
              <w:pStyle w:val="Standard"/>
              <w:tabs>
                <w:tab w:val="left" w:pos="1512"/>
              </w:tabs>
              <w:rPr>
                <w:sz w:val="22"/>
                <w:szCs w:val="22"/>
              </w:rPr>
            </w:pPr>
          </w:p>
        </w:tc>
      </w:tr>
      <w:tr w:rsidR="005E318D" w:rsidRPr="008D011C" w14:paraId="5FE665FD"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41F33725"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2A97666D" w14:textId="77777777" w:rsidR="005E318D" w:rsidRPr="008D011C" w:rsidRDefault="005E318D" w:rsidP="000C2C4A">
            <w:pPr>
              <w:pStyle w:val="Standard"/>
              <w:rPr>
                <w:sz w:val="22"/>
                <w:szCs w:val="22"/>
              </w:rPr>
            </w:pPr>
            <w:r w:rsidRPr="008D011C">
              <w:rPr>
                <w:rFonts w:eastAsia="Calibri"/>
                <w:sz w:val="22"/>
                <w:szCs w:val="22"/>
              </w:rPr>
              <w:t>Procesoriaus konstrukcija</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D41313A" w14:textId="77777777" w:rsidR="005E318D" w:rsidRPr="008D011C" w:rsidRDefault="005E318D" w:rsidP="000C2C4A">
            <w:pPr>
              <w:spacing w:after="0" w:line="240" w:lineRule="auto"/>
              <w:jc w:val="both"/>
              <w:rPr>
                <w:rFonts w:ascii="Times New Roman" w:eastAsia="Times New Roman" w:hAnsi="Times New Roman" w:cs="Times New Roman"/>
              </w:rPr>
            </w:pPr>
            <w:r w:rsidRPr="008D011C">
              <w:rPr>
                <w:rFonts w:ascii="Times New Roman" w:eastAsia="Times New Roman" w:hAnsi="Times New Roman" w:cs="Times New Roman"/>
              </w:rPr>
              <w:t xml:space="preserve">Ne mažiau kaip 6 procesoriaus branduolių („CPU </w:t>
            </w:r>
            <w:proofErr w:type="spellStart"/>
            <w:r w:rsidRPr="008D011C">
              <w:rPr>
                <w:rFonts w:ascii="Times New Roman" w:eastAsia="Times New Roman" w:hAnsi="Times New Roman" w:cs="Times New Roman"/>
              </w:rPr>
              <w:t>core</w:t>
            </w:r>
            <w:proofErr w:type="spellEnd"/>
            <w:r w:rsidRPr="008D011C">
              <w:rPr>
                <w:rFonts w:ascii="Times New Roman" w:eastAsia="Times New Roman" w:hAnsi="Times New Roman" w:cs="Times New Roman"/>
              </w:rPr>
              <w:t>“) fizinis procesorius</w:t>
            </w:r>
          </w:p>
          <w:p w14:paraId="190A3871" w14:textId="77777777" w:rsidR="005E318D" w:rsidRPr="008D011C" w:rsidRDefault="005E318D" w:rsidP="000C2C4A">
            <w:pPr>
              <w:tabs>
                <w:tab w:val="center" w:pos="4320"/>
                <w:tab w:val="right" w:pos="8640"/>
              </w:tabs>
              <w:spacing w:after="0" w:line="240" w:lineRule="auto"/>
              <w:jc w:val="both"/>
              <w:rPr>
                <w:rFonts w:ascii="Times New Roman" w:eastAsia="Calibri" w:hAnsi="Times New Roman" w:cs="Times New Roman"/>
              </w:rPr>
            </w:pPr>
            <w:r w:rsidRPr="008D011C">
              <w:rPr>
                <w:rFonts w:ascii="Times New Roman" w:eastAsia="Calibri" w:hAnsi="Times New Roman" w:cs="Times New Roman"/>
              </w:rPr>
              <w:t xml:space="preserve">(turi būti nurodytas procesoriaus branduolių („CPU </w:t>
            </w:r>
            <w:proofErr w:type="spellStart"/>
            <w:r w:rsidRPr="008D011C">
              <w:rPr>
                <w:rFonts w:ascii="Times New Roman" w:eastAsia="Calibri" w:hAnsi="Times New Roman" w:cs="Times New Roman"/>
              </w:rPr>
              <w:t>core</w:t>
            </w:r>
            <w:proofErr w:type="spellEnd"/>
            <w:r w:rsidRPr="008D011C">
              <w:rPr>
                <w:rFonts w:ascii="Times New Roman" w:eastAsia="Calibri" w:hAnsi="Times New Roman" w:cs="Times New Roman"/>
              </w:rPr>
              <w:t>“) skaičius)</w:t>
            </w:r>
          </w:p>
          <w:p w14:paraId="38240DA2" w14:textId="77777777" w:rsidR="005E318D" w:rsidRPr="008D011C" w:rsidRDefault="005E318D" w:rsidP="000C2C4A">
            <w:pPr>
              <w:spacing w:after="0" w:line="240" w:lineRule="auto"/>
              <w:rPr>
                <w:rFonts w:ascii="Times New Roman" w:eastAsia="Times New Roman" w:hAnsi="Times New Roman" w:cs="Times New Roman"/>
              </w:rPr>
            </w:pPr>
            <w:r w:rsidRPr="008D011C">
              <w:rPr>
                <w:rFonts w:ascii="Times New Roman" w:eastAsia="Calibri" w:hAnsi="Times New Roman" w:cs="Times New Roman"/>
              </w:rPr>
              <w:t>Kiekvienas procesoriaus branduolys turi turėti galimybę vienu metu vykdyti ne mažiau kaip 2 veiksmų sekas (angl. „</w:t>
            </w:r>
            <w:proofErr w:type="spellStart"/>
            <w:r w:rsidRPr="008D011C">
              <w:rPr>
                <w:rFonts w:ascii="Times New Roman" w:eastAsia="Calibri" w:hAnsi="Times New Roman" w:cs="Times New Roman"/>
              </w:rPr>
              <w:t>threads</w:t>
            </w:r>
            <w:proofErr w:type="spellEnd"/>
            <w:r w:rsidRPr="008D011C">
              <w:rPr>
                <w:rFonts w:ascii="Times New Roman" w:eastAsia="Calibri" w:hAnsi="Times New Roman" w:cs="Times New Roman"/>
              </w:rPr>
              <w:t>“)</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A2BDDBC" w14:textId="77777777" w:rsidR="005E318D" w:rsidRPr="008D011C" w:rsidRDefault="005E318D" w:rsidP="000C2C4A">
            <w:pPr>
              <w:pStyle w:val="Standard"/>
              <w:tabs>
                <w:tab w:val="left" w:pos="1512"/>
              </w:tabs>
              <w:rPr>
                <w:sz w:val="22"/>
                <w:szCs w:val="22"/>
              </w:rPr>
            </w:pPr>
          </w:p>
        </w:tc>
      </w:tr>
      <w:tr w:rsidR="005E318D" w:rsidRPr="008D011C" w14:paraId="646D7DD2"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4E37BF2"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4616AF02" w14:textId="77777777" w:rsidR="005E318D" w:rsidRPr="008D011C" w:rsidRDefault="005E318D" w:rsidP="000C2C4A">
            <w:pPr>
              <w:pStyle w:val="Standard"/>
              <w:rPr>
                <w:rFonts w:eastAsia="Calibri"/>
                <w:sz w:val="22"/>
                <w:szCs w:val="22"/>
              </w:rPr>
            </w:pPr>
            <w:r w:rsidRPr="008D011C">
              <w:rPr>
                <w:sz w:val="22"/>
                <w:szCs w:val="22"/>
              </w:rPr>
              <w:t>Procesoriaus našumas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6F44AD20" w14:textId="77777777" w:rsidR="005E318D" w:rsidRPr="008D011C" w:rsidRDefault="005E318D" w:rsidP="000C2C4A">
            <w:pPr>
              <w:spacing w:after="0" w:line="240" w:lineRule="auto"/>
              <w:rPr>
                <w:rFonts w:ascii="Times New Roman" w:eastAsia="Times New Roman" w:hAnsi="Times New Roman" w:cs="Times New Roman"/>
              </w:rPr>
            </w:pPr>
            <w:r w:rsidRPr="008D011C">
              <w:rPr>
                <w:rFonts w:ascii="Times New Roman" w:eastAsia="Times New Roman" w:hAnsi="Times New Roman" w:cs="Times New Roman"/>
              </w:rPr>
              <w:t xml:space="preserve">Procesoriaus našumas pagal viešai skelbiamus </w:t>
            </w:r>
            <w:proofErr w:type="spellStart"/>
            <w:r w:rsidRPr="00CB1561">
              <w:rPr>
                <w:rFonts w:ascii="Times New Roman" w:eastAsia="Times New Roman" w:hAnsi="Times New Roman" w:cs="Times New Roman"/>
                <w:i/>
                <w:iCs/>
              </w:rPr>
              <w:t>Passmark</w:t>
            </w:r>
            <w:proofErr w:type="spellEnd"/>
            <w:r w:rsidRPr="00CB1561">
              <w:rPr>
                <w:rFonts w:ascii="Times New Roman" w:eastAsia="Times New Roman" w:hAnsi="Times New Roman" w:cs="Times New Roman"/>
                <w:i/>
                <w:iCs/>
              </w:rPr>
              <w:t xml:space="preserve"> </w:t>
            </w:r>
            <w:proofErr w:type="spellStart"/>
            <w:r w:rsidRPr="00CB1561">
              <w:rPr>
                <w:rFonts w:ascii="Times New Roman" w:eastAsia="Times New Roman" w:hAnsi="Times New Roman" w:cs="Times New Roman"/>
                <w:i/>
                <w:iCs/>
              </w:rPr>
              <w:t>performance</w:t>
            </w:r>
            <w:proofErr w:type="spellEnd"/>
            <w:r w:rsidRPr="00CB1561">
              <w:rPr>
                <w:rFonts w:ascii="Times New Roman" w:eastAsia="Times New Roman" w:hAnsi="Times New Roman" w:cs="Times New Roman"/>
                <w:i/>
                <w:iCs/>
              </w:rPr>
              <w:t xml:space="preserve"> CPU</w:t>
            </w:r>
            <w:r w:rsidRPr="008D011C">
              <w:rPr>
                <w:rFonts w:ascii="Times New Roman" w:eastAsia="Times New Roman" w:hAnsi="Times New Roman" w:cs="Times New Roman"/>
              </w:rPr>
              <w:t xml:space="preserve"> mark procesorių įvertinimo rezultatus, pateikiamus </w:t>
            </w:r>
            <w:hyperlink r:id="rId5" w:history="1">
              <w:r w:rsidRPr="008D011C">
                <w:rPr>
                  <w:rFonts w:ascii="Times New Roman" w:eastAsia="Times New Roman" w:hAnsi="Times New Roman" w:cs="Times New Roman"/>
                  <w:u w:val="single"/>
                </w:rPr>
                <w:t>https://www.cpubenchmark.net/cpu.php?cpu</w:t>
              </w:r>
            </w:hyperlink>
          </w:p>
          <w:p w14:paraId="38B296D1" w14:textId="77777777" w:rsidR="005E318D" w:rsidRPr="008D011C" w:rsidRDefault="005E318D" w:rsidP="000C2C4A">
            <w:pPr>
              <w:spacing w:after="0" w:line="240" w:lineRule="auto"/>
              <w:jc w:val="both"/>
              <w:rPr>
                <w:rFonts w:ascii="Times New Roman" w:eastAsia="Times New Roman" w:hAnsi="Times New Roman" w:cs="Times New Roman"/>
              </w:rPr>
            </w:pPr>
            <w:r w:rsidRPr="008D011C">
              <w:rPr>
                <w:rFonts w:ascii="Times New Roman" w:eastAsia="Times New Roman" w:hAnsi="Times New Roman" w:cs="Times New Roman"/>
              </w:rPr>
              <w:t xml:space="preserve"> - ne mažiau nei </w:t>
            </w:r>
            <w:r>
              <w:rPr>
                <w:rFonts w:ascii="Times New Roman" w:eastAsia="Times New Roman" w:hAnsi="Times New Roman" w:cs="Times New Roman"/>
              </w:rPr>
              <w:t>30</w:t>
            </w:r>
            <w:r w:rsidRPr="008D011C">
              <w:rPr>
                <w:rFonts w:ascii="Times New Roman" w:eastAsia="Times New Roman" w:hAnsi="Times New Roman" w:cs="Times New Roman"/>
              </w:rPr>
              <w:t>000.</w:t>
            </w:r>
          </w:p>
          <w:p w14:paraId="3650A2DF" w14:textId="77777777" w:rsidR="005E318D" w:rsidRPr="008D011C" w:rsidRDefault="005E318D" w:rsidP="000C2C4A">
            <w:pPr>
              <w:spacing w:after="0" w:line="240" w:lineRule="auto"/>
              <w:jc w:val="both"/>
              <w:rPr>
                <w:rFonts w:ascii="Times New Roman" w:eastAsia="Times New Roman" w:hAnsi="Times New Roman" w:cs="Times New Roman"/>
              </w:rPr>
            </w:pPr>
            <w:r w:rsidRPr="008D011C">
              <w:rPr>
                <w:rFonts w:ascii="Times New Roman" w:eastAsia="Times New Roman" w:hAnsi="Times New Roman" w:cs="Times New Roman"/>
              </w:rPr>
              <w:t>Procesoriaus našumas negali būti dirbtinai padidintas.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8521C6" w14:textId="77777777" w:rsidR="005E318D" w:rsidRPr="008D011C" w:rsidRDefault="005E318D" w:rsidP="000C2C4A">
            <w:pPr>
              <w:pStyle w:val="Standard"/>
              <w:tabs>
                <w:tab w:val="left" w:pos="1512"/>
              </w:tabs>
              <w:rPr>
                <w:sz w:val="22"/>
                <w:szCs w:val="22"/>
              </w:rPr>
            </w:pPr>
          </w:p>
        </w:tc>
      </w:tr>
      <w:tr w:rsidR="005E318D" w:rsidRPr="008D011C" w14:paraId="7F4F718E"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780D9C6"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052F5DC5" w14:textId="77777777" w:rsidR="005E318D" w:rsidRPr="008D011C" w:rsidRDefault="005E318D" w:rsidP="000C2C4A">
            <w:pPr>
              <w:pStyle w:val="Standard"/>
              <w:rPr>
                <w:b/>
                <w:sz w:val="22"/>
                <w:szCs w:val="22"/>
              </w:rPr>
            </w:pPr>
            <w:r w:rsidRPr="008D011C">
              <w:rPr>
                <w:sz w:val="22"/>
                <w:szCs w:val="22"/>
              </w:rPr>
              <w:t>Būtina operatyviosios atminties talpa</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52D0412" w14:textId="77777777" w:rsidR="005E318D" w:rsidRPr="008D011C" w:rsidRDefault="005E318D" w:rsidP="000C2C4A">
            <w:pPr>
              <w:pStyle w:val="Standard"/>
              <w:rPr>
                <w:sz w:val="22"/>
                <w:szCs w:val="22"/>
              </w:rPr>
            </w:pPr>
            <w:r w:rsidRPr="008D011C">
              <w:rPr>
                <w:sz w:val="22"/>
                <w:szCs w:val="22"/>
              </w:rPr>
              <w:t>Ne mažiau kaip 16 GB (2x8GB)</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01CE2E" w14:textId="77777777" w:rsidR="005E318D" w:rsidRPr="008D011C" w:rsidRDefault="005E318D" w:rsidP="000C2C4A">
            <w:pPr>
              <w:pStyle w:val="Standard"/>
              <w:tabs>
                <w:tab w:val="left" w:pos="1512"/>
              </w:tabs>
              <w:rPr>
                <w:sz w:val="22"/>
                <w:szCs w:val="22"/>
              </w:rPr>
            </w:pPr>
          </w:p>
        </w:tc>
      </w:tr>
      <w:tr w:rsidR="005E318D" w:rsidRPr="008D011C" w14:paraId="60BC0A2D"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5C4534B"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7BC1DB7" w14:textId="77777777" w:rsidR="005E318D" w:rsidRPr="008D011C" w:rsidRDefault="005E318D" w:rsidP="000C2C4A">
            <w:pPr>
              <w:pStyle w:val="Standard"/>
              <w:rPr>
                <w:b/>
                <w:sz w:val="22"/>
                <w:szCs w:val="22"/>
              </w:rPr>
            </w:pPr>
            <w:r w:rsidRPr="008D011C">
              <w:rPr>
                <w:sz w:val="22"/>
                <w:szCs w:val="22"/>
              </w:rPr>
              <w:t>Standžiojo disko talpa ir tipas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6CCDB89" w14:textId="77777777" w:rsidR="005E318D" w:rsidRPr="008D011C" w:rsidRDefault="005E318D" w:rsidP="000C2C4A">
            <w:pPr>
              <w:pStyle w:val="Standard"/>
              <w:rPr>
                <w:b/>
                <w:sz w:val="22"/>
                <w:szCs w:val="22"/>
              </w:rPr>
            </w:pPr>
            <w:r w:rsidRPr="008D011C">
              <w:rPr>
                <w:sz w:val="22"/>
                <w:szCs w:val="22"/>
              </w:rPr>
              <w:t>≥ 512 GB, SSD tipo</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C0ED987" w14:textId="77777777" w:rsidR="005E318D" w:rsidRPr="008D011C" w:rsidRDefault="005E318D" w:rsidP="000C2C4A">
            <w:pPr>
              <w:pStyle w:val="Standard"/>
              <w:tabs>
                <w:tab w:val="left" w:pos="1512"/>
              </w:tabs>
              <w:rPr>
                <w:sz w:val="22"/>
                <w:szCs w:val="22"/>
              </w:rPr>
            </w:pPr>
          </w:p>
        </w:tc>
      </w:tr>
      <w:tr w:rsidR="005E318D" w:rsidRPr="008D011C" w14:paraId="361DC6A5"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8DF3D30"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173B0FF0" w14:textId="77777777" w:rsidR="005E318D" w:rsidRPr="008D011C" w:rsidRDefault="005E318D" w:rsidP="000C2C4A">
            <w:pPr>
              <w:pStyle w:val="Standard"/>
              <w:rPr>
                <w:b/>
                <w:sz w:val="22"/>
                <w:szCs w:val="22"/>
              </w:rPr>
            </w:pPr>
            <w:r w:rsidRPr="008D011C">
              <w:rPr>
                <w:sz w:val="22"/>
                <w:szCs w:val="22"/>
              </w:rPr>
              <w:t>Tinklo plokštė</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FDF3830" w14:textId="77777777" w:rsidR="005E318D" w:rsidRPr="008D011C" w:rsidRDefault="005E318D" w:rsidP="000C2C4A">
            <w:pPr>
              <w:pStyle w:val="Standard"/>
              <w:rPr>
                <w:b/>
                <w:sz w:val="22"/>
                <w:szCs w:val="22"/>
              </w:rPr>
            </w:pPr>
            <w:r w:rsidRPr="008D011C">
              <w:rPr>
                <w:sz w:val="22"/>
                <w:szCs w:val="22"/>
              </w:rPr>
              <w:t xml:space="preserve">≥ 1 </w:t>
            </w:r>
            <w:proofErr w:type="spellStart"/>
            <w:r w:rsidRPr="008D011C">
              <w:rPr>
                <w:sz w:val="22"/>
                <w:szCs w:val="22"/>
              </w:rPr>
              <w:t>Gbps</w:t>
            </w:r>
            <w:proofErr w:type="spellEnd"/>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17B66A6" w14:textId="77777777" w:rsidR="005E318D" w:rsidRPr="008D011C" w:rsidRDefault="005E318D" w:rsidP="000C2C4A">
            <w:pPr>
              <w:pStyle w:val="Standard"/>
              <w:tabs>
                <w:tab w:val="left" w:pos="1512"/>
              </w:tabs>
              <w:rPr>
                <w:sz w:val="22"/>
                <w:szCs w:val="22"/>
              </w:rPr>
            </w:pPr>
          </w:p>
        </w:tc>
      </w:tr>
      <w:tr w:rsidR="005E318D" w:rsidRPr="008D011C" w14:paraId="1C123122"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F5A87B3"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F14BD1D" w14:textId="77777777" w:rsidR="005E318D" w:rsidRPr="008D011C" w:rsidRDefault="005E318D" w:rsidP="000C2C4A">
            <w:pPr>
              <w:pStyle w:val="Standard"/>
              <w:rPr>
                <w:b/>
                <w:sz w:val="22"/>
                <w:szCs w:val="22"/>
              </w:rPr>
            </w:pPr>
            <w:r w:rsidRPr="008D011C">
              <w:rPr>
                <w:sz w:val="22"/>
                <w:szCs w:val="22"/>
              </w:rPr>
              <w:t>Operacinė sistema</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9A7C845" w14:textId="77777777" w:rsidR="005E318D" w:rsidRPr="008D011C" w:rsidRDefault="005E318D" w:rsidP="000C2C4A">
            <w:pPr>
              <w:pStyle w:val="Standard"/>
              <w:rPr>
                <w:b/>
                <w:sz w:val="22"/>
                <w:szCs w:val="22"/>
              </w:rPr>
            </w:pPr>
            <w:r w:rsidRPr="008D011C">
              <w:rPr>
                <w:sz w:val="22"/>
                <w:szCs w:val="22"/>
              </w:rPr>
              <w:t>Būtina, Windows 11 Professional arba analogiška, suderinama su įdiegiama programine įranga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4BAC486" w14:textId="77777777" w:rsidR="005E318D" w:rsidRPr="008D011C" w:rsidRDefault="005E318D" w:rsidP="000C2C4A">
            <w:pPr>
              <w:pStyle w:val="Standard"/>
              <w:tabs>
                <w:tab w:val="left" w:pos="1512"/>
              </w:tabs>
              <w:rPr>
                <w:sz w:val="22"/>
                <w:szCs w:val="22"/>
              </w:rPr>
            </w:pPr>
          </w:p>
        </w:tc>
      </w:tr>
      <w:tr w:rsidR="005E318D" w:rsidRPr="008D011C" w14:paraId="0E83C901"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0F3A0C6"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1D6B80FB" w14:textId="6A2CD220" w:rsidR="005E318D" w:rsidRPr="00CF1045" w:rsidRDefault="005E318D" w:rsidP="000C2C4A">
            <w:pPr>
              <w:pStyle w:val="Standard"/>
              <w:rPr>
                <w:b/>
                <w:bCs/>
                <w:sz w:val="22"/>
                <w:szCs w:val="22"/>
              </w:rPr>
            </w:pPr>
            <w:r w:rsidRPr="00CF1045">
              <w:rPr>
                <w:b/>
                <w:bCs/>
                <w:sz w:val="22"/>
                <w:szCs w:val="22"/>
              </w:rPr>
              <w:t>Spalvotas LCD monitorius pacientų sąrašui</w:t>
            </w:r>
            <w:r w:rsidR="00CF1045" w:rsidRPr="00CF1045">
              <w:rPr>
                <w:b/>
                <w:bCs/>
                <w:sz w:val="22"/>
                <w:szCs w:val="22"/>
              </w:rPr>
              <w:t>, 1 vnt.</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03FE7BD" w14:textId="77777777" w:rsidR="005E318D" w:rsidRPr="008D011C" w:rsidRDefault="005E318D" w:rsidP="000C2C4A">
            <w:pPr>
              <w:pStyle w:val="Standard"/>
              <w:rPr>
                <w:b/>
                <w:sz w:val="22"/>
                <w:szCs w:val="22"/>
              </w:rPr>
            </w:pPr>
            <w:r w:rsidRPr="008D011C">
              <w:rPr>
                <w:sz w:val="22"/>
                <w:szCs w:val="22"/>
              </w:rPr>
              <w:t>Būtina, įstrižainė ≥ 27“</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AA18BC" w14:textId="77777777" w:rsidR="005E318D" w:rsidRPr="008D011C" w:rsidRDefault="005E318D" w:rsidP="000C2C4A">
            <w:pPr>
              <w:pStyle w:val="Standard"/>
              <w:tabs>
                <w:tab w:val="left" w:pos="1512"/>
              </w:tabs>
              <w:rPr>
                <w:sz w:val="22"/>
                <w:szCs w:val="22"/>
              </w:rPr>
            </w:pPr>
          </w:p>
        </w:tc>
      </w:tr>
      <w:tr w:rsidR="005E318D" w:rsidRPr="008D011C" w14:paraId="0A3A487F"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70C2E3A2"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FA3A77F" w14:textId="77777777" w:rsidR="005E318D" w:rsidRPr="008D011C" w:rsidRDefault="005E318D" w:rsidP="000C2C4A">
            <w:pPr>
              <w:pStyle w:val="Standard"/>
              <w:rPr>
                <w:sz w:val="22"/>
                <w:szCs w:val="22"/>
              </w:rPr>
            </w:pPr>
            <w:r w:rsidRPr="008D011C">
              <w:rPr>
                <w:sz w:val="22"/>
                <w:szCs w:val="22"/>
              </w:rPr>
              <w:t>USB</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45DB7D6" w14:textId="08D0D7AA" w:rsidR="005E318D" w:rsidRPr="008D011C" w:rsidRDefault="005E318D" w:rsidP="000C2C4A">
            <w:pPr>
              <w:pStyle w:val="Standard"/>
              <w:rPr>
                <w:sz w:val="22"/>
                <w:szCs w:val="22"/>
              </w:rPr>
            </w:pPr>
            <w:r w:rsidRPr="008D011C">
              <w:rPr>
                <w:sz w:val="22"/>
                <w:szCs w:val="22"/>
              </w:rPr>
              <w:t>ne ma</w:t>
            </w:r>
            <w:r w:rsidR="00CB1561">
              <w:rPr>
                <w:sz w:val="22"/>
                <w:szCs w:val="22"/>
              </w:rPr>
              <w:t>ž</w:t>
            </w:r>
            <w:r w:rsidRPr="008D011C">
              <w:rPr>
                <w:sz w:val="22"/>
                <w:szCs w:val="22"/>
              </w:rPr>
              <w:t>iau kaip 2x USB 3.1 priekyje ir 2x USB 3.1 gale</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A625A97" w14:textId="77777777" w:rsidR="005E318D" w:rsidRPr="008D011C" w:rsidRDefault="005E318D" w:rsidP="000C2C4A">
            <w:pPr>
              <w:pStyle w:val="Standard"/>
              <w:tabs>
                <w:tab w:val="left" w:pos="1512"/>
              </w:tabs>
              <w:rPr>
                <w:sz w:val="22"/>
                <w:szCs w:val="22"/>
              </w:rPr>
            </w:pPr>
          </w:p>
        </w:tc>
      </w:tr>
      <w:tr w:rsidR="005E318D" w:rsidRPr="008D011C" w14:paraId="0D3BE408"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78FBEA5A"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35A8411" w14:textId="77777777" w:rsidR="005E318D" w:rsidRPr="008D011C" w:rsidRDefault="005E318D" w:rsidP="000C2C4A">
            <w:pPr>
              <w:pStyle w:val="Standard"/>
              <w:rPr>
                <w:sz w:val="22"/>
                <w:szCs w:val="22"/>
              </w:rPr>
            </w:pPr>
            <w:r w:rsidRPr="008D011C">
              <w:rPr>
                <w:sz w:val="22"/>
                <w:szCs w:val="22"/>
              </w:rPr>
              <w:t>CD/DVD</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7289664D" w14:textId="293B961B" w:rsidR="005E318D" w:rsidRPr="008D011C" w:rsidRDefault="00CB1561" w:rsidP="000C2C4A">
            <w:pPr>
              <w:pStyle w:val="Standard"/>
              <w:rPr>
                <w:sz w:val="22"/>
                <w:szCs w:val="22"/>
              </w:rPr>
            </w:pPr>
            <w:r>
              <w:rPr>
                <w:sz w:val="22"/>
                <w:szCs w:val="22"/>
              </w:rPr>
              <w:t>B</w:t>
            </w:r>
            <w:r w:rsidR="005E318D" w:rsidRPr="008D011C">
              <w:rPr>
                <w:sz w:val="22"/>
                <w:szCs w:val="22"/>
              </w:rPr>
              <w:t>ūtinas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2687FE" w14:textId="77777777" w:rsidR="005E318D" w:rsidRPr="008D011C" w:rsidRDefault="005E318D" w:rsidP="000C2C4A">
            <w:pPr>
              <w:pStyle w:val="Standard"/>
              <w:tabs>
                <w:tab w:val="left" w:pos="1512"/>
              </w:tabs>
              <w:rPr>
                <w:sz w:val="22"/>
                <w:szCs w:val="22"/>
              </w:rPr>
            </w:pPr>
          </w:p>
        </w:tc>
      </w:tr>
      <w:tr w:rsidR="005E318D" w:rsidRPr="008D011C" w14:paraId="21819630"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4DA7C8B1"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8CB1A93" w14:textId="57A7BC8C" w:rsidR="005E318D" w:rsidRPr="00CF1045" w:rsidRDefault="005E318D" w:rsidP="000C2C4A">
            <w:pPr>
              <w:pStyle w:val="Standard"/>
              <w:rPr>
                <w:b/>
                <w:bCs/>
                <w:sz w:val="22"/>
                <w:szCs w:val="22"/>
              </w:rPr>
            </w:pPr>
            <w:r w:rsidRPr="00CF1045">
              <w:rPr>
                <w:b/>
                <w:bCs/>
                <w:sz w:val="22"/>
                <w:szCs w:val="22"/>
              </w:rPr>
              <w:t>Pel</w:t>
            </w:r>
            <w:r w:rsidR="00CF1045">
              <w:rPr>
                <w:b/>
                <w:bCs/>
                <w:sz w:val="22"/>
                <w:szCs w:val="22"/>
              </w:rPr>
              <w:t>ė</w:t>
            </w:r>
            <w:r w:rsidRPr="00CF1045">
              <w:rPr>
                <w:b/>
                <w:bCs/>
                <w:sz w:val="22"/>
                <w:szCs w:val="22"/>
              </w:rPr>
              <w:t xml:space="preserve"> ir klaviatūra</w:t>
            </w:r>
            <w:r w:rsidR="00CF1045">
              <w:rPr>
                <w:b/>
                <w:bCs/>
                <w:sz w:val="22"/>
                <w:szCs w:val="22"/>
              </w:rPr>
              <w:t>,</w:t>
            </w:r>
            <w:r w:rsidR="00CF1045" w:rsidRPr="00CF1045">
              <w:rPr>
                <w:b/>
                <w:bCs/>
                <w:sz w:val="22"/>
                <w:szCs w:val="22"/>
              </w:rPr>
              <w:t xml:space="preserve"> 1 </w:t>
            </w:r>
            <w:proofErr w:type="spellStart"/>
            <w:r w:rsidR="00CF1045" w:rsidRPr="00CF1045">
              <w:rPr>
                <w:b/>
                <w:bCs/>
                <w:sz w:val="22"/>
                <w:szCs w:val="22"/>
              </w:rPr>
              <w:t>kompl</w:t>
            </w:r>
            <w:proofErr w:type="spellEnd"/>
            <w:r w:rsidR="00CF1045" w:rsidRPr="00CF1045">
              <w:rPr>
                <w:b/>
                <w:bCs/>
                <w:sz w:val="22"/>
                <w:szCs w:val="22"/>
              </w:rPr>
              <w:t>.</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62C73EEF" w14:textId="77777777" w:rsidR="005E318D" w:rsidRPr="008D011C" w:rsidRDefault="005E318D" w:rsidP="000C2C4A">
            <w:pPr>
              <w:pStyle w:val="Standard"/>
              <w:rPr>
                <w:sz w:val="22"/>
                <w:szCs w:val="22"/>
              </w:rPr>
            </w:pPr>
            <w:r w:rsidRPr="008D011C">
              <w:rPr>
                <w:sz w:val="22"/>
                <w:szCs w:val="22"/>
              </w:rPr>
              <w:t xml:space="preserve">Deranti belaidė klaviatūra ir pelė su lietuviškais </w:t>
            </w:r>
            <w:proofErr w:type="spellStart"/>
            <w:r w:rsidRPr="008D011C">
              <w:rPr>
                <w:sz w:val="22"/>
                <w:szCs w:val="22"/>
              </w:rPr>
              <w:t>raštmenimis</w:t>
            </w:r>
            <w:proofErr w:type="spellEnd"/>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0C6463F" w14:textId="77777777" w:rsidR="005E318D" w:rsidRPr="008D011C" w:rsidRDefault="005E318D" w:rsidP="000C2C4A">
            <w:pPr>
              <w:pStyle w:val="Standard"/>
              <w:tabs>
                <w:tab w:val="left" w:pos="1512"/>
              </w:tabs>
              <w:rPr>
                <w:sz w:val="22"/>
                <w:szCs w:val="22"/>
              </w:rPr>
            </w:pPr>
          </w:p>
        </w:tc>
      </w:tr>
      <w:tr w:rsidR="005E318D" w:rsidRPr="008D011C" w14:paraId="0E621556"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36B64DE"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4A093951" w14:textId="77777777" w:rsidR="005E318D" w:rsidRPr="008D011C" w:rsidRDefault="005E318D" w:rsidP="000C2C4A">
            <w:pPr>
              <w:pStyle w:val="Standard"/>
              <w:rPr>
                <w:b/>
                <w:sz w:val="22"/>
                <w:szCs w:val="22"/>
              </w:rPr>
            </w:pPr>
            <w:r w:rsidRPr="008D011C">
              <w:rPr>
                <w:b/>
                <w:bCs/>
                <w:sz w:val="22"/>
                <w:szCs w:val="22"/>
              </w:rPr>
              <w:t>Medicininis diagnostinis monitorius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5EE8B9C2" w14:textId="77777777" w:rsidR="005E318D" w:rsidRPr="008D011C" w:rsidRDefault="005E318D" w:rsidP="000C2C4A">
            <w:pPr>
              <w:pStyle w:val="Standard"/>
              <w:rPr>
                <w:b/>
                <w:sz w:val="22"/>
                <w:szCs w:val="22"/>
              </w:rPr>
            </w:pPr>
            <w:r w:rsidRPr="008D011C">
              <w:rPr>
                <w:b/>
                <w:sz w:val="22"/>
                <w:szCs w:val="22"/>
              </w:rPr>
              <w:t>1 vnt.</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12B1F72" w14:textId="77777777" w:rsidR="005E318D" w:rsidRPr="008D011C" w:rsidRDefault="005E318D" w:rsidP="000C2C4A">
            <w:pPr>
              <w:pStyle w:val="Standard"/>
              <w:tabs>
                <w:tab w:val="left" w:pos="1512"/>
              </w:tabs>
              <w:rPr>
                <w:sz w:val="22"/>
                <w:szCs w:val="22"/>
              </w:rPr>
            </w:pPr>
          </w:p>
        </w:tc>
      </w:tr>
      <w:tr w:rsidR="005E318D" w:rsidRPr="008D011C" w14:paraId="4A29554B"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3D92B34"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1D5B551E" w14:textId="77777777" w:rsidR="005E318D" w:rsidRPr="008D011C" w:rsidRDefault="005E318D" w:rsidP="000C2C4A">
            <w:pPr>
              <w:pStyle w:val="Standard"/>
              <w:rPr>
                <w:b/>
                <w:sz w:val="22"/>
                <w:szCs w:val="22"/>
              </w:rPr>
            </w:pPr>
            <w:r w:rsidRPr="008D011C">
              <w:rPr>
                <w:sz w:val="22"/>
                <w:szCs w:val="22"/>
              </w:rPr>
              <w:t>Gamintojas, pavadinimas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53DD109A" w14:textId="77777777" w:rsidR="005E318D" w:rsidRPr="008D011C" w:rsidRDefault="005E318D" w:rsidP="000C2C4A">
            <w:pPr>
              <w:pStyle w:val="Standard"/>
              <w:rPr>
                <w:b/>
                <w:sz w:val="22"/>
                <w:szCs w:val="22"/>
              </w:rPr>
            </w:pPr>
            <w:r w:rsidRPr="008D011C">
              <w:rPr>
                <w:sz w:val="22"/>
                <w:szCs w:val="22"/>
              </w:rPr>
              <w:t>Nurodyti</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2D2C055" w14:textId="77777777" w:rsidR="005E318D" w:rsidRPr="008D011C" w:rsidRDefault="005E318D" w:rsidP="000C2C4A">
            <w:pPr>
              <w:pStyle w:val="Standard"/>
              <w:tabs>
                <w:tab w:val="left" w:pos="1512"/>
              </w:tabs>
              <w:rPr>
                <w:sz w:val="22"/>
                <w:szCs w:val="22"/>
              </w:rPr>
            </w:pPr>
          </w:p>
        </w:tc>
      </w:tr>
      <w:tr w:rsidR="005E318D" w:rsidRPr="008D011C" w14:paraId="2AC96621"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EBA04F9"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15D9F6C" w14:textId="77777777" w:rsidR="005E318D" w:rsidRPr="008D011C" w:rsidRDefault="005E318D" w:rsidP="000C2C4A">
            <w:pPr>
              <w:pStyle w:val="Standard"/>
              <w:rPr>
                <w:b/>
                <w:sz w:val="22"/>
                <w:szCs w:val="22"/>
              </w:rPr>
            </w:pPr>
            <w:r w:rsidRPr="008D011C">
              <w:rPr>
                <w:sz w:val="22"/>
                <w:szCs w:val="22"/>
              </w:rPr>
              <w:t>Įstrižainė</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6FB9B957" w14:textId="77777777" w:rsidR="005E318D" w:rsidRPr="008D011C" w:rsidRDefault="005E318D" w:rsidP="000C2C4A">
            <w:pPr>
              <w:pStyle w:val="Standard"/>
              <w:rPr>
                <w:b/>
                <w:sz w:val="22"/>
                <w:szCs w:val="22"/>
              </w:rPr>
            </w:pPr>
            <w:r w:rsidRPr="008D011C">
              <w:rPr>
                <w:sz w:val="22"/>
                <w:szCs w:val="22"/>
              </w:rPr>
              <w:t>≥ 30“</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30826E8" w14:textId="77777777" w:rsidR="005E318D" w:rsidRPr="008D011C" w:rsidRDefault="005E318D" w:rsidP="000C2C4A">
            <w:pPr>
              <w:pStyle w:val="Standard"/>
              <w:tabs>
                <w:tab w:val="left" w:pos="1512"/>
              </w:tabs>
              <w:rPr>
                <w:sz w:val="22"/>
                <w:szCs w:val="22"/>
              </w:rPr>
            </w:pPr>
            <w:r w:rsidRPr="008D011C">
              <w:rPr>
                <w:sz w:val="22"/>
                <w:szCs w:val="22"/>
              </w:rPr>
              <w:t>`</w:t>
            </w:r>
          </w:p>
        </w:tc>
      </w:tr>
      <w:tr w:rsidR="005E318D" w:rsidRPr="008D011C" w14:paraId="2158E931"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B5FBD48"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2ED3CF5" w14:textId="77777777" w:rsidR="005E318D" w:rsidRPr="008D011C" w:rsidRDefault="005E318D" w:rsidP="000C2C4A">
            <w:pPr>
              <w:pStyle w:val="Standard"/>
              <w:rPr>
                <w:b/>
                <w:sz w:val="22"/>
                <w:szCs w:val="22"/>
              </w:rPr>
            </w:pPr>
            <w:r w:rsidRPr="008D011C">
              <w:rPr>
                <w:sz w:val="22"/>
                <w:szCs w:val="22"/>
              </w:rPr>
              <w:t>Raiška</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2487FFD" w14:textId="77777777" w:rsidR="005E318D" w:rsidRPr="008D011C" w:rsidRDefault="005E318D" w:rsidP="000C2C4A">
            <w:pPr>
              <w:pStyle w:val="Standard"/>
              <w:rPr>
                <w:b/>
                <w:sz w:val="22"/>
                <w:szCs w:val="22"/>
              </w:rPr>
            </w:pPr>
            <w:r w:rsidRPr="008D011C">
              <w:rPr>
                <w:sz w:val="22"/>
                <w:szCs w:val="22"/>
              </w:rPr>
              <w:t>≥ 3280 x 2048</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62BF7E" w14:textId="77777777" w:rsidR="005E318D" w:rsidRPr="008D011C" w:rsidRDefault="005E318D" w:rsidP="000C2C4A">
            <w:pPr>
              <w:pStyle w:val="Standard"/>
              <w:tabs>
                <w:tab w:val="left" w:pos="1512"/>
              </w:tabs>
              <w:rPr>
                <w:sz w:val="22"/>
                <w:szCs w:val="22"/>
              </w:rPr>
            </w:pPr>
          </w:p>
        </w:tc>
      </w:tr>
      <w:tr w:rsidR="005E318D" w:rsidRPr="008D011C" w14:paraId="1908D834"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AF6BAEB"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166DAA1B" w14:textId="77777777" w:rsidR="005E318D" w:rsidRPr="008D011C" w:rsidRDefault="005E318D" w:rsidP="000C2C4A">
            <w:pPr>
              <w:pStyle w:val="Standard"/>
              <w:rPr>
                <w:sz w:val="22"/>
                <w:szCs w:val="22"/>
              </w:rPr>
            </w:pPr>
            <w:r>
              <w:rPr>
                <w:sz w:val="22"/>
                <w:szCs w:val="22"/>
              </w:rPr>
              <w:t>Paskirtis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8239478" w14:textId="77777777" w:rsidR="005E318D" w:rsidRPr="008D011C" w:rsidRDefault="005E318D" w:rsidP="000C2C4A">
            <w:pPr>
              <w:pStyle w:val="Standard"/>
              <w:rPr>
                <w:sz w:val="22"/>
                <w:szCs w:val="22"/>
              </w:rPr>
            </w:pPr>
            <w:r w:rsidRPr="00761750">
              <w:rPr>
                <w:sz w:val="22"/>
                <w:szCs w:val="22"/>
              </w:rPr>
              <w:t>Skirtas pilkos skalės ir spalvinių diagnostinių vaizdų peržiūrai ir vertinimui</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8037E15" w14:textId="77777777" w:rsidR="005E318D" w:rsidRPr="008D011C" w:rsidRDefault="005E318D" w:rsidP="000C2C4A">
            <w:pPr>
              <w:pStyle w:val="Standard"/>
              <w:tabs>
                <w:tab w:val="left" w:pos="1512"/>
              </w:tabs>
              <w:rPr>
                <w:sz w:val="22"/>
                <w:szCs w:val="22"/>
              </w:rPr>
            </w:pPr>
          </w:p>
        </w:tc>
      </w:tr>
      <w:tr w:rsidR="005E318D" w:rsidRPr="008D011C" w14:paraId="5EEC3BB5"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35AFDF0"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54CC98C2" w14:textId="77777777" w:rsidR="005E318D" w:rsidRPr="008D011C" w:rsidRDefault="005E318D" w:rsidP="000C2C4A">
            <w:pPr>
              <w:pStyle w:val="Standard"/>
              <w:rPr>
                <w:b/>
                <w:sz w:val="22"/>
                <w:szCs w:val="22"/>
              </w:rPr>
            </w:pPr>
            <w:r w:rsidRPr="008D011C">
              <w:rPr>
                <w:sz w:val="22"/>
                <w:szCs w:val="22"/>
              </w:rPr>
              <w:t>Matymo kampas (vertikalusis/horizontalus)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80D29A3" w14:textId="77777777" w:rsidR="005E318D" w:rsidRPr="008D011C" w:rsidRDefault="005E318D" w:rsidP="000C2C4A">
            <w:pPr>
              <w:pStyle w:val="Standard"/>
              <w:rPr>
                <w:b/>
                <w:sz w:val="22"/>
                <w:szCs w:val="22"/>
              </w:rPr>
            </w:pPr>
            <w:r w:rsidRPr="008D011C">
              <w:rPr>
                <w:sz w:val="22"/>
                <w:szCs w:val="22"/>
              </w:rPr>
              <w:t>≥ 176°/176°</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031FEB" w14:textId="77777777" w:rsidR="005E318D" w:rsidRPr="008D011C" w:rsidRDefault="005E318D" w:rsidP="000C2C4A">
            <w:pPr>
              <w:pStyle w:val="Standard"/>
              <w:tabs>
                <w:tab w:val="left" w:pos="1512"/>
              </w:tabs>
              <w:rPr>
                <w:sz w:val="22"/>
                <w:szCs w:val="22"/>
              </w:rPr>
            </w:pPr>
          </w:p>
        </w:tc>
      </w:tr>
      <w:tr w:rsidR="005E318D" w:rsidRPr="008D011C" w14:paraId="44121C97"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7BB7795"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5DE74706" w14:textId="77777777" w:rsidR="005E318D" w:rsidRPr="008D011C" w:rsidRDefault="005E318D" w:rsidP="000C2C4A">
            <w:pPr>
              <w:pStyle w:val="Standard"/>
              <w:rPr>
                <w:b/>
                <w:sz w:val="22"/>
                <w:szCs w:val="22"/>
              </w:rPr>
            </w:pPr>
            <w:r w:rsidRPr="008D011C">
              <w:rPr>
                <w:sz w:val="22"/>
                <w:szCs w:val="22"/>
              </w:rPr>
              <w:t>Kraštinių santykis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C9C9E5B" w14:textId="77777777" w:rsidR="005E318D" w:rsidRPr="008D011C" w:rsidRDefault="005E318D" w:rsidP="000C2C4A">
            <w:pPr>
              <w:pStyle w:val="Standard"/>
              <w:rPr>
                <w:b/>
                <w:sz w:val="22"/>
                <w:szCs w:val="22"/>
              </w:rPr>
            </w:pPr>
            <w:r w:rsidRPr="008D011C">
              <w:rPr>
                <w:sz w:val="22"/>
                <w:szCs w:val="22"/>
              </w:rPr>
              <w:t>16:10</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F73AF1F" w14:textId="77777777" w:rsidR="005E318D" w:rsidRPr="008D011C" w:rsidRDefault="005E318D" w:rsidP="000C2C4A">
            <w:pPr>
              <w:pStyle w:val="Standard"/>
              <w:tabs>
                <w:tab w:val="left" w:pos="1512"/>
              </w:tabs>
              <w:rPr>
                <w:sz w:val="22"/>
                <w:szCs w:val="22"/>
              </w:rPr>
            </w:pPr>
          </w:p>
        </w:tc>
      </w:tr>
      <w:tr w:rsidR="005E318D" w:rsidRPr="008D011C" w14:paraId="2D9E1D38"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5DFAF17"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14CBDD9" w14:textId="77777777" w:rsidR="005E318D" w:rsidRPr="008D011C" w:rsidRDefault="005E318D" w:rsidP="000C2C4A">
            <w:pPr>
              <w:pStyle w:val="Standard"/>
              <w:rPr>
                <w:b/>
                <w:sz w:val="22"/>
                <w:szCs w:val="22"/>
              </w:rPr>
            </w:pPr>
            <w:r w:rsidRPr="008D011C">
              <w:rPr>
                <w:sz w:val="22"/>
                <w:szCs w:val="22"/>
              </w:rPr>
              <w:t>Maksimalus skaistis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281C2C63" w14:textId="77777777" w:rsidR="005E318D" w:rsidRPr="008D011C" w:rsidRDefault="005E318D" w:rsidP="000C2C4A">
            <w:pPr>
              <w:pStyle w:val="Standard"/>
              <w:rPr>
                <w:b/>
                <w:sz w:val="22"/>
                <w:szCs w:val="22"/>
              </w:rPr>
            </w:pPr>
            <w:r w:rsidRPr="008D011C">
              <w:rPr>
                <w:sz w:val="22"/>
                <w:szCs w:val="22"/>
              </w:rPr>
              <w:t>≥ 1000 cd/m2</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BDFA3DC" w14:textId="77777777" w:rsidR="005E318D" w:rsidRPr="008D011C" w:rsidRDefault="005E318D" w:rsidP="000C2C4A">
            <w:pPr>
              <w:pStyle w:val="Standard"/>
              <w:tabs>
                <w:tab w:val="left" w:pos="1512"/>
              </w:tabs>
              <w:rPr>
                <w:sz w:val="22"/>
                <w:szCs w:val="22"/>
              </w:rPr>
            </w:pPr>
          </w:p>
        </w:tc>
      </w:tr>
      <w:tr w:rsidR="005E318D" w:rsidRPr="008D011C" w14:paraId="53B09EFD"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5D3AF35"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44F55121" w14:textId="77777777" w:rsidR="005E318D" w:rsidRPr="008D011C" w:rsidRDefault="005E318D" w:rsidP="000C2C4A">
            <w:pPr>
              <w:pStyle w:val="Standard"/>
              <w:rPr>
                <w:b/>
                <w:sz w:val="22"/>
                <w:szCs w:val="22"/>
              </w:rPr>
            </w:pPr>
            <w:r w:rsidRPr="008D011C">
              <w:rPr>
                <w:sz w:val="22"/>
                <w:szCs w:val="22"/>
              </w:rPr>
              <w:t>DICOM kalibruotas skaistis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23646C4" w14:textId="77777777" w:rsidR="005E318D" w:rsidRPr="008D011C" w:rsidRDefault="005E318D" w:rsidP="000C2C4A">
            <w:pPr>
              <w:pStyle w:val="Standard"/>
              <w:rPr>
                <w:b/>
                <w:sz w:val="22"/>
                <w:szCs w:val="22"/>
              </w:rPr>
            </w:pPr>
            <w:r w:rsidRPr="008D011C">
              <w:rPr>
                <w:sz w:val="22"/>
                <w:szCs w:val="22"/>
              </w:rPr>
              <w:t>≥ 400 cd/m2</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4596A2" w14:textId="77777777" w:rsidR="005E318D" w:rsidRPr="008D011C" w:rsidRDefault="005E318D" w:rsidP="000C2C4A">
            <w:pPr>
              <w:pStyle w:val="Standard"/>
              <w:tabs>
                <w:tab w:val="left" w:pos="1512"/>
              </w:tabs>
              <w:rPr>
                <w:sz w:val="22"/>
                <w:szCs w:val="22"/>
              </w:rPr>
            </w:pPr>
          </w:p>
        </w:tc>
      </w:tr>
      <w:tr w:rsidR="005E318D" w:rsidRPr="008D011C" w14:paraId="7B4FE67E"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39D03D75"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04D27A6A" w14:textId="77777777" w:rsidR="005E318D" w:rsidRPr="008D011C" w:rsidRDefault="005E318D" w:rsidP="000C2C4A">
            <w:pPr>
              <w:pStyle w:val="Standard"/>
              <w:rPr>
                <w:b/>
                <w:sz w:val="22"/>
                <w:szCs w:val="22"/>
              </w:rPr>
            </w:pPr>
            <w:r w:rsidRPr="008D011C">
              <w:rPr>
                <w:sz w:val="22"/>
                <w:szCs w:val="22"/>
              </w:rPr>
              <w:t>Kontrasto santykis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9AEDDDF" w14:textId="77777777" w:rsidR="005E318D" w:rsidRPr="008D011C" w:rsidRDefault="005E318D" w:rsidP="000C2C4A">
            <w:pPr>
              <w:pStyle w:val="Standard"/>
              <w:rPr>
                <w:b/>
                <w:sz w:val="22"/>
                <w:szCs w:val="22"/>
              </w:rPr>
            </w:pPr>
            <w:r w:rsidRPr="008D011C">
              <w:rPr>
                <w:sz w:val="22"/>
                <w:szCs w:val="22"/>
              </w:rPr>
              <w:t>≥ 1500 : 1</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48271AD" w14:textId="77777777" w:rsidR="005E318D" w:rsidRPr="008D011C" w:rsidRDefault="005E318D" w:rsidP="000C2C4A">
            <w:pPr>
              <w:pStyle w:val="Standard"/>
              <w:tabs>
                <w:tab w:val="left" w:pos="1512"/>
              </w:tabs>
              <w:rPr>
                <w:sz w:val="22"/>
                <w:szCs w:val="22"/>
              </w:rPr>
            </w:pPr>
          </w:p>
        </w:tc>
      </w:tr>
      <w:tr w:rsidR="005E318D" w:rsidRPr="008D011C" w14:paraId="36E818AA"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434A5826"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162484B2" w14:textId="77777777" w:rsidR="005E318D" w:rsidRPr="008D011C" w:rsidRDefault="005E318D" w:rsidP="000C2C4A">
            <w:pPr>
              <w:pStyle w:val="Standard"/>
              <w:rPr>
                <w:b/>
                <w:sz w:val="22"/>
                <w:szCs w:val="22"/>
              </w:rPr>
            </w:pPr>
            <w:r w:rsidRPr="008D011C">
              <w:rPr>
                <w:sz w:val="22"/>
                <w:szCs w:val="22"/>
              </w:rPr>
              <w:t>Atvaizduojamų spalvų lygių skaičius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20360CE" w14:textId="77777777" w:rsidR="005E318D" w:rsidRPr="008D011C" w:rsidRDefault="005E318D" w:rsidP="000C2C4A">
            <w:pPr>
              <w:pStyle w:val="Standard"/>
              <w:rPr>
                <w:b/>
                <w:sz w:val="22"/>
                <w:szCs w:val="22"/>
              </w:rPr>
            </w:pPr>
            <w:r w:rsidRPr="008D011C">
              <w:rPr>
                <w:sz w:val="22"/>
                <w:szCs w:val="22"/>
              </w:rPr>
              <w:t>≥ 10 bitų</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6A584E5" w14:textId="77777777" w:rsidR="005E318D" w:rsidRPr="008D011C" w:rsidRDefault="005E318D" w:rsidP="000C2C4A">
            <w:pPr>
              <w:pStyle w:val="Standard"/>
              <w:tabs>
                <w:tab w:val="left" w:pos="1512"/>
              </w:tabs>
              <w:rPr>
                <w:sz w:val="22"/>
                <w:szCs w:val="22"/>
              </w:rPr>
            </w:pPr>
          </w:p>
        </w:tc>
      </w:tr>
      <w:tr w:rsidR="005E318D" w:rsidRPr="008D011C" w14:paraId="403F7D82"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106F293"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0294A974" w14:textId="77777777" w:rsidR="005E318D" w:rsidRPr="008D011C" w:rsidRDefault="005E318D" w:rsidP="000C2C4A">
            <w:pPr>
              <w:pStyle w:val="Standard"/>
              <w:rPr>
                <w:b/>
                <w:sz w:val="22"/>
                <w:szCs w:val="22"/>
              </w:rPr>
            </w:pPr>
            <w:r w:rsidRPr="008D011C">
              <w:rPr>
                <w:sz w:val="22"/>
                <w:szCs w:val="22"/>
              </w:rPr>
              <w:t xml:space="preserve">Integruotas priekinis sensorius </w:t>
            </w:r>
            <w:proofErr w:type="spellStart"/>
            <w:r w:rsidRPr="008D011C">
              <w:rPr>
                <w:sz w:val="22"/>
                <w:szCs w:val="22"/>
              </w:rPr>
              <w:t>kalibracijai</w:t>
            </w:r>
            <w:proofErr w:type="spellEnd"/>
            <w:r w:rsidRPr="008D011C">
              <w:rPr>
                <w:sz w:val="22"/>
                <w:szCs w:val="22"/>
              </w:rPr>
              <w:t xml:space="preserve"> – Neuždengiantis LCD ploto</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C357586" w14:textId="77777777" w:rsidR="005E318D" w:rsidRPr="008D011C" w:rsidRDefault="005E318D" w:rsidP="000C2C4A">
            <w:pPr>
              <w:pStyle w:val="Standard"/>
              <w:rPr>
                <w:b/>
                <w:sz w:val="22"/>
                <w:szCs w:val="22"/>
              </w:rPr>
            </w:pPr>
            <w:r w:rsidRPr="008D011C">
              <w:rPr>
                <w:bCs/>
                <w:sz w:val="22"/>
                <w:szCs w:val="22"/>
              </w:rPr>
              <w:t>Būtina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9EA655D" w14:textId="77777777" w:rsidR="005E318D" w:rsidRPr="008D011C" w:rsidRDefault="005E318D" w:rsidP="000C2C4A">
            <w:pPr>
              <w:pStyle w:val="Standard"/>
              <w:tabs>
                <w:tab w:val="left" w:pos="1512"/>
              </w:tabs>
              <w:rPr>
                <w:sz w:val="22"/>
                <w:szCs w:val="22"/>
              </w:rPr>
            </w:pPr>
          </w:p>
        </w:tc>
      </w:tr>
      <w:tr w:rsidR="005E318D" w:rsidRPr="008D011C" w14:paraId="4EFE9F58"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EBEC8C7"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5829715A" w14:textId="77777777" w:rsidR="005E318D" w:rsidRPr="008D011C" w:rsidRDefault="005E318D" w:rsidP="000C2C4A">
            <w:pPr>
              <w:pStyle w:val="Standard"/>
              <w:rPr>
                <w:sz w:val="22"/>
                <w:szCs w:val="22"/>
              </w:rPr>
            </w:pPr>
            <w:r w:rsidRPr="008D011C">
              <w:rPr>
                <w:sz w:val="22"/>
                <w:szCs w:val="22"/>
              </w:rPr>
              <w:t xml:space="preserve">Automatinė atvaizdavimo parametrų korekcija </w:t>
            </w:r>
            <w:r w:rsidRPr="008D011C">
              <w:rPr>
                <w:sz w:val="22"/>
                <w:szCs w:val="22"/>
              </w:rPr>
              <w:lastRenderedPageBreak/>
              <w:t>priklausomai nuo patalpos apšviestumo</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8EE7B96" w14:textId="77777777" w:rsidR="005E318D" w:rsidRPr="008D011C" w:rsidRDefault="005E318D" w:rsidP="000C2C4A">
            <w:pPr>
              <w:pStyle w:val="Standard"/>
              <w:rPr>
                <w:bCs/>
                <w:sz w:val="22"/>
                <w:szCs w:val="22"/>
              </w:rPr>
            </w:pPr>
            <w:r w:rsidRPr="008D011C">
              <w:rPr>
                <w:sz w:val="22"/>
                <w:szCs w:val="22"/>
              </w:rPr>
              <w:lastRenderedPageBreak/>
              <w:t>Būtina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00806EF" w14:textId="77777777" w:rsidR="005E318D" w:rsidRPr="008D011C" w:rsidRDefault="005E318D" w:rsidP="000C2C4A">
            <w:pPr>
              <w:pStyle w:val="Standard"/>
              <w:tabs>
                <w:tab w:val="left" w:pos="1512"/>
              </w:tabs>
              <w:rPr>
                <w:sz w:val="22"/>
                <w:szCs w:val="22"/>
              </w:rPr>
            </w:pPr>
          </w:p>
        </w:tc>
      </w:tr>
      <w:tr w:rsidR="005E318D" w:rsidRPr="008D011C" w14:paraId="12A157BD"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1933C65E"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24DCBA1" w14:textId="77777777" w:rsidR="005E318D" w:rsidRPr="008D011C" w:rsidRDefault="005E318D" w:rsidP="000C2C4A">
            <w:pPr>
              <w:pStyle w:val="Standard"/>
              <w:rPr>
                <w:b/>
                <w:sz w:val="22"/>
                <w:szCs w:val="22"/>
              </w:rPr>
            </w:pPr>
            <w:r w:rsidRPr="008D011C">
              <w:rPr>
                <w:sz w:val="22"/>
                <w:szCs w:val="22"/>
              </w:rPr>
              <w:t>Aukščio reguliavimas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2D89C445" w14:textId="77777777" w:rsidR="005E318D" w:rsidRPr="008D011C" w:rsidRDefault="005E318D" w:rsidP="000C2C4A">
            <w:pPr>
              <w:pStyle w:val="Standard"/>
              <w:rPr>
                <w:b/>
                <w:sz w:val="22"/>
                <w:szCs w:val="22"/>
              </w:rPr>
            </w:pPr>
            <w:r w:rsidRPr="008D011C">
              <w:rPr>
                <w:bCs/>
                <w:sz w:val="22"/>
                <w:szCs w:val="22"/>
              </w:rPr>
              <w:t>Būtinas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93B4A62" w14:textId="77777777" w:rsidR="005E318D" w:rsidRPr="008D011C" w:rsidRDefault="005E318D" w:rsidP="000C2C4A">
            <w:pPr>
              <w:pStyle w:val="Standard"/>
              <w:tabs>
                <w:tab w:val="left" w:pos="1512"/>
              </w:tabs>
              <w:rPr>
                <w:sz w:val="22"/>
                <w:szCs w:val="22"/>
              </w:rPr>
            </w:pPr>
          </w:p>
        </w:tc>
      </w:tr>
      <w:tr w:rsidR="005E318D" w:rsidRPr="008D011C" w14:paraId="7E72AC38"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2AFA1BC"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6DC8C5A" w14:textId="77777777" w:rsidR="005E318D" w:rsidRPr="008D011C" w:rsidRDefault="005E318D" w:rsidP="000C2C4A">
            <w:pPr>
              <w:pStyle w:val="Standard"/>
              <w:rPr>
                <w:b/>
                <w:sz w:val="22"/>
                <w:szCs w:val="22"/>
              </w:rPr>
            </w:pPr>
            <w:r w:rsidRPr="008D011C">
              <w:rPr>
                <w:sz w:val="22"/>
                <w:szCs w:val="22"/>
              </w:rPr>
              <w:t>Posvyrio kampo(angl. „tilt“) reguliavimas monitoriaus stovo atžvilgiu</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601377B" w14:textId="77777777" w:rsidR="005E318D" w:rsidRPr="008D011C" w:rsidRDefault="005E318D" w:rsidP="000C2C4A">
            <w:pPr>
              <w:pStyle w:val="Standard"/>
              <w:rPr>
                <w:b/>
                <w:sz w:val="22"/>
                <w:szCs w:val="22"/>
              </w:rPr>
            </w:pPr>
            <w:r w:rsidRPr="008D011C">
              <w:rPr>
                <w:bCs/>
                <w:sz w:val="22"/>
                <w:szCs w:val="22"/>
              </w:rPr>
              <w:t>Būtinas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7BA3AE8" w14:textId="77777777" w:rsidR="005E318D" w:rsidRPr="008D011C" w:rsidRDefault="005E318D" w:rsidP="000C2C4A">
            <w:pPr>
              <w:pStyle w:val="Standard"/>
              <w:tabs>
                <w:tab w:val="left" w:pos="1512"/>
              </w:tabs>
              <w:rPr>
                <w:sz w:val="22"/>
                <w:szCs w:val="22"/>
              </w:rPr>
            </w:pPr>
          </w:p>
        </w:tc>
      </w:tr>
      <w:tr w:rsidR="005E318D" w:rsidRPr="008D011C" w14:paraId="0CC4CEFA"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1045EDA9"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65BB360C" w14:textId="77777777" w:rsidR="005E318D" w:rsidRPr="008D011C" w:rsidRDefault="005E318D" w:rsidP="000C2C4A">
            <w:pPr>
              <w:pStyle w:val="Standard"/>
              <w:rPr>
                <w:sz w:val="22"/>
                <w:szCs w:val="22"/>
              </w:rPr>
            </w:pPr>
            <w:r w:rsidRPr="008D011C">
              <w:rPr>
                <w:sz w:val="22"/>
                <w:szCs w:val="22"/>
              </w:rPr>
              <w:t>Monitoriaus pasukimas (</w:t>
            </w:r>
            <w:proofErr w:type="spellStart"/>
            <w:r w:rsidRPr="008D011C">
              <w:rPr>
                <w:sz w:val="22"/>
                <w:szCs w:val="22"/>
              </w:rPr>
              <w:t>ang</w:t>
            </w:r>
            <w:proofErr w:type="spellEnd"/>
            <w:r w:rsidRPr="008D011C">
              <w:rPr>
                <w:sz w:val="22"/>
                <w:szCs w:val="22"/>
              </w:rPr>
              <w:t>. “</w:t>
            </w:r>
            <w:proofErr w:type="spellStart"/>
            <w:r w:rsidRPr="008D011C">
              <w:rPr>
                <w:sz w:val="22"/>
                <w:szCs w:val="22"/>
              </w:rPr>
              <w:t>swivel</w:t>
            </w:r>
            <w:proofErr w:type="spellEnd"/>
            <w:r w:rsidRPr="008D011C">
              <w:rPr>
                <w:sz w:val="22"/>
                <w:szCs w:val="22"/>
              </w:rPr>
              <w:t>“) monitoriaus stovo atžvilgiu</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5A155967" w14:textId="77777777" w:rsidR="005E318D" w:rsidRPr="008D011C" w:rsidRDefault="005E318D" w:rsidP="000C2C4A">
            <w:pPr>
              <w:pStyle w:val="Standard"/>
              <w:rPr>
                <w:bCs/>
                <w:sz w:val="22"/>
                <w:szCs w:val="22"/>
              </w:rPr>
            </w:pPr>
            <w:r w:rsidRPr="008D011C">
              <w:rPr>
                <w:bCs/>
                <w:sz w:val="22"/>
                <w:szCs w:val="22"/>
              </w:rPr>
              <w:t>Būtinas</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013A59B" w14:textId="77777777" w:rsidR="005E318D" w:rsidRPr="008D011C" w:rsidRDefault="005E318D" w:rsidP="000C2C4A">
            <w:pPr>
              <w:pStyle w:val="Standard"/>
              <w:tabs>
                <w:tab w:val="left" w:pos="1512"/>
              </w:tabs>
              <w:rPr>
                <w:sz w:val="22"/>
                <w:szCs w:val="22"/>
              </w:rPr>
            </w:pPr>
          </w:p>
        </w:tc>
      </w:tr>
      <w:tr w:rsidR="005E318D" w:rsidRPr="008D011C" w14:paraId="585A7412"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754511FA"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5CFA46A" w14:textId="77777777" w:rsidR="005E318D" w:rsidRPr="008D011C" w:rsidRDefault="005E318D" w:rsidP="000C2C4A">
            <w:pPr>
              <w:pStyle w:val="Standard"/>
              <w:rPr>
                <w:sz w:val="22"/>
                <w:szCs w:val="22"/>
              </w:rPr>
            </w:pPr>
            <w:proofErr w:type="spellStart"/>
            <w:r w:rsidRPr="008D011C">
              <w:rPr>
                <w:sz w:val="22"/>
                <w:szCs w:val="22"/>
              </w:rPr>
              <w:t>Display</w:t>
            </w:r>
            <w:proofErr w:type="spellEnd"/>
            <w:r w:rsidRPr="008D011C">
              <w:rPr>
                <w:sz w:val="22"/>
                <w:szCs w:val="22"/>
              </w:rPr>
              <w:t xml:space="preserve"> Port tipo įvesties jungtys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39E3633B" w14:textId="77777777" w:rsidR="005E318D" w:rsidRPr="008D011C" w:rsidRDefault="005E318D" w:rsidP="000C2C4A">
            <w:pPr>
              <w:pStyle w:val="Standard"/>
              <w:rPr>
                <w:bCs/>
                <w:sz w:val="22"/>
                <w:szCs w:val="22"/>
              </w:rPr>
            </w:pPr>
            <w:r w:rsidRPr="008D011C">
              <w:rPr>
                <w:rFonts w:hint="eastAsia"/>
                <w:bCs/>
                <w:sz w:val="22"/>
                <w:szCs w:val="22"/>
              </w:rPr>
              <w:t>≥ 2</w:t>
            </w:r>
            <w:r w:rsidRPr="008D011C">
              <w:rPr>
                <w:bCs/>
                <w:sz w:val="22"/>
                <w:szCs w:val="22"/>
              </w:rPr>
              <w:t xml:space="preserve">, su galimybe vienu metu priimti ir pateikti vaizdą iš 2 nepriklausomų šaltinių </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62977D" w14:textId="77777777" w:rsidR="005E318D" w:rsidRPr="008D011C" w:rsidRDefault="005E318D" w:rsidP="000C2C4A">
            <w:pPr>
              <w:pStyle w:val="Standard"/>
              <w:tabs>
                <w:tab w:val="left" w:pos="1512"/>
              </w:tabs>
              <w:rPr>
                <w:sz w:val="22"/>
                <w:szCs w:val="22"/>
              </w:rPr>
            </w:pPr>
          </w:p>
        </w:tc>
      </w:tr>
      <w:tr w:rsidR="005E318D" w:rsidRPr="008D011C" w14:paraId="0B67145B"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123B254"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17D078C" w14:textId="77777777" w:rsidR="005E318D" w:rsidRPr="008D011C" w:rsidRDefault="005E318D" w:rsidP="000C2C4A">
            <w:pPr>
              <w:pStyle w:val="Standard"/>
              <w:rPr>
                <w:sz w:val="22"/>
                <w:szCs w:val="22"/>
              </w:rPr>
            </w:pPr>
            <w:proofErr w:type="spellStart"/>
            <w:r w:rsidRPr="008D011C">
              <w:rPr>
                <w:sz w:val="22"/>
                <w:szCs w:val="22"/>
              </w:rPr>
              <w:t>Display</w:t>
            </w:r>
            <w:proofErr w:type="spellEnd"/>
            <w:r w:rsidRPr="008D011C">
              <w:rPr>
                <w:sz w:val="22"/>
                <w:szCs w:val="22"/>
              </w:rPr>
              <w:t xml:space="preserve"> Port išvesties jungtis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64976730" w14:textId="77777777" w:rsidR="005E318D" w:rsidRPr="008D011C" w:rsidRDefault="005E318D" w:rsidP="000C2C4A">
            <w:pPr>
              <w:pStyle w:val="Standard"/>
              <w:rPr>
                <w:sz w:val="22"/>
                <w:szCs w:val="22"/>
              </w:rPr>
            </w:pPr>
            <w:r w:rsidRPr="008D011C">
              <w:rPr>
                <w:sz w:val="22"/>
                <w:szCs w:val="22"/>
              </w:rPr>
              <w:t>Būtina, su nuoseklaus monitorių pajungimo (</w:t>
            </w:r>
            <w:proofErr w:type="spellStart"/>
            <w:r w:rsidRPr="008D011C">
              <w:rPr>
                <w:i/>
                <w:iCs/>
                <w:sz w:val="22"/>
                <w:szCs w:val="22"/>
              </w:rPr>
              <w:t>angl</w:t>
            </w:r>
            <w:proofErr w:type="spellEnd"/>
            <w:r w:rsidRPr="008D011C">
              <w:rPr>
                <w:i/>
                <w:iCs/>
                <w:sz w:val="22"/>
                <w:szCs w:val="22"/>
              </w:rPr>
              <w:t xml:space="preserve"> </w:t>
            </w:r>
            <w:proofErr w:type="spellStart"/>
            <w:r w:rsidRPr="008D011C">
              <w:rPr>
                <w:i/>
                <w:iCs/>
                <w:sz w:val="22"/>
                <w:szCs w:val="22"/>
              </w:rPr>
              <w:t>daisy-chain</w:t>
            </w:r>
            <w:proofErr w:type="spellEnd"/>
            <w:r w:rsidRPr="008D011C">
              <w:rPr>
                <w:sz w:val="22"/>
                <w:szCs w:val="22"/>
              </w:rPr>
              <w:t>) galimybe</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F5E9AD8" w14:textId="77777777" w:rsidR="005E318D" w:rsidRPr="008D011C" w:rsidRDefault="005E318D" w:rsidP="000C2C4A">
            <w:pPr>
              <w:pStyle w:val="Standard"/>
              <w:tabs>
                <w:tab w:val="left" w:pos="1512"/>
              </w:tabs>
              <w:rPr>
                <w:sz w:val="22"/>
                <w:szCs w:val="22"/>
              </w:rPr>
            </w:pPr>
          </w:p>
        </w:tc>
      </w:tr>
      <w:tr w:rsidR="005E318D" w:rsidRPr="008D011C" w14:paraId="229790B5"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0C84B044"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596AE5F0" w14:textId="77777777" w:rsidR="005E318D" w:rsidRPr="008D011C" w:rsidRDefault="005E318D" w:rsidP="000C2C4A">
            <w:pPr>
              <w:pStyle w:val="Standard"/>
              <w:rPr>
                <w:b/>
                <w:sz w:val="22"/>
                <w:szCs w:val="22"/>
              </w:rPr>
            </w:pPr>
            <w:r w:rsidRPr="008D011C">
              <w:rPr>
                <w:sz w:val="22"/>
                <w:szCs w:val="22"/>
              </w:rPr>
              <w:t>Integruotos USB jungtys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7503FBBB" w14:textId="77777777" w:rsidR="005E318D" w:rsidRPr="008D011C" w:rsidRDefault="005E318D" w:rsidP="000C2C4A">
            <w:pPr>
              <w:pStyle w:val="Standard"/>
              <w:rPr>
                <w:b/>
                <w:sz w:val="22"/>
                <w:szCs w:val="22"/>
              </w:rPr>
            </w:pPr>
            <w:r w:rsidRPr="008D011C">
              <w:rPr>
                <w:sz w:val="22"/>
                <w:szCs w:val="22"/>
              </w:rPr>
              <w:t>≥ 2</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4DD2314" w14:textId="77777777" w:rsidR="005E318D" w:rsidRPr="008D011C" w:rsidRDefault="005E318D" w:rsidP="000C2C4A">
            <w:pPr>
              <w:pStyle w:val="Standard"/>
              <w:tabs>
                <w:tab w:val="left" w:pos="1512"/>
              </w:tabs>
              <w:rPr>
                <w:sz w:val="22"/>
                <w:szCs w:val="22"/>
              </w:rPr>
            </w:pPr>
          </w:p>
        </w:tc>
      </w:tr>
      <w:tr w:rsidR="005E318D" w:rsidRPr="008D011C" w14:paraId="420C4941"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B972C73"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6190F032" w14:textId="77777777" w:rsidR="005E318D" w:rsidRPr="008D011C" w:rsidRDefault="005E318D" w:rsidP="000C2C4A">
            <w:pPr>
              <w:pStyle w:val="Standard"/>
              <w:rPr>
                <w:sz w:val="22"/>
                <w:szCs w:val="22"/>
              </w:rPr>
            </w:pPr>
            <w:r w:rsidRPr="008D011C">
              <w:rPr>
                <w:sz w:val="22"/>
                <w:szCs w:val="22"/>
              </w:rPr>
              <w:t>Atspindį mažinanti (antirefleksinė) danga</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105BA5C1" w14:textId="77777777" w:rsidR="005E318D" w:rsidRPr="008D011C" w:rsidRDefault="005E318D" w:rsidP="000C2C4A">
            <w:pPr>
              <w:pStyle w:val="Standard"/>
              <w:rPr>
                <w:sz w:val="22"/>
                <w:szCs w:val="22"/>
              </w:rPr>
            </w:pPr>
            <w:r w:rsidRPr="008D011C">
              <w:rPr>
                <w:rFonts w:eastAsia="Calibri"/>
                <w:sz w:val="22"/>
                <w:szCs w:val="22"/>
              </w:rPr>
              <w:t>Būtina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6F28CB2" w14:textId="77777777" w:rsidR="005E318D" w:rsidRPr="008D011C" w:rsidRDefault="005E318D" w:rsidP="000C2C4A">
            <w:pPr>
              <w:pStyle w:val="Standard"/>
              <w:tabs>
                <w:tab w:val="left" w:pos="1512"/>
              </w:tabs>
              <w:rPr>
                <w:sz w:val="22"/>
                <w:szCs w:val="22"/>
              </w:rPr>
            </w:pPr>
          </w:p>
        </w:tc>
      </w:tr>
      <w:tr w:rsidR="005E318D" w:rsidRPr="008D011C" w14:paraId="0139CEF7"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C630C1E"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2ED4BC02" w14:textId="77777777" w:rsidR="005E318D" w:rsidRPr="008D011C" w:rsidRDefault="005E318D" w:rsidP="000C2C4A">
            <w:pPr>
              <w:pStyle w:val="Standard"/>
              <w:rPr>
                <w:rFonts w:eastAsia="Calibri"/>
                <w:sz w:val="22"/>
                <w:szCs w:val="22"/>
              </w:rPr>
            </w:pPr>
            <w:r w:rsidRPr="008D011C">
              <w:rPr>
                <w:rFonts w:eastAsia="Calibri"/>
                <w:sz w:val="22"/>
                <w:szCs w:val="22"/>
              </w:rPr>
              <w:t>Integruotas maitinimo šaltinis</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323D5BCA" w14:textId="77777777" w:rsidR="005E318D" w:rsidRPr="008D011C" w:rsidRDefault="005E318D" w:rsidP="000C2C4A">
            <w:pPr>
              <w:pStyle w:val="Standard"/>
              <w:rPr>
                <w:rFonts w:eastAsia="Calibri"/>
                <w:sz w:val="22"/>
                <w:szCs w:val="22"/>
              </w:rPr>
            </w:pP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6F71DA9" w14:textId="77777777" w:rsidR="005E318D" w:rsidRPr="008D011C" w:rsidRDefault="005E318D" w:rsidP="000C2C4A">
            <w:pPr>
              <w:pStyle w:val="Standard"/>
              <w:tabs>
                <w:tab w:val="left" w:pos="1512"/>
              </w:tabs>
              <w:rPr>
                <w:sz w:val="22"/>
                <w:szCs w:val="22"/>
              </w:rPr>
            </w:pPr>
          </w:p>
        </w:tc>
      </w:tr>
      <w:tr w:rsidR="005E318D" w:rsidRPr="008D011C" w14:paraId="74114F43"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21C582DE"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13A4DC6" w14:textId="77777777" w:rsidR="005E318D" w:rsidRPr="008D011C" w:rsidRDefault="005E318D" w:rsidP="000C2C4A">
            <w:pPr>
              <w:pStyle w:val="Standard"/>
              <w:rPr>
                <w:rFonts w:eastAsia="Calibri"/>
                <w:sz w:val="22"/>
                <w:szCs w:val="22"/>
              </w:rPr>
            </w:pPr>
            <w:r w:rsidRPr="008D011C">
              <w:rPr>
                <w:rFonts w:eastAsia="Calibri"/>
                <w:sz w:val="22"/>
                <w:szCs w:val="22"/>
              </w:rPr>
              <w:t xml:space="preserve">Specializuota programinė įranga monitoriaus </w:t>
            </w:r>
            <w:proofErr w:type="spellStart"/>
            <w:r w:rsidRPr="008D011C">
              <w:rPr>
                <w:rFonts w:eastAsia="Calibri"/>
                <w:sz w:val="22"/>
                <w:szCs w:val="22"/>
              </w:rPr>
              <w:t>kalibracijai</w:t>
            </w:r>
            <w:proofErr w:type="spellEnd"/>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24C68314" w14:textId="77777777" w:rsidR="005E318D" w:rsidRPr="008D011C" w:rsidRDefault="005E318D" w:rsidP="000C2C4A">
            <w:pPr>
              <w:pStyle w:val="Standard"/>
              <w:rPr>
                <w:rFonts w:eastAsia="Calibri"/>
                <w:sz w:val="22"/>
                <w:szCs w:val="22"/>
              </w:rPr>
            </w:pPr>
            <w:r w:rsidRPr="008D011C">
              <w:rPr>
                <w:rFonts w:eastAsia="Calibri"/>
                <w:sz w:val="22"/>
                <w:szCs w:val="22"/>
              </w:rPr>
              <w:t>Būtina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9F65CD" w14:textId="77777777" w:rsidR="005E318D" w:rsidRPr="008D011C" w:rsidRDefault="005E318D" w:rsidP="000C2C4A">
            <w:pPr>
              <w:pStyle w:val="Standard"/>
              <w:tabs>
                <w:tab w:val="left" w:pos="1512"/>
              </w:tabs>
              <w:rPr>
                <w:sz w:val="22"/>
                <w:szCs w:val="22"/>
              </w:rPr>
            </w:pPr>
          </w:p>
        </w:tc>
      </w:tr>
      <w:tr w:rsidR="005E318D" w:rsidRPr="008D011C" w14:paraId="381A48E7"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71AA138"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3A7C021" w14:textId="77777777" w:rsidR="005E318D" w:rsidRPr="008D011C" w:rsidRDefault="005E318D" w:rsidP="000C2C4A">
            <w:pPr>
              <w:pStyle w:val="Standard"/>
              <w:rPr>
                <w:rFonts w:eastAsia="Calibri"/>
                <w:sz w:val="22"/>
                <w:szCs w:val="22"/>
              </w:rPr>
            </w:pPr>
            <w:r w:rsidRPr="008D011C">
              <w:rPr>
                <w:rFonts w:eastAsia="Calibri"/>
                <w:sz w:val="22"/>
                <w:szCs w:val="22"/>
              </w:rPr>
              <w:t xml:space="preserve">Monitoriui taikoma gamintojo garantija </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5828336" w14:textId="77777777" w:rsidR="005E318D" w:rsidRPr="008D011C" w:rsidRDefault="005E318D" w:rsidP="000C2C4A">
            <w:pPr>
              <w:pStyle w:val="Standard"/>
              <w:rPr>
                <w:rFonts w:eastAsia="Calibri"/>
                <w:sz w:val="22"/>
                <w:szCs w:val="22"/>
              </w:rPr>
            </w:pPr>
            <w:r w:rsidRPr="008D011C">
              <w:rPr>
                <w:rFonts w:eastAsia="Calibri"/>
                <w:sz w:val="22"/>
                <w:szCs w:val="22"/>
              </w:rPr>
              <w:t>≥ 5 metai, įskaitant ≥ 20000 darbo valandų garantiją</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AF08490" w14:textId="77777777" w:rsidR="005E318D" w:rsidRPr="008D011C" w:rsidRDefault="005E318D" w:rsidP="000C2C4A">
            <w:pPr>
              <w:pStyle w:val="Standard"/>
              <w:tabs>
                <w:tab w:val="left" w:pos="1512"/>
              </w:tabs>
              <w:rPr>
                <w:sz w:val="22"/>
                <w:szCs w:val="22"/>
              </w:rPr>
            </w:pPr>
          </w:p>
        </w:tc>
      </w:tr>
      <w:tr w:rsidR="005E318D" w:rsidRPr="008D011C" w14:paraId="77CE7473"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636B8F6C"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306A0358" w14:textId="77777777" w:rsidR="005E318D" w:rsidRPr="008D011C" w:rsidRDefault="005E318D" w:rsidP="000C2C4A">
            <w:pPr>
              <w:spacing w:after="0" w:line="240" w:lineRule="auto"/>
              <w:rPr>
                <w:rFonts w:ascii="Times New Roman" w:eastAsia="Times New Roman" w:hAnsi="Times New Roman" w:cs="Times New Roman"/>
              </w:rPr>
            </w:pPr>
            <w:r w:rsidRPr="008D011C">
              <w:rPr>
                <w:rFonts w:ascii="Times New Roman" w:eastAsia="Times New Roman" w:hAnsi="Times New Roman" w:cs="Times New Roman"/>
              </w:rPr>
              <w:t>Tiekėjas privalo pateikti gamintojo katalogus (prekių aprašymus), kuriuose būtų nurodyta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arba anglų kalba.</w:t>
            </w:r>
          </w:p>
          <w:p w14:paraId="6E0F0A07" w14:textId="77777777" w:rsidR="005E318D" w:rsidRPr="008D011C" w:rsidRDefault="005E318D" w:rsidP="000C2C4A">
            <w:pPr>
              <w:pStyle w:val="Standard"/>
              <w:rPr>
                <w:b/>
                <w:sz w:val="22"/>
                <w:szCs w:val="22"/>
              </w:rPr>
            </w:pPr>
            <w:r w:rsidRPr="008D011C">
              <w:rPr>
                <w:i/>
                <w:iCs/>
                <w:sz w:val="22"/>
                <w:szCs w:val="22"/>
                <w:u w:val="single"/>
              </w:rPr>
              <w:t>Turi būti pateikiamos skaitmeninės dokumentų kopijos</w:t>
            </w:r>
            <w:r w:rsidRPr="008D011C">
              <w:rPr>
                <w:sz w:val="22"/>
                <w:szCs w:val="22"/>
                <w:u w:val="single"/>
              </w:rPr>
              <w:t>.</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52009E2F" w14:textId="77777777" w:rsidR="005E318D" w:rsidRPr="008D011C" w:rsidRDefault="005E318D" w:rsidP="000C2C4A">
            <w:pPr>
              <w:pStyle w:val="Standard"/>
              <w:rPr>
                <w:sz w:val="22"/>
                <w:szCs w:val="22"/>
                <w:u w:val="single"/>
              </w:rPr>
            </w:pPr>
            <w:r w:rsidRPr="008D011C">
              <w:rPr>
                <w:sz w:val="22"/>
                <w:szCs w:val="22"/>
              </w:rPr>
              <w:t>Būtina</w:t>
            </w:r>
            <w:r w:rsidRPr="008D011C">
              <w:rPr>
                <w:sz w:val="22"/>
                <w:szCs w:val="22"/>
                <w:u w:val="single"/>
              </w:rPr>
              <w:t xml:space="preserve"> </w:t>
            </w:r>
          </w:p>
          <w:p w14:paraId="7CC163C9" w14:textId="77777777" w:rsidR="005E318D" w:rsidRPr="008D011C" w:rsidRDefault="005E318D" w:rsidP="000C2C4A">
            <w:pPr>
              <w:pStyle w:val="Standard"/>
              <w:rPr>
                <w:sz w:val="22"/>
                <w:szCs w:val="22"/>
              </w:rPr>
            </w:pP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1E19BF" w14:textId="77777777" w:rsidR="005E318D" w:rsidRPr="008D011C" w:rsidRDefault="005E318D" w:rsidP="000C2C4A">
            <w:pPr>
              <w:pStyle w:val="Standard"/>
              <w:tabs>
                <w:tab w:val="left" w:pos="1512"/>
              </w:tabs>
              <w:rPr>
                <w:sz w:val="22"/>
                <w:szCs w:val="22"/>
              </w:rPr>
            </w:pPr>
          </w:p>
        </w:tc>
      </w:tr>
      <w:tr w:rsidR="005E318D" w:rsidRPr="008D011C" w14:paraId="1AA8B109"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4656453B"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76AAC02C" w14:textId="77777777" w:rsidR="005E318D" w:rsidRPr="008D011C" w:rsidRDefault="005E318D" w:rsidP="000C2C4A">
            <w:pPr>
              <w:spacing w:after="0" w:line="240" w:lineRule="auto"/>
              <w:rPr>
                <w:rFonts w:ascii="Times New Roman" w:eastAsia="Times New Roman" w:hAnsi="Times New Roman" w:cs="Times New Roman"/>
              </w:rPr>
            </w:pPr>
            <w:r w:rsidRPr="008D011C">
              <w:rPr>
                <w:rFonts w:ascii="Times New Roman" w:eastAsia="Times New Roman" w:hAnsi="Times New Roman" w:cs="Times New Roman"/>
              </w:rPr>
              <w:t>Specializuota vaizdo plokštė monitoriaus pajungimui, deranti prie siūlomos radiologo diagnostinės darbo vietos kompiuterio ir monitoriaus gamintojo patvirtinta kaip tinkama siūlomam diagnostiniam monitoriui</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0F9B4CBA" w14:textId="77777777" w:rsidR="005E318D" w:rsidRPr="008D011C" w:rsidRDefault="005E318D" w:rsidP="000C2C4A">
            <w:pPr>
              <w:pStyle w:val="Standard"/>
              <w:rPr>
                <w:sz w:val="22"/>
                <w:szCs w:val="22"/>
              </w:rPr>
            </w:pPr>
            <w:r w:rsidRPr="008D011C">
              <w:rPr>
                <w:sz w:val="22"/>
                <w:szCs w:val="22"/>
              </w:rPr>
              <w:t>Nurodyti</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3DB2F0C" w14:textId="77777777" w:rsidR="005E318D" w:rsidRPr="008D011C" w:rsidRDefault="005E318D" w:rsidP="000C2C4A">
            <w:pPr>
              <w:pStyle w:val="Standard"/>
              <w:tabs>
                <w:tab w:val="left" w:pos="1512"/>
              </w:tabs>
              <w:rPr>
                <w:sz w:val="22"/>
                <w:szCs w:val="22"/>
              </w:rPr>
            </w:pPr>
          </w:p>
        </w:tc>
      </w:tr>
      <w:tr w:rsidR="005E318D" w:rsidRPr="008D011C" w14:paraId="73B0606A"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49C594B"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0D1A86D7" w14:textId="11A20FFC" w:rsidR="005E318D" w:rsidRPr="00CF1045" w:rsidRDefault="005E318D" w:rsidP="000C2C4A">
            <w:pPr>
              <w:spacing w:after="0" w:line="240" w:lineRule="auto"/>
              <w:rPr>
                <w:rFonts w:ascii="Times New Roman" w:eastAsia="Times New Roman" w:hAnsi="Times New Roman" w:cs="Times New Roman"/>
                <w:b/>
                <w:bCs/>
              </w:rPr>
            </w:pPr>
            <w:r w:rsidRPr="00CF1045">
              <w:rPr>
                <w:rFonts w:ascii="Times New Roman" w:eastAsia="Times New Roman" w:hAnsi="Times New Roman" w:cs="Times New Roman"/>
                <w:b/>
                <w:bCs/>
              </w:rPr>
              <w:t>Nepe</w:t>
            </w:r>
            <w:r w:rsidR="00C3702B">
              <w:rPr>
                <w:rFonts w:ascii="Times New Roman" w:eastAsia="Times New Roman" w:hAnsi="Times New Roman" w:cs="Times New Roman"/>
                <w:b/>
                <w:bCs/>
              </w:rPr>
              <w:t>r</w:t>
            </w:r>
            <w:r w:rsidRPr="00CF1045">
              <w:rPr>
                <w:rFonts w:ascii="Times New Roman" w:eastAsia="Times New Roman" w:hAnsi="Times New Roman" w:cs="Times New Roman"/>
                <w:b/>
                <w:bCs/>
              </w:rPr>
              <w:t>traukiamo maitinimo šaltinis UPS</w:t>
            </w:r>
            <w:r w:rsidR="00CF1045" w:rsidRPr="00CF1045">
              <w:rPr>
                <w:rFonts w:ascii="Times New Roman" w:eastAsia="Times New Roman" w:hAnsi="Times New Roman" w:cs="Times New Roman"/>
                <w:b/>
                <w:bCs/>
              </w:rPr>
              <w:t>, 1 vnt.</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4DB38B7F" w14:textId="77777777" w:rsidR="005E318D" w:rsidRPr="008D011C" w:rsidRDefault="005E318D" w:rsidP="000C2C4A">
            <w:pPr>
              <w:pStyle w:val="Standard"/>
              <w:rPr>
                <w:sz w:val="22"/>
                <w:szCs w:val="22"/>
              </w:rPr>
            </w:pPr>
            <w:r w:rsidRPr="008D011C">
              <w:rPr>
                <w:rFonts w:eastAsia="Calibri"/>
                <w:sz w:val="22"/>
                <w:szCs w:val="22"/>
              </w:rPr>
              <w:t>≥</w:t>
            </w:r>
            <w:r>
              <w:rPr>
                <w:rFonts w:eastAsia="Calibri"/>
                <w:sz w:val="22"/>
                <w:szCs w:val="22"/>
              </w:rPr>
              <w:t xml:space="preserve"> 1000 VA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BFB531C" w14:textId="77777777" w:rsidR="005E318D" w:rsidRPr="008D011C" w:rsidRDefault="005E318D" w:rsidP="000C2C4A">
            <w:pPr>
              <w:pStyle w:val="Standard"/>
              <w:tabs>
                <w:tab w:val="left" w:pos="1512"/>
              </w:tabs>
              <w:rPr>
                <w:sz w:val="22"/>
                <w:szCs w:val="22"/>
              </w:rPr>
            </w:pPr>
          </w:p>
        </w:tc>
      </w:tr>
      <w:tr w:rsidR="005E318D" w:rsidRPr="008D011C" w14:paraId="37FAEBA8" w14:textId="77777777" w:rsidTr="00BF3B89">
        <w:trPr>
          <w:jc w:val="center"/>
        </w:trPr>
        <w:tc>
          <w:tcPr>
            <w:tcW w:w="709" w:type="dxa"/>
            <w:tcBorders>
              <w:top w:val="single" w:sz="4" w:space="0" w:color="000001"/>
              <w:left w:val="single" w:sz="4" w:space="0" w:color="000001"/>
              <w:bottom w:val="single" w:sz="4" w:space="0" w:color="000001"/>
            </w:tcBorders>
            <w:tcMar>
              <w:top w:w="0" w:type="dxa"/>
              <w:left w:w="10" w:type="dxa"/>
              <w:bottom w:w="0" w:type="dxa"/>
              <w:right w:w="10" w:type="dxa"/>
            </w:tcMar>
          </w:tcPr>
          <w:p w14:paraId="506FBD77"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tcBorders>
            <w:tcMar>
              <w:top w:w="0" w:type="dxa"/>
              <w:left w:w="10" w:type="dxa"/>
              <w:bottom w:w="0" w:type="dxa"/>
              <w:right w:w="10" w:type="dxa"/>
            </w:tcMar>
          </w:tcPr>
          <w:p w14:paraId="69C45AEA" w14:textId="77777777" w:rsidR="005E318D" w:rsidRPr="00761750" w:rsidRDefault="005E318D" w:rsidP="000C2C4A">
            <w:pPr>
              <w:spacing w:after="0" w:line="240" w:lineRule="auto"/>
              <w:rPr>
                <w:rFonts w:ascii="Times New Roman" w:eastAsia="Times New Roman" w:hAnsi="Times New Roman" w:cs="Times New Roman"/>
              </w:rPr>
            </w:pPr>
            <w:r w:rsidRPr="00761750">
              <w:rPr>
                <w:rFonts w:ascii="Times New Roman" w:hAnsi="Times New Roman" w:cs="Times New Roman"/>
                <w:b/>
                <w:bCs/>
              </w:rPr>
              <w:t>Kiti reikalavimai</w:t>
            </w:r>
          </w:p>
        </w:tc>
        <w:tc>
          <w:tcPr>
            <w:tcW w:w="3961" w:type="dxa"/>
            <w:tcBorders>
              <w:top w:val="single" w:sz="4" w:space="0" w:color="000001"/>
              <w:left w:val="single" w:sz="4" w:space="0" w:color="000001"/>
              <w:bottom w:val="single" w:sz="4" w:space="0" w:color="000001"/>
            </w:tcBorders>
            <w:tcMar>
              <w:top w:w="0" w:type="dxa"/>
              <w:left w:w="10" w:type="dxa"/>
              <w:bottom w:w="0" w:type="dxa"/>
              <w:right w:w="10" w:type="dxa"/>
            </w:tcMar>
          </w:tcPr>
          <w:p w14:paraId="2CE0B74C" w14:textId="77777777" w:rsidR="005E318D" w:rsidRPr="008D011C" w:rsidRDefault="005E318D" w:rsidP="000C2C4A">
            <w:pPr>
              <w:pStyle w:val="Standard"/>
              <w:rPr>
                <w:rFonts w:eastAsia="Calibri"/>
                <w:sz w:val="22"/>
                <w:szCs w:val="22"/>
              </w:rPr>
            </w:pP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3E4B4DA" w14:textId="77777777" w:rsidR="005E318D" w:rsidRPr="008D011C" w:rsidRDefault="005E318D" w:rsidP="000C2C4A">
            <w:pPr>
              <w:pStyle w:val="Standard"/>
              <w:tabs>
                <w:tab w:val="left" w:pos="1512"/>
              </w:tabs>
              <w:rPr>
                <w:sz w:val="22"/>
                <w:szCs w:val="22"/>
              </w:rPr>
            </w:pPr>
          </w:p>
        </w:tc>
      </w:tr>
      <w:tr w:rsidR="005E318D" w:rsidRPr="008D011C" w14:paraId="06E17411" w14:textId="77777777" w:rsidTr="00BF3B89">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02F6B6B" w14:textId="77777777" w:rsidR="005E318D" w:rsidRPr="008D011C" w:rsidRDefault="005E318D" w:rsidP="000C2C4A">
            <w:pPr>
              <w:pStyle w:val="Standard"/>
              <w:numPr>
                <w:ilvl w:val="0"/>
                <w:numId w:val="1"/>
              </w:numPr>
              <w:rPr>
                <w:b/>
                <w:bCs/>
                <w:sz w:val="22"/>
                <w:szCs w:val="22"/>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38A41E" w14:textId="77777777" w:rsidR="005E318D" w:rsidRPr="008D011C" w:rsidRDefault="005E318D" w:rsidP="000C2C4A">
            <w:pPr>
              <w:pStyle w:val="Standard"/>
              <w:rPr>
                <w:b/>
                <w:bCs/>
                <w:sz w:val="22"/>
                <w:szCs w:val="22"/>
              </w:rPr>
            </w:pPr>
            <w:r>
              <w:t>Gydymo įstaigoje naudojamos vaizdų peržiūros programinės įrangos</w:t>
            </w:r>
            <w:r w:rsidRPr="00CF1045">
              <w:rPr>
                <w:i/>
                <w:iCs/>
              </w:rPr>
              <w:t xml:space="preserve"> </w:t>
            </w:r>
            <w:proofErr w:type="spellStart"/>
            <w:r w:rsidRPr="00CF1045">
              <w:rPr>
                <w:i/>
                <w:iCs/>
              </w:rPr>
              <w:t>MedDream</w:t>
            </w:r>
            <w:proofErr w:type="spellEnd"/>
            <w:r>
              <w:t xml:space="preserve"> konkurencinė licencija</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5FCC7DF" w14:textId="77777777" w:rsidR="005E318D" w:rsidRPr="008D011C" w:rsidRDefault="005E318D" w:rsidP="000C2C4A">
            <w:pPr>
              <w:pStyle w:val="Standard"/>
              <w:rPr>
                <w:b/>
                <w:bCs/>
                <w:sz w:val="22"/>
                <w:szCs w:val="22"/>
              </w:rPr>
            </w:pPr>
            <w:r>
              <w:rPr>
                <w:rFonts w:eastAsia="Calibri"/>
                <w:sz w:val="22"/>
                <w:szCs w:val="22"/>
              </w:rPr>
              <w:t>1 vnt.</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D8C9FF6" w14:textId="77777777" w:rsidR="005E318D" w:rsidRPr="008D011C" w:rsidRDefault="005E318D" w:rsidP="000C2C4A">
            <w:pPr>
              <w:pStyle w:val="Standard"/>
              <w:rPr>
                <w:bCs/>
                <w:sz w:val="22"/>
                <w:szCs w:val="22"/>
              </w:rPr>
            </w:pPr>
          </w:p>
        </w:tc>
      </w:tr>
      <w:tr w:rsidR="005E318D" w:rsidRPr="008D011C" w14:paraId="58067AC1" w14:textId="77777777" w:rsidTr="00BF3B89">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22E5F89"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13B675" w14:textId="77777777" w:rsidR="005E318D" w:rsidRPr="008D011C" w:rsidRDefault="005E318D" w:rsidP="000C2C4A">
            <w:pPr>
              <w:pStyle w:val="Standard"/>
              <w:rPr>
                <w:sz w:val="22"/>
                <w:szCs w:val="22"/>
              </w:rPr>
            </w:pPr>
            <w:r w:rsidRPr="008D011C">
              <w:rPr>
                <w:sz w:val="22"/>
                <w:szCs w:val="22"/>
              </w:rPr>
              <w:t>Kartu su įranga pateikiama dokumentacija</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74B5602" w14:textId="77777777" w:rsidR="005E318D" w:rsidRPr="008D011C" w:rsidRDefault="005E318D" w:rsidP="000C2C4A">
            <w:pPr>
              <w:pStyle w:val="Standard"/>
              <w:rPr>
                <w:sz w:val="22"/>
                <w:szCs w:val="22"/>
              </w:rPr>
            </w:pPr>
            <w:r w:rsidRPr="008D011C">
              <w:rPr>
                <w:sz w:val="22"/>
                <w:szCs w:val="22"/>
              </w:rPr>
              <w:t>1.Vartotojo instrukcija lietuvių ir anglų kalba.</w:t>
            </w:r>
          </w:p>
          <w:p w14:paraId="302F6AB6" w14:textId="77777777" w:rsidR="005E318D" w:rsidRPr="008D011C" w:rsidRDefault="005E318D" w:rsidP="000C2C4A">
            <w:pPr>
              <w:pStyle w:val="Standard"/>
              <w:rPr>
                <w:sz w:val="22"/>
                <w:szCs w:val="22"/>
              </w:rPr>
            </w:pPr>
            <w:r w:rsidRPr="008D011C">
              <w:rPr>
                <w:sz w:val="22"/>
                <w:szCs w:val="22"/>
              </w:rPr>
              <w:t>2. Serviso dokumentacija lietuvių arba anglų kalba.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61D95BF" w14:textId="77777777" w:rsidR="005E318D" w:rsidRPr="008D011C" w:rsidRDefault="005E318D" w:rsidP="000C2C4A">
            <w:pPr>
              <w:pStyle w:val="Standard"/>
              <w:snapToGrid w:val="0"/>
              <w:rPr>
                <w:sz w:val="22"/>
                <w:szCs w:val="22"/>
              </w:rPr>
            </w:pPr>
          </w:p>
        </w:tc>
      </w:tr>
      <w:tr w:rsidR="005E318D" w:rsidRPr="008D011C" w14:paraId="7A618FFE" w14:textId="77777777" w:rsidTr="00BF3B89">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BA02B10"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AA0BC56" w14:textId="77777777" w:rsidR="005E318D" w:rsidRPr="008D011C" w:rsidRDefault="005E318D" w:rsidP="000C2C4A">
            <w:pPr>
              <w:pStyle w:val="Standard"/>
              <w:rPr>
                <w:sz w:val="22"/>
                <w:szCs w:val="22"/>
              </w:rPr>
            </w:pPr>
            <w:r w:rsidRPr="008D011C">
              <w:rPr>
                <w:sz w:val="22"/>
                <w:szCs w:val="22"/>
              </w:rPr>
              <w:t>Įrangos instaliavimo darbai</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365F993" w14:textId="77777777" w:rsidR="005E318D" w:rsidRPr="008D011C" w:rsidRDefault="005E318D" w:rsidP="000C2C4A">
            <w:pPr>
              <w:pStyle w:val="Standard"/>
              <w:rPr>
                <w:sz w:val="22"/>
                <w:szCs w:val="22"/>
              </w:rPr>
            </w:pPr>
            <w:r w:rsidRPr="008D011C">
              <w:rPr>
                <w:sz w:val="22"/>
                <w:szCs w:val="22"/>
              </w:rPr>
              <w:t>Būtina</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A243713" w14:textId="77777777" w:rsidR="005E318D" w:rsidRPr="008D011C" w:rsidRDefault="005E318D" w:rsidP="000C2C4A">
            <w:pPr>
              <w:pStyle w:val="Standard"/>
              <w:snapToGrid w:val="0"/>
              <w:rPr>
                <w:sz w:val="22"/>
                <w:szCs w:val="22"/>
              </w:rPr>
            </w:pPr>
          </w:p>
        </w:tc>
      </w:tr>
      <w:tr w:rsidR="005E318D" w:rsidRPr="008D011C" w14:paraId="773BE43F" w14:textId="77777777" w:rsidTr="00BF3B89">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BDDF70B"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D5B0689" w14:textId="77777777" w:rsidR="005E318D" w:rsidRPr="008D011C" w:rsidRDefault="005E318D" w:rsidP="000C2C4A">
            <w:pPr>
              <w:pStyle w:val="Standard"/>
              <w:rPr>
                <w:sz w:val="22"/>
                <w:szCs w:val="22"/>
              </w:rPr>
            </w:pPr>
            <w:r w:rsidRPr="008D011C">
              <w:rPr>
                <w:sz w:val="22"/>
                <w:szCs w:val="22"/>
              </w:rPr>
              <w:t>Garantinio aptarnavimo laikotarpis</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168FB0" w14:textId="77777777" w:rsidR="005E318D" w:rsidRPr="008D011C" w:rsidRDefault="005E318D" w:rsidP="000C2C4A">
            <w:pPr>
              <w:pStyle w:val="Standard"/>
              <w:rPr>
                <w:sz w:val="22"/>
                <w:szCs w:val="22"/>
              </w:rPr>
            </w:pPr>
            <w:r>
              <w:rPr>
                <w:sz w:val="22"/>
                <w:szCs w:val="22"/>
              </w:rPr>
              <w:t>24</w:t>
            </w:r>
            <w:r w:rsidRPr="008D011C">
              <w:rPr>
                <w:sz w:val="22"/>
                <w:szCs w:val="22"/>
              </w:rPr>
              <w:t xml:space="preserve"> mėn.</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4930536" w14:textId="77777777" w:rsidR="005E318D" w:rsidRPr="008D011C" w:rsidRDefault="005E318D" w:rsidP="000C2C4A">
            <w:pPr>
              <w:pStyle w:val="Standard"/>
              <w:snapToGrid w:val="0"/>
              <w:rPr>
                <w:sz w:val="22"/>
                <w:szCs w:val="22"/>
              </w:rPr>
            </w:pPr>
          </w:p>
        </w:tc>
      </w:tr>
      <w:tr w:rsidR="005E318D" w:rsidRPr="008D011C" w14:paraId="12771668" w14:textId="77777777" w:rsidTr="00BF3B89">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FB039D9" w14:textId="77777777" w:rsidR="005E318D" w:rsidRPr="008D011C" w:rsidRDefault="005E318D" w:rsidP="000C2C4A">
            <w:pPr>
              <w:pStyle w:val="Standard"/>
              <w:numPr>
                <w:ilvl w:val="0"/>
                <w:numId w:val="1"/>
              </w:numPr>
              <w:rPr>
                <w:sz w:val="22"/>
                <w:szCs w:val="22"/>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6A82881" w14:textId="77777777" w:rsidR="005E318D" w:rsidRPr="008D011C" w:rsidRDefault="005E318D" w:rsidP="000C2C4A">
            <w:pPr>
              <w:pStyle w:val="Standard"/>
              <w:rPr>
                <w:sz w:val="22"/>
                <w:szCs w:val="22"/>
              </w:rPr>
            </w:pPr>
            <w:r w:rsidRPr="008D011C">
              <w:rPr>
                <w:sz w:val="22"/>
                <w:szCs w:val="22"/>
              </w:rPr>
              <w:t>Pristatoma įranga paženklinta CE ženklu</w:t>
            </w:r>
          </w:p>
        </w:tc>
        <w:tc>
          <w:tcPr>
            <w:tcW w:w="39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C269B34" w14:textId="77777777" w:rsidR="005E318D" w:rsidRPr="008D011C" w:rsidRDefault="005E318D" w:rsidP="000C2C4A">
            <w:pPr>
              <w:pStyle w:val="Standard"/>
              <w:rPr>
                <w:sz w:val="22"/>
                <w:szCs w:val="22"/>
              </w:rPr>
            </w:pPr>
            <w:r w:rsidRPr="008D011C">
              <w:rPr>
                <w:sz w:val="22"/>
                <w:szCs w:val="22"/>
              </w:rPr>
              <w:t>Būtina. Kartu su pasiūlymu konkursui privaloma pateikti CE sertifikato arba EB atitikties deklaracijos kopiją</w:t>
            </w:r>
          </w:p>
        </w:tc>
        <w:tc>
          <w:tcPr>
            <w:tcW w:w="2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01CF887" w14:textId="77777777" w:rsidR="005E318D" w:rsidRPr="008D011C" w:rsidRDefault="005E318D" w:rsidP="000C2C4A">
            <w:pPr>
              <w:pStyle w:val="Standard"/>
              <w:snapToGrid w:val="0"/>
              <w:rPr>
                <w:sz w:val="22"/>
                <w:szCs w:val="22"/>
              </w:rPr>
            </w:pPr>
          </w:p>
        </w:tc>
      </w:tr>
    </w:tbl>
    <w:p w14:paraId="4ABB6715" w14:textId="77777777" w:rsidR="00F7385C" w:rsidRPr="00BF3B89" w:rsidRDefault="00F7385C">
      <w:pPr>
        <w:rPr>
          <w:rFonts w:ascii="Times New Roman" w:hAnsi="Times New Roman" w:cs="Times New Roman"/>
          <w:sz w:val="24"/>
          <w:szCs w:val="24"/>
        </w:rPr>
      </w:pPr>
    </w:p>
    <w:sectPr w:rsidR="00F7385C" w:rsidRPr="00BF3B89" w:rsidSect="005E318D">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E15"/>
    <w:multiLevelType w:val="hybridMultilevel"/>
    <w:tmpl w:val="AB7A1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39765">
    <w:abstractNumId w:val="0"/>
  </w:num>
  <w:num w:numId="2" w16cid:durableId="155130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8D"/>
    <w:rsid w:val="0005540F"/>
    <w:rsid w:val="00056493"/>
    <w:rsid w:val="000B5486"/>
    <w:rsid w:val="000D4F76"/>
    <w:rsid w:val="002D240B"/>
    <w:rsid w:val="00376A1E"/>
    <w:rsid w:val="004C45C2"/>
    <w:rsid w:val="005E318D"/>
    <w:rsid w:val="00827D7C"/>
    <w:rsid w:val="00905D0C"/>
    <w:rsid w:val="009404AE"/>
    <w:rsid w:val="00AD6DF8"/>
    <w:rsid w:val="00B221CB"/>
    <w:rsid w:val="00BF3B89"/>
    <w:rsid w:val="00C3702B"/>
    <w:rsid w:val="00CB1561"/>
    <w:rsid w:val="00CF1045"/>
    <w:rsid w:val="00EB01A9"/>
    <w:rsid w:val="00F73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7AEF"/>
  <w15:chartTrackingRefBased/>
  <w15:docId w15:val="{42A7E156-57BC-41A2-85BF-F3265B8C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18D"/>
    <w:pPr>
      <w:widowControl w:val="0"/>
      <w:suppressAutoHyphens/>
      <w:autoSpaceDN w:val="0"/>
      <w:spacing w:line="247" w:lineRule="auto"/>
      <w:textAlignment w:val="baseline"/>
    </w:pPr>
    <w:rPr>
      <w:rFonts w:ascii="Calibri" w:eastAsia="SimSun" w:hAnsi="Calibri" w:cs="Tahoma"/>
      <w:kern w:val="3"/>
      <w14:ligatures w14:val="none"/>
    </w:rPr>
  </w:style>
  <w:style w:type="paragraph" w:styleId="Antrat1">
    <w:name w:val="heading 1"/>
    <w:basedOn w:val="prastasis"/>
    <w:next w:val="prastasis"/>
    <w:link w:val="Antrat1Diagrama"/>
    <w:uiPriority w:val="9"/>
    <w:qFormat/>
    <w:rsid w:val="005E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E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E31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E31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E31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E31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31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31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31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31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31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31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31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31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31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31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3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31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31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31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318D"/>
    <w:rPr>
      <w:i/>
      <w:iCs/>
      <w:color w:val="404040" w:themeColor="text1" w:themeTint="BF"/>
    </w:rPr>
  </w:style>
  <w:style w:type="paragraph" w:styleId="Sraopastraipa">
    <w:name w:val="List Paragraph"/>
    <w:basedOn w:val="prastasis"/>
    <w:uiPriority w:val="34"/>
    <w:qFormat/>
    <w:rsid w:val="005E318D"/>
    <w:pPr>
      <w:ind w:left="720"/>
      <w:contextualSpacing/>
    </w:pPr>
  </w:style>
  <w:style w:type="character" w:styleId="Rykuspabraukimas">
    <w:name w:val="Intense Emphasis"/>
    <w:basedOn w:val="Numatytasispastraiposriftas"/>
    <w:uiPriority w:val="21"/>
    <w:qFormat/>
    <w:rsid w:val="005E318D"/>
    <w:rPr>
      <w:i/>
      <w:iCs/>
      <w:color w:val="2F5496" w:themeColor="accent1" w:themeShade="BF"/>
    </w:rPr>
  </w:style>
  <w:style w:type="paragraph" w:styleId="Iskirtacitata">
    <w:name w:val="Intense Quote"/>
    <w:basedOn w:val="prastasis"/>
    <w:next w:val="prastasis"/>
    <w:link w:val="IskirtacitataDiagrama"/>
    <w:uiPriority w:val="30"/>
    <w:qFormat/>
    <w:rsid w:val="005E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E318D"/>
    <w:rPr>
      <w:i/>
      <w:iCs/>
      <w:color w:val="2F5496" w:themeColor="accent1" w:themeShade="BF"/>
    </w:rPr>
  </w:style>
  <w:style w:type="character" w:styleId="Rykinuoroda">
    <w:name w:val="Intense Reference"/>
    <w:basedOn w:val="Numatytasispastraiposriftas"/>
    <w:uiPriority w:val="32"/>
    <w:qFormat/>
    <w:rsid w:val="005E318D"/>
    <w:rPr>
      <w:b/>
      <w:bCs/>
      <w:smallCaps/>
      <w:color w:val="2F5496" w:themeColor="accent1" w:themeShade="BF"/>
      <w:spacing w:val="5"/>
    </w:rPr>
  </w:style>
  <w:style w:type="paragraph" w:customStyle="1" w:styleId="Standard">
    <w:name w:val="Standard"/>
    <w:rsid w:val="005E318D"/>
    <w:pPr>
      <w:suppressAutoHyphens/>
      <w:autoSpaceDN w:val="0"/>
      <w:spacing w:after="0" w:line="240" w:lineRule="auto"/>
      <w:textAlignment w:val="baseline"/>
    </w:pPr>
    <w:rPr>
      <w:rFonts w:ascii="Times New Roman" w:eastAsia="Times New Roman" w:hAnsi="Times New Roman" w:cs="Times New Roman"/>
      <w:kern w:val="3"/>
      <w:sz w:val="24"/>
      <w:szCs w:val="24"/>
      <w14:ligatures w14:val="none"/>
    </w:rPr>
  </w:style>
  <w:style w:type="table" w:styleId="Lentelstinklelis">
    <w:name w:val="Table Grid"/>
    <w:basedOn w:val="prastojilentel"/>
    <w:uiPriority w:val="39"/>
    <w:rsid w:val="00827D7C"/>
    <w:pPr>
      <w:spacing w:after="0" w:line="240" w:lineRule="auto"/>
    </w:pPr>
    <w:rPr>
      <w:rFonts w:ascii="Times New Roman" w:hAnsi="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B01A9"/>
    <w:rPr>
      <w:color w:val="0563C1" w:themeColor="hyperlink"/>
      <w:u w:val="single"/>
    </w:rPr>
  </w:style>
  <w:style w:type="character" w:styleId="Neapdorotaspaminjimas">
    <w:name w:val="Unresolved Mention"/>
    <w:basedOn w:val="Numatytasispastraiposriftas"/>
    <w:uiPriority w:val="99"/>
    <w:semiHidden/>
    <w:unhideWhenUsed/>
    <w:rsid w:val="00EB01A9"/>
    <w:rPr>
      <w:color w:val="605E5C"/>
      <w:shd w:val="clear" w:color="auto" w:fill="E1DFDD"/>
    </w:rPr>
  </w:style>
  <w:style w:type="paragraph" w:customStyle="1" w:styleId="TableContents">
    <w:name w:val="Table Contents"/>
    <w:basedOn w:val="prastasis"/>
    <w:rsid w:val="004C45C2"/>
    <w:pPr>
      <w:suppressLineNumbers/>
      <w:autoSpaceDE w:val="0"/>
      <w:spacing w:after="0" w:line="240" w:lineRule="auto"/>
      <w:ind w:firstLine="720"/>
    </w:pPr>
    <w:rPr>
      <w:rFonts w:ascii="Arial" w:eastAsia="Times New Roman" w:hAnsi="Arial" w:cs="Arial"/>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pubenchmark.net/cpu.php?cp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2593</Words>
  <Characters>1479</Characters>
  <Application>Microsoft Office Word</Application>
  <DocSecurity>0</DocSecurity>
  <Lines>12</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Bičkauskas</dc:creator>
  <cp:keywords/>
  <dc:description/>
  <cp:lastModifiedBy>Jolanta Tamošaitienė</cp:lastModifiedBy>
  <cp:revision>12</cp:revision>
  <dcterms:created xsi:type="dcterms:W3CDTF">2025-08-07T07:50:00Z</dcterms:created>
  <dcterms:modified xsi:type="dcterms:W3CDTF">2025-08-20T10:03:00Z</dcterms:modified>
</cp:coreProperties>
</file>