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3CC" w:rsidRPr="009813CC" w:rsidRDefault="009813CC" w:rsidP="004E6810">
      <w:pPr>
        <w:spacing w:after="0" w:line="240" w:lineRule="auto"/>
        <w:rPr>
          <w:rFonts w:ascii="Times New Roman" w:hAnsi="Times New Roman" w:cs="Times New Roman"/>
          <w:lang w:val="lt-LT"/>
        </w:rPr>
      </w:pPr>
    </w:p>
    <w:p w:rsidR="009813CC" w:rsidRDefault="009813CC" w:rsidP="009813CC">
      <w:pPr>
        <w:spacing w:after="0" w:line="240" w:lineRule="auto"/>
        <w:jc w:val="both"/>
        <w:rPr>
          <w:rFonts w:ascii="Times New Roman" w:eastAsia="Times New Roman" w:hAnsi="Times New Roman" w:cs="Times New Roman"/>
          <w:color w:val="333333"/>
          <w:lang w:eastAsia="lt-LT"/>
        </w:rPr>
      </w:pPr>
    </w:p>
    <w:p w:rsidR="009813CC" w:rsidRPr="009813CC" w:rsidRDefault="009813CC" w:rsidP="009813CC">
      <w:pPr>
        <w:spacing w:after="0" w:line="240" w:lineRule="auto"/>
        <w:ind w:right="-540"/>
        <w:jc w:val="center"/>
        <w:rPr>
          <w:rFonts w:ascii="Times New Roman" w:hAnsi="Times New Roman" w:cs="Times New Roman"/>
          <w:sz w:val="20"/>
          <w:szCs w:val="20"/>
        </w:rPr>
      </w:pPr>
      <w:proofErr w:type="gramStart"/>
      <w:r w:rsidRPr="009813CC">
        <w:rPr>
          <w:rFonts w:ascii="Times New Roman" w:hAnsi="Times New Roman" w:cs="Times New Roman"/>
          <w:b/>
          <w:sz w:val="20"/>
          <w:szCs w:val="20"/>
        </w:rPr>
        <w:t>VIEŠOJI  ĮSTAIGA</w:t>
      </w:r>
      <w:proofErr w:type="gramEnd"/>
      <w:r w:rsidRPr="009813CC">
        <w:rPr>
          <w:rFonts w:ascii="Times New Roman" w:hAnsi="Times New Roman" w:cs="Times New Roman"/>
          <w:sz w:val="20"/>
          <w:szCs w:val="20"/>
        </w:rPr>
        <w:t xml:space="preserve"> </w:t>
      </w:r>
      <w:r w:rsidRPr="009813CC">
        <w:rPr>
          <w:rFonts w:ascii="Times New Roman" w:hAnsi="Times New Roman" w:cs="Times New Roman"/>
          <w:noProof/>
          <w:sz w:val="20"/>
          <w:szCs w:val="20"/>
        </w:rPr>
        <w:drawing>
          <wp:inline distT="0" distB="0" distL="0" distR="0" wp14:anchorId="7DC317DE" wp14:editId="407794D6">
            <wp:extent cx="678180" cy="624840"/>
            <wp:effectExtent l="0" t="0" r="7620" b="381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8180" cy="624840"/>
                    </a:xfrm>
                    <a:prstGeom prst="rect">
                      <a:avLst/>
                    </a:prstGeom>
                    <a:noFill/>
                    <a:ln>
                      <a:noFill/>
                    </a:ln>
                  </pic:spPr>
                </pic:pic>
              </a:graphicData>
            </a:graphic>
          </wp:inline>
        </w:drawing>
      </w:r>
      <w:r w:rsidRPr="009813CC">
        <w:rPr>
          <w:rFonts w:ascii="Times New Roman" w:hAnsi="Times New Roman" w:cs="Times New Roman"/>
          <w:sz w:val="20"/>
          <w:szCs w:val="20"/>
        </w:rPr>
        <w:t xml:space="preserve"> </w:t>
      </w:r>
      <w:r w:rsidRPr="009813CC">
        <w:rPr>
          <w:rFonts w:ascii="Times New Roman" w:hAnsi="Times New Roman" w:cs="Times New Roman"/>
          <w:b/>
          <w:sz w:val="20"/>
          <w:szCs w:val="20"/>
        </w:rPr>
        <w:t>JONAVOS  LIGONINĖ</w:t>
      </w:r>
    </w:p>
    <w:p w:rsidR="009813CC" w:rsidRPr="009813CC" w:rsidRDefault="009813CC" w:rsidP="009813CC">
      <w:pPr>
        <w:spacing w:after="0" w:line="240" w:lineRule="auto"/>
        <w:ind w:right="-540"/>
        <w:jc w:val="center"/>
        <w:rPr>
          <w:rFonts w:ascii="Times New Roman" w:hAnsi="Times New Roman" w:cs="Times New Roman"/>
          <w:sz w:val="20"/>
          <w:szCs w:val="20"/>
        </w:rPr>
      </w:pPr>
      <w:r w:rsidRPr="009813CC">
        <w:rPr>
          <w:rFonts w:ascii="Times New Roman" w:hAnsi="Times New Roman" w:cs="Times New Roman"/>
          <w:sz w:val="20"/>
          <w:szCs w:val="20"/>
        </w:rPr>
        <w:t>Duomenys kaupiami ir saugomi juridinių asmenų registre, kodas 190326865,</w:t>
      </w:r>
    </w:p>
    <w:p w:rsidR="009813CC" w:rsidRPr="009813CC" w:rsidRDefault="009813CC" w:rsidP="009813CC">
      <w:pPr>
        <w:spacing w:after="0" w:line="240" w:lineRule="auto"/>
        <w:ind w:right="-89"/>
        <w:jc w:val="center"/>
        <w:rPr>
          <w:rFonts w:ascii="Times New Roman" w:hAnsi="Times New Roman" w:cs="Times New Roman"/>
          <w:sz w:val="20"/>
          <w:szCs w:val="20"/>
          <w:u w:val="single"/>
        </w:rPr>
      </w:pPr>
      <w:r w:rsidRPr="009813CC">
        <w:rPr>
          <w:rFonts w:ascii="Times New Roman" w:hAnsi="Times New Roman" w:cs="Times New Roman"/>
          <w:sz w:val="20"/>
          <w:szCs w:val="20"/>
          <w:u w:val="single"/>
        </w:rPr>
        <w:t>Žeimių g. 19, LT-55134 Jonava, tel.</w:t>
      </w:r>
      <w:r>
        <w:rPr>
          <w:rFonts w:ascii="Times New Roman" w:hAnsi="Times New Roman" w:cs="Times New Roman"/>
          <w:sz w:val="20"/>
          <w:szCs w:val="20"/>
          <w:u w:val="single"/>
        </w:rPr>
        <w:t>: +370 349</w:t>
      </w:r>
      <w:r w:rsidRPr="009813CC">
        <w:rPr>
          <w:rFonts w:ascii="Times New Roman" w:hAnsi="Times New Roman" w:cs="Times New Roman"/>
          <w:sz w:val="20"/>
          <w:szCs w:val="20"/>
          <w:u w:val="single"/>
        </w:rPr>
        <w:t xml:space="preserve"> 69 098, el. paštas:  </w:t>
      </w:r>
      <w:hyperlink r:id="rId6" w:history="1">
        <w:r w:rsidRPr="009813CC">
          <w:rPr>
            <w:rStyle w:val="Hyperlink"/>
            <w:rFonts w:ascii="Times New Roman" w:hAnsi="Times New Roman" w:cs="Times New Roman"/>
            <w:sz w:val="20"/>
            <w:szCs w:val="20"/>
          </w:rPr>
          <w:t>pirkimai@jonavosligonine.lt</w:t>
        </w:r>
      </w:hyperlink>
      <w:r w:rsidRPr="009813CC">
        <w:rPr>
          <w:rFonts w:ascii="Times New Roman" w:hAnsi="Times New Roman" w:cs="Times New Roman"/>
          <w:sz w:val="20"/>
          <w:szCs w:val="20"/>
          <w:u w:val="single"/>
        </w:rPr>
        <w:t xml:space="preserve"> </w:t>
      </w:r>
    </w:p>
    <w:p w:rsidR="009813CC" w:rsidRDefault="009813CC" w:rsidP="009813CC">
      <w:pPr>
        <w:spacing w:after="0" w:line="240" w:lineRule="auto"/>
        <w:jc w:val="both"/>
        <w:rPr>
          <w:rFonts w:ascii="Times New Roman" w:eastAsia="Times New Roman" w:hAnsi="Times New Roman" w:cs="Times New Roman"/>
          <w:color w:val="333333"/>
          <w:lang w:eastAsia="lt-LT"/>
        </w:rPr>
      </w:pPr>
    </w:p>
    <w:p w:rsidR="009813CC" w:rsidRDefault="00246EB1" w:rsidP="009813CC">
      <w:pPr>
        <w:spacing w:after="0" w:line="240" w:lineRule="auto"/>
        <w:jc w:val="both"/>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ab/>
      </w:r>
      <w:r>
        <w:rPr>
          <w:rFonts w:ascii="Times New Roman" w:eastAsia="Times New Roman" w:hAnsi="Times New Roman" w:cs="Times New Roman"/>
          <w:color w:val="333333"/>
          <w:lang w:eastAsia="lt-LT"/>
        </w:rPr>
        <w:tab/>
      </w:r>
      <w:r>
        <w:rPr>
          <w:rFonts w:ascii="Times New Roman" w:eastAsia="Times New Roman" w:hAnsi="Times New Roman" w:cs="Times New Roman"/>
          <w:color w:val="333333"/>
          <w:lang w:eastAsia="lt-LT"/>
        </w:rPr>
        <w:tab/>
      </w:r>
      <w:r>
        <w:rPr>
          <w:rFonts w:ascii="Times New Roman" w:eastAsia="Times New Roman" w:hAnsi="Times New Roman" w:cs="Times New Roman"/>
          <w:color w:val="333333"/>
          <w:lang w:eastAsia="lt-LT"/>
        </w:rPr>
        <w:tab/>
      </w:r>
      <w:r>
        <w:rPr>
          <w:rFonts w:ascii="Times New Roman" w:eastAsia="Times New Roman" w:hAnsi="Times New Roman" w:cs="Times New Roman"/>
          <w:color w:val="333333"/>
          <w:lang w:eastAsia="lt-LT"/>
        </w:rPr>
        <w:tab/>
      </w:r>
      <w:r>
        <w:rPr>
          <w:rFonts w:ascii="Times New Roman" w:eastAsia="Times New Roman" w:hAnsi="Times New Roman" w:cs="Times New Roman"/>
          <w:color w:val="333333"/>
          <w:lang w:eastAsia="lt-LT"/>
        </w:rPr>
        <w:tab/>
      </w:r>
      <w:r>
        <w:rPr>
          <w:rFonts w:ascii="Times New Roman" w:eastAsia="Times New Roman" w:hAnsi="Times New Roman" w:cs="Times New Roman"/>
          <w:color w:val="333333"/>
          <w:lang w:eastAsia="lt-LT"/>
        </w:rPr>
        <w:tab/>
      </w:r>
      <w:r>
        <w:rPr>
          <w:rFonts w:ascii="Times New Roman" w:eastAsia="Times New Roman" w:hAnsi="Times New Roman" w:cs="Times New Roman"/>
          <w:color w:val="333333"/>
          <w:lang w:eastAsia="lt-LT"/>
        </w:rPr>
        <w:tab/>
      </w:r>
      <w:r>
        <w:rPr>
          <w:rFonts w:ascii="Times New Roman" w:eastAsia="Times New Roman" w:hAnsi="Times New Roman" w:cs="Times New Roman"/>
          <w:color w:val="333333"/>
          <w:lang w:eastAsia="lt-LT"/>
        </w:rPr>
        <w:tab/>
        <w:t xml:space="preserve">                    2025-08-20</w:t>
      </w:r>
      <w:r w:rsidR="009813CC">
        <w:rPr>
          <w:rFonts w:ascii="Times New Roman" w:eastAsia="Times New Roman" w:hAnsi="Times New Roman" w:cs="Times New Roman"/>
          <w:color w:val="333333"/>
          <w:lang w:eastAsia="lt-LT"/>
        </w:rPr>
        <w:tab/>
      </w:r>
    </w:p>
    <w:p w:rsidR="009813CC" w:rsidRDefault="009813CC" w:rsidP="009813CC">
      <w:pPr>
        <w:spacing w:after="0" w:line="240" w:lineRule="auto"/>
        <w:jc w:val="both"/>
        <w:rPr>
          <w:rFonts w:ascii="Times New Roman" w:eastAsia="Times New Roman" w:hAnsi="Times New Roman" w:cs="Times New Roman"/>
          <w:color w:val="333333"/>
          <w:lang w:eastAsia="lt-LT"/>
        </w:rPr>
      </w:pPr>
    </w:p>
    <w:p w:rsidR="009813CC" w:rsidRPr="009813CC" w:rsidRDefault="00246EB1" w:rsidP="009813CC">
      <w:pPr>
        <w:pStyle w:val="Heading1"/>
        <w:rPr>
          <w:sz w:val="22"/>
          <w:szCs w:val="22"/>
        </w:rPr>
      </w:pPr>
      <w:r>
        <w:rPr>
          <w:sz w:val="22"/>
          <w:szCs w:val="22"/>
        </w:rPr>
        <w:t>ATSAKYMAI Į TIEKĖJŲ KLAUSIMUS</w:t>
      </w:r>
    </w:p>
    <w:p w:rsidR="009813CC" w:rsidRPr="009813CC" w:rsidRDefault="009813CC" w:rsidP="009813CC">
      <w:pPr>
        <w:rPr>
          <w:rFonts w:ascii="Times New Roman" w:hAnsi="Times New Roman" w:cs="Times New Roman"/>
        </w:rPr>
      </w:pPr>
    </w:p>
    <w:p w:rsidR="009813CC" w:rsidRPr="00246EB1" w:rsidRDefault="009813CC" w:rsidP="009813CC">
      <w:pPr>
        <w:spacing w:after="0" w:line="240" w:lineRule="auto"/>
        <w:ind w:firstLine="540"/>
        <w:jc w:val="both"/>
        <w:rPr>
          <w:rFonts w:ascii="Times New Roman" w:hAnsi="Times New Roman" w:cs="Times New Roman"/>
          <w:lang w:val="lt-LT"/>
        </w:rPr>
      </w:pPr>
      <w:r w:rsidRPr="00246EB1">
        <w:rPr>
          <w:rFonts w:ascii="Times New Roman" w:hAnsi="Times New Roman" w:cs="Times New Roman"/>
          <w:lang w:val="lt-LT"/>
        </w:rPr>
        <w:t xml:space="preserve">Dėkojame už dalyvavimą atvirame konkurse </w:t>
      </w:r>
      <w:r w:rsidRPr="00246EB1">
        <w:rPr>
          <w:rFonts w:ascii="Times New Roman" w:hAnsi="Times New Roman" w:cs="Times New Roman"/>
          <w:b/>
          <w:lang w:val="lt-LT"/>
        </w:rPr>
        <w:t>„</w:t>
      </w:r>
      <w:r w:rsidR="00246EB1" w:rsidRPr="00246EB1">
        <w:rPr>
          <w:rStyle w:val="Strong"/>
          <w:rFonts w:ascii="Times New Roman" w:hAnsi="Times New Roman" w:cs="Times New Roman"/>
          <w:caps/>
          <w:color w:val="00241A"/>
          <w:shd w:val="clear" w:color="auto" w:fill="FFFFFF"/>
          <w:lang w:val="lt-LT"/>
        </w:rPr>
        <w:t xml:space="preserve">DIRBTINIO INTELEKTO (DI) KONSULTANTO SUKŪRIMO PASLAUGA (JONAVOS RAJONO SAVIVALDYBĖS ADMINSTRACIJOS ĮGALIOTAS PIRKIMAS) </w:t>
      </w:r>
      <w:r w:rsidRPr="00246EB1">
        <w:rPr>
          <w:rFonts w:ascii="Times New Roman" w:hAnsi="Times New Roman" w:cs="Times New Roman"/>
          <w:b/>
          <w:lang w:val="lt-LT"/>
        </w:rPr>
        <w:t xml:space="preserve">“ (PIRKIMO NR. </w:t>
      </w:r>
      <w:r w:rsidR="00246EB1" w:rsidRPr="00246EB1">
        <w:rPr>
          <w:rFonts w:ascii="Times New Roman" w:hAnsi="Times New Roman" w:cs="Times New Roman"/>
          <w:b/>
          <w:lang w:val="lt-LT"/>
        </w:rPr>
        <w:t>4027108</w:t>
      </w:r>
      <w:r w:rsidRPr="00246EB1">
        <w:rPr>
          <w:rFonts w:ascii="Times New Roman" w:hAnsi="Times New Roman" w:cs="Times New Roman"/>
          <w:b/>
          <w:lang w:val="lt-LT"/>
        </w:rPr>
        <w:t>)</w:t>
      </w:r>
      <w:r w:rsidRPr="00246EB1">
        <w:rPr>
          <w:rFonts w:ascii="Times New Roman" w:hAnsi="Times New Roman" w:cs="Times New Roman"/>
          <w:lang w:val="lt-LT"/>
        </w:rPr>
        <w:t>.</w:t>
      </w:r>
      <w:r w:rsidR="00246EB1" w:rsidRPr="00246EB1">
        <w:rPr>
          <w:rFonts w:ascii="Times New Roman" w:hAnsi="Times New Roman" w:cs="Times New Roman"/>
          <w:lang w:val="lt-LT"/>
        </w:rPr>
        <w:t xml:space="preserve"> </w:t>
      </w:r>
    </w:p>
    <w:p w:rsidR="009813CC" w:rsidRDefault="009813CC" w:rsidP="009813CC">
      <w:pPr>
        <w:spacing w:after="0" w:line="240" w:lineRule="auto"/>
        <w:jc w:val="both"/>
        <w:rPr>
          <w:rFonts w:ascii="Times New Roman" w:eastAsia="Times New Roman" w:hAnsi="Times New Roman" w:cs="Times New Roman"/>
          <w:color w:val="333333"/>
          <w:lang w:eastAsia="lt-LT"/>
        </w:rPr>
      </w:pPr>
    </w:p>
    <w:p w:rsidR="009813CC" w:rsidRDefault="009401B9" w:rsidP="004E6810">
      <w:pPr>
        <w:spacing w:after="0" w:line="240" w:lineRule="auto"/>
        <w:rPr>
          <w:rFonts w:ascii="Times New Roman" w:hAnsi="Times New Roman" w:cs="Times New Roman"/>
          <w:lang w:val="lt-LT"/>
        </w:rPr>
      </w:pPr>
      <w:r>
        <w:rPr>
          <w:rFonts w:ascii="Times New Roman" w:hAnsi="Times New Roman" w:cs="Times New Roman"/>
          <w:lang w:val="lt-LT"/>
        </w:rPr>
        <w:t xml:space="preserve">ATSAKOME Į TIEKĖJŲ PATEIKTUS KLAUSIMUS (atsakymai pateikti </w:t>
      </w:r>
      <w:r w:rsidRPr="009401B9">
        <w:rPr>
          <w:rFonts w:ascii="Times New Roman" w:hAnsi="Times New Roman" w:cs="Times New Roman"/>
          <w:color w:val="FF0000"/>
          <w:lang w:val="lt-LT"/>
        </w:rPr>
        <w:t>raudonu šriftu</w:t>
      </w:r>
      <w:r>
        <w:rPr>
          <w:rFonts w:ascii="Times New Roman" w:hAnsi="Times New Roman" w:cs="Times New Roman"/>
          <w:lang w:val="lt-LT"/>
        </w:rPr>
        <w:t>):</w:t>
      </w:r>
      <w:bookmarkStart w:id="0" w:name="_GoBack"/>
      <w:bookmarkEnd w:id="0"/>
    </w:p>
    <w:p w:rsidR="00246EB1" w:rsidRDefault="00246EB1" w:rsidP="004E6810">
      <w:pPr>
        <w:spacing w:after="0" w:line="240" w:lineRule="auto"/>
        <w:rPr>
          <w:rFonts w:ascii="Times New Roman" w:hAnsi="Times New Roman" w:cs="Times New Roman"/>
          <w:lang w:val="lt-LT"/>
        </w:rPr>
      </w:pPr>
    </w:p>
    <w:p w:rsidR="00246EB1" w:rsidRPr="009401B9" w:rsidRDefault="00246EB1" w:rsidP="009401B9">
      <w:pPr>
        <w:pStyle w:val="NormalWeb"/>
        <w:shd w:val="clear" w:color="auto" w:fill="FFFFFF"/>
        <w:spacing w:after="240" w:afterAutospacing="0"/>
        <w:jc w:val="both"/>
        <w:rPr>
          <w:color w:val="333333"/>
          <w:sz w:val="22"/>
          <w:szCs w:val="22"/>
          <w:lang w:val="lt-LT"/>
        </w:rPr>
      </w:pPr>
      <w:r w:rsidRPr="009401B9">
        <w:rPr>
          <w:color w:val="333333"/>
          <w:sz w:val="22"/>
          <w:szCs w:val="22"/>
          <w:lang w:val="lt-LT"/>
        </w:rPr>
        <w:t>1. Pirkimo techninėje specifikacijoje numatyta „1.4. Tiekėjas, neturintis DI sprendimo, turės jį sukurti, integruoti į Ligoninių informacines sistemas (SPĮ IS) šios sutarties įgyvendinimo metu, perduoti perkančiajai organizacijai ir pademonstruoti pagal techninės specifikacijos reikalavimus". Kada ir kokia demonstracija turės būti vykdoma?</w:t>
      </w:r>
    </w:p>
    <w:p w:rsidR="00246EB1" w:rsidRPr="009401B9" w:rsidRDefault="00246EB1" w:rsidP="009401B9">
      <w:pPr>
        <w:pStyle w:val="NormalWeb"/>
        <w:shd w:val="clear" w:color="auto" w:fill="FFFFFF"/>
        <w:jc w:val="both"/>
        <w:rPr>
          <w:color w:val="333333"/>
          <w:sz w:val="22"/>
          <w:szCs w:val="22"/>
          <w:lang w:val="lt-LT"/>
        </w:rPr>
      </w:pPr>
      <w:r w:rsidRPr="009401B9">
        <w:rPr>
          <w:i/>
          <w:iCs/>
          <w:color w:val="FF0000"/>
          <w:sz w:val="22"/>
          <w:szCs w:val="22"/>
          <w:lang w:val="lt-LT"/>
        </w:rPr>
        <w:t>Demonstracija yra formalus priėmimo testavimas, kurio metu tiekėjas turės įrodyti, kad sistema atitinka visus techninėje specifikacijoje keltus funkcinius, techninius, saugumo ir našumo reikalavimus. Procesas užbaigiamas oficialiu priėmimo-perdavimo aktu.</w:t>
      </w:r>
    </w:p>
    <w:p w:rsidR="00246EB1" w:rsidRPr="009401B9" w:rsidRDefault="00246EB1" w:rsidP="009401B9">
      <w:pPr>
        <w:pStyle w:val="NormalWeb"/>
        <w:shd w:val="clear" w:color="auto" w:fill="FFFFFF"/>
        <w:jc w:val="both"/>
        <w:rPr>
          <w:color w:val="333333"/>
          <w:sz w:val="22"/>
          <w:szCs w:val="22"/>
          <w:lang w:val="lt-LT"/>
        </w:rPr>
      </w:pPr>
      <w:r w:rsidRPr="009401B9">
        <w:rPr>
          <w:color w:val="333333"/>
          <w:sz w:val="22"/>
          <w:szCs w:val="22"/>
          <w:lang w:val="lt-LT"/>
        </w:rPr>
        <w:t> 2. Pirkimo techninėje specifikacijoje numatyta „Pasiūlymo pateikimo metu tiekėjas turi pasiūlyti DI sprendimą, kuris turės būti integruotas su Ligoninių atskiromis informacinėmis sistemomis (SPĮ IS)". Kokius dokumentus kartu su pasiūlymu privaloma petiekti? Ar vertinamas siūlomas DI sprendimas?</w:t>
      </w:r>
    </w:p>
    <w:p w:rsidR="00246EB1" w:rsidRPr="009401B9" w:rsidRDefault="00246EB1" w:rsidP="009401B9">
      <w:pPr>
        <w:pStyle w:val="NormalWeb"/>
        <w:shd w:val="clear" w:color="auto" w:fill="FFFFFF"/>
        <w:jc w:val="both"/>
        <w:rPr>
          <w:color w:val="333333"/>
          <w:sz w:val="22"/>
          <w:szCs w:val="22"/>
          <w:lang w:val="lt-LT"/>
        </w:rPr>
      </w:pPr>
      <w:r w:rsidRPr="009401B9">
        <w:rPr>
          <w:i/>
          <w:iCs/>
          <w:color w:val="FF0000"/>
          <w:sz w:val="22"/>
          <w:szCs w:val="22"/>
          <w:lang w:val="lt-LT"/>
        </w:rPr>
        <w:t>Pasiūlyme turi būti aprašytas siūlomas sprendimas. Konkretūs reikalaujami dokumentai priklauso nuo to, kokį sprendimą tiekėjas siūlo. Vertinama pagal kainą.</w:t>
      </w:r>
    </w:p>
    <w:p w:rsidR="00246EB1" w:rsidRPr="009401B9" w:rsidRDefault="00246EB1" w:rsidP="009401B9">
      <w:pPr>
        <w:pStyle w:val="NormalWeb"/>
        <w:shd w:val="clear" w:color="auto" w:fill="FFFFFF"/>
        <w:jc w:val="both"/>
        <w:rPr>
          <w:color w:val="333333"/>
          <w:sz w:val="22"/>
          <w:szCs w:val="22"/>
          <w:lang w:val="lt-LT"/>
        </w:rPr>
      </w:pPr>
      <w:r w:rsidRPr="009401B9">
        <w:rPr>
          <w:color w:val="333333"/>
          <w:sz w:val="22"/>
          <w:szCs w:val="22"/>
          <w:lang w:val="lt-LT"/>
        </w:rPr>
        <w:t>3. Ar yra galimybė naudoti vidinį DI modelio API (Application Programming Interface)?</w:t>
      </w:r>
    </w:p>
    <w:p w:rsidR="00246EB1" w:rsidRPr="009401B9" w:rsidRDefault="00246EB1" w:rsidP="009401B9">
      <w:pPr>
        <w:pStyle w:val="NormalWeb"/>
        <w:shd w:val="clear" w:color="auto" w:fill="FFFFFF"/>
        <w:jc w:val="both"/>
        <w:rPr>
          <w:color w:val="333333"/>
          <w:sz w:val="22"/>
          <w:szCs w:val="22"/>
          <w:lang w:val="lt-LT"/>
        </w:rPr>
      </w:pPr>
      <w:r w:rsidRPr="009401B9">
        <w:rPr>
          <w:i/>
          <w:iCs/>
          <w:color w:val="FF0000"/>
          <w:sz w:val="22"/>
          <w:szCs w:val="22"/>
          <w:lang w:val="lt-LT"/>
        </w:rPr>
        <w:t>Taip, yra galimybė naudoti vidinį (nuosavą) DI modelį ir jo API. Techninėje specifikacijoje nėra reikalavimo privalomai naudoti išorinį, trečiosios šalies DI modelį. Tiekėjas, kuris pasirinktų naudoti savo nuosavą (vidinį) DI modelį, neprivalėtų teikti informacijos apie išorinio modelio kainodarą, tačiau jo siūlomas sprendimas vis tiek turėtų besąlygiškai atitikti visus kitus techninės specifikacijos reikalavimus.</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b/>
          <w:bCs/>
          <w:u w:val="single"/>
          <w:lang w:val="lt-LT"/>
        </w:rPr>
        <w:t>Bendrieji reikalavimai</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b/>
          <w:bCs/>
          <w:u w:val="single"/>
          <w:lang w:val="lt-LT"/>
        </w:rPr>
        <w:t> </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b/>
          <w:bCs/>
          <w:lang w:val="lt-LT"/>
        </w:rPr>
        <w:t xml:space="preserve">1.4.  </w:t>
      </w:r>
      <w:r w:rsidRPr="009401B9">
        <w:rPr>
          <w:rFonts w:ascii="Times New Roman" w:hAnsi="Times New Roman" w:cs="Times New Roman"/>
          <w:b/>
          <w:bCs/>
          <w:lang w:val="lt-LT"/>
        </w:rPr>
        <w:tab/>
        <w:t>Tiekėjas, neturintis DI sprendimo, turės jį sukurti, integruoti į Ligoninių informacines sistemas (SPĮ IS) šios sutarties įgyvendinimo metu, perduoti perkančiajai organizacijai ir pademonstruoti pagal techninės specifikacijos reikalavimus;</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lang w:val="lt-LT"/>
        </w:rPr>
        <w:t>1. Ar yra griežtas reikalavimas naudoti tik mūsų pačių sukurtus DI modelius, ar galima integruoti ir išorinius sprendimus (pvz., OpenAI)?</w:t>
      </w:r>
    </w:p>
    <w:p w:rsidR="009401B9" w:rsidRPr="009401B9" w:rsidRDefault="009401B9" w:rsidP="009401B9">
      <w:pPr>
        <w:jc w:val="both"/>
        <w:rPr>
          <w:rFonts w:ascii="Times New Roman" w:hAnsi="Times New Roman" w:cs="Times New Roman"/>
          <w:i/>
          <w:iCs/>
          <w:color w:val="EE0000"/>
          <w:lang w:val="lt-LT"/>
        </w:rPr>
      </w:pPr>
      <w:r w:rsidRPr="009401B9">
        <w:rPr>
          <w:rFonts w:ascii="Times New Roman" w:hAnsi="Times New Roman" w:cs="Times New Roman"/>
          <w:i/>
          <w:iCs/>
          <w:color w:val="EE0000"/>
          <w:lang w:val="lt-LT"/>
        </w:rPr>
        <w:t>Atsakymas: Galima naudoti išorinius sprendimus.</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b/>
          <w:bCs/>
          <w:lang w:val="lt-LT"/>
        </w:rPr>
        <w:lastRenderedPageBreak/>
        <w:t xml:space="preserve">1.6.  </w:t>
      </w:r>
      <w:r w:rsidRPr="009401B9">
        <w:rPr>
          <w:rFonts w:ascii="Times New Roman" w:hAnsi="Times New Roman" w:cs="Times New Roman"/>
          <w:b/>
          <w:bCs/>
          <w:lang w:val="lt-LT"/>
        </w:rPr>
        <w:tab/>
        <w:t>DI sprendimas turi būti pasiekiamas 24/7, turi teikti momentinius atsakymus, padėti pacientams pasirinkti tinkamą specialistą, patikrinti siuntimų ir receptų galiojimą (prisijungusiems vartotojams), sumažinti įstaigų registratūrų darbo krūvį, ir teikti vienodą informaciją visiems pacientams ir, esant poreikiui, sujungti pacientą su gyvu konsultantu, pateikiant trumpą pokalbio santrauką;</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lang w:val="lt-LT"/>
        </w:rPr>
        <w:t>2. Ar prisijungęs vartotojas (rekomenduojame naudoti terminą - “sistemos naudotojas”) gali klausinėti už kitą atstovaujamą ligonį? pvz. vaiką?</w:t>
      </w:r>
    </w:p>
    <w:p w:rsidR="009401B9" w:rsidRPr="009401B9" w:rsidRDefault="009401B9" w:rsidP="009401B9">
      <w:pPr>
        <w:jc w:val="both"/>
        <w:rPr>
          <w:rFonts w:ascii="Times New Roman" w:hAnsi="Times New Roman" w:cs="Times New Roman"/>
          <w:i/>
          <w:iCs/>
          <w:color w:val="EE0000"/>
          <w:lang w:val="lt-LT"/>
        </w:rPr>
      </w:pPr>
      <w:r w:rsidRPr="009401B9">
        <w:rPr>
          <w:rFonts w:ascii="Times New Roman" w:hAnsi="Times New Roman" w:cs="Times New Roman"/>
          <w:i/>
          <w:iCs/>
          <w:color w:val="EE0000"/>
          <w:lang w:val="lt-LT"/>
        </w:rPr>
        <w:t xml:space="preserve">Atsakymas: Nors specifikacija tiesiogiai neaprašo atstovavimo scenarijaus, reikalavimas naudoti VIISP autentifikaciją reiškia, kad ši galimybė galėtų būti realizuota, jei VIISP ir SPĮ IS sistemos teiktų atstovaujamo asmens duomenis. </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lang w:val="lt-LT"/>
        </w:rPr>
        <w:t>Kokio tikslumo turi būti rekomendacija? Ar bus tenkinama, jei rekomendacija gali būti ir klaidinga? Ar rekomendacija turės nuorodą į žinių bazę, kad prisijungęs naudotojas galėtų pasiremti originalia medžiaga?</w:t>
      </w:r>
    </w:p>
    <w:p w:rsidR="009401B9" w:rsidRPr="009401B9" w:rsidRDefault="009401B9" w:rsidP="009401B9">
      <w:pPr>
        <w:jc w:val="both"/>
        <w:rPr>
          <w:rFonts w:ascii="Times New Roman" w:hAnsi="Times New Roman" w:cs="Times New Roman"/>
          <w:i/>
          <w:iCs/>
          <w:color w:val="EE0000"/>
          <w:lang w:val="lt-LT"/>
        </w:rPr>
      </w:pPr>
      <w:r w:rsidRPr="009401B9">
        <w:rPr>
          <w:rFonts w:ascii="Times New Roman" w:hAnsi="Times New Roman" w:cs="Times New Roman"/>
          <w:i/>
          <w:iCs/>
          <w:color w:val="EE0000"/>
          <w:lang w:val="lt-LT"/>
        </w:rPr>
        <w:t>Atsakymas:  Specifikacijoje nurodyta, kad rekomendacijos yra bendro pobūdžio ir negali būti laikomos medicinine diagnoze. Svarbiausia – nukreipti pacientą tinkama linkme, o ne nustatyti diagnozę. Tai iš esmės sumažina riziką ir atsakomybę dėl netikslumo. Sistema turi mokymosi ir kokybės vertinimo įrankius (skyrius 2.6), kurie leidžia administratoriui taisyti netinkamus atsakymus ir taip gerinti sistemos tikslumą. Taigi, nors klaidos nėra pageidaujamos, numatytos priemonės joms identifikuoti ir taisyti.</w:t>
      </w:r>
    </w:p>
    <w:p w:rsidR="009401B9" w:rsidRPr="009401B9" w:rsidRDefault="009401B9" w:rsidP="009401B9">
      <w:pPr>
        <w:jc w:val="both"/>
        <w:rPr>
          <w:rFonts w:ascii="Times New Roman" w:hAnsi="Times New Roman" w:cs="Times New Roman"/>
          <w:i/>
          <w:iCs/>
          <w:color w:val="EE0000"/>
          <w:lang w:val="lt-LT"/>
        </w:rPr>
      </w:pPr>
      <w:r w:rsidRPr="009401B9">
        <w:rPr>
          <w:rFonts w:ascii="Times New Roman" w:hAnsi="Times New Roman" w:cs="Times New Roman"/>
          <w:i/>
          <w:iCs/>
          <w:color w:val="EE0000"/>
          <w:lang w:val="lt-LT"/>
        </w:rPr>
        <w:t>Specifikacijoje nėra reikalavimo, kad kiekviena pateikta rekomendacija turėtų tiesioginę nuorodą į originalų šaltinį ar žinių bazės straipsnį, tačiau būtų pageidautina, kad jei informacija gauta iš viešai prieinamo įstaigos puslapio – būtų nuoroda į tą puslapį  (pvz. atsisiųsti dokumentą arba detaliau perskaityti)</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lang w:val="lt-LT"/>
        </w:rPr>
        <w:t>Ar pokalbio santrauka pateikiama originalo kalba?</w:t>
      </w:r>
    </w:p>
    <w:p w:rsidR="009401B9" w:rsidRPr="009401B9" w:rsidRDefault="009401B9" w:rsidP="009401B9">
      <w:pPr>
        <w:jc w:val="both"/>
        <w:rPr>
          <w:rFonts w:ascii="Times New Roman" w:hAnsi="Times New Roman" w:cs="Times New Roman"/>
          <w:i/>
          <w:iCs/>
          <w:color w:val="EE0000"/>
          <w:lang w:val="lt-LT"/>
        </w:rPr>
      </w:pPr>
      <w:r w:rsidRPr="009401B9">
        <w:rPr>
          <w:rFonts w:ascii="Times New Roman" w:hAnsi="Times New Roman" w:cs="Times New Roman"/>
          <w:i/>
          <w:iCs/>
          <w:color w:val="EE0000"/>
          <w:lang w:val="lt-LT"/>
        </w:rPr>
        <w:t>Į SPĮ IS įkeliama santrauka turėtų būti Lietuvių kalba. Ji skirta medicinos personalui ir tampa paciento elektroninės sveikatos istorijos dalimi.</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lang w:val="lt-LT"/>
        </w:rPr>
        <w:t>Kaip sistema turės atsakinėti jei SPIS nepasiekiama arba veikia lėtai? Pacientų siuntimai ir receptai yra pasiekiami per esveikatą. Ar tai nebus perteklinis reikalavimas šią informaciją gauti ir per pokalbių meniu?</w:t>
      </w:r>
    </w:p>
    <w:p w:rsidR="009401B9" w:rsidRPr="009401B9" w:rsidRDefault="009401B9" w:rsidP="009401B9">
      <w:pPr>
        <w:jc w:val="both"/>
        <w:rPr>
          <w:rFonts w:ascii="Times New Roman" w:hAnsi="Times New Roman" w:cs="Times New Roman"/>
          <w:i/>
          <w:iCs/>
          <w:color w:val="EE0000"/>
          <w:lang w:val="lt-LT"/>
        </w:rPr>
      </w:pPr>
      <w:r w:rsidRPr="009401B9">
        <w:rPr>
          <w:rFonts w:ascii="Times New Roman" w:hAnsi="Times New Roman" w:cs="Times New Roman"/>
          <w:i/>
          <w:iCs/>
          <w:color w:val="EE0000"/>
          <w:lang w:val="lt-LT"/>
        </w:rPr>
        <w:t xml:space="preserve">Sistemos vartotojui turėtų būti parodomas pranešimas, kad sistema veikia lėtai arba yra nepasiekiama. </w:t>
      </w:r>
    </w:p>
    <w:p w:rsidR="009401B9" w:rsidRPr="009401B9" w:rsidRDefault="009401B9" w:rsidP="009401B9">
      <w:pPr>
        <w:jc w:val="both"/>
        <w:rPr>
          <w:rFonts w:ascii="Times New Roman" w:hAnsi="Times New Roman" w:cs="Times New Roman"/>
          <w:i/>
          <w:iCs/>
          <w:color w:val="EE0000"/>
          <w:lang w:val="lt-LT"/>
        </w:rPr>
      </w:pPr>
      <w:r w:rsidRPr="009401B9">
        <w:rPr>
          <w:rFonts w:ascii="Times New Roman" w:hAnsi="Times New Roman" w:cs="Times New Roman"/>
          <w:i/>
          <w:iCs/>
          <w:color w:val="EE0000"/>
          <w:lang w:val="lt-LT"/>
        </w:rPr>
        <w:t>Reikalavimas gauti informaciją apie siuntimus ir receptus per DI konsultantą nėra perteklinis. Vienas iš projekto tikslų yra „didinti ligoninėse teikiamų paslaugų prieinamumą bei efektyvumą“ ir gerinti „jų aptarnavimo kokybę“. Suteikti galimybę gauti šią informaciją vienoje vietoje (pokalbių lange) yra patogumo ir geresnės vartotojo patirties elementas.</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lang w:val="lt-LT"/>
        </w:rPr>
        <w:t>3. Ar pokalbio įrašinėjimas numatomas balsu, ar tik tekstu (chat)? Jei tai balsas, santraukai reikėtų „speech-to-text“ sprendimo. Tokiu atveju, santraukai sudaryti prireiktų DI, tačiau pokalbyje bus naudojama jautri informacija – kaip planuojama tai spręsti?</w:t>
      </w:r>
    </w:p>
    <w:p w:rsidR="009401B9" w:rsidRPr="009401B9" w:rsidRDefault="009401B9" w:rsidP="009401B9">
      <w:pPr>
        <w:jc w:val="both"/>
        <w:rPr>
          <w:rFonts w:ascii="Times New Roman" w:hAnsi="Times New Roman" w:cs="Times New Roman"/>
          <w:i/>
          <w:iCs/>
          <w:color w:val="EE0000"/>
          <w:lang w:val="lt-LT"/>
        </w:rPr>
      </w:pPr>
      <w:r w:rsidRPr="009401B9">
        <w:rPr>
          <w:rFonts w:ascii="Times New Roman" w:hAnsi="Times New Roman" w:cs="Times New Roman"/>
          <w:i/>
          <w:iCs/>
          <w:color w:val="EE0000"/>
          <w:lang w:val="lt-LT"/>
        </w:rPr>
        <w:t>Pokalbio įrašinėjimas numatomas tik tekstu. Nors vartotojas galės bendrauti balsu, sistema iškart turės konvertuoti balsą į tekstą. Išsaugomas yra pokalbio tekstinis turinys arba iš jo sugeneruota tekstinė santrauka. Daugelyje punktų (pvz., 2.7.1.7, 2.7.3, 2.8.1.2) pabrėžiama, kad visi duomenys turi būti tvarkomi ir saugomi pagal Bendrojo duomenų apsaugos reglamento (BDAR) reikalavimus.</w:t>
      </w:r>
      <w:r w:rsidRPr="009401B9">
        <w:rPr>
          <w:rFonts w:ascii="Times New Roman" w:hAnsi="Times New Roman" w:cs="Times New Roman"/>
          <w:lang w:val="lt-LT"/>
        </w:rPr>
        <w:t xml:space="preserve"> </w:t>
      </w:r>
      <w:r w:rsidRPr="009401B9">
        <w:rPr>
          <w:rFonts w:ascii="Times New Roman" w:hAnsi="Times New Roman" w:cs="Times New Roman"/>
          <w:i/>
          <w:iCs/>
          <w:color w:val="EE0000"/>
          <w:lang w:val="lt-LT"/>
        </w:rPr>
        <w:t>Skyriuje 3.6. „Duomenų šifravimas“ aiškiai reikalaujama šifruoti visą komunikaciją (naudojant TLS 1.2 ar naujesnį protokolą) ir visus saugomus duomenis (naudojant AES-256 ar lygiavertį standartą). Punktas 3.5.1.5. nurodo saugoti tik tuos duomenis, kurie yra būtini tiesioginėms funkcijoms vykdyti, vadovaujantis BDAR duomenų kiekio mažinimo principu.</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b/>
          <w:bCs/>
          <w:u w:val="single"/>
          <w:lang w:val="lt-LT"/>
        </w:rPr>
        <w:lastRenderedPageBreak/>
        <w:t>Personalo įrankio funkciniai reikalavimai</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b/>
          <w:bCs/>
          <w:u w:val="single"/>
          <w:lang w:val="lt-LT"/>
        </w:rPr>
        <w:t> </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b/>
          <w:bCs/>
          <w:lang w:val="lt-LT"/>
        </w:rPr>
        <w:t xml:space="preserve">2.1.4.2.1.     </w:t>
      </w:r>
      <w:r w:rsidRPr="009401B9">
        <w:rPr>
          <w:rFonts w:ascii="Times New Roman" w:hAnsi="Times New Roman" w:cs="Times New Roman"/>
          <w:b/>
          <w:bCs/>
          <w:lang w:val="lt-LT"/>
        </w:rPr>
        <w:tab/>
        <w:t>Personalo įrankis turi leisti fiksuoti paciento atsakymą balsu (per mikrofoną) pasirinkta paciento kalba ir konvertuoti jį į tekstą ta pačia kalba (Speech-to-Text);</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lang w:val="lt-LT"/>
        </w:rPr>
        <w:t>4. Kokia kokybė tikimasi iš lietuviškų speech to text modelių. Ar yra koks kybinis vertinimas?</w:t>
      </w:r>
    </w:p>
    <w:p w:rsidR="009401B9" w:rsidRPr="009401B9" w:rsidRDefault="009401B9" w:rsidP="009401B9">
      <w:pPr>
        <w:jc w:val="both"/>
        <w:rPr>
          <w:rFonts w:ascii="Times New Roman" w:hAnsi="Times New Roman" w:cs="Times New Roman"/>
          <w:i/>
          <w:iCs/>
          <w:color w:val="EE0000"/>
          <w:lang w:val="lt-LT"/>
        </w:rPr>
      </w:pPr>
      <w:r w:rsidRPr="009401B9">
        <w:rPr>
          <w:rFonts w:ascii="Times New Roman" w:hAnsi="Times New Roman" w:cs="Times New Roman"/>
          <w:i/>
          <w:iCs/>
          <w:color w:val="EE0000"/>
          <w:lang w:val="lt-LT"/>
        </w:rPr>
        <w:t>Konkretus kiekybinis vertinimas nėra reikalaujamas, tačiau sprendimas turi užtikrinti funkcionalų komunikacijos lygį medicininiame kontekste. Tiekėjas turėtų pasiūlyti modelį, kuris geriausiai atitiktų šį funkcinį reikalavimą, o sistema turi suteikti įrankius darbuotojui ištaisyti galimas klaidas.</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b/>
          <w:bCs/>
          <w:lang w:val="lt-LT"/>
        </w:rPr>
        <w:t>2.1.4.1.2.Įvestas lietuviškas tekstas (gautas iš a arba b punkto) turi būti automatiškai verčiamas į pasirinktą paciento kalbą realiu laiku (arba su minimalia, naudotojui nejuntama delsa);</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b/>
          <w:bCs/>
          <w:lang w:val="lt-LT"/>
        </w:rPr>
        <w:t> </w:t>
      </w:r>
      <w:r w:rsidRPr="009401B9">
        <w:rPr>
          <w:rFonts w:ascii="Times New Roman" w:hAnsi="Times New Roman" w:cs="Times New Roman"/>
          <w:lang w:val="lt-LT"/>
        </w:rPr>
        <w:t>5. Kokai yra nejuntama dalsa? jei 1 pokalbis iš 5 bus su 20 sekundžių dalsa? kaip tai bus matuojama, nes nadotojų kiekis įtakoja greitaveiką? taip pat ir naudojamo interneto sparta turi daug įtakos. pvz Telia paprasti planai mažesniuose miesteliuose turi daug greitaveikos problemų. </w:t>
      </w:r>
    </w:p>
    <w:p w:rsidR="009401B9" w:rsidRPr="009401B9" w:rsidRDefault="009401B9" w:rsidP="009401B9">
      <w:pPr>
        <w:jc w:val="both"/>
        <w:rPr>
          <w:rFonts w:ascii="Times New Roman" w:hAnsi="Times New Roman" w:cs="Times New Roman"/>
          <w:i/>
          <w:iCs/>
          <w:color w:val="EE0000"/>
          <w:lang w:val="lt-LT"/>
        </w:rPr>
      </w:pPr>
      <w:r w:rsidRPr="009401B9">
        <w:rPr>
          <w:rFonts w:ascii="Times New Roman" w:hAnsi="Times New Roman" w:cs="Times New Roman"/>
          <w:i/>
          <w:iCs/>
          <w:color w:val="EE0000"/>
          <w:lang w:val="lt-LT"/>
        </w:rPr>
        <w:t>„Nejuntama delsa“ yra apibrėžta kaip 3-5 sekundės. Sistema turi atlaikyti piko apkrovas, neviršydama šio laiko daugiau nei 20%. Reikalavimai taikomi pačiai sistemai, o ne visai grandinei iki galutinio vartotojo.</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b/>
          <w:bCs/>
          <w:lang w:val="lt-LT"/>
        </w:rPr>
        <w:t>2.1.5.2. Duomenų įrašymas turi vykti per standartizuotą SPĮ IS sąsają (API), kurios aprašymas pateiktas Priede Nr. 12. Turi būti užtikrinamas saugumas ir duomenų priskyrimas teisingam pacientui;</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lang w:val="lt-LT"/>
        </w:rPr>
        <w:t>6. Ar reikia saugoti balso įrašus?</w:t>
      </w:r>
    </w:p>
    <w:p w:rsidR="009401B9" w:rsidRPr="009401B9" w:rsidRDefault="009401B9" w:rsidP="009401B9">
      <w:pPr>
        <w:jc w:val="both"/>
        <w:rPr>
          <w:rFonts w:ascii="Times New Roman" w:hAnsi="Times New Roman" w:cs="Times New Roman"/>
          <w:i/>
          <w:iCs/>
          <w:color w:val="EE0000"/>
          <w:lang w:val="lt-LT"/>
        </w:rPr>
      </w:pPr>
      <w:r w:rsidRPr="009401B9">
        <w:rPr>
          <w:rFonts w:ascii="Times New Roman" w:hAnsi="Times New Roman" w:cs="Times New Roman"/>
          <w:i/>
          <w:iCs/>
          <w:color w:val="EE0000"/>
          <w:lang w:val="lt-LT"/>
        </w:rPr>
        <w:t>Ne. Specifikacijoje nėra reikalavimo saugoti balso įrašus (pvz., audio failus). Priešingai, reikalaujama balsą iškart konvertuoti į tekstą.</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b/>
          <w:bCs/>
          <w:lang w:val="lt-LT"/>
        </w:rPr>
        <w:t>2.1.5.3. Turi būti numatyta galimybė Ligoninės administratoriui konfigūruoti saugomos informacijos detalumo lygį (pvz., pilnas pokalbis, tik santrauka, tik tam tikri įvykiai), jei tai techniškai įmanoma per SPĮ IS sąsają;</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lang w:val="lt-LT"/>
        </w:rPr>
        <w:t>7. Pokalbiai saugomi kaip vienas informacijos srautas. Ar šiuo atveju DI turi pats atlikti tokio pokalbio santrauką? Pagal ką bus identifikuojami tam tikri įvykiai? ar tai iš anksto paruoštas scenarijus?</w:t>
      </w:r>
    </w:p>
    <w:p w:rsidR="009401B9" w:rsidRPr="009401B9" w:rsidRDefault="009401B9" w:rsidP="009401B9">
      <w:pPr>
        <w:jc w:val="both"/>
        <w:rPr>
          <w:rFonts w:ascii="Times New Roman" w:hAnsi="Times New Roman" w:cs="Times New Roman"/>
          <w:i/>
          <w:iCs/>
          <w:color w:val="EE0000"/>
          <w:lang w:val="lt-LT"/>
        </w:rPr>
      </w:pPr>
      <w:r w:rsidRPr="009401B9">
        <w:rPr>
          <w:rFonts w:ascii="Times New Roman" w:hAnsi="Times New Roman" w:cs="Times New Roman"/>
          <w:i/>
          <w:iCs/>
          <w:color w:val="EE0000"/>
          <w:lang w:val="lt-LT"/>
        </w:rPr>
        <w:t>Taip, specifikacija numato, kad santrauka turi būti generuojama automatiškai, kas tiesiogiai nurodo į DI ar algoritminio sprendimo panaudojimą. </w:t>
      </w:r>
    </w:p>
    <w:p w:rsidR="009401B9" w:rsidRPr="009401B9" w:rsidRDefault="009401B9" w:rsidP="009401B9">
      <w:pPr>
        <w:jc w:val="both"/>
        <w:rPr>
          <w:rFonts w:ascii="Times New Roman" w:hAnsi="Times New Roman" w:cs="Times New Roman"/>
          <w:i/>
          <w:iCs/>
          <w:color w:val="EE0000"/>
          <w:lang w:val="lt-LT"/>
        </w:rPr>
      </w:pPr>
      <w:r w:rsidRPr="009401B9">
        <w:rPr>
          <w:rFonts w:ascii="Times New Roman" w:hAnsi="Times New Roman" w:cs="Times New Roman"/>
          <w:i/>
          <w:iCs/>
          <w:color w:val="EE0000"/>
          <w:lang w:val="lt-LT"/>
        </w:rPr>
        <w:t>Specifikacijoje nėra pateiktas baigtinis „įvykių“ sąrašas. Šis punktas apibrėžia sistemos konfigūravimo galimybę, kurią turi sukurti tiekėjas. Ligoninės administratorius turi turėti galimybę nustatyti, kokio detalumo informacija bus saugoma. Tai nebūtinai yra iš anksto paruoštas scenarijus, bet labiau įvykiais grįsta architektūra (angl. event-driven architecture), kurioje sistema fiksuoja logiškai apibrėžtus vartotojo ar sistemos veiksmus. Tiekėjas turėtų pasiūlyti, kokius įvykius būtų techniškai įmanoma ir prasminga identifikuoti bei leisti administratoriui pasirinkti, kuriuos iš jų saugoti.</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b/>
          <w:bCs/>
          <w:u w:val="single"/>
          <w:lang w:val="lt-LT"/>
        </w:rPr>
        <w:t>Vartotojo sąsajos reikalavimai paciento sąsajoje</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b/>
          <w:bCs/>
          <w:u w:val="single"/>
          <w:lang w:val="lt-LT"/>
        </w:rPr>
        <w:t> </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b/>
          <w:bCs/>
          <w:lang w:val="lt-LT"/>
        </w:rPr>
        <w:t xml:space="preserve">2.3.1.   Paciento sąsaja (pvz., pokalbių langas) turi būti techniškai pritaikyta ir integruota taip, kad sklandžiai Ligoninių interneto svetainėse, prisitaikant prie šių svetainių techninės aplinkos ir dizaino </w:t>
      </w:r>
      <w:r w:rsidRPr="009401B9">
        <w:rPr>
          <w:rFonts w:ascii="Times New Roman" w:hAnsi="Times New Roman" w:cs="Times New Roman"/>
          <w:b/>
          <w:bCs/>
          <w:lang w:val="lt-LT"/>
        </w:rPr>
        <w:lastRenderedPageBreak/>
        <w:t>(toliau šiame punkte – esamos svetainės). Jei tokia sklandi integracija į esamų svetainių aplinką nėra techniškai įmanoma arba neužtikrina vartotojo patirties, atitinkančios visuotinai pripažintas gerosios praktikos UI/UX projektavimo ir prieinamumo gaires, Tiekėjas turi sukurti ir pasiūlyti atskirą, tam pritaikytą paciento sąsajos langą (veikiantį izoliuotoje aplinkoje, bet pasiekiamą iš minėtų svetainių), užtikrinantį sklandų ir saugų naudotojų prisijungimą bei sąveiką;</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lang w:val="lt-LT"/>
        </w:rPr>
        <w:t>8. Ar ligonių svetainės yra techniškai identiškos ar skirtingų techlonogijų? jei skirtingos technologijos tuomet jos į projekto apimtis nepatenka?  Kadangi 3 ligoninės, ar DI chat'as turi veikti trijose svetainėse, ar pasiekiamas per vieną svetainę, o jei kitose negalima įdėti dar reikia kurti ir izoliuotą aplinką?</w:t>
      </w:r>
    </w:p>
    <w:p w:rsidR="009401B9" w:rsidRPr="009401B9" w:rsidRDefault="009401B9" w:rsidP="009401B9">
      <w:pPr>
        <w:jc w:val="both"/>
        <w:rPr>
          <w:rFonts w:ascii="Times New Roman" w:hAnsi="Times New Roman" w:cs="Times New Roman"/>
          <w:i/>
          <w:iCs/>
          <w:color w:val="EE0000"/>
          <w:lang w:val="lt-LT"/>
        </w:rPr>
      </w:pPr>
      <w:r w:rsidRPr="009401B9">
        <w:rPr>
          <w:rFonts w:ascii="Times New Roman" w:hAnsi="Times New Roman" w:cs="Times New Roman"/>
          <w:i/>
          <w:iCs/>
          <w:color w:val="EE0000"/>
          <w:lang w:val="lt-LT"/>
        </w:rPr>
        <w:t>Tiekėjo atsakomybė yra išanalizuoti visas tris svetaines ir pasiūlyti geriausią integracijos būdą. Bet kuriuo atveju – ar per tiesioginę integraciją, ar per atskirą, bet iš svetainių pasiekiamą langą – DI sprendimas turi būti prieinamas visų trijų ligoninių pacientams. Sprendimas turi būti įdiegtas atskirai kiekvienoje ligoninėje (ypatingai jei bus naudojamas trečiosios šalies API, už kurį reikia papildomai mokėti). Izoliuotos aplinkos kūrimas yra numatytas kaip atsarginis variantas ir įeina į projekto apimtį. </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b/>
          <w:bCs/>
          <w:u w:val="single"/>
          <w:lang w:val="lt-LT"/>
        </w:rPr>
        <w:t>Techniniai reikalavimai</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b/>
          <w:bCs/>
          <w:u w:val="single"/>
          <w:lang w:val="lt-LT"/>
        </w:rPr>
        <w:t> </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b/>
          <w:bCs/>
          <w:lang w:val="lt-LT"/>
        </w:rPr>
        <w:t>3.1.3.1. DI sprendimas turės tris atskirus administravimo modulius, kurie bus įdiegti kiekvienoje Ligoninėje;</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b/>
          <w:bCs/>
          <w:lang w:val="lt-LT"/>
        </w:rPr>
        <w:t> </w:t>
      </w:r>
      <w:r w:rsidRPr="009401B9">
        <w:rPr>
          <w:rFonts w:ascii="Times New Roman" w:hAnsi="Times New Roman" w:cs="Times New Roman"/>
          <w:lang w:val="lt-LT"/>
        </w:rPr>
        <w:t>9. Ar kiekvienoje ligoninėje DI reikia paduoti skirtingus duomenis? Ar kiekviena ligoninė paeiks savo “žinių bazes”? </w:t>
      </w:r>
    </w:p>
    <w:p w:rsidR="009401B9" w:rsidRPr="009401B9" w:rsidRDefault="009401B9" w:rsidP="009401B9">
      <w:pPr>
        <w:jc w:val="both"/>
        <w:rPr>
          <w:rFonts w:ascii="Times New Roman" w:hAnsi="Times New Roman" w:cs="Times New Roman"/>
          <w:i/>
          <w:iCs/>
          <w:color w:val="EE0000"/>
          <w:lang w:val="lt-LT"/>
        </w:rPr>
      </w:pPr>
      <w:r w:rsidRPr="009401B9">
        <w:rPr>
          <w:rFonts w:ascii="Times New Roman" w:hAnsi="Times New Roman" w:cs="Times New Roman"/>
          <w:i/>
          <w:iCs/>
          <w:color w:val="EE0000"/>
          <w:lang w:val="lt-LT"/>
        </w:rPr>
        <w:t>Architektūra turi numatyti tris logiškai atskirtus DI sprendimo egzempliorius, kurių kiekvienas aptarnaus po vieną ligoninę, naudodamas jos unikalius duomenis.</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b/>
          <w:bCs/>
          <w:u w:val="single"/>
          <w:lang w:val="lt-LT"/>
        </w:rPr>
        <w:t>Infrastruktūros reikalavimai</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u w:val="single"/>
          <w:lang w:val="lt-LT"/>
        </w:rPr>
        <w:t> </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lang w:val="lt-LT"/>
        </w:rPr>
        <w:t> </w:t>
      </w:r>
      <w:r w:rsidRPr="009401B9">
        <w:rPr>
          <w:rFonts w:ascii="Times New Roman" w:hAnsi="Times New Roman" w:cs="Times New Roman"/>
          <w:b/>
          <w:bCs/>
          <w:lang w:val="lt-LT"/>
        </w:rPr>
        <w:t>3.2.1.2. Saugumas: duomenys turi būti saugomi ir perduodami pagal BDAR (Bendrojo duomenų apsaugos reglamento) reikalavimus;</w:t>
      </w:r>
    </w:p>
    <w:p w:rsidR="009401B9" w:rsidRPr="009401B9" w:rsidRDefault="009401B9" w:rsidP="009401B9">
      <w:pPr>
        <w:jc w:val="both"/>
        <w:rPr>
          <w:rFonts w:ascii="Times New Roman" w:hAnsi="Times New Roman" w:cs="Times New Roman"/>
          <w:lang w:val="lt-LT"/>
        </w:rPr>
      </w:pPr>
      <w:r w:rsidRPr="009401B9">
        <w:rPr>
          <w:rFonts w:ascii="Times New Roman" w:hAnsi="Times New Roman" w:cs="Times New Roman"/>
          <w:lang w:val="lt-LT"/>
        </w:rPr>
        <w:t>10. Kadangi verčiant tekstą jautrūs duomenys būtų perduodami DI, ar yra priimtina naudoti trečiųjų šalių DI paslaugų teikėją kuris yra ES? Ar sistemos naudotojai prieš pradėdami naudotis DI sprendimu, sutiks su taisyklėmis ir ar sutiks, kad jų jautri informacija bus pateikta trečioms šalims?</w:t>
      </w:r>
    </w:p>
    <w:p w:rsidR="009401B9" w:rsidRPr="009401B9" w:rsidRDefault="009401B9" w:rsidP="009401B9">
      <w:pPr>
        <w:jc w:val="both"/>
        <w:rPr>
          <w:rFonts w:ascii="Times New Roman" w:hAnsi="Times New Roman" w:cs="Times New Roman"/>
          <w:i/>
          <w:iCs/>
          <w:color w:val="EE0000"/>
          <w:lang w:val="lt-LT"/>
        </w:rPr>
      </w:pPr>
      <w:r w:rsidRPr="009401B9">
        <w:rPr>
          <w:rFonts w:ascii="Times New Roman" w:hAnsi="Times New Roman" w:cs="Times New Roman"/>
          <w:i/>
          <w:iCs/>
          <w:color w:val="EE0000"/>
          <w:lang w:val="lt-LT"/>
        </w:rPr>
        <w:t>Naudoti trečiųjų šalių DI paslaugų teikėjus yra leidžiama, su sąlyga, kad jie ir visas duomenų perdavimo procesas atitinka BDAR reikalavimus. Tiekėjas turėtų savo sprendime numatyti mechanizmą, kaip būtų gaunamas vartotojo sutikimas dėl jo duomenų (įskaitant jautrius) tvarkymo, ypač jei tie duomenys būtų siunčiami išoriniam paslaugų teikėjui. Specifikacija šio sutikimo gavimo mechanizmo nedetalizuoja, palikdama tai tiekėjo kompetencijai, tačiau reikalavimas laikytis BDAR yra privalomas. </w:t>
      </w:r>
    </w:p>
    <w:p w:rsidR="00246EB1" w:rsidRPr="00246EB1" w:rsidRDefault="00246EB1" w:rsidP="004E6810">
      <w:pPr>
        <w:spacing w:after="0" w:line="240" w:lineRule="auto"/>
        <w:rPr>
          <w:rFonts w:ascii="Times New Roman" w:hAnsi="Times New Roman" w:cs="Times New Roman"/>
        </w:rPr>
      </w:pPr>
    </w:p>
    <w:p w:rsidR="009813CC" w:rsidRDefault="009813CC" w:rsidP="004E6810">
      <w:pPr>
        <w:spacing w:after="0" w:line="240" w:lineRule="auto"/>
        <w:rPr>
          <w:rFonts w:ascii="Times New Roman" w:hAnsi="Times New Roman" w:cs="Times New Roman"/>
          <w:b/>
          <w:lang w:val="lt-LT"/>
        </w:rPr>
      </w:pPr>
    </w:p>
    <w:p w:rsidR="009813CC" w:rsidRDefault="009813CC" w:rsidP="004E6810">
      <w:pPr>
        <w:spacing w:after="0" w:line="240" w:lineRule="auto"/>
        <w:rPr>
          <w:rFonts w:ascii="Times New Roman" w:hAnsi="Times New Roman" w:cs="Times New Roman"/>
          <w:b/>
          <w:lang w:val="lt-LT"/>
        </w:rPr>
      </w:pPr>
    </w:p>
    <w:p w:rsidR="009813CC" w:rsidRPr="009813CC" w:rsidRDefault="009813CC" w:rsidP="004E6810">
      <w:pPr>
        <w:spacing w:after="0" w:line="240" w:lineRule="auto"/>
        <w:rPr>
          <w:rFonts w:ascii="Times New Roman" w:hAnsi="Times New Roman" w:cs="Times New Roman"/>
          <w:b/>
          <w:lang w:val="lt-LT"/>
        </w:rPr>
      </w:pPr>
      <w:r w:rsidRPr="00246EB1">
        <w:rPr>
          <w:rFonts w:ascii="Times New Roman" w:hAnsi="Times New Roman" w:cs="Times New Roman"/>
          <w:lang w:val="lt-LT"/>
        </w:rPr>
        <w:t xml:space="preserve">Viešojo pirkimo komisijos pirmininkė </w:t>
      </w:r>
      <w:r w:rsidRPr="00246EB1">
        <w:rPr>
          <w:rFonts w:ascii="Times New Roman" w:hAnsi="Times New Roman" w:cs="Times New Roman"/>
          <w:lang w:val="lt-LT"/>
        </w:rPr>
        <w:tab/>
      </w:r>
      <w:r w:rsidRPr="00246EB1">
        <w:rPr>
          <w:rFonts w:ascii="Times New Roman" w:hAnsi="Times New Roman" w:cs="Times New Roman"/>
          <w:lang w:val="lt-LT"/>
        </w:rPr>
        <w:tab/>
      </w:r>
      <w:r w:rsidRPr="00246EB1">
        <w:rPr>
          <w:rFonts w:ascii="Times New Roman" w:hAnsi="Times New Roman" w:cs="Times New Roman"/>
          <w:lang w:val="lt-LT"/>
        </w:rPr>
        <w:tab/>
      </w:r>
      <w:r w:rsidRPr="00246EB1">
        <w:rPr>
          <w:rFonts w:ascii="Times New Roman" w:hAnsi="Times New Roman" w:cs="Times New Roman"/>
          <w:lang w:val="lt-LT"/>
        </w:rPr>
        <w:tab/>
      </w:r>
      <w:r w:rsidRPr="00246EB1">
        <w:rPr>
          <w:rFonts w:ascii="Times New Roman" w:hAnsi="Times New Roman" w:cs="Times New Roman"/>
          <w:lang w:val="lt-LT"/>
        </w:rPr>
        <w:tab/>
      </w:r>
      <w:r w:rsidRPr="00246EB1">
        <w:rPr>
          <w:rFonts w:ascii="Times New Roman" w:hAnsi="Times New Roman" w:cs="Times New Roman"/>
          <w:lang w:val="lt-LT"/>
        </w:rPr>
        <w:tab/>
      </w:r>
      <w:r w:rsidRPr="00246EB1">
        <w:rPr>
          <w:rFonts w:ascii="Times New Roman" w:hAnsi="Times New Roman" w:cs="Times New Roman"/>
          <w:lang w:val="lt-LT"/>
        </w:rPr>
        <w:tab/>
        <w:t>Živilė Martusevičienė</w:t>
      </w:r>
    </w:p>
    <w:sectPr w:rsidR="009813CC" w:rsidRPr="009813CC" w:rsidSect="00487FDE">
      <w:pgSz w:w="12240" w:h="15840"/>
      <w:pgMar w:top="851" w:right="567" w:bottom="85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D22"/>
    <w:rsid w:val="00006198"/>
    <w:rsid w:val="00037621"/>
    <w:rsid w:val="000A3A15"/>
    <w:rsid w:val="00193230"/>
    <w:rsid w:val="00231D22"/>
    <w:rsid w:val="00246EB1"/>
    <w:rsid w:val="00365607"/>
    <w:rsid w:val="00393831"/>
    <w:rsid w:val="003A01E6"/>
    <w:rsid w:val="00487FDE"/>
    <w:rsid w:val="004E6810"/>
    <w:rsid w:val="006A29C3"/>
    <w:rsid w:val="007C0455"/>
    <w:rsid w:val="00883311"/>
    <w:rsid w:val="009401B9"/>
    <w:rsid w:val="009813CC"/>
    <w:rsid w:val="00992F48"/>
    <w:rsid w:val="00997BF9"/>
    <w:rsid w:val="00B113D1"/>
    <w:rsid w:val="00B958C6"/>
    <w:rsid w:val="00C86E15"/>
    <w:rsid w:val="00CF71FA"/>
    <w:rsid w:val="00D6753A"/>
    <w:rsid w:val="00D93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813CC"/>
    <w:pPr>
      <w:keepNext/>
      <w:spacing w:after="0" w:line="240" w:lineRule="auto"/>
      <w:jc w:val="center"/>
      <w:outlineLvl w:val="0"/>
    </w:pPr>
    <w:rPr>
      <w:rFonts w:ascii="Times New Roman" w:eastAsia="Times New Roman" w:hAnsi="Times New Roman" w:cs="Times New Roman"/>
      <w:b/>
      <w:bCs/>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D22"/>
    <w:rPr>
      <w:rFonts w:ascii="Tahoma" w:hAnsi="Tahoma" w:cs="Tahoma"/>
      <w:sz w:val="16"/>
      <w:szCs w:val="16"/>
    </w:rPr>
  </w:style>
  <w:style w:type="character" w:styleId="Hyperlink">
    <w:name w:val="Hyperlink"/>
    <w:basedOn w:val="DefaultParagraphFont"/>
    <w:uiPriority w:val="99"/>
    <w:unhideWhenUsed/>
    <w:rsid w:val="000A3A15"/>
    <w:rPr>
      <w:color w:val="0000FF" w:themeColor="hyperlink"/>
      <w:u w:val="single"/>
    </w:rPr>
  </w:style>
  <w:style w:type="character" w:styleId="FollowedHyperlink">
    <w:name w:val="FollowedHyperlink"/>
    <w:basedOn w:val="DefaultParagraphFont"/>
    <w:uiPriority w:val="99"/>
    <w:semiHidden/>
    <w:unhideWhenUsed/>
    <w:rsid w:val="000A3A15"/>
    <w:rPr>
      <w:color w:val="800080" w:themeColor="followedHyperlink"/>
      <w:u w:val="single"/>
    </w:rPr>
  </w:style>
  <w:style w:type="character" w:customStyle="1" w:styleId="Heading1Char">
    <w:name w:val="Heading 1 Char"/>
    <w:basedOn w:val="DefaultParagraphFont"/>
    <w:link w:val="Heading1"/>
    <w:rsid w:val="009813CC"/>
    <w:rPr>
      <w:rFonts w:ascii="Times New Roman" w:eastAsia="Times New Roman" w:hAnsi="Times New Roman" w:cs="Times New Roman"/>
      <w:b/>
      <w:bCs/>
      <w:sz w:val="24"/>
      <w:szCs w:val="24"/>
      <w:lang w:val="lt-LT"/>
    </w:rPr>
  </w:style>
  <w:style w:type="character" w:styleId="Strong">
    <w:name w:val="Strong"/>
    <w:basedOn w:val="DefaultParagraphFont"/>
    <w:uiPriority w:val="22"/>
    <w:qFormat/>
    <w:rsid w:val="00B958C6"/>
    <w:rPr>
      <w:b/>
      <w:bCs/>
    </w:rPr>
  </w:style>
  <w:style w:type="paragraph" w:styleId="NormalWeb">
    <w:name w:val="Normal (Web)"/>
    <w:basedOn w:val="Normal"/>
    <w:uiPriority w:val="99"/>
    <w:semiHidden/>
    <w:unhideWhenUsed/>
    <w:rsid w:val="00246E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813CC"/>
    <w:pPr>
      <w:keepNext/>
      <w:spacing w:after="0" w:line="240" w:lineRule="auto"/>
      <w:jc w:val="center"/>
      <w:outlineLvl w:val="0"/>
    </w:pPr>
    <w:rPr>
      <w:rFonts w:ascii="Times New Roman" w:eastAsia="Times New Roman" w:hAnsi="Times New Roman" w:cs="Times New Roman"/>
      <w:b/>
      <w:bCs/>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D22"/>
    <w:rPr>
      <w:rFonts w:ascii="Tahoma" w:hAnsi="Tahoma" w:cs="Tahoma"/>
      <w:sz w:val="16"/>
      <w:szCs w:val="16"/>
    </w:rPr>
  </w:style>
  <w:style w:type="character" w:styleId="Hyperlink">
    <w:name w:val="Hyperlink"/>
    <w:basedOn w:val="DefaultParagraphFont"/>
    <w:uiPriority w:val="99"/>
    <w:unhideWhenUsed/>
    <w:rsid w:val="000A3A15"/>
    <w:rPr>
      <w:color w:val="0000FF" w:themeColor="hyperlink"/>
      <w:u w:val="single"/>
    </w:rPr>
  </w:style>
  <w:style w:type="character" w:styleId="FollowedHyperlink">
    <w:name w:val="FollowedHyperlink"/>
    <w:basedOn w:val="DefaultParagraphFont"/>
    <w:uiPriority w:val="99"/>
    <w:semiHidden/>
    <w:unhideWhenUsed/>
    <w:rsid w:val="000A3A15"/>
    <w:rPr>
      <w:color w:val="800080" w:themeColor="followedHyperlink"/>
      <w:u w:val="single"/>
    </w:rPr>
  </w:style>
  <w:style w:type="character" w:customStyle="1" w:styleId="Heading1Char">
    <w:name w:val="Heading 1 Char"/>
    <w:basedOn w:val="DefaultParagraphFont"/>
    <w:link w:val="Heading1"/>
    <w:rsid w:val="009813CC"/>
    <w:rPr>
      <w:rFonts w:ascii="Times New Roman" w:eastAsia="Times New Roman" w:hAnsi="Times New Roman" w:cs="Times New Roman"/>
      <w:b/>
      <w:bCs/>
      <w:sz w:val="24"/>
      <w:szCs w:val="24"/>
      <w:lang w:val="lt-LT"/>
    </w:rPr>
  </w:style>
  <w:style w:type="character" w:styleId="Strong">
    <w:name w:val="Strong"/>
    <w:basedOn w:val="DefaultParagraphFont"/>
    <w:uiPriority w:val="22"/>
    <w:qFormat/>
    <w:rsid w:val="00B958C6"/>
    <w:rPr>
      <w:b/>
      <w:bCs/>
    </w:rPr>
  </w:style>
  <w:style w:type="paragraph" w:styleId="NormalWeb">
    <w:name w:val="Normal (Web)"/>
    <w:basedOn w:val="Normal"/>
    <w:uiPriority w:val="99"/>
    <w:semiHidden/>
    <w:unhideWhenUsed/>
    <w:rsid w:val="00246E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39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eferentas@jonava.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1810</Words>
  <Characters>10318</Characters>
  <Application>Microsoft Office Word</Application>
  <DocSecurity>0</DocSecurity>
  <Lines>85</Lines>
  <Paragraphs>24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vt:i4>
      </vt:variant>
    </vt:vector>
  </HeadingPairs>
  <TitlesOfParts>
    <vt:vector size="3" baseType="lpstr">
      <vt:lpstr/>
      <vt:lpstr/>
      <vt:lpstr>PRANEŠIMAS APIE PASIŪLYMO IŠAIŠKINIMĄ</vt:lpstr>
    </vt:vector>
  </TitlesOfParts>
  <Company/>
  <LinksUpToDate>false</LinksUpToDate>
  <CharactersWithSpaces>12104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Romas</cp:lastModifiedBy>
  <cp:revision>3</cp:revision>
  <dcterms:created xsi:type="dcterms:W3CDTF">2025-08-20T13:23:00Z</dcterms:created>
  <dcterms:modified xsi:type="dcterms:W3CDTF">2025-08-20T13:40:00Z</dcterms:modified>
</cp:coreProperties>
</file>