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AE017" w14:textId="5DEACCAD" w:rsidR="009608D7" w:rsidRPr="00763EF3" w:rsidRDefault="009608D7" w:rsidP="00763EF3">
      <w:pPr>
        <w:jc w:val="center"/>
        <w:rPr>
          <w:rFonts w:ascii="Times New Roman" w:hAnsi="Times New Roman" w:cs="Times New Roman"/>
          <w:b/>
          <w:bCs/>
        </w:rPr>
      </w:pPr>
      <w:r w:rsidRPr="00763EF3">
        <w:rPr>
          <w:rFonts w:ascii="Times New Roman" w:hAnsi="Times New Roman" w:cs="Times New Roman"/>
          <w:b/>
          <w:bCs/>
        </w:rPr>
        <w:t>Atsakymai  į rinkos konsultacijos metu gautas tiekėjų siūlymus</w:t>
      </w:r>
    </w:p>
    <w:p w14:paraId="2C5E5C1A" w14:textId="3324E86E" w:rsidR="00763EF3" w:rsidRPr="00763EF3" w:rsidRDefault="00763EF3" w:rsidP="00763EF3">
      <w:pPr>
        <w:jc w:val="center"/>
        <w:rPr>
          <w:rFonts w:ascii="Times New Roman" w:hAnsi="Times New Roman" w:cs="Times New Roman"/>
          <w:b/>
          <w:bCs/>
        </w:rPr>
      </w:pPr>
      <w:r w:rsidRPr="00763EF3">
        <w:rPr>
          <w:rFonts w:ascii="Times New Roman" w:hAnsi="Times New Roman" w:cs="Times New Roman"/>
          <w:b/>
          <w:bCs/>
        </w:rPr>
        <w:t>(PU-13811/25) Laboratorinių bandymų paslaugos</w:t>
      </w:r>
    </w:p>
    <w:p w14:paraId="7D03A88B" w14:textId="77777777" w:rsidR="009608D7" w:rsidRPr="00763EF3" w:rsidRDefault="009608D7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382"/>
        <w:gridCol w:w="4246"/>
      </w:tblGrid>
      <w:tr w:rsidR="009608D7" w:rsidRPr="00763EF3" w14:paraId="3BAD3BA9" w14:textId="77777777" w:rsidTr="001D5BE7">
        <w:tc>
          <w:tcPr>
            <w:tcW w:w="5382" w:type="dxa"/>
            <w:shd w:val="clear" w:color="auto" w:fill="FBE4D5" w:themeFill="accent2" w:themeFillTint="33"/>
          </w:tcPr>
          <w:p w14:paraId="0DAF270C" w14:textId="5E7F278A" w:rsidR="009608D7" w:rsidRPr="001D5BE7" w:rsidRDefault="009608D7" w:rsidP="001D5BE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5BE7">
              <w:rPr>
                <w:rFonts w:ascii="Times New Roman" w:hAnsi="Times New Roman" w:cs="Times New Roman"/>
                <w:b/>
                <w:bCs/>
              </w:rPr>
              <w:t>Tiekėjo pasiūlymai</w:t>
            </w:r>
          </w:p>
        </w:tc>
        <w:tc>
          <w:tcPr>
            <w:tcW w:w="4246" w:type="dxa"/>
            <w:shd w:val="clear" w:color="auto" w:fill="FBE4D5" w:themeFill="accent2" w:themeFillTint="33"/>
          </w:tcPr>
          <w:p w14:paraId="13799DF3" w14:textId="77777777" w:rsidR="009608D7" w:rsidRPr="001D5BE7" w:rsidRDefault="009608D7" w:rsidP="001D5BE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5BE7">
              <w:rPr>
                <w:rFonts w:ascii="Times New Roman" w:hAnsi="Times New Roman" w:cs="Times New Roman"/>
                <w:b/>
                <w:bCs/>
              </w:rPr>
              <w:t>Perkančiosios organizacijos (toliau -PO)  atsakymai</w:t>
            </w:r>
          </w:p>
        </w:tc>
      </w:tr>
      <w:tr w:rsidR="009608D7" w:rsidRPr="00763EF3" w14:paraId="0D335138" w14:textId="77777777" w:rsidTr="00763EF3">
        <w:tc>
          <w:tcPr>
            <w:tcW w:w="5382" w:type="dxa"/>
            <w:vAlign w:val="center"/>
          </w:tcPr>
          <w:p w14:paraId="7FD687B3" w14:textId="3D958123" w:rsidR="009608D7" w:rsidRPr="00763EF3" w:rsidRDefault="000D0707" w:rsidP="008B05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Siūlymas vertinimui : </w:t>
            </w:r>
            <w:r w:rsidR="009608D7" w:rsidRPr="00763EF3">
              <w:rPr>
                <w:rFonts w:ascii="Times New Roman" w:hAnsi="Times New Roman" w:cs="Times New Roman"/>
                <w:bCs/>
              </w:rPr>
              <w:t>Kaina ir atstumas iki tiekėjo bandymo laboratorijos</w:t>
            </w:r>
            <w:r w:rsidR="003E70CE">
              <w:rPr>
                <w:rFonts w:ascii="Times New Roman" w:hAnsi="Times New Roman" w:cs="Times New Roman"/>
                <w:bCs/>
              </w:rPr>
              <w:t>.</w:t>
            </w:r>
          </w:p>
          <w:p w14:paraId="6420DEE7" w14:textId="77777777" w:rsidR="009608D7" w:rsidRPr="00763EF3" w:rsidRDefault="009608D7" w:rsidP="008B05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6" w:type="dxa"/>
            <w:vAlign w:val="center"/>
          </w:tcPr>
          <w:p w14:paraId="5E16C8C9" w14:textId="2DB85516" w:rsidR="002F263A" w:rsidRPr="003E70CE" w:rsidRDefault="002F263A" w:rsidP="00763EF3">
            <w:pPr>
              <w:jc w:val="both"/>
              <w:rPr>
                <w:rFonts w:ascii="Times New Roman" w:eastAsia="Calibri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3E70CE">
              <w:rPr>
                <w:rFonts w:ascii="Times New Roman" w:eastAsia="Calibri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Sutinkame</w:t>
            </w:r>
            <w:r w:rsidR="003E70CE">
              <w:rPr>
                <w:rFonts w:ascii="Times New Roman" w:eastAsia="Calibri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 vertinti  atnaujintus pasiūlymus pagal kain</w:t>
            </w:r>
            <w:r w:rsidR="00CC638E">
              <w:rPr>
                <w:rFonts w:ascii="Times New Roman" w:eastAsia="Calibri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ą</w:t>
            </w:r>
            <w:r w:rsidR="003E70CE">
              <w:rPr>
                <w:rFonts w:ascii="Times New Roman" w:eastAsia="Calibri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 ir atstumą iki tiekėjo bandymo </w:t>
            </w:r>
            <w:r w:rsidR="001D5BE7">
              <w:rPr>
                <w:rFonts w:ascii="Times New Roman" w:eastAsia="Calibri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laboratorijos.</w:t>
            </w:r>
          </w:p>
          <w:p w14:paraId="486378B5" w14:textId="77777777" w:rsidR="002F263A" w:rsidRPr="003E70CE" w:rsidRDefault="002F263A" w:rsidP="00763EF3">
            <w:pPr>
              <w:jc w:val="both"/>
              <w:rPr>
                <w:rFonts w:ascii="Times New Roman" w:eastAsia="Calibri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</w:p>
          <w:p w14:paraId="41FA0806" w14:textId="7BCDB654" w:rsidR="00763EF3" w:rsidRPr="003E70CE" w:rsidRDefault="00763EF3" w:rsidP="00763EF3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3E70CE">
              <w:rPr>
                <w:rFonts w:ascii="Times New Roman" w:eastAsia="Calibri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Atnaujinto varžymosi metu preliminariosios sutarties pagrindu, perkančioji organizacija ekonomiškai naudingiausią pasiūlymą išsirinks</w:t>
            </w:r>
            <w:r w:rsidRPr="003E70CE">
              <w:rPr>
                <w:rFonts w:ascii="Times New Roman" w:eastAsiaTheme="minorEastAsia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 ne tik pagal kainą, kiti vertinimo kriterijai bus nurodyti atnaujinto varžymosi metu. Vertinimo kriterijai pateikt 1 lentelėje. </w:t>
            </w:r>
          </w:p>
          <w:p w14:paraId="5C142DF1" w14:textId="77777777" w:rsidR="009608D7" w:rsidRPr="003E70CE" w:rsidRDefault="009608D7" w:rsidP="008B05C0">
            <w:pPr>
              <w:rPr>
                <w:rFonts w:ascii="Times New Roman" w:hAnsi="Times New Roman" w:cs="Times New Roman"/>
              </w:rPr>
            </w:pPr>
          </w:p>
        </w:tc>
      </w:tr>
      <w:tr w:rsidR="009608D7" w:rsidRPr="00763EF3" w14:paraId="45AF5FC9" w14:textId="77777777" w:rsidTr="00763EF3">
        <w:tc>
          <w:tcPr>
            <w:tcW w:w="5382" w:type="dxa"/>
          </w:tcPr>
          <w:p w14:paraId="04BF7C95" w14:textId="45433001" w:rsidR="009608D7" w:rsidRPr="00FF7C31" w:rsidRDefault="009608D7" w:rsidP="008B05C0">
            <w:pPr>
              <w:rPr>
                <w:rFonts w:ascii="Times New Roman" w:hAnsi="Times New Roman" w:cs="Times New Roman"/>
                <w:highlight w:val="yellow"/>
              </w:rPr>
            </w:pPr>
            <w:r w:rsidRPr="003E70CE">
              <w:rPr>
                <w:rFonts w:ascii="Times New Roman" w:hAnsi="Times New Roman" w:cs="Times New Roman"/>
                <w:bCs/>
              </w:rPr>
              <w:t xml:space="preserve">Laboratorijos nepriklausomumas ir bandymų akreditavimas bent 80 </w:t>
            </w:r>
            <w:r w:rsidRPr="003E70CE">
              <w:rPr>
                <w:rFonts w:ascii="Times New Roman" w:hAnsi="Times New Roman" w:cs="Times New Roman"/>
                <w:bCs/>
                <w:lang w:val="en-US"/>
              </w:rPr>
              <w:t>%</w:t>
            </w:r>
            <w:r w:rsidR="003E70CE">
              <w:rPr>
                <w:rFonts w:ascii="Times New Roman" w:hAnsi="Times New Roman" w:cs="Times New Roman"/>
                <w:bCs/>
                <w:lang w:val="en-US"/>
              </w:rPr>
              <w:t>.</w:t>
            </w:r>
          </w:p>
        </w:tc>
        <w:tc>
          <w:tcPr>
            <w:tcW w:w="4246" w:type="dxa"/>
          </w:tcPr>
          <w:p w14:paraId="0706AB87" w14:textId="7A441345" w:rsidR="00E7115F" w:rsidRDefault="00E7115F" w:rsidP="008B05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Kadangi priimtas sprendimas neriboti tiekėjų dalyvavimo pirkime, reikalavimas dėl laboratorijos nepriklausomumo keliamas nebus. </w:t>
            </w:r>
          </w:p>
          <w:p w14:paraId="411B0C30" w14:textId="5B156135" w:rsidR="009608D7" w:rsidRPr="00763EF3" w:rsidRDefault="0033346D" w:rsidP="008B05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Sąlyga d</w:t>
            </w:r>
            <w:r w:rsidR="000D0707">
              <w:rPr>
                <w:rFonts w:ascii="Times New Roman" w:hAnsi="Times New Roman" w:cs="Times New Roman"/>
              </w:rPr>
              <w:t>ėl bandymų akreditavimo yra įrašyta TS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7115F" w:rsidRPr="00E7115F">
              <w:rPr>
                <w:rFonts w:ascii="Times New Roman" w:hAnsi="Times New Roman" w:cs="Times New Roman"/>
              </w:rPr>
              <w:t>3.1.4.</w:t>
            </w:r>
            <w:r w:rsidR="000D0707">
              <w:rPr>
                <w:rFonts w:ascii="Times New Roman" w:hAnsi="Times New Roman" w:cs="Times New Roman"/>
              </w:rPr>
              <w:t xml:space="preserve"> punkte „</w:t>
            </w:r>
            <w:r w:rsidR="00E7115F" w:rsidRPr="00E7115F">
              <w:rPr>
                <w:rFonts w:ascii="Times New Roman" w:hAnsi="Times New Roman" w:cs="Times New Roman"/>
              </w:rPr>
              <w:t>Tiekėjo laboratorijos akreditavimo sritis turi apimti ne mažiau kaip 80 % pirkimo dalyje nurodytų bandymų</w:t>
            </w:r>
            <w:r w:rsidR="000D0707">
              <w:rPr>
                <w:rFonts w:ascii="Times New Roman" w:hAnsi="Times New Roman" w:cs="Times New Roman"/>
              </w:rPr>
              <w:t>“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14:paraId="2DDF1BA4" w14:textId="77777777" w:rsidR="009608D7" w:rsidRPr="00763EF3" w:rsidRDefault="009608D7">
      <w:pPr>
        <w:rPr>
          <w:rFonts w:ascii="Times New Roman" w:hAnsi="Times New Roman" w:cs="Times New Roman"/>
        </w:rPr>
      </w:pPr>
    </w:p>
    <w:p w14:paraId="5167288E" w14:textId="65B7DB6A" w:rsidR="00763EF3" w:rsidRPr="00763EF3" w:rsidRDefault="00763EF3" w:rsidP="00763EF3">
      <w:pPr>
        <w:spacing w:after="0" w:line="240" w:lineRule="auto"/>
        <w:ind w:firstLine="567"/>
        <w:jc w:val="both"/>
        <w:rPr>
          <w:rFonts w:eastAsiaTheme="minorEastAsia"/>
          <w:b/>
          <w:bCs/>
          <w:kern w:val="0"/>
          <w:sz w:val="21"/>
          <w:szCs w:val="21"/>
          <w:lang w:eastAsia="lt-LT"/>
          <w14:ligatures w14:val="none"/>
        </w:rPr>
      </w:pPr>
      <w:r>
        <w:rPr>
          <w:rFonts w:eastAsiaTheme="minorEastAsia"/>
          <w:kern w:val="0"/>
          <w:sz w:val="21"/>
          <w:szCs w:val="21"/>
          <w:lang w:eastAsia="lt-LT"/>
          <w14:ligatures w14:val="none"/>
        </w:rPr>
        <w:tab/>
      </w:r>
      <w:r>
        <w:rPr>
          <w:rFonts w:eastAsiaTheme="minorEastAsia"/>
          <w:kern w:val="0"/>
          <w:sz w:val="21"/>
          <w:szCs w:val="21"/>
          <w:lang w:eastAsia="lt-LT"/>
          <w14:ligatures w14:val="none"/>
        </w:rPr>
        <w:tab/>
      </w:r>
      <w:r>
        <w:rPr>
          <w:rFonts w:eastAsiaTheme="minorEastAsia"/>
          <w:kern w:val="0"/>
          <w:sz w:val="21"/>
          <w:szCs w:val="21"/>
          <w:lang w:eastAsia="lt-LT"/>
          <w14:ligatures w14:val="none"/>
        </w:rPr>
        <w:tab/>
      </w:r>
      <w:r>
        <w:rPr>
          <w:rFonts w:eastAsiaTheme="minorEastAsia"/>
          <w:kern w:val="0"/>
          <w:sz w:val="21"/>
          <w:szCs w:val="21"/>
          <w:lang w:eastAsia="lt-LT"/>
          <w14:ligatures w14:val="none"/>
        </w:rPr>
        <w:tab/>
      </w:r>
      <w:r>
        <w:rPr>
          <w:rFonts w:eastAsiaTheme="minorEastAsia"/>
          <w:kern w:val="0"/>
          <w:sz w:val="21"/>
          <w:szCs w:val="21"/>
          <w:lang w:eastAsia="lt-LT"/>
          <w14:ligatures w14:val="none"/>
        </w:rPr>
        <w:tab/>
      </w:r>
      <w:r>
        <w:rPr>
          <w:rFonts w:eastAsiaTheme="minorEastAsia"/>
          <w:kern w:val="0"/>
          <w:sz w:val="21"/>
          <w:szCs w:val="21"/>
          <w:lang w:eastAsia="lt-LT"/>
          <w14:ligatures w14:val="none"/>
        </w:rPr>
        <w:tab/>
      </w:r>
      <w:r w:rsidRPr="00763EF3">
        <w:rPr>
          <w:rFonts w:eastAsiaTheme="minorEastAsia"/>
          <w:b/>
          <w:bCs/>
          <w:kern w:val="0"/>
          <w:sz w:val="21"/>
          <w:szCs w:val="21"/>
          <w:lang w:eastAsia="lt-LT"/>
          <w14:ligatures w14:val="none"/>
        </w:rPr>
        <w:t xml:space="preserve">                 1 lentelė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63EF3" w:rsidRPr="00763EF3" w14:paraId="15AB4644" w14:textId="77777777" w:rsidTr="008B05C0">
        <w:trPr>
          <w:jc w:val="center"/>
        </w:trPr>
        <w:tc>
          <w:tcPr>
            <w:tcW w:w="10069" w:type="dxa"/>
          </w:tcPr>
          <w:p w14:paraId="7D8BBEA0" w14:textId="77777777" w:rsidR="00763EF3" w:rsidRPr="00763EF3" w:rsidRDefault="00763EF3" w:rsidP="00763E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95"/>
              <w:jc w:val="both"/>
              <w:rPr>
                <w:rFonts w:cstheme="minorHAnsi"/>
                <w:iCs/>
              </w:rPr>
            </w:pPr>
            <w:r w:rsidRPr="00763EF3">
              <w:rPr>
                <w:rFonts w:cstheme="minorHAnsi"/>
              </w:rPr>
              <w:t xml:space="preserve">Pasiūlymai vertinami pagal ekonominio naudingumo kriterijų, vertinant Paslaugų kainą ir atstumą </w:t>
            </w:r>
            <w:r w:rsidRPr="00763EF3">
              <w:rPr>
                <w:rFonts w:cstheme="minorHAnsi"/>
                <w:iCs/>
              </w:rPr>
              <w:t>nuo Rangos objekto iki bandymams teikiamų tyrimo objektų priėmimo vietos (toliau – Atstumas).</w:t>
            </w:r>
          </w:p>
          <w:p w14:paraId="751D07AB" w14:textId="77777777" w:rsidR="00763EF3" w:rsidRPr="00763EF3" w:rsidRDefault="00763EF3" w:rsidP="00763EF3">
            <w:pPr>
              <w:tabs>
                <w:tab w:val="left" w:pos="1170"/>
                <w:tab w:val="left" w:pos="1260"/>
                <w:tab w:val="left" w:pos="1350"/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ind w:left="57" w:right="95"/>
              <w:jc w:val="both"/>
              <w:rPr>
                <w:rFonts w:eastAsia="Calibri" w:cstheme="minorHAnsi"/>
                <w:color w:val="000000"/>
                <w:kern w:val="0"/>
                <w14:ligatures w14:val="none"/>
              </w:rPr>
            </w:pPr>
            <w:bookmarkStart w:id="0" w:name="_Hlk38443655"/>
            <w:r w:rsidRPr="00763EF3">
              <w:rPr>
                <w:rFonts w:eastAsia="Calibri" w:cstheme="minorHAnsi"/>
                <w:color w:val="000000"/>
                <w:kern w:val="0"/>
                <w14:ligatures w14:val="none"/>
              </w:rPr>
              <w:t>Kainos vertinimo kriterijaus (X) lyginamasis svoris–</w:t>
            </w:r>
            <w:r w:rsidRPr="00763EF3">
              <w:rPr>
                <w:rFonts w:eastAsia="Calibri" w:cstheme="minorHAnsi"/>
                <w:color w:val="000000"/>
                <w:kern w:val="0"/>
                <w:u w:val="single"/>
                <w14:ligatures w14:val="none"/>
              </w:rPr>
              <w:t xml:space="preserve">        </w:t>
            </w:r>
            <w:r w:rsidRPr="00763EF3">
              <w:rPr>
                <w:rFonts w:eastAsia="Calibri" w:cstheme="minorHAnsi"/>
                <w:color w:val="000000"/>
                <w:kern w:val="0"/>
                <w14:ligatures w14:val="none"/>
              </w:rPr>
              <w:t xml:space="preserve">     </w:t>
            </w:r>
            <w:r w:rsidRPr="00763EF3">
              <w:rPr>
                <w:rFonts w:eastAsia="Calibri" w:cstheme="minorHAnsi"/>
                <w:color w:val="000000"/>
                <w:kern w:val="0"/>
                <w:u w:val="single"/>
                <w14:ligatures w14:val="none"/>
              </w:rPr>
              <w:t xml:space="preserve">       </w:t>
            </w:r>
            <w:r w:rsidRPr="00763EF3">
              <w:rPr>
                <w:rFonts w:eastAsia="Calibri" w:cstheme="minorHAnsi"/>
                <w:b/>
                <w:bCs/>
                <w:color w:val="000000"/>
                <w:kern w:val="0"/>
                <w14:ligatures w14:val="none"/>
              </w:rPr>
              <w:t>%,</w:t>
            </w:r>
            <w:r w:rsidRPr="00763EF3">
              <w:rPr>
                <w:rFonts w:eastAsia="Calibri" w:cstheme="minorHAnsi"/>
                <w:color w:val="000000"/>
                <w:kern w:val="0"/>
                <w14:ligatures w14:val="none"/>
              </w:rPr>
              <w:t xml:space="preserve">  o Atstumo kriterijaus (Y) lyginamasis svoris –</w:t>
            </w:r>
            <w:r w:rsidRPr="00763EF3">
              <w:rPr>
                <w:rFonts w:eastAsia="Calibri" w:cstheme="minorHAnsi"/>
                <w:color w:val="000000"/>
                <w:kern w:val="0"/>
                <w:u w:val="single"/>
                <w14:ligatures w14:val="none"/>
              </w:rPr>
              <w:t xml:space="preserve">   </w:t>
            </w:r>
            <w:r w:rsidRPr="00763EF3">
              <w:rPr>
                <w:rFonts w:eastAsia="Calibri" w:cstheme="minorHAnsi"/>
                <w:b/>
                <w:bCs/>
                <w:color w:val="000000"/>
                <w:kern w:val="0"/>
                <w14:ligatures w14:val="none"/>
              </w:rPr>
              <w:t>%.</w:t>
            </w:r>
            <w:r w:rsidRPr="00763EF3">
              <w:rPr>
                <w:rFonts w:eastAsia="Calibri" w:cstheme="minorHAnsi"/>
                <w:color w:val="000000"/>
                <w:kern w:val="0"/>
                <w14:ligatures w14:val="none"/>
              </w:rPr>
              <w:t xml:space="preserve">  </w:t>
            </w:r>
            <w:bookmarkEnd w:id="0"/>
            <w:r w:rsidRPr="00763EF3">
              <w:rPr>
                <w:rFonts w:eastAsia="Calibri" w:cstheme="minorHAnsi"/>
                <w:color w:val="000000"/>
                <w:kern w:val="0"/>
                <w14:ligatures w14:val="none"/>
              </w:rPr>
              <w:t>Konkretūs vertinamų kriterijų lyginamieji svoriai nurodomi kvietime pateikti atnaujintą pasiūlymą. Ekonomiškai naudingiausias pasiūlymas - tai pasiūlymas, kurio balų suma, apskaičiuota pagal nustatytus pasiūlymų̨ vertinimo kriterijus ir žemiau nurodytas formules, yra didžiausia:</w:t>
            </w:r>
          </w:p>
          <w:p w14:paraId="75BC1B96" w14:textId="77777777" w:rsidR="00763EF3" w:rsidRPr="00763EF3" w:rsidRDefault="00763EF3" w:rsidP="00763EF3">
            <w:pPr>
              <w:tabs>
                <w:tab w:val="left" w:pos="1170"/>
                <w:tab w:val="left" w:pos="1260"/>
                <w:tab w:val="left" w:pos="1350"/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ind w:left="57" w:right="95"/>
              <w:jc w:val="both"/>
              <w:rPr>
                <w:rFonts w:eastAsia="Calibri" w:cstheme="minorHAnsi"/>
                <w:color w:val="000000"/>
                <w:kern w:val="0"/>
                <w14:ligatures w14:val="none"/>
              </w:rPr>
            </w:pPr>
            <w:r w:rsidRPr="00763EF3">
              <w:rPr>
                <w:rFonts w:eastAsia="Calibri" w:cstheme="minorHAnsi"/>
                <w:color w:val="000000"/>
                <w:kern w:val="0"/>
                <w14:ligatures w14:val="none"/>
              </w:rPr>
              <w:t xml:space="preserve">Ekonominis naudingumas (S) apskaičiuojamas sudedant tiekėjo pasiūlymo kainos (C) ir Atstumo (T) balus:  </w:t>
            </w:r>
          </w:p>
          <w:p w14:paraId="4C7B3C0F" w14:textId="77777777" w:rsidR="00763EF3" w:rsidRPr="00763EF3" w:rsidRDefault="00763EF3" w:rsidP="00763EF3">
            <w:pPr>
              <w:tabs>
                <w:tab w:val="left" w:pos="1170"/>
                <w:tab w:val="left" w:pos="1260"/>
                <w:tab w:val="left" w:pos="1350"/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ind w:right="95" w:firstLine="435"/>
              <w:jc w:val="both"/>
              <w:rPr>
                <w:rFonts w:eastAsia="Calibri" w:cstheme="minorHAnsi"/>
                <w:color w:val="000000"/>
                <w:kern w:val="0"/>
                <w14:ligatures w14:val="none"/>
              </w:rPr>
            </w:pPr>
            <w:r w:rsidRPr="00763EF3">
              <w:rPr>
                <w:rFonts w:eastAsia="Calibri" w:cstheme="minorHAnsi"/>
                <w:color w:val="000000"/>
                <w:kern w:val="0"/>
                <w14:ligatures w14:val="none"/>
              </w:rPr>
              <w:t xml:space="preserve">                           S = C + T</w:t>
            </w:r>
          </w:p>
          <w:p w14:paraId="2EBBDAF3" w14:textId="77777777" w:rsidR="00763EF3" w:rsidRPr="00763EF3" w:rsidRDefault="00763EF3" w:rsidP="00763EF3">
            <w:pPr>
              <w:tabs>
                <w:tab w:val="left" w:pos="1170"/>
                <w:tab w:val="left" w:pos="1260"/>
                <w:tab w:val="left" w:pos="1350"/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ind w:right="95"/>
              <w:jc w:val="both"/>
              <w:rPr>
                <w:rFonts w:eastAsia="Calibri" w:cstheme="minorHAnsi"/>
                <w:color w:val="000000"/>
                <w:kern w:val="0"/>
                <w14:ligatures w14:val="none"/>
              </w:rPr>
            </w:pPr>
            <w:r w:rsidRPr="00763EF3">
              <w:rPr>
                <w:rFonts w:eastAsia="Calibri" w:cstheme="minorHAnsi"/>
                <w:color w:val="000000"/>
                <w:kern w:val="0"/>
                <w14:ligatures w14:val="none"/>
              </w:rPr>
              <w:t>Tiekėjo pasiūlymo kainos balas (C) apskaičiuojamas mažiausios pasiūlytos kainos (C</w:t>
            </w:r>
            <w:r w:rsidRPr="00763EF3">
              <w:rPr>
                <w:rFonts w:eastAsia="Calibri" w:cstheme="minorHAnsi"/>
                <w:color w:val="000000"/>
                <w:kern w:val="0"/>
                <w:vertAlign w:val="subscript"/>
                <w14:ligatures w14:val="none"/>
              </w:rPr>
              <w:t>min</w:t>
            </w:r>
            <w:r w:rsidRPr="00763EF3">
              <w:rPr>
                <w:rFonts w:eastAsia="Calibri" w:cstheme="minorHAnsi"/>
                <w:color w:val="000000"/>
                <w:kern w:val="0"/>
                <w14:ligatures w14:val="none"/>
              </w:rPr>
              <w:t>) ir vertinamo pasiūlymo kainos (C</w:t>
            </w:r>
            <w:r w:rsidRPr="00763EF3">
              <w:rPr>
                <w:rFonts w:eastAsia="Calibri" w:cstheme="minorHAnsi"/>
                <w:color w:val="000000"/>
                <w:kern w:val="0"/>
                <w:vertAlign w:val="subscript"/>
                <w14:ligatures w14:val="none"/>
              </w:rPr>
              <w:t>p</w:t>
            </w:r>
            <w:r w:rsidRPr="00763EF3">
              <w:rPr>
                <w:rFonts w:eastAsia="Calibri" w:cstheme="minorHAnsi"/>
                <w:color w:val="000000"/>
                <w:kern w:val="0"/>
                <w14:ligatures w14:val="none"/>
              </w:rPr>
              <w:t xml:space="preserve">) santykį padauginant iš kainos lyginamojo svorio (X): </w:t>
            </w:r>
          </w:p>
          <w:p w14:paraId="77CB6B66" w14:textId="77777777" w:rsidR="00763EF3" w:rsidRPr="00763EF3" w:rsidRDefault="00763EF3" w:rsidP="00763EF3">
            <w:pPr>
              <w:tabs>
                <w:tab w:val="left" w:pos="1170"/>
                <w:tab w:val="left" w:pos="1260"/>
                <w:tab w:val="left" w:pos="1350"/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ind w:right="95" w:firstLine="435"/>
              <w:jc w:val="both"/>
              <w:rPr>
                <w:rFonts w:eastAsia="Calibri" w:cstheme="minorHAnsi"/>
                <w:color w:val="000000"/>
                <w:kern w:val="0"/>
                <w14:ligatures w14:val="none"/>
              </w:rPr>
            </w:pPr>
            <w:r w:rsidRPr="00763EF3">
              <w:rPr>
                <w:rFonts w:eastAsia="Calibri" w:cstheme="minorHAnsi"/>
                <w:color w:val="000000"/>
                <w:kern w:val="0"/>
                <w14:ligatures w14:val="none"/>
              </w:rPr>
              <w:t xml:space="preserve">                           C</w:t>
            </w:r>
            <w:r w:rsidRPr="00763EF3">
              <w:rPr>
                <w:rFonts w:eastAsia="Calibri" w:cstheme="minorHAnsi"/>
                <w:color w:val="000000"/>
                <w:kern w:val="0"/>
                <w:vertAlign w:val="subscript"/>
                <w14:ligatures w14:val="none"/>
              </w:rPr>
              <w:t>min</w:t>
            </w:r>
          </w:p>
          <w:p w14:paraId="51E42110" w14:textId="77777777" w:rsidR="00763EF3" w:rsidRPr="00763EF3" w:rsidRDefault="00763EF3" w:rsidP="00763EF3">
            <w:pPr>
              <w:tabs>
                <w:tab w:val="left" w:pos="1170"/>
                <w:tab w:val="left" w:pos="1260"/>
                <w:tab w:val="left" w:pos="1350"/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ind w:right="95" w:firstLine="435"/>
              <w:jc w:val="both"/>
              <w:rPr>
                <w:rFonts w:eastAsia="Calibri" w:cstheme="minorHAnsi"/>
                <w:color w:val="000000"/>
                <w:kern w:val="0"/>
                <w14:ligatures w14:val="none"/>
              </w:rPr>
            </w:pPr>
            <w:r w:rsidRPr="00763EF3">
              <w:rPr>
                <w:rFonts w:eastAsia="Calibri" w:cstheme="minorHAnsi"/>
                <w:color w:val="000000"/>
                <w:kern w:val="0"/>
                <w14:ligatures w14:val="none"/>
              </w:rPr>
              <w:t xml:space="preserve">                C = ------------ x X</w:t>
            </w:r>
          </w:p>
          <w:p w14:paraId="37D54A24" w14:textId="77777777" w:rsidR="00763EF3" w:rsidRPr="00763EF3" w:rsidRDefault="00763EF3" w:rsidP="00763EF3">
            <w:pPr>
              <w:tabs>
                <w:tab w:val="left" w:pos="1170"/>
                <w:tab w:val="left" w:pos="1260"/>
                <w:tab w:val="left" w:pos="1350"/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ind w:right="95" w:firstLine="435"/>
              <w:jc w:val="both"/>
              <w:rPr>
                <w:rFonts w:eastAsia="Calibri" w:cstheme="minorHAnsi"/>
                <w:color w:val="000000"/>
                <w:kern w:val="0"/>
                <w14:ligatures w14:val="none"/>
              </w:rPr>
            </w:pPr>
            <w:r w:rsidRPr="00763EF3">
              <w:rPr>
                <w:rFonts w:eastAsia="Calibri" w:cstheme="minorHAnsi"/>
                <w:color w:val="000000"/>
                <w:kern w:val="0"/>
                <w14:ligatures w14:val="none"/>
              </w:rPr>
              <w:t xml:space="preserve">                             C</w:t>
            </w:r>
            <w:r w:rsidRPr="00763EF3">
              <w:rPr>
                <w:rFonts w:eastAsia="Calibri" w:cstheme="minorHAnsi"/>
                <w:color w:val="000000"/>
                <w:kern w:val="0"/>
                <w:vertAlign w:val="subscript"/>
                <w14:ligatures w14:val="none"/>
              </w:rPr>
              <w:t>p</w:t>
            </w:r>
          </w:p>
          <w:p w14:paraId="0C8A0D11" w14:textId="77777777" w:rsidR="00763EF3" w:rsidRPr="00763EF3" w:rsidRDefault="00763EF3" w:rsidP="00763EF3">
            <w:pPr>
              <w:tabs>
                <w:tab w:val="left" w:pos="1170"/>
                <w:tab w:val="left" w:pos="1260"/>
                <w:tab w:val="left" w:pos="1350"/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ind w:right="95" w:firstLine="435"/>
              <w:jc w:val="both"/>
              <w:rPr>
                <w:rFonts w:eastAsia="Calibri" w:cstheme="minorHAnsi"/>
                <w:color w:val="000000"/>
                <w:kern w:val="0"/>
                <w14:ligatures w14:val="none"/>
              </w:rPr>
            </w:pPr>
          </w:p>
          <w:p w14:paraId="2723EB51" w14:textId="77777777" w:rsidR="00763EF3" w:rsidRPr="00763EF3" w:rsidRDefault="00763EF3" w:rsidP="00763EF3">
            <w:pPr>
              <w:tabs>
                <w:tab w:val="left" w:pos="1170"/>
                <w:tab w:val="left" w:pos="1260"/>
                <w:tab w:val="left" w:pos="1350"/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ind w:right="95"/>
              <w:jc w:val="both"/>
              <w:rPr>
                <w:rFonts w:eastAsia="Calibri" w:cstheme="minorHAnsi"/>
                <w:color w:val="000000"/>
                <w:kern w:val="0"/>
                <w14:ligatures w14:val="none"/>
              </w:rPr>
            </w:pPr>
            <w:r w:rsidRPr="00763EF3">
              <w:rPr>
                <w:rFonts w:eastAsia="Calibri" w:cstheme="minorHAnsi"/>
                <w:color w:val="000000"/>
                <w:kern w:val="0"/>
                <w14:ligatures w14:val="none"/>
              </w:rPr>
              <w:t>Atstumo balas (T) apskaičiuojamas mažiausio pasiūlyto atstumo (T</w:t>
            </w:r>
            <w:r w:rsidRPr="00763EF3">
              <w:rPr>
                <w:rFonts w:eastAsia="Calibri" w:cstheme="minorHAnsi"/>
                <w:color w:val="000000"/>
                <w:kern w:val="0"/>
                <w:vertAlign w:val="subscript"/>
                <w14:ligatures w14:val="none"/>
              </w:rPr>
              <w:t>min</w:t>
            </w:r>
            <w:r w:rsidRPr="00763EF3">
              <w:rPr>
                <w:rFonts w:eastAsia="Calibri" w:cstheme="minorHAnsi"/>
                <w:color w:val="000000"/>
                <w:kern w:val="0"/>
                <w14:ligatures w14:val="none"/>
              </w:rPr>
              <w:t>) ir vertinamo pasiūlymo Atstumo  (T</w:t>
            </w:r>
            <w:r w:rsidRPr="00763EF3">
              <w:rPr>
                <w:rFonts w:eastAsia="Calibri" w:cstheme="minorHAnsi"/>
                <w:color w:val="000000"/>
                <w:kern w:val="0"/>
                <w:vertAlign w:val="subscript"/>
                <w14:ligatures w14:val="none"/>
              </w:rPr>
              <w:t>p</w:t>
            </w:r>
            <w:r w:rsidRPr="00763EF3">
              <w:rPr>
                <w:rFonts w:eastAsia="Calibri" w:cstheme="minorHAnsi"/>
                <w:color w:val="000000"/>
                <w:kern w:val="0"/>
                <w14:ligatures w14:val="none"/>
              </w:rPr>
              <w:t>) santykį padauginant iš Atstumo lyginamojo svorio (Y):</w:t>
            </w:r>
          </w:p>
          <w:p w14:paraId="2807475D" w14:textId="77777777" w:rsidR="00763EF3" w:rsidRPr="00763EF3" w:rsidRDefault="00763EF3" w:rsidP="00763EF3">
            <w:pPr>
              <w:tabs>
                <w:tab w:val="left" w:pos="1170"/>
                <w:tab w:val="left" w:pos="1260"/>
                <w:tab w:val="left" w:pos="1350"/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ind w:right="95" w:firstLine="435"/>
              <w:jc w:val="both"/>
              <w:rPr>
                <w:rFonts w:eastAsia="Calibri" w:cstheme="minorHAnsi"/>
                <w:color w:val="000000"/>
                <w:kern w:val="0"/>
                <w14:ligatures w14:val="none"/>
              </w:rPr>
            </w:pPr>
            <w:r w:rsidRPr="00763EF3">
              <w:rPr>
                <w:rFonts w:eastAsia="Calibri" w:cstheme="minorHAnsi"/>
                <w:color w:val="000000"/>
                <w:kern w:val="0"/>
                <w14:ligatures w14:val="none"/>
              </w:rPr>
              <w:t xml:space="preserve">                            T</w:t>
            </w:r>
            <w:r w:rsidRPr="00763EF3">
              <w:rPr>
                <w:rFonts w:eastAsia="Calibri" w:cstheme="minorHAnsi"/>
                <w:color w:val="000000"/>
                <w:kern w:val="0"/>
                <w:vertAlign w:val="subscript"/>
                <w14:ligatures w14:val="none"/>
              </w:rPr>
              <w:t>min</w:t>
            </w:r>
          </w:p>
          <w:p w14:paraId="3A497275" w14:textId="77777777" w:rsidR="00763EF3" w:rsidRPr="00763EF3" w:rsidRDefault="00763EF3" w:rsidP="00763EF3">
            <w:pPr>
              <w:tabs>
                <w:tab w:val="left" w:pos="1170"/>
                <w:tab w:val="left" w:pos="1260"/>
                <w:tab w:val="left" w:pos="1350"/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ind w:right="95" w:firstLine="435"/>
              <w:jc w:val="both"/>
              <w:rPr>
                <w:rFonts w:eastAsia="Calibri" w:cstheme="minorHAnsi"/>
                <w:color w:val="000000"/>
                <w:kern w:val="0"/>
                <w14:ligatures w14:val="none"/>
              </w:rPr>
            </w:pPr>
            <w:r w:rsidRPr="00763EF3">
              <w:rPr>
                <w:rFonts w:eastAsia="Calibri" w:cstheme="minorHAnsi"/>
                <w:color w:val="000000"/>
                <w:kern w:val="0"/>
                <w14:ligatures w14:val="none"/>
              </w:rPr>
              <w:t xml:space="preserve">                 T = ------------ x Y</w:t>
            </w:r>
          </w:p>
          <w:p w14:paraId="2EB8CAC5" w14:textId="77777777" w:rsidR="00763EF3" w:rsidRPr="00763EF3" w:rsidRDefault="00763EF3" w:rsidP="00763EF3">
            <w:pPr>
              <w:tabs>
                <w:tab w:val="left" w:pos="1170"/>
                <w:tab w:val="left" w:pos="1260"/>
                <w:tab w:val="left" w:pos="1350"/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ind w:right="95" w:firstLine="435"/>
              <w:jc w:val="both"/>
              <w:rPr>
                <w:rFonts w:eastAsia="Calibri" w:cstheme="minorHAnsi"/>
                <w:color w:val="000000"/>
                <w:kern w:val="0"/>
                <w14:ligatures w14:val="none"/>
              </w:rPr>
            </w:pPr>
            <w:r w:rsidRPr="00763EF3">
              <w:rPr>
                <w:rFonts w:eastAsia="Calibri" w:cstheme="minorHAnsi"/>
                <w:color w:val="000000"/>
                <w:kern w:val="0"/>
                <w14:ligatures w14:val="none"/>
              </w:rPr>
              <w:t xml:space="preserve">                              T</w:t>
            </w:r>
            <w:r w:rsidRPr="00763EF3">
              <w:rPr>
                <w:rFonts w:eastAsia="Calibri" w:cstheme="minorHAnsi"/>
                <w:color w:val="000000"/>
                <w:kern w:val="0"/>
                <w:vertAlign w:val="subscript"/>
                <w14:ligatures w14:val="none"/>
              </w:rPr>
              <w:t>p</w:t>
            </w:r>
          </w:p>
          <w:p w14:paraId="0247C05C" w14:textId="77777777" w:rsidR="00763EF3" w:rsidRPr="00763EF3" w:rsidRDefault="00763EF3" w:rsidP="00763E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95"/>
              <w:jc w:val="both"/>
              <w:rPr>
                <w:rFonts w:cstheme="minorHAnsi"/>
                <w:color w:val="3366FF"/>
                <w:highlight w:val="lightGray"/>
              </w:rPr>
            </w:pPr>
          </w:p>
        </w:tc>
      </w:tr>
    </w:tbl>
    <w:p w14:paraId="615B7BF4" w14:textId="77777777" w:rsidR="009608D7" w:rsidRDefault="009608D7"/>
    <w:sectPr w:rsidR="009608D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8D7"/>
    <w:rsid w:val="000D0707"/>
    <w:rsid w:val="001D5BE7"/>
    <w:rsid w:val="002F263A"/>
    <w:rsid w:val="0033346D"/>
    <w:rsid w:val="003E70CE"/>
    <w:rsid w:val="00427328"/>
    <w:rsid w:val="00750683"/>
    <w:rsid w:val="00763EF3"/>
    <w:rsid w:val="007D7787"/>
    <w:rsid w:val="00922B5F"/>
    <w:rsid w:val="00947BFF"/>
    <w:rsid w:val="009608D7"/>
    <w:rsid w:val="00B24264"/>
    <w:rsid w:val="00CC638E"/>
    <w:rsid w:val="00E7115F"/>
    <w:rsid w:val="00FF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99F68"/>
  <w15:chartTrackingRefBased/>
  <w15:docId w15:val="{F5C76A69-98F9-43F4-9D68-B59915787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60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60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608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608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608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608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608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608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608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608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608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608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608D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608D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608D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608D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608D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608D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608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60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608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60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60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608D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608D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608D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608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608D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608D7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960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FF7C3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F7C3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F7C3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F7C3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F7C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1473</Words>
  <Characters>840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Ilma Liudžiuvienė</dc:creator>
  <cp:keywords/>
  <dc:description/>
  <cp:lastModifiedBy>Ilma Liudžiuvienė</cp:lastModifiedBy>
  <cp:revision>6</cp:revision>
  <dcterms:created xsi:type="dcterms:W3CDTF">2025-08-20T05:15:00Z</dcterms:created>
  <dcterms:modified xsi:type="dcterms:W3CDTF">2025-08-21T04:09:00Z</dcterms:modified>
</cp:coreProperties>
</file>