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6A4A9" w14:textId="77777777" w:rsidR="005347FA" w:rsidRPr="00506782" w:rsidRDefault="005347FA" w:rsidP="00956554">
      <w:pPr>
        <w:pStyle w:val="paragraph"/>
        <w:spacing w:before="0" w:beforeAutospacing="0" w:after="0" w:afterAutospacing="0"/>
        <w:ind w:right="15"/>
        <w:jc w:val="center"/>
        <w:textAlignment w:val="baseline"/>
        <w:rPr>
          <w:rStyle w:val="normaltextrun"/>
          <w:rFonts w:ascii="Tahoma" w:hAnsi="Tahoma" w:cs="Tahoma"/>
          <w:b/>
          <w:bCs/>
          <w:sz w:val="22"/>
          <w:szCs w:val="22"/>
        </w:rPr>
      </w:pPr>
    </w:p>
    <w:p w14:paraId="32038FB4" w14:textId="440E8A7A" w:rsidR="00996B5B" w:rsidRPr="00506782" w:rsidRDefault="00E2696A" w:rsidP="00D8543F">
      <w:pPr>
        <w:tabs>
          <w:tab w:val="left" w:pos="1134"/>
        </w:tabs>
        <w:spacing w:line="360" w:lineRule="auto"/>
        <w:ind w:right="22"/>
        <w:contextualSpacing/>
        <w:jc w:val="center"/>
        <w:rPr>
          <w:rFonts w:ascii="Tahoma" w:hAnsi="Tahoma" w:cs="Tahoma"/>
          <w:b/>
        </w:rPr>
      </w:pPr>
      <w:r w:rsidRPr="00D6373E">
        <w:rPr>
          <w:rFonts w:ascii="Tahoma" w:hAnsi="Tahoma" w:cs="Tahoma"/>
          <w:b/>
          <w:bCs/>
          <w:szCs w:val="24"/>
        </w:rPr>
        <w:t xml:space="preserve">VIISP AUTENTIFIKAVIMO POSISTEMĖS </w:t>
      </w:r>
      <w:r w:rsidR="007667E6">
        <w:rPr>
          <w:rFonts w:ascii="Tahoma" w:hAnsi="Tahoma" w:cs="Tahoma"/>
          <w:b/>
          <w:bCs/>
          <w:szCs w:val="24"/>
        </w:rPr>
        <w:t>VYSTYMO</w:t>
      </w:r>
      <w:r w:rsidR="00960516">
        <w:rPr>
          <w:rFonts w:ascii="Tahoma" w:hAnsi="Tahoma" w:cs="Tahoma"/>
          <w:b/>
          <w:bCs/>
          <w:szCs w:val="24"/>
        </w:rPr>
        <w:t>, INTEGRACIJŲ</w:t>
      </w:r>
      <w:r w:rsidR="007667E6">
        <w:rPr>
          <w:rFonts w:ascii="Tahoma" w:hAnsi="Tahoma" w:cs="Tahoma"/>
          <w:b/>
          <w:bCs/>
          <w:szCs w:val="24"/>
        </w:rPr>
        <w:t xml:space="preserve"> </w:t>
      </w:r>
      <w:r w:rsidR="005E20A5">
        <w:rPr>
          <w:rFonts w:ascii="Tahoma" w:hAnsi="Tahoma" w:cs="Tahoma"/>
          <w:b/>
          <w:bCs/>
          <w:szCs w:val="24"/>
        </w:rPr>
        <w:t xml:space="preserve">IR </w:t>
      </w:r>
      <w:r w:rsidR="00270CCD" w:rsidRPr="00506782">
        <w:rPr>
          <w:rFonts w:ascii="Tahoma" w:eastAsia="Times New Roman" w:hAnsi="Tahoma" w:cs="Tahoma"/>
          <w:b/>
          <w:bCs/>
          <w:lang w:eastAsia="lt-LT"/>
        </w:rPr>
        <w:t>TECHNINĖS</w:t>
      </w:r>
      <w:r w:rsidR="00C43F85" w:rsidRPr="00506782">
        <w:rPr>
          <w:rFonts w:ascii="Tahoma" w:eastAsia="Times New Roman" w:hAnsi="Tahoma" w:cs="Tahoma"/>
          <w:b/>
          <w:bCs/>
          <w:lang w:eastAsia="lt-LT"/>
        </w:rPr>
        <w:t xml:space="preserve"> PRIEŽIŪROS PASLAUGŲ</w:t>
      </w:r>
      <w:r w:rsidR="005E20A5">
        <w:rPr>
          <w:rFonts w:ascii="Tahoma" w:eastAsia="Times New Roman" w:hAnsi="Tahoma" w:cs="Tahoma"/>
          <w:b/>
          <w:bCs/>
          <w:lang w:eastAsia="lt-LT"/>
        </w:rPr>
        <w:t xml:space="preserve"> PIRKIMO</w:t>
      </w:r>
      <w:r w:rsidR="00C43F85" w:rsidRPr="00506782">
        <w:rPr>
          <w:rFonts w:ascii="Tahoma" w:eastAsia="Times New Roman" w:hAnsi="Tahoma" w:cs="Tahoma"/>
          <w:b/>
          <w:bCs/>
          <w:lang w:eastAsia="lt-LT"/>
        </w:rPr>
        <w:t xml:space="preserve"> </w:t>
      </w:r>
      <w:r w:rsidR="00996B5B" w:rsidRPr="00506782">
        <w:rPr>
          <w:rFonts w:ascii="Tahoma" w:eastAsia="Times New Roman" w:hAnsi="Tahoma" w:cs="Tahoma"/>
          <w:b/>
          <w:bCs/>
          <w:lang w:eastAsia="lt-LT"/>
        </w:rPr>
        <w:t>TECHNINĖ SPECIFIKACIJA</w:t>
      </w:r>
    </w:p>
    <w:p w14:paraId="1BB67CFD" w14:textId="42E5A963" w:rsidR="00DA6BEE" w:rsidRPr="00506782" w:rsidRDefault="00DA6BEE" w:rsidP="00DE7FF8">
      <w:pPr>
        <w:spacing w:line="276" w:lineRule="auto"/>
        <w:jc w:val="center"/>
        <w:rPr>
          <w:rFonts w:ascii="Tahoma" w:hAnsi="Tahoma" w:cs="Tahoma"/>
          <w:b/>
        </w:rPr>
      </w:pPr>
    </w:p>
    <w:p w14:paraId="64BDFB7A" w14:textId="700DFC95" w:rsidR="00956554" w:rsidRPr="00506782" w:rsidRDefault="3C9D1426" w:rsidP="00EB517E">
      <w:pPr>
        <w:keepNext/>
        <w:numPr>
          <w:ilvl w:val="0"/>
          <w:numId w:val="7"/>
        </w:numPr>
        <w:spacing w:line="276" w:lineRule="auto"/>
        <w:jc w:val="both"/>
        <w:outlineLvl w:val="4"/>
        <w:rPr>
          <w:rFonts w:ascii="Tahoma" w:eastAsia="Times New Roman" w:hAnsi="Tahoma" w:cs="Tahoma"/>
          <w:b/>
          <w:bCs/>
          <w:lang w:eastAsia="lt-LT"/>
        </w:rPr>
      </w:pPr>
      <w:r w:rsidRPr="30F7FD10">
        <w:rPr>
          <w:rFonts w:ascii="Tahoma" w:eastAsia="Times New Roman" w:hAnsi="Tahoma" w:cs="Tahoma"/>
          <w:b/>
          <w:bCs/>
          <w:lang w:eastAsia="lt-LT"/>
        </w:rPr>
        <w:t>SĄVOKOS IR SUTRUMPINIMAI</w:t>
      </w:r>
    </w:p>
    <w:p w14:paraId="0DA4BD68" w14:textId="2D7BEC55" w:rsidR="30F7FD10" w:rsidRDefault="30F7FD10" w:rsidP="30F7FD10">
      <w:pPr>
        <w:keepNext/>
        <w:spacing w:line="276" w:lineRule="auto"/>
        <w:ind w:left="3801"/>
        <w:jc w:val="both"/>
        <w:outlineLvl w:val="4"/>
        <w:rPr>
          <w:rFonts w:ascii="Tahoma" w:eastAsia="Times New Roman" w:hAnsi="Tahoma" w:cs="Tahoma"/>
          <w:b/>
          <w:bCs/>
          <w:lang w:eastAsia="lt-LT"/>
        </w:rPr>
      </w:pPr>
    </w:p>
    <w:p w14:paraId="39147371" w14:textId="77777777" w:rsidR="00C53D24" w:rsidRPr="00506782" w:rsidRDefault="00C53D24" w:rsidP="00EB517E">
      <w:pPr>
        <w:numPr>
          <w:ilvl w:val="1"/>
          <w:numId w:val="7"/>
        </w:numPr>
        <w:tabs>
          <w:tab w:val="left" w:pos="1134"/>
          <w:tab w:val="left" w:pos="1560"/>
        </w:tabs>
        <w:spacing w:before="120" w:line="276" w:lineRule="auto"/>
        <w:contextualSpacing/>
        <w:jc w:val="both"/>
        <w:rPr>
          <w:rFonts w:ascii="Tahoma" w:hAnsi="Tahoma" w:cs="Tahoma"/>
        </w:rPr>
      </w:pPr>
      <w:r w:rsidRPr="00506782">
        <w:rPr>
          <w:rFonts w:ascii="Tahoma" w:hAnsi="Tahoma" w:cs="Tahoma"/>
        </w:rPr>
        <w:t>Asmens tapatybės duomenys - duomenų rinkinys, pagal kurį galima nustatyti fizinio ar juridinio asmens arba juridiniam asmeniui atstovaujančio fizinio asmens tapatybę.</w:t>
      </w:r>
    </w:p>
    <w:p w14:paraId="6C244F68" w14:textId="0CFA0DE5" w:rsidR="0090672D" w:rsidRPr="00904169" w:rsidRDefault="0090672D" w:rsidP="00EB517E">
      <w:pPr>
        <w:numPr>
          <w:ilvl w:val="1"/>
          <w:numId w:val="7"/>
        </w:numPr>
        <w:tabs>
          <w:tab w:val="left" w:pos="1134"/>
          <w:tab w:val="left" w:pos="1560"/>
        </w:tabs>
        <w:spacing w:before="120" w:line="276" w:lineRule="auto"/>
        <w:contextualSpacing/>
        <w:jc w:val="both"/>
        <w:rPr>
          <w:rStyle w:val="normaltextrun"/>
          <w:rFonts w:ascii="Tahoma" w:hAnsi="Tahoma" w:cs="Tahoma"/>
        </w:rPr>
      </w:pPr>
      <w:r w:rsidRPr="00904169">
        <w:rPr>
          <w:rFonts w:ascii="Tahoma" w:hAnsi="Tahoma" w:cs="Tahoma"/>
        </w:rPr>
        <w:t xml:space="preserve">e-Atpažinties įstatymas </w:t>
      </w:r>
      <w:r w:rsidR="00904169" w:rsidRPr="00904169">
        <w:rPr>
          <w:rFonts w:ascii="Tahoma" w:hAnsi="Tahoma" w:cs="Tahoma"/>
        </w:rPr>
        <w:t xml:space="preserve">- </w:t>
      </w:r>
      <w:r w:rsidRPr="00904169">
        <w:rPr>
          <w:rFonts w:ascii="Tahoma" w:hAnsi="Tahoma" w:cs="Tahoma"/>
        </w:rPr>
        <w:t>Lietuvos Respublikos elektroninės atpažinties ir elektroninių operacijų patikimumo užtikrinimo paslaugų įstatym</w:t>
      </w:r>
      <w:r w:rsidR="00904169" w:rsidRPr="00904169">
        <w:rPr>
          <w:rFonts w:ascii="Tahoma" w:hAnsi="Tahoma" w:cs="Tahoma"/>
        </w:rPr>
        <w:t xml:space="preserve">as </w:t>
      </w:r>
    </w:p>
    <w:p w14:paraId="7FB4F829" w14:textId="69FB637B" w:rsidR="00942522" w:rsidRPr="00E87ED1" w:rsidRDefault="00CD14AE" w:rsidP="00EB517E">
      <w:pPr>
        <w:numPr>
          <w:ilvl w:val="1"/>
          <w:numId w:val="7"/>
        </w:numPr>
        <w:tabs>
          <w:tab w:val="left" w:pos="1134"/>
          <w:tab w:val="left" w:pos="1560"/>
        </w:tabs>
        <w:spacing w:before="120" w:line="276" w:lineRule="auto"/>
        <w:contextualSpacing/>
        <w:jc w:val="both"/>
        <w:rPr>
          <w:rFonts w:ascii="Tahoma" w:hAnsi="Tahoma" w:cs="Tahoma"/>
        </w:rPr>
      </w:pPr>
      <w:proofErr w:type="spellStart"/>
      <w:r w:rsidRPr="00E87ED1">
        <w:rPr>
          <w:rStyle w:val="normaltextrun"/>
          <w:rFonts w:ascii="Tahoma" w:eastAsia="Calibri" w:hAnsi="Tahoma" w:cs="Tahoma"/>
        </w:rPr>
        <w:t>eIDAS</w:t>
      </w:r>
      <w:proofErr w:type="spellEnd"/>
      <w:r w:rsidRPr="00E87ED1">
        <w:rPr>
          <w:rStyle w:val="normaltextrun"/>
          <w:rFonts w:ascii="Tahoma" w:eastAsia="Calibri" w:hAnsi="Tahoma" w:cs="Tahoma"/>
        </w:rPr>
        <w:t xml:space="preserve"> - Europos Parlamento ir Tarybos reglamentas (ES) Nr. 910/2014 dėl elektroninės atpažinties ir elektroninių operacijų patikimumo užtikrinimo paslaugų vidaus rinkoje, kuriuo panaikinama Direktyva 1999/93/EB</w:t>
      </w:r>
      <w:r w:rsidR="00875C77" w:rsidRPr="00E87ED1">
        <w:rPr>
          <w:rFonts w:ascii="Tahoma" w:hAnsi="Tahoma" w:cs="Tahoma"/>
        </w:rPr>
        <w:t>.</w:t>
      </w:r>
      <w:r w:rsidR="00695B6C" w:rsidRPr="00E87ED1">
        <w:rPr>
          <w:rFonts w:ascii="Tahoma" w:hAnsi="Tahoma" w:cs="Tahoma"/>
        </w:rPr>
        <w:t xml:space="preserve"> </w:t>
      </w:r>
    </w:p>
    <w:p w14:paraId="2CC12CC1" w14:textId="379B2F0A" w:rsidR="001936A9" w:rsidRPr="001936A9" w:rsidRDefault="001936A9" w:rsidP="00EB517E">
      <w:pPr>
        <w:numPr>
          <w:ilvl w:val="1"/>
          <w:numId w:val="7"/>
        </w:numPr>
        <w:tabs>
          <w:tab w:val="left" w:pos="1134"/>
          <w:tab w:val="left" w:pos="1560"/>
        </w:tabs>
        <w:spacing w:before="120" w:line="276" w:lineRule="auto"/>
        <w:contextualSpacing/>
        <w:jc w:val="both"/>
        <w:rPr>
          <w:rFonts w:ascii="Tahoma" w:hAnsi="Tahoma" w:cs="Tahoma"/>
        </w:rPr>
      </w:pPr>
      <w:proofErr w:type="spellStart"/>
      <w:r w:rsidRPr="001936A9">
        <w:rPr>
          <w:rStyle w:val="normaltextrun"/>
          <w:rFonts w:ascii="Tahoma" w:hAnsi="Tahoma" w:cs="Tahoma"/>
        </w:rPr>
        <w:t>eIDAS</w:t>
      </w:r>
      <w:proofErr w:type="spellEnd"/>
      <w:r w:rsidRPr="001936A9">
        <w:rPr>
          <w:rStyle w:val="normaltextrun"/>
          <w:rFonts w:ascii="Tahoma" w:hAnsi="Tahoma" w:cs="Tahoma"/>
        </w:rPr>
        <w:t xml:space="preserve"> tinklas – tarpvalstybiniu lygiu veikianti el. atpažinties duomenų sąveikumo struktūra, kurią sudaro atskirose šalyse veikiantys mazgai, skirta  užtikrinti asmenų tapatumo nustatymą tarpvalstybiniu lygmeniu. Lietuvos </w:t>
      </w:r>
      <w:proofErr w:type="spellStart"/>
      <w:r w:rsidRPr="001936A9">
        <w:rPr>
          <w:rStyle w:val="normaltextrun"/>
          <w:rFonts w:ascii="Tahoma" w:hAnsi="Tahoma" w:cs="Tahoma"/>
        </w:rPr>
        <w:t>eIDAS</w:t>
      </w:r>
      <w:proofErr w:type="spellEnd"/>
      <w:r w:rsidRPr="001936A9">
        <w:rPr>
          <w:rStyle w:val="normaltextrun"/>
          <w:rFonts w:ascii="Tahoma" w:hAnsi="Tahoma" w:cs="Tahoma"/>
        </w:rPr>
        <w:t xml:space="preserve"> mazgo funkcijas atlieka Nacionalinė elektroninės atpažinties informacinė sistema – NETAIS.</w:t>
      </w:r>
    </w:p>
    <w:p w14:paraId="7C862AA6" w14:textId="38405EB5" w:rsidR="009C2DF4" w:rsidRPr="00506782" w:rsidRDefault="009C2DF4" w:rsidP="00EB517E">
      <w:pPr>
        <w:numPr>
          <w:ilvl w:val="1"/>
          <w:numId w:val="7"/>
        </w:numPr>
        <w:tabs>
          <w:tab w:val="left" w:pos="1134"/>
          <w:tab w:val="left" w:pos="1560"/>
        </w:tabs>
        <w:spacing w:before="120" w:line="276" w:lineRule="auto"/>
        <w:contextualSpacing/>
        <w:jc w:val="both"/>
        <w:rPr>
          <w:rFonts w:ascii="Tahoma" w:hAnsi="Tahoma" w:cs="Tahoma"/>
        </w:rPr>
      </w:pPr>
      <w:r w:rsidRPr="00506782">
        <w:rPr>
          <w:rFonts w:ascii="Tahoma" w:hAnsi="Tahoma" w:cs="Tahoma"/>
        </w:rPr>
        <w:t>Elektroninė atpažintis - elektroninių asmens tapatybės duomenų, kuriais nurodomas konkretus fizinis ar juridinis asmuo arba juridiniam asmeniui atstovaujantis fizinis asmuo, naudojimo procesas.</w:t>
      </w:r>
    </w:p>
    <w:p w14:paraId="140B3904" w14:textId="77777777" w:rsidR="00C53D24" w:rsidRPr="00506782" w:rsidRDefault="00C53D24" w:rsidP="00EB517E">
      <w:pPr>
        <w:numPr>
          <w:ilvl w:val="1"/>
          <w:numId w:val="7"/>
        </w:numPr>
        <w:tabs>
          <w:tab w:val="left" w:pos="1134"/>
          <w:tab w:val="left" w:pos="1560"/>
        </w:tabs>
        <w:spacing w:before="120" w:line="276" w:lineRule="auto"/>
        <w:contextualSpacing/>
        <w:jc w:val="both"/>
        <w:rPr>
          <w:rFonts w:ascii="Tahoma" w:hAnsi="Tahoma" w:cs="Tahoma"/>
        </w:rPr>
      </w:pPr>
      <w:r w:rsidRPr="00506782">
        <w:rPr>
          <w:rFonts w:ascii="Tahoma" w:hAnsi="Tahoma" w:cs="Tahoma"/>
        </w:rPr>
        <w:t xml:space="preserve">NETAIS - </w:t>
      </w:r>
      <w:r w:rsidRPr="00506782">
        <w:rPr>
          <w:rFonts w:ascii="Tahoma" w:eastAsia="Times New Roman" w:hAnsi="Tahoma" w:cs="Tahoma"/>
        </w:rPr>
        <w:t>Nacionalinės elektroninės atpažinties informacinė sistema.</w:t>
      </w:r>
    </w:p>
    <w:p w14:paraId="7D19CE89" w14:textId="7FC3FAEE" w:rsidR="00C53D24" w:rsidRPr="00506782" w:rsidRDefault="00C53D24" w:rsidP="00EB517E">
      <w:pPr>
        <w:numPr>
          <w:ilvl w:val="1"/>
          <w:numId w:val="7"/>
        </w:numPr>
        <w:tabs>
          <w:tab w:val="left" w:pos="1134"/>
          <w:tab w:val="left" w:pos="1560"/>
        </w:tabs>
        <w:spacing w:before="120" w:line="276" w:lineRule="auto"/>
        <w:contextualSpacing/>
        <w:jc w:val="both"/>
        <w:rPr>
          <w:rFonts w:ascii="Tahoma" w:hAnsi="Tahoma" w:cs="Tahoma"/>
        </w:rPr>
      </w:pPr>
      <w:r w:rsidRPr="00506782">
        <w:rPr>
          <w:rFonts w:ascii="Tahoma" w:eastAsia="Times New Roman" w:hAnsi="Tahoma" w:cs="Tahoma"/>
        </w:rPr>
        <w:t>Sutartis - Sutartis, sudaroma tarp Užsakovo ir Paslaugų teikėjo dėl Pirkimo objektų.</w:t>
      </w:r>
    </w:p>
    <w:p w14:paraId="75ABBD5F" w14:textId="0D9DE2FD" w:rsidR="00C53D24" w:rsidRPr="00506782" w:rsidRDefault="00C53D24" w:rsidP="00EB517E">
      <w:pPr>
        <w:numPr>
          <w:ilvl w:val="1"/>
          <w:numId w:val="7"/>
        </w:numPr>
        <w:tabs>
          <w:tab w:val="left" w:pos="1134"/>
        </w:tabs>
        <w:spacing w:before="120" w:line="276" w:lineRule="auto"/>
        <w:contextualSpacing/>
        <w:jc w:val="both"/>
        <w:rPr>
          <w:rFonts w:ascii="Tahoma" w:hAnsi="Tahoma" w:cs="Tahoma"/>
        </w:rPr>
      </w:pPr>
      <w:r w:rsidRPr="00506782">
        <w:rPr>
          <w:rFonts w:ascii="Tahoma" w:eastAsia="Times New Roman" w:hAnsi="Tahoma" w:cs="Tahoma"/>
        </w:rPr>
        <w:t>Paslaugų teikėjas – ūkio subjektas – fizinis asmuo, privatusis juridinis asmuo, viešasis juridinis asmuo, kitos organizacijos ir jų padaliniai ar tokių asmenų grupė, su kuriuo Užsakovas sudaro Sutartį.</w:t>
      </w:r>
    </w:p>
    <w:p w14:paraId="655423C3" w14:textId="4EF705F1" w:rsidR="00C53D24" w:rsidRPr="00506782" w:rsidRDefault="00C53D24" w:rsidP="00EB517E">
      <w:pPr>
        <w:numPr>
          <w:ilvl w:val="1"/>
          <w:numId w:val="7"/>
        </w:numPr>
        <w:tabs>
          <w:tab w:val="left" w:pos="1134"/>
        </w:tabs>
        <w:spacing w:before="120" w:line="276" w:lineRule="auto"/>
        <w:contextualSpacing/>
        <w:jc w:val="both"/>
        <w:rPr>
          <w:rFonts w:ascii="Tahoma" w:hAnsi="Tahoma" w:cs="Tahoma"/>
        </w:rPr>
      </w:pPr>
      <w:r w:rsidRPr="00506782">
        <w:rPr>
          <w:rFonts w:ascii="Tahoma" w:hAnsi="Tahoma" w:cs="Tahoma"/>
        </w:rPr>
        <w:t>Tapatumo nustatymas - elektroninis procesas, leidžiantis patvirtinti fizinio arba juridinio asmens elektroninę atpažintį arba elektroninės formos duomenų kilmę ir vientisumą.</w:t>
      </w:r>
    </w:p>
    <w:p w14:paraId="41493130" w14:textId="23E00CB4" w:rsidR="00C53D24" w:rsidRPr="00BB1AAD" w:rsidRDefault="00C53D24" w:rsidP="00EB517E">
      <w:pPr>
        <w:numPr>
          <w:ilvl w:val="1"/>
          <w:numId w:val="7"/>
        </w:numPr>
        <w:tabs>
          <w:tab w:val="left" w:pos="1134"/>
        </w:tabs>
        <w:spacing w:before="120" w:line="276" w:lineRule="auto"/>
        <w:contextualSpacing/>
        <w:jc w:val="both"/>
        <w:rPr>
          <w:rFonts w:ascii="Tahoma" w:hAnsi="Tahoma" w:cs="Tahoma"/>
        </w:rPr>
      </w:pPr>
      <w:r w:rsidRPr="00506782">
        <w:rPr>
          <w:rFonts w:ascii="Tahoma" w:eastAsia="Times New Roman" w:hAnsi="Tahoma" w:cs="Tahoma"/>
        </w:rPr>
        <w:t>Užsakovas - Valstybės skaitmeninių sprendimų agentūra.</w:t>
      </w:r>
    </w:p>
    <w:p w14:paraId="632DAA19" w14:textId="470886B7" w:rsidR="00BB1AAD" w:rsidRPr="00A62DAE" w:rsidRDefault="00BB1AAD" w:rsidP="00EB517E">
      <w:pPr>
        <w:numPr>
          <w:ilvl w:val="1"/>
          <w:numId w:val="7"/>
        </w:numPr>
        <w:tabs>
          <w:tab w:val="left" w:pos="1134"/>
        </w:tabs>
        <w:spacing w:before="120" w:line="276" w:lineRule="auto"/>
        <w:contextualSpacing/>
        <w:jc w:val="both"/>
        <w:rPr>
          <w:rFonts w:ascii="Tahoma" w:hAnsi="Tahoma" w:cs="Tahoma"/>
        </w:rPr>
      </w:pPr>
      <w:r w:rsidRPr="008F08BB">
        <w:rPr>
          <w:rFonts w:ascii="Tahoma" w:eastAsia="Times New Roman" w:hAnsi="Tahoma" w:cs="Tahoma"/>
        </w:rPr>
        <w:t xml:space="preserve">VIISP </w:t>
      </w:r>
      <w:r w:rsidR="002E5537" w:rsidRPr="008F08BB">
        <w:rPr>
          <w:rFonts w:ascii="Tahoma" w:eastAsia="Times New Roman" w:hAnsi="Tahoma" w:cs="Tahoma"/>
        </w:rPr>
        <w:t>–</w:t>
      </w:r>
      <w:r w:rsidRPr="008F08BB">
        <w:rPr>
          <w:rFonts w:ascii="Tahoma" w:eastAsia="Times New Roman" w:hAnsi="Tahoma" w:cs="Tahoma"/>
        </w:rPr>
        <w:t xml:space="preserve"> </w:t>
      </w:r>
      <w:r w:rsidR="008F08BB" w:rsidRPr="008F08BB">
        <w:rPr>
          <w:rFonts w:ascii="Tahoma" w:hAnsi="Tahoma" w:cs="Tahoma"/>
          <w:szCs w:val="24"/>
        </w:rPr>
        <w:t>Valstybės informacinių išteklių sąveikumo platforma</w:t>
      </w:r>
      <w:r w:rsidR="00E249E2">
        <w:rPr>
          <w:rFonts w:ascii="Tahoma" w:eastAsia="Times New Roman" w:hAnsi="Tahoma" w:cs="Tahoma"/>
        </w:rPr>
        <w:t>.</w:t>
      </w:r>
    </w:p>
    <w:p w14:paraId="6EA412E7" w14:textId="0BF4EF63" w:rsidR="00A62DAE" w:rsidRPr="00CD14AE" w:rsidRDefault="00A62DAE" w:rsidP="00EB517E">
      <w:pPr>
        <w:numPr>
          <w:ilvl w:val="1"/>
          <w:numId w:val="7"/>
        </w:numPr>
        <w:tabs>
          <w:tab w:val="left" w:pos="1134"/>
        </w:tabs>
        <w:spacing w:before="120" w:line="276" w:lineRule="auto"/>
        <w:contextualSpacing/>
        <w:jc w:val="both"/>
        <w:rPr>
          <w:rFonts w:ascii="Tahoma" w:hAnsi="Tahoma" w:cs="Tahoma"/>
        </w:rPr>
      </w:pPr>
      <w:r>
        <w:rPr>
          <w:rFonts w:ascii="Tahoma" w:eastAsia="Times New Roman" w:hAnsi="Tahoma" w:cs="Tahoma"/>
        </w:rPr>
        <w:t xml:space="preserve">VSSA </w:t>
      </w:r>
      <w:r w:rsidR="001731FD">
        <w:rPr>
          <w:rFonts w:ascii="Tahoma" w:eastAsia="Times New Roman" w:hAnsi="Tahoma" w:cs="Tahoma"/>
        </w:rPr>
        <w:t>–</w:t>
      </w:r>
      <w:r>
        <w:rPr>
          <w:rFonts w:ascii="Tahoma" w:eastAsia="Times New Roman" w:hAnsi="Tahoma" w:cs="Tahoma"/>
        </w:rPr>
        <w:t xml:space="preserve"> </w:t>
      </w:r>
      <w:r w:rsidR="001731FD">
        <w:rPr>
          <w:rFonts w:ascii="Tahoma" w:eastAsia="Times New Roman" w:hAnsi="Tahoma" w:cs="Tahoma"/>
        </w:rPr>
        <w:t>Valstybės skaitmeninių sprendimų agentūra.</w:t>
      </w:r>
    </w:p>
    <w:p w14:paraId="45830385" w14:textId="77777777" w:rsidR="009C2DF4" w:rsidRPr="00506782" w:rsidRDefault="009C2DF4" w:rsidP="00C53D24">
      <w:pPr>
        <w:tabs>
          <w:tab w:val="left" w:pos="1134"/>
          <w:tab w:val="left" w:pos="1560"/>
        </w:tabs>
        <w:spacing w:before="120" w:line="276" w:lineRule="auto"/>
        <w:contextualSpacing/>
        <w:jc w:val="both"/>
        <w:rPr>
          <w:rFonts w:ascii="Tahoma" w:hAnsi="Tahoma" w:cs="Tahoma"/>
        </w:rPr>
      </w:pPr>
    </w:p>
    <w:p w14:paraId="1B21CC23" w14:textId="77777777" w:rsidR="00FC04F8" w:rsidRPr="00506782" w:rsidRDefault="00FC04F8" w:rsidP="002013F0">
      <w:pPr>
        <w:tabs>
          <w:tab w:val="left" w:pos="851"/>
          <w:tab w:val="left" w:pos="993"/>
          <w:tab w:val="left" w:pos="1418"/>
        </w:tabs>
        <w:spacing w:line="276" w:lineRule="auto"/>
        <w:contextualSpacing/>
        <w:jc w:val="both"/>
        <w:rPr>
          <w:rFonts w:ascii="Tahoma" w:eastAsia="Times New Roman" w:hAnsi="Tahoma" w:cs="Tahoma"/>
        </w:rPr>
      </w:pPr>
    </w:p>
    <w:p w14:paraId="4FA2CC49" w14:textId="089D6472" w:rsidR="00782631" w:rsidRPr="00506782" w:rsidRDefault="00C30B69" w:rsidP="00EB517E">
      <w:pPr>
        <w:keepNext/>
        <w:numPr>
          <w:ilvl w:val="0"/>
          <w:numId w:val="7"/>
        </w:numPr>
        <w:spacing w:line="276" w:lineRule="auto"/>
        <w:jc w:val="both"/>
        <w:outlineLvl w:val="4"/>
        <w:rPr>
          <w:rFonts w:ascii="Tahoma" w:eastAsia="Times New Roman" w:hAnsi="Tahoma" w:cs="Tahoma"/>
          <w:b/>
          <w:bCs/>
          <w:lang w:eastAsia="lt-LT"/>
        </w:rPr>
      </w:pPr>
      <w:r w:rsidRPr="00506782">
        <w:rPr>
          <w:rFonts w:ascii="Tahoma" w:eastAsia="Times New Roman" w:hAnsi="Tahoma" w:cs="Tahoma"/>
          <w:b/>
          <w:bCs/>
          <w:lang w:eastAsia="lt-LT"/>
        </w:rPr>
        <w:t>BENDRA INFORMACIJA</w:t>
      </w:r>
    </w:p>
    <w:p w14:paraId="5688EA96" w14:textId="5F1CE9A1" w:rsidR="004A4200" w:rsidRPr="00665BEE" w:rsidRDefault="48B527C5" w:rsidP="00665BEE">
      <w:pPr>
        <w:keepNext/>
        <w:numPr>
          <w:ilvl w:val="1"/>
          <w:numId w:val="7"/>
        </w:numPr>
        <w:tabs>
          <w:tab w:val="left" w:pos="1134"/>
          <w:tab w:val="left" w:pos="2268"/>
        </w:tabs>
        <w:spacing w:line="276" w:lineRule="auto"/>
        <w:contextualSpacing/>
        <w:jc w:val="both"/>
        <w:rPr>
          <w:rFonts w:ascii="Tahoma" w:eastAsia="Times New Roman" w:hAnsi="Tahoma" w:cs="Tahoma"/>
        </w:rPr>
      </w:pPr>
      <w:r w:rsidRPr="30F7FD10">
        <w:rPr>
          <w:rFonts w:ascii="Tahoma" w:eastAsia="Times New Roman" w:hAnsi="Tahoma" w:cs="Tahoma"/>
        </w:rPr>
        <w:t xml:space="preserve">Pirkimo tikslas – užtikrinti </w:t>
      </w:r>
      <w:r w:rsidR="2603E726" w:rsidRPr="30F7FD10">
        <w:rPr>
          <w:rFonts w:ascii="Tahoma" w:eastAsia="Times New Roman" w:hAnsi="Tahoma" w:cs="Tahoma"/>
        </w:rPr>
        <w:t xml:space="preserve">VIISP </w:t>
      </w:r>
      <w:r w:rsidR="2845EEB6" w:rsidRPr="30F7FD10">
        <w:rPr>
          <w:rFonts w:ascii="Tahoma" w:eastAsia="Times New Roman" w:hAnsi="Tahoma" w:cs="Tahoma"/>
        </w:rPr>
        <w:t>a</w:t>
      </w:r>
      <w:r w:rsidR="5F65F72F" w:rsidRPr="30F7FD10">
        <w:rPr>
          <w:rFonts w:ascii="Tahoma" w:eastAsia="Times New Roman" w:hAnsi="Tahoma" w:cs="Tahoma"/>
        </w:rPr>
        <w:t>utenti</w:t>
      </w:r>
      <w:r w:rsidR="572BB37E" w:rsidRPr="30F7FD10">
        <w:rPr>
          <w:rFonts w:ascii="Tahoma" w:eastAsia="Times New Roman" w:hAnsi="Tahoma" w:cs="Tahoma"/>
        </w:rPr>
        <w:t>fikavimo posi</w:t>
      </w:r>
      <w:r w:rsidR="0C3EFC62" w:rsidRPr="30F7FD10">
        <w:rPr>
          <w:rFonts w:ascii="Tahoma" w:eastAsia="Times New Roman" w:hAnsi="Tahoma" w:cs="Tahoma"/>
        </w:rPr>
        <w:t xml:space="preserve">stemės (toliau </w:t>
      </w:r>
      <w:r w:rsidR="1C3B0B9B" w:rsidRPr="30F7FD10">
        <w:rPr>
          <w:rFonts w:ascii="Tahoma" w:eastAsia="Times New Roman" w:hAnsi="Tahoma" w:cs="Tahoma"/>
        </w:rPr>
        <w:t>–</w:t>
      </w:r>
      <w:r w:rsidR="0C3EFC62" w:rsidRPr="30F7FD10">
        <w:rPr>
          <w:rFonts w:ascii="Tahoma" w:eastAsia="Times New Roman" w:hAnsi="Tahoma" w:cs="Tahoma"/>
        </w:rPr>
        <w:t xml:space="preserve"> VIISP</w:t>
      </w:r>
      <w:r w:rsidR="1C3B0B9B" w:rsidRPr="30F7FD10">
        <w:rPr>
          <w:rFonts w:ascii="Tahoma" w:eastAsia="Times New Roman" w:hAnsi="Tahoma" w:cs="Tahoma"/>
        </w:rPr>
        <w:t xml:space="preserve"> AP</w:t>
      </w:r>
      <w:r w:rsidR="0C3EFC62" w:rsidRPr="30F7FD10">
        <w:rPr>
          <w:rFonts w:ascii="Tahoma" w:eastAsia="Times New Roman" w:hAnsi="Tahoma" w:cs="Tahoma"/>
        </w:rPr>
        <w:t xml:space="preserve">) </w:t>
      </w:r>
      <w:r w:rsidR="2B38BDCD" w:rsidRPr="30F7FD10">
        <w:rPr>
          <w:rFonts w:ascii="Tahoma" w:eastAsia="Times New Roman" w:hAnsi="Tahoma" w:cs="Tahoma"/>
        </w:rPr>
        <w:t>funkcion</w:t>
      </w:r>
      <w:r w:rsidR="136A9E8D" w:rsidRPr="30F7FD10">
        <w:rPr>
          <w:rFonts w:ascii="Tahoma" w:eastAsia="Times New Roman" w:hAnsi="Tahoma" w:cs="Tahoma"/>
        </w:rPr>
        <w:t>a</w:t>
      </w:r>
      <w:r w:rsidR="0C3EFC62" w:rsidRPr="30F7FD10">
        <w:rPr>
          <w:rFonts w:ascii="Tahoma" w:eastAsia="Times New Roman" w:hAnsi="Tahoma" w:cs="Tahoma"/>
        </w:rPr>
        <w:t>vimo</w:t>
      </w:r>
      <w:r w:rsidR="136A9E8D" w:rsidRPr="30F7FD10">
        <w:rPr>
          <w:rFonts w:ascii="Tahoma" w:eastAsia="Times New Roman" w:hAnsi="Tahoma" w:cs="Tahoma"/>
        </w:rPr>
        <w:t xml:space="preserve"> atitiktį </w:t>
      </w:r>
      <w:r w:rsidR="70156B62" w:rsidRPr="30F7FD10">
        <w:rPr>
          <w:rFonts w:ascii="Tahoma" w:eastAsia="Times New Roman" w:hAnsi="Tahoma" w:cs="Tahoma"/>
        </w:rPr>
        <w:t xml:space="preserve">LR ir ES teisės aktų reikalavimams bei </w:t>
      </w:r>
      <w:r w:rsidR="3A9A65F7" w:rsidRPr="30F7FD10">
        <w:rPr>
          <w:rFonts w:ascii="Tahoma" w:eastAsia="Times New Roman" w:hAnsi="Tahoma" w:cs="Tahoma"/>
        </w:rPr>
        <w:t>VIISP valdytojo</w:t>
      </w:r>
      <w:r w:rsidR="2BE5CDBA" w:rsidRPr="30F7FD10">
        <w:rPr>
          <w:rFonts w:ascii="Tahoma" w:eastAsia="Times New Roman" w:hAnsi="Tahoma" w:cs="Tahoma"/>
        </w:rPr>
        <w:t xml:space="preserve">, tvarkytojo </w:t>
      </w:r>
      <w:r w:rsidR="16BD14ED" w:rsidRPr="30F7FD10">
        <w:rPr>
          <w:rFonts w:ascii="Tahoma" w:eastAsia="Times New Roman" w:hAnsi="Tahoma" w:cs="Tahoma"/>
        </w:rPr>
        <w:t>ir</w:t>
      </w:r>
      <w:r w:rsidR="2BE5CDBA" w:rsidRPr="30F7FD10">
        <w:rPr>
          <w:rFonts w:ascii="Tahoma" w:eastAsia="Times New Roman" w:hAnsi="Tahoma" w:cs="Tahoma"/>
        </w:rPr>
        <w:t xml:space="preserve"> naudotojų poreikiams</w:t>
      </w:r>
      <w:r w:rsidR="70156B62" w:rsidRPr="30F7FD10">
        <w:rPr>
          <w:rFonts w:ascii="Tahoma" w:eastAsia="Times New Roman" w:hAnsi="Tahoma" w:cs="Tahoma"/>
        </w:rPr>
        <w:t xml:space="preserve">. </w:t>
      </w:r>
    </w:p>
    <w:p w14:paraId="762EA4EF" w14:textId="5660D2B8" w:rsidR="00C30B69" w:rsidRPr="00506782" w:rsidRDefault="009831AD" w:rsidP="00EB517E">
      <w:pPr>
        <w:keepNext/>
        <w:numPr>
          <w:ilvl w:val="1"/>
          <w:numId w:val="7"/>
        </w:numPr>
        <w:tabs>
          <w:tab w:val="left" w:pos="1134"/>
          <w:tab w:val="left" w:pos="2268"/>
        </w:tabs>
        <w:spacing w:line="276" w:lineRule="auto"/>
        <w:contextualSpacing/>
        <w:jc w:val="both"/>
        <w:rPr>
          <w:rFonts w:ascii="Tahoma" w:eastAsia="Times New Roman" w:hAnsi="Tahoma" w:cs="Tahoma"/>
        </w:rPr>
      </w:pPr>
      <w:r w:rsidRPr="3E4B7E1A">
        <w:rPr>
          <w:rFonts w:ascii="Tahoma" w:eastAsia="Times New Roman" w:hAnsi="Tahoma" w:cs="Tahoma"/>
        </w:rPr>
        <w:t xml:space="preserve">Pirkimo objektas </w:t>
      </w:r>
      <w:r w:rsidR="002013F0" w:rsidRPr="3E4B7E1A">
        <w:rPr>
          <w:rFonts w:ascii="Tahoma" w:eastAsia="Times New Roman" w:hAnsi="Tahoma" w:cs="Tahoma"/>
        </w:rPr>
        <w:t>–</w:t>
      </w:r>
      <w:r w:rsidRPr="3E4B7E1A">
        <w:rPr>
          <w:rFonts w:ascii="Tahoma" w:eastAsia="Times New Roman" w:hAnsi="Tahoma" w:cs="Tahoma"/>
        </w:rPr>
        <w:t xml:space="preserve"> </w:t>
      </w:r>
      <w:r w:rsidR="00665BEE" w:rsidRPr="3E4B7E1A">
        <w:rPr>
          <w:rFonts w:ascii="Tahoma" w:eastAsia="Times New Roman" w:hAnsi="Tahoma" w:cs="Tahoma"/>
        </w:rPr>
        <w:t>VIISP AP</w:t>
      </w:r>
      <w:r w:rsidR="002013F0" w:rsidRPr="3E4B7E1A">
        <w:rPr>
          <w:rFonts w:ascii="Tahoma" w:eastAsia="Times New Roman" w:hAnsi="Tahoma" w:cs="Tahoma"/>
        </w:rPr>
        <w:t xml:space="preserve"> </w:t>
      </w:r>
      <w:r w:rsidR="00C905BB" w:rsidRPr="3E4B7E1A">
        <w:rPr>
          <w:rFonts w:ascii="Tahoma" w:eastAsia="Times New Roman" w:hAnsi="Tahoma" w:cs="Tahoma"/>
        </w:rPr>
        <w:t>vystymo</w:t>
      </w:r>
      <w:r w:rsidR="005C272A" w:rsidRPr="3E4B7E1A">
        <w:rPr>
          <w:rFonts w:ascii="Tahoma" w:eastAsia="Times New Roman" w:hAnsi="Tahoma" w:cs="Tahoma"/>
        </w:rPr>
        <w:t xml:space="preserve">, integracijų ir </w:t>
      </w:r>
      <w:r w:rsidR="000B4ECA" w:rsidRPr="3E4B7E1A">
        <w:rPr>
          <w:rFonts w:ascii="Tahoma" w:eastAsia="Times New Roman" w:hAnsi="Tahoma" w:cs="Tahoma"/>
        </w:rPr>
        <w:t xml:space="preserve">techninės </w:t>
      </w:r>
      <w:r w:rsidR="002013F0" w:rsidRPr="3E4B7E1A">
        <w:rPr>
          <w:rFonts w:ascii="Tahoma" w:eastAsia="Times New Roman" w:hAnsi="Tahoma" w:cs="Tahoma"/>
        </w:rPr>
        <w:t>priežiūros</w:t>
      </w:r>
      <w:r w:rsidR="000B4ECA" w:rsidRPr="3E4B7E1A">
        <w:rPr>
          <w:rFonts w:ascii="Tahoma" w:eastAsia="Times New Roman" w:hAnsi="Tahoma" w:cs="Tahoma"/>
        </w:rPr>
        <w:t xml:space="preserve"> </w:t>
      </w:r>
      <w:r w:rsidRPr="3E4B7E1A">
        <w:rPr>
          <w:rFonts w:ascii="Tahoma" w:eastAsia="Times New Roman" w:hAnsi="Tahoma" w:cs="Tahoma"/>
        </w:rPr>
        <w:t>paslaug</w:t>
      </w:r>
      <w:r w:rsidR="00F41938" w:rsidRPr="3E4B7E1A">
        <w:rPr>
          <w:rFonts w:ascii="Tahoma" w:eastAsia="Times New Roman" w:hAnsi="Tahoma" w:cs="Tahoma"/>
        </w:rPr>
        <w:t>os</w:t>
      </w:r>
      <w:r w:rsidR="002013F0" w:rsidRPr="3E4B7E1A">
        <w:rPr>
          <w:rFonts w:ascii="Tahoma" w:eastAsia="Times New Roman" w:hAnsi="Tahoma" w:cs="Tahoma"/>
        </w:rPr>
        <w:t xml:space="preserve"> </w:t>
      </w:r>
      <w:r w:rsidR="002013F0" w:rsidRPr="3E4B7E1A">
        <w:rPr>
          <w:rFonts w:ascii="Tahoma" w:hAnsi="Tahoma" w:cs="Tahoma"/>
        </w:rPr>
        <w:t>(toliau –  P</w:t>
      </w:r>
      <w:r w:rsidR="002013F0" w:rsidRPr="3E4B7E1A">
        <w:rPr>
          <w:rFonts w:ascii="Tahoma" w:eastAsia="Calibri" w:hAnsi="Tahoma" w:cs="Tahoma"/>
        </w:rPr>
        <w:t>aslaugos</w:t>
      </w:r>
      <w:r w:rsidR="002013F0" w:rsidRPr="3E4B7E1A">
        <w:rPr>
          <w:rFonts w:ascii="Tahoma" w:hAnsi="Tahoma" w:cs="Tahoma"/>
        </w:rPr>
        <w:t>)</w:t>
      </w:r>
      <w:r w:rsidR="4C8ADAAD" w:rsidRPr="3E4B7E1A">
        <w:rPr>
          <w:rFonts w:ascii="Tahoma" w:hAnsi="Tahoma" w:cs="Tahoma"/>
        </w:rPr>
        <w:t xml:space="preserve"> </w:t>
      </w:r>
      <w:r w:rsidR="00C53D24" w:rsidRPr="3E4B7E1A">
        <w:rPr>
          <w:rFonts w:ascii="Tahoma" w:hAnsi="Tahoma" w:cs="Tahoma"/>
        </w:rPr>
        <w:t>.</w:t>
      </w:r>
    </w:p>
    <w:p w14:paraId="27E25389" w14:textId="2745FA3B" w:rsidR="00BC7DF6" w:rsidRPr="00506782" w:rsidRDefault="00BC7DF6" w:rsidP="59E9495C">
      <w:pPr>
        <w:keepNext/>
        <w:tabs>
          <w:tab w:val="left" w:pos="1134"/>
          <w:tab w:val="left" w:pos="2268"/>
        </w:tabs>
        <w:spacing w:line="276" w:lineRule="auto"/>
        <w:ind w:left="567"/>
        <w:contextualSpacing/>
        <w:jc w:val="both"/>
        <w:rPr>
          <w:rFonts w:ascii="Tahoma" w:eastAsia="Times New Roman" w:hAnsi="Tahoma" w:cs="Tahoma"/>
        </w:rPr>
      </w:pPr>
    </w:p>
    <w:p w14:paraId="30AB822A" w14:textId="77777777" w:rsidR="00BC7DF6" w:rsidRPr="00506782" w:rsidRDefault="00BC7DF6" w:rsidP="59E9495C">
      <w:pPr>
        <w:pStyle w:val="ListParagraph"/>
        <w:rPr>
          <w:rFonts w:ascii="Tahoma" w:hAnsi="Tahoma" w:cs="Tahoma"/>
          <w:sz w:val="22"/>
        </w:rPr>
      </w:pPr>
    </w:p>
    <w:p w14:paraId="1CA4507A" w14:textId="0680FCAC" w:rsidR="00BC7DF6" w:rsidRPr="00506782" w:rsidRDefault="00BC7DF6" w:rsidP="00EB517E">
      <w:pPr>
        <w:keepNext/>
        <w:numPr>
          <w:ilvl w:val="1"/>
          <w:numId w:val="7"/>
        </w:numPr>
        <w:tabs>
          <w:tab w:val="left" w:pos="1134"/>
          <w:tab w:val="left" w:pos="2268"/>
        </w:tabs>
        <w:spacing w:line="276" w:lineRule="auto"/>
        <w:contextualSpacing/>
        <w:jc w:val="both"/>
        <w:rPr>
          <w:rFonts w:ascii="Tahoma" w:eastAsia="Times New Roman" w:hAnsi="Tahoma" w:cs="Tahoma"/>
        </w:rPr>
      </w:pPr>
      <w:r w:rsidRPr="00506782">
        <w:rPr>
          <w:rFonts w:ascii="Tahoma" w:hAnsi="Tahoma" w:cs="Tahoma"/>
        </w:rPr>
        <w:lastRenderedPageBreak/>
        <w:t xml:space="preserve">Paslaugų tiekėjui bus suteikta prieiga prie </w:t>
      </w:r>
      <w:r w:rsidR="003B05D7">
        <w:rPr>
          <w:rFonts w:ascii="Tahoma" w:hAnsi="Tahoma" w:cs="Tahoma"/>
        </w:rPr>
        <w:t>VIISP AP</w:t>
      </w:r>
      <w:r w:rsidRPr="00506782">
        <w:rPr>
          <w:rFonts w:ascii="Tahoma" w:hAnsi="Tahoma" w:cs="Tahoma"/>
        </w:rPr>
        <w:t xml:space="preserve"> programinės įrangos išeities kodų bei techninės dokumentacijos.</w:t>
      </w:r>
    </w:p>
    <w:p w14:paraId="239C8F50" w14:textId="37CB09DF" w:rsidR="00C30B69" w:rsidRPr="00506782" w:rsidRDefault="4035D9C1" w:rsidP="3E4B7E1A">
      <w:pPr>
        <w:keepNext/>
        <w:numPr>
          <w:ilvl w:val="1"/>
          <w:numId w:val="7"/>
        </w:numPr>
        <w:tabs>
          <w:tab w:val="left" w:pos="1134"/>
          <w:tab w:val="left" w:pos="2268"/>
        </w:tabs>
        <w:spacing w:line="276" w:lineRule="auto"/>
        <w:contextualSpacing/>
        <w:jc w:val="both"/>
        <w:rPr>
          <w:rFonts w:ascii="Tahoma" w:hAnsi="Tahoma" w:cs="Tahoma"/>
        </w:rPr>
      </w:pPr>
      <w:r w:rsidRPr="3E4B7E1A">
        <w:rPr>
          <w:rFonts w:ascii="Tahoma" w:hAnsi="Tahoma" w:cs="Tahoma"/>
        </w:rPr>
        <w:t xml:space="preserve">Paslaugos turės būti teikiamos nuotoliniu būdu, arba, esant poreikiui, </w:t>
      </w:r>
      <w:r w:rsidR="657FACFB" w:rsidRPr="3E4B7E1A">
        <w:rPr>
          <w:rFonts w:ascii="Tahoma" w:hAnsi="Tahoma" w:cs="Tahoma"/>
        </w:rPr>
        <w:t xml:space="preserve">Užsakovo </w:t>
      </w:r>
      <w:r w:rsidRPr="3E4B7E1A">
        <w:rPr>
          <w:rFonts w:ascii="Tahoma" w:hAnsi="Tahoma" w:cs="Tahoma"/>
        </w:rPr>
        <w:t xml:space="preserve">padalinyje, esančiame </w:t>
      </w:r>
      <w:r w:rsidR="2975082D" w:rsidRPr="3E4B7E1A">
        <w:rPr>
          <w:rFonts w:ascii="Tahoma" w:hAnsi="Tahoma" w:cs="Tahoma"/>
        </w:rPr>
        <w:t>Konstitucijos pr. 15-89</w:t>
      </w:r>
      <w:r w:rsidRPr="3E4B7E1A">
        <w:rPr>
          <w:rFonts w:ascii="Tahoma" w:hAnsi="Tahoma" w:cs="Tahoma"/>
        </w:rPr>
        <w:t>, Vilniuje. Paslaugų teikimo vieta gali būti keičiama Vilniaus miesto ribose.</w:t>
      </w:r>
      <w:r w:rsidR="329B4FC6" w:rsidRPr="3E4B7E1A">
        <w:rPr>
          <w:rFonts w:ascii="Tahoma" w:hAnsi="Tahoma" w:cs="Tahoma"/>
        </w:rPr>
        <w:t xml:space="preserve"> P</w:t>
      </w:r>
      <w:r w:rsidR="18884567" w:rsidRPr="3E4B7E1A">
        <w:rPr>
          <w:rFonts w:ascii="Tahoma" w:hAnsi="Tahoma" w:cs="Tahoma"/>
        </w:rPr>
        <w:t xml:space="preserve">lanuojama paslaugų teikimo trukmė 36 mėn. nuo sutarties įsigaliojimo datos. </w:t>
      </w:r>
    </w:p>
    <w:p w14:paraId="73EF3AC3" w14:textId="77777777" w:rsidR="000E409C" w:rsidRPr="00506782" w:rsidRDefault="000E409C" w:rsidP="00C53D24">
      <w:pPr>
        <w:keepNext/>
        <w:tabs>
          <w:tab w:val="left" w:pos="1134"/>
          <w:tab w:val="left" w:pos="2268"/>
        </w:tabs>
        <w:spacing w:line="276" w:lineRule="auto"/>
        <w:ind w:left="567"/>
        <w:contextualSpacing/>
        <w:jc w:val="both"/>
        <w:rPr>
          <w:rFonts w:ascii="Tahoma" w:eastAsia="Times New Roman" w:hAnsi="Tahoma" w:cs="Tahoma"/>
        </w:rPr>
      </w:pPr>
    </w:p>
    <w:p w14:paraId="6B49B37C" w14:textId="652901C2" w:rsidR="002013F0" w:rsidRPr="00506782" w:rsidRDefault="00E86A63" w:rsidP="00EB517E">
      <w:pPr>
        <w:keepNext/>
        <w:numPr>
          <w:ilvl w:val="0"/>
          <w:numId w:val="7"/>
        </w:numPr>
        <w:spacing w:line="276" w:lineRule="auto"/>
        <w:jc w:val="both"/>
        <w:outlineLvl w:val="4"/>
        <w:rPr>
          <w:rFonts w:ascii="Tahoma" w:eastAsia="Times New Roman" w:hAnsi="Tahoma" w:cs="Tahoma"/>
          <w:b/>
        </w:rPr>
      </w:pPr>
      <w:r w:rsidRPr="00506782">
        <w:rPr>
          <w:rFonts w:ascii="Tahoma" w:eastAsia="Times New Roman" w:hAnsi="Tahoma" w:cs="Tahoma"/>
          <w:b/>
        </w:rPr>
        <w:t>ESAMOS BŪSENOS APIBŪDINIMAS</w:t>
      </w:r>
    </w:p>
    <w:p w14:paraId="55B86D2C" w14:textId="2A49A333" w:rsidR="00C93182" w:rsidRPr="005B2750" w:rsidRDefault="00426EE9" w:rsidP="00C93182">
      <w:pPr>
        <w:numPr>
          <w:ilvl w:val="1"/>
          <w:numId w:val="6"/>
        </w:numPr>
        <w:tabs>
          <w:tab w:val="left" w:pos="426"/>
        </w:tabs>
        <w:spacing w:after="0" w:line="240" w:lineRule="auto"/>
        <w:contextualSpacing/>
        <w:jc w:val="both"/>
        <w:rPr>
          <w:rStyle w:val="eop"/>
          <w:rFonts w:ascii="Tahoma" w:eastAsia="Tahoma" w:hAnsi="Tahoma" w:cs="Tahoma"/>
          <w:b/>
        </w:rPr>
      </w:pPr>
      <w:bookmarkStart w:id="0" w:name="_Toc362606095"/>
      <w:r w:rsidRPr="005B2750">
        <w:rPr>
          <w:rStyle w:val="normaltextrun"/>
          <w:rFonts w:ascii="Tahoma" w:eastAsia="Calibri" w:hAnsi="Tahoma" w:cs="Tahoma"/>
        </w:rPr>
        <w:t>VSSA</w:t>
      </w:r>
      <w:r w:rsidR="00E8575B" w:rsidRPr="005B2750">
        <w:rPr>
          <w:rStyle w:val="normaltextrun"/>
          <w:rFonts w:ascii="Tahoma" w:eastAsia="Calibri" w:hAnsi="Tahoma" w:cs="Tahoma"/>
        </w:rPr>
        <w:t xml:space="preserve"> </w:t>
      </w:r>
      <w:r w:rsidRPr="005B2750">
        <w:rPr>
          <w:rStyle w:val="normaltextrun"/>
          <w:rFonts w:ascii="Tahoma" w:eastAsia="Calibri" w:hAnsi="Tahoma" w:cs="Tahoma"/>
        </w:rPr>
        <w:t xml:space="preserve">yra </w:t>
      </w:r>
      <w:r w:rsidR="00E8575B" w:rsidRPr="005B2750">
        <w:rPr>
          <w:rStyle w:val="normaltextrun"/>
          <w:rFonts w:ascii="Tahoma" w:eastAsia="Calibri" w:hAnsi="Tahoma" w:cs="Tahoma"/>
        </w:rPr>
        <w:t xml:space="preserve">VIISP </w:t>
      </w:r>
      <w:r w:rsidRPr="005B2750">
        <w:rPr>
          <w:rStyle w:val="normaltextrun"/>
          <w:rFonts w:ascii="Tahoma" w:eastAsia="Calibri" w:hAnsi="Tahoma" w:cs="Tahoma"/>
        </w:rPr>
        <w:t>tvarkytojas</w:t>
      </w:r>
      <w:r w:rsidR="00E8575B" w:rsidRPr="005B2750">
        <w:rPr>
          <w:rStyle w:val="normaltextrun"/>
          <w:rFonts w:ascii="Tahoma" w:eastAsia="Calibri" w:hAnsi="Tahoma" w:cs="Tahoma"/>
        </w:rPr>
        <w:t xml:space="preserve">, </w:t>
      </w:r>
      <w:r w:rsidRPr="005B2750">
        <w:rPr>
          <w:rStyle w:val="normaltextrun"/>
          <w:rFonts w:ascii="Tahoma" w:eastAsia="Calibri" w:hAnsi="Tahoma" w:cs="Tahoma"/>
        </w:rPr>
        <w:t>valdytoja – Lietuvos Respublikos ekonomikos ir inovacijų ministerija.</w:t>
      </w:r>
      <w:r w:rsidRPr="005B2750">
        <w:rPr>
          <w:rStyle w:val="eop"/>
          <w:rFonts w:ascii="Tahoma" w:eastAsia="Calibri" w:hAnsi="Tahoma" w:cs="Tahoma"/>
        </w:rPr>
        <w:t> </w:t>
      </w:r>
    </w:p>
    <w:p w14:paraId="7406DF38" w14:textId="6AFB0DAD" w:rsidR="00426EE9" w:rsidRPr="00C93182" w:rsidRDefault="00426EE9" w:rsidP="00C93182">
      <w:pPr>
        <w:numPr>
          <w:ilvl w:val="1"/>
          <w:numId w:val="6"/>
        </w:numPr>
        <w:tabs>
          <w:tab w:val="left" w:pos="426"/>
        </w:tabs>
        <w:spacing w:after="0" w:line="240" w:lineRule="auto"/>
        <w:contextualSpacing/>
        <w:jc w:val="both"/>
        <w:rPr>
          <w:rFonts w:ascii="Tahoma" w:eastAsia="Tahoma" w:hAnsi="Tahoma" w:cs="Tahoma"/>
          <w:b/>
        </w:rPr>
      </w:pPr>
      <w:r w:rsidRPr="005B2750">
        <w:rPr>
          <w:rStyle w:val="normaltextrun"/>
          <w:rFonts w:ascii="Tahoma" w:eastAsia="Calibri" w:hAnsi="Tahoma" w:cs="Tahoma"/>
        </w:rPr>
        <w:t>VIISP portale yra publikuojami Lietuvoje tiekiamos elektroniniu ir neelektroniniu būdu teikiamų  paslaugų  (https://www.epaslaugos.lt), kurias Lietuvos Respublikos gyventojai gauna vieno langelio principu, aprašymai. Elektroninėms paslaugoms teikti yra naudojama ir VIISP duomenų mainų paslauga, skirta duomenų mainams tarp institucijų informacinių sistemų</w:t>
      </w:r>
      <w:r w:rsidR="005B2750" w:rsidRPr="005B2750">
        <w:rPr>
          <w:rStyle w:val="normaltextrun"/>
          <w:rFonts w:ascii="Tahoma" w:eastAsia="Calibri" w:hAnsi="Tahoma" w:cs="Tahoma"/>
        </w:rPr>
        <w:t>.</w:t>
      </w:r>
    </w:p>
    <w:p w14:paraId="6052626F" w14:textId="1DDFADEA" w:rsidR="002D63BC" w:rsidRPr="002D63BC" w:rsidRDefault="002D63BC" w:rsidP="002D63BC">
      <w:pPr>
        <w:numPr>
          <w:ilvl w:val="1"/>
          <w:numId w:val="6"/>
        </w:numPr>
        <w:tabs>
          <w:tab w:val="left" w:pos="426"/>
        </w:tabs>
        <w:spacing w:after="0" w:line="240" w:lineRule="auto"/>
        <w:contextualSpacing/>
        <w:jc w:val="both"/>
        <w:rPr>
          <w:rFonts w:ascii="Tahoma" w:eastAsia="Tahoma" w:hAnsi="Tahoma" w:cs="Tahoma"/>
          <w:b/>
        </w:rPr>
      </w:pPr>
      <w:r w:rsidRPr="002D63BC">
        <w:rPr>
          <w:rFonts w:ascii="Tahoma" w:eastAsia="Tahoma" w:hAnsi="Tahoma" w:cs="Tahoma"/>
          <w:bCs/>
        </w:rPr>
        <w:t xml:space="preserve">VIISP </w:t>
      </w:r>
      <w:r>
        <w:rPr>
          <w:rFonts w:ascii="Tahoma" w:eastAsia="Tahoma" w:hAnsi="Tahoma" w:cs="Tahoma"/>
          <w:bCs/>
        </w:rPr>
        <w:t xml:space="preserve">sudaro </w:t>
      </w:r>
      <w:r w:rsidR="00720287">
        <w:rPr>
          <w:rFonts w:ascii="Tahoma" w:eastAsia="Tahoma" w:hAnsi="Tahoma" w:cs="Tahoma"/>
          <w:bCs/>
        </w:rPr>
        <w:t>ši</w:t>
      </w:r>
      <w:r w:rsidR="0025474A">
        <w:rPr>
          <w:rFonts w:ascii="Tahoma" w:eastAsia="Tahoma" w:hAnsi="Tahoma" w:cs="Tahoma"/>
          <w:bCs/>
        </w:rPr>
        <w:t>e</w:t>
      </w:r>
      <w:r w:rsidR="00720287">
        <w:rPr>
          <w:rFonts w:ascii="Tahoma" w:eastAsia="Tahoma" w:hAnsi="Tahoma" w:cs="Tahoma"/>
          <w:bCs/>
        </w:rPr>
        <w:t xml:space="preserve"> pa</w:t>
      </w:r>
      <w:r w:rsidRPr="002D63BC">
        <w:rPr>
          <w:rFonts w:ascii="Tahoma" w:eastAsia="Tahoma" w:hAnsi="Tahoma" w:cs="Tahoma"/>
          <w:bCs/>
        </w:rPr>
        <w:t>grindiniai komponentai: </w:t>
      </w:r>
    </w:p>
    <w:p w14:paraId="53973422" w14:textId="77777777" w:rsidR="002D63BC" w:rsidRPr="002D63BC" w:rsidRDefault="002D63BC" w:rsidP="00720287">
      <w:pPr>
        <w:numPr>
          <w:ilvl w:val="2"/>
          <w:numId w:val="6"/>
        </w:numPr>
        <w:tabs>
          <w:tab w:val="left" w:pos="426"/>
        </w:tabs>
        <w:spacing w:after="0" w:line="240" w:lineRule="auto"/>
        <w:contextualSpacing/>
        <w:jc w:val="both"/>
        <w:rPr>
          <w:rFonts w:ascii="Tahoma" w:eastAsia="Tahoma" w:hAnsi="Tahoma" w:cs="Tahoma"/>
          <w:bCs/>
        </w:rPr>
      </w:pPr>
      <w:r w:rsidRPr="002D63BC">
        <w:rPr>
          <w:rFonts w:ascii="Tahoma" w:eastAsia="Tahoma" w:hAnsi="Tahoma" w:cs="Tahoma"/>
          <w:bCs/>
        </w:rPr>
        <w:t>El. paslaugų kūrimo/konstravimo komponentas. </w:t>
      </w:r>
    </w:p>
    <w:p w14:paraId="6AB7E732" w14:textId="77777777" w:rsidR="002D63BC" w:rsidRPr="002D63BC" w:rsidRDefault="002D63BC" w:rsidP="00720287">
      <w:pPr>
        <w:numPr>
          <w:ilvl w:val="2"/>
          <w:numId w:val="6"/>
        </w:numPr>
        <w:tabs>
          <w:tab w:val="left" w:pos="426"/>
        </w:tabs>
        <w:spacing w:after="0" w:line="240" w:lineRule="auto"/>
        <w:contextualSpacing/>
        <w:jc w:val="both"/>
        <w:rPr>
          <w:rFonts w:ascii="Tahoma" w:eastAsia="Tahoma" w:hAnsi="Tahoma" w:cs="Tahoma"/>
          <w:bCs/>
        </w:rPr>
      </w:pPr>
      <w:r w:rsidRPr="002D63BC">
        <w:rPr>
          <w:rFonts w:ascii="Tahoma" w:eastAsia="Tahoma" w:hAnsi="Tahoma" w:cs="Tahoma"/>
          <w:bCs/>
        </w:rPr>
        <w:t>Duomenų mainų komponentas. </w:t>
      </w:r>
    </w:p>
    <w:p w14:paraId="2C2D6A1E" w14:textId="77777777" w:rsidR="002D63BC" w:rsidRPr="002D63BC" w:rsidRDefault="002D63BC" w:rsidP="00720287">
      <w:pPr>
        <w:numPr>
          <w:ilvl w:val="2"/>
          <w:numId w:val="6"/>
        </w:numPr>
        <w:tabs>
          <w:tab w:val="left" w:pos="426"/>
        </w:tabs>
        <w:spacing w:after="0" w:line="240" w:lineRule="auto"/>
        <w:contextualSpacing/>
        <w:jc w:val="both"/>
        <w:rPr>
          <w:rFonts w:ascii="Tahoma" w:eastAsia="Tahoma" w:hAnsi="Tahoma" w:cs="Tahoma"/>
          <w:bCs/>
        </w:rPr>
      </w:pPr>
      <w:r w:rsidRPr="002D63BC">
        <w:rPr>
          <w:rFonts w:ascii="Tahoma" w:eastAsia="Tahoma" w:hAnsi="Tahoma" w:cs="Tahoma"/>
          <w:bCs/>
        </w:rPr>
        <w:t>Atpažinties (autentifikavimo ir atstovavimo nustatymo) komponentas. </w:t>
      </w:r>
    </w:p>
    <w:p w14:paraId="654CCB86" w14:textId="77777777" w:rsidR="002D63BC" w:rsidRPr="002D63BC" w:rsidRDefault="002D63BC" w:rsidP="009514CE">
      <w:pPr>
        <w:numPr>
          <w:ilvl w:val="2"/>
          <w:numId w:val="6"/>
        </w:numPr>
        <w:tabs>
          <w:tab w:val="left" w:pos="426"/>
        </w:tabs>
        <w:spacing w:after="0" w:line="240" w:lineRule="auto"/>
        <w:contextualSpacing/>
        <w:jc w:val="both"/>
        <w:rPr>
          <w:rFonts w:ascii="Tahoma" w:eastAsia="Tahoma" w:hAnsi="Tahoma" w:cs="Tahoma"/>
          <w:bCs/>
        </w:rPr>
      </w:pPr>
      <w:r w:rsidRPr="002D63BC">
        <w:rPr>
          <w:rFonts w:ascii="Tahoma" w:eastAsia="Tahoma" w:hAnsi="Tahoma" w:cs="Tahoma"/>
          <w:bCs/>
        </w:rPr>
        <w:t>Mokėjimo komponentas. </w:t>
      </w:r>
    </w:p>
    <w:p w14:paraId="4E28D096" w14:textId="77777777" w:rsidR="002D63BC" w:rsidRPr="002D63BC" w:rsidRDefault="002D63BC" w:rsidP="009514CE">
      <w:pPr>
        <w:numPr>
          <w:ilvl w:val="2"/>
          <w:numId w:val="6"/>
        </w:numPr>
        <w:tabs>
          <w:tab w:val="left" w:pos="426"/>
        </w:tabs>
        <w:spacing w:after="0" w:line="240" w:lineRule="auto"/>
        <w:contextualSpacing/>
        <w:jc w:val="both"/>
        <w:rPr>
          <w:rFonts w:ascii="Tahoma" w:eastAsia="Tahoma" w:hAnsi="Tahoma" w:cs="Tahoma"/>
          <w:bCs/>
        </w:rPr>
      </w:pPr>
      <w:r w:rsidRPr="002D63BC">
        <w:rPr>
          <w:rFonts w:ascii="Tahoma" w:eastAsia="Tahoma" w:hAnsi="Tahoma" w:cs="Tahoma"/>
          <w:bCs/>
        </w:rPr>
        <w:t>Dokumentų el. pasirašymo komponentas. </w:t>
      </w:r>
    </w:p>
    <w:p w14:paraId="5EF9481A" w14:textId="4EFB4A3C" w:rsidR="002D63BC" w:rsidRPr="009514CE" w:rsidRDefault="002D63BC" w:rsidP="009514CE">
      <w:pPr>
        <w:numPr>
          <w:ilvl w:val="2"/>
          <w:numId w:val="6"/>
        </w:numPr>
        <w:tabs>
          <w:tab w:val="left" w:pos="426"/>
        </w:tabs>
        <w:spacing w:after="0" w:line="240" w:lineRule="auto"/>
        <w:contextualSpacing/>
        <w:jc w:val="both"/>
        <w:rPr>
          <w:rFonts w:ascii="Tahoma" w:eastAsia="Tahoma" w:hAnsi="Tahoma" w:cs="Tahoma"/>
          <w:bCs/>
        </w:rPr>
      </w:pPr>
      <w:r w:rsidRPr="002D63BC">
        <w:rPr>
          <w:rFonts w:ascii="Tahoma" w:eastAsia="Tahoma" w:hAnsi="Tahoma" w:cs="Tahoma"/>
          <w:bCs/>
        </w:rPr>
        <w:t>El. paslaugų portalas. </w:t>
      </w:r>
    </w:p>
    <w:p w14:paraId="4299425C" w14:textId="782CBB1A" w:rsidR="002D63BC" w:rsidRPr="00243D21" w:rsidRDefault="00243D21" w:rsidP="00C01392">
      <w:pPr>
        <w:numPr>
          <w:ilvl w:val="1"/>
          <w:numId w:val="6"/>
        </w:numPr>
        <w:tabs>
          <w:tab w:val="left" w:pos="426"/>
        </w:tabs>
        <w:spacing w:after="0" w:line="240" w:lineRule="auto"/>
        <w:contextualSpacing/>
        <w:jc w:val="both"/>
        <w:rPr>
          <w:rFonts w:ascii="Tahoma" w:eastAsia="Tahoma" w:hAnsi="Tahoma" w:cs="Tahoma"/>
          <w:bCs/>
        </w:rPr>
      </w:pPr>
      <w:r w:rsidRPr="00243D21">
        <w:rPr>
          <w:rFonts w:ascii="Tahoma" w:eastAsia="Tahoma" w:hAnsi="Tahoma" w:cs="Tahoma"/>
          <w:bCs/>
        </w:rPr>
        <w:t>VSSA vykdo projektą „Skaitmeninių paslaugų platforma“ (toliau – SPP projektas arba Projektas), kuris finansuojamas Europos Sąjungos Tarybos sprendimu patvirtinto Lietuvos ekonomikos gaivinimo ir atsparumo didinimo plano įgyvendinimo  priemonės Nr. 05-002-01-07-08 „Kurti technologinius sprendimus ir įrankius, leidžiančius saugiai ir patogiai naudotis paslaugomis“ lėšomis. Projekto pabaigos data – 2026 m. balandžio 30 d. </w:t>
      </w:r>
      <w:r w:rsidR="0066594F">
        <w:rPr>
          <w:rFonts w:ascii="Tahoma" w:eastAsia="Tahoma" w:hAnsi="Tahoma" w:cs="Tahoma"/>
          <w:bCs/>
        </w:rPr>
        <w:t>.</w:t>
      </w:r>
    </w:p>
    <w:p w14:paraId="206B4574" w14:textId="70FF4017" w:rsidR="00745D19" w:rsidRPr="00745D19" w:rsidRDefault="5AA4637A" w:rsidP="30F7FD10">
      <w:pPr>
        <w:numPr>
          <w:ilvl w:val="1"/>
          <w:numId w:val="6"/>
        </w:numPr>
        <w:tabs>
          <w:tab w:val="left" w:pos="426"/>
        </w:tabs>
        <w:spacing w:after="0" w:line="240" w:lineRule="auto"/>
        <w:contextualSpacing/>
        <w:jc w:val="both"/>
        <w:rPr>
          <w:rFonts w:ascii="Tahoma" w:eastAsia="Tahoma" w:hAnsi="Tahoma" w:cs="Tahoma"/>
          <w:b/>
          <w:bCs/>
        </w:rPr>
      </w:pPr>
      <w:r w:rsidRPr="30F7FD10">
        <w:rPr>
          <w:rFonts w:ascii="Tahoma" w:eastAsia="Tahoma" w:hAnsi="Tahoma" w:cs="Tahoma"/>
        </w:rPr>
        <w:t xml:space="preserve">SPP projekto metu </w:t>
      </w:r>
      <w:r w:rsidR="2A5EE41E" w:rsidRPr="30F7FD10">
        <w:rPr>
          <w:rFonts w:ascii="Tahoma" w:eastAsia="Tahoma" w:hAnsi="Tahoma" w:cs="Tahoma"/>
        </w:rPr>
        <w:t>vykdom</w:t>
      </w:r>
      <w:r w:rsidR="2B7CE62C" w:rsidRPr="30F7FD10">
        <w:rPr>
          <w:rFonts w:ascii="Tahoma" w:eastAsia="Tahoma" w:hAnsi="Tahoma" w:cs="Tahoma"/>
        </w:rPr>
        <w:t>a El. paslaugų kūrimo/konstravimo komponento, Atpažinties (autentifikavimo ir atstovavimo nustatymo) komponento</w:t>
      </w:r>
      <w:r w:rsidR="0D9EC262" w:rsidRPr="30F7FD10">
        <w:rPr>
          <w:rFonts w:ascii="Tahoma" w:eastAsia="Tahoma" w:hAnsi="Tahoma" w:cs="Tahoma"/>
        </w:rPr>
        <w:t xml:space="preserve"> bei </w:t>
      </w:r>
      <w:r w:rsidR="71463318" w:rsidRPr="30F7FD10">
        <w:rPr>
          <w:rFonts w:ascii="Tahoma" w:eastAsia="Tahoma" w:hAnsi="Tahoma" w:cs="Tahoma"/>
        </w:rPr>
        <w:t>El. paslaugų portalo modernizavimo darbai.</w:t>
      </w:r>
      <w:r w:rsidR="32907DAB" w:rsidRPr="30F7FD10">
        <w:rPr>
          <w:rFonts w:ascii="Tahoma" w:eastAsia="Tahoma" w:hAnsi="Tahoma" w:cs="Tahoma"/>
        </w:rPr>
        <w:t xml:space="preserve"> VIISP</w:t>
      </w:r>
      <w:r w:rsidR="32907DAB" w:rsidRPr="30F7FD10">
        <w:rPr>
          <w:rFonts w:ascii="Tahoma" w:eastAsia="Tahoma" w:hAnsi="Tahoma" w:cs="Tahoma"/>
          <w:b/>
          <w:bCs/>
        </w:rPr>
        <w:t xml:space="preserve"> </w:t>
      </w:r>
      <w:r w:rsidR="32907DAB" w:rsidRPr="30F7FD10">
        <w:rPr>
          <w:rFonts w:ascii="Tahoma" w:eastAsia="Tahoma" w:hAnsi="Tahoma" w:cs="Tahoma"/>
        </w:rPr>
        <w:t xml:space="preserve">Atpažinties (autentifikavimo ir atstovavimo nustatymo) komponentas yra realizuojamas kaip atskirai veikianti </w:t>
      </w:r>
      <w:r w:rsidR="32907DAB" w:rsidRPr="30F7FD10">
        <w:rPr>
          <w:rFonts w:ascii="Tahoma" w:eastAsia="Times New Roman" w:hAnsi="Tahoma" w:cs="Tahoma"/>
        </w:rPr>
        <w:t>VIISP Autentifikavimo posistemė - VIISP AP, kuri integracinių  sąsajų pagalba sąveikaus su kitais VIISP komponentais</w:t>
      </w:r>
      <w:r w:rsidR="1B4B323A" w:rsidRPr="30F7FD10">
        <w:rPr>
          <w:rFonts w:ascii="Tahoma" w:eastAsia="Times New Roman" w:hAnsi="Tahoma" w:cs="Tahoma"/>
        </w:rPr>
        <w:t>.</w:t>
      </w:r>
      <w:r w:rsidR="080470AD" w:rsidRPr="30F7FD10">
        <w:rPr>
          <w:rFonts w:ascii="Tahoma" w:eastAsia="Times New Roman" w:hAnsi="Tahoma" w:cs="Tahoma"/>
        </w:rPr>
        <w:t xml:space="preserve"> VIISP AP kūrimo darbai bus baigti iki </w:t>
      </w:r>
      <w:r w:rsidR="080470AD" w:rsidRPr="30F7FD10">
        <w:rPr>
          <w:rFonts w:ascii="Tahoma" w:eastAsia="Tahoma" w:hAnsi="Tahoma" w:cs="Tahoma"/>
        </w:rPr>
        <w:t xml:space="preserve">2025 m. </w:t>
      </w:r>
      <w:r w:rsidR="19DAECBA" w:rsidRPr="30F7FD10">
        <w:rPr>
          <w:rFonts w:ascii="Tahoma" w:eastAsia="Tahoma" w:hAnsi="Tahoma" w:cs="Tahoma"/>
        </w:rPr>
        <w:t xml:space="preserve">gruodžio </w:t>
      </w:r>
      <w:r w:rsidR="0BCFC235" w:rsidRPr="30F7FD10">
        <w:rPr>
          <w:rFonts w:ascii="Tahoma" w:eastAsia="Tahoma" w:hAnsi="Tahoma" w:cs="Tahoma"/>
        </w:rPr>
        <w:t xml:space="preserve">5 </w:t>
      </w:r>
      <w:r w:rsidR="080470AD" w:rsidRPr="30F7FD10">
        <w:rPr>
          <w:rFonts w:ascii="Tahoma" w:eastAsia="Tahoma" w:hAnsi="Tahoma" w:cs="Tahoma"/>
        </w:rPr>
        <w:t xml:space="preserve">balandžio </w:t>
      </w:r>
      <w:r w:rsidR="0BCFC235" w:rsidRPr="30F7FD10">
        <w:rPr>
          <w:rFonts w:ascii="Tahoma" w:eastAsia="Tahoma" w:hAnsi="Tahoma" w:cs="Tahoma"/>
        </w:rPr>
        <w:t xml:space="preserve">5 d. </w:t>
      </w:r>
    </w:p>
    <w:p w14:paraId="009EFB3C" w14:textId="4F512C82" w:rsidR="008470D2" w:rsidRPr="00C01392" w:rsidRDefault="003B05D7" w:rsidP="00C01392">
      <w:pPr>
        <w:numPr>
          <w:ilvl w:val="1"/>
          <w:numId w:val="6"/>
        </w:numPr>
        <w:tabs>
          <w:tab w:val="left" w:pos="426"/>
        </w:tabs>
        <w:spacing w:after="0" w:line="240" w:lineRule="auto"/>
        <w:contextualSpacing/>
        <w:jc w:val="both"/>
        <w:rPr>
          <w:rFonts w:ascii="Tahoma" w:eastAsia="Tahoma" w:hAnsi="Tahoma" w:cs="Tahoma"/>
          <w:b/>
        </w:rPr>
      </w:pPr>
      <w:r w:rsidRPr="004D3A6D">
        <w:rPr>
          <w:rFonts w:ascii="Tahoma" w:eastAsia="Calibri" w:hAnsi="Tahoma" w:cs="Tahoma"/>
          <w:bCs/>
          <w:lang w:eastAsia="lt-LT" w:bidi="en-US"/>
        </w:rPr>
        <w:t xml:space="preserve">VIISP AP </w:t>
      </w:r>
      <w:r w:rsidR="00E86A63" w:rsidRPr="004D3A6D">
        <w:rPr>
          <w:rFonts w:ascii="Tahoma" w:eastAsia="Calibri" w:hAnsi="Tahoma" w:cs="Tahoma"/>
          <w:bCs/>
          <w:lang w:eastAsia="lt-LT" w:bidi="en-US"/>
        </w:rPr>
        <w:t>paskirtis</w:t>
      </w:r>
      <w:bookmarkEnd w:id="0"/>
      <w:r w:rsidR="00120DC3" w:rsidRPr="00120DC3">
        <w:rPr>
          <w:rFonts w:ascii="Tahoma" w:eastAsia="Calibri" w:hAnsi="Tahoma" w:cs="Tahoma"/>
          <w:b/>
          <w:lang w:eastAsia="lt-LT" w:bidi="en-US"/>
        </w:rPr>
        <w:t xml:space="preserve"> - </w:t>
      </w:r>
      <w:r w:rsidR="00A45D85" w:rsidRPr="001653A2">
        <w:rPr>
          <w:rFonts w:ascii="Tahoma" w:hAnsi="Tahoma" w:cs="Tahoma"/>
        </w:rPr>
        <w:t>asmens identifikavim</w:t>
      </w:r>
      <w:r w:rsidR="005D37F6" w:rsidRPr="00120DC3">
        <w:rPr>
          <w:rFonts w:ascii="Tahoma" w:hAnsi="Tahoma" w:cs="Tahoma"/>
        </w:rPr>
        <w:t>as</w:t>
      </w:r>
      <w:r w:rsidR="00A45D85" w:rsidRPr="001653A2">
        <w:rPr>
          <w:rFonts w:ascii="Tahoma" w:hAnsi="Tahoma" w:cs="Tahoma"/>
        </w:rPr>
        <w:t xml:space="preserve"> elektroninėje erdvėje bei autentiškų asmens tapatybės ir kitų atstovaujamų asmenų duomenų paketo, reikiamo  prieigai prie VIISP paslaugų gavėjų ir kitų Europos šalių paslaugų tiekėjų informacinių resursų organizuoti, suformavimas  ir perdavimas šioms sistemoms</w:t>
      </w:r>
      <w:r w:rsidR="00C01392">
        <w:rPr>
          <w:rFonts w:ascii="Tahoma" w:hAnsi="Tahoma" w:cs="Tahoma"/>
        </w:rPr>
        <w:t>.</w:t>
      </w:r>
    </w:p>
    <w:p w14:paraId="01F5F934" w14:textId="0570B79E" w:rsidR="00C01392" w:rsidRPr="00D614E2" w:rsidRDefault="00663F71" w:rsidP="004D7E4D">
      <w:pPr>
        <w:numPr>
          <w:ilvl w:val="2"/>
          <w:numId w:val="6"/>
        </w:numPr>
        <w:tabs>
          <w:tab w:val="left" w:pos="426"/>
        </w:tabs>
        <w:spacing w:after="0" w:line="240" w:lineRule="auto"/>
        <w:contextualSpacing/>
        <w:jc w:val="both"/>
        <w:rPr>
          <w:rFonts w:ascii="Tahoma" w:eastAsia="Tahoma" w:hAnsi="Tahoma" w:cs="Tahoma"/>
          <w:b/>
        </w:rPr>
      </w:pPr>
      <w:r w:rsidRPr="001653A2">
        <w:rPr>
          <w:rFonts w:ascii="Tahoma" w:hAnsi="Tahoma" w:cs="Tahoma"/>
        </w:rPr>
        <w:t xml:space="preserve">Asmens identifikavimui elektroninėje ir jo asmens tapatumui patvirtinti naudojamos Lietuvoje ir kitose Europos šalyse išduotos elektroninės atpažinties priemonės, atitinkančios e-Atpažinties įstatyme bei </w:t>
      </w:r>
      <w:proofErr w:type="spellStart"/>
      <w:r w:rsidRPr="001653A2">
        <w:rPr>
          <w:rFonts w:ascii="Tahoma" w:hAnsi="Tahoma" w:cs="Tahoma"/>
        </w:rPr>
        <w:t>eIDAS</w:t>
      </w:r>
      <w:proofErr w:type="spellEnd"/>
      <w:r w:rsidRPr="001653A2">
        <w:rPr>
          <w:rFonts w:ascii="Tahoma" w:hAnsi="Tahoma" w:cs="Tahoma"/>
        </w:rPr>
        <w:t xml:space="preserve"> reglamente bei jų įgyvendinamuosiuose teisės aktuose nurodytus reikalavimus.</w:t>
      </w:r>
    </w:p>
    <w:p w14:paraId="2851AA6E" w14:textId="1896A92E" w:rsidR="004D3A6D" w:rsidRPr="001653A2" w:rsidRDefault="004D3A6D" w:rsidP="004D7E4D">
      <w:pPr>
        <w:numPr>
          <w:ilvl w:val="2"/>
          <w:numId w:val="6"/>
        </w:numPr>
        <w:tabs>
          <w:tab w:val="left" w:pos="426"/>
        </w:tabs>
        <w:spacing w:after="0" w:line="240" w:lineRule="auto"/>
        <w:contextualSpacing/>
        <w:jc w:val="both"/>
        <w:rPr>
          <w:rFonts w:ascii="Tahoma" w:eastAsia="Tahoma" w:hAnsi="Tahoma" w:cs="Tahoma"/>
          <w:b/>
        </w:rPr>
      </w:pPr>
      <w:r w:rsidRPr="004D3A6D">
        <w:rPr>
          <w:rFonts w:ascii="Tahoma" w:eastAsia="Tahoma" w:hAnsi="Tahoma" w:cs="Tahoma"/>
          <w:bCs/>
        </w:rPr>
        <w:t>VIISP AP</w:t>
      </w:r>
      <w:r>
        <w:rPr>
          <w:rFonts w:ascii="Tahoma" w:eastAsia="Tahoma" w:hAnsi="Tahoma" w:cs="Tahoma"/>
          <w:b/>
        </w:rPr>
        <w:t xml:space="preserve"> </w:t>
      </w:r>
      <w:r w:rsidRPr="004D3A6D">
        <w:rPr>
          <w:rFonts w:ascii="Tahoma" w:eastAsia="Tahoma" w:hAnsi="Tahoma" w:cs="Tahoma"/>
          <w:bCs/>
        </w:rPr>
        <w:t>t</w:t>
      </w:r>
      <w:r w:rsidRPr="001653A2">
        <w:rPr>
          <w:rFonts w:ascii="Tahoma" w:hAnsi="Tahoma" w:cs="Tahoma"/>
        </w:rPr>
        <w:t xml:space="preserve">apatybės nustatymo paslauga sudaro galimybę Europos šalių, prisijungusių prie </w:t>
      </w:r>
      <w:proofErr w:type="spellStart"/>
      <w:r w:rsidRPr="001653A2">
        <w:rPr>
          <w:rFonts w:ascii="Tahoma" w:hAnsi="Tahoma" w:cs="Tahoma"/>
        </w:rPr>
        <w:t>eIDAS</w:t>
      </w:r>
      <w:proofErr w:type="spellEnd"/>
      <w:r w:rsidRPr="001653A2">
        <w:rPr>
          <w:rFonts w:ascii="Tahoma" w:hAnsi="Tahoma" w:cs="Tahoma"/>
        </w:rPr>
        <w:t xml:space="preserve"> tinklo, piliečiams jungtis prie šiose šalyse teikiamų elektroninių paslaugų, nepriklausomai kokios šalies išduotą asmens atpažinties priemonę asmuo turi.</w:t>
      </w:r>
      <w:r w:rsidRPr="001653A2">
        <w:t> </w:t>
      </w:r>
    </w:p>
    <w:p w14:paraId="13BEC380" w14:textId="7A84CEFA" w:rsidR="00663F71" w:rsidRPr="004D7E4D" w:rsidRDefault="008947D4" w:rsidP="00881A31">
      <w:pPr>
        <w:numPr>
          <w:ilvl w:val="3"/>
          <w:numId w:val="6"/>
        </w:numPr>
        <w:tabs>
          <w:tab w:val="left" w:pos="426"/>
        </w:tabs>
        <w:spacing w:after="0" w:line="240" w:lineRule="auto"/>
        <w:contextualSpacing/>
        <w:jc w:val="both"/>
        <w:rPr>
          <w:rFonts w:ascii="Tahoma" w:eastAsia="Tahoma" w:hAnsi="Tahoma" w:cs="Tahoma"/>
          <w:b/>
        </w:rPr>
      </w:pPr>
      <w:r w:rsidRPr="001653A2">
        <w:t> </w:t>
      </w:r>
      <w:r w:rsidR="00D80E1C" w:rsidRPr="001653A2">
        <w:rPr>
          <w:rFonts w:ascii="Tahoma" w:hAnsi="Tahoma" w:cs="Tahoma"/>
        </w:rPr>
        <w:t xml:space="preserve">Asmenys, turintys Lietuvoje išduotą elektroninės atpažinties priemonę - asmens tapatybės kortelę ar kitas priemones, kurios Europos Komisijos yra pripažintos tinkamomis asmens tapatybės  patvirtinimui elektroninėje erdvėje (toliau - EK patvirtinta elektroninės atpažinties priemonė), per </w:t>
      </w:r>
      <w:proofErr w:type="spellStart"/>
      <w:r w:rsidR="00D80E1C" w:rsidRPr="001653A2">
        <w:rPr>
          <w:rFonts w:ascii="Tahoma" w:hAnsi="Tahoma" w:cs="Tahoma"/>
        </w:rPr>
        <w:t>eIDAS</w:t>
      </w:r>
      <w:proofErr w:type="spellEnd"/>
      <w:r w:rsidR="00D80E1C" w:rsidRPr="001653A2">
        <w:rPr>
          <w:rFonts w:ascii="Tahoma" w:hAnsi="Tahoma" w:cs="Tahoma"/>
        </w:rPr>
        <w:t xml:space="preserve"> tinklą prisijungti ir pasinaudoti kitų šalių elektroninėmis paslaugomis. </w:t>
      </w:r>
    </w:p>
    <w:p w14:paraId="14A12AE2" w14:textId="0F7B5FDF" w:rsidR="004D7E4D" w:rsidRPr="004D7E4D" w:rsidRDefault="004D7E4D" w:rsidP="00881A31">
      <w:pPr>
        <w:numPr>
          <w:ilvl w:val="3"/>
          <w:numId w:val="6"/>
        </w:numPr>
        <w:tabs>
          <w:tab w:val="left" w:pos="426"/>
        </w:tabs>
        <w:spacing w:after="0" w:line="240" w:lineRule="auto"/>
        <w:contextualSpacing/>
        <w:jc w:val="both"/>
        <w:rPr>
          <w:rFonts w:ascii="Tahoma" w:eastAsia="Tahoma" w:hAnsi="Tahoma" w:cs="Tahoma"/>
          <w:b/>
        </w:rPr>
      </w:pPr>
      <w:r w:rsidRPr="001653A2">
        <w:rPr>
          <w:rFonts w:ascii="Tahoma" w:hAnsi="Tahoma" w:cs="Tahoma"/>
        </w:rPr>
        <w:t xml:space="preserve">Asmenys, turintys kitose Europos valstybėse išduotą ir EK patvirtintą elektroninės atpažinties priemonę, per </w:t>
      </w:r>
      <w:proofErr w:type="spellStart"/>
      <w:r w:rsidRPr="001653A2">
        <w:rPr>
          <w:rFonts w:ascii="Tahoma" w:hAnsi="Tahoma" w:cs="Tahoma"/>
        </w:rPr>
        <w:t>eIDAS</w:t>
      </w:r>
      <w:proofErr w:type="spellEnd"/>
      <w:r w:rsidRPr="001653A2">
        <w:rPr>
          <w:rFonts w:ascii="Tahoma" w:hAnsi="Tahoma" w:cs="Tahoma"/>
        </w:rPr>
        <w:t xml:space="preserve"> tinklą gali prisijungti ir pasinaudoti Lietuvoje teikiamomis  ir  skelbiamomis VIISP portale elektroninėmis paslaugomis</w:t>
      </w:r>
      <w:r>
        <w:rPr>
          <w:rFonts w:ascii="Tahoma" w:hAnsi="Tahoma" w:cs="Tahoma"/>
        </w:rPr>
        <w:t>.</w:t>
      </w:r>
    </w:p>
    <w:p w14:paraId="245EC1C4" w14:textId="4AC92A13" w:rsidR="002B673C" w:rsidRPr="00506782" w:rsidRDefault="002B673C" w:rsidP="00EB517E">
      <w:pPr>
        <w:pStyle w:val="ListParagraph"/>
        <w:numPr>
          <w:ilvl w:val="1"/>
          <w:numId w:val="6"/>
        </w:numPr>
        <w:tabs>
          <w:tab w:val="left" w:pos="426"/>
        </w:tabs>
        <w:spacing w:after="0"/>
        <w:jc w:val="both"/>
        <w:rPr>
          <w:rFonts w:ascii="Tahoma" w:eastAsia="Tahoma" w:hAnsi="Tahoma" w:cs="Tahoma"/>
          <w:b/>
          <w:bCs/>
          <w:sz w:val="22"/>
        </w:rPr>
      </w:pPr>
      <w:r w:rsidRPr="00506782">
        <w:rPr>
          <w:rFonts w:ascii="Tahoma" w:eastAsia="Times New Roman" w:hAnsi="Tahoma" w:cs="Tahoma"/>
          <w:b/>
          <w:bCs/>
          <w:color w:val="000000"/>
          <w:sz w:val="22"/>
          <w:lang w:eastAsia="lt-LT"/>
        </w:rPr>
        <w:t xml:space="preserve">Pagrindinės </w:t>
      </w:r>
      <w:r w:rsidR="00E425F7">
        <w:rPr>
          <w:rFonts w:ascii="Tahoma" w:eastAsia="Times New Roman" w:hAnsi="Tahoma" w:cs="Tahoma"/>
          <w:b/>
          <w:bCs/>
          <w:color w:val="000000"/>
          <w:sz w:val="22"/>
          <w:lang w:eastAsia="lt-LT"/>
        </w:rPr>
        <w:t>VIISP AP</w:t>
      </w:r>
      <w:r w:rsidRPr="00506782">
        <w:rPr>
          <w:rFonts w:ascii="Tahoma" w:eastAsia="Times New Roman" w:hAnsi="Tahoma" w:cs="Tahoma"/>
          <w:b/>
          <w:bCs/>
          <w:color w:val="000000"/>
          <w:sz w:val="22"/>
          <w:lang w:eastAsia="lt-LT"/>
        </w:rPr>
        <w:t xml:space="preserve"> funkcijos:</w:t>
      </w:r>
    </w:p>
    <w:p w14:paraId="1F36545A" w14:textId="189C9058" w:rsidR="009F3E1C" w:rsidRPr="009F3E1C" w:rsidRDefault="009F3E1C" w:rsidP="00EB517E">
      <w:pPr>
        <w:pStyle w:val="ListParagraph"/>
        <w:numPr>
          <w:ilvl w:val="2"/>
          <w:numId w:val="6"/>
        </w:numPr>
        <w:tabs>
          <w:tab w:val="left" w:pos="426"/>
        </w:tabs>
        <w:spacing w:after="0"/>
        <w:jc w:val="both"/>
        <w:rPr>
          <w:rFonts w:ascii="Tahoma" w:eastAsia="Tahoma" w:hAnsi="Tahoma" w:cs="Tahoma"/>
          <w:bCs/>
          <w:sz w:val="22"/>
        </w:rPr>
      </w:pPr>
      <w:r>
        <w:rPr>
          <w:rFonts w:ascii="Tahoma" w:eastAsia="Tahoma" w:hAnsi="Tahoma" w:cs="Tahoma"/>
          <w:bCs/>
          <w:sz w:val="22"/>
        </w:rPr>
        <w:t>a</w:t>
      </w:r>
      <w:r w:rsidRPr="009F3E1C">
        <w:rPr>
          <w:rFonts w:ascii="Tahoma" w:eastAsia="Tahoma" w:hAnsi="Tahoma" w:cs="Tahoma"/>
          <w:bCs/>
          <w:sz w:val="22"/>
        </w:rPr>
        <w:t>smens tapatybės duomenų surinkimas ir jų autentiškumo patvirtinimas asmens turimomis el. atpažinties ir kitomis priemonėmis</w:t>
      </w:r>
      <w:r w:rsidR="009F7724">
        <w:rPr>
          <w:rFonts w:ascii="Tahoma" w:eastAsia="Tahoma" w:hAnsi="Tahoma" w:cs="Tahoma"/>
          <w:bCs/>
          <w:sz w:val="22"/>
        </w:rPr>
        <w:t>;</w:t>
      </w:r>
    </w:p>
    <w:p w14:paraId="208B22DA" w14:textId="31EC20A5" w:rsidR="009F3E1C" w:rsidRPr="00FB60C2" w:rsidRDefault="00FB60C2" w:rsidP="00EB517E">
      <w:pPr>
        <w:pStyle w:val="ListParagraph"/>
        <w:numPr>
          <w:ilvl w:val="2"/>
          <w:numId w:val="6"/>
        </w:numPr>
        <w:tabs>
          <w:tab w:val="left" w:pos="426"/>
        </w:tabs>
        <w:spacing w:after="0"/>
        <w:jc w:val="both"/>
        <w:rPr>
          <w:rFonts w:ascii="Tahoma" w:eastAsia="Tahoma" w:hAnsi="Tahoma" w:cs="Tahoma"/>
          <w:bCs/>
          <w:sz w:val="22"/>
        </w:rPr>
      </w:pPr>
      <w:r>
        <w:rPr>
          <w:rFonts w:ascii="Tahoma" w:eastAsia="Tahoma" w:hAnsi="Tahoma" w:cs="Tahoma"/>
          <w:bCs/>
          <w:sz w:val="22"/>
        </w:rPr>
        <w:lastRenderedPageBreak/>
        <w:t>a</w:t>
      </w:r>
      <w:r w:rsidRPr="00FB60C2">
        <w:rPr>
          <w:rFonts w:ascii="Tahoma" w:eastAsia="Tahoma" w:hAnsi="Tahoma" w:cs="Tahoma"/>
          <w:bCs/>
          <w:sz w:val="22"/>
        </w:rPr>
        <w:t>smens tapatybės duomenų teikimas taikomosioms sistemoms</w:t>
      </w:r>
      <w:r>
        <w:rPr>
          <w:rFonts w:ascii="Tahoma" w:eastAsia="Tahoma" w:hAnsi="Tahoma" w:cs="Tahoma"/>
          <w:bCs/>
          <w:sz w:val="22"/>
        </w:rPr>
        <w:t>.</w:t>
      </w:r>
    </w:p>
    <w:p w14:paraId="13EADD80" w14:textId="0F8D573F" w:rsidR="002B673C" w:rsidRPr="00506782" w:rsidRDefault="00E425F7" w:rsidP="00EB517E">
      <w:pPr>
        <w:pStyle w:val="ListParagraph"/>
        <w:numPr>
          <w:ilvl w:val="1"/>
          <w:numId w:val="6"/>
        </w:numPr>
        <w:tabs>
          <w:tab w:val="left" w:pos="426"/>
        </w:tabs>
        <w:spacing w:before="100" w:beforeAutospacing="1" w:after="0" w:afterAutospacing="1" w:line="240" w:lineRule="auto"/>
        <w:jc w:val="both"/>
        <w:rPr>
          <w:rFonts w:ascii="Tahoma" w:eastAsia="Tahoma" w:hAnsi="Tahoma" w:cs="Tahoma"/>
          <w:b/>
          <w:color w:val="000000"/>
          <w:sz w:val="22"/>
          <w:lang w:eastAsia="lt-LT"/>
        </w:rPr>
      </w:pPr>
      <w:r>
        <w:rPr>
          <w:rFonts w:ascii="Tahoma" w:eastAsia="Tahoma" w:hAnsi="Tahoma" w:cs="Tahoma"/>
          <w:b/>
          <w:color w:val="000000"/>
          <w:sz w:val="22"/>
          <w:lang w:eastAsia="lt-LT"/>
        </w:rPr>
        <w:t xml:space="preserve">VIISP AP </w:t>
      </w:r>
      <w:r w:rsidR="003B67D5" w:rsidRPr="00506782">
        <w:rPr>
          <w:rFonts w:ascii="Tahoma" w:eastAsia="Tahoma" w:hAnsi="Tahoma" w:cs="Tahoma"/>
          <w:b/>
          <w:color w:val="000000"/>
          <w:sz w:val="22"/>
          <w:lang w:eastAsia="lt-LT"/>
        </w:rPr>
        <w:t>architektūra</w:t>
      </w:r>
    </w:p>
    <w:p w14:paraId="49067A2D" w14:textId="21D60D8C" w:rsidR="00115A80" w:rsidRDefault="00E425F7" w:rsidP="00EB517E">
      <w:pPr>
        <w:pStyle w:val="ListParagraph"/>
        <w:numPr>
          <w:ilvl w:val="2"/>
          <w:numId w:val="6"/>
        </w:numPr>
        <w:tabs>
          <w:tab w:val="left" w:pos="426"/>
        </w:tabs>
        <w:spacing w:before="100" w:beforeAutospacing="1" w:after="0" w:afterAutospacing="1" w:line="240" w:lineRule="auto"/>
        <w:jc w:val="both"/>
        <w:rPr>
          <w:rFonts w:ascii="Tahoma" w:eastAsia="Tahoma" w:hAnsi="Tahoma" w:cs="Tahoma"/>
          <w:bCs/>
          <w:color w:val="000000"/>
          <w:sz w:val="22"/>
          <w:lang w:eastAsia="lt-LT"/>
        </w:rPr>
      </w:pPr>
      <w:r>
        <w:rPr>
          <w:rFonts w:ascii="Tahoma" w:eastAsia="Tahoma" w:hAnsi="Tahoma" w:cs="Tahoma"/>
          <w:bCs/>
          <w:color w:val="000000"/>
          <w:sz w:val="22"/>
          <w:lang w:eastAsia="lt-LT"/>
        </w:rPr>
        <w:t xml:space="preserve">VIISP AP </w:t>
      </w:r>
      <w:r w:rsidR="00115A80" w:rsidRPr="00506782">
        <w:rPr>
          <w:rFonts w:ascii="Tahoma" w:eastAsia="Tahoma" w:hAnsi="Tahoma" w:cs="Tahoma"/>
          <w:bCs/>
          <w:color w:val="000000"/>
          <w:sz w:val="22"/>
          <w:lang w:eastAsia="lt-LT"/>
        </w:rPr>
        <w:t xml:space="preserve"> funkcinė architektūra</w:t>
      </w:r>
    </w:p>
    <w:p w14:paraId="0EFEF9AA" w14:textId="25FE8469" w:rsidR="00024D47" w:rsidRDefault="008A5C87" w:rsidP="001710C6">
      <w:pPr>
        <w:pStyle w:val="ListParagraph"/>
        <w:tabs>
          <w:tab w:val="left" w:pos="426"/>
        </w:tabs>
        <w:spacing w:before="100" w:beforeAutospacing="1" w:after="0" w:afterAutospacing="1" w:line="240" w:lineRule="auto"/>
        <w:ind w:left="567"/>
        <w:jc w:val="both"/>
        <w:rPr>
          <w:rFonts w:ascii="Tahoma" w:eastAsia="Tahoma" w:hAnsi="Tahoma" w:cs="Tahoma"/>
          <w:bCs/>
          <w:color w:val="000000"/>
          <w:sz w:val="22"/>
          <w:lang w:eastAsia="lt-LT"/>
        </w:rPr>
      </w:pPr>
      <w:r>
        <w:rPr>
          <w:rFonts w:ascii="Tahoma" w:eastAsia="Tahoma" w:hAnsi="Tahoma" w:cs="Tahoma"/>
          <w:bCs/>
          <w:noProof/>
          <w:color w:val="000000"/>
          <w:sz w:val="22"/>
          <w:lang w:eastAsia="lt-LT"/>
        </w:rPr>
        <w:drawing>
          <wp:inline distT="0" distB="0" distL="0" distR="0" wp14:anchorId="302A7348" wp14:editId="18D61DF3">
            <wp:extent cx="6423240" cy="4112260"/>
            <wp:effectExtent l="0" t="0" r="0" b="2540"/>
            <wp:docPr id="2096025319" name="Picture 2" descr="A diagram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025319" name="Picture 2" descr="A diagram of a perso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24097" cy="4112809"/>
                    </a:xfrm>
                    <a:prstGeom prst="rect">
                      <a:avLst/>
                    </a:prstGeom>
                  </pic:spPr>
                </pic:pic>
              </a:graphicData>
            </a:graphic>
          </wp:inline>
        </w:drawing>
      </w:r>
    </w:p>
    <w:p w14:paraId="2C3A4209" w14:textId="77777777" w:rsidR="00941BB7" w:rsidRDefault="00941BB7" w:rsidP="001710C6">
      <w:pPr>
        <w:pStyle w:val="ListParagraph"/>
        <w:tabs>
          <w:tab w:val="left" w:pos="426"/>
        </w:tabs>
        <w:spacing w:before="100" w:beforeAutospacing="1" w:after="0" w:afterAutospacing="1" w:line="240" w:lineRule="auto"/>
        <w:ind w:left="567"/>
        <w:jc w:val="both"/>
        <w:rPr>
          <w:rFonts w:ascii="Tahoma" w:eastAsia="Tahoma" w:hAnsi="Tahoma" w:cs="Tahoma"/>
          <w:bCs/>
          <w:color w:val="000000"/>
          <w:sz w:val="22"/>
          <w:lang w:eastAsia="lt-LT"/>
        </w:rPr>
      </w:pPr>
    </w:p>
    <w:tbl>
      <w:tblPr>
        <w:tblStyle w:val="TableGrid"/>
        <w:tblW w:w="0" w:type="auto"/>
        <w:tblLayout w:type="fixed"/>
        <w:tblLook w:val="04A0" w:firstRow="1" w:lastRow="0" w:firstColumn="1" w:lastColumn="0" w:noHBand="0" w:noVBand="1"/>
      </w:tblPr>
      <w:tblGrid>
        <w:gridCol w:w="2191"/>
        <w:gridCol w:w="4183"/>
        <w:gridCol w:w="3254"/>
      </w:tblGrid>
      <w:tr w:rsidR="001554D3" w:rsidRPr="0049695B" w14:paraId="05548D8E" w14:textId="77777777" w:rsidTr="00662ACD">
        <w:trPr>
          <w:cantSplit/>
          <w:tblHeader/>
        </w:trPr>
        <w:tc>
          <w:tcPr>
            <w:tcW w:w="2191" w:type="dxa"/>
            <w:vAlign w:val="center"/>
          </w:tcPr>
          <w:p w14:paraId="47631121" w14:textId="77777777" w:rsidR="001554D3" w:rsidRPr="00004DDC" w:rsidRDefault="001554D3" w:rsidP="00004DDC">
            <w:pPr>
              <w:jc w:val="center"/>
              <w:rPr>
                <w:rFonts w:ascii="Tahoma" w:hAnsi="Tahoma" w:cs="Tahoma"/>
                <w:b/>
                <w:bCs/>
                <w:sz w:val="22"/>
                <w:szCs w:val="22"/>
              </w:rPr>
            </w:pPr>
            <w:r w:rsidRPr="00004DDC">
              <w:rPr>
                <w:rFonts w:ascii="Tahoma" w:hAnsi="Tahoma" w:cs="Tahoma"/>
                <w:b/>
                <w:bCs/>
                <w:sz w:val="22"/>
                <w:szCs w:val="22"/>
              </w:rPr>
              <w:t>AP architektūros komponentas *</w:t>
            </w:r>
          </w:p>
        </w:tc>
        <w:tc>
          <w:tcPr>
            <w:tcW w:w="4183" w:type="dxa"/>
            <w:vAlign w:val="center"/>
          </w:tcPr>
          <w:p w14:paraId="3E950245" w14:textId="77777777" w:rsidR="001554D3" w:rsidRPr="00004DDC" w:rsidRDefault="001554D3" w:rsidP="00004DDC">
            <w:pPr>
              <w:jc w:val="center"/>
              <w:rPr>
                <w:rFonts w:ascii="Tahoma" w:hAnsi="Tahoma" w:cs="Tahoma"/>
                <w:b/>
                <w:bCs/>
                <w:sz w:val="22"/>
                <w:szCs w:val="22"/>
              </w:rPr>
            </w:pPr>
            <w:r w:rsidRPr="00004DDC">
              <w:rPr>
                <w:rFonts w:ascii="Tahoma" w:hAnsi="Tahoma" w:cs="Tahoma"/>
                <w:b/>
                <w:bCs/>
                <w:sz w:val="22"/>
                <w:szCs w:val="22"/>
              </w:rPr>
              <w:t>Aprašymas</w:t>
            </w:r>
          </w:p>
        </w:tc>
        <w:tc>
          <w:tcPr>
            <w:tcW w:w="3254" w:type="dxa"/>
            <w:vAlign w:val="center"/>
          </w:tcPr>
          <w:p w14:paraId="7584DE64" w14:textId="11F69278" w:rsidR="001554D3" w:rsidRPr="00004DDC" w:rsidRDefault="001554D3" w:rsidP="00004DDC">
            <w:pPr>
              <w:jc w:val="center"/>
              <w:rPr>
                <w:rFonts w:ascii="Tahoma" w:hAnsi="Tahoma" w:cs="Tahoma"/>
                <w:b/>
                <w:bCs/>
                <w:sz w:val="22"/>
                <w:szCs w:val="22"/>
              </w:rPr>
            </w:pPr>
            <w:r w:rsidRPr="00004DDC">
              <w:rPr>
                <w:rFonts w:ascii="Tahoma" w:hAnsi="Tahoma" w:cs="Tahoma"/>
                <w:b/>
                <w:bCs/>
                <w:sz w:val="22"/>
                <w:szCs w:val="22"/>
              </w:rPr>
              <w:t>Sąveika</w:t>
            </w:r>
          </w:p>
        </w:tc>
      </w:tr>
      <w:tr w:rsidR="001554D3" w:rsidRPr="0049695B" w14:paraId="163D0AFF" w14:textId="77777777" w:rsidTr="00662ACD">
        <w:trPr>
          <w:cantSplit/>
        </w:trPr>
        <w:tc>
          <w:tcPr>
            <w:tcW w:w="2191" w:type="dxa"/>
          </w:tcPr>
          <w:p w14:paraId="17C7315E" w14:textId="77777777" w:rsidR="001554D3" w:rsidRPr="0049695B" w:rsidRDefault="001554D3" w:rsidP="00662ACD">
            <w:pPr>
              <w:rPr>
                <w:b/>
                <w:bCs/>
                <w:szCs w:val="24"/>
              </w:rPr>
            </w:pPr>
            <w:r w:rsidRPr="0049695B">
              <w:rPr>
                <w:b/>
                <w:bCs/>
                <w:noProof/>
                <w:szCs w:val="24"/>
              </w:rPr>
              <w:drawing>
                <wp:inline distT="0" distB="0" distL="0" distR="0" wp14:anchorId="60B5DCB4" wp14:editId="562B8419">
                  <wp:extent cx="1254125" cy="579120"/>
                  <wp:effectExtent l="0" t="0" r="3175" b="0"/>
                  <wp:docPr id="638440957" name="Picture 1" descr="A yellow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40957" name="Picture 1" descr="A yellow sign with black text&#10;&#10;AI-generated content may be incorrect."/>
                          <pic:cNvPicPr/>
                        </pic:nvPicPr>
                        <pic:blipFill>
                          <a:blip r:embed="rId12"/>
                          <a:stretch>
                            <a:fillRect/>
                          </a:stretch>
                        </pic:blipFill>
                        <pic:spPr>
                          <a:xfrm>
                            <a:off x="0" y="0"/>
                            <a:ext cx="1254125" cy="579120"/>
                          </a:xfrm>
                          <a:prstGeom prst="rect">
                            <a:avLst/>
                          </a:prstGeom>
                        </pic:spPr>
                      </pic:pic>
                    </a:graphicData>
                  </a:graphic>
                </wp:inline>
              </w:drawing>
            </w:r>
          </w:p>
        </w:tc>
        <w:tc>
          <w:tcPr>
            <w:tcW w:w="4183" w:type="dxa"/>
          </w:tcPr>
          <w:p w14:paraId="4FBDA024" w14:textId="15F5066F" w:rsidR="001554D3" w:rsidRPr="0023177E" w:rsidRDefault="001554D3" w:rsidP="00C30C6A">
            <w:pPr>
              <w:spacing w:after="0" w:line="264" w:lineRule="auto"/>
              <w:rPr>
                <w:rFonts w:ascii="Tahoma" w:hAnsi="Tahoma" w:cs="Tahoma"/>
                <w:sz w:val="22"/>
                <w:szCs w:val="22"/>
              </w:rPr>
            </w:pPr>
            <w:r w:rsidRPr="0023177E">
              <w:rPr>
                <w:rFonts w:ascii="Tahoma" w:hAnsi="Tahoma" w:cs="Tahoma"/>
                <w:sz w:val="22"/>
                <w:szCs w:val="22"/>
              </w:rPr>
              <w:t>Modulis, atsakingas už:</w:t>
            </w:r>
          </w:p>
          <w:p w14:paraId="0BFA21A4" w14:textId="7767D292" w:rsidR="00984FC7" w:rsidRPr="0023177E" w:rsidRDefault="001554D3" w:rsidP="00BC741E">
            <w:pPr>
              <w:pStyle w:val="ListParagraph"/>
              <w:numPr>
                <w:ilvl w:val="0"/>
                <w:numId w:val="9"/>
              </w:numPr>
              <w:tabs>
                <w:tab w:val="left" w:pos="250"/>
              </w:tabs>
              <w:spacing w:after="0" w:line="264" w:lineRule="auto"/>
              <w:ind w:left="0" w:firstLine="0"/>
              <w:contextualSpacing/>
              <w:rPr>
                <w:rFonts w:ascii="Tahoma" w:hAnsi="Tahoma" w:cs="Tahoma"/>
                <w:sz w:val="22"/>
                <w:szCs w:val="22"/>
              </w:rPr>
            </w:pPr>
            <w:r w:rsidRPr="0023177E">
              <w:rPr>
                <w:rFonts w:ascii="Tahoma" w:hAnsi="Tahoma" w:cs="Tahoma"/>
                <w:sz w:val="22"/>
                <w:szCs w:val="22"/>
              </w:rPr>
              <w:t>abiejų krypčių sąveiką su institucijų informacinėmis sistemomis, kurioms tiekiama autentifikavimo paslauga</w:t>
            </w:r>
            <w:r w:rsidR="0023177E">
              <w:rPr>
                <w:rFonts w:ascii="Tahoma" w:hAnsi="Tahoma" w:cs="Tahoma"/>
                <w:sz w:val="22"/>
                <w:szCs w:val="22"/>
              </w:rPr>
              <w:t>;</w:t>
            </w:r>
          </w:p>
          <w:p w14:paraId="486D8B3E" w14:textId="01E38C24" w:rsidR="0023177E" w:rsidRPr="0023177E" w:rsidRDefault="001554D3" w:rsidP="00BC741E">
            <w:pPr>
              <w:pStyle w:val="ListParagraph"/>
              <w:numPr>
                <w:ilvl w:val="0"/>
                <w:numId w:val="9"/>
              </w:numPr>
              <w:tabs>
                <w:tab w:val="left" w:pos="250"/>
              </w:tabs>
              <w:spacing w:after="0" w:line="264" w:lineRule="auto"/>
              <w:ind w:left="0" w:firstLine="0"/>
              <w:contextualSpacing/>
              <w:rPr>
                <w:rFonts w:ascii="Tahoma" w:hAnsi="Tahoma" w:cs="Tahoma"/>
                <w:sz w:val="22"/>
                <w:szCs w:val="22"/>
              </w:rPr>
            </w:pPr>
            <w:r w:rsidRPr="0023177E">
              <w:rPr>
                <w:rFonts w:ascii="Tahoma" w:hAnsi="Tahoma" w:cs="Tahoma"/>
                <w:sz w:val="22"/>
                <w:szCs w:val="22"/>
              </w:rPr>
              <w:t>išorinės programinės sąsajos teikimą</w:t>
            </w:r>
            <w:r w:rsidR="00A7120F">
              <w:rPr>
                <w:rFonts w:ascii="Tahoma" w:hAnsi="Tahoma" w:cs="Tahoma"/>
                <w:sz w:val="22"/>
                <w:szCs w:val="22"/>
              </w:rPr>
              <w:t>:</w:t>
            </w:r>
          </w:p>
          <w:p w14:paraId="3D6AF7FC" w14:textId="77777777" w:rsidR="006F1D74" w:rsidRPr="006F1D74" w:rsidRDefault="001554D3" w:rsidP="00BC741E">
            <w:pPr>
              <w:pStyle w:val="ListParagraph"/>
              <w:numPr>
                <w:ilvl w:val="0"/>
                <w:numId w:val="10"/>
              </w:numPr>
              <w:tabs>
                <w:tab w:val="left" w:pos="250"/>
              </w:tabs>
              <w:spacing w:after="0" w:line="264" w:lineRule="auto"/>
              <w:contextualSpacing/>
              <w:rPr>
                <w:rFonts w:ascii="Tahoma" w:hAnsi="Tahoma" w:cs="Tahoma"/>
                <w:sz w:val="20"/>
              </w:rPr>
            </w:pPr>
            <w:r w:rsidRPr="006F1D74">
              <w:rPr>
                <w:rFonts w:ascii="Tahoma" w:hAnsi="Tahoma" w:cs="Tahoma"/>
                <w:sz w:val="20"/>
              </w:rPr>
              <w:t>VIISP autentifikavimo protokolo versijos</w:t>
            </w:r>
            <w:r w:rsidR="008E4ABE" w:rsidRPr="006F1D74">
              <w:rPr>
                <w:rFonts w:ascii="Tahoma" w:hAnsi="Tahoma" w:cs="Tahoma"/>
                <w:sz w:val="20"/>
              </w:rPr>
              <w:t xml:space="preserve"> </w:t>
            </w:r>
            <w:r w:rsidRPr="006F1D74">
              <w:rPr>
                <w:rFonts w:ascii="Tahoma" w:hAnsi="Tahoma" w:cs="Tahoma"/>
                <w:sz w:val="20"/>
              </w:rPr>
              <w:t>V2 pagrindu,</w:t>
            </w:r>
          </w:p>
          <w:p w14:paraId="17BA7A7E" w14:textId="77777777" w:rsidR="006F1D74" w:rsidRPr="006F1D74" w:rsidRDefault="001554D3" w:rsidP="00BC741E">
            <w:pPr>
              <w:pStyle w:val="ListParagraph"/>
              <w:numPr>
                <w:ilvl w:val="0"/>
                <w:numId w:val="10"/>
              </w:numPr>
              <w:tabs>
                <w:tab w:val="left" w:pos="250"/>
              </w:tabs>
              <w:spacing w:after="0" w:line="264" w:lineRule="auto"/>
              <w:contextualSpacing/>
              <w:rPr>
                <w:rFonts w:ascii="Tahoma" w:hAnsi="Tahoma" w:cs="Tahoma"/>
                <w:sz w:val="22"/>
                <w:szCs w:val="22"/>
              </w:rPr>
            </w:pPr>
            <w:proofErr w:type="spellStart"/>
            <w:r w:rsidRPr="006F1D74">
              <w:rPr>
                <w:rFonts w:ascii="Tahoma" w:hAnsi="Tahoma" w:cs="Tahoma"/>
                <w:sz w:val="20"/>
              </w:rPr>
              <w:t>OpenID</w:t>
            </w:r>
            <w:proofErr w:type="spellEnd"/>
            <w:r w:rsidRPr="006F1D74">
              <w:rPr>
                <w:rFonts w:ascii="Tahoma" w:hAnsi="Tahoma" w:cs="Tahoma"/>
                <w:sz w:val="20"/>
              </w:rPr>
              <w:t xml:space="preserve"> standartu paremto protokolo pagrindu,</w:t>
            </w:r>
          </w:p>
          <w:p w14:paraId="55F9183F" w14:textId="28D89435" w:rsidR="001554D3" w:rsidRPr="006F1D74" w:rsidRDefault="001554D3" w:rsidP="00BC741E">
            <w:pPr>
              <w:pStyle w:val="ListParagraph"/>
              <w:numPr>
                <w:ilvl w:val="0"/>
                <w:numId w:val="10"/>
              </w:numPr>
              <w:tabs>
                <w:tab w:val="left" w:pos="250"/>
              </w:tabs>
              <w:spacing w:after="0" w:line="264" w:lineRule="auto"/>
              <w:contextualSpacing/>
              <w:rPr>
                <w:rFonts w:ascii="Tahoma" w:hAnsi="Tahoma" w:cs="Tahoma"/>
                <w:sz w:val="22"/>
                <w:szCs w:val="22"/>
              </w:rPr>
            </w:pPr>
            <w:r w:rsidRPr="006F1D74">
              <w:rPr>
                <w:rFonts w:ascii="Tahoma" w:hAnsi="Tahoma" w:cs="Tahoma"/>
                <w:sz w:val="20"/>
              </w:rPr>
              <w:t xml:space="preserve">vieningo autentifikavimo (angl. </w:t>
            </w:r>
            <w:proofErr w:type="spellStart"/>
            <w:r w:rsidRPr="006F1D74">
              <w:rPr>
                <w:rFonts w:ascii="Tahoma" w:hAnsi="Tahoma" w:cs="Tahoma"/>
                <w:sz w:val="20"/>
              </w:rPr>
              <w:t>Single</w:t>
            </w:r>
            <w:proofErr w:type="spellEnd"/>
            <w:r w:rsidRPr="006F1D74">
              <w:rPr>
                <w:rFonts w:ascii="Tahoma" w:hAnsi="Tahoma" w:cs="Tahoma"/>
                <w:sz w:val="20"/>
              </w:rPr>
              <w:t xml:space="preserve"> </w:t>
            </w:r>
            <w:proofErr w:type="spellStart"/>
            <w:r w:rsidRPr="006F1D74">
              <w:rPr>
                <w:rFonts w:ascii="Tahoma" w:hAnsi="Tahoma" w:cs="Tahoma"/>
                <w:sz w:val="20"/>
              </w:rPr>
              <w:t>Sign</w:t>
            </w:r>
            <w:proofErr w:type="spellEnd"/>
            <w:r w:rsidRPr="006F1D74">
              <w:rPr>
                <w:rFonts w:ascii="Tahoma" w:hAnsi="Tahoma" w:cs="Tahoma"/>
                <w:sz w:val="20"/>
              </w:rPr>
              <w:t xml:space="preserve"> </w:t>
            </w:r>
            <w:proofErr w:type="spellStart"/>
            <w:r w:rsidRPr="006F1D74">
              <w:rPr>
                <w:rFonts w:ascii="Tahoma" w:hAnsi="Tahoma" w:cs="Tahoma"/>
                <w:sz w:val="20"/>
              </w:rPr>
              <w:t>On</w:t>
            </w:r>
            <w:proofErr w:type="spellEnd"/>
            <w:r w:rsidRPr="006F1D74">
              <w:rPr>
                <w:rFonts w:ascii="Tahoma" w:hAnsi="Tahoma" w:cs="Tahoma"/>
                <w:sz w:val="20"/>
              </w:rPr>
              <w:t>, SSO) tarp skirtingų institucijų informacinių sistemų kontrolės palaikymą minėtų protokolų pagrindu.</w:t>
            </w:r>
          </w:p>
        </w:tc>
        <w:tc>
          <w:tcPr>
            <w:tcW w:w="3254" w:type="dxa"/>
          </w:tcPr>
          <w:p w14:paraId="263C40A2" w14:textId="77777777" w:rsidR="00794B4A" w:rsidRDefault="001554D3" w:rsidP="00C30C6A">
            <w:pPr>
              <w:spacing w:after="0" w:line="264" w:lineRule="auto"/>
              <w:rPr>
                <w:rFonts w:ascii="Tahoma" w:hAnsi="Tahoma" w:cs="Tahoma"/>
                <w:sz w:val="22"/>
                <w:szCs w:val="22"/>
              </w:rPr>
            </w:pPr>
            <w:r w:rsidRPr="00D20AD2">
              <w:rPr>
                <w:rFonts w:ascii="Tahoma" w:hAnsi="Tahoma" w:cs="Tahoma"/>
                <w:sz w:val="22"/>
                <w:szCs w:val="22"/>
              </w:rPr>
              <w:t>Išorinės institucijų IS,</w:t>
            </w:r>
          </w:p>
          <w:p w14:paraId="4D59E944" w14:textId="770AF796" w:rsidR="001554D3" w:rsidRPr="00D20AD2" w:rsidRDefault="00794B4A" w:rsidP="00C30C6A">
            <w:pPr>
              <w:spacing w:after="0" w:line="264" w:lineRule="auto"/>
              <w:rPr>
                <w:rFonts w:ascii="Tahoma" w:hAnsi="Tahoma" w:cs="Tahoma"/>
                <w:sz w:val="22"/>
                <w:szCs w:val="22"/>
              </w:rPr>
            </w:pPr>
            <w:r>
              <w:rPr>
                <w:rFonts w:ascii="Tahoma" w:hAnsi="Tahoma" w:cs="Tahoma"/>
                <w:sz w:val="22"/>
                <w:szCs w:val="22"/>
              </w:rPr>
              <w:t xml:space="preserve">kiti VIISP </w:t>
            </w:r>
            <w:r w:rsidR="001554D3" w:rsidRPr="00D20AD2">
              <w:rPr>
                <w:rFonts w:ascii="Tahoma" w:hAnsi="Tahoma" w:cs="Tahoma"/>
                <w:sz w:val="22"/>
                <w:szCs w:val="22"/>
              </w:rPr>
              <w:t>AP komponentai:</w:t>
            </w:r>
          </w:p>
          <w:p w14:paraId="0D56A162" w14:textId="77777777" w:rsidR="001554D3" w:rsidRPr="00D20AD2" w:rsidRDefault="001554D3" w:rsidP="00BC741E">
            <w:pPr>
              <w:pStyle w:val="ListParagraph"/>
              <w:numPr>
                <w:ilvl w:val="0"/>
                <w:numId w:val="9"/>
              </w:numPr>
              <w:tabs>
                <w:tab w:val="left" w:pos="179"/>
              </w:tabs>
              <w:spacing w:after="0" w:line="264" w:lineRule="auto"/>
              <w:ind w:left="0" w:firstLine="0"/>
              <w:contextualSpacing/>
              <w:rPr>
                <w:rFonts w:ascii="Tahoma" w:hAnsi="Tahoma" w:cs="Tahoma"/>
                <w:sz w:val="22"/>
                <w:szCs w:val="22"/>
              </w:rPr>
            </w:pPr>
            <w:r w:rsidRPr="00D20AD2">
              <w:rPr>
                <w:rFonts w:ascii="Tahoma" w:hAnsi="Tahoma" w:cs="Tahoma"/>
                <w:sz w:val="22"/>
                <w:szCs w:val="22"/>
              </w:rPr>
              <w:t>Tapatybės nustatymo naudotojo sąsaja,</w:t>
            </w:r>
          </w:p>
          <w:p w14:paraId="4F79F19C" w14:textId="2CE294FD" w:rsidR="001554D3" w:rsidRPr="00D20AD2" w:rsidRDefault="001554D3" w:rsidP="00BC741E">
            <w:pPr>
              <w:pStyle w:val="ListParagraph"/>
              <w:numPr>
                <w:ilvl w:val="0"/>
                <w:numId w:val="9"/>
              </w:numPr>
              <w:tabs>
                <w:tab w:val="left" w:pos="179"/>
              </w:tabs>
              <w:spacing w:after="0" w:line="264" w:lineRule="auto"/>
              <w:ind w:left="0" w:firstLine="0"/>
              <w:contextualSpacing/>
              <w:rPr>
                <w:rFonts w:ascii="Tahoma" w:hAnsi="Tahoma" w:cs="Tahoma"/>
                <w:sz w:val="22"/>
                <w:szCs w:val="22"/>
              </w:rPr>
            </w:pPr>
            <w:r w:rsidRPr="00D20AD2">
              <w:rPr>
                <w:rFonts w:ascii="Tahoma" w:hAnsi="Tahoma" w:cs="Tahoma"/>
                <w:sz w:val="22"/>
                <w:szCs w:val="22"/>
              </w:rPr>
              <w:t>Tapatybės nustatymo vidinės programinės sąsajos ir veiklos logika</w:t>
            </w:r>
            <w:r w:rsidR="009C0057">
              <w:rPr>
                <w:rFonts w:ascii="Tahoma" w:hAnsi="Tahoma" w:cs="Tahoma"/>
                <w:sz w:val="22"/>
                <w:szCs w:val="22"/>
              </w:rPr>
              <w:t>,</w:t>
            </w:r>
          </w:p>
          <w:p w14:paraId="1436D2AE" w14:textId="0B7A698F" w:rsidR="001554D3" w:rsidRPr="0049695B" w:rsidRDefault="001554D3" w:rsidP="00BC741E">
            <w:pPr>
              <w:pStyle w:val="ListParagraph"/>
              <w:numPr>
                <w:ilvl w:val="0"/>
                <w:numId w:val="9"/>
              </w:numPr>
              <w:tabs>
                <w:tab w:val="left" w:pos="179"/>
              </w:tabs>
              <w:spacing w:after="0" w:line="264" w:lineRule="auto"/>
              <w:ind w:left="-10" w:firstLine="0"/>
              <w:contextualSpacing/>
              <w:rPr>
                <w:szCs w:val="24"/>
              </w:rPr>
            </w:pPr>
            <w:r w:rsidRPr="00D20AD2">
              <w:rPr>
                <w:rFonts w:ascii="Tahoma" w:hAnsi="Tahoma" w:cs="Tahoma"/>
                <w:sz w:val="22"/>
                <w:szCs w:val="22"/>
              </w:rPr>
              <w:t>Audito žurnalo pildymo vidinės programinės sąsajos</w:t>
            </w:r>
            <w:r w:rsidR="009C0057">
              <w:rPr>
                <w:rFonts w:ascii="Tahoma" w:hAnsi="Tahoma" w:cs="Tahoma"/>
                <w:sz w:val="22"/>
                <w:szCs w:val="22"/>
              </w:rPr>
              <w:t>.</w:t>
            </w:r>
          </w:p>
        </w:tc>
      </w:tr>
      <w:tr w:rsidR="001554D3" w:rsidRPr="0049695B" w14:paraId="0AC33582" w14:textId="77777777" w:rsidTr="00662ACD">
        <w:trPr>
          <w:cantSplit/>
        </w:trPr>
        <w:tc>
          <w:tcPr>
            <w:tcW w:w="2191" w:type="dxa"/>
          </w:tcPr>
          <w:p w14:paraId="3EDB8B70" w14:textId="77777777" w:rsidR="001554D3" w:rsidRPr="0049695B" w:rsidRDefault="001554D3" w:rsidP="00662ACD">
            <w:pPr>
              <w:rPr>
                <w:b/>
                <w:bCs/>
                <w:szCs w:val="24"/>
              </w:rPr>
            </w:pPr>
            <w:r w:rsidRPr="0049695B">
              <w:rPr>
                <w:b/>
                <w:bCs/>
                <w:noProof/>
                <w:szCs w:val="24"/>
              </w:rPr>
              <w:lastRenderedPageBreak/>
              <w:drawing>
                <wp:inline distT="0" distB="0" distL="0" distR="0" wp14:anchorId="38B324FE" wp14:editId="5E778D12">
                  <wp:extent cx="1254125" cy="608965"/>
                  <wp:effectExtent l="0" t="0" r="3175" b="635"/>
                  <wp:docPr id="1095146869" name="Picture 1" descr="A green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146869" name="Picture 1" descr="A green sign with black text&#10;&#10;AI-generated content may be incorrect."/>
                          <pic:cNvPicPr/>
                        </pic:nvPicPr>
                        <pic:blipFill>
                          <a:blip r:embed="rId13"/>
                          <a:stretch>
                            <a:fillRect/>
                          </a:stretch>
                        </pic:blipFill>
                        <pic:spPr>
                          <a:xfrm>
                            <a:off x="0" y="0"/>
                            <a:ext cx="1254125" cy="608965"/>
                          </a:xfrm>
                          <a:prstGeom prst="rect">
                            <a:avLst/>
                          </a:prstGeom>
                        </pic:spPr>
                      </pic:pic>
                    </a:graphicData>
                  </a:graphic>
                </wp:inline>
              </w:drawing>
            </w:r>
          </w:p>
        </w:tc>
        <w:tc>
          <w:tcPr>
            <w:tcW w:w="4183" w:type="dxa"/>
          </w:tcPr>
          <w:p w14:paraId="07812760" w14:textId="411B057E" w:rsidR="001554D3" w:rsidRPr="009C0057" w:rsidRDefault="001554D3" w:rsidP="00C30C6A">
            <w:pPr>
              <w:rPr>
                <w:rFonts w:ascii="Tahoma" w:hAnsi="Tahoma" w:cs="Tahoma"/>
                <w:sz w:val="22"/>
                <w:szCs w:val="22"/>
              </w:rPr>
            </w:pPr>
            <w:proofErr w:type="spellStart"/>
            <w:r w:rsidRPr="009C0057">
              <w:rPr>
                <w:rFonts w:ascii="Tahoma" w:hAnsi="Tahoma" w:cs="Tahoma"/>
                <w:sz w:val="22"/>
                <w:szCs w:val="22"/>
              </w:rPr>
              <w:t>Web</w:t>
            </w:r>
            <w:proofErr w:type="spellEnd"/>
            <w:r w:rsidRPr="009C0057">
              <w:rPr>
                <w:rFonts w:ascii="Tahoma" w:hAnsi="Tahoma" w:cs="Tahoma"/>
                <w:sz w:val="22"/>
                <w:szCs w:val="22"/>
              </w:rPr>
              <w:t xml:space="preserve"> pagrindu veikiančios naudotojo sąsajos lygio modulis </w:t>
            </w:r>
            <w:r w:rsidR="000F0D2B">
              <w:rPr>
                <w:rFonts w:ascii="Tahoma" w:hAnsi="Tahoma" w:cs="Tahoma"/>
                <w:sz w:val="22"/>
                <w:szCs w:val="22"/>
              </w:rPr>
              <w:t xml:space="preserve">realizuojantis asmens </w:t>
            </w:r>
            <w:r w:rsidRPr="009C0057">
              <w:rPr>
                <w:rFonts w:ascii="Tahoma" w:hAnsi="Tahoma" w:cs="Tahoma"/>
                <w:sz w:val="22"/>
                <w:szCs w:val="22"/>
              </w:rPr>
              <w:t>autentifikavimo</w:t>
            </w:r>
            <w:r w:rsidR="004A69A7">
              <w:rPr>
                <w:rFonts w:ascii="Tahoma" w:hAnsi="Tahoma" w:cs="Tahoma"/>
                <w:sz w:val="22"/>
                <w:szCs w:val="22"/>
              </w:rPr>
              <w:t xml:space="preserve"> panaudojant turimas el. atpažinties priemones </w:t>
            </w:r>
            <w:r w:rsidR="00434EBB">
              <w:rPr>
                <w:rFonts w:ascii="Tahoma" w:hAnsi="Tahoma" w:cs="Tahoma"/>
                <w:sz w:val="22"/>
                <w:szCs w:val="22"/>
              </w:rPr>
              <w:t xml:space="preserve"> procesą</w:t>
            </w:r>
            <w:r w:rsidR="004A69A7">
              <w:rPr>
                <w:rFonts w:ascii="Tahoma" w:hAnsi="Tahoma" w:cs="Tahoma"/>
                <w:sz w:val="22"/>
                <w:szCs w:val="22"/>
              </w:rPr>
              <w:t xml:space="preserve">. </w:t>
            </w:r>
          </w:p>
          <w:p w14:paraId="00D03FA2" w14:textId="40BB7F81" w:rsidR="001554D3" w:rsidRPr="0049695B" w:rsidRDefault="001554D3" w:rsidP="00C30C6A">
            <w:pPr>
              <w:rPr>
                <w:szCs w:val="24"/>
              </w:rPr>
            </w:pPr>
          </w:p>
        </w:tc>
        <w:tc>
          <w:tcPr>
            <w:tcW w:w="3254" w:type="dxa"/>
          </w:tcPr>
          <w:p w14:paraId="5025CE57" w14:textId="100DDFAE" w:rsidR="001554D3" w:rsidRPr="00066C93" w:rsidRDefault="00004DDC" w:rsidP="00C30C6A">
            <w:pPr>
              <w:tabs>
                <w:tab w:val="left" w:pos="442"/>
              </w:tabs>
              <w:spacing w:after="0" w:line="264" w:lineRule="auto"/>
              <w:rPr>
                <w:rFonts w:ascii="Tahoma" w:hAnsi="Tahoma" w:cs="Tahoma"/>
                <w:sz w:val="22"/>
                <w:szCs w:val="22"/>
              </w:rPr>
            </w:pPr>
            <w:r>
              <w:rPr>
                <w:rFonts w:ascii="Tahoma" w:hAnsi="Tahoma" w:cs="Tahoma"/>
                <w:sz w:val="22"/>
                <w:szCs w:val="22"/>
              </w:rPr>
              <w:t xml:space="preserve">VIISP </w:t>
            </w:r>
            <w:r w:rsidR="001554D3" w:rsidRPr="00066C93">
              <w:rPr>
                <w:rFonts w:ascii="Tahoma" w:hAnsi="Tahoma" w:cs="Tahoma"/>
                <w:sz w:val="22"/>
                <w:szCs w:val="22"/>
              </w:rPr>
              <w:t>AP komponentai:</w:t>
            </w:r>
          </w:p>
          <w:p w14:paraId="5569CB0E" w14:textId="77777777" w:rsidR="001554D3" w:rsidRPr="00066C93" w:rsidRDefault="001554D3" w:rsidP="00BC741E">
            <w:pPr>
              <w:pStyle w:val="ListParagraph"/>
              <w:numPr>
                <w:ilvl w:val="0"/>
                <w:numId w:val="9"/>
              </w:numPr>
              <w:tabs>
                <w:tab w:val="left" w:pos="442"/>
              </w:tabs>
              <w:spacing w:after="0" w:line="264" w:lineRule="auto"/>
              <w:ind w:left="0" w:firstLine="0"/>
              <w:contextualSpacing/>
              <w:rPr>
                <w:rFonts w:ascii="Tahoma" w:hAnsi="Tahoma" w:cs="Tahoma"/>
                <w:sz w:val="22"/>
                <w:szCs w:val="22"/>
              </w:rPr>
            </w:pPr>
            <w:r w:rsidRPr="00066C93">
              <w:rPr>
                <w:rFonts w:ascii="Tahoma" w:hAnsi="Tahoma" w:cs="Tahoma"/>
                <w:sz w:val="22"/>
                <w:szCs w:val="22"/>
              </w:rPr>
              <w:t>Išorinė tapatybės nustatymo paslaugos programinė sąsaja</w:t>
            </w:r>
          </w:p>
          <w:p w14:paraId="569FA928" w14:textId="77777777" w:rsidR="001554D3" w:rsidRPr="00066C93" w:rsidRDefault="001554D3" w:rsidP="00BC741E">
            <w:pPr>
              <w:pStyle w:val="ListParagraph"/>
              <w:numPr>
                <w:ilvl w:val="0"/>
                <w:numId w:val="9"/>
              </w:numPr>
              <w:tabs>
                <w:tab w:val="left" w:pos="442"/>
              </w:tabs>
              <w:spacing w:after="0" w:line="264" w:lineRule="auto"/>
              <w:ind w:left="0" w:firstLine="0"/>
              <w:contextualSpacing/>
              <w:rPr>
                <w:rFonts w:ascii="Tahoma" w:hAnsi="Tahoma" w:cs="Tahoma"/>
                <w:sz w:val="22"/>
                <w:szCs w:val="22"/>
              </w:rPr>
            </w:pPr>
            <w:r w:rsidRPr="00066C93">
              <w:rPr>
                <w:rFonts w:ascii="Tahoma" w:hAnsi="Tahoma" w:cs="Tahoma"/>
                <w:sz w:val="22"/>
                <w:szCs w:val="22"/>
              </w:rPr>
              <w:t>Integracijos su išorinėmis autentifikavimo sistemomis</w:t>
            </w:r>
          </w:p>
          <w:p w14:paraId="462951E7" w14:textId="77777777" w:rsidR="001554D3" w:rsidRPr="00066C93" w:rsidRDefault="001554D3" w:rsidP="00BC741E">
            <w:pPr>
              <w:pStyle w:val="ListParagraph"/>
              <w:numPr>
                <w:ilvl w:val="0"/>
                <w:numId w:val="9"/>
              </w:numPr>
              <w:tabs>
                <w:tab w:val="left" w:pos="442"/>
              </w:tabs>
              <w:spacing w:after="0" w:line="264" w:lineRule="auto"/>
              <w:ind w:left="0" w:firstLine="0"/>
              <w:contextualSpacing/>
              <w:rPr>
                <w:rFonts w:ascii="Tahoma" w:hAnsi="Tahoma" w:cs="Tahoma"/>
                <w:sz w:val="22"/>
                <w:szCs w:val="22"/>
              </w:rPr>
            </w:pPr>
            <w:r w:rsidRPr="00066C93">
              <w:rPr>
                <w:rFonts w:ascii="Tahoma" w:hAnsi="Tahoma" w:cs="Tahoma"/>
                <w:sz w:val="22"/>
                <w:szCs w:val="22"/>
              </w:rPr>
              <w:t>Vidinės tapatybės nustatymo proceso programinės sąsajos,</w:t>
            </w:r>
          </w:p>
          <w:p w14:paraId="3A37D3C0" w14:textId="77777777" w:rsidR="001554D3" w:rsidRPr="0049695B" w:rsidRDefault="001554D3" w:rsidP="00BC741E">
            <w:pPr>
              <w:pStyle w:val="ListParagraph"/>
              <w:numPr>
                <w:ilvl w:val="0"/>
                <w:numId w:val="9"/>
              </w:numPr>
              <w:tabs>
                <w:tab w:val="left" w:pos="442"/>
              </w:tabs>
              <w:spacing w:after="0" w:line="264" w:lineRule="auto"/>
              <w:ind w:left="0" w:firstLine="0"/>
              <w:contextualSpacing/>
              <w:rPr>
                <w:szCs w:val="24"/>
              </w:rPr>
            </w:pPr>
            <w:r w:rsidRPr="00066C93">
              <w:rPr>
                <w:rFonts w:ascii="Tahoma" w:hAnsi="Tahoma" w:cs="Tahoma"/>
                <w:sz w:val="22"/>
                <w:szCs w:val="22"/>
              </w:rPr>
              <w:t>Vidinės audito žurnalo programinės sąsajos</w:t>
            </w:r>
          </w:p>
        </w:tc>
      </w:tr>
      <w:tr w:rsidR="001554D3" w:rsidRPr="0049695B" w14:paraId="31C7AF39" w14:textId="77777777" w:rsidTr="00662ACD">
        <w:trPr>
          <w:cantSplit/>
        </w:trPr>
        <w:tc>
          <w:tcPr>
            <w:tcW w:w="2191" w:type="dxa"/>
          </w:tcPr>
          <w:p w14:paraId="7DE87E03" w14:textId="77777777" w:rsidR="001554D3" w:rsidRPr="0049695B" w:rsidRDefault="001554D3" w:rsidP="00662ACD">
            <w:pPr>
              <w:rPr>
                <w:szCs w:val="24"/>
              </w:rPr>
            </w:pPr>
            <w:r w:rsidRPr="0049695B">
              <w:rPr>
                <w:noProof/>
                <w:szCs w:val="24"/>
              </w:rPr>
              <w:drawing>
                <wp:inline distT="0" distB="0" distL="0" distR="0" wp14:anchorId="2DFD4AE8" wp14:editId="2B6BCB26">
                  <wp:extent cx="1254125" cy="591185"/>
                  <wp:effectExtent l="0" t="0" r="3175" b="0"/>
                  <wp:docPr id="604301151" name="Picture 1" descr="A yellow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301151" name="Picture 1" descr="A yellow sign with black text&#10;&#10;AI-generated content may be incorrect."/>
                          <pic:cNvPicPr/>
                        </pic:nvPicPr>
                        <pic:blipFill>
                          <a:blip r:embed="rId14"/>
                          <a:stretch>
                            <a:fillRect/>
                          </a:stretch>
                        </pic:blipFill>
                        <pic:spPr>
                          <a:xfrm>
                            <a:off x="0" y="0"/>
                            <a:ext cx="1254125" cy="591185"/>
                          </a:xfrm>
                          <a:prstGeom prst="rect">
                            <a:avLst/>
                          </a:prstGeom>
                        </pic:spPr>
                      </pic:pic>
                    </a:graphicData>
                  </a:graphic>
                </wp:inline>
              </w:drawing>
            </w:r>
          </w:p>
        </w:tc>
        <w:tc>
          <w:tcPr>
            <w:tcW w:w="4183" w:type="dxa"/>
          </w:tcPr>
          <w:p w14:paraId="5A4AC0B7" w14:textId="2DEF8D06" w:rsidR="001554D3" w:rsidRPr="00DE47FB" w:rsidRDefault="001554D3" w:rsidP="00C30C6A">
            <w:pPr>
              <w:rPr>
                <w:rFonts w:ascii="Tahoma" w:hAnsi="Tahoma" w:cs="Tahoma"/>
                <w:sz w:val="22"/>
                <w:szCs w:val="22"/>
              </w:rPr>
            </w:pPr>
            <w:r w:rsidRPr="00DE47FB">
              <w:rPr>
                <w:rFonts w:ascii="Tahoma" w:hAnsi="Tahoma" w:cs="Tahoma"/>
                <w:sz w:val="22"/>
                <w:szCs w:val="22"/>
              </w:rPr>
              <w:t>Modulis, atsakingas už</w:t>
            </w:r>
            <w:r w:rsidR="00FC5156" w:rsidRPr="00DE47FB">
              <w:rPr>
                <w:rFonts w:ascii="Tahoma" w:hAnsi="Tahoma" w:cs="Tahoma"/>
                <w:sz w:val="22"/>
                <w:szCs w:val="22"/>
              </w:rPr>
              <w:t xml:space="preserve"> </w:t>
            </w:r>
            <w:r w:rsidRPr="00DE47FB">
              <w:rPr>
                <w:rFonts w:ascii="Tahoma" w:hAnsi="Tahoma" w:cs="Tahoma"/>
                <w:sz w:val="22"/>
                <w:szCs w:val="22"/>
              </w:rPr>
              <w:t xml:space="preserve">abiejų krypčių sąveiką su </w:t>
            </w:r>
            <w:r w:rsidR="005135AA" w:rsidRPr="00DE47FB">
              <w:rPr>
                <w:rFonts w:ascii="Tahoma" w:hAnsi="Tahoma" w:cs="Tahoma"/>
                <w:sz w:val="22"/>
                <w:szCs w:val="22"/>
              </w:rPr>
              <w:t>el. atpažintie</w:t>
            </w:r>
            <w:r w:rsidR="0048706E">
              <w:rPr>
                <w:rFonts w:ascii="Tahoma" w:hAnsi="Tahoma" w:cs="Tahoma"/>
                <w:sz w:val="22"/>
                <w:szCs w:val="22"/>
              </w:rPr>
              <w:t>s</w:t>
            </w:r>
            <w:r w:rsidR="005135AA" w:rsidRPr="00DE47FB">
              <w:rPr>
                <w:rFonts w:ascii="Tahoma" w:hAnsi="Tahoma" w:cs="Tahoma"/>
                <w:sz w:val="22"/>
                <w:szCs w:val="22"/>
              </w:rPr>
              <w:t xml:space="preserve"> priemonių </w:t>
            </w:r>
            <w:r w:rsidR="00170EDF" w:rsidRPr="00DE47FB">
              <w:rPr>
                <w:rFonts w:ascii="Tahoma" w:hAnsi="Tahoma" w:cs="Tahoma"/>
                <w:sz w:val="22"/>
                <w:szCs w:val="22"/>
              </w:rPr>
              <w:t>infrastruktūra</w:t>
            </w:r>
            <w:r w:rsidR="0048706E">
              <w:rPr>
                <w:rFonts w:ascii="Tahoma" w:hAnsi="Tahoma" w:cs="Tahoma"/>
                <w:sz w:val="22"/>
                <w:szCs w:val="22"/>
              </w:rPr>
              <w:t>.</w:t>
            </w:r>
          </w:p>
          <w:p w14:paraId="722934A8" w14:textId="14BF9129" w:rsidR="001554D3" w:rsidRPr="00C73995" w:rsidRDefault="001554D3" w:rsidP="00C30C6A">
            <w:pPr>
              <w:spacing w:after="0" w:line="240" w:lineRule="auto"/>
              <w:contextualSpacing/>
              <w:rPr>
                <w:szCs w:val="24"/>
              </w:rPr>
            </w:pPr>
          </w:p>
        </w:tc>
        <w:tc>
          <w:tcPr>
            <w:tcW w:w="3254" w:type="dxa"/>
          </w:tcPr>
          <w:p w14:paraId="31D603E6" w14:textId="77777777" w:rsidR="001554D3" w:rsidRPr="00C73995" w:rsidRDefault="001554D3" w:rsidP="00C30C6A">
            <w:pPr>
              <w:spacing w:after="0" w:line="264" w:lineRule="auto"/>
              <w:rPr>
                <w:rFonts w:ascii="Tahoma" w:hAnsi="Tahoma" w:cs="Tahoma"/>
                <w:sz w:val="22"/>
                <w:szCs w:val="22"/>
              </w:rPr>
            </w:pPr>
            <w:r w:rsidRPr="00C73995">
              <w:rPr>
                <w:rFonts w:ascii="Tahoma" w:hAnsi="Tahoma" w:cs="Tahoma"/>
                <w:sz w:val="22"/>
                <w:szCs w:val="22"/>
              </w:rPr>
              <w:t>Išorinės sistemos:</w:t>
            </w:r>
          </w:p>
          <w:p w14:paraId="4282DC4C" w14:textId="77777777" w:rsidR="0048706E" w:rsidRPr="00C73995" w:rsidRDefault="0048706E" w:rsidP="00BC741E">
            <w:pPr>
              <w:pStyle w:val="ListParagraph"/>
              <w:numPr>
                <w:ilvl w:val="1"/>
                <w:numId w:val="11"/>
              </w:numPr>
              <w:spacing w:after="0" w:line="264" w:lineRule="auto"/>
              <w:ind w:left="320" w:hanging="283"/>
              <w:contextualSpacing/>
              <w:rPr>
                <w:rFonts w:ascii="Tahoma" w:hAnsi="Tahoma" w:cs="Tahoma"/>
                <w:sz w:val="22"/>
                <w:szCs w:val="22"/>
              </w:rPr>
            </w:pPr>
            <w:r w:rsidRPr="00C73995">
              <w:rPr>
                <w:rFonts w:ascii="Tahoma" w:hAnsi="Tahoma" w:cs="Tahoma"/>
                <w:sz w:val="22"/>
                <w:szCs w:val="22"/>
              </w:rPr>
              <w:t>interneto bankininkystės sistemos,</w:t>
            </w:r>
          </w:p>
          <w:p w14:paraId="314A1B96" w14:textId="77777777" w:rsidR="0048706E" w:rsidRPr="00C73995" w:rsidRDefault="0048706E" w:rsidP="00BC741E">
            <w:pPr>
              <w:pStyle w:val="ListParagraph"/>
              <w:numPr>
                <w:ilvl w:val="1"/>
                <w:numId w:val="11"/>
              </w:numPr>
              <w:spacing w:after="0" w:line="264" w:lineRule="auto"/>
              <w:ind w:left="320" w:hanging="283"/>
              <w:contextualSpacing/>
              <w:rPr>
                <w:rFonts w:ascii="Tahoma" w:hAnsi="Tahoma" w:cs="Tahoma"/>
                <w:sz w:val="22"/>
                <w:szCs w:val="22"/>
              </w:rPr>
            </w:pPr>
            <w:r w:rsidRPr="00C73995">
              <w:rPr>
                <w:rFonts w:ascii="Tahoma" w:hAnsi="Tahoma" w:cs="Tahoma"/>
                <w:sz w:val="22"/>
                <w:szCs w:val="22"/>
              </w:rPr>
              <w:t xml:space="preserve">USB ar lustinės kortelės (įskaitant asmens tapatybės ir e-rezidento korteles ) tipo el. parašo kūrimo įtaisai, </w:t>
            </w:r>
          </w:p>
          <w:p w14:paraId="03112A61" w14:textId="77777777" w:rsidR="0048706E" w:rsidRPr="00C73995" w:rsidRDefault="0048706E" w:rsidP="00BC741E">
            <w:pPr>
              <w:pStyle w:val="ListParagraph"/>
              <w:numPr>
                <w:ilvl w:val="1"/>
                <w:numId w:val="11"/>
              </w:numPr>
              <w:spacing w:after="0" w:line="264" w:lineRule="auto"/>
              <w:ind w:left="320" w:hanging="283"/>
              <w:contextualSpacing/>
              <w:rPr>
                <w:rFonts w:ascii="Tahoma" w:hAnsi="Tahoma" w:cs="Tahoma"/>
                <w:sz w:val="22"/>
                <w:szCs w:val="22"/>
              </w:rPr>
            </w:pPr>
            <w:r w:rsidRPr="00C73995">
              <w:rPr>
                <w:rFonts w:ascii="Tahoma" w:hAnsi="Tahoma" w:cs="Tahoma"/>
                <w:sz w:val="22"/>
                <w:szCs w:val="22"/>
              </w:rPr>
              <w:t xml:space="preserve">Kitų šalių išduotos el. atpažinties priemonės, pasiekiamos per </w:t>
            </w:r>
            <w:proofErr w:type="spellStart"/>
            <w:r w:rsidRPr="00C73995">
              <w:rPr>
                <w:rFonts w:ascii="Tahoma" w:hAnsi="Tahoma" w:cs="Tahoma"/>
                <w:sz w:val="22"/>
                <w:szCs w:val="22"/>
              </w:rPr>
              <w:t>eIDAS</w:t>
            </w:r>
            <w:proofErr w:type="spellEnd"/>
            <w:r w:rsidRPr="00C73995">
              <w:rPr>
                <w:rFonts w:ascii="Tahoma" w:hAnsi="Tahoma" w:cs="Tahoma"/>
                <w:sz w:val="22"/>
                <w:szCs w:val="22"/>
              </w:rPr>
              <w:t xml:space="preserve"> tinklą,</w:t>
            </w:r>
          </w:p>
          <w:p w14:paraId="44937965" w14:textId="77777777" w:rsidR="0048706E" w:rsidRPr="00C73995" w:rsidRDefault="0048706E" w:rsidP="00BC741E">
            <w:pPr>
              <w:pStyle w:val="ListParagraph"/>
              <w:numPr>
                <w:ilvl w:val="1"/>
                <w:numId w:val="11"/>
              </w:numPr>
              <w:spacing w:after="0" w:line="264" w:lineRule="auto"/>
              <w:ind w:left="320" w:hanging="283"/>
              <w:contextualSpacing/>
              <w:rPr>
                <w:rFonts w:ascii="Tahoma" w:hAnsi="Tahoma" w:cs="Tahoma"/>
                <w:sz w:val="22"/>
                <w:szCs w:val="22"/>
              </w:rPr>
            </w:pPr>
            <w:r w:rsidRPr="00C73995">
              <w:rPr>
                <w:rFonts w:ascii="Tahoma" w:hAnsi="Tahoma" w:cs="Tahoma"/>
                <w:sz w:val="22"/>
                <w:szCs w:val="22"/>
              </w:rPr>
              <w:t>NFC protokolo pagrindu veikiančios asmens tapatybės ir e-rezidento bekontaktės išmaniosios kortelės,</w:t>
            </w:r>
          </w:p>
          <w:p w14:paraId="57804B93" w14:textId="19B5D848" w:rsidR="001554D3" w:rsidRPr="00C73995" w:rsidRDefault="0048706E" w:rsidP="00BC741E">
            <w:pPr>
              <w:pStyle w:val="ListParagraph"/>
              <w:numPr>
                <w:ilvl w:val="1"/>
                <w:numId w:val="11"/>
              </w:numPr>
              <w:spacing w:after="0" w:line="264" w:lineRule="auto"/>
              <w:ind w:left="320" w:hanging="283"/>
              <w:contextualSpacing/>
              <w:rPr>
                <w:rFonts w:ascii="Tahoma" w:hAnsi="Tahoma" w:cs="Tahoma"/>
                <w:sz w:val="22"/>
                <w:szCs w:val="22"/>
              </w:rPr>
            </w:pPr>
            <w:proofErr w:type="spellStart"/>
            <w:r w:rsidRPr="00C73995">
              <w:rPr>
                <w:rFonts w:ascii="Tahoma" w:hAnsi="Tahoma" w:cs="Tahoma"/>
                <w:sz w:val="22"/>
                <w:szCs w:val="22"/>
              </w:rPr>
              <w:t>MobileID</w:t>
            </w:r>
            <w:proofErr w:type="spellEnd"/>
            <w:r w:rsidRPr="00C73995">
              <w:rPr>
                <w:rFonts w:ascii="Tahoma" w:hAnsi="Tahoma" w:cs="Tahoma"/>
                <w:sz w:val="22"/>
                <w:szCs w:val="22"/>
              </w:rPr>
              <w:t xml:space="preserve">, </w:t>
            </w:r>
            <w:proofErr w:type="spellStart"/>
            <w:r w:rsidRPr="00C73995">
              <w:rPr>
                <w:rFonts w:ascii="Tahoma" w:hAnsi="Tahoma" w:cs="Tahoma"/>
                <w:sz w:val="22"/>
                <w:szCs w:val="22"/>
              </w:rPr>
              <w:t>SmartID</w:t>
            </w:r>
            <w:proofErr w:type="spellEnd"/>
            <w:r w:rsidRPr="00C73995">
              <w:rPr>
                <w:rFonts w:ascii="Tahoma" w:hAnsi="Tahoma" w:cs="Tahoma"/>
                <w:sz w:val="22"/>
                <w:szCs w:val="22"/>
              </w:rPr>
              <w:t xml:space="preserve"> ir LT ID el. atpažinties sistemos.</w:t>
            </w:r>
          </w:p>
          <w:p w14:paraId="09E2D869" w14:textId="77777777" w:rsidR="00767C1B" w:rsidRDefault="00767C1B" w:rsidP="00C30C6A">
            <w:pPr>
              <w:rPr>
                <w:szCs w:val="24"/>
              </w:rPr>
            </w:pPr>
          </w:p>
          <w:p w14:paraId="03FF9F2C" w14:textId="7858E9C4" w:rsidR="001554D3" w:rsidRPr="005A0739" w:rsidRDefault="001554D3" w:rsidP="00C30C6A">
            <w:pPr>
              <w:tabs>
                <w:tab w:val="left" w:pos="627"/>
              </w:tabs>
              <w:spacing w:after="0" w:line="264" w:lineRule="auto"/>
              <w:rPr>
                <w:rFonts w:ascii="Tahoma" w:hAnsi="Tahoma" w:cs="Tahoma"/>
                <w:sz w:val="22"/>
                <w:szCs w:val="22"/>
              </w:rPr>
            </w:pPr>
            <w:r w:rsidRPr="005A0739">
              <w:rPr>
                <w:rFonts w:ascii="Tahoma" w:hAnsi="Tahoma" w:cs="Tahoma"/>
                <w:sz w:val="22"/>
                <w:szCs w:val="22"/>
              </w:rPr>
              <w:t xml:space="preserve">Vidiniai </w:t>
            </w:r>
            <w:r w:rsidR="00767C1B" w:rsidRPr="005A0739">
              <w:rPr>
                <w:rFonts w:ascii="Tahoma" w:hAnsi="Tahoma" w:cs="Tahoma"/>
                <w:sz w:val="22"/>
                <w:szCs w:val="22"/>
              </w:rPr>
              <w:t xml:space="preserve">VIISP </w:t>
            </w:r>
            <w:r w:rsidRPr="005A0739">
              <w:rPr>
                <w:rFonts w:ascii="Tahoma" w:hAnsi="Tahoma" w:cs="Tahoma"/>
                <w:sz w:val="22"/>
                <w:szCs w:val="22"/>
              </w:rPr>
              <w:t>AP komponentai:</w:t>
            </w:r>
          </w:p>
          <w:p w14:paraId="008A2026" w14:textId="77777777" w:rsidR="001554D3" w:rsidRPr="005A0739" w:rsidRDefault="001554D3" w:rsidP="00BC741E">
            <w:pPr>
              <w:pStyle w:val="ListParagraph"/>
              <w:numPr>
                <w:ilvl w:val="0"/>
                <w:numId w:val="12"/>
              </w:numPr>
              <w:tabs>
                <w:tab w:val="left" w:pos="320"/>
                <w:tab w:val="left" w:pos="928"/>
              </w:tabs>
              <w:spacing w:after="0" w:line="264" w:lineRule="auto"/>
              <w:ind w:left="320" w:hanging="283"/>
              <w:contextualSpacing/>
              <w:rPr>
                <w:rFonts w:ascii="Tahoma" w:hAnsi="Tahoma" w:cs="Tahoma"/>
                <w:sz w:val="22"/>
                <w:szCs w:val="22"/>
              </w:rPr>
            </w:pPr>
            <w:r w:rsidRPr="005A0739">
              <w:rPr>
                <w:rFonts w:ascii="Tahoma" w:hAnsi="Tahoma" w:cs="Tahoma"/>
                <w:sz w:val="22"/>
                <w:szCs w:val="22"/>
              </w:rPr>
              <w:t>Tapatybės nustatymo naudotojo sąsaja,</w:t>
            </w:r>
          </w:p>
          <w:p w14:paraId="4DFFF805" w14:textId="77777777" w:rsidR="001554D3" w:rsidRPr="005A0739" w:rsidRDefault="001554D3" w:rsidP="00BC741E">
            <w:pPr>
              <w:pStyle w:val="ListParagraph"/>
              <w:numPr>
                <w:ilvl w:val="0"/>
                <w:numId w:val="12"/>
              </w:numPr>
              <w:tabs>
                <w:tab w:val="left" w:pos="320"/>
                <w:tab w:val="left" w:pos="928"/>
              </w:tabs>
              <w:spacing w:after="0" w:line="264" w:lineRule="auto"/>
              <w:ind w:left="320" w:hanging="283"/>
              <w:contextualSpacing/>
              <w:rPr>
                <w:rFonts w:ascii="Tahoma" w:hAnsi="Tahoma" w:cs="Tahoma"/>
                <w:sz w:val="22"/>
                <w:szCs w:val="22"/>
              </w:rPr>
            </w:pPr>
            <w:r w:rsidRPr="005A0739">
              <w:rPr>
                <w:rFonts w:ascii="Tahoma" w:hAnsi="Tahoma" w:cs="Tahoma"/>
                <w:sz w:val="22"/>
                <w:szCs w:val="22"/>
              </w:rPr>
              <w:t>Vidinės tapatybės nustatymo proceso programinės sąsajos,</w:t>
            </w:r>
          </w:p>
          <w:p w14:paraId="6FDAA3B8" w14:textId="77777777" w:rsidR="001554D3" w:rsidRPr="0049695B" w:rsidRDefault="001554D3" w:rsidP="00BC741E">
            <w:pPr>
              <w:pStyle w:val="ListParagraph"/>
              <w:numPr>
                <w:ilvl w:val="0"/>
                <w:numId w:val="12"/>
              </w:numPr>
              <w:tabs>
                <w:tab w:val="left" w:pos="320"/>
                <w:tab w:val="left" w:pos="928"/>
              </w:tabs>
              <w:spacing w:after="0" w:line="264" w:lineRule="auto"/>
              <w:ind w:left="320" w:hanging="283"/>
              <w:contextualSpacing/>
              <w:rPr>
                <w:szCs w:val="24"/>
              </w:rPr>
            </w:pPr>
            <w:r w:rsidRPr="005A0739">
              <w:rPr>
                <w:rFonts w:ascii="Tahoma" w:hAnsi="Tahoma" w:cs="Tahoma"/>
                <w:sz w:val="22"/>
                <w:szCs w:val="22"/>
              </w:rPr>
              <w:t>Vidinės audito žurnalo programinės sąsajos</w:t>
            </w:r>
          </w:p>
        </w:tc>
      </w:tr>
      <w:tr w:rsidR="001554D3" w:rsidRPr="0049695B" w14:paraId="7F0BBD50" w14:textId="77777777" w:rsidTr="00662ACD">
        <w:trPr>
          <w:cantSplit/>
        </w:trPr>
        <w:tc>
          <w:tcPr>
            <w:tcW w:w="2191" w:type="dxa"/>
          </w:tcPr>
          <w:p w14:paraId="5499EE67" w14:textId="77777777" w:rsidR="001554D3" w:rsidRPr="0049695B" w:rsidRDefault="001554D3" w:rsidP="00662ACD">
            <w:pPr>
              <w:rPr>
                <w:szCs w:val="24"/>
              </w:rPr>
            </w:pPr>
            <w:r w:rsidRPr="0049695B">
              <w:rPr>
                <w:noProof/>
                <w:szCs w:val="24"/>
              </w:rPr>
              <w:lastRenderedPageBreak/>
              <w:drawing>
                <wp:inline distT="0" distB="0" distL="0" distR="0" wp14:anchorId="5BEEB27B" wp14:editId="615D41F3">
                  <wp:extent cx="1254125" cy="567055"/>
                  <wp:effectExtent l="0" t="0" r="3175" b="4445"/>
                  <wp:docPr id="145932041" name="Picture 1" descr="A pink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32041" name="Picture 1" descr="A pink background with black text&#10;&#10;AI-generated content may be incorrect."/>
                          <pic:cNvPicPr/>
                        </pic:nvPicPr>
                        <pic:blipFill>
                          <a:blip r:embed="rId15"/>
                          <a:stretch>
                            <a:fillRect/>
                          </a:stretch>
                        </pic:blipFill>
                        <pic:spPr>
                          <a:xfrm>
                            <a:off x="0" y="0"/>
                            <a:ext cx="1254125" cy="567055"/>
                          </a:xfrm>
                          <a:prstGeom prst="rect">
                            <a:avLst/>
                          </a:prstGeom>
                        </pic:spPr>
                      </pic:pic>
                    </a:graphicData>
                  </a:graphic>
                </wp:inline>
              </w:drawing>
            </w:r>
          </w:p>
        </w:tc>
        <w:tc>
          <w:tcPr>
            <w:tcW w:w="4183" w:type="dxa"/>
          </w:tcPr>
          <w:p w14:paraId="305BD74F" w14:textId="52FB4378" w:rsidR="001554D3" w:rsidRPr="00EF5725" w:rsidRDefault="001554D3" w:rsidP="00C30C6A">
            <w:pPr>
              <w:spacing w:after="0" w:line="264" w:lineRule="auto"/>
              <w:rPr>
                <w:rFonts w:ascii="Tahoma" w:hAnsi="Tahoma" w:cs="Tahoma"/>
                <w:sz w:val="22"/>
                <w:szCs w:val="22"/>
              </w:rPr>
            </w:pPr>
            <w:r w:rsidRPr="00EF5725">
              <w:rPr>
                <w:rFonts w:ascii="Tahoma" w:hAnsi="Tahoma" w:cs="Tahoma"/>
                <w:sz w:val="22"/>
                <w:szCs w:val="22"/>
              </w:rPr>
              <w:t>Modulis atsaking</w:t>
            </w:r>
            <w:r w:rsidR="003764DC">
              <w:rPr>
                <w:rFonts w:ascii="Tahoma" w:hAnsi="Tahoma" w:cs="Tahoma"/>
                <w:sz w:val="22"/>
                <w:szCs w:val="22"/>
              </w:rPr>
              <w:t>as</w:t>
            </w:r>
            <w:r w:rsidRPr="00EF5725">
              <w:rPr>
                <w:rFonts w:ascii="Tahoma" w:hAnsi="Tahoma" w:cs="Tahoma"/>
                <w:sz w:val="22"/>
                <w:szCs w:val="22"/>
              </w:rPr>
              <w:t xml:space="preserve"> už</w:t>
            </w:r>
          </w:p>
          <w:p w14:paraId="4E5FCF22" w14:textId="77777777" w:rsidR="001554D3" w:rsidRPr="00EF5725" w:rsidRDefault="001554D3" w:rsidP="00BC741E">
            <w:pPr>
              <w:pStyle w:val="ListParagraph"/>
              <w:numPr>
                <w:ilvl w:val="0"/>
                <w:numId w:val="9"/>
              </w:numPr>
              <w:tabs>
                <w:tab w:val="left" w:pos="247"/>
              </w:tabs>
              <w:spacing w:after="0" w:line="264" w:lineRule="auto"/>
              <w:ind w:left="0" w:firstLine="0"/>
              <w:contextualSpacing/>
              <w:rPr>
                <w:rFonts w:ascii="Tahoma" w:hAnsi="Tahoma" w:cs="Tahoma"/>
                <w:sz w:val="22"/>
                <w:szCs w:val="22"/>
              </w:rPr>
            </w:pPr>
            <w:r w:rsidRPr="00EF5725">
              <w:rPr>
                <w:rFonts w:ascii="Tahoma" w:hAnsi="Tahoma" w:cs="Tahoma"/>
                <w:sz w:val="22"/>
                <w:szCs w:val="22"/>
              </w:rPr>
              <w:t xml:space="preserve">autentifikavimo proceso veiklos logiką (angl. </w:t>
            </w:r>
            <w:proofErr w:type="spellStart"/>
            <w:r w:rsidRPr="00EF5725">
              <w:rPr>
                <w:rFonts w:ascii="Tahoma" w:hAnsi="Tahoma" w:cs="Tahoma"/>
                <w:sz w:val="22"/>
                <w:szCs w:val="22"/>
              </w:rPr>
              <w:t>back</w:t>
            </w:r>
            <w:proofErr w:type="spellEnd"/>
            <w:r w:rsidRPr="00EF5725">
              <w:rPr>
                <w:rFonts w:ascii="Tahoma" w:hAnsi="Tahoma" w:cs="Tahoma"/>
                <w:sz w:val="22"/>
                <w:szCs w:val="22"/>
              </w:rPr>
              <w:t xml:space="preserve"> </w:t>
            </w:r>
            <w:proofErr w:type="spellStart"/>
            <w:r w:rsidRPr="00EF5725">
              <w:rPr>
                <w:rFonts w:ascii="Tahoma" w:hAnsi="Tahoma" w:cs="Tahoma"/>
                <w:sz w:val="22"/>
                <w:szCs w:val="22"/>
              </w:rPr>
              <w:t>end</w:t>
            </w:r>
            <w:proofErr w:type="spellEnd"/>
            <w:r w:rsidRPr="00EF5725">
              <w:rPr>
                <w:rFonts w:ascii="Tahoma" w:hAnsi="Tahoma" w:cs="Tahoma"/>
                <w:sz w:val="22"/>
                <w:szCs w:val="22"/>
              </w:rPr>
              <w:t>),</w:t>
            </w:r>
          </w:p>
          <w:p w14:paraId="4C9A3899" w14:textId="77777777" w:rsidR="001554D3" w:rsidRPr="00EF5725" w:rsidRDefault="001554D3" w:rsidP="00BC741E">
            <w:pPr>
              <w:pStyle w:val="ListParagraph"/>
              <w:numPr>
                <w:ilvl w:val="0"/>
                <w:numId w:val="9"/>
              </w:numPr>
              <w:tabs>
                <w:tab w:val="left" w:pos="247"/>
              </w:tabs>
              <w:spacing w:after="0" w:line="264" w:lineRule="auto"/>
              <w:ind w:left="0" w:firstLine="0"/>
              <w:contextualSpacing/>
              <w:rPr>
                <w:rFonts w:ascii="Tahoma" w:hAnsi="Tahoma" w:cs="Tahoma"/>
                <w:sz w:val="22"/>
                <w:szCs w:val="22"/>
              </w:rPr>
            </w:pPr>
            <w:r w:rsidRPr="00EF5725">
              <w:rPr>
                <w:rFonts w:ascii="Tahoma" w:hAnsi="Tahoma" w:cs="Tahoma"/>
                <w:sz w:val="22"/>
                <w:szCs w:val="22"/>
              </w:rPr>
              <w:t>išorinių institucijų IS perduodamų autentifikavimo paketų apdorojimą,</w:t>
            </w:r>
          </w:p>
          <w:p w14:paraId="537A18FA" w14:textId="77777777" w:rsidR="001554D3" w:rsidRPr="00EF5725" w:rsidRDefault="001554D3" w:rsidP="00BC741E">
            <w:pPr>
              <w:pStyle w:val="ListParagraph"/>
              <w:numPr>
                <w:ilvl w:val="0"/>
                <w:numId w:val="9"/>
              </w:numPr>
              <w:tabs>
                <w:tab w:val="left" w:pos="247"/>
              </w:tabs>
              <w:spacing w:after="0" w:line="264" w:lineRule="auto"/>
              <w:ind w:left="0" w:firstLine="0"/>
              <w:contextualSpacing/>
              <w:rPr>
                <w:rFonts w:ascii="Tahoma" w:hAnsi="Tahoma" w:cs="Tahoma"/>
                <w:sz w:val="22"/>
                <w:szCs w:val="22"/>
              </w:rPr>
            </w:pPr>
            <w:r w:rsidRPr="00EF5725">
              <w:rPr>
                <w:rFonts w:ascii="Tahoma" w:hAnsi="Tahoma" w:cs="Tahoma"/>
                <w:sz w:val="22"/>
                <w:szCs w:val="22"/>
              </w:rPr>
              <w:t>autentifikavimo paketų, skirtų išorinėms institucijų IS formavimą,</w:t>
            </w:r>
          </w:p>
          <w:p w14:paraId="0E1D0F08" w14:textId="77777777" w:rsidR="001554D3" w:rsidRPr="00EF5725" w:rsidRDefault="001554D3" w:rsidP="00BC741E">
            <w:pPr>
              <w:pStyle w:val="ListParagraph"/>
              <w:numPr>
                <w:ilvl w:val="0"/>
                <w:numId w:val="9"/>
              </w:numPr>
              <w:tabs>
                <w:tab w:val="left" w:pos="247"/>
              </w:tabs>
              <w:spacing w:after="0" w:line="264" w:lineRule="auto"/>
              <w:ind w:left="0" w:firstLine="0"/>
              <w:contextualSpacing/>
              <w:rPr>
                <w:rFonts w:ascii="Tahoma" w:hAnsi="Tahoma" w:cs="Tahoma"/>
                <w:sz w:val="22"/>
                <w:szCs w:val="22"/>
              </w:rPr>
            </w:pPr>
            <w:r w:rsidRPr="00EF5725">
              <w:rPr>
                <w:rFonts w:ascii="Tahoma" w:hAnsi="Tahoma" w:cs="Tahoma"/>
                <w:sz w:val="22"/>
                <w:szCs w:val="22"/>
              </w:rPr>
              <w:t>išorinių tapatybės nustatymo sistemų perduotų paketų apdorojimą,</w:t>
            </w:r>
          </w:p>
          <w:p w14:paraId="0BD66214" w14:textId="77777777" w:rsidR="001554D3" w:rsidRPr="00EF5725" w:rsidRDefault="001554D3" w:rsidP="00BC741E">
            <w:pPr>
              <w:pStyle w:val="ListParagraph"/>
              <w:numPr>
                <w:ilvl w:val="0"/>
                <w:numId w:val="9"/>
              </w:numPr>
              <w:tabs>
                <w:tab w:val="left" w:pos="247"/>
              </w:tabs>
              <w:spacing w:after="0" w:line="264" w:lineRule="auto"/>
              <w:ind w:left="0" w:firstLine="0"/>
              <w:contextualSpacing/>
              <w:rPr>
                <w:rFonts w:ascii="Tahoma" w:hAnsi="Tahoma" w:cs="Tahoma"/>
                <w:sz w:val="22"/>
                <w:szCs w:val="22"/>
              </w:rPr>
            </w:pPr>
            <w:r w:rsidRPr="00EF5725">
              <w:rPr>
                <w:rFonts w:ascii="Tahoma" w:hAnsi="Tahoma" w:cs="Tahoma"/>
                <w:sz w:val="22"/>
                <w:szCs w:val="22"/>
              </w:rPr>
              <w:t>išorinių sistemų nustatytos tapatybės tikrinimą pagal išorinius valstybinius registrus unifikuotų REST API standarto programinių sąsajų, veikiančių per API vartus, pagalba.</w:t>
            </w:r>
          </w:p>
        </w:tc>
        <w:tc>
          <w:tcPr>
            <w:tcW w:w="3254" w:type="dxa"/>
          </w:tcPr>
          <w:p w14:paraId="3A7D4746" w14:textId="77777777" w:rsidR="001554D3" w:rsidRPr="00EF5725" w:rsidRDefault="001554D3" w:rsidP="00C30C6A">
            <w:pPr>
              <w:spacing w:after="0" w:line="264" w:lineRule="auto"/>
              <w:rPr>
                <w:rFonts w:ascii="Tahoma" w:hAnsi="Tahoma" w:cs="Tahoma"/>
                <w:sz w:val="22"/>
                <w:szCs w:val="22"/>
              </w:rPr>
            </w:pPr>
            <w:r w:rsidRPr="00EF5725">
              <w:rPr>
                <w:rFonts w:ascii="Tahoma" w:hAnsi="Tahoma" w:cs="Tahoma"/>
                <w:sz w:val="22"/>
                <w:szCs w:val="22"/>
              </w:rPr>
              <w:t>Išorinės sistemos:</w:t>
            </w:r>
          </w:p>
          <w:p w14:paraId="73241022" w14:textId="77777777" w:rsidR="001554D3" w:rsidRPr="00EF5725" w:rsidRDefault="001554D3" w:rsidP="00BC741E">
            <w:pPr>
              <w:pStyle w:val="ListParagraph"/>
              <w:numPr>
                <w:ilvl w:val="0"/>
                <w:numId w:val="9"/>
              </w:numPr>
              <w:tabs>
                <w:tab w:val="left" w:pos="320"/>
              </w:tabs>
              <w:spacing w:after="0" w:line="264" w:lineRule="auto"/>
              <w:ind w:left="0" w:firstLine="0"/>
              <w:contextualSpacing/>
              <w:rPr>
                <w:rFonts w:ascii="Tahoma" w:hAnsi="Tahoma" w:cs="Tahoma"/>
                <w:sz w:val="22"/>
                <w:szCs w:val="22"/>
              </w:rPr>
            </w:pPr>
            <w:r w:rsidRPr="00EF5725">
              <w:rPr>
                <w:rFonts w:ascii="Tahoma" w:hAnsi="Tahoma" w:cs="Tahoma"/>
                <w:sz w:val="22"/>
                <w:szCs w:val="22"/>
              </w:rPr>
              <w:t>tapatybės tikrinimo valstybiniai registrai,</w:t>
            </w:r>
          </w:p>
          <w:p w14:paraId="498BE209" w14:textId="77777777" w:rsidR="001554D3" w:rsidRPr="00EF5725" w:rsidRDefault="001554D3" w:rsidP="00BC741E">
            <w:pPr>
              <w:pStyle w:val="ListParagraph"/>
              <w:numPr>
                <w:ilvl w:val="0"/>
                <w:numId w:val="9"/>
              </w:numPr>
              <w:tabs>
                <w:tab w:val="left" w:pos="320"/>
              </w:tabs>
              <w:spacing w:after="0" w:line="264" w:lineRule="auto"/>
              <w:ind w:left="0" w:firstLine="0"/>
              <w:contextualSpacing/>
              <w:rPr>
                <w:rFonts w:ascii="Tahoma" w:hAnsi="Tahoma" w:cs="Tahoma"/>
                <w:sz w:val="22"/>
                <w:szCs w:val="22"/>
              </w:rPr>
            </w:pPr>
            <w:r w:rsidRPr="00EF5725">
              <w:rPr>
                <w:rFonts w:ascii="Tahoma" w:hAnsi="Tahoma" w:cs="Tahoma"/>
                <w:sz w:val="22"/>
                <w:szCs w:val="22"/>
              </w:rPr>
              <w:t>API valdymo platforma / API vartai.</w:t>
            </w:r>
          </w:p>
          <w:p w14:paraId="166B4C83" w14:textId="77777777" w:rsidR="001554D3" w:rsidRPr="00EF5725" w:rsidRDefault="001554D3" w:rsidP="00C30C6A">
            <w:pPr>
              <w:pStyle w:val="ListParagraph"/>
              <w:spacing w:after="0" w:line="264" w:lineRule="auto"/>
              <w:ind w:left="0"/>
              <w:rPr>
                <w:rFonts w:ascii="Tahoma" w:hAnsi="Tahoma" w:cs="Tahoma"/>
                <w:sz w:val="22"/>
                <w:szCs w:val="22"/>
              </w:rPr>
            </w:pPr>
          </w:p>
          <w:p w14:paraId="2D62FDE1" w14:textId="76990505" w:rsidR="001554D3" w:rsidRPr="00EF5725" w:rsidRDefault="001554D3" w:rsidP="00C30C6A">
            <w:pPr>
              <w:spacing w:after="0" w:line="264" w:lineRule="auto"/>
              <w:rPr>
                <w:rFonts w:ascii="Tahoma" w:hAnsi="Tahoma" w:cs="Tahoma"/>
                <w:sz w:val="22"/>
                <w:szCs w:val="22"/>
              </w:rPr>
            </w:pPr>
            <w:r w:rsidRPr="00EF5725">
              <w:rPr>
                <w:rFonts w:ascii="Tahoma" w:hAnsi="Tahoma" w:cs="Tahoma"/>
                <w:sz w:val="22"/>
                <w:szCs w:val="22"/>
              </w:rPr>
              <w:t xml:space="preserve">Vidiniai </w:t>
            </w:r>
            <w:r w:rsidR="007D443A">
              <w:rPr>
                <w:rFonts w:ascii="Tahoma" w:hAnsi="Tahoma" w:cs="Tahoma"/>
                <w:sz w:val="22"/>
                <w:szCs w:val="22"/>
              </w:rPr>
              <w:t xml:space="preserve">VIISP </w:t>
            </w:r>
            <w:r w:rsidRPr="00EF5725">
              <w:rPr>
                <w:rFonts w:ascii="Tahoma" w:hAnsi="Tahoma" w:cs="Tahoma"/>
                <w:sz w:val="22"/>
                <w:szCs w:val="22"/>
              </w:rPr>
              <w:t>AP komponentai:</w:t>
            </w:r>
          </w:p>
          <w:p w14:paraId="49B274BC" w14:textId="77777777" w:rsidR="001554D3" w:rsidRPr="00EF5725" w:rsidRDefault="001554D3" w:rsidP="00BC741E">
            <w:pPr>
              <w:pStyle w:val="ListParagraph"/>
              <w:numPr>
                <w:ilvl w:val="0"/>
                <w:numId w:val="9"/>
              </w:numPr>
              <w:tabs>
                <w:tab w:val="left" w:pos="320"/>
              </w:tabs>
              <w:spacing w:after="0" w:line="264" w:lineRule="auto"/>
              <w:ind w:left="0" w:firstLine="0"/>
              <w:contextualSpacing/>
              <w:rPr>
                <w:rFonts w:ascii="Tahoma" w:hAnsi="Tahoma" w:cs="Tahoma"/>
                <w:sz w:val="22"/>
                <w:szCs w:val="22"/>
              </w:rPr>
            </w:pPr>
            <w:r w:rsidRPr="00EF5725">
              <w:rPr>
                <w:rFonts w:ascii="Tahoma" w:hAnsi="Tahoma" w:cs="Tahoma"/>
                <w:sz w:val="22"/>
                <w:szCs w:val="22"/>
              </w:rPr>
              <w:t>Tapatybės nustatymo naudotojo sąsaja,</w:t>
            </w:r>
          </w:p>
          <w:p w14:paraId="5E351B86" w14:textId="77777777" w:rsidR="001554D3" w:rsidRPr="00EF5725" w:rsidRDefault="001554D3" w:rsidP="00BC741E">
            <w:pPr>
              <w:pStyle w:val="ListParagraph"/>
              <w:numPr>
                <w:ilvl w:val="0"/>
                <w:numId w:val="9"/>
              </w:numPr>
              <w:tabs>
                <w:tab w:val="left" w:pos="320"/>
              </w:tabs>
              <w:spacing w:after="0" w:line="264" w:lineRule="auto"/>
              <w:ind w:left="0" w:firstLine="0"/>
              <w:contextualSpacing/>
              <w:rPr>
                <w:rFonts w:ascii="Tahoma" w:hAnsi="Tahoma" w:cs="Tahoma"/>
                <w:sz w:val="22"/>
                <w:szCs w:val="22"/>
              </w:rPr>
            </w:pPr>
            <w:r w:rsidRPr="00EF5725">
              <w:rPr>
                <w:rFonts w:ascii="Tahoma" w:hAnsi="Tahoma" w:cs="Tahoma"/>
                <w:sz w:val="22"/>
                <w:szCs w:val="22"/>
              </w:rPr>
              <w:t>Išorinė tapatybės nustatymo paslaugos programinė sąsaja,</w:t>
            </w:r>
          </w:p>
          <w:p w14:paraId="366DCB9B" w14:textId="77777777" w:rsidR="001554D3" w:rsidRPr="00EF5725" w:rsidRDefault="001554D3" w:rsidP="00BC741E">
            <w:pPr>
              <w:pStyle w:val="ListParagraph"/>
              <w:numPr>
                <w:ilvl w:val="0"/>
                <w:numId w:val="9"/>
              </w:numPr>
              <w:tabs>
                <w:tab w:val="left" w:pos="320"/>
              </w:tabs>
              <w:spacing w:after="0" w:line="264" w:lineRule="auto"/>
              <w:ind w:left="0" w:firstLine="0"/>
              <w:contextualSpacing/>
              <w:rPr>
                <w:rFonts w:ascii="Tahoma" w:hAnsi="Tahoma" w:cs="Tahoma"/>
                <w:sz w:val="22"/>
                <w:szCs w:val="22"/>
              </w:rPr>
            </w:pPr>
            <w:r w:rsidRPr="00EF5725">
              <w:rPr>
                <w:rFonts w:ascii="Tahoma" w:hAnsi="Tahoma" w:cs="Tahoma"/>
                <w:sz w:val="22"/>
                <w:szCs w:val="22"/>
              </w:rPr>
              <w:t>Integracijos su išorinėmis autentifikavimo sistemomis,</w:t>
            </w:r>
          </w:p>
          <w:p w14:paraId="2D28D0AD" w14:textId="77777777" w:rsidR="001554D3" w:rsidRPr="00EF5725" w:rsidRDefault="001554D3" w:rsidP="00BC741E">
            <w:pPr>
              <w:pStyle w:val="ListParagraph"/>
              <w:numPr>
                <w:ilvl w:val="0"/>
                <w:numId w:val="9"/>
              </w:numPr>
              <w:tabs>
                <w:tab w:val="left" w:pos="320"/>
              </w:tabs>
              <w:spacing w:after="0" w:line="264" w:lineRule="auto"/>
              <w:ind w:left="0" w:firstLine="0"/>
              <w:contextualSpacing/>
              <w:rPr>
                <w:rFonts w:ascii="Tahoma" w:hAnsi="Tahoma" w:cs="Tahoma"/>
                <w:sz w:val="22"/>
                <w:szCs w:val="22"/>
              </w:rPr>
            </w:pPr>
            <w:r w:rsidRPr="00EF5725">
              <w:rPr>
                <w:rFonts w:ascii="Tahoma" w:hAnsi="Tahoma" w:cs="Tahoma"/>
                <w:sz w:val="22"/>
                <w:szCs w:val="22"/>
              </w:rPr>
              <w:t>Autentifikavimo operacinė duomenų bazė,</w:t>
            </w:r>
          </w:p>
          <w:p w14:paraId="11DA4EBF" w14:textId="77777777" w:rsidR="001554D3" w:rsidRPr="00EF5725" w:rsidRDefault="001554D3" w:rsidP="00BC741E">
            <w:pPr>
              <w:pStyle w:val="ListParagraph"/>
              <w:numPr>
                <w:ilvl w:val="0"/>
                <w:numId w:val="9"/>
              </w:numPr>
              <w:tabs>
                <w:tab w:val="left" w:pos="320"/>
              </w:tabs>
              <w:spacing w:after="0" w:line="264" w:lineRule="auto"/>
              <w:ind w:left="0" w:firstLine="0"/>
              <w:contextualSpacing/>
              <w:rPr>
                <w:rFonts w:ascii="Tahoma" w:hAnsi="Tahoma" w:cs="Tahoma"/>
                <w:sz w:val="22"/>
                <w:szCs w:val="22"/>
              </w:rPr>
            </w:pPr>
            <w:r w:rsidRPr="00EF5725">
              <w:rPr>
                <w:rFonts w:ascii="Tahoma" w:hAnsi="Tahoma" w:cs="Tahoma"/>
                <w:sz w:val="22"/>
                <w:szCs w:val="22"/>
              </w:rPr>
              <w:t>Vidinės audito žurnalo programinės sąsajos.</w:t>
            </w:r>
          </w:p>
        </w:tc>
      </w:tr>
      <w:tr w:rsidR="001554D3" w:rsidRPr="0049695B" w14:paraId="4AF9A563" w14:textId="77777777" w:rsidTr="00662ACD">
        <w:trPr>
          <w:cantSplit/>
        </w:trPr>
        <w:tc>
          <w:tcPr>
            <w:tcW w:w="2191" w:type="dxa"/>
          </w:tcPr>
          <w:p w14:paraId="006AB4A8" w14:textId="77777777" w:rsidR="001554D3" w:rsidRPr="0049695B" w:rsidRDefault="001554D3" w:rsidP="00662ACD">
            <w:pPr>
              <w:rPr>
                <w:szCs w:val="24"/>
              </w:rPr>
            </w:pPr>
            <w:r w:rsidRPr="0049695B">
              <w:rPr>
                <w:noProof/>
                <w:szCs w:val="24"/>
              </w:rPr>
              <w:drawing>
                <wp:inline distT="0" distB="0" distL="0" distR="0" wp14:anchorId="4F413904" wp14:editId="51B7FC9D">
                  <wp:extent cx="1181202" cy="762066"/>
                  <wp:effectExtent l="0" t="0" r="0" b="0"/>
                  <wp:docPr id="1067061148"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061148" name="Picture 1" descr="A white background with black text&#10;&#10;AI-generated content may be incorrect."/>
                          <pic:cNvPicPr/>
                        </pic:nvPicPr>
                        <pic:blipFill>
                          <a:blip r:embed="rId16"/>
                          <a:stretch>
                            <a:fillRect/>
                          </a:stretch>
                        </pic:blipFill>
                        <pic:spPr>
                          <a:xfrm>
                            <a:off x="0" y="0"/>
                            <a:ext cx="1181202" cy="762066"/>
                          </a:xfrm>
                          <a:prstGeom prst="rect">
                            <a:avLst/>
                          </a:prstGeom>
                        </pic:spPr>
                      </pic:pic>
                    </a:graphicData>
                  </a:graphic>
                </wp:inline>
              </w:drawing>
            </w:r>
          </w:p>
        </w:tc>
        <w:tc>
          <w:tcPr>
            <w:tcW w:w="4183" w:type="dxa"/>
          </w:tcPr>
          <w:p w14:paraId="7BDF9724" w14:textId="574C70B7" w:rsidR="001554D3" w:rsidRPr="0032656C" w:rsidRDefault="001554D3" w:rsidP="00C30C6A">
            <w:pPr>
              <w:rPr>
                <w:rFonts w:ascii="Tahoma" w:hAnsi="Tahoma" w:cs="Tahoma"/>
                <w:sz w:val="22"/>
                <w:szCs w:val="22"/>
              </w:rPr>
            </w:pPr>
            <w:r w:rsidRPr="0032656C">
              <w:rPr>
                <w:rFonts w:ascii="Tahoma" w:hAnsi="Tahoma" w:cs="Tahoma"/>
                <w:sz w:val="22"/>
                <w:szCs w:val="22"/>
              </w:rPr>
              <w:t>Atskira duomenų bazė, skirta saugoti autentifikavimo proceso nustatymus ir tarpinius autentifikavimo duomenis, pavyzdžiui, vieningo autentifikavimo (SSO) žetonų (</w:t>
            </w:r>
            <w:proofErr w:type="spellStart"/>
            <w:r w:rsidRPr="0032656C">
              <w:rPr>
                <w:rFonts w:ascii="Tahoma" w:hAnsi="Tahoma" w:cs="Tahoma"/>
                <w:sz w:val="22"/>
                <w:szCs w:val="22"/>
              </w:rPr>
              <w:t>ang</w:t>
            </w:r>
            <w:proofErr w:type="spellEnd"/>
            <w:r w:rsidRPr="0032656C">
              <w:rPr>
                <w:rFonts w:ascii="Tahoma" w:hAnsi="Tahoma" w:cs="Tahoma"/>
                <w:sz w:val="22"/>
                <w:szCs w:val="22"/>
              </w:rPr>
              <w:t xml:space="preserve">. </w:t>
            </w:r>
            <w:proofErr w:type="spellStart"/>
            <w:r w:rsidRPr="0032656C">
              <w:rPr>
                <w:rFonts w:ascii="Tahoma" w:hAnsi="Tahoma" w:cs="Tahoma"/>
                <w:sz w:val="22"/>
                <w:szCs w:val="22"/>
              </w:rPr>
              <w:t>token</w:t>
            </w:r>
            <w:proofErr w:type="spellEnd"/>
            <w:r w:rsidRPr="0032656C">
              <w:rPr>
                <w:rFonts w:ascii="Tahoma" w:hAnsi="Tahoma" w:cs="Tahoma"/>
                <w:sz w:val="22"/>
                <w:szCs w:val="22"/>
              </w:rPr>
              <w:t>) galiojimą.</w:t>
            </w:r>
          </w:p>
        </w:tc>
        <w:tc>
          <w:tcPr>
            <w:tcW w:w="3254" w:type="dxa"/>
          </w:tcPr>
          <w:p w14:paraId="4BB63740" w14:textId="0F66156F" w:rsidR="001554D3" w:rsidRPr="00B96F8F" w:rsidRDefault="001554D3" w:rsidP="00C30C6A">
            <w:pPr>
              <w:spacing w:after="0" w:line="264" w:lineRule="auto"/>
              <w:rPr>
                <w:rFonts w:ascii="Tahoma" w:hAnsi="Tahoma" w:cs="Tahoma"/>
                <w:sz w:val="22"/>
                <w:szCs w:val="22"/>
              </w:rPr>
            </w:pPr>
            <w:r w:rsidRPr="00B96F8F">
              <w:rPr>
                <w:rFonts w:ascii="Tahoma" w:hAnsi="Tahoma" w:cs="Tahoma"/>
                <w:sz w:val="22"/>
                <w:szCs w:val="22"/>
              </w:rPr>
              <w:t xml:space="preserve">Vidiniai </w:t>
            </w:r>
            <w:r w:rsidR="00A656B6">
              <w:rPr>
                <w:rFonts w:ascii="Tahoma" w:hAnsi="Tahoma" w:cs="Tahoma"/>
                <w:sz w:val="22"/>
                <w:szCs w:val="22"/>
              </w:rPr>
              <w:t xml:space="preserve">VIISP </w:t>
            </w:r>
            <w:r w:rsidR="00A656B6" w:rsidRPr="00A4729E">
              <w:rPr>
                <w:rFonts w:ascii="Tahoma" w:hAnsi="Tahoma" w:cs="Tahoma"/>
                <w:sz w:val="22"/>
                <w:szCs w:val="22"/>
              </w:rPr>
              <w:t>AP</w:t>
            </w:r>
            <w:r w:rsidRPr="00B96F8F">
              <w:rPr>
                <w:rFonts w:ascii="Tahoma" w:hAnsi="Tahoma" w:cs="Tahoma"/>
                <w:sz w:val="22"/>
                <w:szCs w:val="22"/>
              </w:rPr>
              <w:t xml:space="preserve"> komponentai:</w:t>
            </w:r>
          </w:p>
          <w:p w14:paraId="28727B87" w14:textId="77777777" w:rsidR="001554D3" w:rsidRPr="00B96F8F" w:rsidRDefault="001554D3" w:rsidP="00BC741E">
            <w:pPr>
              <w:pStyle w:val="ListParagraph"/>
              <w:numPr>
                <w:ilvl w:val="0"/>
                <w:numId w:val="9"/>
              </w:numPr>
              <w:tabs>
                <w:tab w:val="left" w:pos="320"/>
              </w:tabs>
              <w:spacing w:after="0" w:line="264" w:lineRule="auto"/>
              <w:ind w:left="0" w:firstLine="0"/>
              <w:contextualSpacing/>
              <w:rPr>
                <w:rFonts w:ascii="Tahoma" w:hAnsi="Tahoma" w:cs="Tahoma"/>
                <w:sz w:val="22"/>
                <w:szCs w:val="22"/>
              </w:rPr>
            </w:pPr>
            <w:r w:rsidRPr="00B96F8F">
              <w:rPr>
                <w:rFonts w:ascii="Tahoma" w:hAnsi="Tahoma" w:cs="Tahoma"/>
                <w:sz w:val="22"/>
                <w:szCs w:val="22"/>
              </w:rPr>
              <w:t>Vidinės tapatybės nustatymo proceso programinės sąsajos</w:t>
            </w:r>
          </w:p>
        </w:tc>
      </w:tr>
      <w:tr w:rsidR="001554D3" w:rsidRPr="0049695B" w14:paraId="60F4113D" w14:textId="77777777" w:rsidTr="00662ACD">
        <w:trPr>
          <w:cantSplit/>
        </w:trPr>
        <w:tc>
          <w:tcPr>
            <w:tcW w:w="2191" w:type="dxa"/>
          </w:tcPr>
          <w:p w14:paraId="664A9B68" w14:textId="77777777" w:rsidR="001554D3" w:rsidRPr="0049695B" w:rsidRDefault="001554D3" w:rsidP="00662ACD">
            <w:pPr>
              <w:rPr>
                <w:szCs w:val="24"/>
              </w:rPr>
            </w:pPr>
            <w:r w:rsidRPr="0049695B">
              <w:rPr>
                <w:noProof/>
                <w:szCs w:val="24"/>
              </w:rPr>
              <w:drawing>
                <wp:inline distT="0" distB="0" distL="0" distR="0" wp14:anchorId="576B8A80" wp14:editId="1A62FE1C">
                  <wp:extent cx="1254125" cy="570865"/>
                  <wp:effectExtent l="0" t="0" r="3175" b="635"/>
                  <wp:docPr id="951805713" name="Picture 1" descr="A green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805713" name="Picture 1" descr="A green background with black text&#10;&#10;AI-generated content may be incorrect."/>
                          <pic:cNvPicPr/>
                        </pic:nvPicPr>
                        <pic:blipFill>
                          <a:blip r:embed="rId17"/>
                          <a:stretch>
                            <a:fillRect/>
                          </a:stretch>
                        </pic:blipFill>
                        <pic:spPr>
                          <a:xfrm>
                            <a:off x="0" y="0"/>
                            <a:ext cx="1254125" cy="570865"/>
                          </a:xfrm>
                          <a:prstGeom prst="rect">
                            <a:avLst/>
                          </a:prstGeom>
                        </pic:spPr>
                      </pic:pic>
                    </a:graphicData>
                  </a:graphic>
                </wp:inline>
              </w:drawing>
            </w:r>
          </w:p>
        </w:tc>
        <w:tc>
          <w:tcPr>
            <w:tcW w:w="4183" w:type="dxa"/>
          </w:tcPr>
          <w:p w14:paraId="5738D9D1" w14:textId="7B908151" w:rsidR="001554D3" w:rsidRPr="00B96F8F" w:rsidRDefault="001554D3" w:rsidP="00C30C6A">
            <w:pPr>
              <w:rPr>
                <w:rFonts w:ascii="Tahoma" w:hAnsi="Tahoma" w:cs="Tahoma"/>
                <w:sz w:val="22"/>
                <w:szCs w:val="22"/>
              </w:rPr>
            </w:pPr>
            <w:proofErr w:type="spellStart"/>
            <w:r w:rsidRPr="00B96F8F">
              <w:rPr>
                <w:rFonts w:ascii="Tahoma" w:hAnsi="Tahoma" w:cs="Tahoma"/>
                <w:sz w:val="22"/>
                <w:szCs w:val="22"/>
              </w:rPr>
              <w:t>Web</w:t>
            </w:r>
            <w:proofErr w:type="spellEnd"/>
            <w:r w:rsidRPr="00B96F8F">
              <w:rPr>
                <w:rFonts w:ascii="Tahoma" w:hAnsi="Tahoma" w:cs="Tahoma"/>
                <w:sz w:val="22"/>
                <w:szCs w:val="22"/>
              </w:rPr>
              <w:t xml:space="preserve"> pagrindu veikiančios naudotojo sąsajos lygio modulis</w:t>
            </w:r>
            <w:r w:rsidR="00B96F8F" w:rsidRPr="00B96F8F">
              <w:rPr>
                <w:rFonts w:ascii="Tahoma" w:hAnsi="Tahoma" w:cs="Tahoma"/>
                <w:sz w:val="22"/>
                <w:szCs w:val="22"/>
              </w:rPr>
              <w:t>,</w:t>
            </w:r>
            <w:r w:rsidRPr="00B96F8F">
              <w:rPr>
                <w:rFonts w:ascii="Tahoma" w:hAnsi="Tahoma" w:cs="Tahoma"/>
                <w:sz w:val="22"/>
                <w:szCs w:val="22"/>
              </w:rPr>
              <w:t xml:space="preserve"> </w:t>
            </w:r>
            <w:r w:rsidR="00EC2DA5" w:rsidRPr="00B96F8F">
              <w:rPr>
                <w:rFonts w:ascii="Tahoma" w:hAnsi="Tahoma" w:cs="Tahoma"/>
                <w:sz w:val="22"/>
                <w:szCs w:val="22"/>
              </w:rPr>
              <w:t xml:space="preserve">realizuojantis </w:t>
            </w:r>
            <w:r w:rsidR="00B96F8F" w:rsidRPr="00B96F8F">
              <w:rPr>
                <w:rFonts w:ascii="Tahoma" w:hAnsi="Tahoma" w:cs="Tahoma"/>
                <w:sz w:val="22"/>
                <w:szCs w:val="22"/>
              </w:rPr>
              <w:t>kito asmens atstovavimo pasirinkimo procesą</w:t>
            </w:r>
            <w:r w:rsidRPr="00B96F8F">
              <w:rPr>
                <w:rFonts w:ascii="Tahoma" w:hAnsi="Tahoma" w:cs="Tahoma"/>
                <w:sz w:val="22"/>
                <w:szCs w:val="22"/>
              </w:rPr>
              <w:t>.</w:t>
            </w:r>
          </w:p>
        </w:tc>
        <w:tc>
          <w:tcPr>
            <w:tcW w:w="3254" w:type="dxa"/>
          </w:tcPr>
          <w:p w14:paraId="3B091C7D" w14:textId="76B5AACA" w:rsidR="001554D3" w:rsidRPr="00B96F8F" w:rsidRDefault="001554D3" w:rsidP="00C30C6A">
            <w:pPr>
              <w:spacing w:after="0" w:line="264" w:lineRule="auto"/>
              <w:rPr>
                <w:rFonts w:ascii="Tahoma" w:hAnsi="Tahoma" w:cs="Tahoma"/>
                <w:sz w:val="22"/>
                <w:szCs w:val="22"/>
              </w:rPr>
            </w:pPr>
            <w:r w:rsidRPr="00B96F8F">
              <w:rPr>
                <w:rFonts w:ascii="Tahoma" w:hAnsi="Tahoma" w:cs="Tahoma"/>
                <w:sz w:val="22"/>
                <w:szCs w:val="22"/>
              </w:rPr>
              <w:t xml:space="preserve">Vidiniai </w:t>
            </w:r>
            <w:r w:rsidR="00A656B6">
              <w:rPr>
                <w:rFonts w:ascii="Tahoma" w:hAnsi="Tahoma" w:cs="Tahoma"/>
                <w:sz w:val="22"/>
                <w:szCs w:val="22"/>
              </w:rPr>
              <w:t xml:space="preserve">VIISP </w:t>
            </w:r>
            <w:r w:rsidR="00A656B6" w:rsidRPr="00A4729E">
              <w:rPr>
                <w:rFonts w:ascii="Tahoma" w:hAnsi="Tahoma" w:cs="Tahoma"/>
                <w:sz w:val="22"/>
                <w:szCs w:val="22"/>
              </w:rPr>
              <w:t>AP</w:t>
            </w:r>
            <w:r w:rsidRPr="00B96F8F">
              <w:rPr>
                <w:rFonts w:ascii="Tahoma" w:hAnsi="Tahoma" w:cs="Tahoma"/>
                <w:sz w:val="22"/>
                <w:szCs w:val="22"/>
              </w:rPr>
              <w:t xml:space="preserve"> komponentai:</w:t>
            </w:r>
          </w:p>
          <w:p w14:paraId="6796C106" w14:textId="77777777" w:rsidR="001554D3" w:rsidRPr="00B96F8F" w:rsidRDefault="001554D3" w:rsidP="00BC741E">
            <w:pPr>
              <w:pStyle w:val="ListParagraph"/>
              <w:numPr>
                <w:ilvl w:val="0"/>
                <w:numId w:val="9"/>
              </w:numPr>
              <w:tabs>
                <w:tab w:val="left" w:pos="320"/>
              </w:tabs>
              <w:spacing w:after="0" w:line="264" w:lineRule="auto"/>
              <w:ind w:left="0" w:hanging="10"/>
              <w:contextualSpacing/>
              <w:rPr>
                <w:rFonts w:ascii="Tahoma" w:hAnsi="Tahoma" w:cs="Tahoma"/>
                <w:sz w:val="22"/>
                <w:szCs w:val="22"/>
              </w:rPr>
            </w:pPr>
            <w:r w:rsidRPr="00B96F8F">
              <w:rPr>
                <w:rFonts w:ascii="Tahoma" w:hAnsi="Tahoma" w:cs="Tahoma"/>
                <w:sz w:val="22"/>
                <w:szCs w:val="22"/>
              </w:rPr>
              <w:t>Vidinės atstovavimo proceso programinės sąsajos,</w:t>
            </w:r>
          </w:p>
          <w:p w14:paraId="1D77E650" w14:textId="77777777" w:rsidR="001554D3" w:rsidRPr="00B96F8F" w:rsidRDefault="001554D3" w:rsidP="00BC741E">
            <w:pPr>
              <w:pStyle w:val="ListParagraph"/>
              <w:numPr>
                <w:ilvl w:val="0"/>
                <w:numId w:val="9"/>
              </w:numPr>
              <w:tabs>
                <w:tab w:val="left" w:pos="320"/>
              </w:tabs>
              <w:spacing w:after="0" w:line="264" w:lineRule="auto"/>
              <w:ind w:left="0" w:firstLine="0"/>
              <w:contextualSpacing/>
              <w:rPr>
                <w:rFonts w:ascii="Tahoma" w:hAnsi="Tahoma" w:cs="Tahoma"/>
                <w:sz w:val="22"/>
                <w:szCs w:val="22"/>
              </w:rPr>
            </w:pPr>
            <w:r w:rsidRPr="00B96F8F">
              <w:rPr>
                <w:rFonts w:ascii="Tahoma" w:hAnsi="Tahoma" w:cs="Tahoma"/>
                <w:sz w:val="22"/>
                <w:szCs w:val="22"/>
              </w:rPr>
              <w:t>Vidinės audito žurnalo programinės sąsajos,</w:t>
            </w:r>
          </w:p>
          <w:p w14:paraId="1BCB4A74" w14:textId="77777777" w:rsidR="001554D3" w:rsidRPr="00B96F8F" w:rsidRDefault="001554D3" w:rsidP="00BC741E">
            <w:pPr>
              <w:pStyle w:val="ListParagraph"/>
              <w:numPr>
                <w:ilvl w:val="0"/>
                <w:numId w:val="9"/>
              </w:numPr>
              <w:tabs>
                <w:tab w:val="left" w:pos="320"/>
              </w:tabs>
              <w:spacing w:after="0" w:line="264" w:lineRule="auto"/>
              <w:ind w:left="0" w:firstLine="0"/>
              <w:contextualSpacing/>
              <w:rPr>
                <w:rFonts w:ascii="Tahoma" w:hAnsi="Tahoma" w:cs="Tahoma"/>
                <w:sz w:val="22"/>
                <w:szCs w:val="22"/>
              </w:rPr>
            </w:pPr>
            <w:r w:rsidRPr="00B96F8F">
              <w:rPr>
                <w:rFonts w:ascii="Tahoma" w:hAnsi="Tahoma" w:cs="Tahoma"/>
                <w:sz w:val="22"/>
                <w:szCs w:val="22"/>
              </w:rPr>
              <w:t>Tapatybės nustatymo naudotojo sąsaja</w:t>
            </w:r>
          </w:p>
        </w:tc>
      </w:tr>
      <w:tr w:rsidR="001554D3" w:rsidRPr="0049695B" w14:paraId="5F3E92A9" w14:textId="77777777" w:rsidTr="00662ACD">
        <w:trPr>
          <w:cantSplit/>
        </w:trPr>
        <w:tc>
          <w:tcPr>
            <w:tcW w:w="2191" w:type="dxa"/>
          </w:tcPr>
          <w:p w14:paraId="0E464DD8" w14:textId="77777777" w:rsidR="001554D3" w:rsidRPr="0049695B" w:rsidRDefault="001554D3" w:rsidP="00662ACD">
            <w:pPr>
              <w:rPr>
                <w:szCs w:val="24"/>
              </w:rPr>
            </w:pPr>
            <w:r w:rsidRPr="0049695B">
              <w:rPr>
                <w:noProof/>
                <w:szCs w:val="24"/>
              </w:rPr>
              <w:drawing>
                <wp:inline distT="0" distB="0" distL="0" distR="0" wp14:anchorId="3920B088" wp14:editId="62BB414D">
                  <wp:extent cx="1254125" cy="563245"/>
                  <wp:effectExtent l="0" t="0" r="3175" b="8255"/>
                  <wp:docPr id="464591730" name="Picture 1" descr="A pink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91730" name="Picture 1" descr="A pink background with black text&#10;&#10;AI-generated content may be incorrect."/>
                          <pic:cNvPicPr/>
                        </pic:nvPicPr>
                        <pic:blipFill>
                          <a:blip r:embed="rId18"/>
                          <a:stretch>
                            <a:fillRect/>
                          </a:stretch>
                        </pic:blipFill>
                        <pic:spPr>
                          <a:xfrm>
                            <a:off x="0" y="0"/>
                            <a:ext cx="1254125" cy="563245"/>
                          </a:xfrm>
                          <a:prstGeom prst="rect">
                            <a:avLst/>
                          </a:prstGeom>
                        </pic:spPr>
                      </pic:pic>
                    </a:graphicData>
                  </a:graphic>
                </wp:inline>
              </w:drawing>
            </w:r>
          </w:p>
        </w:tc>
        <w:tc>
          <w:tcPr>
            <w:tcW w:w="4183" w:type="dxa"/>
          </w:tcPr>
          <w:p w14:paraId="3A251489" w14:textId="44884C9D" w:rsidR="001554D3" w:rsidRPr="003764DC" w:rsidRDefault="001554D3" w:rsidP="00C30C6A">
            <w:pPr>
              <w:tabs>
                <w:tab w:val="left" w:pos="389"/>
              </w:tabs>
              <w:spacing w:after="0" w:line="264" w:lineRule="auto"/>
              <w:rPr>
                <w:rFonts w:ascii="Tahoma" w:hAnsi="Tahoma" w:cs="Tahoma"/>
                <w:sz w:val="22"/>
                <w:szCs w:val="22"/>
              </w:rPr>
            </w:pPr>
            <w:r w:rsidRPr="003764DC">
              <w:rPr>
                <w:rFonts w:ascii="Tahoma" w:hAnsi="Tahoma" w:cs="Tahoma"/>
                <w:sz w:val="22"/>
                <w:szCs w:val="22"/>
              </w:rPr>
              <w:t>Modulis atsaking</w:t>
            </w:r>
            <w:r w:rsidR="003764DC">
              <w:rPr>
                <w:rFonts w:ascii="Tahoma" w:hAnsi="Tahoma" w:cs="Tahoma"/>
                <w:sz w:val="22"/>
                <w:szCs w:val="22"/>
              </w:rPr>
              <w:t>as</w:t>
            </w:r>
            <w:r w:rsidRPr="003764DC">
              <w:rPr>
                <w:rFonts w:ascii="Tahoma" w:hAnsi="Tahoma" w:cs="Tahoma"/>
                <w:sz w:val="22"/>
                <w:szCs w:val="22"/>
              </w:rPr>
              <w:t xml:space="preserve"> už</w:t>
            </w:r>
            <w:r w:rsidR="00FF172B">
              <w:rPr>
                <w:rFonts w:ascii="Tahoma" w:hAnsi="Tahoma" w:cs="Tahoma"/>
                <w:sz w:val="22"/>
                <w:szCs w:val="22"/>
              </w:rPr>
              <w:t>:</w:t>
            </w:r>
          </w:p>
          <w:p w14:paraId="3B91A708" w14:textId="74888E92" w:rsidR="001554D3" w:rsidRPr="003764DC" w:rsidRDefault="00116B9B" w:rsidP="00BC741E">
            <w:pPr>
              <w:pStyle w:val="ListParagraph"/>
              <w:numPr>
                <w:ilvl w:val="0"/>
                <w:numId w:val="9"/>
              </w:numPr>
              <w:tabs>
                <w:tab w:val="left" w:pos="389"/>
              </w:tabs>
              <w:spacing w:after="0" w:line="240" w:lineRule="auto"/>
              <w:ind w:left="37" w:firstLine="0"/>
              <w:contextualSpacing/>
              <w:rPr>
                <w:rFonts w:ascii="Tahoma" w:hAnsi="Tahoma" w:cs="Tahoma"/>
                <w:sz w:val="22"/>
                <w:szCs w:val="22"/>
              </w:rPr>
            </w:pPr>
            <w:r w:rsidRPr="00B96F8F">
              <w:rPr>
                <w:rFonts w:ascii="Tahoma" w:hAnsi="Tahoma" w:cs="Tahoma"/>
                <w:sz w:val="22"/>
                <w:szCs w:val="22"/>
              </w:rPr>
              <w:t xml:space="preserve">kito asmens atstovavimo </w:t>
            </w:r>
            <w:r w:rsidR="001554D3" w:rsidRPr="003764DC">
              <w:rPr>
                <w:rFonts w:ascii="Tahoma" w:hAnsi="Tahoma" w:cs="Tahoma"/>
                <w:sz w:val="22"/>
                <w:szCs w:val="22"/>
              </w:rPr>
              <w:t xml:space="preserve"> pasirinkimo proceso veiklos logiką (angl. </w:t>
            </w:r>
            <w:proofErr w:type="spellStart"/>
            <w:r w:rsidR="001554D3" w:rsidRPr="003764DC">
              <w:rPr>
                <w:rFonts w:ascii="Tahoma" w:hAnsi="Tahoma" w:cs="Tahoma"/>
                <w:sz w:val="22"/>
                <w:szCs w:val="22"/>
              </w:rPr>
              <w:t>back</w:t>
            </w:r>
            <w:proofErr w:type="spellEnd"/>
            <w:r w:rsidR="001554D3" w:rsidRPr="003764DC">
              <w:rPr>
                <w:rFonts w:ascii="Tahoma" w:hAnsi="Tahoma" w:cs="Tahoma"/>
                <w:sz w:val="22"/>
                <w:szCs w:val="22"/>
              </w:rPr>
              <w:t xml:space="preserve"> </w:t>
            </w:r>
            <w:proofErr w:type="spellStart"/>
            <w:r w:rsidR="001554D3" w:rsidRPr="003764DC">
              <w:rPr>
                <w:rFonts w:ascii="Tahoma" w:hAnsi="Tahoma" w:cs="Tahoma"/>
                <w:sz w:val="22"/>
                <w:szCs w:val="22"/>
              </w:rPr>
              <w:t>end</w:t>
            </w:r>
            <w:proofErr w:type="spellEnd"/>
            <w:r w:rsidR="001554D3" w:rsidRPr="003764DC">
              <w:rPr>
                <w:rFonts w:ascii="Tahoma" w:hAnsi="Tahoma" w:cs="Tahoma"/>
                <w:sz w:val="22"/>
                <w:szCs w:val="22"/>
              </w:rPr>
              <w:t>),</w:t>
            </w:r>
          </w:p>
          <w:p w14:paraId="5DC1C0E3" w14:textId="77777777" w:rsidR="001554D3" w:rsidRPr="003764DC" w:rsidRDefault="001554D3" w:rsidP="00BC741E">
            <w:pPr>
              <w:pStyle w:val="ListParagraph"/>
              <w:numPr>
                <w:ilvl w:val="0"/>
                <w:numId w:val="9"/>
              </w:numPr>
              <w:tabs>
                <w:tab w:val="left" w:pos="389"/>
              </w:tabs>
              <w:spacing w:after="0" w:line="240" w:lineRule="auto"/>
              <w:ind w:left="37" w:firstLine="0"/>
              <w:contextualSpacing/>
              <w:rPr>
                <w:rFonts w:ascii="Tahoma" w:hAnsi="Tahoma" w:cs="Tahoma"/>
                <w:sz w:val="22"/>
                <w:szCs w:val="22"/>
              </w:rPr>
            </w:pPr>
            <w:r w:rsidRPr="003764DC">
              <w:rPr>
                <w:rFonts w:ascii="Tahoma" w:hAnsi="Tahoma" w:cs="Tahoma"/>
                <w:sz w:val="22"/>
                <w:szCs w:val="22"/>
              </w:rPr>
              <w:t>autentifikavimo paketų, skirtų išorinėms institucijų IS formavimą, papildant atstovavimo duomenimis,</w:t>
            </w:r>
          </w:p>
          <w:p w14:paraId="6D119C47" w14:textId="4DD45252" w:rsidR="001554D3" w:rsidRPr="0049695B" w:rsidRDefault="00F6022C" w:rsidP="00BC741E">
            <w:pPr>
              <w:pStyle w:val="ListParagraph"/>
              <w:numPr>
                <w:ilvl w:val="0"/>
                <w:numId w:val="9"/>
              </w:numPr>
              <w:tabs>
                <w:tab w:val="left" w:pos="389"/>
              </w:tabs>
              <w:spacing w:after="0" w:line="240" w:lineRule="auto"/>
              <w:ind w:left="37" w:firstLine="0"/>
              <w:contextualSpacing/>
              <w:rPr>
                <w:szCs w:val="24"/>
              </w:rPr>
            </w:pPr>
            <w:r>
              <w:rPr>
                <w:rFonts w:ascii="Tahoma" w:hAnsi="Tahoma" w:cs="Tahoma"/>
                <w:sz w:val="22"/>
                <w:szCs w:val="22"/>
              </w:rPr>
              <w:t xml:space="preserve">tesės </w:t>
            </w:r>
            <w:r w:rsidR="001554D3" w:rsidRPr="003764DC">
              <w:rPr>
                <w:rFonts w:ascii="Tahoma" w:hAnsi="Tahoma" w:cs="Tahoma"/>
                <w:sz w:val="22"/>
                <w:szCs w:val="22"/>
              </w:rPr>
              <w:t>atstovauti</w:t>
            </w:r>
            <w:r>
              <w:rPr>
                <w:rFonts w:ascii="Tahoma" w:hAnsi="Tahoma" w:cs="Tahoma"/>
                <w:sz w:val="22"/>
                <w:szCs w:val="22"/>
              </w:rPr>
              <w:t xml:space="preserve"> kitą </w:t>
            </w:r>
            <w:r w:rsidR="001554D3" w:rsidRPr="003764DC">
              <w:rPr>
                <w:rFonts w:ascii="Tahoma" w:hAnsi="Tahoma" w:cs="Tahoma"/>
                <w:sz w:val="22"/>
                <w:szCs w:val="22"/>
              </w:rPr>
              <w:t xml:space="preserve"> asmen</w:t>
            </w:r>
            <w:r>
              <w:rPr>
                <w:rFonts w:ascii="Tahoma" w:hAnsi="Tahoma" w:cs="Tahoma"/>
                <w:sz w:val="22"/>
                <w:szCs w:val="22"/>
              </w:rPr>
              <w:t xml:space="preserve">į nustatymą </w:t>
            </w:r>
            <w:r w:rsidR="00BF6E77">
              <w:rPr>
                <w:rFonts w:ascii="Tahoma" w:hAnsi="Tahoma" w:cs="Tahoma"/>
                <w:sz w:val="22"/>
                <w:szCs w:val="22"/>
              </w:rPr>
              <w:t xml:space="preserve">pagal </w:t>
            </w:r>
            <w:r w:rsidR="001554D3" w:rsidRPr="003764DC">
              <w:rPr>
                <w:rFonts w:ascii="Tahoma" w:hAnsi="Tahoma" w:cs="Tahoma"/>
                <w:sz w:val="22"/>
                <w:szCs w:val="22"/>
              </w:rPr>
              <w:t>išorini</w:t>
            </w:r>
            <w:r w:rsidR="00BF6E77">
              <w:rPr>
                <w:rFonts w:ascii="Tahoma" w:hAnsi="Tahoma" w:cs="Tahoma"/>
                <w:sz w:val="22"/>
                <w:szCs w:val="22"/>
              </w:rPr>
              <w:t>ų</w:t>
            </w:r>
            <w:r w:rsidR="001554D3" w:rsidRPr="003764DC">
              <w:rPr>
                <w:rFonts w:ascii="Tahoma" w:hAnsi="Tahoma" w:cs="Tahoma"/>
                <w:sz w:val="22"/>
                <w:szCs w:val="22"/>
              </w:rPr>
              <w:t xml:space="preserve"> valstyb</w:t>
            </w:r>
            <w:r w:rsidR="00BF6E77">
              <w:rPr>
                <w:rFonts w:ascii="Tahoma" w:hAnsi="Tahoma" w:cs="Tahoma"/>
                <w:sz w:val="22"/>
                <w:szCs w:val="22"/>
              </w:rPr>
              <w:t xml:space="preserve">ės </w:t>
            </w:r>
            <w:r w:rsidR="001554D3" w:rsidRPr="003764DC">
              <w:rPr>
                <w:rFonts w:ascii="Tahoma" w:hAnsi="Tahoma" w:cs="Tahoma"/>
                <w:sz w:val="22"/>
                <w:szCs w:val="22"/>
              </w:rPr>
              <w:t>registr</w:t>
            </w:r>
            <w:r w:rsidR="00BF6E77">
              <w:rPr>
                <w:rFonts w:ascii="Tahoma" w:hAnsi="Tahoma" w:cs="Tahoma"/>
                <w:sz w:val="22"/>
                <w:szCs w:val="22"/>
              </w:rPr>
              <w:t xml:space="preserve">ų ir informacinių sistemų duomenis </w:t>
            </w:r>
            <w:r w:rsidR="00572FF7">
              <w:rPr>
                <w:rFonts w:ascii="Tahoma" w:hAnsi="Tahoma" w:cs="Tahoma"/>
                <w:sz w:val="22"/>
                <w:szCs w:val="22"/>
              </w:rPr>
              <w:t>nustatymą</w:t>
            </w:r>
            <w:r w:rsidR="001554D3" w:rsidRPr="003764DC">
              <w:rPr>
                <w:rFonts w:ascii="Tahoma" w:hAnsi="Tahoma" w:cs="Tahoma"/>
                <w:sz w:val="22"/>
                <w:szCs w:val="22"/>
              </w:rPr>
              <w:t xml:space="preserve"> unifikuotų REST API standarto programinių sąsajų, veikiančių per API vartus, pagalba.</w:t>
            </w:r>
          </w:p>
        </w:tc>
        <w:tc>
          <w:tcPr>
            <w:tcW w:w="3254" w:type="dxa"/>
          </w:tcPr>
          <w:p w14:paraId="57A54B80" w14:textId="77777777" w:rsidR="001554D3" w:rsidRPr="00FF172B" w:rsidRDefault="001554D3" w:rsidP="00C30C6A">
            <w:pPr>
              <w:tabs>
                <w:tab w:val="left" w:pos="320"/>
                <w:tab w:val="left" w:pos="504"/>
                <w:tab w:val="left" w:pos="742"/>
              </w:tabs>
              <w:spacing w:after="0" w:line="264" w:lineRule="auto"/>
              <w:rPr>
                <w:rFonts w:ascii="Tahoma" w:hAnsi="Tahoma" w:cs="Tahoma"/>
                <w:sz w:val="22"/>
                <w:szCs w:val="22"/>
              </w:rPr>
            </w:pPr>
            <w:r w:rsidRPr="00FF172B">
              <w:rPr>
                <w:rFonts w:ascii="Tahoma" w:hAnsi="Tahoma" w:cs="Tahoma"/>
                <w:sz w:val="22"/>
                <w:szCs w:val="22"/>
              </w:rPr>
              <w:t>Išorinės sistemos:</w:t>
            </w:r>
          </w:p>
          <w:p w14:paraId="7B4E4324" w14:textId="77777777" w:rsidR="001554D3" w:rsidRPr="00FF172B" w:rsidRDefault="001554D3" w:rsidP="00BC741E">
            <w:pPr>
              <w:pStyle w:val="ListParagraph"/>
              <w:numPr>
                <w:ilvl w:val="0"/>
                <w:numId w:val="9"/>
              </w:numPr>
              <w:tabs>
                <w:tab w:val="left" w:pos="320"/>
                <w:tab w:val="left" w:pos="504"/>
                <w:tab w:val="left" w:pos="742"/>
              </w:tabs>
              <w:spacing w:after="0" w:line="264" w:lineRule="auto"/>
              <w:ind w:left="0" w:firstLine="0"/>
              <w:contextualSpacing/>
              <w:rPr>
                <w:rFonts w:ascii="Tahoma" w:hAnsi="Tahoma" w:cs="Tahoma"/>
                <w:sz w:val="22"/>
                <w:szCs w:val="22"/>
              </w:rPr>
            </w:pPr>
            <w:r w:rsidRPr="00FF172B">
              <w:rPr>
                <w:rFonts w:ascii="Tahoma" w:hAnsi="Tahoma" w:cs="Tahoma"/>
                <w:sz w:val="22"/>
                <w:szCs w:val="22"/>
              </w:rPr>
              <w:t>Atstovavimo ir įgaliojimų valstybiniai registrai.</w:t>
            </w:r>
          </w:p>
          <w:p w14:paraId="0472AD86" w14:textId="77777777" w:rsidR="001554D3" w:rsidRPr="00FF172B" w:rsidRDefault="001554D3" w:rsidP="00BC741E">
            <w:pPr>
              <w:pStyle w:val="ListParagraph"/>
              <w:numPr>
                <w:ilvl w:val="0"/>
                <w:numId w:val="9"/>
              </w:numPr>
              <w:tabs>
                <w:tab w:val="left" w:pos="320"/>
                <w:tab w:val="left" w:pos="504"/>
                <w:tab w:val="left" w:pos="742"/>
              </w:tabs>
              <w:spacing w:after="0" w:line="264" w:lineRule="auto"/>
              <w:ind w:left="0" w:hanging="10"/>
              <w:contextualSpacing/>
              <w:rPr>
                <w:rFonts w:ascii="Tahoma" w:hAnsi="Tahoma" w:cs="Tahoma"/>
                <w:sz w:val="22"/>
                <w:szCs w:val="22"/>
              </w:rPr>
            </w:pPr>
            <w:r w:rsidRPr="00FF172B">
              <w:rPr>
                <w:rFonts w:ascii="Tahoma" w:hAnsi="Tahoma" w:cs="Tahoma"/>
                <w:sz w:val="22"/>
                <w:szCs w:val="22"/>
              </w:rPr>
              <w:t>API valdymo platforma / API vartai</w:t>
            </w:r>
          </w:p>
          <w:p w14:paraId="3E77A175" w14:textId="77777777" w:rsidR="001554D3" w:rsidRPr="00FF172B" w:rsidRDefault="001554D3" w:rsidP="00C30C6A">
            <w:pPr>
              <w:spacing w:after="0" w:line="264" w:lineRule="auto"/>
              <w:rPr>
                <w:rFonts w:ascii="Tahoma" w:hAnsi="Tahoma" w:cs="Tahoma"/>
                <w:sz w:val="22"/>
                <w:szCs w:val="22"/>
              </w:rPr>
            </w:pPr>
          </w:p>
          <w:p w14:paraId="0E79CCB0" w14:textId="62922B20" w:rsidR="001554D3" w:rsidRPr="00FF172B" w:rsidRDefault="001554D3" w:rsidP="00C30C6A">
            <w:pPr>
              <w:spacing w:after="0" w:line="264" w:lineRule="auto"/>
              <w:rPr>
                <w:rFonts w:ascii="Tahoma" w:hAnsi="Tahoma" w:cs="Tahoma"/>
                <w:sz w:val="22"/>
                <w:szCs w:val="22"/>
              </w:rPr>
            </w:pPr>
            <w:r w:rsidRPr="00FF172B">
              <w:rPr>
                <w:rFonts w:ascii="Tahoma" w:hAnsi="Tahoma" w:cs="Tahoma"/>
                <w:sz w:val="22"/>
                <w:szCs w:val="22"/>
              </w:rPr>
              <w:t xml:space="preserve">Vidiniai </w:t>
            </w:r>
            <w:r w:rsidR="00A656B6">
              <w:rPr>
                <w:rFonts w:ascii="Tahoma" w:hAnsi="Tahoma" w:cs="Tahoma"/>
                <w:sz w:val="22"/>
                <w:szCs w:val="22"/>
              </w:rPr>
              <w:t xml:space="preserve">VIISP </w:t>
            </w:r>
            <w:r w:rsidR="00A656B6" w:rsidRPr="00A4729E">
              <w:rPr>
                <w:rFonts w:ascii="Tahoma" w:hAnsi="Tahoma" w:cs="Tahoma"/>
                <w:sz w:val="22"/>
                <w:szCs w:val="22"/>
              </w:rPr>
              <w:t>AP</w:t>
            </w:r>
            <w:r w:rsidRPr="00FF172B">
              <w:rPr>
                <w:rFonts w:ascii="Tahoma" w:hAnsi="Tahoma" w:cs="Tahoma"/>
                <w:sz w:val="22"/>
                <w:szCs w:val="22"/>
              </w:rPr>
              <w:t xml:space="preserve"> komponentai:</w:t>
            </w:r>
          </w:p>
          <w:p w14:paraId="71AE44D7" w14:textId="77777777" w:rsidR="001554D3" w:rsidRPr="00FF172B" w:rsidRDefault="001554D3" w:rsidP="00BC741E">
            <w:pPr>
              <w:pStyle w:val="ListParagraph"/>
              <w:numPr>
                <w:ilvl w:val="0"/>
                <w:numId w:val="9"/>
              </w:numPr>
              <w:tabs>
                <w:tab w:val="left" w:pos="320"/>
              </w:tabs>
              <w:spacing w:after="0" w:line="264" w:lineRule="auto"/>
              <w:ind w:left="0" w:firstLine="0"/>
              <w:contextualSpacing/>
              <w:rPr>
                <w:rFonts w:ascii="Tahoma" w:hAnsi="Tahoma" w:cs="Tahoma"/>
                <w:sz w:val="22"/>
                <w:szCs w:val="22"/>
              </w:rPr>
            </w:pPr>
            <w:r w:rsidRPr="00FF172B">
              <w:rPr>
                <w:rFonts w:ascii="Tahoma" w:hAnsi="Tahoma" w:cs="Tahoma"/>
                <w:sz w:val="22"/>
                <w:szCs w:val="22"/>
              </w:rPr>
              <w:t>Atstovavimo pasirinkimo naudotojo sąsaja,</w:t>
            </w:r>
          </w:p>
          <w:p w14:paraId="4593E231" w14:textId="77777777" w:rsidR="001554D3" w:rsidRPr="00FF172B" w:rsidRDefault="001554D3" w:rsidP="00BC741E">
            <w:pPr>
              <w:pStyle w:val="ListParagraph"/>
              <w:numPr>
                <w:ilvl w:val="0"/>
                <w:numId w:val="9"/>
              </w:numPr>
              <w:tabs>
                <w:tab w:val="left" w:pos="320"/>
              </w:tabs>
              <w:spacing w:after="0" w:line="264" w:lineRule="auto"/>
              <w:ind w:left="0" w:firstLine="0"/>
              <w:contextualSpacing/>
              <w:rPr>
                <w:rFonts w:ascii="Tahoma" w:hAnsi="Tahoma" w:cs="Tahoma"/>
                <w:sz w:val="22"/>
                <w:szCs w:val="22"/>
              </w:rPr>
            </w:pPr>
            <w:r w:rsidRPr="00FF172B">
              <w:rPr>
                <w:rFonts w:ascii="Tahoma" w:hAnsi="Tahoma" w:cs="Tahoma"/>
                <w:sz w:val="22"/>
                <w:szCs w:val="22"/>
              </w:rPr>
              <w:t>Atstovavimo operacinė duomenų bazė,</w:t>
            </w:r>
          </w:p>
          <w:p w14:paraId="555955D4" w14:textId="77777777" w:rsidR="001554D3" w:rsidRPr="0049695B" w:rsidRDefault="001554D3" w:rsidP="00BC741E">
            <w:pPr>
              <w:pStyle w:val="ListParagraph"/>
              <w:numPr>
                <w:ilvl w:val="0"/>
                <w:numId w:val="9"/>
              </w:numPr>
              <w:tabs>
                <w:tab w:val="left" w:pos="320"/>
              </w:tabs>
              <w:spacing w:after="0" w:line="264" w:lineRule="auto"/>
              <w:ind w:left="0" w:firstLine="0"/>
              <w:contextualSpacing/>
              <w:rPr>
                <w:szCs w:val="24"/>
              </w:rPr>
            </w:pPr>
            <w:r w:rsidRPr="00FF172B">
              <w:rPr>
                <w:rFonts w:ascii="Tahoma" w:hAnsi="Tahoma" w:cs="Tahoma"/>
                <w:sz w:val="22"/>
                <w:szCs w:val="22"/>
              </w:rPr>
              <w:t>Vidinės audito žurnalo programinės sąsajos.</w:t>
            </w:r>
          </w:p>
        </w:tc>
      </w:tr>
      <w:tr w:rsidR="001554D3" w:rsidRPr="0049695B" w14:paraId="5EEEDB79" w14:textId="77777777" w:rsidTr="00662ACD">
        <w:trPr>
          <w:cantSplit/>
        </w:trPr>
        <w:tc>
          <w:tcPr>
            <w:tcW w:w="2191" w:type="dxa"/>
          </w:tcPr>
          <w:p w14:paraId="7E8D45C4" w14:textId="77777777" w:rsidR="001554D3" w:rsidRPr="0049695B" w:rsidRDefault="001554D3" w:rsidP="00662ACD">
            <w:pPr>
              <w:rPr>
                <w:szCs w:val="24"/>
              </w:rPr>
            </w:pPr>
            <w:r w:rsidRPr="0049695B">
              <w:rPr>
                <w:noProof/>
                <w:szCs w:val="24"/>
              </w:rPr>
              <w:lastRenderedPageBreak/>
              <w:drawing>
                <wp:inline distT="0" distB="0" distL="0" distR="0" wp14:anchorId="307C6D75" wp14:editId="44C50B9A">
                  <wp:extent cx="1158340" cy="777307"/>
                  <wp:effectExtent l="0" t="0" r="3810" b="3810"/>
                  <wp:docPr id="1031184519" name="Picture 1" descr="A white rectangular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184519" name="Picture 1" descr="A white rectangular sign with black text&#10;&#10;AI-generated content may be incorrect."/>
                          <pic:cNvPicPr/>
                        </pic:nvPicPr>
                        <pic:blipFill>
                          <a:blip r:embed="rId19"/>
                          <a:stretch>
                            <a:fillRect/>
                          </a:stretch>
                        </pic:blipFill>
                        <pic:spPr>
                          <a:xfrm>
                            <a:off x="0" y="0"/>
                            <a:ext cx="1158340" cy="777307"/>
                          </a:xfrm>
                          <a:prstGeom prst="rect">
                            <a:avLst/>
                          </a:prstGeom>
                        </pic:spPr>
                      </pic:pic>
                    </a:graphicData>
                  </a:graphic>
                </wp:inline>
              </w:drawing>
            </w:r>
          </w:p>
        </w:tc>
        <w:tc>
          <w:tcPr>
            <w:tcW w:w="4183" w:type="dxa"/>
          </w:tcPr>
          <w:p w14:paraId="0CBA7162" w14:textId="74C9C827" w:rsidR="001554D3" w:rsidRPr="00875FB9" w:rsidRDefault="001554D3" w:rsidP="00C30C6A">
            <w:pPr>
              <w:spacing w:after="0" w:line="264" w:lineRule="auto"/>
              <w:rPr>
                <w:rFonts w:ascii="Tahoma" w:hAnsi="Tahoma" w:cs="Tahoma"/>
                <w:sz w:val="22"/>
                <w:szCs w:val="22"/>
              </w:rPr>
            </w:pPr>
            <w:r w:rsidRPr="00875FB9">
              <w:rPr>
                <w:rFonts w:ascii="Tahoma" w:hAnsi="Tahoma" w:cs="Tahoma"/>
                <w:sz w:val="22"/>
                <w:szCs w:val="22"/>
              </w:rPr>
              <w:t xml:space="preserve">Atskira duomenų bazė, skirta saugoti </w:t>
            </w:r>
            <w:r w:rsidR="002254E2" w:rsidRPr="00B96F8F">
              <w:rPr>
                <w:rFonts w:ascii="Tahoma" w:hAnsi="Tahoma" w:cs="Tahoma"/>
                <w:sz w:val="22"/>
                <w:szCs w:val="22"/>
              </w:rPr>
              <w:t>kito asmens</w:t>
            </w:r>
            <w:r w:rsidR="002254E2" w:rsidRPr="00875FB9">
              <w:rPr>
                <w:rFonts w:ascii="Tahoma" w:hAnsi="Tahoma" w:cs="Tahoma"/>
                <w:sz w:val="22"/>
                <w:szCs w:val="22"/>
              </w:rPr>
              <w:t xml:space="preserve"> </w:t>
            </w:r>
            <w:r w:rsidRPr="00875FB9">
              <w:rPr>
                <w:rFonts w:ascii="Tahoma" w:hAnsi="Tahoma" w:cs="Tahoma"/>
                <w:sz w:val="22"/>
                <w:szCs w:val="22"/>
              </w:rPr>
              <w:t>atstovavimo proceso nustatymus ir tarpinius pasirinkimus.</w:t>
            </w:r>
          </w:p>
          <w:p w14:paraId="679C75C5" w14:textId="77777777" w:rsidR="001554D3" w:rsidRPr="00875FB9" w:rsidRDefault="001554D3" w:rsidP="00C30C6A">
            <w:pPr>
              <w:spacing w:after="0" w:line="264" w:lineRule="auto"/>
              <w:rPr>
                <w:rFonts w:ascii="Tahoma" w:hAnsi="Tahoma" w:cs="Tahoma"/>
                <w:sz w:val="22"/>
                <w:szCs w:val="22"/>
              </w:rPr>
            </w:pPr>
            <w:r w:rsidRPr="00875FB9">
              <w:rPr>
                <w:rFonts w:ascii="Tahoma" w:hAnsi="Tahoma" w:cs="Tahoma"/>
                <w:sz w:val="22"/>
                <w:szCs w:val="22"/>
              </w:rPr>
              <w:t>Duomenų bazė nekaupia ir nesaugo atstovaujamų asmenų ar įgaliojimų informacijos.</w:t>
            </w:r>
          </w:p>
        </w:tc>
        <w:tc>
          <w:tcPr>
            <w:tcW w:w="3254" w:type="dxa"/>
          </w:tcPr>
          <w:p w14:paraId="785EF71B" w14:textId="5AF302A6" w:rsidR="001554D3" w:rsidRPr="00875FB9" w:rsidRDefault="001554D3" w:rsidP="00C30C6A">
            <w:pPr>
              <w:spacing w:after="0" w:line="264" w:lineRule="auto"/>
              <w:rPr>
                <w:rFonts w:ascii="Tahoma" w:hAnsi="Tahoma" w:cs="Tahoma"/>
                <w:sz w:val="22"/>
                <w:szCs w:val="22"/>
              </w:rPr>
            </w:pPr>
            <w:r w:rsidRPr="00875FB9">
              <w:rPr>
                <w:rFonts w:ascii="Tahoma" w:hAnsi="Tahoma" w:cs="Tahoma"/>
                <w:sz w:val="22"/>
                <w:szCs w:val="22"/>
              </w:rPr>
              <w:t xml:space="preserve">Vidiniai </w:t>
            </w:r>
            <w:r w:rsidR="00A656B6">
              <w:rPr>
                <w:rFonts w:ascii="Tahoma" w:hAnsi="Tahoma" w:cs="Tahoma"/>
                <w:sz w:val="22"/>
                <w:szCs w:val="22"/>
              </w:rPr>
              <w:t xml:space="preserve">VIISP </w:t>
            </w:r>
            <w:r w:rsidR="00A656B6" w:rsidRPr="00A4729E">
              <w:rPr>
                <w:rFonts w:ascii="Tahoma" w:hAnsi="Tahoma" w:cs="Tahoma"/>
                <w:sz w:val="22"/>
                <w:szCs w:val="22"/>
              </w:rPr>
              <w:t>AP</w:t>
            </w:r>
            <w:r w:rsidRPr="00875FB9">
              <w:rPr>
                <w:rFonts w:ascii="Tahoma" w:hAnsi="Tahoma" w:cs="Tahoma"/>
                <w:sz w:val="22"/>
                <w:szCs w:val="22"/>
              </w:rPr>
              <w:t xml:space="preserve"> komponentai:</w:t>
            </w:r>
          </w:p>
          <w:p w14:paraId="6E3AC044" w14:textId="77777777" w:rsidR="001554D3" w:rsidRPr="00875FB9" w:rsidRDefault="001554D3" w:rsidP="00BC741E">
            <w:pPr>
              <w:pStyle w:val="ListParagraph"/>
              <w:numPr>
                <w:ilvl w:val="0"/>
                <w:numId w:val="9"/>
              </w:numPr>
              <w:tabs>
                <w:tab w:val="left" w:pos="320"/>
              </w:tabs>
              <w:spacing w:after="0" w:line="264" w:lineRule="auto"/>
              <w:ind w:left="0" w:firstLine="0"/>
              <w:contextualSpacing/>
              <w:rPr>
                <w:rFonts w:ascii="Tahoma" w:hAnsi="Tahoma" w:cs="Tahoma"/>
                <w:sz w:val="22"/>
                <w:szCs w:val="22"/>
              </w:rPr>
            </w:pPr>
            <w:r w:rsidRPr="00875FB9">
              <w:rPr>
                <w:rFonts w:ascii="Tahoma" w:hAnsi="Tahoma" w:cs="Tahoma"/>
                <w:sz w:val="22"/>
                <w:szCs w:val="22"/>
              </w:rPr>
              <w:t>Vidinės atstovavimo proceso programinės sąsajos</w:t>
            </w:r>
          </w:p>
        </w:tc>
      </w:tr>
      <w:tr w:rsidR="001554D3" w:rsidRPr="0049695B" w14:paraId="64A4A5A2" w14:textId="77777777" w:rsidTr="00662ACD">
        <w:trPr>
          <w:cantSplit/>
        </w:trPr>
        <w:tc>
          <w:tcPr>
            <w:tcW w:w="2191" w:type="dxa"/>
          </w:tcPr>
          <w:p w14:paraId="0C66AB05" w14:textId="77777777" w:rsidR="001554D3" w:rsidRPr="0049695B" w:rsidRDefault="001554D3" w:rsidP="00662ACD">
            <w:pPr>
              <w:rPr>
                <w:szCs w:val="24"/>
              </w:rPr>
            </w:pPr>
            <w:r w:rsidRPr="0049695B">
              <w:rPr>
                <w:noProof/>
                <w:szCs w:val="24"/>
              </w:rPr>
              <w:drawing>
                <wp:inline distT="0" distB="0" distL="0" distR="0" wp14:anchorId="381C792D" wp14:editId="565AEA9C">
                  <wp:extent cx="1254125" cy="593725"/>
                  <wp:effectExtent l="0" t="0" r="3175" b="0"/>
                  <wp:docPr id="70429006"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29006" name="Picture 1" descr="A white background with black text&#10;&#10;AI-generated content may be incorrect."/>
                          <pic:cNvPicPr/>
                        </pic:nvPicPr>
                        <pic:blipFill>
                          <a:blip r:embed="rId20"/>
                          <a:stretch>
                            <a:fillRect/>
                          </a:stretch>
                        </pic:blipFill>
                        <pic:spPr>
                          <a:xfrm>
                            <a:off x="0" y="0"/>
                            <a:ext cx="1254125" cy="593725"/>
                          </a:xfrm>
                          <a:prstGeom prst="rect">
                            <a:avLst/>
                          </a:prstGeom>
                        </pic:spPr>
                      </pic:pic>
                    </a:graphicData>
                  </a:graphic>
                </wp:inline>
              </w:drawing>
            </w:r>
          </w:p>
        </w:tc>
        <w:tc>
          <w:tcPr>
            <w:tcW w:w="4183" w:type="dxa"/>
          </w:tcPr>
          <w:p w14:paraId="59BB8E2B" w14:textId="587C9DFE" w:rsidR="001554D3" w:rsidRPr="002254E2" w:rsidRDefault="001554D3" w:rsidP="00C30C6A">
            <w:pPr>
              <w:rPr>
                <w:rFonts w:ascii="Tahoma" w:hAnsi="Tahoma" w:cs="Tahoma"/>
                <w:sz w:val="22"/>
                <w:szCs w:val="22"/>
              </w:rPr>
            </w:pPr>
            <w:r w:rsidRPr="002254E2">
              <w:rPr>
                <w:rFonts w:ascii="Tahoma" w:hAnsi="Tahoma" w:cs="Tahoma"/>
                <w:sz w:val="22"/>
                <w:szCs w:val="22"/>
              </w:rPr>
              <w:t xml:space="preserve">Modulis realizuoja unifikuotas programines sąsajas, kurios turi būti naudojamos iš bet kokio </w:t>
            </w:r>
            <w:r w:rsidR="00186BB0">
              <w:rPr>
                <w:rFonts w:ascii="Tahoma" w:hAnsi="Tahoma" w:cs="Tahoma"/>
                <w:sz w:val="22"/>
                <w:szCs w:val="22"/>
              </w:rPr>
              <w:t xml:space="preserve">VIISP </w:t>
            </w:r>
            <w:r w:rsidRPr="002254E2">
              <w:rPr>
                <w:rFonts w:ascii="Tahoma" w:hAnsi="Tahoma" w:cs="Tahoma"/>
                <w:sz w:val="22"/>
                <w:szCs w:val="22"/>
              </w:rPr>
              <w:t>AP komponento operacijų ir klaidų žurnalo kaupimui.</w:t>
            </w:r>
          </w:p>
        </w:tc>
        <w:tc>
          <w:tcPr>
            <w:tcW w:w="3254" w:type="dxa"/>
          </w:tcPr>
          <w:p w14:paraId="0B4A0009" w14:textId="5676C9B0" w:rsidR="001554D3" w:rsidRPr="00186BB0" w:rsidRDefault="001554D3" w:rsidP="00C30C6A">
            <w:pPr>
              <w:tabs>
                <w:tab w:val="left" w:pos="320"/>
              </w:tabs>
              <w:spacing w:after="0" w:line="264" w:lineRule="auto"/>
              <w:rPr>
                <w:rFonts w:ascii="Tahoma" w:hAnsi="Tahoma" w:cs="Tahoma"/>
                <w:sz w:val="22"/>
                <w:szCs w:val="22"/>
              </w:rPr>
            </w:pPr>
            <w:r w:rsidRPr="00186BB0">
              <w:rPr>
                <w:rFonts w:ascii="Tahoma" w:hAnsi="Tahoma" w:cs="Tahoma"/>
                <w:sz w:val="22"/>
                <w:szCs w:val="22"/>
              </w:rPr>
              <w:t xml:space="preserve">Vidiniai </w:t>
            </w:r>
            <w:r w:rsidR="00A656B6">
              <w:rPr>
                <w:rFonts w:ascii="Tahoma" w:hAnsi="Tahoma" w:cs="Tahoma"/>
                <w:sz w:val="22"/>
                <w:szCs w:val="22"/>
              </w:rPr>
              <w:t xml:space="preserve">VIISP </w:t>
            </w:r>
            <w:r w:rsidR="00A656B6" w:rsidRPr="00A4729E">
              <w:rPr>
                <w:rFonts w:ascii="Tahoma" w:hAnsi="Tahoma" w:cs="Tahoma"/>
                <w:sz w:val="22"/>
                <w:szCs w:val="22"/>
              </w:rPr>
              <w:t>AP</w:t>
            </w:r>
            <w:r w:rsidRPr="00186BB0">
              <w:rPr>
                <w:rFonts w:ascii="Tahoma" w:hAnsi="Tahoma" w:cs="Tahoma"/>
                <w:sz w:val="22"/>
                <w:szCs w:val="22"/>
              </w:rPr>
              <w:t xml:space="preserve"> komponentai:</w:t>
            </w:r>
          </w:p>
          <w:p w14:paraId="30F008C6" w14:textId="77777777" w:rsidR="001554D3" w:rsidRPr="00186BB0" w:rsidRDefault="001554D3" w:rsidP="00BC741E">
            <w:pPr>
              <w:pStyle w:val="ListParagraph"/>
              <w:numPr>
                <w:ilvl w:val="0"/>
                <w:numId w:val="9"/>
              </w:numPr>
              <w:tabs>
                <w:tab w:val="left" w:pos="320"/>
              </w:tabs>
              <w:spacing w:after="0" w:line="264" w:lineRule="auto"/>
              <w:ind w:left="0" w:firstLine="0"/>
              <w:contextualSpacing/>
              <w:rPr>
                <w:rFonts w:ascii="Tahoma" w:hAnsi="Tahoma" w:cs="Tahoma"/>
                <w:sz w:val="22"/>
                <w:szCs w:val="22"/>
              </w:rPr>
            </w:pPr>
            <w:r w:rsidRPr="00186BB0">
              <w:rPr>
                <w:rFonts w:ascii="Tahoma" w:hAnsi="Tahoma" w:cs="Tahoma"/>
                <w:sz w:val="22"/>
                <w:szCs w:val="22"/>
              </w:rPr>
              <w:t>Visi funkciniai komponentai,</w:t>
            </w:r>
          </w:p>
          <w:p w14:paraId="038D73EB" w14:textId="77777777" w:rsidR="001554D3" w:rsidRPr="0049695B" w:rsidRDefault="001554D3" w:rsidP="00BC741E">
            <w:pPr>
              <w:pStyle w:val="ListParagraph"/>
              <w:numPr>
                <w:ilvl w:val="0"/>
                <w:numId w:val="9"/>
              </w:numPr>
              <w:tabs>
                <w:tab w:val="left" w:pos="320"/>
              </w:tabs>
              <w:spacing w:after="0" w:line="264" w:lineRule="auto"/>
              <w:ind w:left="0" w:firstLine="0"/>
              <w:contextualSpacing/>
              <w:rPr>
                <w:szCs w:val="24"/>
              </w:rPr>
            </w:pPr>
            <w:r w:rsidRPr="00186BB0">
              <w:rPr>
                <w:rFonts w:ascii="Tahoma" w:hAnsi="Tahoma" w:cs="Tahoma"/>
                <w:sz w:val="22"/>
                <w:szCs w:val="22"/>
              </w:rPr>
              <w:t>Operacijų ir klaidų audito duomenų bazė</w:t>
            </w:r>
          </w:p>
        </w:tc>
      </w:tr>
      <w:tr w:rsidR="001554D3" w:rsidRPr="0049695B" w14:paraId="772C8BFF" w14:textId="77777777" w:rsidTr="00662ACD">
        <w:trPr>
          <w:cantSplit/>
        </w:trPr>
        <w:tc>
          <w:tcPr>
            <w:tcW w:w="2191" w:type="dxa"/>
          </w:tcPr>
          <w:p w14:paraId="1B731896" w14:textId="77777777" w:rsidR="001554D3" w:rsidRPr="0049695B" w:rsidRDefault="001554D3" w:rsidP="00662ACD">
            <w:pPr>
              <w:rPr>
                <w:szCs w:val="24"/>
              </w:rPr>
            </w:pPr>
            <w:r w:rsidRPr="0049695B">
              <w:rPr>
                <w:noProof/>
                <w:szCs w:val="24"/>
              </w:rPr>
              <w:drawing>
                <wp:inline distT="0" distB="0" distL="0" distR="0" wp14:anchorId="34E536F0" wp14:editId="78E75070">
                  <wp:extent cx="1196444" cy="762066"/>
                  <wp:effectExtent l="0" t="0" r="3810" b="0"/>
                  <wp:docPr id="1383954107" name="Picture 1" descr="A white rectangular objec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954107" name="Picture 1" descr="A white rectangular object with black text&#10;&#10;AI-generated content may be incorrect."/>
                          <pic:cNvPicPr/>
                        </pic:nvPicPr>
                        <pic:blipFill>
                          <a:blip r:embed="rId21"/>
                          <a:stretch>
                            <a:fillRect/>
                          </a:stretch>
                        </pic:blipFill>
                        <pic:spPr>
                          <a:xfrm>
                            <a:off x="0" y="0"/>
                            <a:ext cx="1196444" cy="762066"/>
                          </a:xfrm>
                          <a:prstGeom prst="rect">
                            <a:avLst/>
                          </a:prstGeom>
                        </pic:spPr>
                      </pic:pic>
                    </a:graphicData>
                  </a:graphic>
                </wp:inline>
              </w:drawing>
            </w:r>
          </w:p>
        </w:tc>
        <w:tc>
          <w:tcPr>
            <w:tcW w:w="4183" w:type="dxa"/>
          </w:tcPr>
          <w:p w14:paraId="2982F914" w14:textId="77777777" w:rsidR="001554D3" w:rsidRPr="00A4729E" w:rsidRDefault="001554D3" w:rsidP="00C30C6A">
            <w:pPr>
              <w:rPr>
                <w:rFonts w:ascii="Tahoma" w:hAnsi="Tahoma" w:cs="Tahoma"/>
                <w:sz w:val="22"/>
                <w:szCs w:val="22"/>
              </w:rPr>
            </w:pPr>
            <w:r w:rsidRPr="00A4729E">
              <w:rPr>
                <w:rFonts w:ascii="Tahoma" w:hAnsi="Tahoma" w:cs="Tahoma"/>
                <w:sz w:val="22"/>
                <w:szCs w:val="22"/>
              </w:rPr>
              <w:t>Atskira duomenų bazė, skirta operacijų ir klaidų žurnalui kaupti ir saugoti. Duomenų bazė kaupia tik apdorotus nešifruotus duomenis formatu, tinkamu integracijai į išorines stebėsenos ir statistinės analizės priemones</w:t>
            </w:r>
          </w:p>
        </w:tc>
        <w:tc>
          <w:tcPr>
            <w:tcW w:w="3254" w:type="dxa"/>
          </w:tcPr>
          <w:p w14:paraId="209A2BCA" w14:textId="77777777" w:rsidR="001554D3" w:rsidRPr="00A4729E" w:rsidRDefault="001554D3" w:rsidP="00C30C6A">
            <w:pPr>
              <w:spacing w:after="0" w:line="264" w:lineRule="auto"/>
              <w:rPr>
                <w:rFonts w:ascii="Tahoma" w:hAnsi="Tahoma" w:cs="Tahoma"/>
                <w:sz w:val="22"/>
                <w:szCs w:val="22"/>
              </w:rPr>
            </w:pPr>
            <w:r w:rsidRPr="00A4729E">
              <w:rPr>
                <w:rFonts w:ascii="Tahoma" w:hAnsi="Tahoma" w:cs="Tahoma"/>
                <w:sz w:val="22"/>
                <w:szCs w:val="22"/>
              </w:rPr>
              <w:t>Išorinės sistemos:</w:t>
            </w:r>
          </w:p>
          <w:p w14:paraId="558EAEB6" w14:textId="77777777" w:rsidR="001554D3" w:rsidRPr="00A4729E" w:rsidRDefault="001554D3" w:rsidP="00BC741E">
            <w:pPr>
              <w:pStyle w:val="ListParagraph"/>
              <w:numPr>
                <w:ilvl w:val="0"/>
                <w:numId w:val="9"/>
              </w:numPr>
              <w:tabs>
                <w:tab w:val="left" w:pos="320"/>
              </w:tabs>
              <w:spacing w:after="0" w:line="264" w:lineRule="auto"/>
              <w:ind w:left="0" w:hanging="10"/>
              <w:contextualSpacing/>
              <w:rPr>
                <w:rFonts w:ascii="Tahoma" w:hAnsi="Tahoma" w:cs="Tahoma"/>
                <w:sz w:val="22"/>
                <w:szCs w:val="22"/>
              </w:rPr>
            </w:pPr>
            <w:r w:rsidRPr="00A4729E">
              <w:rPr>
                <w:rFonts w:ascii="Tahoma" w:hAnsi="Tahoma" w:cs="Tahoma"/>
                <w:sz w:val="22"/>
                <w:szCs w:val="22"/>
              </w:rPr>
              <w:t>Stebėsenos priemonės,</w:t>
            </w:r>
          </w:p>
          <w:p w14:paraId="5DD15D26" w14:textId="77777777" w:rsidR="001554D3" w:rsidRPr="00A4729E" w:rsidRDefault="001554D3" w:rsidP="00BC741E">
            <w:pPr>
              <w:pStyle w:val="ListParagraph"/>
              <w:numPr>
                <w:ilvl w:val="0"/>
                <w:numId w:val="9"/>
              </w:numPr>
              <w:tabs>
                <w:tab w:val="left" w:pos="320"/>
              </w:tabs>
              <w:spacing w:after="0" w:line="264" w:lineRule="auto"/>
              <w:ind w:left="0" w:hanging="10"/>
              <w:contextualSpacing/>
              <w:rPr>
                <w:rFonts w:ascii="Tahoma" w:hAnsi="Tahoma" w:cs="Tahoma"/>
                <w:sz w:val="22"/>
                <w:szCs w:val="22"/>
              </w:rPr>
            </w:pPr>
            <w:r w:rsidRPr="00A4729E">
              <w:rPr>
                <w:rFonts w:ascii="Tahoma" w:hAnsi="Tahoma" w:cs="Tahoma"/>
                <w:sz w:val="22"/>
                <w:szCs w:val="22"/>
              </w:rPr>
              <w:t>Analizės ir statistikos skaičiavimo priemonės</w:t>
            </w:r>
          </w:p>
          <w:p w14:paraId="43EF5D43" w14:textId="77777777" w:rsidR="001554D3" w:rsidRPr="00A4729E" w:rsidRDefault="001554D3" w:rsidP="00C30C6A">
            <w:pPr>
              <w:spacing w:after="0" w:line="264" w:lineRule="auto"/>
              <w:rPr>
                <w:rFonts w:ascii="Tahoma" w:hAnsi="Tahoma" w:cs="Tahoma"/>
                <w:sz w:val="22"/>
                <w:szCs w:val="22"/>
              </w:rPr>
            </w:pPr>
          </w:p>
          <w:p w14:paraId="50D9A0BD" w14:textId="038DB1B2" w:rsidR="001554D3" w:rsidRPr="00A4729E" w:rsidRDefault="001554D3" w:rsidP="00C30C6A">
            <w:pPr>
              <w:spacing w:after="0" w:line="264" w:lineRule="auto"/>
              <w:rPr>
                <w:rFonts w:ascii="Tahoma" w:hAnsi="Tahoma" w:cs="Tahoma"/>
                <w:sz w:val="22"/>
                <w:szCs w:val="22"/>
              </w:rPr>
            </w:pPr>
            <w:r w:rsidRPr="00A4729E">
              <w:rPr>
                <w:rFonts w:ascii="Tahoma" w:hAnsi="Tahoma" w:cs="Tahoma"/>
                <w:sz w:val="22"/>
                <w:szCs w:val="22"/>
              </w:rPr>
              <w:t xml:space="preserve">Vidiniai </w:t>
            </w:r>
            <w:r w:rsidR="00A656B6">
              <w:rPr>
                <w:rFonts w:ascii="Tahoma" w:hAnsi="Tahoma" w:cs="Tahoma"/>
                <w:sz w:val="22"/>
                <w:szCs w:val="22"/>
              </w:rPr>
              <w:t xml:space="preserve">VIISP </w:t>
            </w:r>
            <w:r w:rsidRPr="00A4729E">
              <w:rPr>
                <w:rFonts w:ascii="Tahoma" w:hAnsi="Tahoma" w:cs="Tahoma"/>
                <w:sz w:val="22"/>
                <w:szCs w:val="22"/>
              </w:rPr>
              <w:t>AP komponentai:</w:t>
            </w:r>
          </w:p>
          <w:p w14:paraId="47F864DA" w14:textId="77777777" w:rsidR="001554D3" w:rsidRPr="00A4729E" w:rsidRDefault="001554D3" w:rsidP="00BC741E">
            <w:pPr>
              <w:pStyle w:val="ListParagraph"/>
              <w:numPr>
                <w:ilvl w:val="0"/>
                <w:numId w:val="9"/>
              </w:numPr>
              <w:tabs>
                <w:tab w:val="left" w:pos="320"/>
              </w:tabs>
              <w:spacing w:after="0" w:line="264" w:lineRule="auto"/>
              <w:ind w:left="0" w:firstLine="0"/>
              <w:contextualSpacing/>
              <w:rPr>
                <w:rFonts w:ascii="Tahoma" w:hAnsi="Tahoma" w:cs="Tahoma"/>
                <w:sz w:val="22"/>
                <w:szCs w:val="22"/>
              </w:rPr>
            </w:pPr>
            <w:r w:rsidRPr="00A4729E">
              <w:rPr>
                <w:rFonts w:ascii="Tahoma" w:hAnsi="Tahoma" w:cs="Tahoma"/>
                <w:sz w:val="22"/>
                <w:szCs w:val="22"/>
              </w:rPr>
              <w:t>Vidinės audito žurnalo programinės sąsajos,</w:t>
            </w:r>
          </w:p>
          <w:p w14:paraId="1F41D225" w14:textId="77777777" w:rsidR="001554D3" w:rsidRPr="00A4729E" w:rsidRDefault="001554D3" w:rsidP="00BC741E">
            <w:pPr>
              <w:pStyle w:val="ListParagraph"/>
              <w:numPr>
                <w:ilvl w:val="0"/>
                <w:numId w:val="9"/>
              </w:numPr>
              <w:tabs>
                <w:tab w:val="left" w:pos="320"/>
              </w:tabs>
              <w:spacing w:after="0" w:line="264" w:lineRule="auto"/>
              <w:ind w:left="0" w:firstLine="0"/>
              <w:contextualSpacing/>
              <w:rPr>
                <w:rFonts w:ascii="Tahoma" w:hAnsi="Tahoma" w:cs="Tahoma"/>
                <w:sz w:val="22"/>
                <w:szCs w:val="22"/>
              </w:rPr>
            </w:pPr>
            <w:r w:rsidRPr="00A4729E">
              <w:rPr>
                <w:rFonts w:ascii="Tahoma" w:hAnsi="Tahoma" w:cs="Tahoma"/>
                <w:sz w:val="22"/>
                <w:szCs w:val="22"/>
              </w:rPr>
              <w:t>Stebėsenos priemonės,</w:t>
            </w:r>
          </w:p>
          <w:p w14:paraId="3B278BD7" w14:textId="77777777" w:rsidR="001554D3" w:rsidRPr="0049695B" w:rsidRDefault="001554D3" w:rsidP="00BC741E">
            <w:pPr>
              <w:pStyle w:val="ListParagraph"/>
              <w:numPr>
                <w:ilvl w:val="0"/>
                <w:numId w:val="9"/>
              </w:numPr>
              <w:tabs>
                <w:tab w:val="left" w:pos="320"/>
              </w:tabs>
              <w:spacing w:after="0" w:line="264" w:lineRule="auto"/>
              <w:ind w:left="0" w:firstLine="0"/>
              <w:contextualSpacing/>
              <w:rPr>
                <w:szCs w:val="24"/>
              </w:rPr>
            </w:pPr>
            <w:r w:rsidRPr="00A4729E">
              <w:rPr>
                <w:rFonts w:ascii="Tahoma" w:hAnsi="Tahoma" w:cs="Tahoma"/>
                <w:sz w:val="22"/>
                <w:szCs w:val="22"/>
              </w:rPr>
              <w:t>Operacijų ir klaidų audito analizės ir statistikos skaičiavimo priemonės</w:t>
            </w:r>
          </w:p>
        </w:tc>
      </w:tr>
      <w:tr w:rsidR="001554D3" w:rsidRPr="0049695B" w14:paraId="3E1A9FF1" w14:textId="77777777" w:rsidTr="00662ACD">
        <w:trPr>
          <w:cantSplit/>
        </w:trPr>
        <w:tc>
          <w:tcPr>
            <w:tcW w:w="2191" w:type="dxa"/>
          </w:tcPr>
          <w:p w14:paraId="0303AE20" w14:textId="77777777" w:rsidR="001554D3" w:rsidRPr="0049695B" w:rsidRDefault="001554D3" w:rsidP="00662ACD">
            <w:pPr>
              <w:rPr>
                <w:szCs w:val="24"/>
              </w:rPr>
            </w:pPr>
            <w:r w:rsidRPr="0049695B">
              <w:rPr>
                <w:noProof/>
                <w:szCs w:val="24"/>
              </w:rPr>
              <w:drawing>
                <wp:inline distT="0" distB="0" distL="0" distR="0" wp14:anchorId="43DF05A6" wp14:editId="5D05DCDC">
                  <wp:extent cx="1254125" cy="479425"/>
                  <wp:effectExtent l="0" t="0" r="3175" b="0"/>
                  <wp:docPr id="812998720" name="Picture 1"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998720" name="Picture 1" descr="A blue rectangle with white text&#10;&#10;AI-generated content may be incorrect."/>
                          <pic:cNvPicPr/>
                        </pic:nvPicPr>
                        <pic:blipFill>
                          <a:blip r:embed="rId22"/>
                          <a:stretch>
                            <a:fillRect/>
                          </a:stretch>
                        </pic:blipFill>
                        <pic:spPr>
                          <a:xfrm>
                            <a:off x="0" y="0"/>
                            <a:ext cx="1254125" cy="479425"/>
                          </a:xfrm>
                          <a:prstGeom prst="rect">
                            <a:avLst/>
                          </a:prstGeom>
                        </pic:spPr>
                      </pic:pic>
                    </a:graphicData>
                  </a:graphic>
                </wp:inline>
              </w:drawing>
            </w:r>
          </w:p>
        </w:tc>
        <w:tc>
          <w:tcPr>
            <w:tcW w:w="4183" w:type="dxa"/>
          </w:tcPr>
          <w:p w14:paraId="3F3BB819" w14:textId="62ECE022" w:rsidR="001554D3" w:rsidRPr="00C30C6A" w:rsidRDefault="001554D3" w:rsidP="00C30C6A">
            <w:pPr>
              <w:rPr>
                <w:rFonts w:ascii="Tahoma" w:hAnsi="Tahoma" w:cs="Tahoma"/>
                <w:sz w:val="22"/>
                <w:szCs w:val="22"/>
              </w:rPr>
            </w:pPr>
            <w:r w:rsidRPr="00C30C6A">
              <w:rPr>
                <w:rFonts w:ascii="Tahoma" w:hAnsi="Tahoma" w:cs="Tahoma"/>
                <w:sz w:val="22"/>
                <w:szCs w:val="22"/>
              </w:rPr>
              <w:t xml:space="preserve">Standartinės ir/ar specializuotos programinės AP veiklos logikos, diegimo, sąveikumo ir kitų nustatymų valdymo priemonės, aprašyto </w:t>
            </w:r>
            <w:r w:rsidR="00C30C6A" w:rsidRPr="00C30C6A">
              <w:rPr>
                <w:rFonts w:ascii="Tahoma" w:hAnsi="Tahoma" w:cs="Tahoma"/>
                <w:sz w:val="22"/>
                <w:szCs w:val="22"/>
              </w:rPr>
              <w:t xml:space="preserve">VIISP </w:t>
            </w:r>
            <w:r w:rsidRPr="00C30C6A">
              <w:rPr>
                <w:rFonts w:ascii="Tahoma" w:hAnsi="Tahoma" w:cs="Tahoma"/>
                <w:sz w:val="22"/>
                <w:szCs w:val="22"/>
              </w:rPr>
              <w:t>AP administratoriaus metodinėje medžiagoje.</w:t>
            </w:r>
          </w:p>
          <w:p w14:paraId="711272F2" w14:textId="75A677A1" w:rsidR="001554D3" w:rsidRPr="0049695B" w:rsidRDefault="001554D3" w:rsidP="00C30C6A">
            <w:pPr>
              <w:rPr>
                <w:szCs w:val="24"/>
              </w:rPr>
            </w:pPr>
          </w:p>
        </w:tc>
        <w:tc>
          <w:tcPr>
            <w:tcW w:w="3254" w:type="dxa"/>
          </w:tcPr>
          <w:p w14:paraId="6BD092EA" w14:textId="7F1395E3" w:rsidR="001554D3" w:rsidRPr="00AC2202" w:rsidRDefault="001554D3" w:rsidP="00AC2202">
            <w:pPr>
              <w:spacing w:after="0" w:line="264" w:lineRule="auto"/>
              <w:rPr>
                <w:rFonts w:ascii="Tahoma" w:hAnsi="Tahoma" w:cs="Tahoma"/>
                <w:sz w:val="22"/>
                <w:szCs w:val="22"/>
              </w:rPr>
            </w:pPr>
            <w:r w:rsidRPr="00AC2202">
              <w:rPr>
                <w:rFonts w:ascii="Tahoma" w:hAnsi="Tahoma" w:cs="Tahoma"/>
                <w:sz w:val="22"/>
                <w:szCs w:val="22"/>
              </w:rPr>
              <w:t xml:space="preserve">Vidiniai </w:t>
            </w:r>
            <w:r w:rsidR="00AC2202" w:rsidRPr="00AC2202">
              <w:rPr>
                <w:rFonts w:ascii="Tahoma" w:hAnsi="Tahoma" w:cs="Tahoma"/>
                <w:sz w:val="22"/>
                <w:szCs w:val="22"/>
              </w:rPr>
              <w:t>VIISP AP</w:t>
            </w:r>
            <w:r w:rsidRPr="00AC2202">
              <w:rPr>
                <w:rFonts w:ascii="Tahoma" w:hAnsi="Tahoma" w:cs="Tahoma"/>
                <w:sz w:val="22"/>
                <w:szCs w:val="22"/>
              </w:rPr>
              <w:t xml:space="preserve"> komponentai:</w:t>
            </w:r>
          </w:p>
          <w:p w14:paraId="3BA11584" w14:textId="273BCFC8" w:rsidR="001554D3" w:rsidRPr="00AC2202" w:rsidRDefault="00AC2202" w:rsidP="00BC741E">
            <w:pPr>
              <w:pStyle w:val="ListParagraph"/>
              <w:numPr>
                <w:ilvl w:val="0"/>
                <w:numId w:val="9"/>
              </w:numPr>
              <w:tabs>
                <w:tab w:val="left" w:pos="320"/>
              </w:tabs>
              <w:spacing w:after="0" w:line="264" w:lineRule="auto"/>
              <w:ind w:left="0" w:firstLine="0"/>
              <w:contextualSpacing/>
              <w:rPr>
                <w:rFonts w:ascii="Tahoma" w:hAnsi="Tahoma" w:cs="Tahoma"/>
                <w:sz w:val="22"/>
                <w:szCs w:val="22"/>
              </w:rPr>
            </w:pPr>
            <w:r w:rsidRPr="00AC2202">
              <w:rPr>
                <w:rFonts w:ascii="Tahoma" w:hAnsi="Tahoma" w:cs="Tahoma"/>
                <w:sz w:val="22"/>
                <w:szCs w:val="22"/>
              </w:rPr>
              <w:t>VIISP AP</w:t>
            </w:r>
            <w:r w:rsidR="001554D3" w:rsidRPr="00AC2202">
              <w:rPr>
                <w:rFonts w:ascii="Tahoma" w:hAnsi="Tahoma" w:cs="Tahoma"/>
                <w:sz w:val="22"/>
                <w:szCs w:val="22"/>
              </w:rPr>
              <w:t xml:space="preserve"> aplinkos ir technologinės sisteminio lygio priemonės,</w:t>
            </w:r>
          </w:p>
          <w:p w14:paraId="2DC34232" w14:textId="77777777" w:rsidR="001554D3" w:rsidRPr="00AC2202" w:rsidRDefault="001554D3" w:rsidP="00BC741E">
            <w:pPr>
              <w:pStyle w:val="ListParagraph"/>
              <w:numPr>
                <w:ilvl w:val="0"/>
                <w:numId w:val="9"/>
              </w:numPr>
              <w:tabs>
                <w:tab w:val="left" w:pos="320"/>
              </w:tabs>
              <w:spacing w:after="0" w:line="264" w:lineRule="auto"/>
              <w:ind w:left="0" w:hanging="10"/>
              <w:contextualSpacing/>
              <w:rPr>
                <w:rFonts w:ascii="Tahoma" w:hAnsi="Tahoma" w:cs="Tahoma"/>
                <w:sz w:val="22"/>
                <w:szCs w:val="22"/>
              </w:rPr>
            </w:pPr>
            <w:r w:rsidRPr="00AC2202">
              <w:rPr>
                <w:rFonts w:ascii="Tahoma" w:hAnsi="Tahoma" w:cs="Tahoma"/>
                <w:sz w:val="22"/>
                <w:szCs w:val="22"/>
              </w:rPr>
              <w:t>Autentifikavimo operacinė duomenų bazė,</w:t>
            </w:r>
          </w:p>
          <w:p w14:paraId="36CF3874" w14:textId="77777777" w:rsidR="001554D3" w:rsidRPr="00AC2202" w:rsidRDefault="001554D3" w:rsidP="00BC741E">
            <w:pPr>
              <w:pStyle w:val="ListParagraph"/>
              <w:numPr>
                <w:ilvl w:val="0"/>
                <w:numId w:val="9"/>
              </w:numPr>
              <w:tabs>
                <w:tab w:val="left" w:pos="320"/>
              </w:tabs>
              <w:spacing w:after="0" w:line="264" w:lineRule="auto"/>
              <w:ind w:left="0" w:firstLine="0"/>
              <w:contextualSpacing/>
              <w:rPr>
                <w:rFonts w:ascii="Tahoma" w:hAnsi="Tahoma" w:cs="Tahoma"/>
                <w:sz w:val="22"/>
                <w:szCs w:val="22"/>
              </w:rPr>
            </w:pPr>
            <w:r w:rsidRPr="00AC2202">
              <w:rPr>
                <w:rFonts w:ascii="Tahoma" w:hAnsi="Tahoma" w:cs="Tahoma"/>
                <w:sz w:val="22"/>
                <w:szCs w:val="22"/>
              </w:rPr>
              <w:t>Atstovavimo operacinė duomenų bazė,</w:t>
            </w:r>
          </w:p>
          <w:p w14:paraId="46B58E23" w14:textId="77777777" w:rsidR="001554D3" w:rsidRPr="0049695B" w:rsidRDefault="001554D3" w:rsidP="00BC741E">
            <w:pPr>
              <w:pStyle w:val="ListParagraph"/>
              <w:numPr>
                <w:ilvl w:val="0"/>
                <w:numId w:val="9"/>
              </w:numPr>
              <w:tabs>
                <w:tab w:val="left" w:pos="320"/>
              </w:tabs>
              <w:spacing w:after="0" w:line="264" w:lineRule="auto"/>
              <w:ind w:left="0" w:firstLine="0"/>
              <w:contextualSpacing/>
              <w:rPr>
                <w:szCs w:val="24"/>
              </w:rPr>
            </w:pPr>
            <w:r w:rsidRPr="00AC2202">
              <w:rPr>
                <w:rFonts w:ascii="Tahoma" w:hAnsi="Tahoma" w:cs="Tahoma"/>
                <w:sz w:val="22"/>
                <w:szCs w:val="22"/>
              </w:rPr>
              <w:t>Operacijų ir klaidų audito duomenų bazė</w:t>
            </w:r>
          </w:p>
        </w:tc>
      </w:tr>
      <w:tr w:rsidR="001554D3" w:rsidRPr="0049695B" w14:paraId="061078ED" w14:textId="77777777" w:rsidTr="00662ACD">
        <w:trPr>
          <w:cantSplit/>
        </w:trPr>
        <w:tc>
          <w:tcPr>
            <w:tcW w:w="2191" w:type="dxa"/>
          </w:tcPr>
          <w:p w14:paraId="1E76C87B" w14:textId="77777777" w:rsidR="001554D3" w:rsidRPr="0049695B" w:rsidRDefault="001554D3" w:rsidP="00662ACD">
            <w:pPr>
              <w:rPr>
                <w:szCs w:val="24"/>
              </w:rPr>
            </w:pPr>
            <w:r w:rsidRPr="0049695B">
              <w:rPr>
                <w:noProof/>
                <w:szCs w:val="24"/>
              </w:rPr>
              <w:drawing>
                <wp:inline distT="0" distB="0" distL="0" distR="0" wp14:anchorId="3CF55EB3" wp14:editId="44F6CDA5">
                  <wp:extent cx="1254125" cy="483870"/>
                  <wp:effectExtent l="0" t="0" r="3175" b="0"/>
                  <wp:docPr id="1100661500" name="Picture 1"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661500" name="Picture 1" descr="A blue rectangle with white text&#10;&#10;AI-generated content may be incorrect."/>
                          <pic:cNvPicPr/>
                        </pic:nvPicPr>
                        <pic:blipFill>
                          <a:blip r:embed="rId23"/>
                          <a:stretch>
                            <a:fillRect/>
                          </a:stretch>
                        </pic:blipFill>
                        <pic:spPr>
                          <a:xfrm>
                            <a:off x="0" y="0"/>
                            <a:ext cx="1254125" cy="483870"/>
                          </a:xfrm>
                          <a:prstGeom prst="rect">
                            <a:avLst/>
                          </a:prstGeom>
                        </pic:spPr>
                      </pic:pic>
                    </a:graphicData>
                  </a:graphic>
                </wp:inline>
              </w:drawing>
            </w:r>
          </w:p>
        </w:tc>
        <w:tc>
          <w:tcPr>
            <w:tcW w:w="4183" w:type="dxa"/>
          </w:tcPr>
          <w:p w14:paraId="4DF5C7B0" w14:textId="317F57BF" w:rsidR="001554D3" w:rsidRPr="00C14313" w:rsidRDefault="00C14313" w:rsidP="00C14313">
            <w:pPr>
              <w:spacing w:after="0" w:line="264" w:lineRule="auto"/>
              <w:contextualSpacing/>
              <w:rPr>
                <w:rFonts w:ascii="Tahoma" w:hAnsi="Tahoma" w:cs="Tahoma"/>
                <w:sz w:val="22"/>
                <w:szCs w:val="22"/>
              </w:rPr>
            </w:pPr>
            <w:r w:rsidRPr="00C14313">
              <w:rPr>
                <w:rFonts w:ascii="Tahoma" w:hAnsi="Tahoma" w:cs="Tahoma"/>
                <w:sz w:val="22"/>
                <w:szCs w:val="22"/>
              </w:rPr>
              <w:t>VSSA</w:t>
            </w:r>
            <w:r w:rsidR="001554D3" w:rsidRPr="00C14313">
              <w:rPr>
                <w:rFonts w:ascii="Tahoma" w:hAnsi="Tahoma" w:cs="Tahoma"/>
                <w:sz w:val="22"/>
                <w:szCs w:val="22"/>
              </w:rPr>
              <w:t xml:space="preserve"> turimos stebėsenos ir žurnalų konsolidavimo priemonės.</w:t>
            </w:r>
          </w:p>
        </w:tc>
        <w:tc>
          <w:tcPr>
            <w:tcW w:w="3254" w:type="dxa"/>
          </w:tcPr>
          <w:p w14:paraId="68FA7CD5" w14:textId="4D354231" w:rsidR="001554D3" w:rsidRPr="00C14313" w:rsidRDefault="00C14313" w:rsidP="00C14313">
            <w:pPr>
              <w:spacing w:after="0" w:line="264" w:lineRule="auto"/>
              <w:contextualSpacing/>
              <w:rPr>
                <w:rFonts w:ascii="Tahoma" w:hAnsi="Tahoma" w:cs="Tahoma"/>
                <w:sz w:val="22"/>
                <w:szCs w:val="22"/>
              </w:rPr>
            </w:pPr>
            <w:r w:rsidRPr="00C14313">
              <w:rPr>
                <w:rFonts w:ascii="Tahoma" w:hAnsi="Tahoma" w:cs="Tahoma"/>
                <w:sz w:val="22"/>
                <w:szCs w:val="22"/>
              </w:rPr>
              <w:t xml:space="preserve">VIISP </w:t>
            </w:r>
            <w:r w:rsidR="001554D3" w:rsidRPr="00C14313">
              <w:rPr>
                <w:rFonts w:ascii="Tahoma" w:hAnsi="Tahoma" w:cs="Tahoma"/>
                <w:sz w:val="22"/>
                <w:szCs w:val="22"/>
              </w:rPr>
              <w:t>AP aplinkos ir technologinės sisteminio lygio priemonės.</w:t>
            </w:r>
          </w:p>
          <w:p w14:paraId="6C93E5AC" w14:textId="77777777" w:rsidR="001554D3" w:rsidRPr="00C14313" w:rsidRDefault="001554D3" w:rsidP="00C14313">
            <w:pPr>
              <w:spacing w:after="0" w:line="264" w:lineRule="auto"/>
              <w:contextualSpacing/>
              <w:rPr>
                <w:rFonts w:ascii="Tahoma" w:hAnsi="Tahoma" w:cs="Tahoma"/>
                <w:sz w:val="22"/>
                <w:szCs w:val="22"/>
              </w:rPr>
            </w:pPr>
          </w:p>
          <w:p w14:paraId="00DEDFB7" w14:textId="77777777" w:rsidR="001554D3" w:rsidRPr="00C14313" w:rsidRDefault="001554D3" w:rsidP="00C14313">
            <w:pPr>
              <w:spacing w:after="0" w:line="264" w:lineRule="auto"/>
              <w:contextualSpacing/>
              <w:rPr>
                <w:rFonts w:ascii="Tahoma" w:hAnsi="Tahoma" w:cs="Tahoma"/>
                <w:sz w:val="22"/>
                <w:szCs w:val="22"/>
              </w:rPr>
            </w:pPr>
            <w:r w:rsidRPr="00C14313">
              <w:rPr>
                <w:rFonts w:ascii="Tahoma" w:hAnsi="Tahoma" w:cs="Tahoma"/>
                <w:sz w:val="22"/>
                <w:szCs w:val="22"/>
              </w:rPr>
              <w:t>Vidiniai AP komponentai:</w:t>
            </w:r>
          </w:p>
          <w:p w14:paraId="01391613" w14:textId="77777777" w:rsidR="001554D3" w:rsidRPr="00C14313" w:rsidRDefault="001554D3" w:rsidP="00BC741E">
            <w:pPr>
              <w:pStyle w:val="ListParagraph"/>
              <w:numPr>
                <w:ilvl w:val="0"/>
                <w:numId w:val="9"/>
              </w:numPr>
              <w:tabs>
                <w:tab w:val="left" w:pos="179"/>
              </w:tabs>
              <w:spacing w:after="0" w:line="264" w:lineRule="auto"/>
              <w:ind w:left="0" w:hanging="10"/>
              <w:contextualSpacing/>
              <w:rPr>
                <w:rFonts w:ascii="Tahoma" w:hAnsi="Tahoma" w:cs="Tahoma"/>
                <w:sz w:val="22"/>
                <w:szCs w:val="22"/>
              </w:rPr>
            </w:pPr>
            <w:r w:rsidRPr="00C14313">
              <w:rPr>
                <w:rFonts w:ascii="Tahoma" w:hAnsi="Tahoma" w:cs="Tahoma"/>
                <w:sz w:val="22"/>
                <w:szCs w:val="22"/>
              </w:rPr>
              <w:t>Operacijų ir klaidų audito duomenų bazė</w:t>
            </w:r>
          </w:p>
        </w:tc>
      </w:tr>
      <w:tr w:rsidR="001554D3" w:rsidRPr="0049695B" w14:paraId="31B41949" w14:textId="77777777" w:rsidTr="00662ACD">
        <w:trPr>
          <w:cantSplit/>
        </w:trPr>
        <w:tc>
          <w:tcPr>
            <w:tcW w:w="2191" w:type="dxa"/>
          </w:tcPr>
          <w:p w14:paraId="40FBC68B" w14:textId="77777777" w:rsidR="001554D3" w:rsidRPr="0049695B" w:rsidRDefault="001554D3" w:rsidP="00662ACD">
            <w:pPr>
              <w:rPr>
                <w:szCs w:val="24"/>
              </w:rPr>
            </w:pPr>
            <w:r w:rsidRPr="0049695B">
              <w:rPr>
                <w:noProof/>
                <w:szCs w:val="24"/>
              </w:rPr>
              <w:drawing>
                <wp:inline distT="0" distB="0" distL="0" distR="0" wp14:anchorId="01F59746" wp14:editId="4B3C1818">
                  <wp:extent cx="1254125" cy="481330"/>
                  <wp:effectExtent l="0" t="0" r="3175" b="0"/>
                  <wp:docPr id="2007425405"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25405" name="Picture 1" descr="A blue sign with white text&#10;&#10;AI-generated content may be incorrect."/>
                          <pic:cNvPicPr/>
                        </pic:nvPicPr>
                        <pic:blipFill>
                          <a:blip r:embed="rId24"/>
                          <a:stretch>
                            <a:fillRect/>
                          </a:stretch>
                        </pic:blipFill>
                        <pic:spPr>
                          <a:xfrm>
                            <a:off x="0" y="0"/>
                            <a:ext cx="1254125" cy="481330"/>
                          </a:xfrm>
                          <a:prstGeom prst="rect">
                            <a:avLst/>
                          </a:prstGeom>
                        </pic:spPr>
                      </pic:pic>
                    </a:graphicData>
                  </a:graphic>
                </wp:inline>
              </w:drawing>
            </w:r>
          </w:p>
        </w:tc>
        <w:tc>
          <w:tcPr>
            <w:tcW w:w="4183" w:type="dxa"/>
          </w:tcPr>
          <w:p w14:paraId="15FC94AB" w14:textId="7D8F535A" w:rsidR="001554D3" w:rsidRPr="001731FD" w:rsidRDefault="001E2931" w:rsidP="001731FD">
            <w:pPr>
              <w:spacing w:after="0" w:line="264" w:lineRule="auto"/>
              <w:rPr>
                <w:rFonts w:ascii="Tahoma" w:hAnsi="Tahoma" w:cs="Tahoma"/>
                <w:sz w:val="22"/>
                <w:szCs w:val="22"/>
              </w:rPr>
            </w:pPr>
            <w:r w:rsidRPr="001731FD">
              <w:rPr>
                <w:rFonts w:ascii="Tahoma" w:hAnsi="Tahoma" w:cs="Tahoma"/>
                <w:sz w:val="22"/>
                <w:szCs w:val="22"/>
              </w:rPr>
              <w:t>VSSA</w:t>
            </w:r>
            <w:r w:rsidR="001554D3" w:rsidRPr="001731FD">
              <w:rPr>
                <w:rFonts w:ascii="Tahoma" w:hAnsi="Tahoma" w:cs="Tahoma"/>
                <w:sz w:val="22"/>
                <w:szCs w:val="22"/>
              </w:rPr>
              <w:t xml:space="preserve"> turimos duomenų analitikos ir statistikos skaičiavimo priemonės.</w:t>
            </w:r>
          </w:p>
        </w:tc>
        <w:tc>
          <w:tcPr>
            <w:tcW w:w="3254" w:type="dxa"/>
          </w:tcPr>
          <w:p w14:paraId="15E01A26" w14:textId="77777777" w:rsidR="001554D3" w:rsidRPr="001731FD" w:rsidRDefault="001554D3" w:rsidP="001731FD">
            <w:pPr>
              <w:spacing w:after="0" w:line="264" w:lineRule="auto"/>
              <w:rPr>
                <w:rFonts w:ascii="Tahoma" w:hAnsi="Tahoma" w:cs="Tahoma"/>
                <w:sz w:val="22"/>
                <w:szCs w:val="22"/>
              </w:rPr>
            </w:pPr>
            <w:r w:rsidRPr="001731FD">
              <w:rPr>
                <w:rFonts w:ascii="Tahoma" w:hAnsi="Tahoma" w:cs="Tahoma"/>
                <w:sz w:val="22"/>
                <w:szCs w:val="22"/>
              </w:rPr>
              <w:t>Vidiniai AP komponentai:</w:t>
            </w:r>
          </w:p>
          <w:p w14:paraId="5157D5DB" w14:textId="77777777" w:rsidR="001554D3" w:rsidRPr="001731FD" w:rsidRDefault="001554D3" w:rsidP="00BC741E">
            <w:pPr>
              <w:pStyle w:val="ListParagraph"/>
              <w:numPr>
                <w:ilvl w:val="0"/>
                <w:numId w:val="9"/>
              </w:numPr>
              <w:tabs>
                <w:tab w:val="left" w:pos="320"/>
              </w:tabs>
              <w:spacing w:after="0" w:line="264" w:lineRule="auto"/>
              <w:ind w:left="0" w:firstLine="0"/>
              <w:contextualSpacing/>
              <w:rPr>
                <w:rFonts w:ascii="Tahoma" w:hAnsi="Tahoma" w:cs="Tahoma"/>
                <w:sz w:val="22"/>
                <w:szCs w:val="22"/>
              </w:rPr>
            </w:pPr>
            <w:r w:rsidRPr="001731FD">
              <w:rPr>
                <w:rFonts w:ascii="Tahoma" w:hAnsi="Tahoma" w:cs="Tahoma"/>
                <w:sz w:val="22"/>
                <w:szCs w:val="22"/>
              </w:rPr>
              <w:t>Operacijų ir klaidų audito duomenų bazė</w:t>
            </w:r>
          </w:p>
        </w:tc>
      </w:tr>
      <w:tr w:rsidR="001554D3" w:rsidRPr="0049695B" w14:paraId="4453DF99" w14:textId="77777777" w:rsidTr="00662ACD">
        <w:trPr>
          <w:cantSplit/>
        </w:trPr>
        <w:tc>
          <w:tcPr>
            <w:tcW w:w="2191" w:type="dxa"/>
          </w:tcPr>
          <w:p w14:paraId="653AE07B" w14:textId="77777777" w:rsidR="001554D3" w:rsidRPr="0049695B" w:rsidRDefault="001554D3" w:rsidP="00662ACD">
            <w:pPr>
              <w:rPr>
                <w:szCs w:val="24"/>
              </w:rPr>
            </w:pPr>
            <w:r w:rsidRPr="0049695B">
              <w:rPr>
                <w:noProof/>
                <w:szCs w:val="24"/>
              </w:rPr>
              <w:lastRenderedPageBreak/>
              <w:drawing>
                <wp:inline distT="0" distB="0" distL="0" distR="0" wp14:anchorId="63FCB821" wp14:editId="5B7532CC">
                  <wp:extent cx="1254125" cy="236855"/>
                  <wp:effectExtent l="0" t="0" r="3175" b="0"/>
                  <wp:docPr id="299634240" name="Picture 1" descr="A blue rectang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634240" name="Picture 1" descr="A blue rectangle with black text&#10;&#10;AI-generated content may be incorrect."/>
                          <pic:cNvPicPr/>
                        </pic:nvPicPr>
                        <pic:blipFill>
                          <a:blip r:embed="rId25"/>
                          <a:stretch>
                            <a:fillRect/>
                          </a:stretch>
                        </pic:blipFill>
                        <pic:spPr>
                          <a:xfrm>
                            <a:off x="0" y="0"/>
                            <a:ext cx="1254125" cy="236855"/>
                          </a:xfrm>
                          <a:prstGeom prst="rect">
                            <a:avLst/>
                          </a:prstGeom>
                        </pic:spPr>
                      </pic:pic>
                    </a:graphicData>
                  </a:graphic>
                </wp:inline>
              </w:drawing>
            </w:r>
          </w:p>
        </w:tc>
        <w:tc>
          <w:tcPr>
            <w:tcW w:w="4183" w:type="dxa"/>
          </w:tcPr>
          <w:p w14:paraId="1EC2BC28" w14:textId="78F7456F" w:rsidR="001554D3" w:rsidRPr="001731FD" w:rsidRDefault="001731FD" w:rsidP="001731FD">
            <w:pPr>
              <w:spacing w:after="0" w:line="264" w:lineRule="auto"/>
              <w:rPr>
                <w:rFonts w:ascii="Tahoma" w:hAnsi="Tahoma" w:cs="Tahoma"/>
                <w:sz w:val="22"/>
                <w:szCs w:val="22"/>
              </w:rPr>
            </w:pPr>
            <w:r w:rsidRPr="001731FD">
              <w:rPr>
                <w:rFonts w:ascii="Tahoma" w:hAnsi="Tahoma" w:cs="Tahoma"/>
                <w:sz w:val="22"/>
                <w:szCs w:val="22"/>
              </w:rPr>
              <w:t>VSSA</w:t>
            </w:r>
            <w:r w:rsidR="001554D3" w:rsidRPr="001731FD">
              <w:rPr>
                <w:rFonts w:ascii="Tahoma" w:hAnsi="Tahoma" w:cs="Tahoma"/>
                <w:sz w:val="22"/>
                <w:szCs w:val="22"/>
              </w:rPr>
              <w:t xml:space="preserve"> turima duomenų mainų programinių sąsajų valdymo ir transformacijų tarp protokolų platforma.</w:t>
            </w:r>
          </w:p>
        </w:tc>
        <w:tc>
          <w:tcPr>
            <w:tcW w:w="3254" w:type="dxa"/>
          </w:tcPr>
          <w:p w14:paraId="2FB90C78" w14:textId="77777777" w:rsidR="001554D3" w:rsidRPr="001731FD" w:rsidRDefault="001554D3" w:rsidP="001731FD">
            <w:pPr>
              <w:spacing w:after="0" w:line="264" w:lineRule="auto"/>
              <w:rPr>
                <w:rFonts w:ascii="Tahoma" w:hAnsi="Tahoma" w:cs="Tahoma"/>
                <w:sz w:val="22"/>
                <w:szCs w:val="22"/>
              </w:rPr>
            </w:pPr>
            <w:r w:rsidRPr="001731FD">
              <w:rPr>
                <w:rFonts w:ascii="Tahoma" w:hAnsi="Tahoma" w:cs="Tahoma"/>
                <w:sz w:val="22"/>
                <w:szCs w:val="22"/>
              </w:rPr>
              <w:t>Išorinės sistemos:</w:t>
            </w:r>
          </w:p>
          <w:p w14:paraId="69202B70" w14:textId="77777777" w:rsidR="001554D3" w:rsidRPr="001731FD" w:rsidRDefault="001554D3" w:rsidP="00BC741E">
            <w:pPr>
              <w:pStyle w:val="ListParagraph"/>
              <w:numPr>
                <w:ilvl w:val="0"/>
                <w:numId w:val="9"/>
              </w:numPr>
              <w:tabs>
                <w:tab w:val="left" w:pos="320"/>
              </w:tabs>
              <w:spacing w:after="0" w:line="264" w:lineRule="auto"/>
              <w:ind w:left="0" w:firstLine="0"/>
              <w:contextualSpacing/>
              <w:rPr>
                <w:rFonts w:ascii="Tahoma" w:hAnsi="Tahoma" w:cs="Tahoma"/>
                <w:sz w:val="22"/>
                <w:szCs w:val="22"/>
              </w:rPr>
            </w:pPr>
            <w:r w:rsidRPr="001731FD">
              <w:rPr>
                <w:rFonts w:ascii="Tahoma" w:hAnsi="Tahoma" w:cs="Tahoma"/>
                <w:sz w:val="22"/>
                <w:szCs w:val="22"/>
              </w:rPr>
              <w:t>Tapatybės tikrinimo valstybiniai registrai,</w:t>
            </w:r>
          </w:p>
          <w:p w14:paraId="122F4B58" w14:textId="77777777" w:rsidR="001554D3" w:rsidRPr="001731FD" w:rsidRDefault="001554D3" w:rsidP="00BC741E">
            <w:pPr>
              <w:pStyle w:val="ListParagraph"/>
              <w:numPr>
                <w:ilvl w:val="0"/>
                <w:numId w:val="9"/>
              </w:numPr>
              <w:tabs>
                <w:tab w:val="left" w:pos="320"/>
              </w:tabs>
              <w:spacing w:after="0" w:line="264" w:lineRule="auto"/>
              <w:ind w:left="0" w:hanging="10"/>
              <w:contextualSpacing/>
              <w:rPr>
                <w:rFonts w:ascii="Tahoma" w:hAnsi="Tahoma" w:cs="Tahoma"/>
                <w:sz w:val="22"/>
                <w:szCs w:val="22"/>
              </w:rPr>
            </w:pPr>
            <w:r w:rsidRPr="001731FD">
              <w:rPr>
                <w:rFonts w:ascii="Tahoma" w:hAnsi="Tahoma" w:cs="Tahoma"/>
                <w:sz w:val="22"/>
                <w:szCs w:val="22"/>
              </w:rPr>
              <w:t>Atstovavimo ir paieškos valstybiniai registrai.</w:t>
            </w:r>
          </w:p>
          <w:p w14:paraId="3B6A38C6" w14:textId="77777777" w:rsidR="001554D3" w:rsidRPr="001731FD" w:rsidRDefault="001554D3" w:rsidP="00E8645D">
            <w:pPr>
              <w:tabs>
                <w:tab w:val="left" w:pos="320"/>
              </w:tabs>
              <w:spacing w:after="0" w:line="264" w:lineRule="auto"/>
              <w:rPr>
                <w:rFonts w:ascii="Tahoma" w:hAnsi="Tahoma" w:cs="Tahoma"/>
                <w:sz w:val="22"/>
                <w:szCs w:val="22"/>
              </w:rPr>
            </w:pPr>
          </w:p>
          <w:p w14:paraId="7510DA8B" w14:textId="77777777" w:rsidR="001554D3" w:rsidRPr="001731FD" w:rsidRDefault="001554D3" w:rsidP="00E8645D">
            <w:pPr>
              <w:tabs>
                <w:tab w:val="left" w:pos="320"/>
              </w:tabs>
              <w:spacing w:after="0" w:line="264" w:lineRule="auto"/>
              <w:rPr>
                <w:rFonts w:ascii="Tahoma" w:hAnsi="Tahoma" w:cs="Tahoma"/>
                <w:sz w:val="22"/>
                <w:szCs w:val="22"/>
              </w:rPr>
            </w:pPr>
            <w:r w:rsidRPr="001731FD">
              <w:rPr>
                <w:rFonts w:ascii="Tahoma" w:hAnsi="Tahoma" w:cs="Tahoma"/>
                <w:sz w:val="22"/>
                <w:szCs w:val="22"/>
              </w:rPr>
              <w:t>Vidiniai AP komponentai:</w:t>
            </w:r>
          </w:p>
          <w:p w14:paraId="229D05CD" w14:textId="77777777" w:rsidR="001554D3" w:rsidRPr="001731FD" w:rsidRDefault="001554D3" w:rsidP="00BC741E">
            <w:pPr>
              <w:pStyle w:val="ListParagraph"/>
              <w:numPr>
                <w:ilvl w:val="0"/>
                <w:numId w:val="9"/>
              </w:numPr>
              <w:tabs>
                <w:tab w:val="left" w:pos="320"/>
              </w:tabs>
              <w:spacing w:after="0" w:line="264" w:lineRule="auto"/>
              <w:ind w:left="0" w:firstLine="0"/>
              <w:contextualSpacing/>
              <w:rPr>
                <w:rFonts w:ascii="Tahoma" w:hAnsi="Tahoma" w:cs="Tahoma"/>
                <w:sz w:val="22"/>
                <w:szCs w:val="22"/>
              </w:rPr>
            </w:pPr>
            <w:r w:rsidRPr="001731FD">
              <w:rPr>
                <w:rFonts w:ascii="Tahoma" w:hAnsi="Tahoma" w:cs="Tahoma"/>
                <w:sz w:val="22"/>
                <w:szCs w:val="22"/>
              </w:rPr>
              <w:t>Vidinės tapatybės nustatymo proceso programinės sąsajos,</w:t>
            </w:r>
          </w:p>
          <w:p w14:paraId="7CF45453" w14:textId="5F53FBD4" w:rsidR="001554D3" w:rsidRPr="001731FD" w:rsidRDefault="001554D3" w:rsidP="00BC741E">
            <w:pPr>
              <w:pStyle w:val="ListParagraph"/>
              <w:numPr>
                <w:ilvl w:val="0"/>
                <w:numId w:val="9"/>
              </w:numPr>
              <w:tabs>
                <w:tab w:val="left" w:pos="320"/>
              </w:tabs>
              <w:spacing w:after="0" w:line="264" w:lineRule="auto"/>
              <w:ind w:left="0" w:hanging="10"/>
              <w:contextualSpacing/>
              <w:rPr>
                <w:rFonts w:ascii="Tahoma" w:hAnsi="Tahoma" w:cs="Tahoma"/>
                <w:sz w:val="22"/>
                <w:szCs w:val="22"/>
              </w:rPr>
            </w:pPr>
            <w:r w:rsidRPr="001731FD">
              <w:rPr>
                <w:rFonts w:ascii="Tahoma" w:hAnsi="Tahoma" w:cs="Tahoma"/>
                <w:sz w:val="22"/>
                <w:szCs w:val="22"/>
              </w:rPr>
              <w:t>Vidinės atstovavimo proceso programinės sąsajos</w:t>
            </w:r>
            <w:r w:rsidR="001731FD">
              <w:rPr>
                <w:rFonts w:ascii="Tahoma" w:hAnsi="Tahoma" w:cs="Tahoma"/>
                <w:sz w:val="22"/>
                <w:szCs w:val="22"/>
              </w:rPr>
              <w:t>.</w:t>
            </w:r>
          </w:p>
        </w:tc>
      </w:tr>
    </w:tbl>
    <w:p w14:paraId="11B2FF3E" w14:textId="405D77A2" w:rsidR="00024D47" w:rsidRPr="00C52F00" w:rsidRDefault="00085F1C" w:rsidP="00C52F00">
      <w:pPr>
        <w:pStyle w:val="ListParagraph"/>
        <w:tabs>
          <w:tab w:val="left" w:pos="426"/>
        </w:tabs>
        <w:spacing w:before="100" w:beforeAutospacing="1" w:after="0" w:afterAutospacing="1" w:line="240" w:lineRule="auto"/>
        <w:ind w:left="567"/>
        <w:jc w:val="both"/>
        <w:rPr>
          <w:rFonts w:ascii="Tahoma" w:eastAsia="Tahoma" w:hAnsi="Tahoma" w:cs="Tahoma"/>
          <w:bCs/>
          <w:color w:val="000000"/>
          <w:sz w:val="22"/>
          <w:lang w:eastAsia="lt-LT"/>
        </w:rPr>
      </w:pPr>
      <w:r>
        <w:rPr>
          <w:i/>
          <w:iCs/>
          <w:szCs w:val="24"/>
        </w:rPr>
        <w:t>*</w:t>
      </w:r>
      <w:r w:rsidRPr="0049695B">
        <w:rPr>
          <w:i/>
          <w:iCs/>
          <w:szCs w:val="24"/>
        </w:rPr>
        <w:t xml:space="preserve">Komponentai </w:t>
      </w:r>
      <w:r w:rsidR="00DC4F43">
        <w:rPr>
          <w:i/>
          <w:iCs/>
          <w:szCs w:val="24"/>
        </w:rPr>
        <w:t>yra</w:t>
      </w:r>
      <w:r w:rsidRPr="0049695B">
        <w:rPr>
          <w:i/>
          <w:iCs/>
          <w:szCs w:val="24"/>
        </w:rPr>
        <w:t xml:space="preserve"> atskiriami programinio kodo, duomenų struktūrų, diegimo paketų lygyje ir realizuo</w:t>
      </w:r>
      <w:r w:rsidR="00DC4F43">
        <w:rPr>
          <w:i/>
          <w:iCs/>
          <w:szCs w:val="24"/>
        </w:rPr>
        <w:t>ti</w:t>
      </w:r>
      <w:r w:rsidRPr="0049695B">
        <w:rPr>
          <w:i/>
          <w:iCs/>
          <w:szCs w:val="24"/>
        </w:rPr>
        <w:t xml:space="preserve"> tokiu būdu, kad modifikuojant vidinę konkretaus komponento realizaciją kūrimo, palaikymo ar plėtros metu būtų galima kiek įmanoma labiau lokalizuoti programinio kodo pakeitimus, susijusius su išvardintu komponentų specifika, nekeičiant kitų komponentų programinio kodo ar struktūrų.</w:t>
      </w:r>
    </w:p>
    <w:p w14:paraId="660ACE4C" w14:textId="7F4129C0" w:rsidR="002B673C" w:rsidRDefault="00E425F7" w:rsidP="00EB517E">
      <w:pPr>
        <w:pStyle w:val="ListParagraph"/>
        <w:numPr>
          <w:ilvl w:val="2"/>
          <w:numId w:val="6"/>
        </w:numPr>
        <w:tabs>
          <w:tab w:val="left" w:pos="426"/>
        </w:tabs>
        <w:spacing w:after="0"/>
        <w:jc w:val="both"/>
        <w:rPr>
          <w:rFonts w:ascii="Tahoma" w:eastAsia="Tahoma" w:hAnsi="Tahoma" w:cs="Tahoma"/>
          <w:bCs/>
          <w:sz w:val="22"/>
        </w:rPr>
      </w:pPr>
      <w:r>
        <w:rPr>
          <w:rFonts w:ascii="Tahoma" w:eastAsia="Tahoma" w:hAnsi="Tahoma" w:cs="Tahoma"/>
          <w:bCs/>
          <w:color w:val="000000"/>
          <w:sz w:val="22"/>
          <w:lang w:eastAsia="lt-LT"/>
        </w:rPr>
        <w:t xml:space="preserve">VIISP AP </w:t>
      </w:r>
      <w:r w:rsidRPr="00506782">
        <w:rPr>
          <w:rFonts w:ascii="Tahoma" w:eastAsia="Tahoma" w:hAnsi="Tahoma" w:cs="Tahoma"/>
          <w:bCs/>
          <w:color w:val="000000"/>
          <w:sz w:val="22"/>
          <w:lang w:eastAsia="lt-LT"/>
        </w:rPr>
        <w:t xml:space="preserve"> </w:t>
      </w:r>
      <w:r w:rsidR="00C805C5" w:rsidRPr="00506782">
        <w:rPr>
          <w:rFonts w:ascii="Tahoma" w:eastAsia="Tahoma" w:hAnsi="Tahoma" w:cs="Tahoma"/>
          <w:bCs/>
          <w:sz w:val="22"/>
        </w:rPr>
        <w:t>programinės įrangos architektūra</w:t>
      </w:r>
    </w:p>
    <w:p w14:paraId="2639018B" w14:textId="4BAD215A" w:rsidR="00024D47" w:rsidRDefault="00024D47" w:rsidP="00CA1046">
      <w:pPr>
        <w:tabs>
          <w:tab w:val="left" w:pos="426"/>
        </w:tabs>
        <w:spacing w:after="0"/>
        <w:jc w:val="both"/>
        <w:rPr>
          <w:rFonts w:ascii="Tahoma" w:eastAsia="Tahoma" w:hAnsi="Tahoma" w:cs="Tahoma"/>
          <w:bCs/>
        </w:rPr>
      </w:pPr>
    </w:p>
    <w:p w14:paraId="728A6A10" w14:textId="2A95BAD7" w:rsidR="00CA1046" w:rsidRDefault="00CA1046" w:rsidP="00CA1046">
      <w:pPr>
        <w:tabs>
          <w:tab w:val="left" w:pos="426"/>
        </w:tabs>
        <w:spacing w:after="0"/>
        <w:jc w:val="both"/>
        <w:rPr>
          <w:rFonts w:ascii="Tahoma" w:eastAsia="Tahoma" w:hAnsi="Tahoma" w:cs="Tahoma"/>
          <w:bCs/>
        </w:rPr>
      </w:pPr>
      <w:r>
        <w:rPr>
          <w:noProof/>
        </w:rPr>
        <w:drawing>
          <wp:inline distT="0" distB="0" distL="0" distR="0" wp14:anchorId="3A006930" wp14:editId="53B9AD7E">
            <wp:extent cx="5138592" cy="4274902"/>
            <wp:effectExtent l="0" t="0" r="5080" b="0"/>
            <wp:docPr id="561843913"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843913" name="Picture 1" descr="A diagram of a diagram&#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02704" cy="4328238"/>
                    </a:xfrm>
                    <a:prstGeom prst="rect">
                      <a:avLst/>
                    </a:prstGeom>
                    <a:noFill/>
                    <a:ln>
                      <a:noFill/>
                    </a:ln>
                  </pic:spPr>
                </pic:pic>
              </a:graphicData>
            </a:graphic>
          </wp:inline>
        </w:drawing>
      </w:r>
    </w:p>
    <w:p w14:paraId="27704756" w14:textId="1541A8C5" w:rsidR="0022131C" w:rsidRDefault="00F0102D" w:rsidP="0022131C">
      <w:pPr>
        <w:tabs>
          <w:tab w:val="left" w:pos="426"/>
        </w:tabs>
        <w:spacing w:after="0"/>
        <w:jc w:val="both"/>
        <w:rPr>
          <w:rFonts w:ascii="Tahoma" w:eastAsia="Tahoma" w:hAnsi="Tahoma" w:cs="Tahoma"/>
          <w:bCs/>
        </w:rPr>
      </w:pPr>
      <w:r>
        <w:rPr>
          <w:rFonts w:ascii="Tahoma" w:eastAsia="Tahoma" w:hAnsi="Tahoma" w:cs="Tahoma"/>
          <w:bCs/>
        </w:rPr>
        <w:t>*</w:t>
      </w:r>
      <w:r w:rsidR="0022131C" w:rsidRPr="0022131C">
        <w:rPr>
          <w:rFonts w:ascii="Tahoma" w:eastAsia="Tahoma" w:hAnsi="Tahoma" w:cs="Tahoma"/>
          <w:bCs/>
          <w:i/>
          <w:iCs/>
          <w:sz w:val="20"/>
          <w:szCs w:val="20"/>
        </w:rPr>
        <w:t>Tiesi linija pažymi individualius komponentus</w:t>
      </w:r>
      <w:r w:rsidR="0022131C" w:rsidRPr="00F0102D">
        <w:rPr>
          <w:rFonts w:ascii="Tahoma" w:eastAsia="Tahoma" w:hAnsi="Tahoma" w:cs="Tahoma"/>
          <w:bCs/>
          <w:i/>
          <w:iCs/>
          <w:sz w:val="20"/>
          <w:szCs w:val="20"/>
        </w:rPr>
        <w:t>, p</w:t>
      </w:r>
      <w:r w:rsidR="0022131C" w:rsidRPr="0022131C">
        <w:rPr>
          <w:rFonts w:ascii="Tahoma" w:eastAsia="Tahoma" w:hAnsi="Tahoma" w:cs="Tahoma"/>
          <w:bCs/>
          <w:i/>
          <w:iCs/>
          <w:sz w:val="20"/>
          <w:szCs w:val="20"/>
        </w:rPr>
        <w:t>unktyrinė linija žymi komponentų loginį grupavimą</w:t>
      </w:r>
      <w:r w:rsidR="0022131C" w:rsidRPr="0022131C">
        <w:rPr>
          <w:rFonts w:ascii="Tahoma" w:eastAsia="Tahoma" w:hAnsi="Tahoma" w:cs="Tahoma"/>
          <w:bCs/>
        </w:rPr>
        <w:t>. </w:t>
      </w:r>
    </w:p>
    <w:tbl>
      <w:tblPr>
        <w:tblW w:w="8923" w:type="dxa"/>
        <w:tblBorders>
          <w:top w:val="single" w:sz="6" w:space="0" w:color="A5A5A5"/>
          <w:left w:val="single" w:sz="6" w:space="0" w:color="A5A5A5"/>
          <w:bottom w:val="single" w:sz="6" w:space="0" w:color="A5A5A5"/>
          <w:right w:val="single" w:sz="6" w:space="0" w:color="A5A5A5"/>
          <w:insideH w:val="single" w:sz="6" w:space="0" w:color="A5A5A5"/>
          <w:insideV w:val="single" w:sz="6" w:space="0" w:color="A5A5A5"/>
        </w:tblBorders>
        <w:tblCellMar>
          <w:left w:w="0" w:type="dxa"/>
          <w:right w:w="0" w:type="dxa"/>
        </w:tblCellMar>
        <w:tblLook w:val="04A0" w:firstRow="1" w:lastRow="0" w:firstColumn="1" w:lastColumn="0" w:noHBand="0" w:noVBand="1"/>
      </w:tblPr>
      <w:tblGrid>
        <w:gridCol w:w="1597"/>
        <w:gridCol w:w="2576"/>
        <w:gridCol w:w="1921"/>
        <w:gridCol w:w="2829"/>
      </w:tblGrid>
      <w:tr w:rsidR="002203F6" w:rsidRPr="00E02B36" w14:paraId="55075BCA" w14:textId="77777777" w:rsidTr="002203F6">
        <w:trPr>
          <w:trHeight w:val="300"/>
        </w:trPr>
        <w:tc>
          <w:tcPr>
            <w:tcW w:w="1602" w:type="dxa"/>
            <w:shd w:val="clear" w:color="auto" w:fill="D9D9D9"/>
            <w:hideMark/>
          </w:tcPr>
          <w:p w14:paraId="7E47F6F8" w14:textId="6D2A640B" w:rsidR="002203F6" w:rsidRPr="00E02B36" w:rsidRDefault="002203F6" w:rsidP="00156E63">
            <w:pPr>
              <w:tabs>
                <w:tab w:val="left" w:pos="426"/>
              </w:tabs>
              <w:spacing w:after="0"/>
              <w:jc w:val="center"/>
              <w:rPr>
                <w:rFonts w:ascii="Tahoma" w:eastAsia="Tahoma" w:hAnsi="Tahoma" w:cs="Tahoma"/>
                <w:b/>
                <w:bCs/>
              </w:rPr>
            </w:pPr>
            <w:r w:rsidRPr="00E02B36">
              <w:rPr>
                <w:rFonts w:ascii="Tahoma" w:eastAsia="Tahoma" w:hAnsi="Tahoma" w:cs="Tahoma"/>
                <w:b/>
                <w:bCs/>
              </w:rPr>
              <w:lastRenderedPageBreak/>
              <w:t>Komponentas</w:t>
            </w:r>
          </w:p>
        </w:tc>
        <w:tc>
          <w:tcPr>
            <w:tcW w:w="2643" w:type="dxa"/>
            <w:shd w:val="clear" w:color="auto" w:fill="D9D9D9"/>
            <w:hideMark/>
          </w:tcPr>
          <w:p w14:paraId="29DA7AA9" w14:textId="0E4CF1A9" w:rsidR="002203F6" w:rsidRPr="00E02B36" w:rsidRDefault="002203F6" w:rsidP="002203F6">
            <w:pPr>
              <w:tabs>
                <w:tab w:val="left" w:pos="426"/>
              </w:tabs>
              <w:spacing w:after="0"/>
              <w:rPr>
                <w:rFonts w:ascii="Tahoma" w:eastAsia="Tahoma" w:hAnsi="Tahoma" w:cs="Tahoma"/>
                <w:b/>
                <w:bCs/>
              </w:rPr>
            </w:pPr>
            <w:r w:rsidRPr="00E02B36">
              <w:rPr>
                <w:rFonts w:ascii="Tahoma" w:eastAsia="Tahoma" w:hAnsi="Tahoma" w:cs="Tahoma"/>
                <w:b/>
                <w:bCs/>
              </w:rPr>
              <w:t>Aprašymas</w:t>
            </w:r>
          </w:p>
        </w:tc>
        <w:tc>
          <w:tcPr>
            <w:tcW w:w="1795" w:type="dxa"/>
            <w:shd w:val="clear" w:color="auto" w:fill="D9D9D9"/>
            <w:hideMark/>
          </w:tcPr>
          <w:p w14:paraId="3DA074E5" w14:textId="38DF9705" w:rsidR="002203F6" w:rsidRPr="00E02B36" w:rsidRDefault="002203F6" w:rsidP="002203F6">
            <w:pPr>
              <w:tabs>
                <w:tab w:val="left" w:pos="426"/>
              </w:tabs>
              <w:spacing w:after="0"/>
              <w:jc w:val="center"/>
              <w:rPr>
                <w:rFonts w:ascii="Tahoma" w:eastAsia="Tahoma" w:hAnsi="Tahoma" w:cs="Tahoma"/>
                <w:b/>
                <w:bCs/>
              </w:rPr>
            </w:pPr>
            <w:r w:rsidRPr="00E02B36">
              <w:rPr>
                <w:rFonts w:ascii="Tahoma" w:eastAsia="Tahoma" w:hAnsi="Tahoma" w:cs="Tahoma"/>
                <w:b/>
                <w:bCs/>
              </w:rPr>
              <w:t>Technologijos</w:t>
            </w:r>
          </w:p>
        </w:tc>
        <w:tc>
          <w:tcPr>
            <w:tcW w:w="2883" w:type="dxa"/>
            <w:shd w:val="clear" w:color="auto" w:fill="D9D9D9"/>
            <w:hideMark/>
          </w:tcPr>
          <w:p w14:paraId="4FB14451" w14:textId="74B15E40" w:rsidR="002203F6" w:rsidRPr="00E02B36" w:rsidRDefault="002203F6" w:rsidP="002203F6">
            <w:pPr>
              <w:tabs>
                <w:tab w:val="left" w:pos="426"/>
              </w:tabs>
              <w:spacing w:after="0"/>
              <w:rPr>
                <w:rFonts w:ascii="Tahoma" w:eastAsia="Tahoma" w:hAnsi="Tahoma" w:cs="Tahoma"/>
                <w:b/>
                <w:bCs/>
              </w:rPr>
            </w:pPr>
            <w:r w:rsidRPr="00E02B36">
              <w:rPr>
                <w:rFonts w:ascii="Tahoma" w:eastAsia="Tahoma" w:hAnsi="Tahoma" w:cs="Tahoma"/>
                <w:b/>
                <w:bCs/>
              </w:rPr>
              <w:t>Sąveikos</w:t>
            </w:r>
          </w:p>
        </w:tc>
      </w:tr>
      <w:tr w:rsidR="002203F6" w:rsidRPr="00E02B36" w14:paraId="20164C8E" w14:textId="77777777" w:rsidTr="002203F6">
        <w:trPr>
          <w:trHeight w:val="300"/>
        </w:trPr>
        <w:tc>
          <w:tcPr>
            <w:tcW w:w="1602" w:type="dxa"/>
            <w:hideMark/>
          </w:tcPr>
          <w:p w14:paraId="165939C3" w14:textId="77777777" w:rsidR="002203F6" w:rsidRPr="00E02B36" w:rsidRDefault="002203F6" w:rsidP="00156E63">
            <w:pPr>
              <w:tabs>
                <w:tab w:val="left" w:pos="426"/>
              </w:tabs>
              <w:spacing w:after="0"/>
              <w:rPr>
                <w:rFonts w:ascii="Tahoma" w:eastAsia="Tahoma" w:hAnsi="Tahoma" w:cs="Tahoma"/>
                <w:bCs/>
              </w:rPr>
            </w:pPr>
            <w:r w:rsidRPr="00E02B36">
              <w:rPr>
                <w:rFonts w:ascii="Tahoma" w:eastAsia="Tahoma" w:hAnsi="Tahoma" w:cs="Tahoma"/>
                <w:bCs/>
              </w:rPr>
              <w:t>Pagrindinė naudotojo sąsaja </w:t>
            </w:r>
          </w:p>
        </w:tc>
        <w:tc>
          <w:tcPr>
            <w:tcW w:w="2643" w:type="dxa"/>
            <w:hideMark/>
          </w:tcPr>
          <w:p w14:paraId="7809BE76" w14:textId="77777777" w:rsidR="002203F6" w:rsidRPr="00E02B36" w:rsidRDefault="002203F6" w:rsidP="002203F6">
            <w:pPr>
              <w:tabs>
                <w:tab w:val="left" w:pos="426"/>
              </w:tabs>
              <w:spacing w:after="0"/>
              <w:rPr>
                <w:rFonts w:ascii="Tahoma" w:eastAsia="Tahoma" w:hAnsi="Tahoma" w:cs="Tahoma"/>
                <w:bCs/>
              </w:rPr>
            </w:pPr>
            <w:r w:rsidRPr="00E02B36">
              <w:rPr>
                <w:rFonts w:ascii="Tahoma" w:eastAsia="Tahoma" w:hAnsi="Tahoma" w:cs="Tahoma"/>
                <w:bCs/>
              </w:rPr>
              <w:t>Vartotojo sąsaja, leidžianti naudotojui: </w:t>
            </w:r>
          </w:p>
          <w:p w14:paraId="28DC9FCB" w14:textId="77777777" w:rsidR="002203F6" w:rsidRPr="00E02B36" w:rsidRDefault="002203F6" w:rsidP="00BC741E">
            <w:pPr>
              <w:numPr>
                <w:ilvl w:val="0"/>
                <w:numId w:val="13"/>
              </w:numPr>
              <w:tabs>
                <w:tab w:val="clear" w:pos="720"/>
                <w:tab w:val="num" w:pos="387"/>
                <w:tab w:val="left" w:pos="426"/>
              </w:tabs>
              <w:spacing w:after="0"/>
              <w:ind w:left="245" w:hanging="142"/>
              <w:rPr>
                <w:rFonts w:ascii="Tahoma" w:eastAsia="Tahoma" w:hAnsi="Tahoma" w:cs="Tahoma"/>
                <w:bCs/>
              </w:rPr>
            </w:pPr>
            <w:r w:rsidRPr="00E02B36">
              <w:rPr>
                <w:rFonts w:ascii="Tahoma" w:eastAsia="Tahoma" w:hAnsi="Tahoma" w:cs="Tahoma"/>
                <w:bCs/>
              </w:rPr>
              <w:t>pasirinkti prisijungimo būdą ir juo autentifikuotis </w:t>
            </w:r>
          </w:p>
          <w:p w14:paraId="32EAEA04" w14:textId="77777777" w:rsidR="002203F6" w:rsidRPr="00E02B36" w:rsidRDefault="002203F6" w:rsidP="00BC741E">
            <w:pPr>
              <w:numPr>
                <w:ilvl w:val="0"/>
                <w:numId w:val="14"/>
              </w:numPr>
              <w:tabs>
                <w:tab w:val="clear" w:pos="720"/>
                <w:tab w:val="num" w:pos="387"/>
                <w:tab w:val="left" w:pos="426"/>
              </w:tabs>
              <w:spacing w:after="0"/>
              <w:ind w:left="245" w:hanging="142"/>
              <w:rPr>
                <w:rFonts w:ascii="Tahoma" w:eastAsia="Tahoma" w:hAnsi="Tahoma" w:cs="Tahoma"/>
                <w:bCs/>
              </w:rPr>
            </w:pPr>
            <w:r w:rsidRPr="00E02B36">
              <w:rPr>
                <w:rFonts w:ascii="Tahoma" w:eastAsia="Tahoma" w:hAnsi="Tahoma" w:cs="Tahoma"/>
                <w:bCs/>
              </w:rPr>
              <w:t>patvirtinti savo duomenų perdavimą į išorinę sistemą </w:t>
            </w:r>
          </w:p>
        </w:tc>
        <w:tc>
          <w:tcPr>
            <w:tcW w:w="1795" w:type="dxa"/>
            <w:hideMark/>
          </w:tcPr>
          <w:p w14:paraId="792068ED" w14:textId="77777777" w:rsidR="002203F6" w:rsidRPr="00E02B36" w:rsidRDefault="002203F6" w:rsidP="00BC741E">
            <w:pPr>
              <w:numPr>
                <w:ilvl w:val="0"/>
                <w:numId w:val="15"/>
              </w:numPr>
              <w:tabs>
                <w:tab w:val="left" w:pos="426"/>
              </w:tabs>
              <w:spacing w:after="0"/>
              <w:jc w:val="both"/>
              <w:rPr>
                <w:rFonts w:ascii="Tahoma" w:eastAsia="Tahoma" w:hAnsi="Tahoma" w:cs="Tahoma"/>
                <w:bCs/>
              </w:rPr>
            </w:pPr>
            <w:proofErr w:type="spellStart"/>
            <w:r w:rsidRPr="00E02B36">
              <w:rPr>
                <w:rFonts w:ascii="Tahoma" w:eastAsia="Tahoma" w:hAnsi="Tahoma" w:cs="Tahoma"/>
                <w:bCs/>
              </w:rPr>
              <w:t>Angular</w:t>
            </w:r>
            <w:proofErr w:type="spellEnd"/>
            <w:r w:rsidRPr="00E02B36">
              <w:rPr>
                <w:rFonts w:ascii="Tahoma" w:eastAsia="Tahoma" w:hAnsi="Tahoma" w:cs="Tahoma"/>
                <w:bCs/>
              </w:rPr>
              <w:t> </w:t>
            </w:r>
          </w:p>
        </w:tc>
        <w:tc>
          <w:tcPr>
            <w:tcW w:w="2883" w:type="dxa"/>
            <w:hideMark/>
          </w:tcPr>
          <w:p w14:paraId="6B664541" w14:textId="77777777" w:rsidR="002203F6" w:rsidRPr="00E02B36" w:rsidRDefault="002203F6" w:rsidP="00BC741E">
            <w:pPr>
              <w:numPr>
                <w:ilvl w:val="0"/>
                <w:numId w:val="16"/>
              </w:numPr>
              <w:tabs>
                <w:tab w:val="left" w:pos="426"/>
              </w:tabs>
              <w:spacing w:after="0"/>
              <w:rPr>
                <w:rFonts w:ascii="Tahoma" w:eastAsia="Tahoma" w:hAnsi="Tahoma" w:cs="Tahoma"/>
                <w:bCs/>
              </w:rPr>
            </w:pPr>
            <w:r w:rsidRPr="00E02B36">
              <w:rPr>
                <w:rFonts w:ascii="Tahoma" w:eastAsia="Tahoma" w:hAnsi="Tahoma" w:cs="Tahoma"/>
                <w:bCs/>
              </w:rPr>
              <w:t>Pagrindinė aplikacija - Naudotojo sąsajos API </w:t>
            </w:r>
          </w:p>
        </w:tc>
      </w:tr>
      <w:tr w:rsidR="002203F6" w:rsidRPr="00E02B36" w14:paraId="341BB144" w14:textId="77777777" w:rsidTr="002203F6">
        <w:trPr>
          <w:trHeight w:val="300"/>
        </w:trPr>
        <w:tc>
          <w:tcPr>
            <w:tcW w:w="1602" w:type="dxa"/>
            <w:hideMark/>
          </w:tcPr>
          <w:p w14:paraId="1283B7CF" w14:textId="77777777" w:rsidR="002203F6" w:rsidRPr="00E02B36" w:rsidRDefault="002203F6" w:rsidP="00156E63">
            <w:pPr>
              <w:tabs>
                <w:tab w:val="left" w:pos="426"/>
              </w:tabs>
              <w:spacing w:after="0"/>
              <w:rPr>
                <w:rFonts w:ascii="Tahoma" w:eastAsia="Tahoma" w:hAnsi="Tahoma" w:cs="Tahoma"/>
                <w:bCs/>
              </w:rPr>
            </w:pPr>
            <w:r w:rsidRPr="00E02B36">
              <w:rPr>
                <w:rFonts w:ascii="Tahoma" w:eastAsia="Tahoma" w:hAnsi="Tahoma" w:cs="Tahoma"/>
                <w:bCs/>
              </w:rPr>
              <w:t>Atstovavimo naudotojo sąsaja </w:t>
            </w:r>
          </w:p>
        </w:tc>
        <w:tc>
          <w:tcPr>
            <w:tcW w:w="2643" w:type="dxa"/>
            <w:hideMark/>
          </w:tcPr>
          <w:p w14:paraId="622F39F8" w14:textId="77777777" w:rsidR="002203F6" w:rsidRPr="00E02B36" w:rsidRDefault="002203F6" w:rsidP="002203F6">
            <w:pPr>
              <w:tabs>
                <w:tab w:val="left" w:pos="426"/>
              </w:tabs>
              <w:spacing w:after="0"/>
              <w:rPr>
                <w:rFonts w:ascii="Tahoma" w:eastAsia="Tahoma" w:hAnsi="Tahoma" w:cs="Tahoma"/>
                <w:bCs/>
              </w:rPr>
            </w:pPr>
            <w:r w:rsidRPr="00E02B36">
              <w:rPr>
                <w:rFonts w:ascii="Tahoma" w:eastAsia="Tahoma" w:hAnsi="Tahoma" w:cs="Tahoma"/>
                <w:bCs/>
              </w:rPr>
              <w:t>Vartotojo sąsaja, leidžianti naudotojui: </w:t>
            </w:r>
          </w:p>
          <w:p w14:paraId="48CFBAA8" w14:textId="77777777" w:rsidR="002203F6" w:rsidRPr="00E02B36" w:rsidRDefault="002203F6" w:rsidP="00BC741E">
            <w:pPr>
              <w:numPr>
                <w:ilvl w:val="0"/>
                <w:numId w:val="17"/>
              </w:numPr>
              <w:tabs>
                <w:tab w:val="clear" w:pos="720"/>
                <w:tab w:val="num" w:pos="387"/>
                <w:tab w:val="left" w:pos="426"/>
              </w:tabs>
              <w:spacing w:after="0"/>
              <w:ind w:left="245" w:hanging="142"/>
              <w:rPr>
                <w:rFonts w:ascii="Tahoma" w:eastAsia="Tahoma" w:hAnsi="Tahoma" w:cs="Tahoma"/>
                <w:bCs/>
              </w:rPr>
            </w:pPr>
            <w:r w:rsidRPr="00E02B36">
              <w:rPr>
                <w:rFonts w:ascii="Tahoma" w:eastAsia="Tahoma" w:hAnsi="Tahoma" w:cs="Tahoma"/>
                <w:bCs/>
              </w:rPr>
              <w:t>Matyti galimus atstovauti asmenis; </w:t>
            </w:r>
          </w:p>
          <w:p w14:paraId="64389785" w14:textId="77777777" w:rsidR="002203F6" w:rsidRPr="00E02B36" w:rsidRDefault="002203F6" w:rsidP="00BC741E">
            <w:pPr>
              <w:numPr>
                <w:ilvl w:val="0"/>
                <w:numId w:val="18"/>
              </w:numPr>
              <w:tabs>
                <w:tab w:val="clear" w:pos="720"/>
                <w:tab w:val="num" w:pos="387"/>
                <w:tab w:val="left" w:pos="426"/>
              </w:tabs>
              <w:spacing w:after="0"/>
              <w:ind w:left="245" w:hanging="142"/>
              <w:rPr>
                <w:rFonts w:ascii="Tahoma" w:eastAsia="Tahoma" w:hAnsi="Tahoma" w:cs="Tahoma"/>
                <w:bCs/>
              </w:rPr>
            </w:pPr>
            <w:r w:rsidRPr="00E02B36">
              <w:rPr>
                <w:rFonts w:ascii="Tahoma" w:eastAsia="Tahoma" w:hAnsi="Tahoma" w:cs="Tahoma"/>
                <w:bCs/>
              </w:rPr>
              <w:t>Pasirinkti atstovaujamą asmenį. </w:t>
            </w:r>
          </w:p>
        </w:tc>
        <w:tc>
          <w:tcPr>
            <w:tcW w:w="1795" w:type="dxa"/>
            <w:hideMark/>
          </w:tcPr>
          <w:p w14:paraId="6A19B702" w14:textId="77777777" w:rsidR="002203F6" w:rsidRPr="00E02B36" w:rsidRDefault="002203F6" w:rsidP="00BC741E">
            <w:pPr>
              <w:numPr>
                <w:ilvl w:val="0"/>
                <w:numId w:val="19"/>
              </w:numPr>
              <w:tabs>
                <w:tab w:val="left" w:pos="426"/>
              </w:tabs>
              <w:spacing w:after="0"/>
              <w:jc w:val="both"/>
              <w:rPr>
                <w:rFonts w:ascii="Tahoma" w:eastAsia="Tahoma" w:hAnsi="Tahoma" w:cs="Tahoma"/>
                <w:bCs/>
              </w:rPr>
            </w:pPr>
            <w:proofErr w:type="spellStart"/>
            <w:r w:rsidRPr="00E02B36">
              <w:rPr>
                <w:rFonts w:ascii="Tahoma" w:eastAsia="Tahoma" w:hAnsi="Tahoma" w:cs="Tahoma"/>
                <w:bCs/>
              </w:rPr>
              <w:t>Angular</w:t>
            </w:r>
            <w:proofErr w:type="spellEnd"/>
            <w:r w:rsidRPr="00E02B36">
              <w:rPr>
                <w:rFonts w:ascii="Tahoma" w:eastAsia="Tahoma" w:hAnsi="Tahoma" w:cs="Tahoma"/>
                <w:bCs/>
              </w:rPr>
              <w:t> </w:t>
            </w:r>
          </w:p>
        </w:tc>
        <w:tc>
          <w:tcPr>
            <w:tcW w:w="2883" w:type="dxa"/>
            <w:hideMark/>
          </w:tcPr>
          <w:p w14:paraId="778EC4EE" w14:textId="77777777" w:rsidR="002203F6" w:rsidRPr="00E02B36" w:rsidRDefault="002203F6" w:rsidP="00BC741E">
            <w:pPr>
              <w:numPr>
                <w:ilvl w:val="0"/>
                <w:numId w:val="20"/>
              </w:numPr>
              <w:tabs>
                <w:tab w:val="left" w:pos="426"/>
              </w:tabs>
              <w:spacing w:after="0"/>
              <w:rPr>
                <w:rFonts w:ascii="Tahoma" w:eastAsia="Tahoma" w:hAnsi="Tahoma" w:cs="Tahoma"/>
                <w:bCs/>
              </w:rPr>
            </w:pPr>
            <w:r w:rsidRPr="00E02B36">
              <w:rPr>
                <w:rFonts w:ascii="Tahoma" w:eastAsia="Tahoma" w:hAnsi="Tahoma" w:cs="Tahoma"/>
                <w:bCs/>
              </w:rPr>
              <w:t>Atstovavimo aplikacija </w:t>
            </w:r>
          </w:p>
        </w:tc>
      </w:tr>
      <w:tr w:rsidR="002203F6" w:rsidRPr="00E02B36" w14:paraId="2EE3F45D" w14:textId="77777777" w:rsidTr="002203F6">
        <w:trPr>
          <w:trHeight w:val="300"/>
        </w:trPr>
        <w:tc>
          <w:tcPr>
            <w:tcW w:w="1602" w:type="dxa"/>
            <w:hideMark/>
          </w:tcPr>
          <w:p w14:paraId="256C4AE2" w14:textId="77777777" w:rsidR="002203F6" w:rsidRPr="00E02B36" w:rsidRDefault="002203F6" w:rsidP="00156E63">
            <w:pPr>
              <w:tabs>
                <w:tab w:val="left" w:pos="426"/>
              </w:tabs>
              <w:spacing w:after="0"/>
              <w:rPr>
                <w:rFonts w:ascii="Tahoma" w:eastAsia="Tahoma" w:hAnsi="Tahoma" w:cs="Tahoma"/>
                <w:bCs/>
              </w:rPr>
            </w:pPr>
            <w:r w:rsidRPr="00E02B36">
              <w:rPr>
                <w:rFonts w:ascii="Tahoma" w:eastAsia="Tahoma" w:hAnsi="Tahoma" w:cs="Tahoma"/>
                <w:bCs/>
              </w:rPr>
              <w:t>Pagrindinė aplikacija </w:t>
            </w:r>
          </w:p>
        </w:tc>
        <w:tc>
          <w:tcPr>
            <w:tcW w:w="2643" w:type="dxa"/>
            <w:hideMark/>
          </w:tcPr>
          <w:p w14:paraId="46817706" w14:textId="77777777" w:rsidR="002203F6" w:rsidRPr="00E02B36" w:rsidRDefault="002203F6" w:rsidP="002203F6">
            <w:pPr>
              <w:tabs>
                <w:tab w:val="left" w:pos="426"/>
              </w:tabs>
              <w:spacing w:after="0"/>
              <w:rPr>
                <w:rFonts w:ascii="Tahoma" w:eastAsia="Tahoma" w:hAnsi="Tahoma" w:cs="Tahoma"/>
                <w:bCs/>
              </w:rPr>
            </w:pPr>
            <w:r w:rsidRPr="00E02B36">
              <w:rPr>
                <w:rFonts w:ascii="Tahoma" w:eastAsia="Tahoma" w:hAnsi="Tahoma" w:cs="Tahoma"/>
                <w:bCs/>
              </w:rPr>
              <w:t>Aplikacija susideda iš loginių modulių: </w:t>
            </w:r>
          </w:p>
          <w:p w14:paraId="6FC0007C" w14:textId="77777777" w:rsidR="002203F6" w:rsidRPr="00E02B36" w:rsidRDefault="002203F6" w:rsidP="00BC741E">
            <w:pPr>
              <w:numPr>
                <w:ilvl w:val="0"/>
                <w:numId w:val="21"/>
              </w:numPr>
              <w:tabs>
                <w:tab w:val="clear" w:pos="720"/>
              </w:tabs>
              <w:spacing w:after="0"/>
              <w:ind w:left="245" w:hanging="142"/>
              <w:rPr>
                <w:rFonts w:ascii="Tahoma" w:eastAsia="Tahoma" w:hAnsi="Tahoma" w:cs="Tahoma"/>
                <w:bCs/>
              </w:rPr>
            </w:pPr>
            <w:r w:rsidRPr="00E02B36">
              <w:rPr>
                <w:rFonts w:ascii="Tahoma" w:eastAsia="Tahoma" w:hAnsi="Tahoma" w:cs="Tahoma"/>
                <w:bCs/>
              </w:rPr>
              <w:t>Tapatybės nustatymo modulis - integruojasi su visų tapatybės nustatymo sistemų API, valdo duomenų apsikeitimą, pasirašymą ir t.t.; </w:t>
            </w:r>
          </w:p>
          <w:p w14:paraId="33DF970C" w14:textId="77777777" w:rsidR="002203F6" w:rsidRPr="00E02B36" w:rsidRDefault="002203F6" w:rsidP="00BC741E">
            <w:pPr>
              <w:numPr>
                <w:ilvl w:val="0"/>
                <w:numId w:val="22"/>
              </w:numPr>
              <w:tabs>
                <w:tab w:val="clear" w:pos="720"/>
              </w:tabs>
              <w:spacing w:after="0"/>
              <w:ind w:left="245" w:hanging="142"/>
              <w:rPr>
                <w:rFonts w:ascii="Tahoma" w:eastAsia="Tahoma" w:hAnsi="Tahoma" w:cs="Tahoma"/>
                <w:bCs/>
              </w:rPr>
            </w:pPr>
            <w:r w:rsidRPr="00E02B36">
              <w:rPr>
                <w:rFonts w:ascii="Tahoma" w:eastAsia="Tahoma" w:hAnsi="Tahoma" w:cs="Tahoma"/>
                <w:bCs/>
              </w:rPr>
              <w:t>Tapatybės patikrinimo modulis - gautą naudotojo sistemą verifikuoja valstybės registruose, surenka papildomą reikiamą informaciją; </w:t>
            </w:r>
          </w:p>
          <w:p w14:paraId="23B286E5" w14:textId="77777777" w:rsidR="002203F6" w:rsidRPr="00E02B36" w:rsidRDefault="002203F6" w:rsidP="00BC741E">
            <w:pPr>
              <w:numPr>
                <w:ilvl w:val="0"/>
                <w:numId w:val="23"/>
              </w:numPr>
              <w:tabs>
                <w:tab w:val="clear" w:pos="720"/>
              </w:tabs>
              <w:spacing w:after="0"/>
              <w:ind w:left="245" w:hanging="142"/>
              <w:rPr>
                <w:rFonts w:ascii="Tahoma" w:eastAsia="Tahoma" w:hAnsi="Tahoma" w:cs="Tahoma"/>
                <w:bCs/>
              </w:rPr>
            </w:pPr>
            <w:r w:rsidRPr="00E02B36">
              <w:rPr>
                <w:rFonts w:ascii="Tahoma" w:eastAsia="Tahoma" w:hAnsi="Tahoma" w:cs="Tahoma"/>
                <w:bCs/>
              </w:rPr>
              <w:t>Naudotojo sąsajos API - teikia informaciją naudotojo sąsajai, apdoroja naudotojo veiksmus, inicijuotus grafinėje sąsajoje; </w:t>
            </w:r>
          </w:p>
          <w:p w14:paraId="12EDC960" w14:textId="77777777" w:rsidR="002203F6" w:rsidRPr="00E02B36" w:rsidRDefault="002203F6" w:rsidP="00BC741E">
            <w:pPr>
              <w:numPr>
                <w:ilvl w:val="0"/>
                <w:numId w:val="24"/>
              </w:numPr>
              <w:tabs>
                <w:tab w:val="clear" w:pos="720"/>
              </w:tabs>
              <w:spacing w:after="0"/>
              <w:ind w:left="245" w:hanging="142"/>
              <w:rPr>
                <w:rFonts w:ascii="Tahoma" w:eastAsia="Tahoma" w:hAnsi="Tahoma" w:cs="Tahoma"/>
                <w:bCs/>
              </w:rPr>
            </w:pPr>
            <w:r w:rsidRPr="00E02B36">
              <w:rPr>
                <w:rFonts w:ascii="Tahoma" w:eastAsia="Tahoma" w:hAnsi="Tahoma" w:cs="Tahoma"/>
                <w:bCs/>
              </w:rPr>
              <w:t>Autentifikavimo protokolai: </w:t>
            </w:r>
          </w:p>
          <w:p w14:paraId="4753149B" w14:textId="77777777" w:rsidR="002203F6" w:rsidRPr="00E02B36" w:rsidRDefault="002203F6" w:rsidP="00BC741E">
            <w:pPr>
              <w:numPr>
                <w:ilvl w:val="0"/>
                <w:numId w:val="71"/>
              </w:numPr>
              <w:tabs>
                <w:tab w:val="left" w:pos="426"/>
              </w:tabs>
              <w:spacing w:after="0"/>
              <w:ind w:left="529" w:hanging="142"/>
              <w:rPr>
                <w:rFonts w:ascii="Tahoma" w:eastAsia="Tahoma" w:hAnsi="Tahoma" w:cs="Tahoma"/>
                <w:bCs/>
              </w:rPr>
            </w:pPr>
            <w:r w:rsidRPr="00E02B36">
              <w:rPr>
                <w:rFonts w:ascii="Tahoma" w:eastAsia="Tahoma" w:hAnsi="Tahoma" w:cs="Tahoma"/>
                <w:bCs/>
              </w:rPr>
              <w:t>V2 modulis - iš VIISP perkeliamas dabar daugelio išorinių sistemų naudojamas protokolas naudotojo tapatybei nustatyti; </w:t>
            </w:r>
          </w:p>
          <w:p w14:paraId="594A6901" w14:textId="77777777" w:rsidR="002203F6" w:rsidRPr="00E02B36" w:rsidRDefault="002203F6" w:rsidP="00BC741E">
            <w:pPr>
              <w:numPr>
                <w:ilvl w:val="0"/>
                <w:numId w:val="71"/>
              </w:numPr>
              <w:tabs>
                <w:tab w:val="left" w:pos="426"/>
              </w:tabs>
              <w:spacing w:after="0"/>
              <w:ind w:left="529" w:hanging="142"/>
              <w:rPr>
                <w:rFonts w:ascii="Tahoma" w:eastAsia="Tahoma" w:hAnsi="Tahoma" w:cs="Tahoma"/>
                <w:bCs/>
              </w:rPr>
            </w:pPr>
            <w:proofErr w:type="spellStart"/>
            <w:r w:rsidRPr="00E02B36">
              <w:rPr>
                <w:rFonts w:ascii="Tahoma" w:eastAsia="Tahoma" w:hAnsi="Tahoma" w:cs="Tahoma"/>
                <w:bCs/>
              </w:rPr>
              <w:lastRenderedPageBreak/>
              <w:t>OpenID</w:t>
            </w:r>
            <w:proofErr w:type="spellEnd"/>
            <w:r w:rsidRPr="00E02B36">
              <w:rPr>
                <w:rFonts w:ascii="Tahoma" w:eastAsia="Tahoma" w:hAnsi="Tahoma" w:cs="Tahoma"/>
                <w:bCs/>
              </w:rPr>
              <w:t xml:space="preserve"> modulis - naujai kuriamas modulis asmens duomenų perdavimui į išorines sistemas, paremtas standartiniu </w:t>
            </w:r>
            <w:proofErr w:type="spellStart"/>
            <w:r w:rsidRPr="00E02B36">
              <w:rPr>
                <w:rFonts w:ascii="Tahoma" w:eastAsia="Tahoma" w:hAnsi="Tahoma" w:cs="Tahoma"/>
                <w:bCs/>
              </w:rPr>
              <w:t>OpenID</w:t>
            </w:r>
            <w:proofErr w:type="spellEnd"/>
            <w:r w:rsidRPr="00E02B36">
              <w:rPr>
                <w:rFonts w:ascii="Tahoma" w:eastAsia="Tahoma" w:hAnsi="Tahoma" w:cs="Tahoma"/>
                <w:bCs/>
              </w:rPr>
              <w:t xml:space="preserve"> protokolu </w:t>
            </w:r>
          </w:p>
        </w:tc>
        <w:tc>
          <w:tcPr>
            <w:tcW w:w="1795" w:type="dxa"/>
            <w:hideMark/>
          </w:tcPr>
          <w:p w14:paraId="16AB3E62" w14:textId="77777777" w:rsidR="002203F6" w:rsidRPr="00E02B36" w:rsidRDefault="002203F6" w:rsidP="00BC741E">
            <w:pPr>
              <w:numPr>
                <w:ilvl w:val="0"/>
                <w:numId w:val="25"/>
              </w:numPr>
              <w:tabs>
                <w:tab w:val="left" w:pos="426"/>
              </w:tabs>
              <w:spacing w:after="0"/>
              <w:jc w:val="both"/>
              <w:rPr>
                <w:rFonts w:ascii="Tahoma" w:eastAsia="Tahoma" w:hAnsi="Tahoma" w:cs="Tahoma"/>
                <w:bCs/>
              </w:rPr>
            </w:pPr>
            <w:r w:rsidRPr="00E02B36">
              <w:rPr>
                <w:rFonts w:ascii="Tahoma" w:eastAsia="Tahoma" w:hAnsi="Tahoma" w:cs="Tahoma"/>
                <w:bCs/>
              </w:rPr>
              <w:lastRenderedPageBreak/>
              <w:t>Java </w:t>
            </w:r>
          </w:p>
          <w:p w14:paraId="4284E21C" w14:textId="77777777" w:rsidR="002203F6" w:rsidRPr="00E02B36" w:rsidRDefault="002203F6" w:rsidP="00BC741E">
            <w:pPr>
              <w:numPr>
                <w:ilvl w:val="0"/>
                <w:numId w:val="26"/>
              </w:numPr>
              <w:tabs>
                <w:tab w:val="left" w:pos="426"/>
              </w:tabs>
              <w:spacing w:after="0"/>
              <w:jc w:val="both"/>
              <w:rPr>
                <w:rFonts w:ascii="Tahoma" w:eastAsia="Tahoma" w:hAnsi="Tahoma" w:cs="Tahoma"/>
                <w:bCs/>
              </w:rPr>
            </w:pPr>
            <w:proofErr w:type="spellStart"/>
            <w:r w:rsidRPr="00E02B36">
              <w:rPr>
                <w:rFonts w:ascii="Tahoma" w:eastAsia="Tahoma" w:hAnsi="Tahoma" w:cs="Tahoma"/>
                <w:bCs/>
              </w:rPr>
              <w:t>Spring</w:t>
            </w:r>
            <w:proofErr w:type="spellEnd"/>
            <w:r w:rsidRPr="00E02B36">
              <w:rPr>
                <w:rFonts w:ascii="Tahoma" w:eastAsia="Tahoma" w:hAnsi="Tahoma" w:cs="Tahoma"/>
                <w:bCs/>
              </w:rPr>
              <w:t xml:space="preserve"> </w:t>
            </w:r>
            <w:proofErr w:type="spellStart"/>
            <w:r w:rsidRPr="00E02B36">
              <w:rPr>
                <w:rFonts w:ascii="Tahoma" w:eastAsia="Tahoma" w:hAnsi="Tahoma" w:cs="Tahoma"/>
                <w:bCs/>
              </w:rPr>
              <w:t>Boot</w:t>
            </w:r>
            <w:proofErr w:type="spellEnd"/>
            <w:r w:rsidRPr="00E02B36">
              <w:rPr>
                <w:rFonts w:ascii="Tahoma" w:eastAsia="Tahoma" w:hAnsi="Tahoma" w:cs="Tahoma"/>
                <w:bCs/>
              </w:rPr>
              <w:t> </w:t>
            </w:r>
          </w:p>
        </w:tc>
        <w:tc>
          <w:tcPr>
            <w:tcW w:w="2883" w:type="dxa"/>
            <w:hideMark/>
          </w:tcPr>
          <w:p w14:paraId="7EE321F6" w14:textId="77777777" w:rsidR="002203F6" w:rsidRPr="00E02B36" w:rsidRDefault="002203F6" w:rsidP="00BC741E">
            <w:pPr>
              <w:numPr>
                <w:ilvl w:val="0"/>
                <w:numId w:val="27"/>
              </w:numPr>
              <w:tabs>
                <w:tab w:val="left" w:pos="426"/>
              </w:tabs>
              <w:spacing w:after="0"/>
              <w:rPr>
                <w:rFonts w:ascii="Tahoma" w:eastAsia="Tahoma" w:hAnsi="Tahoma" w:cs="Tahoma"/>
                <w:bCs/>
              </w:rPr>
            </w:pPr>
            <w:r w:rsidRPr="00E02B36">
              <w:rPr>
                <w:rFonts w:ascii="Tahoma" w:eastAsia="Tahoma" w:hAnsi="Tahoma" w:cs="Tahoma"/>
                <w:bCs/>
              </w:rPr>
              <w:t>Pagrindinė DB </w:t>
            </w:r>
          </w:p>
          <w:p w14:paraId="6A9AD9BE" w14:textId="77777777" w:rsidR="002203F6" w:rsidRPr="00E02B36" w:rsidRDefault="002203F6" w:rsidP="00BC741E">
            <w:pPr>
              <w:numPr>
                <w:ilvl w:val="0"/>
                <w:numId w:val="28"/>
              </w:numPr>
              <w:tabs>
                <w:tab w:val="left" w:pos="426"/>
              </w:tabs>
              <w:spacing w:after="0"/>
              <w:rPr>
                <w:rFonts w:ascii="Tahoma" w:eastAsia="Tahoma" w:hAnsi="Tahoma" w:cs="Tahoma"/>
                <w:bCs/>
              </w:rPr>
            </w:pPr>
            <w:proofErr w:type="spellStart"/>
            <w:r w:rsidRPr="00E02B36">
              <w:rPr>
                <w:rFonts w:ascii="Tahoma" w:eastAsia="Tahoma" w:hAnsi="Tahoma" w:cs="Tahoma"/>
                <w:bCs/>
              </w:rPr>
              <w:t>Gravitee</w:t>
            </w:r>
            <w:proofErr w:type="spellEnd"/>
            <w:r w:rsidRPr="00E02B36">
              <w:rPr>
                <w:rFonts w:ascii="Tahoma" w:eastAsia="Tahoma" w:hAnsi="Tahoma" w:cs="Tahoma"/>
                <w:bCs/>
              </w:rPr>
              <w:t> </w:t>
            </w:r>
          </w:p>
          <w:p w14:paraId="51A04622" w14:textId="77777777" w:rsidR="002203F6" w:rsidRPr="00E02B36" w:rsidRDefault="002203F6" w:rsidP="00BC741E">
            <w:pPr>
              <w:numPr>
                <w:ilvl w:val="0"/>
                <w:numId w:val="29"/>
              </w:numPr>
              <w:tabs>
                <w:tab w:val="left" w:pos="426"/>
              </w:tabs>
              <w:spacing w:after="0"/>
              <w:rPr>
                <w:rFonts w:ascii="Tahoma" w:eastAsia="Tahoma" w:hAnsi="Tahoma" w:cs="Tahoma"/>
                <w:bCs/>
              </w:rPr>
            </w:pPr>
            <w:proofErr w:type="spellStart"/>
            <w:r w:rsidRPr="00E02B36">
              <w:rPr>
                <w:rFonts w:ascii="Tahoma" w:eastAsia="Tahoma" w:hAnsi="Tahoma" w:cs="Tahoma"/>
                <w:bCs/>
              </w:rPr>
              <w:t>Graylog</w:t>
            </w:r>
            <w:proofErr w:type="spellEnd"/>
            <w:r w:rsidRPr="00E02B36">
              <w:rPr>
                <w:rFonts w:ascii="Tahoma" w:eastAsia="Tahoma" w:hAnsi="Tahoma" w:cs="Tahoma"/>
                <w:bCs/>
              </w:rPr>
              <w:t> </w:t>
            </w:r>
          </w:p>
          <w:p w14:paraId="0CAF66B6" w14:textId="77777777" w:rsidR="002203F6" w:rsidRPr="00E02B36" w:rsidRDefault="002203F6" w:rsidP="00BC741E">
            <w:pPr>
              <w:numPr>
                <w:ilvl w:val="0"/>
                <w:numId w:val="30"/>
              </w:numPr>
              <w:tabs>
                <w:tab w:val="left" w:pos="426"/>
              </w:tabs>
              <w:spacing w:after="0"/>
              <w:rPr>
                <w:rFonts w:ascii="Tahoma" w:eastAsia="Tahoma" w:hAnsi="Tahoma" w:cs="Tahoma"/>
                <w:bCs/>
              </w:rPr>
            </w:pPr>
            <w:r w:rsidRPr="00E02B36">
              <w:rPr>
                <w:rFonts w:ascii="Tahoma" w:eastAsia="Tahoma" w:hAnsi="Tahoma" w:cs="Tahoma"/>
                <w:bCs/>
              </w:rPr>
              <w:t>Auditavimo aplikacija </w:t>
            </w:r>
          </w:p>
          <w:p w14:paraId="40041E39" w14:textId="77777777" w:rsidR="002203F6" w:rsidRPr="00E02B36" w:rsidRDefault="002203F6" w:rsidP="00BC741E">
            <w:pPr>
              <w:numPr>
                <w:ilvl w:val="0"/>
                <w:numId w:val="31"/>
              </w:numPr>
              <w:tabs>
                <w:tab w:val="left" w:pos="426"/>
              </w:tabs>
              <w:spacing w:after="0"/>
              <w:rPr>
                <w:rFonts w:ascii="Tahoma" w:eastAsia="Tahoma" w:hAnsi="Tahoma" w:cs="Tahoma"/>
                <w:bCs/>
              </w:rPr>
            </w:pPr>
            <w:r w:rsidRPr="00E02B36">
              <w:rPr>
                <w:rFonts w:ascii="Tahoma" w:eastAsia="Tahoma" w:hAnsi="Tahoma" w:cs="Tahoma"/>
                <w:bCs/>
              </w:rPr>
              <w:t>Pagrindinė naudotojo sąsaja </w:t>
            </w:r>
          </w:p>
          <w:p w14:paraId="79083CD5" w14:textId="77777777" w:rsidR="002203F6" w:rsidRPr="00E02B36" w:rsidRDefault="002203F6" w:rsidP="00BC741E">
            <w:pPr>
              <w:numPr>
                <w:ilvl w:val="0"/>
                <w:numId w:val="32"/>
              </w:numPr>
              <w:tabs>
                <w:tab w:val="left" w:pos="426"/>
              </w:tabs>
              <w:spacing w:after="0"/>
              <w:rPr>
                <w:rFonts w:ascii="Tahoma" w:eastAsia="Tahoma" w:hAnsi="Tahoma" w:cs="Tahoma"/>
                <w:bCs/>
              </w:rPr>
            </w:pPr>
            <w:r w:rsidRPr="00E02B36">
              <w:rPr>
                <w:rFonts w:ascii="Tahoma" w:eastAsia="Tahoma" w:hAnsi="Tahoma" w:cs="Tahoma"/>
                <w:bCs/>
              </w:rPr>
              <w:t>Tapatybės nustatymo sistemos </w:t>
            </w:r>
          </w:p>
          <w:p w14:paraId="4C12A633" w14:textId="77777777" w:rsidR="002203F6" w:rsidRPr="00E02B36" w:rsidRDefault="002203F6" w:rsidP="00BC741E">
            <w:pPr>
              <w:numPr>
                <w:ilvl w:val="0"/>
                <w:numId w:val="33"/>
              </w:numPr>
              <w:tabs>
                <w:tab w:val="left" w:pos="426"/>
              </w:tabs>
              <w:spacing w:after="0"/>
              <w:rPr>
                <w:rFonts w:ascii="Tahoma" w:eastAsia="Tahoma" w:hAnsi="Tahoma" w:cs="Tahoma"/>
                <w:bCs/>
              </w:rPr>
            </w:pPr>
            <w:r w:rsidRPr="00E02B36">
              <w:rPr>
                <w:rFonts w:ascii="Tahoma" w:eastAsia="Tahoma" w:hAnsi="Tahoma" w:cs="Tahoma"/>
                <w:bCs/>
              </w:rPr>
              <w:t>Išorinės sistemos </w:t>
            </w:r>
          </w:p>
          <w:p w14:paraId="027EBEE2" w14:textId="77777777" w:rsidR="002203F6" w:rsidRPr="00E02B36" w:rsidRDefault="002203F6" w:rsidP="00BC741E">
            <w:pPr>
              <w:numPr>
                <w:ilvl w:val="0"/>
                <w:numId w:val="34"/>
              </w:numPr>
              <w:tabs>
                <w:tab w:val="left" w:pos="426"/>
              </w:tabs>
              <w:spacing w:after="0"/>
              <w:rPr>
                <w:rFonts w:ascii="Tahoma" w:eastAsia="Tahoma" w:hAnsi="Tahoma" w:cs="Tahoma"/>
                <w:bCs/>
              </w:rPr>
            </w:pPr>
            <w:r w:rsidRPr="00E02B36">
              <w:rPr>
                <w:rFonts w:ascii="Tahoma" w:eastAsia="Tahoma" w:hAnsi="Tahoma" w:cs="Tahoma"/>
                <w:bCs/>
              </w:rPr>
              <w:t>Atstovavimo aplikacija </w:t>
            </w:r>
          </w:p>
        </w:tc>
      </w:tr>
      <w:tr w:rsidR="002203F6" w:rsidRPr="00E02B36" w14:paraId="3B39F141" w14:textId="77777777" w:rsidTr="002203F6">
        <w:trPr>
          <w:trHeight w:val="300"/>
        </w:trPr>
        <w:tc>
          <w:tcPr>
            <w:tcW w:w="1602" w:type="dxa"/>
            <w:hideMark/>
          </w:tcPr>
          <w:p w14:paraId="7A225BF0" w14:textId="77777777" w:rsidR="002203F6" w:rsidRPr="00E02B36" w:rsidRDefault="002203F6" w:rsidP="00156E63">
            <w:pPr>
              <w:tabs>
                <w:tab w:val="left" w:pos="426"/>
              </w:tabs>
              <w:spacing w:after="0"/>
              <w:rPr>
                <w:rFonts w:ascii="Tahoma" w:eastAsia="Tahoma" w:hAnsi="Tahoma" w:cs="Tahoma"/>
                <w:bCs/>
              </w:rPr>
            </w:pPr>
            <w:r w:rsidRPr="00E02B36">
              <w:rPr>
                <w:rFonts w:ascii="Tahoma" w:eastAsia="Tahoma" w:hAnsi="Tahoma" w:cs="Tahoma"/>
                <w:bCs/>
              </w:rPr>
              <w:t>Pagrindinė DB </w:t>
            </w:r>
          </w:p>
        </w:tc>
        <w:tc>
          <w:tcPr>
            <w:tcW w:w="2643" w:type="dxa"/>
            <w:hideMark/>
          </w:tcPr>
          <w:p w14:paraId="132E0352" w14:textId="77777777" w:rsidR="002203F6" w:rsidRPr="00E02B36" w:rsidRDefault="002203F6" w:rsidP="002203F6">
            <w:pPr>
              <w:tabs>
                <w:tab w:val="left" w:pos="426"/>
              </w:tabs>
              <w:spacing w:after="0"/>
              <w:rPr>
                <w:rFonts w:ascii="Tahoma" w:eastAsia="Tahoma" w:hAnsi="Tahoma" w:cs="Tahoma"/>
                <w:bCs/>
              </w:rPr>
            </w:pPr>
            <w:r w:rsidRPr="00E02B36">
              <w:rPr>
                <w:rFonts w:ascii="Tahoma" w:eastAsia="Tahoma" w:hAnsi="Tahoma" w:cs="Tahoma"/>
                <w:bCs/>
              </w:rPr>
              <w:t>Saugo visą AP reikalingą informaciją, išskyrus: </w:t>
            </w:r>
          </w:p>
          <w:p w14:paraId="67422173" w14:textId="77777777" w:rsidR="002203F6" w:rsidRPr="00E02B36" w:rsidRDefault="002203F6" w:rsidP="00BC741E">
            <w:pPr>
              <w:numPr>
                <w:ilvl w:val="0"/>
                <w:numId w:val="35"/>
              </w:numPr>
              <w:tabs>
                <w:tab w:val="clear" w:pos="720"/>
                <w:tab w:val="left" w:pos="426"/>
              </w:tabs>
              <w:spacing w:after="0"/>
              <w:ind w:left="378" w:hanging="284"/>
              <w:rPr>
                <w:rFonts w:ascii="Tahoma" w:eastAsia="Tahoma" w:hAnsi="Tahoma" w:cs="Tahoma"/>
                <w:bCs/>
              </w:rPr>
            </w:pPr>
            <w:r w:rsidRPr="00E02B36">
              <w:rPr>
                <w:rFonts w:ascii="Tahoma" w:eastAsia="Tahoma" w:hAnsi="Tahoma" w:cs="Tahoma"/>
                <w:bCs/>
              </w:rPr>
              <w:t>Audito įrašus </w:t>
            </w:r>
          </w:p>
          <w:p w14:paraId="6F0A2F9C" w14:textId="77777777" w:rsidR="002203F6" w:rsidRPr="00E02B36" w:rsidRDefault="002203F6" w:rsidP="00BC741E">
            <w:pPr>
              <w:numPr>
                <w:ilvl w:val="0"/>
                <w:numId w:val="36"/>
              </w:numPr>
              <w:tabs>
                <w:tab w:val="clear" w:pos="720"/>
                <w:tab w:val="left" w:pos="426"/>
              </w:tabs>
              <w:spacing w:after="0"/>
              <w:ind w:left="378" w:hanging="284"/>
              <w:rPr>
                <w:rFonts w:ascii="Tahoma" w:eastAsia="Tahoma" w:hAnsi="Tahoma" w:cs="Tahoma"/>
                <w:bCs/>
              </w:rPr>
            </w:pPr>
            <w:r w:rsidRPr="00E02B36">
              <w:rPr>
                <w:rFonts w:ascii="Tahoma" w:eastAsia="Tahoma" w:hAnsi="Tahoma" w:cs="Tahoma"/>
                <w:bCs/>
              </w:rPr>
              <w:t>Atstovavimo aplikacijai reikalingą informaciją </w:t>
            </w:r>
          </w:p>
        </w:tc>
        <w:tc>
          <w:tcPr>
            <w:tcW w:w="1795" w:type="dxa"/>
            <w:hideMark/>
          </w:tcPr>
          <w:p w14:paraId="74D17705" w14:textId="77777777" w:rsidR="002203F6" w:rsidRPr="00E02B36" w:rsidRDefault="002203F6" w:rsidP="00BC741E">
            <w:pPr>
              <w:numPr>
                <w:ilvl w:val="0"/>
                <w:numId w:val="37"/>
              </w:numPr>
              <w:tabs>
                <w:tab w:val="left" w:pos="426"/>
              </w:tabs>
              <w:spacing w:after="0"/>
              <w:jc w:val="both"/>
              <w:rPr>
                <w:rFonts w:ascii="Tahoma" w:eastAsia="Tahoma" w:hAnsi="Tahoma" w:cs="Tahoma"/>
                <w:bCs/>
              </w:rPr>
            </w:pPr>
            <w:proofErr w:type="spellStart"/>
            <w:r w:rsidRPr="00E02B36">
              <w:rPr>
                <w:rFonts w:ascii="Tahoma" w:eastAsia="Tahoma" w:hAnsi="Tahoma" w:cs="Tahoma"/>
                <w:bCs/>
              </w:rPr>
              <w:t>PostgreSQL</w:t>
            </w:r>
            <w:proofErr w:type="spellEnd"/>
            <w:r w:rsidRPr="00E02B36">
              <w:rPr>
                <w:rFonts w:ascii="Tahoma" w:eastAsia="Tahoma" w:hAnsi="Tahoma" w:cs="Tahoma"/>
                <w:bCs/>
              </w:rPr>
              <w:t> </w:t>
            </w:r>
          </w:p>
        </w:tc>
        <w:tc>
          <w:tcPr>
            <w:tcW w:w="2883" w:type="dxa"/>
            <w:hideMark/>
          </w:tcPr>
          <w:p w14:paraId="22CFE4B1" w14:textId="77777777" w:rsidR="002203F6" w:rsidRPr="00E02B36" w:rsidRDefault="002203F6" w:rsidP="00BC741E">
            <w:pPr>
              <w:numPr>
                <w:ilvl w:val="0"/>
                <w:numId w:val="38"/>
              </w:numPr>
              <w:tabs>
                <w:tab w:val="left" w:pos="426"/>
              </w:tabs>
              <w:spacing w:after="0"/>
              <w:rPr>
                <w:rFonts w:ascii="Tahoma" w:eastAsia="Tahoma" w:hAnsi="Tahoma" w:cs="Tahoma"/>
                <w:bCs/>
              </w:rPr>
            </w:pPr>
            <w:r w:rsidRPr="00E02B36">
              <w:rPr>
                <w:rFonts w:ascii="Tahoma" w:eastAsia="Tahoma" w:hAnsi="Tahoma" w:cs="Tahoma"/>
                <w:bCs/>
              </w:rPr>
              <w:t>Pagrindinė aplikacija </w:t>
            </w:r>
          </w:p>
        </w:tc>
      </w:tr>
      <w:tr w:rsidR="002203F6" w:rsidRPr="00E02B36" w14:paraId="2F67DAB8" w14:textId="77777777" w:rsidTr="002203F6">
        <w:trPr>
          <w:trHeight w:val="300"/>
        </w:trPr>
        <w:tc>
          <w:tcPr>
            <w:tcW w:w="1602" w:type="dxa"/>
            <w:hideMark/>
          </w:tcPr>
          <w:p w14:paraId="38E9182A" w14:textId="77777777" w:rsidR="002203F6" w:rsidRPr="00E02B36" w:rsidRDefault="002203F6" w:rsidP="00156E63">
            <w:pPr>
              <w:tabs>
                <w:tab w:val="left" w:pos="426"/>
              </w:tabs>
              <w:spacing w:after="0"/>
              <w:rPr>
                <w:rFonts w:ascii="Tahoma" w:eastAsia="Tahoma" w:hAnsi="Tahoma" w:cs="Tahoma"/>
                <w:bCs/>
              </w:rPr>
            </w:pPr>
            <w:r w:rsidRPr="00E02B36">
              <w:rPr>
                <w:rFonts w:ascii="Tahoma" w:eastAsia="Tahoma" w:hAnsi="Tahoma" w:cs="Tahoma"/>
                <w:bCs/>
              </w:rPr>
              <w:t>Atstovavimo aplikacija </w:t>
            </w:r>
          </w:p>
        </w:tc>
        <w:tc>
          <w:tcPr>
            <w:tcW w:w="2643" w:type="dxa"/>
            <w:hideMark/>
          </w:tcPr>
          <w:p w14:paraId="6150DD05" w14:textId="77777777" w:rsidR="002203F6" w:rsidRPr="00E02B36" w:rsidRDefault="002203F6" w:rsidP="002203F6">
            <w:pPr>
              <w:tabs>
                <w:tab w:val="left" w:pos="426"/>
              </w:tabs>
              <w:spacing w:after="0"/>
              <w:rPr>
                <w:rFonts w:ascii="Tahoma" w:eastAsia="Tahoma" w:hAnsi="Tahoma" w:cs="Tahoma"/>
                <w:bCs/>
              </w:rPr>
            </w:pPr>
            <w:r w:rsidRPr="00E02B36">
              <w:rPr>
                <w:rFonts w:ascii="Tahoma" w:eastAsia="Tahoma" w:hAnsi="Tahoma" w:cs="Tahoma"/>
                <w:bCs/>
              </w:rPr>
              <w:t>Aplikacija, valdanti atstovavimo veiklos logiką </w:t>
            </w:r>
          </w:p>
        </w:tc>
        <w:tc>
          <w:tcPr>
            <w:tcW w:w="1795" w:type="dxa"/>
            <w:hideMark/>
          </w:tcPr>
          <w:p w14:paraId="763BF9E1" w14:textId="77777777" w:rsidR="002203F6" w:rsidRPr="00E02B36" w:rsidRDefault="002203F6" w:rsidP="00BC741E">
            <w:pPr>
              <w:numPr>
                <w:ilvl w:val="0"/>
                <w:numId w:val="39"/>
              </w:numPr>
              <w:tabs>
                <w:tab w:val="left" w:pos="426"/>
              </w:tabs>
              <w:spacing w:after="0"/>
              <w:jc w:val="both"/>
              <w:rPr>
                <w:rFonts w:ascii="Tahoma" w:eastAsia="Tahoma" w:hAnsi="Tahoma" w:cs="Tahoma"/>
                <w:bCs/>
              </w:rPr>
            </w:pPr>
            <w:r w:rsidRPr="00E02B36">
              <w:rPr>
                <w:rFonts w:ascii="Tahoma" w:eastAsia="Tahoma" w:hAnsi="Tahoma" w:cs="Tahoma"/>
                <w:bCs/>
              </w:rPr>
              <w:t>Java </w:t>
            </w:r>
          </w:p>
          <w:p w14:paraId="75EE309C" w14:textId="77777777" w:rsidR="002203F6" w:rsidRPr="00E02B36" w:rsidRDefault="002203F6" w:rsidP="00BC741E">
            <w:pPr>
              <w:numPr>
                <w:ilvl w:val="0"/>
                <w:numId w:val="40"/>
              </w:numPr>
              <w:tabs>
                <w:tab w:val="left" w:pos="426"/>
              </w:tabs>
              <w:spacing w:after="0"/>
              <w:jc w:val="both"/>
              <w:rPr>
                <w:rFonts w:ascii="Tahoma" w:eastAsia="Tahoma" w:hAnsi="Tahoma" w:cs="Tahoma"/>
                <w:bCs/>
              </w:rPr>
            </w:pPr>
            <w:proofErr w:type="spellStart"/>
            <w:r w:rsidRPr="00E02B36">
              <w:rPr>
                <w:rFonts w:ascii="Tahoma" w:eastAsia="Tahoma" w:hAnsi="Tahoma" w:cs="Tahoma"/>
                <w:bCs/>
              </w:rPr>
              <w:t>Spring</w:t>
            </w:r>
            <w:proofErr w:type="spellEnd"/>
            <w:r w:rsidRPr="00E02B36">
              <w:rPr>
                <w:rFonts w:ascii="Tahoma" w:eastAsia="Tahoma" w:hAnsi="Tahoma" w:cs="Tahoma"/>
                <w:bCs/>
              </w:rPr>
              <w:t xml:space="preserve"> </w:t>
            </w:r>
            <w:proofErr w:type="spellStart"/>
            <w:r w:rsidRPr="00E02B36">
              <w:rPr>
                <w:rFonts w:ascii="Tahoma" w:eastAsia="Tahoma" w:hAnsi="Tahoma" w:cs="Tahoma"/>
                <w:bCs/>
              </w:rPr>
              <w:t>Boot</w:t>
            </w:r>
            <w:proofErr w:type="spellEnd"/>
            <w:r w:rsidRPr="00E02B36">
              <w:rPr>
                <w:rFonts w:ascii="Tahoma" w:eastAsia="Tahoma" w:hAnsi="Tahoma" w:cs="Tahoma"/>
                <w:bCs/>
              </w:rPr>
              <w:t> </w:t>
            </w:r>
          </w:p>
        </w:tc>
        <w:tc>
          <w:tcPr>
            <w:tcW w:w="2883" w:type="dxa"/>
            <w:hideMark/>
          </w:tcPr>
          <w:p w14:paraId="4DCBC4E3" w14:textId="77777777" w:rsidR="002203F6" w:rsidRPr="00E02B36" w:rsidRDefault="002203F6" w:rsidP="00BC741E">
            <w:pPr>
              <w:numPr>
                <w:ilvl w:val="0"/>
                <w:numId w:val="41"/>
              </w:numPr>
              <w:tabs>
                <w:tab w:val="left" w:pos="426"/>
              </w:tabs>
              <w:spacing w:after="0"/>
              <w:rPr>
                <w:rFonts w:ascii="Tahoma" w:eastAsia="Tahoma" w:hAnsi="Tahoma" w:cs="Tahoma"/>
                <w:bCs/>
              </w:rPr>
            </w:pPr>
            <w:r w:rsidRPr="00E02B36">
              <w:rPr>
                <w:rFonts w:ascii="Tahoma" w:eastAsia="Tahoma" w:hAnsi="Tahoma" w:cs="Tahoma"/>
                <w:bCs/>
              </w:rPr>
              <w:t>Pagrindinė aplikacija </w:t>
            </w:r>
          </w:p>
          <w:p w14:paraId="1D4D07D1" w14:textId="77777777" w:rsidR="002203F6" w:rsidRPr="00E02B36" w:rsidRDefault="002203F6" w:rsidP="00BC741E">
            <w:pPr>
              <w:numPr>
                <w:ilvl w:val="0"/>
                <w:numId w:val="42"/>
              </w:numPr>
              <w:tabs>
                <w:tab w:val="left" w:pos="426"/>
              </w:tabs>
              <w:spacing w:after="0"/>
              <w:rPr>
                <w:rFonts w:ascii="Tahoma" w:eastAsia="Tahoma" w:hAnsi="Tahoma" w:cs="Tahoma"/>
                <w:bCs/>
              </w:rPr>
            </w:pPr>
            <w:proofErr w:type="spellStart"/>
            <w:r w:rsidRPr="00E02B36">
              <w:rPr>
                <w:rFonts w:ascii="Tahoma" w:eastAsia="Tahoma" w:hAnsi="Tahoma" w:cs="Tahoma"/>
                <w:bCs/>
              </w:rPr>
              <w:t>Gravitee</w:t>
            </w:r>
            <w:proofErr w:type="spellEnd"/>
            <w:r w:rsidRPr="00E02B36">
              <w:rPr>
                <w:rFonts w:ascii="Tahoma" w:eastAsia="Tahoma" w:hAnsi="Tahoma" w:cs="Tahoma"/>
                <w:bCs/>
              </w:rPr>
              <w:t> </w:t>
            </w:r>
          </w:p>
          <w:p w14:paraId="2F319E1D" w14:textId="77777777" w:rsidR="002203F6" w:rsidRPr="00E02B36" w:rsidRDefault="002203F6" w:rsidP="00BC741E">
            <w:pPr>
              <w:numPr>
                <w:ilvl w:val="0"/>
                <w:numId w:val="43"/>
              </w:numPr>
              <w:tabs>
                <w:tab w:val="left" w:pos="426"/>
              </w:tabs>
              <w:spacing w:after="0"/>
              <w:rPr>
                <w:rFonts w:ascii="Tahoma" w:eastAsia="Tahoma" w:hAnsi="Tahoma" w:cs="Tahoma"/>
                <w:bCs/>
              </w:rPr>
            </w:pPr>
            <w:r w:rsidRPr="00E02B36">
              <w:rPr>
                <w:rFonts w:ascii="Tahoma" w:eastAsia="Tahoma" w:hAnsi="Tahoma" w:cs="Tahoma"/>
                <w:bCs/>
              </w:rPr>
              <w:t>Atstovavimo DB </w:t>
            </w:r>
          </w:p>
          <w:p w14:paraId="1D8B996D" w14:textId="77777777" w:rsidR="002203F6" w:rsidRPr="00E02B36" w:rsidRDefault="002203F6" w:rsidP="002203F6">
            <w:pPr>
              <w:tabs>
                <w:tab w:val="left" w:pos="426"/>
              </w:tabs>
              <w:spacing w:after="0"/>
              <w:rPr>
                <w:rFonts w:ascii="Tahoma" w:eastAsia="Tahoma" w:hAnsi="Tahoma" w:cs="Tahoma"/>
                <w:bCs/>
              </w:rPr>
            </w:pPr>
            <w:r w:rsidRPr="00E02B36">
              <w:rPr>
                <w:rFonts w:ascii="Tahoma" w:eastAsia="Tahoma" w:hAnsi="Tahoma" w:cs="Tahoma"/>
                <w:bCs/>
              </w:rPr>
              <w:t> </w:t>
            </w:r>
          </w:p>
        </w:tc>
      </w:tr>
      <w:tr w:rsidR="002203F6" w:rsidRPr="00E02B36" w14:paraId="3D4DA244" w14:textId="77777777" w:rsidTr="002203F6">
        <w:trPr>
          <w:trHeight w:val="300"/>
        </w:trPr>
        <w:tc>
          <w:tcPr>
            <w:tcW w:w="1602" w:type="dxa"/>
            <w:hideMark/>
          </w:tcPr>
          <w:p w14:paraId="3E3E9850" w14:textId="77777777" w:rsidR="002203F6" w:rsidRPr="00E02B36" w:rsidRDefault="002203F6" w:rsidP="00156E63">
            <w:pPr>
              <w:tabs>
                <w:tab w:val="left" w:pos="426"/>
              </w:tabs>
              <w:spacing w:after="0"/>
              <w:rPr>
                <w:rFonts w:ascii="Tahoma" w:eastAsia="Tahoma" w:hAnsi="Tahoma" w:cs="Tahoma"/>
                <w:bCs/>
              </w:rPr>
            </w:pPr>
            <w:r w:rsidRPr="00E02B36">
              <w:rPr>
                <w:rFonts w:ascii="Tahoma" w:eastAsia="Tahoma" w:hAnsi="Tahoma" w:cs="Tahoma"/>
                <w:bCs/>
              </w:rPr>
              <w:t>Atstovavimo DB </w:t>
            </w:r>
          </w:p>
        </w:tc>
        <w:tc>
          <w:tcPr>
            <w:tcW w:w="2643" w:type="dxa"/>
            <w:hideMark/>
          </w:tcPr>
          <w:p w14:paraId="02661C3E" w14:textId="77777777" w:rsidR="002203F6" w:rsidRPr="00E02B36" w:rsidRDefault="002203F6" w:rsidP="002203F6">
            <w:pPr>
              <w:tabs>
                <w:tab w:val="left" w:pos="426"/>
              </w:tabs>
              <w:spacing w:after="0"/>
              <w:rPr>
                <w:rFonts w:ascii="Tahoma" w:eastAsia="Tahoma" w:hAnsi="Tahoma" w:cs="Tahoma"/>
                <w:bCs/>
              </w:rPr>
            </w:pPr>
            <w:r w:rsidRPr="00E02B36">
              <w:rPr>
                <w:rFonts w:ascii="Tahoma" w:eastAsia="Tahoma" w:hAnsi="Tahoma" w:cs="Tahoma"/>
                <w:bCs/>
              </w:rPr>
              <w:t>Saugo atstovavimo aplikacijai reikalingus duomenis </w:t>
            </w:r>
          </w:p>
        </w:tc>
        <w:tc>
          <w:tcPr>
            <w:tcW w:w="1795" w:type="dxa"/>
            <w:hideMark/>
          </w:tcPr>
          <w:p w14:paraId="22562E92" w14:textId="77777777" w:rsidR="002203F6" w:rsidRPr="00E02B36" w:rsidRDefault="002203F6" w:rsidP="00BC741E">
            <w:pPr>
              <w:numPr>
                <w:ilvl w:val="0"/>
                <w:numId w:val="44"/>
              </w:numPr>
              <w:tabs>
                <w:tab w:val="left" w:pos="426"/>
              </w:tabs>
              <w:spacing w:after="0"/>
              <w:jc w:val="both"/>
              <w:rPr>
                <w:rFonts w:ascii="Tahoma" w:eastAsia="Tahoma" w:hAnsi="Tahoma" w:cs="Tahoma"/>
                <w:bCs/>
              </w:rPr>
            </w:pPr>
            <w:proofErr w:type="spellStart"/>
            <w:r w:rsidRPr="00E02B36">
              <w:rPr>
                <w:rFonts w:ascii="Tahoma" w:eastAsia="Tahoma" w:hAnsi="Tahoma" w:cs="Tahoma"/>
                <w:bCs/>
              </w:rPr>
              <w:t>PostgreSQL</w:t>
            </w:r>
            <w:proofErr w:type="spellEnd"/>
            <w:r w:rsidRPr="00E02B36">
              <w:rPr>
                <w:rFonts w:ascii="Tahoma" w:eastAsia="Tahoma" w:hAnsi="Tahoma" w:cs="Tahoma"/>
                <w:bCs/>
              </w:rPr>
              <w:t> </w:t>
            </w:r>
          </w:p>
        </w:tc>
        <w:tc>
          <w:tcPr>
            <w:tcW w:w="2883" w:type="dxa"/>
            <w:hideMark/>
          </w:tcPr>
          <w:p w14:paraId="5F456BC9" w14:textId="77777777" w:rsidR="002203F6" w:rsidRPr="00E02B36" w:rsidRDefault="002203F6" w:rsidP="00BC741E">
            <w:pPr>
              <w:numPr>
                <w:ilvl w:val="0"/>
                <w:numId w:val="45"/>
              </w:numPr>
              <w:tabs>
                <w:tab w:val="left" w:pos="426"/>
              </w:tabs>
              <w:spacing w:after="0"/>
              <w:rPr>
                <w:rFonts w:ascii="Tahoma" w:eastAsia="Tahoma" w:hAnsi="Tahoma" w:cs="Tahoma"/>
                <w:bCs/>
              </w:rPr>
            </w:pPr>
            <w:r w:rsidRPr="00E02B36">
              <w:rPr>
                <w:rFonts w:ascii="Tahoma" w:eastAsia="Tahoma" w:hAnsi="Tahoma" w:cs="Tahoma"/>
                <w:bCs/>
              </w:rPr>
              <w:t>Atstovavimo aplikacija </w:t>
            </w:r>
          </w:p>
        </w:tc>
      </w:tr>
      <w:tr w:rsidR="002203F6" w:rsidRPr="00E02B36" w14:paraId="3C1525B2" w14:textId="77777777" w:rsidTr="002203F6">
        <w:trPr>
          <w:trHeight w:val="300"/>
        </w:trPr>
        <w:tc>
          <w:tcPr>
            <w:tcW w:w="1602" w:type="dxa"/>
            <w:hideMark/>
          </w:tcPr>
          <w:p w14:paraId="6656E6A3" w14:textId="77777777" w:rsidR="002203F6" w:rsidRPr="00E02B36" w:rsidRDefault="002203F6" w:rsidP="00156E63">
            <w:pPr>
              <w:tabs>
                <w:tab w:val="left" w:pos="426"/>
              </w:tabs>
              <w:spacing w:after="0"/>
              <w:rPr>
                <w:rFonts w:ascii="Tahoma" w:eastAsia="Tahoma" w:hAnsi="Tahoma" w:cs="Tahoma"/>
                <w:bCs/>
              </w:rPr>
            </w:pPr>
            <w:r w:rsidRPr="00E02B36">
              <w:rPr>
                <w:rFonts w:ascii="Tahoma" w:eastAsia="Tahoma" w:hAnsi="Tahoma" w:cs="Tahoma"/>
                <w:bCs/>
              </w:rPr>
              <w:t>Auditavimo aplikacija </w:t>
            </w:r>
          </w:p>
        </w:tc>
        <w:tc>
          <w:tcPr>
            <w:tcW w:w="2643" w:type="dxa"/>
            <w:hideMark/>
          </w:tcPr>
          <w:p w14:paraId="2EDAF68C" w14:textId="77777777" w:rsidR="002203F6" w:rsidRPr="00E02B36" w:rsidRDefault="002203F6" w:rsidP="002203F6">
            <w:pPr>
              <w:tabs>
                <w:tab w:val="left" w:pos="426"/>
              </w:tabs>
              <w:spacing w:after="0"/>
              <w:rPr>
                <w:rFonts w:ascii="Tahoma" w:eastAsia="Tahoma" w:hAnsi="Tahoma" w:cs="Tahoma"/>
                <w:bCs/>
              </w:rPr>
            </w:pPr>
            <w:r w:rsidRPr="00E02B36">
              <w:rPr>
                <w:rFonts w:ascii="Tahoma" w:eastAsia="Tahoma" w:hAnsi="Tahoma" w:cs="Tahoma"/>
                <w:bCs/>
              </w:rPr>
              <w:t>Priima duomenų paketus iš kitų AP aplikacijų, juos išsaugo į duomenų bazę </w:t>
            </w:r>
          </w:p>
        </w:tc>
        <w:tc>
          <w:tcPr>
            <w:tcW w:w="1795" w:type="dxa"/>
            <w:hideMark/>
          </w:tcPr>
          <w:p w14:paraId="213131F4" w14:textId="77777777" w:rsidR="002203F6" w:rsidRPr="00E02B36" w:rsidRDefault="002203F6" w:rsidP="00BC741E">
            <w:pPr>
              <w:numPr>
                <w:ilvl w:val="0"/>
                <w:numId w:val="46"/>
              </w:numPr>
              <w:tabs>
                <w:tab w:val="left" w:pos="426"/>
              </w:tabs>
              <w:spacing w:after="0"/>
              <w:jc w:val="both"/>
              <w:rPr>
                <w:rFonts w:ascii="Tahoma" w:eastAsia="Tahoma" w:hAnsi="Tahoma" w:cs="Tahoma"/>
                <w:bCs/>
              </w:rPr>
            </w:pPr>
            <w:r w:rsidRPr="00E02B36">
              <w:rPr>
                <w:rFonts w:ascii="Tahoma" w:eastAsia="Tahoma" w:hAnsi="Tahoma" w:cs="Tahoma"/>
                <w:bCs/>
              </w:rPr>
              <w:t>Java </w:t>
            </w:r>
          </w:p>
          <w:p w14:paraId="77560FFD" w14:textId="77777777" w:rsidR="002203F6" w:rsidRPr="00E02B36" w:rsidRDefault="002203F6" w:rsidP="00BC741E">
            <w:pPr>
              <w:numPr>
                <w:ilvl w:val="0"/>
                <w:numId w:val="47"/>
              </w:numPr>
              <w:tabs>
                <w:tab w:val="left" w:pos="426"/>
              </w:tabs>
              <w:spacing w:after="0"/>
              <w:jc w:val="both"/>
              <w:rPr>
                <w:rFonts w:ascii="Tahoma" w:eastAsia="Tahoma" w:hAnsi="Tahoma" w:cs="Tahoma"/>
                <w:bCs/>
              </w:rPr>
            </w:pPr>
            <w:proofErr w:type="spellStart"/>
            <w:r w:rsidRPr="00E02B36">
              <w:rPr>
                <w:rFonts w:ascii="Tahoma" w:eastAsia="Tahoma" w:hAnsi="Tahoma" w:cs="Tahoma"/>
                <w:bCs/>
              </w:rPr>
              <w:t>Spring</w:t>
            </w:r>
            <w:proofErr w:type="spellEnd"/>
            <w:r w:rsidRPr="00E02B36">
              <w:rPr>
                <w:rFonts w:ascii="Tahoma" w:eastAsia="Tahoma" w:hAnsi="Tahoma" w:cs="Tahoma"/>
                <w:bCs/>
              </w:rPr>
              <w:t xml:space="preserve"> </w:t>
            </w:r>
            <w:proofErr w:type="spellStart"/>
            <w:r w:rsidRPr="00E02B36">
              <w:rPr>
                <w:rFonts w:ascii="Tahoma" w:eastAsia="Tahoma" w:hAnsi="Tahoma" w:cs="Tahoma"/>
                <w:bCs/>
              </w:rPr>
              <w:t>Boot</w:t>
            </w:r>
            <w:proofErr w:type="spellEnd"/>
            <w:r w:rsidRPr="00E02B36">
              <w:rPr>
                <w:rFonts w:ascii="Tahoma" w:eastAsia="Tahoma" w:hAnsi="Tahoma" w:cs="Tahoma"/>
                <w:bCs/>
              </w:rPr>
              <w:t> </w:t>
            </w:r>
          </w:p>
        </w:tc>
        <w:tc>
          <w:tcPr>
            <w:tcW w:w="2883" w:type="dxa"/>
            <w:hideMark/>
          </w:tcPr>
          <w:p w14:paraId="3BB05F83" w14:textId="77777777" w:rsidR="002203F6" w:rsidRPr="00E02B36" w:rsidRDefault="002203F6" w:rsidP="00BC741E">
            <w:pPr>
              <w:numPr>
                <w:ilvl w:val="0"/>
                <w:numId w:val="48"/>
              </w:numPr>
              <w:tabs>
                <w:tab w:val="left" w:pos="426"/>
              </w:tabs>
              <w:spacing w:after="0"/>
              <w:rPr>
                <w:rFonts w:ascii="Tahoma" w:eastAsia="Tahoma" w:hAnsi="Tahoma" w:cs="Tahoma"/>
                <w:bCs/>
              </w:rPr>
            </w:pPr>
            <w:r w:rsidRPr="00E02B36">
              <w:rPr>
                <w:rFonts w:ascii="Tahoma" w:eastAsia="Tahoma" w:hAnsi="Tahoma" w:cs="Tahoma"/>
                <w:bCs/>
              </w:rPr>
              <w:t>Pagrindinė aplikacija </w:t>
            </w:r>
          </w:p>
          <w:p w14:paraId="784CEF24" w14:textId="77777777" w:rsidR="002203F6" w:rsidRPr="00E02B36" w:rsidRDefault="002203F6" w:rsidP="00BC741E">
            <w:pPr>
              <w:numPr>
                <w:ilvl w:val="0"/>
                <w:numId w:val="49"/>
              </w:numPr>
              <w:tabs>
                <w:tab w:val="left" w:pos="426"/>
              </w:tabs>
              <w:spacing w:after="0"/>
              <w:rPr>
                <w:rFonts w:ascii="Tahoma" w:eastAsia="Tahoma" w:hAnsi="Tahoma" w:cs="Tahoma"/>
                <w:bCs/>
              </w:rPr>
            </w:pPr>
            <w:r w:rsidRPr="00E02B36">
              <w:rPr>
                <w:rFonts w:ascii="Tahoma" w:eastAsia="Tahoma" w:hAnsi="Tahoma" w:cs="Tahoma"/>
                <w:bCs/>
              </w:rPr>
              <w:t>Atstovavimo aplikacija </w:t>
            </w:r>
          </w:p>
        </w:tc>
      </w:tr>
      <w:tr w:rsidR="002203F6" w:rsidRPr="00E02B36" w14:paraId="5F86D906" w14:textId="77777777" w:rsidTr="002203F6">
        <w:trPr>
          <w:trHeight w:val="300"/>
        </w:trPr>
        <w:tc>
          <w:tcPr>
            <w:tcW w:w="1602" w:type="dxa"/>
            <w:hideMark/>
          </w:tcPr>
          <w:p w14:paraId="1253FA21" w14:textId="77777777" w:rsidR="002203F6" w:rsidRPr="00E02B36" w:rsidRDefault="002203F6" w:rsidP="00156E63">
            <w:pPr>
              <w:tabs>
                <w:tab w:val="left" w:pos="426"/>
              </w:tabs>
              <w:spacing w:after="0"/>
              <w:rPr>
                <w:rFonts w:ascii="Tahoma" w:eastAsia="Tahoma" w:hAnsi="Tahoma" w:cs="Tahoma"/>
                <w:bCs/>
              </w:rPr>
            </w:pPr>
            <w:r w:rsidRPr="00E02B36">
              <w:rPr>
                <w:rFonts w:ascii="Tahoma" w:eastAsia="Tahoma" w:hAnsi="Tahoma" w:cs="Tahoma"/>
                <w:bCs/>
              </w:rPr>
              <w:t>Auditavimo DB </w:t>
            </w:r>
          </w:p>
        </w:tc>
        <w:tc>
          <w:tcPr>
            <w:tcW w:w="2643" w:type="dxa"/>
            <w:hideMark/>
          </w:tcPr>
          <w:p w14:paraId="3AAF7D02" w14:textId="77777777" w:rsidR="002203F6" w:rsidRPr="00E02B36" w:rsidRDefault="002203F6" w:rsidP="002203F6">
            <w:pPr>
              <w:tabs>
                <w:tab w:val="left" w:pos="426"/>
              </w:tabs>
              <w:spacing w:after="0"/>
              <w:rPr>
                <w:rFonts w:ascii="Tahoma" w:eastAsia="Tahoma" w:hAnsi="Tahoma" w:cs="Tahoma"/>
                <w:bCs/>
              </w:rPr>
            </w:pPr>
            <w:r w:rsidRPr="00E02B36">
              <w:rPr>
                <w:rFonts w:ascii="Tahoma" w:eastAsia="Tahoma" w:hAnsi="Tahoma" w:cs="Tahoma"/>
                <w:bCs/>
              </w:rPr>
              <w:t>Duomenų bazė, skirta ilgam laikotarpiui saugoti statistiką ir faktus apie įvykusius sistemos naudotojų veiksmus </w:t>
            </w:r>
          </w:p>
        </w:tc>
        <w:tc>
          <w:tcPr>
            <w:tcW w:w="1795" w:type="dxa"/>
            <w:hideMark/>
          </w:tcPr>
          <w:p w14:paraId="795B9854" w14:textId="77777777" w:rsidR="002203F6" w:rsidRPr="00E02B36" w:rsidRDefault="002203F6" w:rsidP="00BC741E">
            <w:pPr>
              <w:numPr>
                <w:ilvl w:val="0"/>
                <w:numId w:val="50"/>
              </w:numPr>
              <w:tabs>
                <w:tab w:val="left" w:pos="426"/>
              </w:tabs>
              <w:spacing w:after="0"/>
              <w:jc w:val="both"/>
              <w:rPr>
                <w:rFonts w:ascii="Tahoma" w:eastAsia="Tahoma" w:hAnsi="Tahoma" w:cs="Tahoma"/>
                <w:bCs/>
              </w:rPr>
            </w:pPr>
            <w:proofErr w:type="spellStart"/>
            <w:r w:rsidRPr="00E02B36">
              <w:rPr>
                <w:rFonts w:ascii="Tahoma" w:eastAsia="Tahoma" w:hAnsi="Tahoma" w:cs="Tahoma"/>
                <w:bCs/>
              </w:rPr>
              <w:t>PostgreSQL</w:t>
            </w:r>
            <w:proofErr w:type="spellEnd"/>
            <w:r w:rsidRPr="00E02B36">
              <w:rPr>
                <w:rFonts w:ascii="Tahoma" w:eastAsia="Tahoma" w:hAnsi="Tahoma" w:cs="Tahoma"/>
                <w:bCs/>
              </w:rPr>
              <w:t> </w:t>
            </w:r>
          </w:p>
        </w:tc>
        <w:tc>
          <w:tcPr>
            <w:tcW w:w="2883" w:type="dxa"/>
            <w:hideMark/>
          </w:tcPr>
          <w:p w14:paraId="49EFD037" w14:textId="77777777" w:rsidR="002203F6" w:rsidRPr="00E02B36" w:rsidRDefault="002203F6" w:rsidP="00BC741E">
            <w:pPr>
              <w:numPr>
                <w:ilvl w:val="0"/>
                <w:numId w:val="51"/>
              </w:numPr>
              <w:tabs>
                <w:tab w:val="left" w:pos="426"/>
              </w:tabs>
              <w:spacing w:after="0"/>
              <w:rPr>
                <w:rFonts w:ascii="Tahoma" w:eastAsia="Tahoma" w:hAnsi="Tahoma" w:cs="Tahoma"/>
                <w:bCs/>
              </w:rPr>
            </w:pPr>
            <w:r w:rsidRPr="00E02B36">
              <w:rPr>
                <w:rFonts w:ascii="Tahoma" w:eastAsia="Tahoma" w:hAnsi="Tahoma" w:cs="Tahoma"/>
                <w:bCs/>
              </w:rPr>
              <w:t>Auditavimo aplikacija </w:t>
            </w:r>
          </w:p>
        </w:tc>
      </w:tr>
      <w:tr w:rsidR="002203F6" w:rsidRPr="00E02B36" w14:paraId="3B68D247" w14:textId="77777777" w:rsidTr="002203F6">
        <w:trPr>
          <w:trHeight w:val="300"/>
        </w:trPr>
        <w:tc>
          <w:tcPr>
            <w:tcW w:w="1602" w:type="dxa"/>
            <w:hideMark/>
          </w:tcPr>
          <w:p w14:paraId="5340B324" w14:textId="77777777" w:rsidR="002203F6" w:rsidRPr="00E02B36" w:rsidRDefault="002203F6" w:rsidP="00156E63">
            <w:pPr>
              <w:tabs>
                <w:tab w:val="left" w:pos="426"/>
              </w:tabs>
              <w:spacing w:after="0"/>
              <w:rPr>
                <w:rFonts w:ascii="Tahoma" w:eastAsia="Tahoma" w:hAnsi="Tahoma" w:cs="Tahoma"/>
                <w:bCs/>
              </w:rPr>
            </w:pPr>
            <w:proofErr w:type="spellStart"/>
            <w:r w:rsidRPr="00E02B36">
              <w:rPr>
                <w:rFonts w:ascii="Tahoma" w:eastAsia="Tahoma" w:hAnsi="Tahoma" w:cs="Tahoma"/>
                <w:bCs/>
              </w:rPr>
              <w:t>Gravitee</w:t>
            </w:r>
            <w:proofErr w:type="spellEnd"/>
            <w:r w:rsidRPr="00E02B36">
              <w:rPr>
                <w:rFonts w:ascii="Tahoma" w:eastAsia="Tahoma" w:hAnsi="Tahoma" w:cs="Tahoma"/>
                <w:bCs/>
              </w:rPr>
              <w:t> </w:t>
            </w:r>
          </w:p>
        </w:tc>
        <w:tc>
          <w:tcPr>
            <w:tcW w:w="2643" w:type="dxa"/>
            <w:hideMark/>
          </w:tcPr>
          <w:p w14:paraId="74253E7F" w14:textId="77777777" w:rsidR="002203F6" w:rsidRPr="00E02B36" w:rsidRDefault="002203F6" w:rsidP="002203F6">
            <w:pPr>
              <w:tabs>
                <w:tab w:val="left" w:pos="426"/>
              </w:tabs>
              <w:spacing w:after="0"/>
              <w:rPr>
                <w:rFonts w:ascii="Tahoma" w:eastAsia="Tahoma" w:hAnsi="Tahoma" w:cs="Tahoma"/>
                <w:bCs/>
              </w:rPr>
            </w:pPr>
            <w:r w:rsidRPr="00E02B36">
              <w:rPr>
                <w:rFonts w:ascii="Tahoma" w:eastAsia="Tahoma" w:hAnsi="Tahoma" w:cs="Tahoma"/>
                <w:bCs/>
              </w:rPr>
              <w:t>Valdo API tarp AP ir valstybės registrų; </w:t>
            </w:r>
          </w:p>
          <w:p w14:paraId="53DB86D8" w14:textId="77777777" w:rsidR="002203F6" w:rsidRPr="00E02B36" w:rsidRDefault="002203F6" w:rsidP="002203F6">
            <w:pPr>
              <w:tabs>
                <w:tab w:val="left" w:pos="426"/>
              </w:tabs>
              <w:spacing w:after="0"/>
              <w:rPr>
                <w:rFonts w:ascii="Tahoma" w:eastAsia="Tahoma" w:hAnsi="Tahoma" w:cs="Tahoma"/>
                <w:bCs/>
              </w:rPr>
            </w:pPr>
            <w:r w:rsidRPr="00E02B36">
              <w:rPr>
                <w:rFonts w:ascii="Tahoma" w:eastAsia="Tahoma" w:hAnsi="Tahoma" w:cs="Tahoma"/>
                <w:bCs/>
              </w:rPr>
              <w:t>Vykdo užklausų ir atsakymų transformacijas tarp SOAP ir REST protokolų </w:t>
            </w:r>
          </w:p>
        </w:tc>
        <w:tc>
          <w:tcPr>
            <w:tcW w:w="1795" w:type="dxa"/>
            <w:hideMark/>
          </w:tcPr>
          <w:p w14:paraId="27D0FE49" w14:textId="77777777" w:rsidR="002203F6" w:rsidRPr="00E02B36" w:rsidRDefault="002203F6" w:rsidP="00BC741E">
            <w:pPr>
              <w:numPr>
                <w:ilvl w:val="0"/>
                <w:numId w:val="52"/>
              </w:numPr>
              <w:tabs>
                <w:tab w:val="left" w:pos="426"/>
              </w:tabs>
              <w:spacing w:after="0"/>
              <w:jc w:val="both"/>
              <w:rPr>
                <w:rFonts w:ascii="Tahoma" w:eastAsia="Tahoma" w:hAnsi="Tahoma" w:cs="Tahoma"/>
                <w:bCs/>
              </w:rPr>
            </w:pPr>
            <w:proofErr w:type="spellStart"/>
            <w:r w:rsidRPr="00E02B36">
              <w:rPr>
                <w:rFonts w:ascii="Tahoma" w:eastAsia="Tahoma" w:hAnsi="Tahoma" w:cs="Tahoma"/>
                <w:bCs/>
              </w:rPr>
              <w:t>Gravitee</w:t>
            </w:r>
            <w:proofErr w:type="spellEnd"/>
            <w:r w:rsidRPr="00E02B36">
              <w:rPr>
                <w:rFonts w:ascii="Tahoma" w:eastAsia="Tahoma" w:hAnsi="Tahoma" w:cs="Tahoma"/>
                <w:bCs/>
              </w:rPr>
              <w:t> </w:t>
            </w:r>
          </w:p>
        </w:tc>
        <w:tc>
          <w:tcPr>
            <w:tcW w:w="2883" w:type="dxa"/>
            <w:hideMark/>
          </w:tcPr>
          <w:p w14:paraId="17B80CFD" w14:textId="77777777" w:rsidR="002203F6" w:rsidRPr="00E02B36" w:rsidRDefault="002203F6" w:rsidP="00BC741E">
            <w:pPr>
              <w:numPr>
                <w:ilvl w:val="0"/>
                <w:numId w:val="53"/>
              </w:numPr>
              <w:tabs>
                <w:tab w:val="left" w:pos="426"/>
              </w:tabs>
              <w:spacing w:after="0"/>
              <w:rPr>
                <w:rFonts w:ascii="Tahoma" w:eastAsia="Tahoma" w:hAnsi="Tahoma" w:cs="Tahoma"/>
                <w:bCs/>
              </w:rPr>
            </w:pPr>
            <w:r w:rsidRPr="00E02B36">
              <w:rPr>
                <w:rFonts w:ascii="Tahoma" w:eastAsia="Tahoma" w:hAnsi="Tahoma" w:cs="Tahoma"/>
                <w:bCs/>
              </w:rPr>
              <w:t>Pagrindinė aplikacija (tapatybės patikrinimo modulis); </w:t>
            </w:r>
          </w:p>
          <w:p w14:paraId="0AD710EB" w14:textId="77777777" w:rsidR="002203F6" w:rsidRPr="00E02B36" w:rsidRDefault="002203F6" w:rsidP="00BC741E">
            <w:pPr>
              <w:numPr>
                <w:ilvl w:val="0"/>
                <w:numId w:val="54"/>
              </w:numPr>
              <w:tabs>
                <w:tab w:val="left" w:pos="426"/>
              </w:tabs>
              <w:spacing w:after="0"/>
              <w:rPr>
                <w:rFonts w:ascii="Tahoma" w:eastAsia="Tahoma" w:hAnsi="Tahoma" w:cs="Tahoma"/>
                <w:bCs/>
              </w:rPr>
            </w:pPr>
            <w:r w:rsidRPr="00E02B36">
              <w:rPr>
                <w:rFonts w:ascii="Tahoma" w:eastAsia="Tahoma" w:hAnsi="Tahoma" w:cs="Tahoma"/>
                <w:bCs/>
              </w:rPr>
              <w:t>Atstovavimo aplikacija; </w:t>
            </w:r>
          </w:p>
          <w:p w14:paraId="77B0B406" w14:textId="77777777" w:rsidR="002203F6" w:rsidRPr="00E02B36" w:rsidRDefault="002203F6" w:rsidP="00BC741E">
            <w:pPr>
              <w:numPr>
                <w:ilvl w:val="0"/>
                <w:numId w:val="55"/>
              </w:numPr>
              <w:tabs>
                <w:tab w:val="left" w:pos="426"/>
              </w:tabs>
              <w:spacing w:after="0"/>
              <w:rPr>
                <w:rFonts w:ascii="Tahoma" w:eastAsia="Tahoma" w:hAnsi="Tahoma" w:cs="Tahoma"/>
                <w:bCs/>
              </w:rPr>
            </w:pPr>
            <w:r w:rsidRPr="00E02B36">
              <w:rPr>
                <w:rFonts w:ascii="Tahoma" w:eastAsia="Tahoma" w:hAnsi="Tahoma" w:cs="Tahoma"/>
                <w:bCs/>
              </w:rPr>
              <w:t>Išoriniai registrai </w:t>
            </w:r>
          </w:p>
        </w:tc>
      </w:tr>
      <w:tr w:rsidR="002203F6" w:rsidRPr="00E02B36" w14:paraId="6F7E69F9" w14:textId="77777777" w:rsidTr="002203F6">
        <w:trPr>
          <w:trHeight w:val="300"/>
        </w:trPr>
        <w:tc>
          <w:tcPr>
            <w:tcW w:w="1602" w:type="dxa"/>
            <w:hideMark/>
          </w:tcPr>
          <w:p w14:paraId="3F57C742" w14:textId="77777777" w:rsidR="002203F6" w:rsidRPr="00E02B36" w:rsidRDefault="002203F6" w:rsidP="00156E63">
            <w:pPr>
              <w:tabs>
                <w:tab w:val="left" w:pos="426"/>
              </w:tabs>
              <w:spacing w:after="0"/>
              <w:rPr>
                <w:rFonts w:ascii="Tahoma" w:eastAsia="Tahoma" w:hAnsi="Tahoma" w:cs="Tahoma"/>
                <w:bCs/>
              </w:rPr>
            </w:pPr>
            <w:r w:rsidRPr="00E02B36">
              <w:rPr>
                <w:rFonts w:ascii="Tahoma" w:eastAsia="Tahoma" w:hAnsi="Tahoma" w:cs="Tahoma"/>
                <w:bCs/>
              </w:rPr>
              <w:t>DMZ </w:t>
            </w:r>
          </w:p>
        </w:tc>
        <w:tc>
          <w:tcPr>
            <w:tcW w:w="2643" w:type="dxa"/>
            <w:hideMark/>
          </w:tcPr>
          <w:p w14:paraId="2584042C" w14:textId="77777777" w:rsidR="002203F6" w:rsidRPr="00E02B36" w:rsidRDefault="002203F6" w:rsidP="002203F6">
            <w:pPr>
              <w:tabs>
                <w:tab w:val="left" w:pos="426"/>
              </w:tabs>
              <w:spacing w:after="0"/>
              <w:rPr>
                <w:rFonts w:ascii="Tahoma" w:eastAsia="Tahoma" w:hAnsi="Tahoma" w:cs="Tahoma"/>
                <w:bCs/>
              </w:rPr>
            </w:pPr>
            <w:r w:rsidRPr="00E02B36">
              <w:rPr>
                <w:rFonts w:ascii="Tahoma" w:eastAsia="Tahoma" w:hAnsi="Tahoma" w:cs="Tahoma"/>
                <w:bCs/>
              </w:rPr>
              <w:t xml:space="preserve">Riboja išorinę prieigą prie sistemos komponentų </w:t>
            </w:r>
            <w:proofErr w:type="spellStart"/>
            <w:r w:rsidRPr="00E02B36">
              <w:rPr>
                <w:rFonts w:ascii="Tahoma" w:eastAsia="Tahoma" w:hAnsi="Tahoma" w:cs="Tahoma"/>
                <w:bCs/>
                <w:i/>
                <w:iCs/>
              </w:rPr>
              <w:t>whitelist</w:t>
            </w:r>
            <w:proofErr w:type="spellEnd"/>
            <w:r w:rsidRPr="00E02B36">
              <w:rPr>
                <w:rFonts w:ascii="Tahoma" w:eastAsia="Tahoma" w:hAnsi="Tahoma" w:cs="Tahoma"/>
                <w:bCs/>
              </w:rPr>
              <w:t xml:space="preserve"> principu </w:t>
            </w:r>
          </w:p>
        </w:tc>
        <w:tc>
          <w:tcPr>
            <w:tcW w:w="1795" w:type="dxa"/>
            <w:hideMark/>
          </w:tcPr>
          <w:p w14:paraId="54A0D39D" w14:textId="77777777" w:rsidR="002203F6" w:rsidRPr="00E02B36" w:rsidRDefault="002203F6" w:rsidP="00BC741E">
            <w:pPr>
              <w:numPr>
                <w:ilvl w:val="0"/>
                <w:numId w:val="56"/>
              </w:numPr>
              <w:tabs>
                <w:tab w:val="left" w:pos="426"/>
              </w:tabs>
              <w:spacing w:after="0"/>
              <w:jc w:val="both"/>
              <w:rPr>
                <w:rFonts w:ascii="Tahoma" w:eastAsia="Tahoma" w:hAnsi="Tahoma" w:cs="Tahoma"/>
                <w:bCs/>
              </w:rPr>
            </w:pPr>
            <w:proofErr w:type="spellStart"/>
            <w:r w:rsidRPr="00E02B36">
              <w:rPr>
                <w:rFonts w:ascii="Tahoma" w:eastAsia="Tahoma" w:hAnsi="Tahoma" w:cs="Tahoma"/>
                <w:bCs/>
              </w:rPr>
              <w:t>Nginx</w:t>
            </w:r>
            <w:proofErr w:type="spellEnd"/>
            <w:r w:rsidRPr="00E02B36">
              <w:rPr>
                <w:rFonts w:ascii="Tahoma" w:eastAsia="Tahoma" w:hAnsi="Tahoma" w:cs="Tahoma"/>
                <w:bCs/>
              </w:rPr>
              <w:t> </w:t>
            </w:r>
          </w:p>
        </w:tc>
        <w:tc>
          <w:tcPr>
            <w:tcW w:w="2883" w:type="dxa"/>
            <w:hideMark/>
          </w:tcPr>
          <w:p w14:paraId="38E320C0" w14:textId="77777777" w:rsidR="002203F6" w:rsidRPr="00E02B36" w:rsidRDefault="002203F6" w:rsidP="00BC741E">
            <w:pPr>
              <w:numPr>
                <w:ilvl w:val="0"/>
                <w:numId w:val="57"/>
              </w:numPr>
              <w:tabs>
                <w:tab w:val="left" w:pos="426"/>
              </w:tabs>
              <w:spacing w:after="0"/>
              <w:rPr>
                <w:rFonts w:ascii="Tahoma" w:eastAsia="Tahoma" w:hAnsi="Tahoma" w:cs="Tahoma"/>
                <w:bCs/>
              </w:rPr>
            </w:pPr>
            <w:r w:rsidRPr="00E02B36">
              <w:rPr>
                <w:rFonts w:ascii="Tahoma" w:eastAsia="Tahoma" w:hAnsi="Tahoma" w:cs="Tahoma"/>
                <w:bCs/>
              </w:rPr>
              <w:t>Pagrindinė aplikacija: </w:t>
            </w:r>
          </w:p>
          <w:p w14:paraId="7C6C431B" w14:textId="77777777" w:rsidR="002203F6" w:rsidRPr="00E02B36" w:rsidRDefault="002203F6" w:rsidP="00BC741E">
            <w:pPr>
              <w:numPr>
                <w:ilvl w:val="0"/>
                <w:numId w:val="58"/>
              </w:numPr>
              <w:tabs>
                <w:tab w:val="left" w:pos="426"/>
              </w:tabs>
              <w:spacing w:after="0"/>
              <w:rPr>
                <w:rFonts w:ascii="Tahoma" w:eastAsia="Tahoma" w:hAnsi="Tahoma" w:cs="Tahoma"/>
                <w:bCs/>
              </w:rPr>
            </w:pPr>
            <w:r w:rsidRPr="00E02B36">
              <w:rPr>
                <w:rFonts w:ascii="Tahoma" w:eastAsia="Tahoma" w:hAnsi="Tahoma" w:cs="Tahoma"/>
                <w:bCs/>
              </w:rPr>
              <w:t>Tapatybės nustatymo modulis; </w:t>
            </w:r>
          </w:p>
          <w:p w14:paraId="60576F73" w14:textId="77777777" w:rsidR="002203F6" w:rsidRPr="00E02B36" w:rsidRDefault="002203F6" w:rsidP="00BC741E">
            <w:pPr>
              <w:numPr>
                <w:ilvl w:val="0"/>
                <w:numId w:val="59"/>
              </w:numPr>
              <w:tabs>
                <w:tab w:val="left" w:pos="426"/>
              </w:tabs>
              <w:spacing w:after="0"/>
              <w:rPr>
                <w:rFonts w:ascii="Tahoma" w:eastAsia="Tahoma" w:hAnsi="Tahoma" w:cs="Tahoma"/>
                <w:bCs/>
              </w:rPr>
            </w:pPr>
            <w:r w:rsidRPr="00E02B36">
              <w:rPr>
                <w:rFonts w:ascii="Tahoma" w:eastAsia="Tahoma" w:hAnsi="Tahoma" w:cs="Tahoma"/>
                <w:bCs/>
              </w:rPr>
              <w:t>Autentifikavimo protokolai; </w:t>
            </w:r>
          </w:p>
          <w:p w14:paraId="155B665F" w14:textId="77777777" w:rsidR="002203F6" w:rsidRPr="00E02B36" w:rsidRDefault="002203F6" w:rsidP="00BC741E">
            <w:pPr>
              <w:numPr>
                <w:ilvl w:val="0"/>
                <w:numId w:val="60"/>
              </w:numPr>
              <w:tabs>
                <w:tab w:val="left" w:pos="426"/>
              </w:tabs>
              <w:spacing w:after="0"/>
              <w:rPr>
                <w:rFonts w:ascii="Tahoma" w:eastAsia="Tahoma" w:hAnsi="Tahoma" w:cs="Tahoma"/>
                <w:bCs/>
              </w:rPr>
            </w:pPr>
            <w:r w:rsidRPr="00E02B36">
              <w:rPr>
                <w:rFonts w:ascii="Tahoma" w:eastAsia="Tahoma" w:hAnsi="Tahoma" w:cs="Tahoma"/>
                <w:bCs/>
              </w:rPr>
              <w:t>Naudotojo sąsajos API; </w:t>
            </w:r>
          </w:p>
          <w:p w14:paraId="6E730AF3" w14:textId="77777777" w:rsidR="002203F6" w:rsidRPr="00E02B36" w:rsidRDefault="002203F6" w:rsidP="00BC741E">
            <w:pPr>
              <w:numPr>
                <w:ilvl w:val="0"/>
                <w:numId w:val="61"/>
              </w:numPr>
              <w:tabs>
                <w:tab w:val="left" w:pos="426"/>
              </w:tabs>
              <w:spacing w:after="0"/>
              <w:rPr>
                <w:rFonts w:ascii="Tahoma" w:eastAsia="Tahoma" w:hAnsi="Tahoma" w:cs="Tahoma"/>
                <w:bCs/>
              </w:rPr>
            </w:pPr>
            <w:r w:rsidRPr="00E02B36">
              <w:rPr>
                <w:rFonts w:ascii="Tahoma" w:eastAsia="Tahoma" w:hAnsi="Tahoma" w:cs="Tahoma"/>
                <w:bCs/>
              </w:rPr>
              <w:t>Atstovavimo aplikacija; </w:t>
            </w:r>
          </w:p>
          <w:p w14:paraId="4E77EE35" w14:textId="77777777" w:rsidR="002203F6" w:rsidRPr="00E02B36" w:rsidRDefault="002203F6" w:rsidP="00BC741E">
            <w:pPr>
              <w:numPr>
                <w:ilvl w:val="0"/>
                <w:numId w:val="62"/>
              </w:numPr>
              <w:tabs>
                <w:tab w:val="left" w:pos="426"/>
              </w:tabs>
              <w:spacing w:after="0"/>
              <w:rPr>
                <w:rFonts w:ascii="Tahoma" w:eastAsia="Tahoma" w:hAnsi="Tahoma" w:cs="Tahoma"/>
                <w:bCs/>
              </w:rPr>
            </w:pPr>
            <w:r w:rsidRPr="00E02B36">
              <w:rPr>
                <w:rFonts w:ascii="Tahoma" w:eastAsia="Tahoma" w:hAnsi="Tahoma" w:cs="Tahoma"/>
                <w:bCs/>
              </w:rPr>
              <w:t>Tapatybės nustatymo sistemos; </w:t>
            </w:r>
          </w:p>
          <w:p w14:paraId="69FA50AD" w14:textId="77777777" w:rsidR="002203F6" w:rsidRPr="00E02B36" w:rsidRDefault="002203F6" w:rsidP="00BC741E">
            <w:pPr>
              <w:numPr>
                <w:ilvl w:val="0"/>
                <w:numId w:val="63"/>
              </w:numPr>
              <w:tabs>
                <w:tab w:val="left" w:pos="426"/>
              </w:tabs>
              <w:spacing w:after="0"/>
              <w:rPr>
                <w:rFonts w:ascii="Tahoma" w:eastAsia="Tahoma" w:hAnsi="Tahoma" w:cs="Tahoma"/>
                <w:bCs/>
              </w:rPr>
            </w:pPr>
            <w:r w:rsidRPr="00E02B36">
              <w:rPr>
                <w:rFonts w:ascii="Tahoma" w:eastAsia="Tahoma" w:hAnsi="Tahoma" w:cs="Tahoma"/>
                <w:bCs/>
              </w:rPr>
              <w:lastRenderedPageBreak/>
              <w:t>Išorinės sistemos </w:t>
            </w:r>
          </w:p>
        </w:tc>
      </w:tr>
      <w:tr w:rsidR="002203F6" w:rsidRPr="00E02B36" w14:paraId="4D295D05" w14:textId="77777777" w:rsidTr="002203F6">
        <w:trPr>
          <w:trHeight w:val="300"/>
        </w:trPr>
        <w:tc>
          <w:tcPr>
            <w:tcW w:w="1602" w:type="dxa"/>
            <w:hideMark/>
          </w:tcPr>
          <w:p w14:paraId="5FB46B3E" w14:textId="77777777" w:rsidR="002203F6" w:rsidRPr="00E02B36" w:rsidRDefault="002203F6" w:rsidP="00156E63">
            <w:pPr>
              <w:tabs>
                <w:tab w:val="left" w:pos="426"/>
              </w:tabs>
              <w:spacing w:after="0"/>
              <w:rPr>
                <w:rFonts w:ascii="Tahoma" w:eastAsia="Tahoma" w:hAnsi="Tahoma" w:cs="Tahoma"/>
                <w:bCs/>
              </w:rPr>
            </w:pPr>
            <w:proofErr w:type="spellStart"/>
            <w:r w:rsidRPr="00E02B36">
              <w:rPr>
                <w:rFonts w:ascii="Tahoma" w:eastAsia="Tahoma" w:hAnsi="Tahoma" w:cs="Tahoma"/>
                <w:bCs/>
              </w:rPr>
              <w:lastRenderedPageBreak/>
              <w:t>Graylog</w:t>
            </w:r>
            <w:proofErr w:type="spellEnd"/>
            <w:r w:rsidRPr="00E02B36">
              <w:rPr>
                <w:rFonts w:ascii="Tahoma" w:eastAsia="Tahoma" w:hAnsi="Tahoma" w:cs="Tahoma"/>
                <w:bCs/>
              </w:rPr>
              <w:t> </w:t>
            </w:r>
          </w:p>
        </w:tc>
        <w:tc>
          <w:tcPr>
            <w:tcW w:w="2643" w:type="dxa"/>
            <w:hideMark/>
          </w:tcPr>
          <w:p w14:paraId="2783180B" w14:textId="77777777" w:rsidR="002203F6" w:rsidRPr="00E02B36" w:rsidRDefault="002203F6" w:rsidP="002203F6">
            <w:pPr>
              <w:tabs>
                <w:tab w:val="left" w:pos="426"/>
              </w:tabs>
              <w:spacing w:after="0"/>
              <w:rPr>
                <w:rFonts w:ascii="Tahoma" w:eastAsia="Tahoma" w:hAnsi="Tahoma" w:cs="Tahoma"/>
                <w:bCs/>
              </w:rPr>
            </w:pPr>
            <w:r w:rsidRPr="00E02B36">
              <w:rPr>
                <w:rFonts w:ascii="Tahoma" w:eastAsia="Tahoma" w:hAnsi="Tahoma" w:cs="Tahoma"/>
                <w:bCs/>
              </w:rPr>
              <w:t xml:space="preserve">Kaupia AP aplikacijų ir standartinių komponentų žurnalinius įrašus. Įrašai kuriasi failuose aplikacijų naudojamose failų sistemose, iš ten juos surenka </w:t>
            </w:r>
            <w:proofErr w:type="spellStart"/>
            <w:r w:rsidRPr="00E02B36">
              <w:rPr>
                <w:rFonts w:ascii="Tahoma" w:eastAsia="Tahoma" w:hAnsi="Tahoma" w:cs="Tahoma"/>
                <w:bCs/>
              </w:rPr>
              <w:t>Graylog</w:t>
            </w:r>
            <w:proofErr w:type="spellEnd"/>
            <w:r w:rsidRPr="00E02B36">
              <w:rPr>
                <w:rFonts w:ascii="Tahoma" w:eastAsia="Tahoma" w:hAnsi="Tahoma" w:cs="Tahoma"/>
                <w:bCs/>
              </w:rPr>
              <w:t xml:space="preserve"> agentas (atskirai diegiama programinė įranga) ir perduoda į centrinę </w:t>
            </w:r>
            <w:proofErr w:type="spellStart"/>
            <w:r w:rsidRPr="00E02B36">
              <w:rPr>
                <w:rFonts w:ascii="Tahoma" w:eastAsia="Tahoma" w:hAnsi="Tahoma" w:cs="Tahoma"/>
                <w:bCs/>
              </w:rPr>
              <w:t>Graylog</w:t>
            </w:r>
            <w:proofErr w:type="spellEnd"/>
            <w:r w:rsidRPr="00E02B36">
              <w:rPr>
                <w:rFonts w:ascii="Tahoma" w:eastAsia="Tahoma" w:hAnsi="Tahoma" w:cs="Tahoma"/>
                <w:bCs/>
              </w:rPr>
              <w:t xml:space="preserve"> sistemą. </w:t>
            </w:r>
          </w:p>
          <w:p w14:paraId="6B3E34C3" w14:textId="77777777" w:rsidR="002203F6" w:rsidRPr="00E02B36" w:rsidRDefault="002203F6" w:rsidP="002203F6">
            <w:pPr>
              <w:tabs>
                <w:tab w:val="left" w:pos="426"/>
              </w:tabs>
              <w:spacing w:after="0"/>
              <w:rPr>
                <w:rFonts w:ascii="Tahoma" w:eastAsia="Tahoma" w:hAnsi="Tahoma" w:cs="Tahoma"/>
                <w:bCs/>
              </w:rPr>
            </w:pPr>
            <w:proofErr w:type="spellStart"/>
            <w:r w:rsidRPr="00E02B36">
              <w:rPr>
                <w:rFonts w:ascii="Tahoma" w:eastAsia="Tahoma" w:hAnsi="Tahoma" w:cs="Tahoma"/>
                <w:bCs/>
              </w:rPr>
              <w:t>Graylog</w:t>
            </w:r>
            <w:proofErr w:type="spellEnd"/>
            <w:r w:rsidRPr="00E02B36">
              <w:rPr>
                <w:rFonts w:ascii="Tahoma" w:eastAsia="Tahoma" w:hAnsi="Tahoma" w:cs="Tahoma"/>
                <w:bCs/>
              </w:rPr>
              <w:t xml:space="preserve"> leidžia atlikti paiešką tarp sukauptų žurnalinių įrašų. </w:t>
            </w:r>
          </w:p>
          <w:p w14:paraId="4C7B03B7" w14:textId="77777777" w:rsidR="002203F6" w:rsidRPr="00E02B36" w:rsidRDefault="002203F6" w:rsidP="002203F6">
            <w:pPr>
              <w:tabs>
                <w:tab w:val="left" w:pos="426"/>
              </w:tabs>
              <w:spacing w:after="0"/>
              <w:rPr>
                <w:rFonts w:ascii="Tahoma" w:eastAsia="Tahoma" w:hAnsi="Tahoma" w:cs="Tahoma"/>
                <w:bCs/>
              </w:rPr>
            </w:pPr>
            <w:r w:rsidRPr="00E02B36">
              <w:rPr>
                <w:rFonts w:ascii="Tahoma" w:eastAsia="Tahoma" w:hAnsi="Tahoma" w:cs="Tahoma"/>
                <w:bCs/>
              </w:rPr>
              <w:t xml:space="preserve">Žurnalinių įrašų saugojimo terminas konfigūruojamas (priklausomai nuo paskirtos </w:t>
            </w:r>
            <w:proofErr w:type="spellStart"/>
            <w:r w:rsidRPr="00E02B36">
              <w:rPr>
                <w:rFonts w:ascii="Tahoma" w:eastAsia="Tahoma" w:hAnsi="Tahoma" w:cs="Tahoma"/>
                <w:bCs/>
              </w:rPr>
              <w:t>failinės</w:t>
            </w:r>
            <w:proofErr w:type="spellEnd"/>
            <w:r w:rsidRPr="00E02B36">
              <w:rPr>
                <w:rFonts w:ascii="Tahoma" w:eastAsia="Tahoma" w:hAnsi="Tahoma" w:cs="Tahoma"/>
                <w:bCs/>
              </w:rPr>
              <w:t xml:space="preserve"> sistemos dydžio) </w:t>
            </w:r>
          </w:p>
        </w:tc>
        <w:tc>
          <w:tcPr>
            <w:tcW w:w="1795" w:type="dxa"/>
            <w:hideMark/>
          </w:tcPr>
          <w:p w14:paraId="264A6C75" w14:textId="77777777" w:rsidR="002203F6" w:rsidRPr="00E02B36" w:rsidRDefault="002203F6" w:rsidP="00BC741E">
            <w:pPr>
              <w:numPr>
                <w:ilvl w:val="0"/>
                <w:numId w:val="64"/>
              </w:numPr>
              <w:tabs>
                <w:tab w:val="left" w:pos="426"/>
              </w:tabs>
              <w:spacing w:after="0"/>
              <w:jc w:val="both"/>
              <w:rPr>
                <w:rFonts w:ascii="Tahoma" w:eastAsia="Tahoma" w:hAnsi="Tahoma" w:cs="Tahoma"/>
                <w:bCs/>
              </w:rPr>
            </w:pPr>
            <w:proofErr w:type="spellStart"/>
            <w:r w:rsidRPr="00E02B36">
              <w:rPr>
                <w:rFonts w:ascii="Tahoma" w:eastAsia="Tahoma" w:hAnsi="Tahoma" w:cs="Tahoma"/>
                <w:bCs/>
              </w:rPr>
              <w:t>Graylog</w:t>
            </w:r>
            <w:proofErr w:type="spellEnd"/>
            <w:r w:rsidRPr="00E02B36">
              <w:rPr>
                <w:rFonts w:ascii="Tahoma" w:eastAsia="Tahoma" w:hAnsi="Tahoma" w:cs="Tahoma"/>
                <w:bCs/>
              </w:rPr>
              <w:t> </w:t>
            </w:r>
          </w:p>
        </w:tc>
        <w:tc>
          <w:tcPr>
            <w:tcW w:w="2883" w:type="dxa"/>
            <w:hideMark/>
          </w:tcPr>
          <w:p w14:paraId="102F8A57" w14:textId="77777777" w:rsidR="002203F6" w:rsidRPr="00E02B36" w:rsidRDefault="002203F6" w:rsidP="00BC741E">
            <w:pPr>
              <w:numPr>
                <w:ilvl w:val="0"/>
                <w:numId w:val="65"/>
              </w:numPr>
              <w:tabs>
                <w:tab w:val="left" w:pos="426"/>
              </w:tabs>
              <w:spacing w:after="0"/>
              <w:rPr>
                <w:rFonts w:ascii="Tahoma" w:eastAsia="Tahoma" w:hAnsi="Tahoma" w:cs="Tahoma"/>
                <w:bCs/>
              </w:rPr>
            </w:pPr>
            <w:r w:rsidRPr="00E02B36">
              <w:rPr>
                <w:rFonts w:ascii="Tahoma" w:eastAsia="Tahoma" w:hAnsi="Tahoma" w:cs="Tahoma"/>
                <w:bCs/>
              </w:rPr>
              <w:t>Pagrindinė AP aplikacija; </w:t>
            </w:r>
          </w:p>
          <w:p w14:paraId="0ADAEA2D" w14:textId="77777777" w:rsidR="002203F6" w:rsidRPr="00E02B36" w:rsidRDefault="002203F6" w:rsidP="00BC741E">
            <w:pPr>
              <w:numPr>
                <w:ilvl w:val="0"/>
                <w:numId w:val="66"/>
              </w:numPr>
              <w:tabs>
                <w:tab w:val="left" w:pos="426"/>
              </w:tabs>
              <w:spacing w:after="0"/>
              <w:rPr>
                <w:rFonts w:ascii="Tahoma" w:eastAsia="Tahoma" w:hAnsi="Tahoma" w:cs="Tahoma"/>
                <w:bCs/>
              </w:rPr>
            </w:pPr>
            <w:r w:rsidRPr="00E02B36">
              <w:rPr>
                <w:rFonts w:ascii="Tahoma" w:eastAsia="Tahoma" w:hAnsi="Tahoma" w:cs="Tahoma"/>
                <w:bCs/>
              </w:rPr>
              <w:t>Atstovavimo aplikacija; </w:t>
            </w:r>
          </w:p>
          <w:p w14:paraId="0B56672A" w14:textId="77777777" w:rsidR="002203F6" w:rsidRPr="00E02B36" w:rsidRDefault="002203F6" w:rsidP="00BC741E">
            <w:pPr>
              <w:numPr>
                <w:ilvl w:val="0"/>
                <w:numId w:val="67"/>
              </w:numPr>
              <w:tabs>
                <w:tab w:val="left" w:pos="426"/>
              </w:tabs>
              <w:spacing w:after="0"/>
              <w:rPr>
                <w:rFonts w:ascii="Tahoma" w:eastAsia="Tahoma" w:hAnsi="Tahoma" w:cs="Tahoma"/>
                <w:bCs/>
              </w:rPr>
            </w:pPr>
            <w:r w:rsidRPr="00E02B36">
              <w:rPr>
                <w:rFonts w:ascii="Tahoma" w:eastAsia="Tahoma" w:hAnsi="Tahoma" w:cs="Tahoma"/>
                <w:bCs/>
              </w:rPr>
              <w:t>kiti AP komponentai, kurie bus nustatomi analizės metu. </w:t>
            </w:r>
          </w:p>
        </w:tc>
      </w:tr>
      <w:tr w:rsidR="002203F6" w:rsidRPr="00E02B36" w14:paraId="2B715A2F" w14:textId="77777777" w:rsidTr="002203F6">
        <w:trPr>
          <w:trHeight w:val="300"/>
        </w:trPr>
        <w:tc>
          <w:tcPr>
            <w:tcW w:w="1602" w:type="dxa"/>
            <w:hideMark/>
          </w:tcPr>
          <w:p w14:paraId="46E26474" w14:textId="77777777" w:rsidR="002203F6" w:rsidRPr="00E02B36" w:rsidRDefault="002203F6" w:rsidP="00156E63">
            <w:pPr>
              <w:tabs>
                <w:tab w:val="left" w:pos="426"/>
              </w:tabs>
              <w:spacing w:after="0"/>
              <w:rPr>
                <w:rFonts w:ascii="Tahoma" w:eastAsia="Tahoma" w:hAnsi="Tahoma" w:cs="Tahoma"/>
                <w:bCs/>
              </w:rPr>
            </w:pPr>
            <w:r w:rsidRPr="00E02B36">
              <w:rPr>
                <w:rFonts w:ascii="Tahoma" w:eastAsia="Tahoma" w:hAnsi="Tahoma" w:cs="Tahoma"/>
                <w:bCs/>
              </w:rPr>
              <w:t>Tapatybės nustatymo sistemos </w:t>
            </w:r>
          </w:p>
        </w:tc>
        <w:tc>
          <w:tcPr>
            <w:tcW w:w="2643" w:type="dxa"/>
            <w:hideMark/>
          </w:tcPr>
          <w:p w14:paraId="76349599" w14:textId="77777777" w:rsidR="002203F6" w:rsidRPr="00E02B36" w:rsidRDefault="002203F6" w:rsidP="002203F6">
            <w:pPr>
              <w:tabs>
                <w:tab w:val="left" w:pos="426"/>
              </w:tabs>
              <w:spacing w:after="0"/>
              <w:rPr>
                <w:rFonts w:ascii="Tahoma" w:eastAsia="Tahoma" w:hAnsi="Tahoma" w:cs="Tahoma"/>
                <w:bCs/>
              </w:rPr>
            </w:pPr>
            <w:r w:rsidRPr="00E02B36">
              <w:rPr>
                <w:rFonts w:ascii="Tahoma" w:eastAsia="Tahoma" w:hAnsi="Tahoma" w:cs="Tahoma"/>
                <w:bCs/>
              </w:rPr>
              <w:t>Bankai, sertifikatai, mobilios priemonės ir kt., autentifikuojančios naudotoją </w:t>
            </w:r>
          </w:p>
        </w:tc>
        <w:tc>
          <w:tcPr>
            <w:tcW w:w="1795" w:type="dxa"/>
            <w:hideMark/>
          </w:tcPr>
          <w:p w14:paraId="5A5BF828" w14:textId="77777777" w:rsidR="002203F6" w:rsidRPr="00E02B36" w:rsidRDefault="002203F6" w:rsidP="00E02B36">
            <w:pPr>
              <w:tabs>
                <w:tab w:val="left" w:pos="426"/>
              </w:tabs>
              <w:spacing w:after="0"/>
              <w:jc w:val="both"/>
              <w:rPr>
                <w:rFonts w:ascii="Tahoma" w:eastAsia="Tahoma" w:hAnsi="Tahoma" w:cs="Tahoma"/>
                <w:bCs/>
              </w:rPr>
            </w:pPr>
            <w:r w:rsidRPr="00E02B36">
              <w:rPr>
                <w:rFonts w:ascii="Tahoma" w:eastAsia="Tahoma" w:hAnsi="Tahoma" w:cs="Tahoma"/>
                <w:bCs/>
              </w:rPr>
              <w:t>- </w:t>
            </w:r>
          </w:p>
        </w:tc>
        <w:tc>
          <w:tcPr>
            <w:tcW w:w="2883" w:type="dxa"/>
            <w:hideMark/>
          </w:tcPr>
          <w:p w14:paraId="154BEDD3" w14:textId="77777777" w:rsidR="002203F6" w:rsidRPr="00E02B36" w:rsidRDefault="002203F6" w:rsidP="002203F6">
            <w:pPr>
              <w:tabs>
                <w:tab w:val="left" w:pos="426"/>
              </w:tabs>
              <w:spacing w:after="0"/>
              <w:rPr>
                <w:rFonts w:ascii="Tahoma" w:eastAsia="Tahoma" w:hAnsi="Tahoma" w:cs="Tahoma"/>
                <w:bCs/>
              </w:rPr>
            </w:pPr>
            <w:r w:rsidRPr="00E02B36">
              <w:rPr>
                <w:rFonts w:ascii="Tahoma" w:eastAsia="Tahoma" w:hAnsi="Tahoma" w:cs="Tahoma"/>
                <w:bCs/>
              </w:rPr>
              <w:t>Pagrindinė AP aplikacija (tapatybės nustatymo modulis) </w:t>
            </w:r>
          </w:p>
        </w:tc>
      </w:tr>
      <w:tr w:rsidR="002203F6" w:rsidRPr="00E02B36" w14:paraId="3B4D930B" w14:textId="77777777" w:rsidTr="002203F6">
        <w:trPr>
          <w:trHeight w:val="300"/>
        </w:trPr>
        <w:tc>
          <w:tcPr>
            <w:tcW w:w="1602" w:type="dxa"/>
            <w:hideMark/>
          </w:tcPr>
          <w:p w14:paraId="369D7E90" w14:textId="77777777" w:rsidR="002203F6" w:rsidRPr="00E02B36" w:rsidRDefault="002203F6" w:rsidP="00156E63">
            <w:pPr>
              <w:tabs>
                <w:tab w:val="left" w:pos="426"/>
              </w:tabs>
              <w:spacing w:after="0"/>
              <w:rPr>
                <w:rFonts w:ascii="Tahoma" w:eastAsia="Tahoma" w:hAnsi="Tahoma" w:cs="Tahoma"/>
                <w:bCs/>
              </w:rPr>
            </w:pPr>
            <w:r w:rsidRPr="00E02B36">
              <w:rPr>
                <w:rFonts w:ascii="Tahoma" w:eastAsia="Tahoma" w:hAnsi="Tahoma" w:cs="Tahoma"/>
                <w:bCs/>
              </w:rPr>
              <w:t>Išorinės sistemos / tapatybės nustatymo paslaugos naudotojai </w:t>
            </w:r>
          </w:p>
        </w:tc>
        <w:tc>
          <w:tcPr>
            <w:tcW w:w="2643" w:type="dxa"/>
            <w:hideMark/>
          </w:tcPr>
          <w:p w14:paraId="530D2AB6" w14:textId="77777777" w:rsidR="002203F6" w:rsidRPr="00E02B36" w:rsidRDefault="002203F6" w:rsidP="002203F6">
            <w:pPr>
              <w:tabs>
                <w:tab w:val="left" w:pos="426"/>
              </w:tabs>
              <w:spacing w:after="0"/>
              <w:rPr>
                <w:rFonts w:ascii="Tahoma" w:eastAsia="Tahoma" w:hAnsi="Tahoma" w:cs="Tahoma"/>
                <w:bCs/>
              </w:rPr>
            </w:pPr>
            <w:r w:rsidRPr="00E02B36">
              <w:rPr>
                <w:rFonts w:ascii="Tahoma" w:eastAsia="Tahoma" w:hAnsi="Tahoma" w:cs="Tahoma"/>
                <w:bCs/>
              </w:rPr>
              <w:t>VIISP (</w:t>
            </w:r>
            <w:proofErr w:type="spellStart"/>
            <w:r w:rsidRPr="00E02B36">
              <w:rPr>
                <w:rFonts w:ascii="Tahoma" w:eastAsia="Tahoma" w:hAnsi="Tahoma" w:cs="Tahoma"/>
                <w:bCs/>
              </w:rPr>
              <w:t>epaslaugos.lt</w:t>
            </w:r>
            <w:proofErr w:type="spellEnd"/>
            <w:r w:rsidRPr="00E02B36">
              <w:rPr>
                <w:rFonts w:ascii="Tahoma" w:eastAsia="Tahoma" w:hAnsi="Tahoma" w:cs="Tahoma"/>
                <w:bCs/>
              </w:rPr>
              <w:t>), SPK, išorinės institucijų sistemos, gaunančios iš AP autentifikuoto naudotojo informaciją </w:t>
            </w:r>
          </w:p>
        </w:tc>
        <w:tc>
          <w:tcPr>
            <w:tcW w:w="1795" w:type="dxa"/>
            <w:hideMark/>
          </w:tcPr>
          <w:p w14:paraId="3B2C5E23" w14:textId="77777777" w:rsidR="002203F6" w:rsidRPr="00E02B36" w:rsidRDefault="002203F6" w:rsidP="00E02B36">
            <w:pPr>
              <w:tabs>
                <w:tab w:val="left" w:pos="426"/>
              </w:tabs>
              <w:spacing w:after="0"/>
              <w:jc w:val="both"/>
              <w:rPr>
                <w:rFonts w:ascii="Tahoma" w:eastAsia="Tahoma" w:hAnsi="Tahoma" w:cs="Tahoma"/>
                <w:bCs/>
              </w:rPr>
            </w:pPr>
            <w:r w:rsidRPr="00E02B36">
              <w:rPr>
                <w:rFonts w:ascii="Tahoma" w:eastAsia="Tahoma" w:hAnsi="Tahoma" w:cs="Tahoma"/>
                <w:bCs/>
              </w:rPr>
              <w:t>- </w:t>
            </w:r>
          </w:p>
        </w:tc>
        <w:tc>
          <w:tcPr>
            <w:tcW w:w="2883" w:type="dxa"/>
            <w:hideMark/>
          </w:tcPr>
          <w:p w14:paraId="30242C46" w14:textId="77777777" w:rsidR="002203F6" w:rsidRPr="00E02B36" w:rsidRDefault="002203F6" w:rsidP="002203F6">
            <w:pPr>
              <w:tabs>
                <w:tab w:val="left" w:pos="426"/>
              </w:tabs>
              <w:spacing w:after="0"/>
              <w:rPr>
                <w:rFonts w:ascii="Tahoma" w:eastAsia="Tahoma" w:hAnsi="Tahoma" w:cs="Tahoma"/>
                <w:bCs/>
              </w:rPr>
            </w:pPr>
            <w:r w:rsidRPr="00E02B36">
              <w:rPr>
                <w:rFonts w:ascii="Tahoma" w:eastAsia="Tahoma" w:hAnsi="Tahoma" w:cs="Tahoma"/>
                <w:bCs/>
              </w:rPr>
              <w:t>Pagrindinė AP aplikacija (tapatybės patikrinimo modulis) </w:t>
            </w:r>
          </w:p>
        </w:tc>
      </w:tr>
      <w:tr w:rsidR="002203F6" w:rsidRPr="00E02B36" w14:paraId="095DEC43" w14:textId="77777777" w:rsidTr="002203F6">
        <w:trPr>
          <w:trHeight w:val="300"/>
        </w:trPr>
        <w:tc>
          <w:tcPr>
            <w:tcW w:w="1602" w:type="dxa"/>
            <w:hideMark/>
          </w:tcPr>
          <w:p w14:paraId="2A0EF2FA" w14:textId="77777777" w:rsidR="002203F6" w:rsidRPr="00E02B36" w:rsidRDefault="002203F6" w:rsidP="00156E63">
            <w:pPr>
              <w:tabs>
                <w:tab w:val="left" w:pos="426"/>
              </w:tabs>
              <w:spacing w:after="0"/>
              <w:rPr>
                <w:rFonts w:ascii="Tahoma" w:eastAsia="Tahoma" w:hAnsi="Tahoma" w:cs="Tahoma"/>
                <w:bCs/>
              </w:rPr>
            </w:pPr>
            <w:r w:rsidRPr="00E02B36">
              <w:rPr>
                <w:rFonts w:ascii="Tahoma" w:eastAsia="Tahoma" w:hAnsi="Tahoma" w:cs="Tahoma"/>
                <w:bCs/>
              </w:rPr>
              <w:t>Išoriniai registrai </w:t>
            </w:r>
          </w:p>
        </w:tc>
        <w:tc>
          <w:tcPr>
            <w:tcW w:w="2643" w:type="dxa"/>
            <w:hideMark/>
          </w:tcPr>
          <w:p w14:paraId="1A8C1C77" w14:textId="77777777" w:rsidR="002203F6" w:rsidRPr="00E02B36" w:rsidRDefault="002203F6" w:rsidP="002203F6">
            <w:pPr>
              <w:tabs>
                <w:tab w:val="left" w:pos="426"/>
              </w:tabs>
              <w:spacing w:after="0"/>
              <w:rPr>
                <w:rFonts w:ascii="Tahoma" w:eastAsia="Tahoma" w:hAnsi="Tahoma" w:cs="Tahoma"/>
                <w:bCs/>
              </w:rPr>
            </w:pPr>
            <w:r w:rsidRPr="00E02B36">
              <w:rPr>
                <w:rFonts w:ascii="Tahoma" w:eastAsia="Tahoma" w:hAnsi="Tahoma" w:cs="Tahoma"/>
                <w:bCs/>
              </w:rPr>
              <w:t>GR, JAR, ĮR, MIGRIS, VATAR, NR, ir kiti registrai, kurie naudojami: </w:t>
            </w:r>
          </w:p>
          <w:p w14:paraId="0C2CCB30" w14:textId="77777777" w:rsidR="002203F6" w:rsidRPr="00E02B36" w:rsidRDefault="002203F6" w:rsidP="00BC741E">
            <w:pPr>
              <w:numPr>
                <w:ilvl w:val="0"/>
                <w:numId w:val="68"/>
              </w:numPr>
              <w:tabs>
                <w:tab w:val="clear" w:pos="720"/>
                <w:tab w:val="num" w:pos="236"/>
                <w:tab w:val="left" w:pos="426"/>
              </w:tabs>
              <w:spacing w:after="0"/>
              <w:ind w:left="236" w:hanging="142"/>
              <w:rPr>
                <w:rFonts w:ascii="Tahoma" w:eastAsia="Tahoma" w:hAnsi="Tahoma" w:cs="Tahoma"/>
                <w:bCs/>
              </w:rPr>
            </w:pPr>
            <w:r w:rsidRPr="00E02B36">
              <w:rPr>
                <w:rFonts w:ascii="Tahoma" w:eastAsia="Tahoma" w:hAnsi="Tahoma" w:cs="Tahoma"/>
                <w:bCs/>
              </w:rPr>
              <w:t>patvirtinti naudotojo tapatybę; </w:t>
            </w:r>
          </w:p>
          <w:p w14:paraId="2D7BAEA1" w14:textId="77777777" w:rsidR="002203F6" w:rsidRPr="00E02B36" w:rsidRDefault="002203F6" w:rsidP="00BC741E">
            <w:pPr>
              <w:numPr>
                <w:ilvl w:val="0"/>
                <w:numId w:val="69"/>
              </w:numPr>
              <w:tabs>
                <w:tab w:val="clear" w:pos="720"/>
                <w:tab w:val="num" w:pos="236"/>
                <w:tab w:val="left" w:pos="426"/>
              </w:tabs>
              <w:spacing w:after="0"/>
              <w:ind w:left="236" w:hanging="142"/>
              <w:rPr>
                <w:rFonts w:ascii="Tahoma" w:eastAsia="Tahoma" w:hAnsi="Tahoma" w:cs="Tahoma"/>
                <w:bCs/>
              </w:rPr>
            </w:pPr>
            <w:r w:rsidRPr="00E02B36">
              <w:rPr>
                <w:rFonts w:ascii="Tahoma" w:eastAsia="Tahoma" w:hAnsi="Tahoma" w:cs="Tahoma"/>
                <w:bCs/>
              </w:rPr>
              <w:t>gauti papildomus naudotojo duomenis, kurių nepateikė tapatybės nustatymo sistema; </w:t>
            </w:r>
          </w:p>
          <w:p w14:paraId="7CE7272F" w14:textId="77777777" w:rsidR="002203F6" w:rsidRPr="00E02B36" w:rsidRDefault="002203F6" w:rsidP="00BC741E">
            <w:pPr>
              <w:numPr>
                <w:ilvl w:val="0"/>
                <w:numId w:val="70"/>
              </w:numPr>
              <w:tabs>
                <w:tab w:val="clear" w:pos="720"/>
                <w:tab w:val="num" w:pos="236"/>
                <w:tab w:val="left" w:pos="426"/>
              </w:tabs>
              <w:spacing w:after="0"/>
              <w:ind w:left="236" w:hanging="142"/>
              <w:rPr>
                <w:rFonts w:ascii="Tahoma" w:eastAsia="Tahoma" w:hAnsi="Tahoma" w:cs="Tahoma"/>
                <w:bCs/>
              </w:rPr>
            </w:pPr>
            <w:r w:rsidRPr="00E02B36">
              <w:rPr>
                <w:rFonts w:ascii="Tahoma" w:eastAsia="Tahoma" w:hAnsi="Tahoma" w:cs="Tahoma"/>
                <w:bCs/>
              </w:rPr>
              <w:t>gauti atstovavimų informaciją. </w:t>
            </w:r>
          </w:p>
        </w:tc>
        <w:tc>
          <w:tcPr>
            <w:tcW w:w="1795" w:type="dxa"/>
            <w:hideMark/>
          </w:tcPr>
          <w:p w14:paraId="4AD727F7" w14:textId="77777777" w:rsidR="002203F6" w:rsidRPr="00E02B36" w:rsidRDefault="002203F6" w:rsidP="00E02B36">
            <w:pPr>
              <w:tabs>
                <w:tab w:val="left" w:pos="426"/>
              </w:tabs>
              <w:spacing w:after="0"/>
              <w:jc w:val="both"/>
              <w:rPr>
                <w:rFonts w:ascii="Tahoma" w:eastAsia="Tahoma" w:hAnsi="Tahoma" w:cs="Tahoma"/>
                <w:bCs/>
              </w:rPr>
            </w:pPr>
            <w:r w:rsidRPr="00E02B36">
              <w:rPr>
                <w:rFonts w:ascii="Tahoma" w:eastAsia="Tahoma" w:hAnsi="Tahoma" w:cs="Tahoma"/>
                <w:bCs/>
              </w:rPr>
              <w:t>- </w:t>
            </w:r>
          </w:p>
        </w:tc>
        <w:tc>
          <w:tcPr>
            <w:tcW w:w="2883" w:type="dxa"/>
            <w:hideMark/>
          </w:tcPr>
          <w:p w14:paraId="3B250C2B" w14:textId="77777777" w:rsidR="002203F6" w:rsidRPr="00E02B36" w:rsidRDefault="002203F6" w:rsidP="002203F6">
            <w:pPr>
              <w:tabs>
                <w:tab w:val="left" w:pos="426"/>
              </w:tabs>
              <w:spacing w:after="0"/>
              <w:rPr>
                <w:rFonts w:ascii="Tahoma" w:eastAsia="Tahoma" w:hAnsi="Tahoma" w:cs="Tahoma"/>
                <w:bCs/>
              </w:rPr>
            </w:pPr>
            <w:proofErr w:type="spellStart"/>
            <w:r w:rsidRPr="00E02B36">
              <w:rPr>
                <w:rFonts w:ascii="Tahoma" w:eastAsia="Tahoma" w:hAnsi="Tahoma" w:cs="Tahoma"/>
                <w:bCs/>
              </w:rPr>
              <w:t>Gravitee</w:t>
            </w:r>
            <w:proofErr w:type="spellEnd"/>
            <w:r w:rsidRPr="00E02B36">
              <w:rPr>
                <w:rFonts w:ascii="Tahoma" w:eastAsia="Tahoma" w:hAnsi="Tahoma" w:cs="Tahoma"/>
                <w:bCs/>
              </w:rPr>
              <w:t> </w:t>
            </w:r>
          </w:p>
        </w:tc>
      </w:tr>
    </w:tbl>
    <w:p w14:paraId="354056E1" w14:textId="77777777" w:rsidR="00E02B36" w:rsidRPr="0022131C" w:rsidRDefault="00E02B36" w:rsidP="0022131C">
      <w:pPr>
        <w:tabs>
          <w:tab w:val="left" w:pos="426"/>
        </w:tabs>
        <w:spacing w:after="0"/>
        <w:jc w:val="both"/>
        <w:rPr>
          <w:rFonts w:ascii="Tahoma" w:eastAsia="Tahoma" w:hAnsi="Tahoma" w:cs="Tahoma"/>
          <w:bCs/>
        </w:rPr>
      </w:pPr>
    </w:p>
    <w:p w14:paraId="1727C175" w14:textId="5FC9E449" w:rsidR="00024D47" w:rsidRPr="009739D2" w:rsidRDefault="00024D47" w:rsidP="00997055">
      <w:pPr>
        <w:pStyle w:val="ListParagraph"/>
        <w:tabs>
          <w:tab w:val="left" w:pos="426"/>
        </w:tabs>
        <w:spacing w:after="0"/>
        <w:ind w:left="737"/>
        <w:jc w:val="both"/>
        <w:rPr>
          <w:rFonts w:ascii="Tahoma" w:eastAsia="Tahoma" w:hAnsi="Tahoma" w:cs="Tahoma"/>
          <w:sz w:val="22"/>
          <w:highlight w:val="red"/>
        </w:rPr>
      </w:pPr>
    </w:p>
    <w:p w14:paraId="591B56F6" w14:textId="192F373F" w:rsidR="002B673C" w:rsidRPr="00506782" w:rsidRDefault="002B673C" w:rsidP="00C805C5">
      <w:pPr>
        <w:pStyle w:val="ListParagraph"/>
        <w:tabs>
          <w:tab w:val="left" w:pos="426"/>
        </w:tabs>
        <w:spacing w:after="0"/>
        <w:ind w:left="567"/>
        <w:jc w:val="both"/>
        <w:rPr>
          <w:rFonts w:ascii="Tahoma" w:eastAsia="Tahoma" w:hAnsi="Tahoma" w:cs="Tahoma"/>
          <w:bCs/>
          <w:sz w:val="22"/>
        </w:rPr>
      </w:pPr>
    </w:p>
    <w:p w14:paraId="180D5A64" w14:textId="64AEE07A" w:rsidR="00C805C5" w:rsidRPr="00506782" w:rsidRDefault="00C805C5" w:rsidP="00C805C5">
      <w:pPr>
        <w:pStyle w:val="ListParagraph"/>
        <w:tabs>
          <w:tab w:val="left" w:pos="426"/>
        </w:tabs>
        <w:spacing w:after="0"/>
        <w:ind w:left="567"/>
        <w:jc w:val="both"/>
        <w:rPr>
          <w:rFonts w:ascii="Tahoma" w:eastAsia="Tahoma" w:hAnsi="Tahoma" w:cs="Tahoma"/>
          <w:bCs/>
          <w:sz w:val="22"/>
        </w:rPr>
      </w:pPr>
    </w:p>
    <w:p w14:paraId="77C263BC" w14:textId="77777777" w:rsidR="00C805C5" w:rsidRPr="00506782" w:rsidRDefault="00C805C5" w:rsidP="00C805C5">
      <w:pPr>
        <w:pStyle w:val="ListParagraph"/>
        <w:tabs>
          <w:tab w:val="left" w:pos="426"/>
        </w:tabs>
        <w:spacing w:after="0"/>
        <w:ind w:left="567"/>
        <w:jc w:val="both"/>
        <w:rPr>
          <w:rFonts w:ascii="Tahoma" w:eastAsia="Tahoma" w:hAnsi="Tahoma" w:cs="Tahoma"/>
          <w:bCs/>
          <w:sz w:val="22"/>
        </w:rPr>
      </w:pPr>
    </w:p>
    <w:p w14:paraId="422B6BF8" w14:textId="77777777" w:rsidR="007451DE" w:rsidRPr="00506782" w:rsidRDefault="007451DE" w:rsidP="00EB517E">
      <w:pPr>
        <w:keepNext/>
        <w:numPr>
          <w:ilvl w:val="0"/>
          <w:numId w:val="7"/>
        </w:numPr>
        <w:spacing w:line="276" w:lineRule="auto"/>
        <w:jc w:val="both"/>
        <w:outlineLvl w:val="4"/>
        <w:rPr>
          <w:rFonts w:ascii="Tahoma" w:eastAsia="Times New Roman" w:hAnsi="Tahoma" w:cs="Tahoma"/>
          <w:b/>
          <w:bCs/>
          <w:lang w:eastAsia="lt-LT"/>
        </w:rPr>
      </w:pPr>
      <w:r w:rsidRPr="00506782">
        <w:rPr>
          <w:rFonts w:ascii="Tahoma" w:eastAsia="Times New Roman" w:hAnsi="Tahoma" w:cs="Tahoma"/>
          <w:b/>
          <w:bCs/>
        </w:rPr>
        <w:lastRenderedPageBreak/>
        <w:t>PERKAMŲ PASLAUGŲ APIMTIS</w:t>
      </w:r>
    </w:p>
    <w:p w14:paraId="582D120B" w14:textId="4AC689F1" w:rsidR="00F176CC" w:rsidRDefault="00AF19E8" w:rsidP="00EB517E">
      <w:pPr>
        <w:pStyle w:val="ListParagraph"/>
        <w:numPr>
          <w:ilvl w:val="1"/>
          <w:numId w:val="6"/>
        </w:numPr>
        <w:tabs>
          <w:tab w:val="left" w:pos="426"/>
        </w:tabs>
        <w:spacing w:after="0"/>
        <w:jc w:val="both"/>
        <w:rPr>
          <w:rFonts w:ascii="Tahoma" w:eastAsia="Tahoma" w:hAnsi="Tahoma" w:cs="Tahoma"/>
          <w:b/>
          <w:bCs/>
          <w:sz w:val="22"/>
        </w:rPr>
      </w:pPr>
      <w:r>
        <w:rPr>
          <w:rFonts w:ascii="Tahoma" w:eastAsia="Times New Roman" w:hAnsi="Tahoma" w:cs="Tahoma"/>
        </w:rPr>
        <w:t>VIISP AP</w:t>
      </w:r>
      <w:r w:rsidRPr="00506782">
        <w:rPr>
          <w:rFonts w:ascii="Tahoma" w:eastAsia="Times New Roman" w:hAnsi="Tahoma" w:cs="Tahoma"/>
        </w:rPr>
        <w:t xml:space="preserve"> </w:t>
      </w:r>
      <w:r>
        <w:rPr>
          <w:rFonts w:ascii="Tahoma" w:eastAsia="Times New Roman" w:hAnsi="Tahoma" w:cs="Tahoma"/>
        </w:rPr>
        <w:t xml:space="preserve">vystymo, integracijų ir </w:t>
      </w:r>
      <w:r w:rsidRPr="00506782">
        <w:rPr>
          <w:rFonts w:ascii="Tahoma" w:eastAsia="Times New Roman" w:hAnsi="Tahoma" w:cs="Tahoma"/>
        </w:rPr>
        <w:t xml:space="preserve">techninės priežiūros paslaugos </w:t>
      </w:r>
      <w:r>
        <w:rPr>
          <w:rFonts w:ascii="Tahoma" w:hAnsi="Tahoma" w:cs="Tahoma"/>
        </w:rPr>
        <w:t xml:space="preserve">yra skirstomos į VIISP </w:t>
      </w:r>
      <w:r w:rsidR="00081454">
        <w:rPr>
          <w:rFonts w:ascii="Tahoma" w:hAnsi="Tahoma" w:cs="Tahoma"/>
        </w:rPr>
        <w:t xml:space="preserve">AP vystymo paslaugas </w:t>
      </w:r>
      <w:r w:rsidR="00A503AB">
        <w:rPr>
          <w:rFonts w:ascii="Tahoma" w:hAnsi="Tahoma" w:cs="Tahoma"/>
        </w:rPr>
        <w:t>ir VIISP AP palaikymo paslaugas</w:t>
      </w:r>
      <w:r w:rsidR="00FC6BD3">
        <w:rPr>
          <w:rFonts w:ascii="Tahoma" w:hAnsi="Tahoma" w:cs="Tahoma"/>
        </w:rPr>
        <w:t>.</w:t>
      </w:r>
    </w:p>
    <w:p w14:paraId="5E2D8C29" w14:textId="7D8A4118" w:rsidR="005F03C1" w:rsidRPr="00506782" w:rsidRDefault="00024D47" w:rsidP="00EB517E">
      <w:pPr>
        <w:pStyle w:val="ListParagraph"/>
        <w:numPr>
          <w:ilvl w:val="1"/>
          <w:numId w:val="6"/>
        </w:numPr>
        <w:tabs>
          <w:tab w:val="left" w:pos="426"/>
        </w:tabs>
        <w:spacing w:after="0"/>
        <w:jc w:val="both"/>
        <w:rPr>
          <w:rFonts w:ascii="Tahoma" w:eastAsia="Tahoma" w:hAnsi="Tahoma" w:cs="Tahoma"/>
          <w:b/>
          <w:bCs/>
          <w:sz w:val="22"/>
        </w:rPr>
      </w:pPr>
      <w:r>
        <w:rPr>
          <w:rFonts w:ascii="Tahoma" w:eastAsia="Tahoma" w:hAnsi="Tahoma" w:cs="Tahoma"/>
          <w:b/>
          <w:bCs/>
          <w:sz w:val="22"/>
        </w:rPr>
        <w:t>VIISP AP</w:t>
      </w:r>
      <w:r w:rsidR="005F03C1" w:rsidRPr="00506782">
        <w:rPr>
          <w:rFonts w:ascii="Tahoma" w:eastAsia="Tahoma" w:hAnsi="Tahoma" w:cs="Tahoma"/>
          <w:b/>
          <w:bCs/>
          <w:sz w:val="22"/>
        </w:rPr>
        <w:t xml:space="preserve"> </w:t>
      </w:r>
      <w:r w:rsidR="00FC6BD3">
        <w:rPr>
          <w:rFonts w:ascii="Tahoma" w:eastAsia="Tahoma" w:hAnsi="Tahoma" w:cs="Tahoma"/>
          <w:b/>
          <w:bCs/>
          <w:sz w:val="22"/>
        </w:rPr>
        <w:t>vystymo paslaug</w:t>
      </w:r>
      <w:r w:rsidR="00E8162D">
        <w:rPr>
          <w:rFonts w:ascii="Tahoma" w:eastAsia="Tahoma" w:hAnsi="Tahoma" w:cs="Tahoma"/>
          <w:b/>
          <w:bCs/>
          <w:sz w:val="22"/>
        </w:rPr>
        <w:t>os</w:t>
      </w:r>
    </w:p>
    <w:p w14:paraId="3EDEBD70" w14:textId="2250A4A0" w:rsidR="009D3FCA" w:rsidRPr="00506782" w:rsidRDefault="009D3FCA" w:rsidP="00EB517E">
      <w:pPr>
        <w:pStyle w:val="ListParagraph"/>
        <w:numPr>
          <w:ilvl w:val="2"/>
          <w:numId w:val="6"/>
        </w:numPr>
        <w:tabs>
          <w:tab w:val="left" w:pos="426"/>
        </w:tabs>
        <w:spacing w:after="0"/>
        <w:jc w:val="both"/>
        <w:rPr>
          <w:rFonts w:ascii="Tahoma" w:eastAsia="Tahoma" w:hAnsi="Tahoma" w:cs="Tahoma"/>
          <w:sz w:val="22"/>
        </w:rPr>
      </w:pPr>
      <w:r w:rsidRPr="00506782">
        <w:rPr>
          <w:rFonts w:ascii="Tahoma" w:hAnsi="Tahoma" w:cs="Tahoma"/>
          <w:sz w:val="22"/>
        </w:rPr>
        <w:t>Naujų</w:t>
      </w:r>
      <w:r w:rsidR="00A35627" w:rsidRPr="00506782">
        <w:rPr>
          <w:rFonts w:ascii="Tahoma" w:hAnsi="Tahoma" w:cs="Tahoma"/>
          <w:sz w:val="22"/>
        </w:rPr>
        <w:t xml:space="preserve"> asmens tapatybės d</w:t>
      </w:r>
      <w:r w:rsidRPr="00506782">
        <w:rPr>
          <w:rFonts w:ascii="Tahoma" w:hAnsi="Tahoma" w:cs="Tahoma"/>
          <w:sz w:val="22"/>
        </w:rPr>
        <w:t xml:space="preserve">uomenų mainų sąsajų su </w:t>
      </w:r>
      <w:r w:rsidR="0054515D">
        <w:rPr>
          <w:rFonts w:ascii="Tahoma" w:hAnsi="Tahoma" w:cs="Tahoma"/>
          <w:sz w:val="22"/>
        </w:rPr>
        <w:t xml:space="preserve">kitomis </w:t>
      </w:r>
      <w:r w:rsidR="006951B2">
        <w:rPr>
          <w:rFonts w:ascii="Tahoma" w:hAnsi="Tahoma" w:cs="Tahoma"/>
          <w:sz w:val="22"/>
        </w:rPr>
        <w:t>VIISP</w:t>
      </w:r>
      <w:r w:rsidR="0054515D">
        <w:rPr>
          <w:rFonts w:ascii="Tahoma" w:hAnsi="Tahoma" w:cs="Tahoma"/>
          <w:sz w:val="22"/>
        </w:rPr>
        <w:t xml:space="preserve"> posistemė</w:t>
      </w:r>
      <w:r w:rsidR="00AB773C">
        <w:rPr>
          <w:rFonts w:ascii="Tahoma" w:hAnsi="Tahoma" w:cs="Tahoma"/>
          <w:sz w:val="22"/>
        </w:rPr>
        <w:t>mis bei VIISP</w:t>
      </w:r>
      <w:r w:rsidR="0054515D">
        <w:rPr>
          <w:rFonts w:ascii="Tahoma" w:hAnsi="Tahoma" w:cs="Tahoma"/>
          <w:sz w:val="22"/>
        </w:rPr>
        <w:t xml:space="preserve"> </w:t>
      </w:r>
      <w:r w:rsidR="006951B2">
        <w:rPr>
          <w:rFonts w:ascii="Tahoma" w:hAnsi="Tahoma" w:cs="Tahoma"/>
          <w:sz w:val="22"/>
        </w:rPr>
        <w:t xml:space="preserve"> paslaugų gavėjų</w:t>
      </w:r>
      <w:r w:rsidR="00A35627" w:rsidRPr="00506782">
        <w:rPr>
          <w:rFonts w:ascii="Tahoma" w:hAnsi="Tahoma" w:cs="Tahoma"/>
          <w:sz w:val="22"/>
        </w:rPr>
        <w:t xml:space="preserve"> taikomosiomis sistemomis kūrimas</w:t>
      </w:r>
      <w:r w:rsidRPr="00506782">
        <w:rPr>
          <w:rFonts w:ascii="Tahoma" w:hAnsi="Tahoma" w:cs="Tahoma"/>
          <w:sz w:val="22"/>
        </w:rPr>
        <w:t xml:space="preserve"> bei esamų keitimas</w:t>
      </w:r>
      <w:r w:rsidR="000F249F" w:rsidRPr="00506782">
        <w:rPr>
          <w:rFonts w:ascii="Tahoma" w:hAnsi="Tahoma" w:cs="Tahoma"/>
          <w:sz w:val="22"/>
        </w:rPr>
        <w:t>.</w:t>
      </w:r>
    </w:p>
    <w:p w14:paraId="2FA0EF11" w14:textId="110999B5" w:rsidR="00A35627" w:rsidRPr="00CA0D90" w:rsidRDefault="00A35627" w:rsidP="00EB517E">
      <w:pPr>
        <w:pStyle w:val="ListParagraph"/>
        <w:numPr>
          <w:ilvl w:val="2"/>
          <w:numId w:val="6"/>
        </w:numPr>
        <w:tabs>
          <w:tab w:val="left" w:pos="426"/>
        </w:tabs>
        <w:spacing w:after="0"/>
        <w:jc w:val="both"/>
        <w:rPr>
          <w:rFonts w:ascii="Tahoma" w:eastAsia="Tahoma" w:hAnsi="Tahoma" w:cs="Tahoma"/>
          <w:sz w:val="22"/>
        </w:rPr>
      </w:pPr>
      <w:r w:rsidRPr="00506782">
        <w:rPr>
          <w:rFonts w:ascii="Tahoma" w:hAnsi="Tahoma" w:cs="Tahoma"/>
          <w:sz w:val="22"/>
        </w:rPr>
        <w:t xml:space="preserve">Naujų </w:t>
      </w:r>
      <w:r w:rsidR="00DF2090" w:rsidRPr="00506782">
        <w:rPr>
          <w:rFonts w:ascii="Tahoma" w:hAnsi="Tahoma" w:cs="Tahoma"/>
          <w:sz w:val="22"/>
        </w:rPr>
        <w:t xml:space="preserve">integracinių </w:t>
      </w:r>
      <w:r w:rsidRPr="00506782">
        <w:rPr>
          <w:rFonts w:ascii="Tahoma" w:hAnsi="Tahoma" w:cs="Tahoma"/>
          <w:sz w:val="22"/>
        </w:rPr>
        <w:t xml:space="preserve">sąsajų su elektroninės atpažinties </w:t>
      </w:r>
      <w:r w:rsidR="00DF2090" w:rsidRPr="00506782">
        <w:rPr>
          <w:rFonts w:ascii="Tahoma" w:hAnsi="Tahoma" w:cs="Tahoma"/>
          <w:sz w:val="22"/>
        </w:rPr>
        <w:t xml:space="preserve">priemonių infrastruktūra </w:t>
      </w:r>
      <w:r w:rsidR="00EF0937">
        <w:rPr>
          <w:rFonts w:ascii="Tahoma" w:hAnsi="Tahoma" w:cs="Tahoma"/>
          <w:sz w:val="22"/>
        </w:rPr>
        <w:t xml:space="preserve">bei NETAIS </w:t>
      </w:r>
      <w:r w:rsidR="00DF2090" w:rsidRPr="00506782">
        <w:rPr>
          <w:rFonts w:ascii="Tahoma" w:hAnsi="Tahoma" w:cs="Tahoma"/>
          <w:sz w:val="22"/>
        </w:rPr>
        <w:t>kūrimas bei esamų keitimas</w:t>
      </w:r>
      <w:r w:rsidR="000F249F" w:rsidRPr="00506782">
        <w:rPr>
          <w:rFonts w:ascii="Tahoma" w:hAnsi="Tahoma" w:cs="Tahoma"/>
          <w:sz w:val="22"/>
        </w:rPr>
        <w:t>.</w:t>
      </w:r>
    </w:p>
    <w:p w14:paraId="64DE989A" w14:textId="36B8B39E" w:rsidR="00CA0D90" w:rsidRPr="00CA0D90" w:rsidRDefault="00CA0D90" w:rsidP="00CA0D90">
      <w:pPr>
        <w:pStyle w:val="ListParagraph"/>
        <w:numPr>
          <w:ilvl w:val="2"/>
          <w:numId w:val="6"/>
        </w:numPr>
        <w:tabs>
          <w:tab w:val="left" w:pos="426"/>
        </w:tabs>
        <w:spacing w:after="0"/>
        <w:jc w:val="both"/>
        <w:rPr>
          <w:rFonts w:ascii="Tahoma" w:eastAsia="Tahoma" w:hAnsi="Tahoma" w:cs="Tahoma"/>
          <w:sz w:val="22"/>
        </w:rPr>
      </w:pPr>
      <w:r w:rsidRPr="00506782">
        <w:rPr>
          <w:rFonts w:ascii="Tahoma" w:hAnsi="Tahoma" w:cs="Tahoma"/>
          <w:sz w:val="22"/>
        </w:rPr>
        <w:t xml:space="preserve">Naujų integracinių sąsajų su </w:t>
      </w:r>
      <w:r w:rsidR="00E1130A">
        <w:rPr>
          <w:rFonts w:ascii="Tahoma" w:hAnsi="Tahoma" w:cs="Tahoma"/>
          <w:sz w:val="22"/>
        </w:rPr>
        <w:t xml:space="preserve">VIISP AP </w:t>
      </w:r>
      <w:r w:rsidR="004212C8">
        <w:rPr>
          <w:rFonts w:ascii="Tahoma" w:hAnsi="Tahoma" w:cs="Tahoma"/>
          <w:sz w:val="22"/>
        </w:rPr>
        <w:t xml:space="preserve">duomenis </w:t>
      </w:r>
      <w:r w:rsidR="00E1130A">
        <w:rPr>
          <w:rFonts w:ascii="Tahoma" w:hAnsi="Tahoma" w:cs="Tahoma"/>
          <w:sz w:val="22"/>
        </w:rPr>
        <w:t>teikianči</w:t>
      </w:r>
      <w:r w:rsidR="00D87CDF">
        <w:rPr>
          <w:rFonts w:ascii="Tahoma" w:hAnsi="Tahoma" w:cs="Tahoma"/>
          <w:sz w:val="22"/>
        </w:rPr>
        <w:t>omis</w:t>
      </w:r>
      <w:r w:rsidR="00E1130A">
        <w:rPr>
          <w:rFonts w:ascii="Tahoma" w:hAnsi="Tahoma" w:cs="Tahoma"/>
          <w:sz w:val="22"/>
        </w:rPr>
        <w:t xml:space="preserve"> </w:t>
      </w:r>
      <w:r w:rsidR="00764041">
        <w:rPr>
          <w:rFonts w:ascii="Tahoma" w:hAnsi="Tahoma" w:cs="Tahoma"/>
          <w:sz w:val="22"/>
        </w:rPr>
        <w:t>kitų institu</w:t>
      </w:r>
      <w:r w:rsidR="004668BB">
        <w:rPr>
          <w:rFonts w:ascii="Tahoma" w:hAnsi="Tahoma" w:cs="Tahoma"/>
          <w:sz w:val="22"/>
        </w:rPr>
        <w:t xml:space="preserve">cijų tvarkomomis informacinėms sistemomis ir registrais </w:t>
      </w:r>
      <w:r w:rsidRPr="00506782">
        <w:rPr>
          <w:rFonts w:ascii="Tahoma" w:hAnsi="Tahoma" w:cs="Tahoma"/>
          <w:sz w:val="22"/>
        </w:rPr>
        <w:t>kūrimas bei esamų keitimas.</w:t>
      </w:r>
    </w:p>
    <w:p w14:paraId="03F326F3" w14:textId="648EECB8" w:rsidR="005F6700" w:rsidRPr="00560A11" w:rsidRDefault="005C49B7" w:rsidP="00EA016D">
      <w:pPr>
        <w:pStyle w:val="ListParagraph"/>
        <w:numPr>
          <w:ilvl w:val="2"/>
          <w:numId w:val="6"/>
        </w:numPr>
        <w:tabs>
          <w:tab w:val="left" w:pos="426"/>
        </w:tabs>
        <w:spacing w:after="0"/>
        <w:jc w:val="both"/>
        <w:rPr>
          <w:rFonts w:ascii="Tahoma" w:eastAsia="Tahoma" w:hAnsi="Tahoma" w:cs="Tahoma"/>
          <w:sz w:val="22"/>
        </w:rPr>
      </w:pPr>
      <w:r w:rsidRPr="00560A11">
        <w:rPr>
          <w:rFonts w:ascii="Tahoma" w:hAnsi="Tahoma" w:cs="Tahoma"/>
          <w:sz w:val="22"/>
        </w:rPr>
        <w:t xml:space="preserve">Naujo </w:t>
      </w:r>
      <w:r w:rsidR="00F20338" w:rsidRPr="00560A11">
        <w:rPr>
          <w:rFonts w:ascii="Tahoma" w:hAnsi="Tahoma" w:cs="Tahoma"/>
          <w:sz w:val="22"/>
        </w:rPr>
        <w:t>funkcionalum</w:t>
      </w:r>
      <w:r w:rsidR="00227401" w:rsidRPr="00560A11">
        <w:rPr>
          <w:rFonts w:ascii="Tahoma" w:hAnsi="Tahoma" w:cs="Tahoma"/>
          <w:sz w:val="22"/>
        </w:rPr>
        <w:t>o</w:t>
      </w:r>
      <w:r w:rsidR="00F20338" w:rsidRPr="00560A11">
        <w:rPr>
          <w:rFonts w:ascii="Tahoma" w:hAnsi="Tahoma" w:cs="Tahoma"/>
          <w:sz w:val="22"/>
        </w:rPr>
        <w:t>, skirt</w:t>
      </w:r>
      <w:r w:rsidR="00227401" w:rsidRPr="00560A11">
        <w:rPr>
          <w:rFonts w:ascii="Tahoma" w:hAnsi="Tahoma" w:cs="Tahoma"/>
          <w:sz w:val="22"/>
        </w:rPr>
        <w:t>o</w:t>
      </w:r>
      <w:r w:rsidR="00F20338" w:rsidRPr="00560A11">
        <w:rPr>
          <w:rFonts w:ascii="Tahoma" w:hAnsi="Tahoma" w:cs="Tahoma"/>
          <w:sz w:val="22"/>
        </w:rPr>
        <w:t xml:space="preserve"> </w:t>
      </w:r>
      <w:r w:rsidR="00F36530" w:rsidRPr="00560A11">
        <w:rPr>
          <w:rFonts w:ascii="Tahoma" w:hAnsi="Tahoma" w:cs="Tahoma"/>
          <w:sz w:val="22"/>
        </w:rPr>
        <w:t>s</w:t>
      </w:r>
      <w:r w:rsidR="005F6700" w:rsidRPr="00560A11">
        <w:rPr>
          <w:rFonts w:ascii="Tahoma" w:hAnsi="Tahoma" w:cs="Tahoma"/>
          <w:sz w:val="22"/>
        </w:rPr>
        <w:t>uformuoti</w:t>
      </w:r>
      <w:r w:rsidR="00D74CD7" w:rsidRPr="00560A11">
        <w:rPr>
          <w:rFonts w:ascii="Tahoma" w:hAnsi="Tahoma" w:cs="Tahoma"/>
          <w:sz w:val="22"/>
        </w:rPr>
        <w:t xml:space="preserve"> </w:t>
      </w:r>
      <w:r w:rsidR="008A1EB0" w:rsidRPr="00560A11">
        <w:rPr>
          <w:rFonts w:ascii="Tahoma" w:hAnsi="Tahoma" w:cs="Tahoma"/>
          <w:sz w:val="22"/>
        </w:rPr>
        <w:t xml:space="preserve">ir </w:t>
      </w:r>
      <w:r w:rsidR="003E641D" w:rsidRPr="00560A11">
        <w:rPr>
          <w:rFonts w:ascii="Tahoma" w:hAnsi="Tahoma" w:cs="Tahoma"/>
          <w:sz w:val="22"/>
        </w:rPr>
        <w:t xml:space="preserve">per </w:t>
      </w:r>
      <w:proofErr w:type="spellStart"/>
      <w:r w:rsidR="003E641D" w:rsidRPr="00560A11">
        <w:rPr>
          <w:rFonts w:ascii="Tahoma" w:hAnsi="Tahoma" w:cs="Tahoma"/>
          <w:sz w:val="22"/>
        </w:rPr>
        <w:t>eIDAS</w:t>
      </w:r>
      <w:proofErr w:type="spellEnd"/>
      <w:r w:rsidR="003E641D" w:rsidRPr="00560A11">
        <w:rPr>
          <w:rFonts w:ascii="Tahoma" w:hAnsi="Tahoma" w:cs="Tahoma"/>
          <w:sz w:val="22"/>
        </w:rPr>
        <w:t xml:space="preserve"> tinklą </w:t>
      </w:r>
      <w:r w:rsidR="008A1EB0" w:rsidRPr="00560A11">
        <w:rPr>
          <w:rFonts w:ascii="Tahoma" w:hAnsi="Tahoma" w:cs="Tahoma"/>
          <w:sz w:val="22"/>
        </w:rPr>
        <w:t xml:space="preserve">paslaugos tiekėjui </w:t>
      </w:r>
      <w:r w:rsidR="00D74CD7" w:rsidRPr="00560A11">
        <w:rPr>
          <w:rFonts w:ascii="Tahoma" w:hAnsi="Tahoma" w:cs="Tahoma"/>
          <w:sz w:val="22"/>
        </w:rPr>
        <w:t xml:space="preserve">perduoti </w:t>
      </w:r>
      <w:r w:rsidR="005F6700" w:rsidRPr="00560A11">
        <w:rPr>
          <w:rFonts w:ascii="Tahoma" w:hAnsi="Tahoma" w:cs="Tahoma"/>
          <w:sz w:val="22"/>
        </w:rPr>
        <w:t>asmens tapatybės duomenų paketą</w:t>
      </w:r>
      <w:r w:rsidR="00772FFB" w:rsidRPr="00560A11">
        <w:rPr>
          <w:rFonts w:ascii="Tahoma" w:hAnsi="Tahoma" w:cs="Tahoma"/>
          <w:sz w:val="22"/>
        </w:rPr>
        <w:t xml:space="preserve">, </w:t>
      </w:r>
      <w:r w:rsidR="009275D5" w:rsidRPr="00560A11">
        <w:rPr>
          <w:rFonts w:ascii="Tahoma" w:hAnsi="Tahoma" w:cs="Tahoma"/>
          <w:sz w:val="22"/>
        </w:rPr>
        <w:t>reikalingą</w:t>
      </w:r>
      <w:r w:rsidR="005F6700" w:rsidRPr="00560A11">
        <w:rPr>
          <w:rFonts w:ascii="Tahoma" w:hAnsi="Tahoma" w:cs="Tahoma"/>
          <w:sz w:val="22"/>
        </w:rPr>
        <w:t xml:space="preserve"> institucijos atstovo </w:t>
      </w:r>
      <w:proofErr w:type="spellStart"/>
      <w:r w:rsidR="005F6700" w:rsidRPr="00560A11">
        <w:rPr>
          <w:rFonts w:ascii="Tahoma" w:hAnsi="Tahoma" w:cs="Tahoma"/>
          <w:sz w:val="22"/>
        </w:rPr>
        <w:t>autentikacijai</w:t>
      </w:r>
      <w:proofErr w:type="spellEnd"/>
      <w:r w:rsidR="005F6700" w:rsidRPr="00560A11">
        <w:rPr>
          <w:rFonts w:ascii="Tahoma" w:hAnsi="Tahoma" w:cs="Tahoma"/>
          <w:sz w:val="22"/>
        </w:rPr>
        <w:t xml:space="preserve"> ir autorizacijai Europos Tikrųjų savininkų registrų sąveikos sistemoje</w:t>
      </w:r>
      <w:r w:rsidR="00F84505" w:rsidRPr="00560A11">
        <w:rPr>
          <w:rFonts w:ascii="Tahoma" w:hAnsi="Tahoma" w:cs="Tahoma"/>
          <w:sz w:val="22"/>
        </w:rPr>
        <w:t>, sukūrimas</w:t>
      </w:r>
      <w:r w:rsidR="00971C02" w:rsidRPr="00560A11">
        <w:rPr>
          <w:rFonts w:ascii="Tahoma" w:hAnsi="Tahoma" w:cs="Tahoma"/>
          <w:sz w:val="22"/>
        </w:rPr>
        <w:t xml:space="preserve"> </w:t>
      </w:r>
      <w:r w:rsidR="00770873" w:rsidRPr="00560A11">
        <w:rPr>
          <w:rFonts w:ascii="Tahoma" w:hAnsi="Tahoma" w:cs="Tahoma"/>
          <w:sz w:val="22"/>
        </w:rPr>
        <w:t>(tolia</w:t>
      </w:r>
      <w:r w:rsidR="00C64492" w:rsidRPr="00560A11">
        <w:rPr>
          <w:rFonts w:ascii="Tahoma" w:hAnsi="Tahoma" w:cs="Tahoma"/>
          <w:sz w:val="22"/>
        </w:rPr>
        <w:t>u</w:t>
      </w:r>
      <w:r w:rsidR="00770873" w:rsidRPr="00560A11">
        <w:rPr>
          <w:rFonts w:ascii="Tahoma" w:hAnsi="Tahoma" w:cs="Tahoma"/>
          <w:sz w:val="22"/>
        </w:rPr>
        <w:t xml:space="preserve"> – AP-BORIS </w:t>
      </w:r>
      <w:r w:rsidR="00C64492" w:rsidRPr="00560A11">
        <w:rPr>
          <w:rFonts w:ascii="Tahoma" w:hAnsi="Tahoma" w:cs="Tahoma"/>
          <w:sz w:val="22"/>
        </w:rPr>
        <w:t>integracijos sukūrimas</w:t>
      </w:r>
      <w:r w:rsidR="00770873" w:rsidRPr="00560A11">
        <w:rPr>
          <w:rFonts w:ascii="Tahoma" w:hAnsi="Tahoma" w:cs="Tahoma"/>
          <w:sz w:val="22"/>
        </w:rPr>
        <w:t>)</w:t>
      </w:r>
      <w:r w:rsidR="005F6700" w:rsidRPr="00560A11">
        <w:rPr>
          <w:rFonts w:ascii="Tahoma" w:hAnsi="Tahoma" w:cs="Tahoma"/>
          <w:sz w:val="22"/>
        </w:rPr>
        <w:t>.</w:t>
      </w:r>
    </w:p>
    <w:p w14:paraId="0216459C" w14:textId="324B0B09" w:rsidR="009D3FCA" w:rsidRPr="00506782" w:rsidRDefault="009D3FCA" w:rsidP="00EB517E">
      <w:pPr>
        <w:pStyle w:val="ListParagraph"/>
        <w:numPr>
          <w:ilvl w:val="2"/>
          <w:numId w:val="6"/>
        </w:numPr>
        <w:tabs>
          <w:tab w:val="left" w:pos="426"/>
        </w:tabs>
        <w:spacing w:after="0"/>
        <w:jc w:val="both"/>
        <w:rPr>
          <w:rFonts w:ascii="Tahoma" w:eastAsia="Tahoma" w:hAnsi="Tahoma" w:cs="Tahoma"/>
          <w:sz w:val="22"/>
        </w:rPr>
      </w:pPr>
      <w:r w:rsidRPr="00506782">
        <w:rPr>
          <w:rFonts w:ascii="Tahoma" w:hAnsi="Tahoma" w:cs="Tahoma"/>
          <w:sz w:val="22"/>
        </w:rPr>
        <w:t>Naujų naudotojo sąsajos funkcijų, ataskaitų ir kit</w:t>
      </w:r>
      <w:r w:rsidR="00A8073D" w:rsidRPr="00506782">
        <w:rPr>
          <w:rFonts w:ascii="Tahoma" w:hAnsi="Tahoma" w:cs="Tahoma"/>
          <w:sz w:val="22"/>
        </w:rPr>
        <w:t>o</w:t>
      </w:r>
      <w:r w:rsidRPr="00506782">
        <w:rPr>
          <w:rFonts w:ascii="Tahoma" w:hAnsi="Tahoma" w:cs="Tahoma"/>
          <w:sz w:val="22"/>
        </w:rPr>
        <w:t xml:space="preserve"> nauj</w:t>
      </w:r>
      <w:r w:rsidR="00A8073D" w:rsidRPr="00506782">
        <w:rPr>
          <w:rFonts w:ascii="Tahoma" w:hAnsi="Tahoma" w:cs="Tahoma"/>
          <w:sz w:val="22"/>
        </w:rPr>
        <w:t>o</w:t>
      </w:r>
      <w:r w:rsidRPr="00506782">
        <w:rPr>
          <w:rFonts w:ascii="Tahoma" w:hAnsi="Tahoma" w:cs="Tahoma"/>
          <w:sz w:val="22"/>
        </w:rPr>
        <w:t xml:space="preserve"> </w:t>
      </w:r>
      <w:r w:rsidR="001B1387">
        <w:rPr>
          <w:rFonts w:ascii="Tahoma" w:hAnsi="Tahoma" w:cs="Tahoma"/>
          <w:sz w:val="22"/>
        </w:rPr>
        <w:t>VIISP AP</w:t>
      </w:r>
      <w:r w:rsidR="00A8073D" w:rsidRPr="00506782">
        <w:rPr>
          <w:rFonts w:ascii="Tahoma" w:hAnsi="Tahoma" w:cs="Tahoma"/>
          <w:sz w:val="22"/>
        </w:rPr>
        <w:t xml:space="preserve"> </w:t>
      </w:r>
      <w:r w:rsidRPr="00506782">
        <w:rPr>
          <w:rFonts w:ascii="Tahoma" w:hAnsi="Tahoma" w:cs="Tahoma"/>
          <w:sz w:val="22"/>
        </w:rPr>
        <w:t>funkcionalu</w:t>
      </w:r>
      <w:r w:rsidR="00A8073D" w:rsidRPr="00506782">
        <w:rPr>
          <w:rFonts w:ascii="Tahoma" w:hAnsi="Tahoma" w:cs="Tahoma"/>
          <w:sz w:val="22"/>
        </w:rPr>
        <w:t>mo</w:t>
      </w:r>
      <w:r w:rsidRPr="00506782">
        <w:rPr>
          <w:rFonts w:ascii="Tahoma" w:hAnsi="Tahoma" w:cs="Tahoma"/>
          <w:sz w:val="22"/>
        </w:rPr>
        <w:t xml:space="preserve"> kūrimas</w:t>
      </w:r>
      <w:r w:rsidR="00A8073D" w:rsidRPr="00506782">
        <w:rPr>
          <w:rFonts w:ascii="Tahoma" w:hAnsi="Tahoma" w:cs="Tahoma"/>
          <w:sz w:val="22"/>
        </w:rPr>
        <w:t>, įskaitant duomenų bazių duomenų apdorojimo funkcijų ir kitų duomenų bazių objektų kūrimą</w:t>
      </w:r>
      <w:r w:rsidR="000F249F" w:rsidRPr="00506782">
        <w:rPr>
          <w:rFonts w:ascii="Tahoma" w:hAnsi="Tahoma" w:cs="Tahoma"/>
          <w:sz w:val="22"/>
        </w:rPr>
        <w:t>.</w:t>
      </w:r>
    </w:p>
    <w:p w14:paraId="3A9CCC51" w14:textId="2D819574" w:rsidR="00A8073D" w:rsidRPr="00506782" w:rsidRDefault="009D3FCA" w:rsidP="00EB517E">
      <w:pPr>
        <w:pStyle w:val="ListParagraph"/>
        <w:numPr>
          <w:ilvl w:val="2"/>
          <w:numId w:val="6"/>
        </w:numPr>
        <w:tabs>
          <w:tab w:val="left" w:pos="426"/>
        </w:tabs>
        <w:spacing w:after="0"/>
        <w:jc w:val="both"/>
        <w:rPr>
          <w:rFonts w:ascii="Tahoma" w:eastAsia="Tahoma" w:hAnsi="Tahoma" w:cs="Tahoma"/>
          <w:sz w:val="22"/>
        </w:rPr>
      </w:pPr>
      <w:r w:rsidRPr="00506782">
        <w:rPr>
          <w:rFonts w:ascii="Tahoma" w:hAnsi="Tahoma" w:cs="Tahoma"/>
          <w:sz w:val="22"/>
        </w:rPr>
        <w:t>Sukurtų naudotojo sąsajos funkcijų, ataskaitų</w:t>
      </w:r>
      <w:r w:rsidR="00051926">
        <w:rPr>
          <w:rFonts w:ascii="Tahoma" w:hAnsi="Tahoma" w:cs="Tahoma"/>
          <w:sz w:val="22"/>
        </w:rPr>
        <w:t>, integracinių sąsajų</w:t>
      </w:r>
      <w:r w:rsidRPr="00506782">
        <w:rPr>
          <w:rFonts w:ascii="Tahoma" w:hAnsi="Tahoma" w:cs="Tahoma"/>
          <w:sz w:val="22"/>
        </w:rPr>
        <w:t xml:space="preserve"> ir kit</w:t>
      </w:r>
      <w:r w:rsidR="00A8073D" w:rsidRPr="00506782">
        <w:rPr>
          <w:rFonts w:ascii="Tahoma" w:hAnsi="Tahoma" w:cs="Tahoma"/>
          <w:sz w:val="22"/>
        </w:rPr>
        <w:t>o</w:t>
      </w:r>
      <w:r w:rsidRPr="00506782">
        <w:rPr>
          <w:rFonts w:ascii="Tahoma" w:hAnsi="Tahoma" w:cs="Tahoma"/>
          <w:sz w:val="22"/>
        </w:rPr>
        <w:t xml:space="preserve"> sukurt</w:t>
      </w:r>
      <w:r w:rsidR="00A8073D" w:rsidRPr="00506782">
        <w:rPr>
          <w:rFonts w:ascii="Tahoma" w:hAnsi="Tahoma" w:cs="Tahoma"/>
          <w:sz w:val="22"/>
        </w:rPr>
        <w:t>o</w:t>
      </w:r>
      <w:r w:rsidRPr="00506782">
        <w:rPr>
          <w:rFonts w:ascii="Tahoma" w:hAnsi="Tahoma" w:cs="Tahoma"/>
          <w:sz w:val="22"/>
        </w:rPr>
        <w:t xml:space="preserve"> </w:t>
      </w:r>
      <w:r w:rsidR="008E17BD">
        <w:rPr>
          <w:rStyle w:val="Emphasis"/>
          <w:rFonts w:ascii="Tahoma" w:hAnsi="Tahoma" w:cs="Tahoma"/>
          <w:i w:val="0"/>
          <w:iCs w:val="0"/>
          <w:sz w:val="22"/>
        </w:rPr>
        <w:t>VIISP AP</w:t>
      </w:r>
      <w:r w:rsidR="00A8073D" w:rsidRPr="00506782">
        <w:rPr>
          <w:rStyle w:val="Emphasis"/>
          <w:rFonts w:ascii="Tahoma" w:hAnsi="Tahoma" w:cs="Tahoma"/>
          <w:sz w:val="22"/>
        </w:rPr>
        <w:t xml:space="preserve"> </w:t>
      </w:r>
      <w:r w:rsidRPr="00506782">
        <w:rPr>
          <w:rFonts w:ascii="Tahoma" w:hAnsi="Tahoma" w:cs="Tahoma"/>
          <w:sz w:val="22"/>
        </w:rPr>
        <w:t xml:space="preserve"> funkcionalum</w:t>
      </w:r>
      <w:r w:rsidR="00A8073D" w:rsidRPr="00506782">
        <w:rPr>
          <w:rFonts w:ascii="Tahoma" w:hAnsi="Tahoma" w:cs="Tahoma"/>
          <w:sz w:val="22"/>
        </w:rPr>
        <w:t>o k</w:t>
      </w:r>
      <w:r w:rsidR="006D540C">
        <w:rPr>
          <w:rFonts w:ascii="Tahoma" w:hAnsi="Tahoma" w:cs="Tahoma"/>
          <w:sz w:val="22"/>
        </w:rPr>
        <w:t>eitimas</w:t>
      </w:r>
      <w:r w:rsidRPr="00506782">
        <w:rPr>
          <w:rFonts w:ascii="Tahoma" w:hAnsi="Tahoma" w:cs="Tahoma"/>
          <w:sz w:val="22"/>
        </w:rPr>
        <w:t>, įskaitant duomenų bazių duomenų apdorojimo funkcijų ir kitų duomenų bazių objektų keitim</w:t>
      </w:r>
      <w:r w:rsidR="00A8073D" w:rsidRPr="00506782">
        <w:rPr>
          <w:rFonts w:ascii="Tahoma" w:hAnsi="Tahoma" w:cs="Tahoma"/>
          <w:sz w:val="22"/>
        </w:rPr>
        <w:t>ą</w:t>
      </w:r>
      <w:r w:rsidR="000F249F" w:rsidRPr="00506782">
        <w:rPr>
          <w:rFonts w:ascii="Tahoma" w:hAnsi="Tahoma" w:cs="Tahoma"/>
          <w:sz w:val="22"/>
        </w:rPr>
        <w:t>.</w:t>
      </w:r>
    </w:p>
    <w:p w14:paraId="37687F61" w14:textId="4CA7510F" w:rsidR="00A8073D" w:rsidRPr="00104B8C" w:rsidRDefault="00E8162D" w:rsidP="00EB517E">
      <w:pPr>
        <w:pStyle w:val="ListParagraph"/>
        <w:numPr>
          <w:ilvl w:val="1"/>
          <w:numId w:val="6"/>
        </w:numPr>
        <w:tabs>
          <w:tab w:val="left" w:pos="426"/>
        </w:tabs>
        <w:spacing w:after="0"/>
        <w:jc w:val="both"/>
        <w:rPr>
          <w:rFonts w:ascii="Tahoma" w:eastAsia="Tahoma" w:hAnsi="Tahoma" w:cs="Tahoma"/>
          <w:b/>
          <w:bCs/>
          <w:sz w:val="22"/>
        </w:rPr>
      </w:pPr>
      <w:r>
        <w:rPr>
          <w:rFonts w:ascii="Tahoma" w:hAnsi="Tahoma" w:cs="Tahoma"/>
          <w:b/>
          <w:bCs/>
          <w:sz w:val="22"/>
        </w:rPr>
        <w:t>VIISP AP palaikymo paslaugos</w:t>
      </w:r>
      <w:r w:rsidR="000F249F" w:rsidRPr="00104B8C">
        <w:rPr>
          <w:rFonts w:ascii="Tahoma" w:hAnsi="Tahoma" w:cs="Tahoma"/>
          <w:b/>
          <w:bCs/>
          <w:sz w:val="22"/>
        </w:rPr>
        <w:t>.</w:t>
      </w:r>
    </w:p>
    <w:p w14:paraId="376DDEC3" w14:textId="72151675" w:rsidR="001B2110" w:rsidRPr="001B2110" w:rsidRDefault="4C0A48AD" w:rsidP="00EA016D">
      <w:pPr>
        <w:pStyle w:val="ListParagraph"/>
        <w:numPr>
          <w:ilvl w:val="2"/>
          <w:numId w:val="6"/>
        </w:numPr>
        <w:tabs>
          <w:tab w:val="left" w:pos="426"/>
        </w:tabs>
        <w:spacing w:after="0"/>
        <w:jc w:val="both"/>
        <w:rPr>
          <w:rFonts w:ascii="Tahoma" w:eastAsia="Tahoma" w:hAnsi="Tahoma" w:cs="Tahoma"/>
          <w:sz w:val="22"/>
        </w:rPr>
      </w:pPr>
      <w:r w:rsidRPr="00D31262">
        <w:rPr>
          <w:rFonts w:ascii="Tahoma" w:hAnsi="Tahoma" w:cs="Tahoma"/>
          <w:sz w:val="22"/>
        </w:rPr>
        <w:t>T</w:t>
      </w:r>
      <w:r w:rsidR="34B26B3F" w:rsidRPr="00D31262">
        <w:rPr>
          <w:rFonts w:ascii="Tahoma" w:hAnsi="Tahoma" w:cs="Tahoma"/>
          <w:sz w:val="22"/>
        </w:rPr>
        <w:t>echninės pagalbos</w:t>
      </w:r>
      <w:r w:rsidRPr="00D31262">
        <w:rPr>
          <w:rFonts w:ascii="Tahoma" w:hAnsi="Tahoma" w:cs="Tahoma"/>
          <w:sz w:val="22"/>
        </w:rPr>
        <w:t xml:space="preserve"> ir konsultacijų</w:t>
      </w:r>
      <w:r w:rsidR="004273EB">
        <w:rPr>
          <w:rFonts w:ascii="Tahoma" w:hAnsi="Tahoma" w:cs="Tahoma"/>
          <w:sz w:val="22"/>
        </w:rPr>
        <w:t xml:space="preserve"> </w:t>
      </w:r>
      <w:r w:rsidR="00DE7881">
        <w:rPr>
          <w:rFonts w:ascii="Tahoma" w:hAnsi="Tahoma" w:cs="Tahoma"/>
          <w:sz w:val="22"/>
        </w:rPr>
        <w:t>V</w:t>
      </w:r>
      <w:r w:rsidR="00D352C7">
        <w:rPr>
          <w:rFonts w:ascii="Tahoma" w:hAnsi="Tahoma" w:cs="Tahoma"/>
          <w:sz w:val="22"/>
        </w:rPr>
        <w:t xml:space="preserve">IISP AP </w:t>
      </w:r>
      <w:r w:rsidR="00DE7881">
        <w:rPr>
          <w:rFonts w:ascii="Tahoma" w:hAnsi="Tahoma" w:cs="Tahoma"/>
          <w:sz w:val="22"/>
        </w:rPr>
        <w:t xml:space="preserve">integracinių sąsajų </w:t>
      </w:r>
      <w:r w:rsidR="00554F3B">
        <w:rPr>
          <w:rFonts w:ascii="Tahoma" w:hAnsi="Tahoma" w:cs="Tahoma"/>
          <w:sz w:val="22"/>
        </w:rPr>
        <w:t xml:space="preserve">organizavimo </w:t>
      </w:r>
      <w:r w:rsidR="00EE694E">
        <w:rPr>
          <w:rFonts w:ascii="Tahoma" w:hAnsi="Tahoma" w:cs="Tahoma"/>
          <w:sz w:val="22"/>
        </w:rPr>
        <w:t xml:space="preserve">klausimais </w:t>
      </w:r>
      <w:r w:rsidR="004273EB">
        <w:rPr>
          <w:rFonts w:ascii="Tahoma" w:hAnsi="Tahoma" w:cs="Tahoma"/>
          <w:sz w:val="22"/>
        </w:rPr>
        <w:t xml:space="preserve">teikimas </w:t>
      </w:r>
      <w:r w:rsidR="00832BED" w:rsidRPr="00D31262">
        <w:rPr>
          <w:rFonts w:ascii="Tahoma" w:hAnsi="Tahoma" w:cs="Tahoma"/>
          <w:sz w:val="22"/>
        </w:rPr>
        <w:t xml:space="preserve">VIISP paslaugų gavėjų </w:t>
      </w:r>
      <w:r w:rsidR="00832BED">
        <w:rPr>
          <w:rFonts w:ascii="Tahoma" w:hAnsi="Tahoma" w:cs="Tahoma"/>
          <w:sz w:val="22"/>
        </w:rPr>
        <w:t xml:space="preserve"> specialistams</w:t>
      </w:r>
      <w:r w:rsidR="00DE7881">
        <w:rPr>
          <w:rFonts w:ascii="Tahoma" w:hAnsi="Tahoma" w:cs="Tahoma"/>
          <w:sz w:val="22"/>
        </w:rPr>
        <w:t>.</w:t>
      </w:r>
    </w:p>
    <w:p w14:paraId="25955244" w14:textId="376B9A75" w:rsidR="009D3FCA" w:rsidRPr="00506782" w:rsidRDefault="0067153D" w:rsidP="00EA016D">
      <w:pPr>
        <w:pStyle w:val="ListParagraph"/>
        <w:numPr>
          <w:ilvl w:val="2"/>
          <w:numId w:val="6"/>
        </w:numPr>
        <w:tabs>
          <w:tab w:val="left" w:pos="426"/>
        </w:tabs>
        <w:spacing w:after="0"/>
        <w:jc w:val="both"/>
        <w:rPr>
          <w:rFonts w:ascii="Tahoma" w:eastAsia="Tahoma" w:hAnsi="Tahoma" w:cs="Tahoma"/>
          <w:sz w:val="22"/>
        </w:rPr>
      </w:pPr>
      <w:r>
        <w:rPr>
          <w:rStyle w:val="Emphasis"/>
          <w:rFonts w:ascii="Tahoma" w:hAnsi="Tahoma" w:cs="Tahoma"/>
          <w:i w:val="0"/>
          <w:iCs w:val="0"/>
          <w:sz w:val="22"/>
        </w:rPr>
        <w:t>VIISP AP</w:t>
      </w:r>
      <w:r w:rsidR="00D71228" w:rsidRPr="00506782">
        <w:rPr>
          <w:rStyle w:val="Emphasis"/>
          <w:rFonts w:ascii="Tahoma" w:hAnsi="Tahoma" w:cs="Tahoma"/>
          <w:sz w:val="22"/>
        </w:rPr>
        <w:t xml:space="preserve"> </w:t>
      </w:r>
      <w:r w:rsidR="009D3FCA" w:rsidRPr="00506782">
        <w:rPr>
          <w:rFonts w:ascii="Tahoma" w:hAnsi="Tahoma" w:cs="Tahoma"/>
          <w:sz w:val="22"/>
        </w:rPr>
        <w:t>darbingumo atkūrimas visiško ar dalinio funkcionavimo sutrikimo atvejais, įskaitant:</w:t>
      </w:r>
    </w:p>
    <w:p w14:paraId="6C81CE8C" w14:textId="5BA817D6" w:rsidR="009D3FCA" w:rsidRPr="00506782" w:rsidRDefault="001A43BD" w:rsidP="00EA016D">
      <w:pPr>
        <w:numPr>
          <w:ilvl w:val="3"/>
          <w:numId w:val="6"/>
        </w:numPr>
        <w:spacing w:after="0" w:line="276" w:lineRule="auto"/>
        <w:jc w:val="both"/>
        <w:rPr>
          <w:rFonts w:ascii="Tahoma" w:hAnsi="Tahoma" w:cs="Tahoma"/>
        </w:rPr>
      </w:pPr>
      <w:r>
        <w:rPr>
          <w:rFonts w:ascii="Tahoma" w:hAnsi="Tahoma" w:cs="Tahoma"/>
        </w:rPr>
        <w:t>VIISP AP</w:t>
      </w:r>
      <w:r w:rsidR="00D71228" w:rsidRPr="00506782">
        <w:rPr>
          <w:rFonts w:ascii="Tahoma" w:hAnsi="Tahoma" w:cs="Tahoma"/>
        </w:rPr>
        <w:t xml:space="preserve"> </w:t>
      </w:r>
      <w:r w:rsidR="009D3FCA" w:rsidRPr="00506782">
        <w:rPr>
          <w:rFonts w:ascii="Tahoma" w:hAnsi="Tahoma" w:cs="Tahoma"/>
        </w:rPr>
        <w:t>duomenų bazių ar duomenų bazių objektų veikimo atkūrimą;</w:t>
      </w:r>
    </w:p>
    <w:p w14:paraId="4ADDB484" w14:textId="7B7AAEDE" w:rsidR="009D3FCA" w:rsidRPr="00506782" w:rsidRDefault="00D71228" w:rsidP="00EA016D">
      <w:pPr>
        <w:numPr>
          <w:ilvl w:val="3"/>
          <w:numId w:val="6"/>
        </w:numPr>
        <w:spacing w:after="0" w:line="276" w:lineRule="auto"/>
        <w:jc w:val="both"/>
        <w:rPr>
          <w:rFonts w:ascii="Tahoma" w:hAnsi="Tahoma" w:cs="Tahoma"/>
        </w:rPr>
      </w:pPr>
      <w:r w:rsidRPr="00506782">
        <w:rPr>
          <w:rFonts w:ascii="Tahoma" w:hAnsi="Tahoma" w:cs="Tahoma"/>
        </w:rPr>
        <w:t xml:space="preserve"> </w:t>
      </w:r>
      <w:r w:rsidR="009D3FCA" w:rsidRPr="00506782">
        <w:rPr>
          <w:rFonts w:ascii="Tahoma" w:hAnsi="Tahoma" w:cs="Tahoma"/>
        </w:rPr>
        <w:t>programinės įrangos perinstaliavimą bei tarnybinių stočių programinės įrangos, kurios aplinkoje veikia sistemos programiniai moduliai, konfigūravimą</w:t>
      </w:r>
      <w:r w:rsidRPr="00506782">
        <w:rPr>
          <w:rFonts w:ascii="Tahoma" w:hAnsi="Tahoma" w:cs="Tahoma"/>
        </w:rPr>
        <w:t>.</w:t>
      </w:r>
    </w:p>
    <w:p w14:paraId="6CEE6FB3" w14:textId="246B2492" w:rsidR="00D71228" w:rsidRPr="00506782" w:rsidRDefault="001A43BD" w:rsidP="00EA016D">
      <w:pPr>
        <w:pStyle w:val="ListParagraph"/>
        <w:numPr>
          <w:ilvl w:val="2"/>
          <w:numId w:val="6"/>
        </w:numPr>
        <w:tabs>
          <w:tab w:val="left" w:pos="426"/>
        </w:tabs>
        <w:spacing w:after="0"/>
        <w:jc w:val="both"/>
        <w:rPr>
          <w:rFonts w:ascii="Tahoma" w:eastAsia="Tahoma" w:hAnsi="Tahoma" w:cs="Tahoma"/>
          <w:sz w:val="22"/>
        </w:rPr>
      </w:pPr>
      <w:r>
        <w:rPr>
          <w:rFonts w:ascii="Tahoma" w:hAnsi="Tahoma" w:cs="Tahoma"/>
          <w:color w:val="000000"/>
          <w:sz w:val="22"/>
          <w:lang w:eastAsia="lt-LT"/>
        </w:rPr>
        <w:t>VIISP AP</w:t>
      </w:r>
      <w:r w:rsidR="00D71228" w:rsidRPr="00506782">
        <w:rPr>
          <w:rFonts w:ascii="Tahoma" w:hAnsi="Tahoma" w:cs="Tahoma"/>
          <w:color w:val="000000"/>
          <w:sz w:val="22"/>
          <w:lang w:eastAsia="lt-LT"/>
        </w:rPr>
        <w:t xml:space="preserve"> veikimo sutrikimų </w:t>
      </w:r>
      <w:r w:rsidR="00D71228" w:rsidRPr="00506782">
        <w:rPr>
          <w:rFonts w:ascii="Tahoma" w:hAnsi="Tahoma" w:cs="Tahoma"/>
          <w:sz w:val="22"/>
        </w:rPr>
        <w:t>analizė, priežasčių nustatymas ir šalinimas</w:t>
      </w:r>
      <w:r w:rsidR="000F249F" w:rsidRPr="00506782">
        <w:rPr>
          <w:rFonts w:ascii="Tahoma" w:hAnsi="Tahoma" w:cs="Tahoma"/>
          <w:sz w:val="22"/>
        </w:rPr>
        <w:t>.</w:t>
      </w:r>
    </w:p>
    <w:p w14:paraId="3662F5E9" w14:textId="023E2497" w:rsidR="009D3FCA" w:rsidRPr="00506782" w:rsidRDefault="001A43BD" w:rsidP="00EA016D">
      <w:pPr>
        <w:numPr>
          <w:ilvl w:val="2"/>
          <w:numId w:val="6"/>
        </w:numPr>
        <w:spacing w:after="0" w:line="276" w:lineRule="auto"/>
        <w:jc w:val="both"/>
        <w:rPr>
          <w:rFonts w:ascii="Tahoma" w:hAnsi="Tahoma" w:cs="Tahoma"/>
        </w:rPr>
      </w:pPr>
      <w:r>
        <w:rPr>
          <w:rFonts w:ascii="Tahoma" w:hAnsi="Tahoma" w:cs="Tahoma"/>
          <w:color w:val="000000"/>
          <w:lang w:eastAsia="lt-LT"/>
        </w:rPr>
        <w:t>VIISP AP</w:t>
      </w:r>
      <w:r w:rsidR="00D71228" w:rsidRPr="00506782">
        <w:rPr>
          <w:rStyle w:val="Emphasis"/>
          <w:rFonts w:ascii="Tahoma" w:hAnsi="Tahoma" w:cs="Tahoma"/>
          <w:i w:val="0"/>
          <w:iCs w:val="0"/>
        </w:rPr>
        <w:t xml:space="preserve"> </w:t>
      </w:r>
      <w:r w:rsidR="009D3FCA" w:rsidRPr="00506782">
        <w:rPr>
          <w:rFonts w:ascii="Tahoma" w:hAnsi="Tahoma" w:cs="Tahoma"/>
          <w:color w:val="000000"/>
        </w:rPr>
        <w:t xml:space="preserve">sutrikimu bus laikoma </w:t>
      </w:r>
      <w:r w:rsidR="009D3FCA" w:rsidRPr="00506782">
        <w:rPr>
          <w:rFonts w:ascii="Tahoma" w:hAnsi="Tahoma" w:cs="Tahoma"/>
          <w:color w:val="000000"/>
          <w:lang w:eastAsia="lt-LT"/>
        </w:rPr>
        <w:t>greitaveikos ir saugos trūkumai, veikimo sutrikimai ir darbo klaidos bei neatitikimai techninėje dokumentacijoje ar pateiktuose programinės įrangos keitimo užsakymuose ir juos detalizuojančiuose dokumentuose numatytam funkcionalumui.</w:t>
      </w:r>
    </w:p>
    <w:p w14:paraId="11B9FD8E" w14:textId="77777777" w:rsidR="000F249F" w:rsidRPr="00506782" w:rsidRDefault="000F249F" w:rsidP="000F249F">
      <w:pPr>
        <w:spacing w:after="0" w:line="276" w:lineRule="auto"/>
        <w:ind w:left="567"/>
        <w:jc w:val="both"/>
        <w:rPr>
          <w:rFonts w:ascii="Tahoma" w:hAnsi="Tahoma" w:cs="Tahoma"/>
        </w:rPr>
      </w:pPr>
    </w:p>
    <w:p w14:paraId="77AA6C47" w14:textId="7DDBCD07" w:rsidR="00213BAA" w:rsidRPr="00506782" w:rsidRDefault="00C4217F" w:rsidP="00EB517E">
      <w:pPr>
        <w:keepNext/>
        <w:numPr>
          <w:ilvl w:val="0"/>
          <w:numId w:val="7"/>
        </w:numPr>
        <w:spacing w:line="276" w:lineRule="auto"/>
        <w:ind w:left="709" w:hanging="425"/>
        <w:jc w:val="center"/>
        <w:outlineLvl w:val="4"/>
        <w:rPr>
          <w:rFonts w:ascii="Tahoma" w:eastAsia="Times New Roman" w:hAnsi="Tahoma" w:cs="Tahoma"/>
          <w:b/>
        </w:rPr>
      </w:pPr>
      <w:r w:rsidRPr="00506782">
        <w:rPr>
          <w:rFonts w:ascii="Tahoma" w:eastAsia="Times New Roman" w:hAnsi="Tahoma" w:cs="Tahoma"/>
          <w:b/>
          <w:bCs/>
        </w:rPr>
        <w:t xml:space="preserve">REIKALAVIMAI </w:t>
      </w:r>
      <w:r w:rsidR="001F35B6" w:rsidRPr="00506782">
        <w:rPr>
          <w:rFonts w:ascii="Tahoma" w:eastAsia="Times New Roman" w:hAnsi="Tahoma" w:cs="Tahoma"/>
          <w:b/>
          <w:bCs/>
        </w:rPr>
        <w:t>TEIKIAMOMS</w:t>
      </w:r>
      <w:r w:rsidRPr="00506782">
        <w:rPr>
          <w:rFonts w:ascii="Tahoma" w:eastAsia="Times New Roman" w:hAnsi="Tahoma" w:cs="Tahoma"/>
          <w:b/>
          <w:bCs/>
        </w:rPr>
        <w:t xml:space="preserve"> PASLAUGOMS</w:t>
      </w:r>
    </w:p>
    <w:p w14:paraId="226373B4" w14:textId="10297601" w:rsidR="004417BC" w:rsidRPr="00506782" w:rsidRDefault="008C0E06" w:rsidP="00EB517E">
      <w:pPr>
        <w:pStyle w:val="ListParagraph"/>
        <w:numPr>
          <w:ilvl w:val="1"/>
          <w:numId w:val="6"/>
        </w:numPr>
        <w:tabs>
          <w:tab w:val="left" w:pos="426"/>
        </w:tabs>
        <w:spacing w:after="0"/>
        <w:jc w:val="both"/>
        <w:rPr>
          <w:rFonts w:ascii="Tahoma" w:eastAsia="Times New Roman" w:hAnsi="Tahoma" w:cs="Tahoma"/>
          <w:b/>
          <w:bCs/>
          <w:sz w:val="22"/>
        </w:rPr>
      </w:pPr>
      <w:r w:rsidRPr="00506782">
        <w:rPr>
          <w:rFonts w:ascii="Tahoma" w:eastAsia="Times New Roman" w:hAnsi="Tahoma" w:cs="Tahoma"/>
          <w:b/>
          <w:bCs/>
          <w:sz w:val="22"/>
        </w:rPr>
        <w:t>Bendrieji reikalavimai teikiamoms paslaugoms</w:t>
      </w:r>
      <w:r w:rsidR="000F249F" w:rsidRPr="00506782">
        <w:rPr>
          <w:rFonts w:ascii="Tahoma" w:eastAsia="Times New Roman" w:hAnsi="Tahoma" w:cs="Tahoma"/>
          <w:b/>
          <w:bCs/>
          <w:sz w:val="22"/>
        </w:rPr>
        <w:t>.</w:t>
      </w:r>
    </w:p>
    <w:p w14:paraId="0CF1F213" w14:textId="38A57FA2" w:rsidR="00003776" w:rsidRPr="00506782" w:rsidRDefault="543326E8" w:rsidP="00EB517E">
      <w:pPr>
        <w:numPr>
          <w:ilvl w:val="1"/>
          <w:numId w:val="6"/>
        </w:numPr>
        <w:tabs>
          <w:tab w:val="left" w:pos="426"/>
          <w:tab w:val="left" w:pos="709"/>
          <w:tab w:val="num" w:pos="1276"/>
        </w:tabs>
        <w:spacing w:after="0" w:line="276" w:lineRule="auto"/>
        <w:jc w:val="both"/>
        <w:rPr>
          <w:rFonts w:ascii="Tahoma" w:eastAsia="Times New Roman" w:hAnsi="Tahoma" w:cs="Tahoma"/>
          <w:color w:val="000000"/>
          <w:lang w:eastAsia="lt-LT"/>
        </w:rPr>
      </w:pPr>
      <w:r w:rsidRPr="00506782">
        <w:rPr>
          <w:rFonts w:ascii="Tahoma" w:eastAsia="Times New Roman" w:hAnsi="Tahoma" w:cs="Tahoma"/>
          <w:color w:val="000000" w:themeColor="text1"/>
          <w:lang w:eastAsia="lt-LT"/>
        </w:rPr>
        <w:t xml:space="preserve">Visi Paslaugų teikėjo atstovai turės pasirašyti pasižadėjimą </w:t>
      </w:r>
      <w:r w:rsidR="7A052086" w:rsidRPr="00506782">
        <w:rPr>
          <w:rFonts w:ascii="Tahoma" w:eastAsia="Times New Roman" w:hAnsi="Tahoma" w:cs="Tahoma"/>
          <w:color w:val="000000" w:themeColor="text1"/>
          <w:lang w:eastAsia="lt-LT"/>
        </w:rPr>
        <w:t>dėl duomenų apsaugos ir konfidencialumo</w:t>
      </w:r>
      <w:r w:rsidRPr="00506782">
        <w:rPr>
          <w:rFonts w:ascii="Tahoma" w:eastAsia="Times New Roman" w:hAnsi="Tahoma" w:cs="Tahoma"/>
          <w:color w:val="000000" w:themeColor="text1"/>
          <w:lang w:eastAsia="lt-LT"/>
        </w:rPr>
        <w:t>.</w:t>
      </w:r>
    </w:p>
    <w:p w14:paraId="66A87626" w14:textId="5FB6F724" w:rsidR="004844C6" w:rsidRPr="00506782" w:rsidRDefault="008C0E06" w:rsidP="00EB517E">
      <w:pPr>
        <w:pStyle w:val="ListParagraph"/>
        <w:numPr>
          <w:ilvl w:val="2"/>
          <w:numId w:val="6"/>
        </w:numPr>
        <w:tabs>
          <w:tab w:val="left" w:pos="426"/>
        </w:tabs>
        <w:spacing w:after="0"/>
        <w:jc w:val="both"/>
        <w:rPr>
          <w:rFonts w:ascii="Tahoma" w:eastAsia="Times New Roman" w:hAnsi="Tahoma" w:cs="Tahoma"/>
          <w:sz w:val="22"/>
        </w:rPr>
      </w:pPr>
      <w:r w:rsidRPr="00506782">
        <w:rPr>
          <w:rFonts w:ascii="Tahoma" w:eastAsia="Times New Roman" w:hAnsi="Tahoma" w:cs="Tahoma"/>
          <w:sz w:val="22"/>
        </w:rPr>
        <w:t>Paslaugų teikėjas</w:t>
      </w:r>
      <w:r w:rsidR="004844C6" w:rsidRPr="00506782">
        <w:rPr>
          <w:rFonts w:ascii="Tahoma" w:eastAsia="Times New Roman" w:hAnsi="Tahoma" w:cs="Tahoma"/>
          <w:sz w:val="22"/>
        </w:rPr>
        <w:t xml:space="preserve"> teikdamas </w:t>
      </w:r>
      <w:r w:rsidR="00424611" w:rsidRPr="00506782">
        <w:rPr>
          <w:rFonts w:ascii="Tahoma" w:eastAsia="Times New Roman" w:hAnsi="Tahoma" w:cs="Tahoma"/>
          <w:sz w:val="22"/>
        </w:rPr>
        <w:t>P</w:t>
      </w:r>
      <w:r w:rsidR="004844C6" w:rsidRPr="00506782">
        <w:rPr>
          <w:rFonts w:ascii="Tahoma" w:eastAsia="Times New Roman" w:hAnsi="Tahoma" w:cs="Tahoma"/>
          <w:sz w:val="22"/>
        </w:rPr>
        <w:t>aslaugas</w:t>
      </w:r>
      <w:r w:rsidRPr="00506782">
        <w:rPr>
          <w:rFonts w:ascii="Tahoma" w:eastAsia="Times New Roman" w:hAnsi="Tahoma" w:cs="Tahoma"/>
          <w:sz w:val="22"/>
        </w:rPr>
        <w:t xml:space="preserve"> turi vadovautis </w:t>
      </w:r>
      <w:r w:rsidR="00BD321C" w:rsidRPr="008A5EAC">
        <w:rPr>
          <w:rFonts w:ascii="Tahoma" w:eastAsia="Times New Roman" w:hAnsi="Tahoma" w:cs="Tahoma"/>
          <w:sz w:val="22"/>
        </w:rPr>
        <w:t>Valstybės informacinių išteklių valdymo </w:t>
      </w:r>
      <w:r w:rsidR="008A5EAC">
        <w:rPr>
          <w:rFonts w:ascii="Tahoma" w:eastAsia="Times New Roman" w:hAnsi="Tahoma" w:cs="Tahoma"/>
          <w:sz w:val="22"/>
        </w:rPr>
        <w:t xml:space="preserve">įstatymu ir kitais </w:t>
      </w:r>
      <w:r w:rsidRPr="00506782">
        <w:rPr>
          <w:rFonts w:ascii="Tahoma" w:eastAsia="Times New Roman" w:hAnsi="Tahoma" w:cs="Tahoma"/>
          <w:sz w:val="22"/>
        </w:rPr>
        <w:t>LR ir ES teisės aktais</w:t>
      </w:r>
      <w:r w:rsidR="00B0713F" w:rsidRPr="00506782">
        <w:rPr>
          <w:rFonts w:ascii="Tahoma" w:eastAsia="Times New Roman" w:hAnsi="Tahoma" w:cs="Tahoma"/>
          <w:sz w:val="22"/>
        </w:rPr>
        <w:t xml:space="preserve"> ir standartais</w:t>
      </w:r>
      <w:r w:rsidR="00424611" w:rsidRPr="00506782">
        <w:rPr>
          <w:rFonts w:ascii="Tahoma" w:eastAsia="Times New Roman" w:hAnsi="Tahoma" w:cs="Tahoma"/>
          <w:sz w:val="22"/>
        </w:rPr>
        <w:t>,</w:t>
      </w:r>
      <w:r w:rsidR="00B0713F" w:rsidRPr="00506782">
        <w:rPr>
          <w:rFonts w:ascii="Tahoma" w:eastAsia="Times New Roman" w:hAnsi="Tahoma" w:cs="Tahoma"/>
          <w:sz w:val="22"/>
        </w:rPr>
        <w:t xml:space="preserve"> </w:t>
      </w:r>
      <w:r w:rsidRPr="00506782">
        <w:rPr>
          <w:rFonts w:ascii="Tahoma" w:eastAsia="Times New Roman" w:hAnsi="Tahoma" w:cs="Tahoma"/>
          <w:sz w:val="22"/>
        </w:rPr>
        <w:t xml:space="preserve">reglamentuojančiais </w:t>
      </w:r>
      <w:r w:rsidR="00B0713F" w:rsidRPr="00506782">
        <w:rPr>
          <w:rFonts w:ascii="Tahoma" w:eastAsia="Times New Roman" w:hAnsi="Tahoma" w:cs="Tahoma"/>
          <w:sz w:val="22"/>
        </w:rPr>
        <w:t xml:space="preserve">elektroninės atpažinties bei </w:t>
      </w:r>
      <w:r w:rsidRPr="00506782">
        <w:rPr>
          <w:rFonts w:ascii="Tahoma" w:eastAsia="Times New Roman" w:hAnsi="Tahoma" w:cs="Tahoma"/>
          <w:sz w:val="22"/>
        </w:rPr>
        <w:t>patikimumo užtikrinimo paslaugų teikimą</w:t>
      </w:r>
      <w:r w:rsidR="00B0713F" w:rsidRPr="00506782">
        <w:rPr>
          <w:rFonts w:ascii="Tahoma" w:eastAsia="Times New Roman" w:hAnsi="Tahoma" w:cs="Tahoma"/>
          <w:sz w:val="22"/>
        </w:rPr>
        <w:t>, asmens duomenų apsaugą bei</w:t>
      </w:r>
      <w:r w:rsidR="004844C6" w:rsidRPr="00506782">
        <w:rPr>
          <w:rFonts w:ascii="Tahoma" w:eastAsia="Times New Roman" w:hAnsi="Tahoma" w:cs="Tahoma"/>
          <w:sz w:val="22"/>
        </w:rPr>
        <w:t xml:space="preserve"> kibernetinį saugumą.</w:t>
      </w:r>
    </w:p>
    <w:p w14:paraId="0936E492" w14:textId="619973E4" w:rsidR="00213BAA" w:rsidRPr="00506782" w:rsidRDefault="009C08C0" w:rsidP="00EB517E">
      <w:pPr>
        <w:pStyle w:val="ListParagraph"/>
        <w:numPr>
          <w:ilvl w:val="2"/>
          <w:numId w:val="6"/>
        </w:numPr>
        <w:tabs>
          <w:tab w:val="left" w:pos="426"/>
        </w:tabs>
        <w:spacing w:after="0"/>
        <w:jc w:val="both"/>
        <w:rPr>
          <w:rFonts w:ascii="Tahoma" w:eastAsia="Times New Roman" w:hAnsi="Tahoma" w:cs="Tahoma"/>
          <w:sz w:val="22"/>
        </w:rPr>
      </w:pPr>
      <w:r w:rsidRPr="00506782">
        <w:rPr>
          <w:rFonts w:ascii="Tahoma" w:eastAsia="Tahoma" w:hAnsi="Tahoma" w:cs="Tahoma"/>
          <w:sz w:val="22"/>
        </w:rPr>
        <w:t>Visos p</w:t>
      </w:r>
      <w:r w:rsidR="00D11F4B" w:rsidRPr="00506782">
        <w:rPr>
          <w:rFonts w:ascii="Tahoma" w:eastAsia="Tahoma" w:hAnsi="Tahoma" w:cs="Tahoma"/>
          <w:sz w:val="22"/>
        </w:rPr>
        <w:t>aslaugos turės būti teikiamos pagal Užsakovo pateiktus užsakymus (toliau - Užsakymas)</w:t>
      </w:r>
      <w:r w:rsidRPr="00506782">
        <w:rPr>
          <w:rFonts w:ascii="Tahoma" w:eastAsia="Tahoma" w:hAnsi="Tahoma" w:cs="Tahoma"/>
          <w:sz w:val="22"/>
        </w:rPr>
        <w:t>.</w:t>
      </w:r>
    </w:p>
    <w:p w14:paraId="3D8E60DA" w14:textId="3AF46122" w:rsidR="009C08C0" w:rsidRPr="00506782" w:rsidRDefault="009C08C0" w:rsidP="00EB517E">
      <w:pPr>
        <w:pStyle w:val="ListParagraph"/>
        <w:numPr>
          <w:ilvl w:val="2"/>
          <w:numId w:val="6"/>
        </w:numPr>
        <w:tabs>
          <w:tab w:val="left" w:pos="426"/>
        </w:tabs>
        <w:spacing w:after="0"/>
        <w:jc w:val="both"/>
        <w:rPr>
          <w:rFonts w:ascii="Tahoma" w:eastAsia="Tahoma" w:hAnsi="Tahoma" w:cs="Tahoma"/>
          <w:sz w:val="22"/>
        </w:rPr>
      </w:pPr>
      <w:r w:rsidRPr="00506782">
        <w:rPr>
          <w:rFonts w:ascii="Tahoma" w:eastAsia="Tahoma" w:hAnsi="Tahoma" w:cs="Tahoma"/>
          <w:sz w:val="22"/>
        </w:rPr>
        <w:t xml:space="preserve">Užsakymų formos, jų pildymo, derinimo ir vykdymo tvarka nustatoma rašytiniu </w:t>
      </w:r>
      <w:r w:rsidR="005E60D0" w:rsidRPr="00506782">
        <w:rPr>
          <w:rFonts w:ascii="Tahoma" w:eastAsia="Tahoma" w:hAnsi="Tahoma" w:cs="Tahoma"/>
          <w:sz w:val="22"/>
        </w:rPr>
        <w:t>P</w:t>
      </w:r>
      <w:r w:rsidRPr="00506782">
        <w:rPr>
          <w:rFonts w:ascii="Tahoma" w:eastAsia="Tahoma" w:hAnsi="Tahoma" w:cs="Tahoma"/>
          <w:sz w:val="22"/>
        </w:rPr>
        <w:t xml:space="preserve">aslaugų teikėjo ir </w:t>
      </w:r>
      <w:r w:rsidR="005E60D0" w:rsidRPr="00506782">
        <w:rPr>
          <w:rFonts w:ascii="Tahoma" w:eastAsia="Tahoma" w:hAnsi="Tahoma" w:cs="Tahoma"/>
          <w:sz w:val="22"/>
        </w:rPr>
        <w:t xml:space="preserve">Užsakovo </w:t>
      </w:r>
      <w:r w:rsidRPr="00506782">
        <w:rPr>
          <w:rFonts w:ascii="Tahoma" w:eastAsia="Tahoma" w:hAnsi="Tahoma" w:cs="Tahoma"/>
          <w:sz w:val="22"/>
        </w:rPr>
        <w:t xml:space="preserve">susitarimu, kurio projektą </w:t>
      </w:r>
      <w:r w:rsidR="000B15FD" w:rsidRPr="00506782">
        <w:rPr>
          <w:rFonts w:ascii="Tahoma" w:eastAsia="Tahoma" w:hAnsi="Tahoma" w:cs="Tahoma"/>
          <w:sz w:val="22"/>
        </w:rPr>
        <w:t>P</w:t>
      </w:r>
      <w:r w:rsidRPr="00506782">
        <w:rPr>
          <w:rFonts w:ascii="Tahoma" w:eastAsia="Tahoma" w:hAnsi="Tahoma" w:cs="Tahoma"/>
          <w:sz w:val="22"/>
        </w:rPr>
        <w:t>aslaugų te</w:t>
      </w:r>
      <w:r w:rsidR="004F0AAD" w:rsidRPr="00506782">
        <w:rPr>
          <w:rFonts w:ascii="Tahoma" w:eastAsia="Tahoma" w:hAnsi="Tahoma" w:cs="Tahoma"/>
          <w:sz w:val="22"/>
        </w:rPr>
        <w:t>i</w:t>
      </w:r>
      <w:r w:rsidRPr="00506782">
        <w:rPr>
          <w:rFonts w:ascii="Tahoma" w:eastAsia="Tahoma" w:hAnsi="Tahoma" w:cs="Tahoma"/>
          <w:sz w:val="22"/>
        </w:rPr>
        <w:t>kėjas turės per vieną mėnesį nuo sutarties įsigaliojimo dienos paruošti ir suderinti su</w:t>
      </w:r>
      <w:r w:rsidR="3E38AA6F" w:rsidRPr="00506782">
        <w:rPr>
          <w:rFonts w:ascii="Tahoma" w:eastAsia="Tahoma" w:hAnsi="Tahoma" w:cs="Tahoma"/>
          <w:sz w:val="22"/>
        </w:rPr>
        <w:t xml:space="preserve"> </w:t>
      </w:r>
      <w:r w:rsidR="000B15FD" w:rsidRPr="00506782">
        <w:rPr>
          <w:rFonts w:ascii="Tahoma" w:eastAsia="Tahoma" w:hAnsi="Tahoma" w:cs="Tahoma"/>
          <w:sz w:val="22"/>
        </w:rPr>
        <w:t>Užsakovu</w:t>
      </w:r>
      <w:r w:rsidRPr="00506782">
        <w:rPr>
          <w:rFonts w:ascii="Tahoma" w:eastAsia="Tahoma" w:hAnsi="Tahoma" w:cs="Tahoma"/>
          <w:sz w:val="22"/>
        </w:rPr>
        <w:t xml:space="preserve">. Kiekvieno užsakymo įvykdymo galutiniai terminai bus derinami su </w:t>
      </w:r>
      <w:r w:rsidR="000B15FD" w:rsidRPr="00506782">
        <w:rPr>
          <w:rFonts w:ascii="Tahoma" w:eastAsia="Tahoma" w:hAnsi="Tahoma" w:cs="Tahoma"/>
          <w:sz w:val="22"/>
        </w:rPr>
        <w:t>P</w:t>
      </w:r>
      <w:r w:rsidRPr="00506782">
        <w:rPr>
          <w:rFonts w:ascii="Tahoma" w:eastAsia="Tahoma" w:hAnsi="Tahoma" w:cs="Tahoma"/>
          <w:sz w:val="22"/>
        </w:rPr>
        <w:t xml:space="preserve">aslaugų teikėju, išskyrus atvejus, kai užsakymo įvykdymas lemia </w:t>
      </w:r>
      <w:r w:rsidR="008C5775" w:rsidRPr="00506782">
        <w:rPr>
          <w:rFonts w:ascii="Tahoma" w:eastAsia="Tahoma" w:hAnsi="Tahoma" w:cs="Tahoma"/>
          <w:sz w:val="22"/>
        </w:rPr>
        <w:t>Užsakovo</w:t>
      </w:r>
      <w:r w:rsidRPr="00506782">
        <w:rPr>
          <w:rFonts w:ascii="Tahoma" w:eastAsia="Tahoma" w:hAnsi="Tahoma" w:cs="Tahoma"/>
          <w:sz w:val="22"/>
        </w:rPr>
        <w:t xml:space="preserve"> gebėjimą vykdyti jai teisės aktais priskirtas funkcijas, </w:t>
      </w:r>
      <w:r w:rsidR="00B67A2F">
        <w:rPr>
          <w:rFonts w:ascii="Tahoma" w:eastAsia="Tahoma" w:hAnsi="Tahoma" w:cs="Tahoma"/>
          <w:sz w:val="22"/>
        </w:rPr>
        <w:t>VIISP AP</w:t>
      </w:r>
      <w:r w:rsidRPr="00506782">
        <w:rPr>
          <w:rFonts w:ascii="Tahoma" w:eastAsia="Tahoma" w:hAnsi="Tahoma" w:cs="Tahoma"/>
          <w:i/>
          <w:iCs/>
          <w:sz w:val="22"/>
        </w:rPr>
        <w:t xml:space="preserve"> </w:t>
      </w:r>
      <w:r w:rsidRPr="00506782">
        <w:rPr>
          <w:rFonts w:ascii="Tahoma" w:eastAsia="Tahoma" w:hAnsi="Tahoma" w:cs="Tahoma"/>
          <w:sz w:val="22"/>
        </w:rPr>
        <w:t>sistemos darbingumo atstatymą.</w:t>
      </w:r>
    </w:p>
    <w:p w14:paraId="32A73B6B" w14:textId="3F356496" w:rsidR="009C08C0" w:rsidRPr="00506782" w:rsidRDefault="009C08C0" w:rsidP="00AB0CE0">
      <w:pPr>
        <w:tabs>
          <w:tab w:val="left" w:pos="426"/>
        </w:tabs>
        <w:spacing w:after="0"/>
        <w:jc w:val="both"/>
        <w:rPr>
          <w:rFonts w:ascii="Tahoma" w:eastAsia="Tahoma" w:hAnsi="Tahoma" w:cs="Tahoma"/>
        </w:rPr>
      </w:pPr>
      <w:r w:rsidRPr="00506782">
        <w:rPr>
          <w:rFonts w:ascii="Tahoma" w:eastAsia="Tahoma" w:hAnsi="Tahoma" w:cs="Tahoma"/>
        </w:rPr>
        <w:lastRenderedPageBreak/>
        <w:t>Užsakymai turi būti atlikti per Paslaug</w:t>
      </w:r>
      <w:r w:rsidR="00633005" w:rsidRPr="00506782">
        <w:rPr>
          <w:rFonts w:ascii="Tahoma" w:eastAsia="Tahoma" w:hAnsi="Tahoma" w:cs="Tahoma"/>
        </w:rPr>
        <w:t>ų</w:t>
      </w:r>
      <w:r w:rsidRPr="00506782">
        <w:rPr>
          <w:rFonts w:ascii="Tahoma" w:eastAsia="Tahoma" w:hAnsi="Tahoma" w:cs="Tahoma"/>
        </w:rPr>
        <w:t xml:space="preserve"> teikėjo ir Užsakovo sutartą laikotarpį.</w:t>
      </w:r>
    </w:p>
    <w:p w14:paraId="0E097C32" w14:textId="1EBFA0DB" w:rsidR="0094651E" w:rsidRPr="00506782" w:rsidRDefault="0094651E" w:rsidP="00EB517E">
      <w:pPr>
        <w:pStyle w:val="ListParagraph"/>
        <w:numPr>
          <w:ilvl w:val="2"/>
          <w:numId w:val="6"/>
        </w:numPr>
        <w:tabs>
          <w:tab w:val="left" w:pos="426"/>
        </w:tabs>
        <w:spacing w:after="0"/>
        <w:rPr>
          <w:rFonts w:ascii="Tahoma" w:eastAsia="Tahoma" w:hAnsi="Tahoma" w:cs="Tahoma"/>
          <w:sz w:val="22"/>
        </w:rPr>
      </w:pPr>
      <w:r w:rsidRPr="00506782">
        <w:rPr>
          <w:rFonts w:ascii="Tahoma" w:eastAsia="Tahoma" w:hAnsi="Tahoma" w:cs="Tahoma"/>
          <w:sz w:val="22"/>
        </w:rPr>
        <w:t xml:space="preserve">Paslaugų užsakymų vykdymą Paslaugų teikėjas turi organizuoti ir dokumentuoti taip, kad būtų galima: </w:t>
      </w:r>
    </w:p>
    <w:p w14:paraId="1CEE49DB" w14:textId="77777777" w:rsidR="0094651E" w:rsidRPr="00506782" w:rsidRDefault="0094651E" w:rsidP="00EB517E">
      <w:pPr>
        <w:pStyle w:val="ListParagraph"/>
        <w:numPr>
          <w:ilvl w:val="3"/>
          <w:numId w:val="6"/>
        </w:numPr>
        <w:tabs>
          <w:tab w:val="left" w:pos="426"/>
          <w:tab w:val="num" w:pos="567"/>
          <w:tab w:val="left" w:pos="1560"/>
        </w:tabs>
        <w:spacing w:after="0"/>
        <w:rPr>
          <w:rFonts w:ascii="Tahoma" w:eastAsia="Tahoma" w:hAnsi="Tahoma" w:cs="Tahoma"/>
          <w:sz w:val="22"/>
        </w:rPr>
      </w:pPr>
      <w:r w:rsidRPr="00506782">
        <w:rPr>
          <w:rFonts w:ascii="Tahoma" w:eastAsia="Tahoma" w:hAnsi="Tahoma" w:cs="Tahoma"/>
          <w:sz w:val="22"/>
        </w:rPr>
        <w:t xml:space="preserve">fiksuoti visas problemas, jų sprendimus ir sprendimų rezultatus; </w:t>
      </w:r>
    </w:p>
    <w:p w14:paraId="7CBADE8C" w14:textId="338A9FC5" w:rsidR="00FE203A" w:rsidRPr="00364EEA" w:rsidRDefault="0094651E" w:rsidP="00364EEA">
      <w:pPr>
        <w:pStyle w:val="ListParagraph"/>
        <w:numPr>
          <w:ilvl w:val="3"/>
          <w:numId w:val="6"/>
        </w:numPr>
        <w:tabs>
          <w:tab w:val="left" w:pos="426"/>
          <w:tab w:val="left" w:pos="1560"/>
        </w:tabs>
        <w:spacing w:after="0"/>
        <w:rPr>
          <w:rFonts w:ascii="Tahoma" w:eastAsia="Tahoma" w:hAnsi="Tahoma" w:cs="Tahoma"/>
          <w:sz w:val="22"/>
        </w:rPr>
      </w:pPr>
      <w:r w:rsidRPr="00506782">
        <w:rPr>
          <w:rFonts w:ascii="Tahoma" w:eastAsia="Tahoma" w:hAnsi="Tahoma" w:cs="Tahoma"/>
          <w:sz w:val="22"/>
        </w:rPr>
        <w:t xml:space="preserve">sekti konkrečios problemos sprendimų eigą. </w:t>
      </w:r>
    </w:p>
    <w:p w14:paraId="3362552D" w14:textId="5639E49B" w:rsidR="009C08C0" w:rsidRPr="00506782" w:rsidRDefault="009C08C0" w:rsidP="00EB517E">
      <w:pPr>
        <w:pStyle w:val="ListParagraph"/>
        <w:numPr>
          <w:ilvl w:val="1"/>
          <w:numId w:val="6"/>
        </w:numPr>
        <w:tabs>
          <w:tab w:val="left" w:pos="426"/>
        </w:tabs>
        <w:spacing w:after="0"/>
        <w:jc w:val="both"/>
        <w:rPr>
          <w:rFonts w:ascii="Tahoma" w:eastAsia="Times New Roman" w:hAnsi="Tahoma" w:cs="Tahoma"/>
          <w:b/>
          <w:bCs/>
          <w:sz w:val="22"/>
        </w:rPr>
      </w:pPr>
      <w:r w:rsidRPr="00506782">
        <w:rPr>
          <w:rFonts w:ascii="Tahoma" w:eastAsia="Times New Roman" w:hAnsi="Tahoma" w:cs="Tahoma"/>
          <w:b/>
          <w:bCs/>
          <w:sz w:val="22"/>
        </w:rPr>
        <w:t>Reikalavimai</w:t>
      </w:r>
      <w:r w:rsidR="4F3C2481" w:rsidRPr="00506782">
        <w:rPr>
          <w:rFonts w:ascii="Tahoma" w:eastAsia="Times New Roman" w:hAnsi="Tahoma" w:cs="Tahoma"/>
          <w:b/>
          <w:bCs/>
          <w:sz w:val="22"/>
        </w:rPr>
        <w:t xml:space="preserve"> </w:t>
      </w:r>
      <w:r w:rsidR="00E12429">
        <w:rPr>
          <w:rFonts w:ascii="Tahoma" w:eastAsia="Times New Roman" w:hAnsi="Tahoma" w:cs="Tahoma"/>
          <w:b/>
          <w:bCs/>
          <w:sz w:val="22"/>
        </w:rPr>
        <w:t>VIISP AP</w:t>
      </w:r>
      <w:r w:rsidRPr="00506782">
        <w:rPr>
          <w:rFonts w:ascii="Tahoma" w:eastAsia="Times New Roman" w:hAnsi="Tahoma" w:cs="Tahoma"/>
          <w:b/>
          <w:bCs/>
          <w:sz w:val="22"/>
        </w:rPr>
        <w:t xml:space="preserve"> </w:t>
      </w:r>
      <w:r w:rsidR="00896EF9">
        <w:rPr>
          <w:rFonts w:ascii="Tahoma" w:eastAsia="Times New Roman" w:hAnsi="Tahoma" w:cs="Tahoma"/>
          <w:b/>
          <w:bCs/>
          <w:sz w:val="22"/>
        </w:rPr>
        <w:t>vystymo paslau</w:t>
      </w:r>
      <w:r w:rsidR="008B4878">
        <w:rPr>
          <w:rFonts w:ascii="Tahoma" w:eastAsia="Times New Roman" w:hAnsi="Tahoma" w:cs="Tahoma"/>
          <w:b/>
          <w:bCs/>
          <w:sz w:val="22"/>
        </w:rPr>
        <w:t>g</w:t>
      </w:r>
      <w:r w:rsidR="00896EF9">
        <w:rPr>
          <w:rFonts w:ascii="Tahoma" w:eastAsia="Times New Roman" w:hAnsi="Tahoma" w:cs="Tahoma"/>
          <w:b/>
          <w:bCs/>
          <w:sz w:val="22"/>
        </w:rPr>
        <w:t>oms</w:t>
      </w:r>
      <w:r w:rsidR="00233EF3" w:rsidRPr="00506782">
        <w:rPr>
          <w:rFonts w:ascii="Tahoma" w:eastAsia="Times New Roman" w:hAnsi="Tahoma" w:cs="Tahoma"/>
          <w:b/>
          <w:bCs/>
          <w:sz w:val="22"/>
        </w:rPr>
        <w:t>.</w:t>
      </w:r>
    </w:p>
    <w:p w14:paraId="58C39DAE" w14:textId="677B32A1" w:rsidR="00D11F4B" w:rsidRPr="00506782" w:rsidRDefault="00057AC0" w:rsidP="00EB517E">
      <w:pPr>
        <w:pStyle w:val="ListParagraph"/>
        <w:numPr>
          <w:ilvl w:val="2"/>
          <w:numId w:val="6"/>
        </w:numPr>
        <w:tabs>
          <w:tab w:val="left" w:pos="426"/>
        </w:tabs>
        <w:spacing w:after="0"/>
        <w:jc w:val="both"/>
        <w:rPr>
          <w:rFonts w:ascii="Tahoma" w:eastAsia="Tahoma" w:hAnsi="Tahoma" w:cs="Tahoma"/>
          <w:sz w:val="22"/>
        </w:rPr>
      </w:pPr>
      <w:r>
        <w:rPr>
          <w:rFonts w:ascii="Tahoma" w:eastAsia="Tahoma" w:hAnsi="Tahoma" w:cs="Tahoma"/>
          <w:sz w:val="22"/>
        </w:rPr>
        <w:t>VIISP AP</w:t>
      </w:r>
      <w:r w:rsidR="005F03C1" w:rsidRPr="00506782">
        <w:rPr>
          <w:rFonts w:ascii="Tahoma" w:eastAsia="Tahoma" w:hAnsi="Tahoma" w:cs="Tahoma"/>
          <w:sz w:val="22"/>
        </w:rPr>
        <w:t xml:space="preserve"> programinės įrangos keitimo </w:t>
      </w:r>
      <w:r w:rsidR="00D11F4B" w:rsidRPr="00506782">
        <w:rPr>
          <w:rFonts w:ascii="Tahoma" w:eastAsia="Tahoma" w:hAnsi="Tahoma" w:cs="Tahoma"/>
          <w:sz w:val="22"/>
        </w:rPr>
        <w:t>Užsakymai turi būti teikiami, vadovaujantis šiuo procesu:</w:t>
      </w:r>
    </w:p>
    <w:tbl>
      <w:tblPr>
        <w:tblStyle w:val="TableGrid"/>
        <w:tblW w:w="9990" w:type="dxa"/>
        <w:tblInd w:w="207" w:type="dxa"/>
        <w:tblLayout w:type="fixed"/>
        <w:tblLook w:val="06A0" w:firstRow="1" w:lastRow="0" w:firstColumn="1" w:lastColumn="0" w:noHBand="1" w:noVBand="1"/>
      </w:tblPr>
      <w:tblGrid>
        <w:gridCol w:w="600"/>
        <w:gridCol w:w="2100"/>
        <w:gridCol w:w="2640"/>
        <w:gridCol w:w="4650"/>
      </w:tblGrid>
      <w:tr w:rsidR="00D11F4B" w:rsidRPr="00506782" w14:paraId="65000B6E" w14:textId="77777777" w:rsidTr="30F7FD10">
        <w:trPr>
          <w:trHeight w:val="300"/>
        </w:trPr>
        <w:tc>
          <w:tcPr>
            <w:tcW w:w="600" w:type="dxa"/>
          </w:tcPr>
          <w:p w14:paraId="1447F013" w14:textId="77777777" w:rsidR="00D11F4B" w:rsidRPr="00506782" w:rsidRDefault="00D11F4B" w:rsidP="00096E43">
            <w:pPr>
              <w:rPr>
                <w:rFonts w:ascii="Tahoma" w:hAnsi="Tahoma" w:cs="Tahoma"/>
                <w:sz w:val="22"/>
                <w:szCs w:val="22"/>
              </w:rPr>
            </w:pPr>
            <w:r w:rsidRPr="00506782">
              <w:rPr>
                <w:rFonts w:ascii="Tahoma" w:hAnsi="Tahoma" w:cs="Tahoma"/>
                <w:sz w:val="22"/>
                <w:szCs w:val="22"/>
              </w:rPr>
              <w:t>Nr.</w:t>
            </w:r>
          </w:p>
        </w:tc>
        <w:tc>
          <w:tcPr>
            <w:tcW w:w="2100" w:type="dxa"/>
          </w:tcPr>
          <w:p w14:paraId="26D1C00D" w14:textId="77777777" w:rsidR="00D11F4B" w:rsidRPr="00506782" w:rsidRDefault="00D11F4B" w:rsidP="00096E43">
            <w:pPr>
              <w:rPr>
                <w:rFonts w:ascii="Tahoma" w:hAnsi="Tahoma" w:cs="Tahoma"/>
                <w:sz w:val="22"/>
                <w:szCs w:val="22"/>
              </w:rPr>
            </w:pPr>
            <w:r w:rsidRPr="00506782">
              <w:rPr>
                <w:rFonts w:ascii="Tahoma" w:hAnsi="Tahoma" w:cs="Tahoma"/>
                <w:sz w:val="22"/>
                <w:szCs w:val="22"/>
              </w:rPr>
              <w:t>Etapas</w:t>
            </w:r>
          </w:p>
        </w:tc>
        <w:tc>
          <w:tcPr>
            <w:tcW w:w="2640" w:type="dxa"/>
          </w:tcPr>
          <w:p w14:paraId="57C18092" w14:textId="77777777" w:rsidR="00D11F4B" w:rsidRPr="00506782" w:rsidRDefault="00D11F4B" w:rsidP="00096E43">
            <w:pPr>
              <w:rPr>
                <w:rFonts w:ascii="Tahoma" w:hAnsi="Tahoma" w:cs="Tahoma"/>
                <w:sz w:val="22"/>
                <w:szCs w:val="22"/>
              </w:rPr>
            </w:pPr>
            <w:r w:rsidRPr="00506782">
              <w:rPr>
                <w:rFonts w:ascii="Tahoma" w:hAnsi="Tahoma" w:cs="Tahoma"/>
                <w:sz w:val="22"/>
                <w:szCs w:val="22"/>
              </w:rPr>
              <w:t>Trukmė</w:t>
            </w:r>
          </w:p>
        </w:tc>
        <w:tc>
          <w:tcPr>
            <w:tcW w:w="4650" w:type="dxa"/>
          </w:tcPr>
          <w:p w14:paraId="356E56AD" w14:textId="77777777" w:rsidR="00D11F4B" w:rsidRPr="00506782" w:rsidRDefault="00D11F4B" w:rsidP="00096E43">
            <w:pPr>
              <w:rPr>
                <w:rFonts w:ascii="Tahoma" w:eastAsia="Times New Roman" w:hAnsi="Tahoma" w:cs="Tahoma"/>
                <w:sz w:val="22"/>
                <w:szCs w:val="22"/>
              </w:rPr>
            </w:pPr>
            <w:r w:rsidRPr="00506782">
              <w:rPr>
                <w:rFonts w:ascii="Tahoma" w:eastAsia="Times New Roman" w:hAnsi="Tahoma" w:cs="Tahoma"/>
                <w:sz w:val="22"/>
                <w:szCs w:val="22"/>
              </w:rPr>
              <w:t>Rezultatas</w:t>
            </w:r>
          </w:p>
        </w:tc>
      </w:tr>
      <w:tr w:rsidR="00D11F4B" w:rsidRPr="00506782" w14:paraId="35651186" w14:textId="77777777" w:rsidTr="30F7FD10">
        <w:trPr>
          <w:trHeight w:val="300"/>
        </w:trPr>
        <w:tc>
          <w:tcPr>
            <w:tcW w:w="600" w:type="dxa"/>
          </w:tcPr>
          <w:p w14:paraId="4DC359F8" w14:textId="77777777" w:rsidR="00D11F4B" w:rsidRPr="00506782" w:rsidRDefault="00D11F4B" w:rsidP="00096E43">
            <w:pPr>
              <w:rPr>
                <w:rFonts w:ascii="Tahoma" w:hAnsi="Tahoma" w:cs="Tahoma"/>
                <w:sz w:val="22"/>
                <w:szCs w:val="22"/>
              </w:rPr>
            </w:pPr>
            <w:r w:rsidRPr="00506782">
              <w:rPr>
                <w:rFonts w:ascii="Tahoma" w:hAnsi="Tahoma" w:cs="Tahoma"/>
                <w:sz w:val="22"/>
                <w:szCs w:val="22"/>
              </w:rPr>
              <w:t>1.</w:t>
            </w:r>
          </w:p>
        </w:tc>
        <w:tc>
          <w:tcPr>
            <w:tcW w:w="2100" w:type="dxa"/>
          </w:tcPr>
          <w:p w14:paraId="5A5F6538" w14:textId="77777777" w:rsidR="00D11F4B" w:rsidRPr="00506782" w:rsidRDefault="00D11F4B" w:rsidP="00096E43">
            <w:pPr>
              <w:rPr>
                <w:rFonts w:ascii="Tahoma" w:hAnsi="Tahoma" w:cs="Tahoma"/>
                <w:sz w:val="22"/>
                <w:szCs w:val="22"/>
              </w:rPr>
            </w:pPr>
            <w:r w:rsidRPr="00506782">
              <w:rPr>
                <w:rFonts w:ascii="Tahoma" w:hAnsi="Tahoma" w:cs="Tahoma"/>
                <w:sz w:val="22"/>
                <w:szCs w:val="22"/>
              </w:rPr>
              <w:t>Užsakymo pateikimas</w:t>
            </w:r>
          </w:p>
        </w:tc>
        <w:tc>
          <w:tcPr>
            <w:tcW w:w="2640" w:type="dxa"/>
          </w:tcPr>
          <w:p w14:paraId="18BB054A" w14:textId="77777777" w:rsidR="00D11F4B" w:rsidRPr="00506782" w:rsidRDefault="00D11F4B" w:rsidP="00096E43">
            <w:pPr>
              <w:rPr>
                <w:rFonts w:ascii="Tahoma" w:hAnsi="Tahoma" w:cs="Tahoma"/>
                <w:sz w:val="22"/>
                <w:szCs w:val="22"/>
              </w:rPr>
            </w:pPr>
            <w:r w:rsidRPr="00506782">
              <w:rPr>
                <w:rFonts w:ascii="Tahoma" w:hAnsi="Tahoma" w:cs="Tahoma"/>
                <w:sz w:val="22"/>
                <w:szCs w:val="22"/>
              </w:rPr>
              <w:t>-</w:t>
            </w:r>
          </w:p>
        </w:tc>
        <w:tc>
          <w:tcPr>
            <w:tcW w:w="4650" w:type="dxa"/>
          </w:tcPr>
          <w:p w14:paraId="59C6A998" w14:textId="77777777" w:rsidR="00D11F4B" w:rsidRPr="00506782" w:rsidRDefault="00D11F4B" w:rsidP="00096E43">
            <w:pPr>
              <w:rPr>
                <w:rFonts w:ascii="Tahoma" w:eastAsia="Times New Roman" w:hAnsi="Tahoma" w:cs="Tahoma"/>
                <w:sz w:val="22"/>
                <w:szCs w:val="22"/>
              </w:rPr>
            </w:pPr>
            <w:r w:rsidRPr="00506782">
              <w:rPr>
                <w:rFonts w:ascii="Tahoma" w:eastAsia="Times New Roman" w:hAnsi="Tahoma" w:cs="Tahoma"/>
                <w:sz w:val="22"/>
                <w:szCs w:val="22"/>
              </w:rPr>
              <w:t>Užsakovas pateikia užsakymą. Užsakyme aprašomas norimas naujas funkcionalumas, funkcionalumo pakeitimai integracijų su kitomis sistemomis adaptavimai, sistemos architektūros pakeitimai ar kitokie poreikiai, bendrai apibrėžiant jų apimtį bei tikslus.</w:t>
            </w:r>
          </w:p>
        </w:tc>
      </w:tr>
      <w:tr w:rsidR="00D11F4B" w:rsidRPr="00506782" w14:paraId="305ECDC4" w14:textId="77777777" w:rsidTr="30F7FD10">
        <w:trPr>
          <w:trHeight w:val="300"/>
        </w:trPr>
        <w:tc>
          <w:tcPr>
            <w:tcW w:w="600" w:type="dxa"/>
          </w:tcPr>
          <w:p w14:paraId="015E0B57" w14:textId="77777777" w:rsidR="00D11F4B" w:rsidRPr="00506782" w:rsidRDefault="00D11F4B" w:rsidP="00096E43">
            <w:pPr>
              <w:rPr>
                <w:rFonts w:ascii="Tahoma" w:hAnsi="Tahoma" w:cs="Tahoma"/>
                <w:sz w:val="22"/>
                <w:szCs w:val="22"/>
              </w:rPr>
            </w:pPr>
            <w:r w:rsidRPr="00506782">
              <w:rPr>
                <w:rFonts w:ascii="Tahoma" w:hAnsi="Tahoma" w:cs="Tahoma"/>
                <w:sz w:val="22"/>
                <w:szCs w:val="22"/>
              </w:rPr>
              <w:t>2.</w:t>
            </w:r>
          </w:p>
        </w:tc>
        <w:tc>
          <w:tcPr>
            <w:tcW w:w="2100" w:type="dxa"/>
          </w:tcPr>
          <w:p w14:paraId="0FE5AAED" w14:textId="77777777" w:rsidR="00D11F4B" w:rsidRPr="00506782" w:rsidRDefault="00D11F4B" w:rsidP="00096E43">
            <w:pPr>
              <w:rPr>
                <w:rFonts w:ascii="Tahoma" w:eastAsia="Times New Roman" w:hAnsi="Tahoma" w:cs="Tahoma"/>
                <w:sz w:val="22"/>
                <w:szCs w:val="22"/>
              </w:rPr>
            </w:pPr>
            <w:r w:rsidRPr="00506782">
              <w:rPr>
                <w:rFonts w:ascii="Tahoma" w:eastAsia="Times New Roman" w:hAnsi="Tahoma" w:cs="Tahoma"/>
                <w:sz w:val="22"/>
                <w:szCs w:val="22"/>
              </w:rPr>
              <w:t>Preliminari Užsakymo analizė ir projektavimas</w:t>
            </w:r>
          </w:p>
        </w:tc>
        <w:tc>
          <w:tcPr>
            <w:tcW w:w="2640" w:type="dxa"/>
          </w:tcPr>
          <w:p w14:paraId="78DB00EA" w14:textId="236E71A0" w:rsidR="00D11F4B" w:rsidRPr="00506782" w:rsidRDefault="35BA9781" w:rsidP="00096E43">
            <w:pPr>
              <w:rPr>
                <w:rFonts w:ascii="Tahoma" w:eastAsia="Times New Roman" w:hAnsi="Tahoma" w:cs="Tahoma"/>
                <w:sz w:val="22"/>
                <w:szCs w:val="22"/>
              </w:rPr>
            </w:pPr>
            <w:r w:rsidRPr="30F7FD10">
              <w:rPr>
                <w:rFonts w:ascii="Tahoma" w:hAnsi="Tahoma" w:cs="Tahoma"/>
                <w:sz w:val="22"/>
                <w:szCs w:val="22"/>
              </w:rPr>
              <w:t>Iki 3 d.</w:t>
            </w:r>
            <w:r w:rsidR="66DC84CE" w:rsidRPr="30F7FD10">
              <w:rPr>
                <w:rFonts w:ascii="Tahoma" w:hAnsi="Tahoma" w:cs="Tahoma"/>
                <w:sz w:val="22"/>
                <w:szCs w:val="22"/>
              </w:rPr>
              <w:t xml:space="preserve"> </w:t>
            </w:r>
            <w:r w:rsidRPr="30F7FD10">
              <w:rPr>
                <w:rFonts w:ascii="Tahoma" w:hAnsi="Tahoma" w:cs="Tahoma"/>
                <w:sz w:val="22"/>
                <w:szCs w:val="22"/>
              </w:rPr>
              <w:t xml:space="preserve">d. </w:t>
            </w:r>
            <w:r w:rsidRPr="30F7FD10">
              <w:rPr>
                <w:rFonts w:ascii="Tahoma" w:eastAsia="Times New Roman" w:hAnsi="Tahoma" w:cs="Tahoma"/>
                <w:sz w:val="22"/>
                <w:szCs w:val="22"/>
              </w:rPr>
              <w:t>nuo Užsakymo pateikimo arba ilgesnis terminas</w:t>
            </w:r>
            <w:r w:rsidR="3B5E42B6" w:rsidRPr="30F7FD10">
              <w:rPr>
                <w:rFonts w:ascii="Tahoma" w:eastAsia="Times New Roman" w:hAnsi="Tahoma" w:cs="Tahoma"/>
                <w:sz w:val="22"/>
                <w:szCs w:val="22"/>
              </w:rPr>
              <w:t>,</w:t>
            </w:r>
            <w:r w:rsidRPr="30F7FD10">
              <w:rPr>
                <w:rFonts w:ascii="Tahoma" w:eastAsia="Times New Roman" w:hAnsi="Tahoma" w:cs="Tahoma"/>
                <w:sz w:val="22"/>
                <w:szCs w:val="22"/>
              </w:rPr>
              <w:t xml:space="preserve"> jei tai būtina pagal pakeitimo pobūdį ir šalys dėl to susitaria.</w:t>
            </w:r>
          </w:p>
        </w:tc>
        <w:tc>
          <w:tcPr>
            <w:tcW w:w="4650" w:type="dxa"/>
          </w:tcPr>
          <w:p w14:paraId="04BF0CE8" w14:textId="68277038" w:rsidR="00D11F4B" w:rsidRPr="00506782" w:rsidRDefault="00D11F4B" w:rsidP="00D11F4B">
            <w:pPr>
              <w:rPr>
                <w:rFonts w:ascii="Tahoma" w:eastAsia="Times New Roman" w:hAnsi="Tahoma" w:cs="Tahoma"/>
                <w:sz w:val="22"/>
                <w:szCs w:val="22"/>
              </w:rPr>
            </w:pPr>
            <w:r w:rsidRPr="00506782">
              <w:rPr>
                <w:rFonts w:ascii="Tahoma" w:eastAsia="Times New Roman" w:hAnsi="Tahoma" w:cs="Tahoma"/>
                <w:sz w:val="22"/>
                <w:szCs w:val="22"/>
              </w:rPr>
              <w:t>Paslaugų teikėjas atlieka preliminarią Užsakymo reikalavimų analizę, darbo sąnaudų vertinimą darbo valandomis, pateikia galimų įgyvendinimo kalendorinių terminų vertinimą</w:t>
            </w:r>
            <w:r w:rsidR="004417BC" w:rsidRPr="00506782">
              <w:rPr>
                <w:rFonts w:ascii="Tahoma" w:eastAsia="Times New Roman" w:hAnsi="Tahoma" w:cs="Tahoma"/>
                <w:sz w:val="22"/>
                <w:szCs w:val="22"/>
              </w:rPr>
              <w:t xml:space="preserve">, </w:t>
            </w:r>
            <w:r w:rsidRPr="00506782">
              <w:rPr>
                <w:rFonts w:ascii="Tahoma" w:eastAsia="Times New Roman" w:hAnsi="Tahoma" w:cs="Tahoma"/>
                <w:sz w:val="22"/>
                <w:szCs w:val="22"/>
              </w:rPr>
              <w:t xml:space="preserve"> techninio įgyvendinimo vizij</w:t>
            </w:r>
            <w:r w:rsidR="004417BC" w:rsidRPr="00506782">
              <w:rPr>
                <w:rFonts w:ascii="Tahoma" w:eastAsia="Times New Roman" w:hAnsi="Tahoma" w:cs="Tahoma"/>
                <w:sz w:val="22"/>
                <w:szCs w:val="22"/>
              </w:rPr>
              <w:t>ą</w:t>
            </w:r>
            <w:r w:rsidRPr="00506782">
              <w:rPr>
                <w:rFonts w:ascii="Tahoma" w:eastAsia="Times New Roman" w:hAnsi="Tahoma" w:cs="Tahoma"/>
                <w:sz w:val="22"/>
                <w:szCs w:val="22"/>
              </w:rPr>
              <w:t xml:space="preserve"> - preliminarų projektavimą, būtinų veiklų sąrašą. Užsakovas derina su Paslaugų teikėju Užsakymo reikalavimus.</w:t>
            </w:r>
          </w:p>
        </w:tc>
      </w:tr>
      <w:tr w:rsidR="00D11F4B" w:rsidRPr="00506782" w14:paraId="588F8F2A" w14:textId="77777777" w:rsidTr="30F7FD10">
        <w:trPr>
          <w:trHeight w:val="300"/>
        </w:trPr>
        <w:tc>
          <w:tcPr>
            <w:tcW w:w="600" w:type="dxa"/>
          </w:tcPr>
          <w:p w14:paraId="4008957F" w14:textId="77777777" w:rsidR="00D11F4B" w:rsidRPr="00506782" w:rsidRDefault="00D11F4B" w:rsidP="00096E43">
            <w:pPr>
              <w:rPr>
                <w:rFonts w:ascii="Tahoma" w:hAnsi="Tahoma" w:cs="Tahoma"/>
                <w:sz w:val="22"/>
                <w:szCs w:val="22"/>
              </w:rPr>
            </w:pPr>
            <w:r w:rsidRPr="00506782">
              <w:rPr>
                <w:rFonts w:ascii="Tahoma" w:hAnsi="Tahoma" w:cs="Tahoma"/>
                <w:sz w:val="22"/>
                <w:szCs w:val="22"/>
              </w:rPr>
              <w:t>3.</w:t>
            </w:r>
          </w:p>
        </w:tc>
        <w:tc>
          <w:tcPr>
            <w:tcW w:w="2100" w:type="dxa"/>
          </w:tcPr>
          <w:p w14:paraId="245BF2F1" w14:textId="77777777" w:rsidR="00D11F4B" w:rsidRPr="00506782" w:rsidRDefault="00D11F4B" w:rsidP="00096E43">
            <w:pPr>
              <w:rPr>
                <w:rFonts w:ascii="Tahoma" w:eastAsia="Times New Roman" w:hAnsi="Tahoma" w:cs="Tahoma"/>
                <w:sz w:val="22"/>
                <w:szCs w:val="22"/>
              </w:rPr>
            </w:pPr>
            <w:r w:rsidRPr="00506782">
              <w:rPr>
                <w:rFonts w:ascii="Tahoma" w:eastAsia="Times New Roman" w:hAnsi="Tahoma" w:cs="Tahoma"/>
                <w:sz w:val="22"/>
                <w:szCs w:val="22"/>
              </w:rPr>
              <w:t>Užsakymo tvirtinimas</w:t>
            </w:r>
          </w:p>
        </w:tc>
        <w:tc>
          <w:tcPr>
            <w:tcW w:w="2640" w:type="dxa"/>
          </w:tcPr>
          <w:p w14:paraId="3648EDB0" w14:textId="01532B55" w:rsidR="00D11F4B" w:rsidRPr="00506782" w:rsidRDefault="00D11F4B" w:rsidP="0E9D0301">
            <w:pPr>
              <w:rPr>
                <w:rFonts w:ascii="Tahoma" w:eastAsia="Times New Roman" w:hAnsi="Tahoma" w:cs="Tahoma"/>
                <w:sz w:val="22"/>
                <w:szCs w:val="22"/>
              </w:rPr>
            </w:pPr>
            <w:r w:rsidRPr="00506782">
              <w:rPr>
                <w:rFonts w:ascii="Tahoma" w:eastAsia="Times New Roman" w:hAnsi="Tahoma" w:cs="Tahoma"/>
                <w:sz w:val="22"/>
                <w:szCs w:val="22"/>
              </w:rPr>
              <w:t>1 d. d. nuo preliminarios analizės rezultatų pateikimo arba ilgesnis terminas jei tai būtina pagal pakeitimo pobūdį ir šalys dėl to susitaria.</w:t>
            </w:r>
          </w:p>
          <w:p w14:paraId="7683DE2A" w14:textId="5558CF99" w:rsidR="00D11F4B" w:rsidRPr="00506782" w:rsidRDefault="7EF93E00" w:rsidP="00096E43">
            <w:pPr>
              <w:rPr>
                <w:rFonts w:ascii="Tahoma" w:eastAsia="Times New Roman" w:hAnsi="Tahoma" w:cs="Tahoma"/>
                <w:sz w:val="22"/>
                <w:szCs w:val="22"/>
              </w:rPr>
            </w:pPr>
            <w:r w:rsidRPr="00506782">
              <w:rPr>
                <w:rFonts w:ascii="Tahoma" w:eastAsia="Times New Roman" w:hAnsi="Tahoma" w:cs="Tahoma"/>
                <w:sz w:val="22"/>
                <w:szCs w:val="22"/>
              </w:rPr>
              <w:t>Užsakymas tvirtinamas Užsakovo dokumentų valdymo sistemoje.</w:t>
            </w:r>
          </w:p>
        </w:tc>
        <w:tc>
          <w:tcPr>
            <w:tcW w:w="4650" w:type="dxa"/>
          </w:tcPr>
          <w:p w14:paraId="3BEEF090" w14:textId="159A376A" w:rsidR="00D11F4B" w:rsidRPr="00506782" w:rsidRDefault="00D11F4B" w:rsidP="00096E43">
            <w:pPr>
              <w:rPr>
                <w:rFonts w:ascii="Tahoma" w:eastAsia="Times New Roman" w:hAnsi="Tahoma" w:cs="Tahoma"/>
                <w:sz w:val="22"/>
                <w:szCs w:val="22"/>
              </w:rPr>
            </w:pPr>
            <w:r w:rsidRPr="00506782">
              <w:rPr>
                <w:rFonts w:ascii="Tahoma" w:eastAsia="Times New Roman" w:hAnsi="Tahoma" w:cs="Tahoma"/>
                <w:sz w:val="22"/>
                <w:szCs w:val="22"/>
              </w:rPr>
              <w:t xml:space="preserve">Užsakovas patvirtina arba atmeta preliminariosios analizės ir projektavimo rezultatus, darbų sąmatą ir terminus. </w:t>
            </w:r>
            <w:r w:rsidR="008C0E06" w:rsidRPr="00506782">
              <w:rPr>
                <w:rFonts w:ascii="Tahoma" w:eastAsia="Times New Roman" w:hAnsi="Tahoma" w:cs="Tahoma"/>
                <w:sz w:val="22"/>
                <w:szCs w:val="22"/>
              </w:rPr>
              <w:t>J</w:t>
            </w:r>
            <w:r w:rsidRPr="00506782">
              <w:rPr>
                <w:rFonts w:ascii="Tahoma" w:eastAsia="Times New Roman" w:hAnsi="Tahoma" w:cs="Tahoma"/>
                <w:sz w:val="22"/>
                <w:szCs w:val="22"/>
              </w:rPr>
              <w:t>ei</w:t>
            </w:r>
            <w:r w:rsidR="008C0E06" w:rsidRPr="00506782">
              <w:rPr>
                <w:rFonts w:ascii="Tahoma" w:eastAsia="Times New Roman" w:hAnsi="Tahoma" w:cs="Tahoma"/>
                <w:sz w:val="22"/>
                <w:szCs w:val="22"/>
              </w:rPr>
              <w:t>gu</w:t>
            </w:r>
            <w:r w:rsidRPr="00506782">
              <w:rPr>
                <w:rFonts w:ascii="Tahoma" w:eastAsia="Times New Roman" w:hAnsi="Tahoma" w:cs="Tahoma"/>
                <w:sz w:val="22"/>
                <w:szCs w:val="22"/>
              </w:rPr>
              <w:t xml:space="preserve"> Užsakovas patvirtina preliminariosios analizės ir projektavimo rezultatus, darbų sąmatą ir terminus, </w:t>
            </w:r>
            <w:r w:rsidR="008C0E06" w:rsidRPr="00506782">
              <w:rPr>
                <w:rFonts w:ascii="Tahoma" w:eastAsia="Times New Roman" w:hAnsi="Tahoma" w:cs="Tahoma"/>
                <w:sz w:val="22"/>
                <w:szCs w:val="22"/>
              </w:rPr>
              <w:t>Paslaugų teikėjas pradeda užsakymo įgyvendinimo darbus.</w:t>
            </w:r>
            <w:r w:rsidRPr="00506782">
              <w:rPr>
                <w:rFonts w:ascii="Tahoma" w:eastAsia="Times New Roman" w:hAnsi="Tahoma" w:cs="Tahoma"/>
                <w:sz w:val="22"/>
                <w:szCs w:val="22"/>
              </w:rPr>
              <w:t xml:space="preserve"> Nepriklausomai ar Užsakovas patvirtina preliminarios analizės ir projektavimo rezultatus, Paslaugų teikėjas perduoda preliminariosios analizės ir projektavimo dokumentus. </w:t>
            </w:r>
          </w:p>
        </w:tc>
      </w:tr>
      <w:tr w:rsidR="00D11F4B" w:rsidRPr="00506782" w14:paraId="2813C94A" w14:textId="77777777" w:rsidTr="30F7FD10">
        <w:trPr>
          <w:trHeight w:val="300"/>
        </w:trPr>
        <w:tc>
          <w:tcPr>
            <w:tcW w:w="600" w:type="dxa"/>
          </w:tcPr>
          <w:p w14:paraId="167429B5" w14:textId="77777777" w:rsidR="00D11F4B" w:rsidRPr="00506782" w:rsidRDefault="00D11F4B" w:rsidP="00096E43">
            <w:pPr>
              <w:rPr>
                <w:rFonts w:ascii="Tahoma" w:hAnsi="Tahoma" w:cs="Tahoma"/>
                <w:sz w:val="22"/>
                <w:szCs w:val="22"/>
              </w:rPr>
            </w:pPr>
            <w:r w:rsidRPr="00506782">
              <w:rPr>
                <w:rFonts w:ascii="Tahoma" w:hAnsi="Tahoma" w:cs="Tahoma"/>
                <w:sz w:val="22"/>
                <w:szCs w:val="22"/>
              </w:rPr>
              <w:t xml:space="preserve">4. </w:t>
            </w:r>
          </w:p>
        </w:tc>
        <w:tc>
          <w:tcPr>
            <w:tcW w:w="2100" w:type="dxa"/>
          </w:tcPr>
          <w:p w14:paraId="0170CA5E" w14:textId="77777777" w:rsidR="00D11F4B" w:rsidRPr="00506782" w:rsidRDefault="00D11F4B" w:rsidP="00096E43">
            <w:pPr>
              <w:rPr>
                <w:rFonts w:ascii="Tahoma" w:eastAsia="Times New Roman" w:hAnsi="Tahoma" w:cs="Tahoma"/>
                <w:sz w:val="22"/>
                <w:szCs w:val="22"/>
              </w:rPr>
            </w:pPr>
            <w:r w:rsidRPr="00506782">
              <w:rPr>
                <w:rFonts w:ascii="Tahoma" w:eastAsia="Times New Roman" w:hAnsi="Tahoma" w:cs="Tahoma"/>
                <w:sz w:val="22"/>
                <w:szCs w:val="22"/>
              </w:rPr>
              <w:t>Užsakymo įgyvendinimas</w:t>
            </w:r>
          </w:p>
        </w:tc>
        <w:tc>
          <w:tcPr>
            <w:tcW w:w="2640" w:type="dxa"/>
          </w:tcPr>
          <w:p w14:paraId="5F1021CF" w14:textId="77777777" w:rsidR="00D11F4B" w:rsidRPr="00506782" w:rsidRDefault="00D11F4B" w:rsidP="00096E43">
            <w:pPr>
              <w:rPr>
                <w:rFonts w:ascii="Tahoma" w:eastAsia="Times New Roman" w:hAnsi="Tahoma" w:cs="Tahoma"/>
                <w:sz w:val="22"/>
                <w:szCs w:val="22"/>
              </w:rPr>
            </w:pPr>
            <w:r w:rsidRPr="00506782">
              <w:rPr>
                <w:rFonts w:ascii="Tahoma" w:eastAsia="Times New Roman" w:hAnsi="Tahoma" w:cs="Tahoma"/>
                <w:sz w:val="22"/>
                <w:szCs w:val="22"/>
              </w:rPr>
              <w:t xml:space="preserve">Priklauso nuo suderintų ir patvirtintų terminų. Užsakymo arba jo atskirų dalių įgyvendinimas gali užtrukti kelias iteracijas, pristatant tarpinius rezultatus. Skirtingų užsakymų arba jų dalių </w:t>
            </w:r>
            <w:r w:rsidRPr="00506782">
              <w:rPr>
                <w:rFonts w:ascii="Tahoma" w:eastAsia="Times New Roman" w:hAnsi="Tahoma" w:cs="Tahoma"/>
                <w:sz w:val="22"/>
                <w:szCs w:val="22"/>
              </w:rPr>
              <w:lastRenderedPageBreak/>
              <w:t>įgyvendinimas gali būti tų pačių iteracijų dalis.</w:t>
            </w:r>
          </w:p>
        </w:tc>
        <w:tc>
          <w:tcPr>
            <w:tcW w:w="4650" w:type="dxa"/>
          </w:tcPr>
          <w:p w14:paraId="08EDDBBE" w14:textId="0BDCD9DD" w:rsidR="00D11F4B" w:rsidRPr="00506782" w:rsidRDefault="00D11F4B" w:rsidP="00096E43">
            <w:pPr>
              <w:rPr>
                <w:rFonts w:ascii="Tahoma" w:eastAsia="Times New Roman" w:hAnsi="Tahoma" w:cs="Tahoma"/>
                <w:sz w:val="22"/>
                <w:szCs w:val="22"/>
              </w:rPr>
            </w:pPr>
            <w:r w:rsidRPr="00506782">
              <w:rPr>
                <w:rFonts w:ascii="Tahoma" w:eastAsia="Times New Roman" w:hAnsi="Tahoma" w:cs="Tahoma"/>
                <w:sz w:val="22"/>
                <w:szCs w:val="22"/>
              </w:rPr>
              <w:lastRenderedPageBreak/>
              <w:t xml:space="preserve">Paslaugų teikėjas atlieka </w:t>
            </w:r>
            <w:r w:rsidR="001F35B6" w:rsidRPr="00506782">
              <w:rPr>
                <w:rFonts w:ascii="Tahoma" w:eastAsia="Times New Roman" w:hAnsi="Tahoma" w:cs="Tahoma"/>
                <w:sz w:val="22"/>
                <w:szCs w:val="22"/>
              </w:rPr>
              <w:t>d</w:t>
            </w:r>
            <w:r w:rsidRPr="00506782">
              <w:rPr>
                <w:rFonts w:ascii="Tahoma" w:eastAsia="Times New Roman" w:hAnsi="Tahoma" w:cs="Tahoma"/>
                <w:sz w:val="22"/>
                <w:szCs w:val="22"/>
              </w:rPr>
              <w:t xml:space="preserve">etalią analizę bei </w:t>
            </w:r>
            <w:r w:rsidR="001F35B6" w:rsidRPr="00506782">
              <w:rPr>
                <w:rFonts w:ascii="Tahoma" w:eastAsia="Times New Roman" w:hAnsi="Tahoma" w:cs="Tahoma"/>
                <w:sz w:val="22"/>
                <w:szCs w:val="22"/>
              </w:rPr>
              <w:t>p</w:t>
            </w:r>
            <w:r w:rsidRPr="00506782">
              <w:rPr>
                <w:rFonts w:ascii="Tahoma" w:eastAsia="Times New Roman" w:hAnsi="Tahoma" w:cs="Tahoma"/>
                <w:sz w:val="22"/>
                <w:szCs w:val="22"/>
              </w:rPr>
              <w:t xml:space="preserve">rojektavimą ir tikslina Užsakymo reikalavimus, techninio įgyvendinimo viziją (projektą), tikslina darbų sąmatą bei kalendorinius terminus; Užsakovas suderina arba atmeta reikalavimų patikslinimus ir/arba galimus reikalavimų pakeitimus, darbų sąmatos ir/arba kalendorinių terminų pakeitimus; Paslaugų teikėjas įgyvendina </w:t>
            </w:r>
            <w:r w:rsidR="001F35B6" w:rsidRPr="00506782">
              <w:rPr>
                <w:rFonts w:ascii="Tahoma" w:eastAsia="Times New Roman" w:hAnsi="Tahoma" w:cs="Tahoma"/>
                <w:sz w:val="22"/>
                <w:szCs w:val="22"/>
              </w:rPr>
              <w:t>programinės įrangos pakeitimus</w:t>
            </w:r>
            <w:r w:rsidRPr="00506782">
              <w:rPr>
                <w:rFonts w:ascii="Tahoma" w:eastAsia="Times New Roman" w:hAnsi="Tahoma" w:cs="Tahoma"/>
                <w:sz w:val="22"/>
                <w:szCs w:val="22"/>
              </w:rPr>
              <w:t xml:space="preserve"> ir testuoja </w:t>
            </w:r>
            <w:r w:rsidRPr="00506782">
              <w:rPr>
                <w:rFonts w:ascii="Tahoma" w:eastAsia="Times New Roman" w:hAnsi="Tahoma" w:cs="Tahoma"/>
                <w:sz w:val="22"/>
                <w:szCs w:val="22"/>
              </w:rPr>
              <w:lastRenderedPageBreak/>
              <w:t xml:space="preserve">kūrimo aplinkoje; Paslaugų teikėjas pateikia diegimo paketą su pilnu pakeitimų aprašymu per Užsakovo </w:t>
            </w:r>
            <w:proofErr w:type="spellStart"/>
            <w:r w:rsidRPr="00506782">
              <w:rPr>
                <w:rFonts w:ascii="Tahoma" w:eastAsia="Times New Roman" w:hAnsi="Tahoma" w:cs="Tahoma"/>
                <w:b/>
                <w:bCs/>
                <w:sz w:val="22"/>
                <w:szCs w:val="22"/>
              </w:rPr>
              <w:t>Git</w:t>
            </w:r>
            <w:r w:rsidR="001F35B6" w:rsidRPr="00506782">
              <w:rPr>
                <w:rFonts w:ascii="Tahoma" w:eastAsia="Times New Roman" w:hAnsi="Tahoma" w:cs="Tahoma"/>
                <w:b/>
                <w:bCs/>
                <w:sz w:val="22"/>
                <w:szCs w:val="22"/>
              </w:rPr>
              <w:t>Hub</w:t>
            </w:r>
            <w:proofErr w:type="spellEnd"/>
            <w:r w:rsidRPr="00506782">
              <w:rPr>
                <w:rFonts w:ascii="Tahoma" w:eastAsia="Times New Roman" w:hAnsi="Tahoma" w:cs="Tahoma"/>
                <w:b/>
                <w:bCs/>
                <w:sz w:val="22"/>
                <w:szCs w:val="22"/>
              </w:rPr>
              <w:t xml:space="preserve"> platformą</w:t>
            </w:r>
            <w:r w:rsidRPr="00506782">
              <w:rPr>
                <w:rFonts w:ascii="Tahoma" w:eastAsia="Times New Roman" w:hAnsi="Tahoma" w:cs="Tahoma"/>
                <w:sz w:val="22"/>
                <w:szCs w:val="22"/>
              </w:rPr>
              <w:t xml:space="preserve">; Paslaugų teikėjas diegia tarpinius ir/arba galutinius Užsakymo rezultatus Užsakovo </w:t>
            </w:r>
            <w:proofErr w:type="spellStart"/>
            <w:r w:rsidRPr="00506782">
              <w:rPr>
                <w:rFonts w:ascii="Tahoma" w:eastAsia="Times New Roman" w:hAnsi="Tahoma" w:cs="Tahoma"/>
                <w:sz w:val="22"/>
                <w:szCs w:val="22"/>
              </w:rPr>
              <w:t>testinėje</w:t>
            </w:r>
            <w:proofErr w:type="spellEnd"/>
            <w:r w:rsidRPr="00506782">
              <w:rPr>
                <w:rFonts w:ascii="Tahoma" w:eastAsia="Times New Roman" w:hAnsi="Tahoma" w:cs="Tahoma"/>
                <w:sz w:val="22"/>
                <w:szCs w:val="22"/>
              </w:rPr>
              <w:t xml:space="preserve"> aplinkoje; Užsakovas testuoja tarpinius ir/arba galutinius rezultatus </w:t>
            </w:r>
            <w:proofErr w:type="spellStart"/>
            <w:r w:rsidRPr="00506782">
              <w:rPr>
                <w:rFonts w:ascii="Tahoma" w:eastAsia="Times New Roman" w:hAnsi="Tahoma" w:cs="Tahoma"/>
                <w:sz w:val="22"/>
                <w:szCs w:val="22"/>
              </w:rPr>
              <w:t>testinėje</w:t>
            </w:r>
            <w:proofErr w:type="spellEnd"/>
            <w:r w:rsidRPr="00506782">
              <w:rPr>
                <w:rFonts w:ascii="Tahoma" w:eastAsia="Times New Roman" w:hAnsi="Tahoma" w:cs="Tahoma"/>
                <w:sz w:val="22"/>
                <w:szCs w:val="22"/>
              </w:rPr>
              <w:t xml:space="preserve"> aplinkoje; Paslaugų teikėjas pašalina aptiktus testavimo metu sutrikimus, klaidas, neatitikimus reikalavimams</w:t>
            </w:r>
            <w:r w:rsidR="001F35B6" w:rsidRPr="00506782">
              <w:rPr>
                <w:rFonts w:ascii="Tahoma" w:eastAsia="Times New Roman" w:hAnsi="Tahoma" w:cs="Tahoma"/>
                <w:sz w:val="22"/>
                <w:szCs w:val="22"/>
              </w:rPr>
              <w:t>;</w:t>
            </w:r>
          </w:p>
        </w:tc>
      </w:tr>
      <w:tr w:rsidR="00D11F4B" w:rsidRPr="00506782" w14:paraId="6FD2A15D" w14:textId="77777777" w:rsidTr="30F7FD10">
        <w:trPr>
          <w:trHeight w:val="300"/>
        </w:trPr>
        <w:tc>
          <w:tcPr>
            <w:tcW w:w="600" w:type="dxa"/>
          </w:tcPr>
          <w:p w14:paraId="1A1DD761" w14:textId="77777777" w:rsidR="00D11F4B" w:rsidRPr="00506782" w:rsidRDefault="00D11F4B" w:rsidP="00096E43">
            <w:pPr>
              <w:rPr>
                <w:rFonts w:ascii="Tahoma" w:hAnsi="Tahoma" w:cs="Tahoma"/>
                <w:sz w:val="22"/>
                <w:szCs w:val="22"/>
              </w:rPr>
            </w:pPr>
            <w:r w:rsidRPr="00506782">
              <w:rPr>
                <w:rFonts w:ascii="Tahoma" w:hAnsi="Tahoma" w:cs="Tahoma"/>
                <w:sz w:val="22"/>
                <w:szCs w:val="22"/>
              </w:rPr>
              <w:lastRenderedPageBreak/>
              <w:t>5.</w:t>
            </w:r>
          </w:p>
        </w:tc>
        <w:tc>
          <w:tcPr>
            <w:tcW w:w="2100" w:type="dxa"/>
          </w:tcPr>
          <w:p w14:paraId="05DC6042" w14:textId="77777777" w:rsidR="00D11F4B" w:rsidRPr="00506782" w:rsidRDefault="00D11F4B" w:rsidP="00096E43">
            <w:pPr>
              <w:rPr>
                <w:rFonts w:ascii="Tahoma" w:eastAsia="Times New Roman" w:hAnsi="Tahoma" w:cs="Tahoma"/>
                <w:sz w:val="22"/>
                <w:szCs w:val="22"/>
              </w:rPr>
            </w:pPr>
            <w:r w:rsidRPr="00506782">
              <w:rPr>
                <w:rFonts w:ascii="Tahoma" w:eastAsia="Times New Roman" w:hAnsi="Tahoma" w:cs="Tahoma"/>
                <w:sz w:val="22"/>
                <w:szCs w:val="22"/>
              </w:rPr>
              <w:t>Užsakymo rezultatų priėmimas</w:t>
            </w:r>
          </w:p>
        </w:tc>
        <w:tc>
          <w:tcPr>
            <w:tcW w:w="2640" w:type="dxa"/>
          </w:tcPr>
          <w:p w14:paraId="72658A68" w14:textId="15EBFF0A" w:rsidR="00D11F4B" w:rsidRPr="00506782" w:rsidRDefault="002464AB" w:rsidP="00096E43">
            <w:pPr>
              <w:rPr>
                <w:rFonts w:ascii="Tahoma" w:eastAsia="Times New Roman" w:hAnsi="Tahoma" w:cs="Tahoma"/>
                <w:sz w:val="22"/>
                <w:szCs w:val="22"/>
              </w:rPr>
            </w:pPr>
            <w:r w:rsidRPr="00506782">
              <w:rPr>
                <w:rFonts w:ascii="Tahoma" w:eastAsia="Times New Roman" w:hAnsi="Tahoma" w:cs="Tahoma"/>
                <w:sz w:val="22"/>
                <w:szCs w:val="22"/>
              </w:rPr>
              <w:t>Per 14 d. d. po Paslaugų teikėjo Užsakymo darbų atlikimo.</w:t>
            </w:r>
          </w:p>
        </w:tc>
        <w:tc>
          <w:tcPr>
            <w:tcW w:w="4650" w:type="dxa"/>
          </w:tcPr>
          <w:p w14:paraId="3C7BAE18" w14:textId="77777777" w:rsidR="00D11F4B" w:rsidRPr="00506782" w:rsidRDefault="00D11F4B" w:rsidP="00096E43">
            <w:pPr>
              <w:rPr>
                <w:rFonts w:ascii="Tahoma" w:eastAsia="Times New Roman" w:hAnsi="Tahoma" w:cs="Tahoma"/>
                <w:sz w:val="22"/>
                <w:szCs w:val="22"/>
              </w:rPr>
            </w:pPr>
            <w:r w:rsidRPr="00506782">
              <w:rPr>
                <w:rFonts w:ascii="Tahoma" w:eastAsia="Times New Roman" w:hAnsi="Tahoma" w:cs="Tahoma"/>
                <w:sz w:val="22"/>
                <w:szCs w:val="22"/>
              </w:rPr>
              <w:t xml:space="preserve">Užsakymas yra laikomas įvykdytu (toliau – Įvykdytas užsakymas), Užsakovo atsakingam asmeniui įvertinus užsakymo atitiktį Užsakyme ar Užsakymo dokumentacijoje nustatytiems reikalavimams ir </w:t>
            </w:r>
            <w:proofErr w:type="spellStart"/>
            <w:r w:rsidRPr="00506782">
              <w:rPr>
                <w:rFonts w:ascii="Tahoma" w:eastAsia="Times New Roman" w:hAnsi="Tahoma" w:cs="Tahoma"/>
                <w:sz w:val="22"/>
                <w:szCs w:val="22"/>
              </w:rPr>
              <w:t>Jira</w:t>
            </w:r>
            <w:proofErr w:type="spellEnd"/>
            <w:r w:rsidRPr="00506782">
              <w:rPr>
                <w:rFonts w:ascii="Tahoma" w:eastAsia="Times New Roman" w:hAnsi="Tahoma" w:cs="Tahoma"/>
                <w:sz w:val="22"/>
                <w:szCs w:val="22"/>
              </w:rPr>
              <w:t xml:space="preserve"> sistemoje pažymi, kad Užsakymas yra įvykdytas.</w:t>
            </w:r>
          </w:p>
        </w:tc>
      </w:tr>
    </w:tbl>
    <w:p w14:paraId="3CE60FD6" w14:textId="605ED76A" w:rsidR="005A2647" w:rsidRPr="00506782" w:rsidRDefault="009C07F9" w:rsidP="005A2647">
      <w:pPr>
        <w:tabs>
          <w:tab w:val="left" w:pos="426"/>
        </w:tabs>
        <w:spacing w:after="0"/>
        <w:jc w:val="both"/>
        <w:rPr>
          <w:rFonts w:ascii="Tahoma" w:eastAsia="Tahoma" w:hAnsi="Tahoma" w:cs="Tahoma"/>
        </w:rPr>
      </w:pPr>
      <w:r>
        <w:rPr>
          <w:rFonts w:ascii="Tahoma" w:eastAsia="Tahoma" w:hAnsi="Tahoma" w:cs="Tahoma"/>
        </w:rPr>
        <w:t xml:space="preserve">Šio punkto </w:t>
      </w:r>
      <w:r w:rsidR="007B63DC">
        <w:rPr>
          <w:rFonts w:ascii="Tahoma" w:eastAsia="Tahoma" w:hAnsi="Tahoma" w:cs="Tahoma"/>
        </w:rPr>
        <w:t xml:space="preserve">reikalavimas netaikomas </w:t>
      </w:r>
      <w:r w:rsidR="00E93E85">
        <w:rPr>
          <w:rFonts w:ascii="Tahoma" w:eastAsia="Tahoma" w:hAnsi="Tahoma" w:cs="Tahoma"/>
        </w:rPr>
        <w:t>AP-BORIS integracijos kūrimui.</w:t>
      </w:r>
    </w:p>
    <w:p w14:paraId="1839AE9D" w14:textId="21822F34" w:rsidR="00E027A2" w:rsidRPr="00506782" w:rsidRDefault="00E027A2" w:rsidP="00EB517E">
      <w:pPr>
        <w:pStyle w:val="ListParagraph"/>
        <w:numPr>
          <w:ilvl w:val="2"/>
          <w:numId w:val="6"/>
        </w:numPr>
        <w:suppressAutoHyphens/>
        <w:autoSpaceDN w:val="0"/>
        <w:spacing w:after="0"/>
        <w:jc w:val="both"/>
        <w:textAlignment w:val="baseline"/>
        <w:rPr>
          <w:rFonts w:ascii="Tahoma" w:hAnsi="Tahoma" w:cs="Tahoma"/>
          <w:sz w:val="22"/>
        </w:rPr>
      </w:pPr>
      <w:r w:rsidRPr="00506782">
        <w:rPr>
          <w:rFonts w:ascii="Tahoma" w:eastAsia="Tahoma" w:hAnsi="Tahoma" w:cs="Tahoma"/>
          <w:sz w:val="22"/>
        </w:rPr>
        <w:t xml:space="preserve">Paslaugų teikėjas, visus užsakymų vykdymo metu planuojamus taikyti </w:t>
      </w:r>
      <w:r w:rsidR="00AA461A">
        <w:rPr>
          <w:rFonts w:ascii="Tahoma" w:eastAsia="Tahoma" w:hAnsi="Tahoma" w:cs="Tahoma"/>
          <w:sz w:val="22"/>
        </w:rPr>
        <w:t>VIISP AP</w:t>
      </w:r>
      <w:r w:rsidRPr="00506782">
        <w:rPr>
          <w:rFonts w:ascii="Tahoma" w:eastAsia="Tahoma" w:hAnsi="Tahoma" w:cs="Tahoma"/>
          <w:sz w:val="22"/>
        </w:rPr>
        <w:t xml:space="preserve"> programinės įrangos projektinius ar technologinius sprendimus bei numatomą naudoti kitų gamintojų ar atviro kodo programinę įrangą, turės suderinti su Užsakovo atsakingais specialistais.</w:t>
      </w:r>
    </w:p>
    <w:p w14:paraId="300C3468" w14:textId="40244770" w:rsidR="005A2647" w:rsidRPr="00506782" w:rsidRDefault="005A2647" w:rsidP="00EB517E">
      <w:pPr>
        <w:pStyle w:val="ListParagraph"/>
        <w:numPr>
          <w:ilvl w:val="2"/>
          <w:numId w:val="6"/>
        </w:numPr>
        <w:suppressAutoHyphens/>
        <w:autoSpaceDN w:val="0"/>
        <w:spacing w:after="0"/>
        <w:jc w:val="both"/>
        <w:textAlignment w:val="baseline"/>
        <w:rPr>
          <w:rFonts w:ascii="Tahoma" w:hAnsi="Tahoma" w:cs="Tahoma"/>
          <w:sz w:val="22"/>
        </w:rPr>
      </w:pPr>
      <w:r w:rsidRPr="00506782">
        <w:rPr>
          <w:rFonts w:ascii="Tahoma" w:hAnsi="Tahoma" w:cs="Tahoma"/>
          <w:sz w:val="22"/>
        </w:rPr>
        <w:t>Paslaugų teikėjas</w:t>
      </w:r>
      <w:r w:rsidR="3FEDE37D" w:rsidRPr="00506782">
        <w:rPr>
          <w:rFonts w:ascii="Tahoma" w:hAnsi="Tahoma" w:cs="Tahoma"/>
          <w:sz w:val="22"/>
        </w:rPr>
        <w:t>,</w:t>
      </w:r>
      <w:r w:rsidRPr="00506782">
        <w:rPr>
          <w:rFonts w:ascii="Tahoma" w:hAnsi="Tahoma" w:cs="Tahoma"/>
          <w:sz w:val="22"/>
        </w:rPr>
        <w:t xml:space="preserve"> įgyvendinęs Užsakymą</w:t>
      </w:r>
      <w:r w:rsidR="05B3DFA5" w:rsidRPr="00506782">
        <w:rPr>
          <w:rFonts w:ascii="Tahoma" w:hAnsi="Tahoma" w:cs="Tahoma"/>
          <w:sz w:val="22"/>
        </w:rPr>
        <w:t>,</w:t>
      </w:r>
      <w:r w:rsidRPr="00506782">
        <w:rPr>
          <w:rFonts w:ascii="Tahoma" w:hAnsi="Tahoma" w:cs="Tahoma"/>
          <w:sz w:val="22"/>
        </w:rPr>
        <w:t xml:space="preserve"> turės pateikti Užsakovui </w:t>
      </w:r>
      <w:r w:rsidR="0097477F" w:rsidRPr="00506782">
        <w:rPr>
          <w:rFonts w:ascii="Tahoma" w:hAnsi="Tahoma" w:cs="Tahoma"/>
          <w:sz w:val="22"/>
        </w:rPr>
        <w:t>Užsakymo įvykdymo techninę dokumentaciją</w:t>
      </w:r>
      <w:r w:rsidRPr="00506782">
        <w:rPr>
          <w:rFonts w:ascii="Tahoma" w:hAnsi="Tahoma" w:cs="Tahoma"/>
          <w:sz w:val="22"/>
        </w:rPr>
        <w:t>, kuri</w:t>
      </w:r>
      <w:r w:rsidR="0097477F" w:rsidRPr="00506782">
        <w:rPr>
          <w:rFonts w:ascii="Tahoma" w:hAnsi="Tahoma" w:cs="Tahoma"/>
          <w:sz w:val="22"/>
        </w:rPr>
        <w:t xml:space="preserve">os apimtis bus suderinama Užsakymo tvirtinimo etapo metu. </w:t>
      </w:r>
    </w:p>
    <w:p w14:paraId="43AFC2AC" w14:textId="64F88C92" w:rsidR="009C08C0" w:rsidRPr="00506782" w:rsidRDefault="009C08C0" w:rsidP="00EB517E">
      <w:pPr>
        <w:pStyle w:val="ListParagraph"/>
        <w:numPr>
          <w:ilvl w:val="2"/>
          <w:numId w:val="6"/>
        </w:numPr>
        <w:tabs>
          <w:tab w:val="left" w:pos="426"/>
        </w:tabs>
        <w:spacing w:after="0"/>
        <w:jc w:val="both"/>
        <w:rPr>
          <w:rFonts w:ascii="Tahoma" w:eastAsia="Tahoma" w:hAnsi="Tahoma" w:cs="Tahoma"/>
          <w:sz w:val="22"/>
        </w:rPr>
      </w:pPr>
      <w:r w:rsidRPr="00506782">
        <w:rPr>
          <w:rFonts w:ascii="Tahoma" w:eastAsia="Tahoma" w:hAnsi="Tahoma" w:cs="Tahoma"/>
          <w:sz w:val="22"/>
        </w:rPr>
        <w:t xml:space="preserve">Paslaugų tiekėjas turės užtikrinti, kad pagal pateiktus užsakymus keičiama </w:t>
      </w:r>
      <w:r w:rsidR="00AA461A">
        <w:rPr>
          <w:rFonts w:ascii="Tahoma" w:eastAsia="Tahoma" w:hAnsi="Tahoma" w:cs="Tahoma"/>
          <w:sz w:val="22"/>
        </w:rPr>
        <w:t xml:space="preserve">VIISP AP </w:t>
      </w:r>
      <w:r w:rsidRPr="00506782">
        <w:rPr>
          <w:rFonts w:ascii="Tahoma" w:eastAsia="Tahoma" w:hAnsi="Tahoma" w:cs="Tahoma"/>
          <w:sz w:val="22"/>
        </w:rPr>
        <w:t xml:space="preserve">savo darbo našumu bei funkcionalumu tenkintų naudotojų bei </w:t>
      </w:r>
      <w:r w:rsidR="0010363C" w:rsidRPr="00506782">
        <w:rPr>
          <w:rFonts w:ascii="Tahoma" w:eastAsia="Tahoma" w:hAnsi="Tahoma" w:cs="Tahoma"/>
          <w:sz w:val="22"/>
        </w:rPr>
        <w:t>Užsakovo</w:t>
      </w:r>
      <w:r w:rsidRPr="00506782">
        <w:rPr>
          <w:rFonts w:ascii="Tahoma" w:eastAsia="Tahoma" w:hAnsi="Tahoma" w:cs="Tahoma"/>
          <w:sz w:val="22"/>
        </w:rPr>
        <w:t xml:space="preserve"> poreikius, atitiktų veiklos procesus, galiojančius teisės aktus bei standartus, gebėtų tiek duomenų mainų, tiek ir žiniatinklio paslaugų (angl. </w:t>
      </w:r>
      <w:proofErr w:type="spellStart"/>
      <w:r w:rsidRPr="00506782">
        <w:rPr>
          <w:rFonts w:ascii="Tahoma" w:eastAsia="Tahoma" w:hAnsi="Tahoma" w:cs="Tahoma"/>
          <w:sz w:val="22"/>
        </w:rPr>
        <w:t>Web</w:t>
      </w:r>
      <w:proofErr w:type="spellEnd"/>
      <w:r w:rsidRPr="00506782">
        <w:rPr>
          <w:rFonts w:ascii="Tahoma" w:eastAsia="Tahoma" w:hAnsi="Tahoma" w:cs="Tahoma"/>
          <w:sz w:val="22"/>
        </w:rPr>
        <w:t xml:space="preserve"> </w:t>
      </w:r>
      <w:proofErr w:type="spellStart"/>
      <w:r w:rsidRPr="00506782">
        <w:rPr>
          <w:rFonts w:ascii="Tahoma" w:eastAsia="Tahoma" w:hAnsi="Tahoma" w:cs="Tahoma"/>
          <w:sz w:val="22"/>
        </w:rPr>
        <w:t>Services</w:t>
      </w:r>
      <w:proofErr w:type="spellEnd"/>
      <w:r w:rsidRPr="00506782">
        <w:rPr>
          <w:rFonts w:ascii="Tahoma" w:eastAsia="Tahoma" w:hAnsi="Tahoma" w:cs="Tahoma"/>
          <w:sz w:val="22"/>
        </w:rPr>
        <w:t>) lygyje keistis informacija su kitais registrais ir informacinėmis sistemomis.</w:t>
      </w:r>
    </w:p>
    <w:p w14:paraId="5B98C0D8" w14:textId="3B752E5F" w:rsidR="00ED22E9" w:rsidRPr="00506782" w:rsidRDefault="00DE40CC" w:rsidP="00EB517E">
      <w:pPr>
        <w:pStyle w:val="ListParagraph"/>
        <w:numPr>
          <w:ilvl w:val="2"/>
          <w:numId w:val="6"/>
        </w:numPr>
        <w:tabs>
          <w:tab w:val="left" w:pos="426"/>
        </w:tabs>
        <w:spacing w:after="0"/>
        <w:jc w:val="both"/>
        <w:rPr>
          <w:rFonts w:ascii="Tahoma" w:eastAsia="Tahoma" w:hAnsi="Tahoma" w:cs="Tahoma"/>
          <w:sz w:val="22"/>
        </w:rPr>
      </w:pPr>
      <w:r>
        <w:rPr>
          <w:rFonts w:ascii="Tahoma" w:eastAsia="Tahoma" w:hAnsi="Tahoma" w:cs="Tahoma"/>
          <w:sz w:val="22"/>
        </w:rPr>
        <w:t>VIISP AP</w:t>
      </w:r>
      <w:r w:rsidR="009C08C0" w:rsidRPr="00506782">
        <w:rPr>
          <w:rFonts w:ascii="Tahoma" w:eastAsia="Tahoma" w:hAnsi="Tahoma" w:cs="Tahoma"/>
          <w:sz w:val="22"/>
        </w:rPr>
        <w:t xml:space="preserve"> programinė įranga turės būti modifikuojama ir plečiama laikantis modulinio principo, užtikrinant sistemos vientisumą, lankstumą, lengvas plėtimo galimybes.</w:t>
      </w:r>
    </w:p>
    <w:p w14:paraId="487E1A60" w14:textId="1A081D85" w:rsidR="003063D5" w:rsidRPr="00506782" w:rsidRDefault="003063D5" w:rsidP="00EB517E">
      <w:pPr>
        <w:pStyle w:val="ListParagraph"/>
        <w:numPr>
          <w:ilvl w:val="2"/>
          <w:numId w:val="6"/>
        </w:numPr>
        <w:tabs>
          <w:tab w:val="left" w:pos="426"/>
        </w:tabs>
        <w:spacing w:after="0"/>
        <w:jc w:val="both"/>
        <w:rPr>
          <w:rFonts w:ascii="Tahoma" w:eastAsia="Tahoma" w:hAnsi="Tahoma" w:cs="Tahoma"/>
          <w:sz w:val="22"/>
        </w:rPr>
      </w:pPr>
      <w:r w:rsidRPr="00506782">
        <w:rPr>
          <w:rFonts w:ascii="Tahoma" w:hAnsi="Tahoma" w:cs="Tahoma"/>
          <w:sz w:val="22"/>
        </w:rPr>
        <w:t xml:space="preserve">Kuriant ar keičiant programinę įrangą turi būti nepažeistas ir išlaikytas 3 lygių architektūros pagrindas: </w:t>
      </w:r>
    </w:p>
    <w:p w14:paraId="0EBB8E57" w14:textId="77777777" w:rsidR="003063D5" w:rsidRPr="00506782" w:rsidRDefault="003063D5" w:rsidP="00BC741E">
      <w:pPr>
        <w:pStyle w:val="ListParagraph"/>
        <w:numPr>
          <w:ilvl w:val="0"/>
          <w:numId w:val="8"/>
        </w:numPr>
        <w:tabs>
          <w:tab w:val="left" w:pos="830"/>
        </w:tabs>
        <w:autoSpaceDN w:val="0"/>
        <w:spacing w:after="0" w:line="240" w:lineRule="auto"/>
        <w:jc w:val="both"/>
        <w:rPr>
          <w:rFonts w:ascii="Tahoma" w:hAnsi="Tahoma" w:cs="Tahoma"/>
          <w:sz w:val="22"/>
        </w:rPr>
      </w:pPr>
      <w:r w:rsidRPr="00506782">
        <w:rPr>
          <w:rFonts w:ascii="Tahoma" w:hAnsi="Tahoma" w:cs="Tahoma"/>
          <w:sz w:val="22"/>
        </w:rPr>
        <w:t xml:space="preserve">naudotojo sąsajos sluoksnis </w:t>
      </w:r>
      <w:proofErr w:type="spellStart"/>
      <w:r w:rsidRPr="00506782">
        <w:rPr>
          <w:rFonts w:ascii="Tahoma" w:hAnsi="Tahoma" w:cs="Tahoma"/>
          <w:sz w:val="22"/>
        </w:rPr>
        <w:t>web</w:t>
      </w:r>
      <w:proofErr w:type="spellEnd"/>
      <w:r w:rsidRPr="00506782">
        <w:rPr>
          <w:rFonts w:ascii="Tahoma" w:hAnsi="Tahoma" w:cs="Tahoma"/>
          <w:sz w:val="22"/>
        </w:rPr>
        <w:t xml:space="preserve"> technologijų pagrindu;</w:t>
      </w:r>
    </w:p>
    <w:p w14:paraId="66BC9016" w14:textId="574860EF" w:rsidR="003063D5" w:rsidRPr="00506782" w:rsidRDefault="003063D5" w:rsidP="00BC741E">
      <w:pPr>
        <w:pStyle w:val="ListParagraph"/>
        <w:numPr>
          <w:ilvl w:val="0"/>
          <w:numId w:val="8"/>
        </w:numPr>
        <w:tabs>
          <w:tab w:val="left" w:pos="830"/>
        </w:tabs>
        <w:autoSpaceDN w:val="0"/>
        <w:spacing w:after="0" w:line="240" w:lineRule="auto"/>
        <w:jc w:val="both"/>
        <w:rPr>
          <w:rFonts w:ascii="Tahoma" w:hAnsi="Tahoma" w:cs="Tahoma"/>
          <w:sz w:val="22"/>
        </w:rPr>
      </w:pPr>
      <w:r w:rsidRPr="00506782">
        <w:rPr>
          <w:rFonts w:ascii="Tahoma" w:hAnsi="Tahoma" w:cs="Tahoma"/>
          <w:sz w:val="22"/>
        </w:rPr>
        <w:t>veiklos logikos sluoksnis;</w:t>
      </w:r>
    </w:p>
    <w:p w14:paraId="48CC0917" w14:textId="6AF07D2C" w:rsidR="009C08C0" w:rsidRPr="00506782" w:rsidRDefault="003063D5" w:rsidP="00BC741E">
      <w:pPr>
        <w:pStyle w:val="ListParagraph"/>
        <w:numPr>
          <w:ilvl w:val="0"/>
          <w:numId w:val="8"/>
        </w:numPr>
        <w:tabs>
          <w:tab w:val="left" w:pos="426"/>
        </w:tabs>
        <w:spacing w:after="0" w:line="360" w:lineRule="auto"/>
        <w:ind w:left="1185" w:hanging="357"/>
        <w:jc w:val="both"/>
        <w:rPr>
          <w:rFonts w:ascii="Tahoma" w:eastAsia="Tahoma" w:hAnsi="Tahoma" w:cs="Tahoma"/>
          <w:sz w:val="22"/>
        </w:rPr>
      </w:pPr>
      <w:r w:rsidRPr="00506782">
        <w:rPr>
          <w:rFonts w:ascii="Tahoma" w:hAnsi="Tahoma" w:cs="Tahoma"/>
          <w:sz w:val="22"/>
        </w:rPr>
        <w:t>duomenų bazių sluoksnis.</w:t>
      </w:r>
      <w:r w:rsidR="009C08C0" w:rsidRPr="00506782">
        <w:rPr>
          <w:rFonts w:ascii="Tahoma" w:eastAsia="Tahoma" w:hAnsi="Tahoma" w:cs="Tahoma"/>
          <w:sz w:val="22"/>
        </w:rPr>
        <w:t xml:space="preserve"> </w:t>
      </w:r>
    </w:p>
    <w:p w14:paraId="5ADCB471" w14:textId="38165C9D" w:rsidR="00193D4E" w:rsidRPr="00506782" w:rsidRDefault="00193D4E" w:rsidP="00EB517E">
      <w:pPr>
        <w:pStyle w:val="ListParagraph"/>
        <w:numPr>
          <w:ilvl w:val="2"/>
          <w:numId w:val="6"/>
        </w:numPr>
        <w:tabs>
          <w:tab w:val="left" w:pos="426"/>
        </w:tabs>
        <w:spacing w:after="0"/>
        <w:jc w:val="both"/>
        <w:rPr>
          <w:rFonts w:ascii="Tahoma" w:eastAsia="Tahoma" w:hAnsi="Tahoma" w:cs="Tahoma"/>
          <w:sz w:val="22"/>
        </w:rPr>
      </w:pPr>
      <w:r w:rsidRPr="00506782">
        <w:rPr>
          <w:rFonts w:ascii="Tahoma" w:hAnsi="Tahoma" w:cs="Tahoma"/>
          <w:sz w:val="22"/>
        </w:rPr>
        <w:t xml:space="preserve">Kuriant ar keičiant programinę turi </w:t>
      </w:r>
      <w:r w:rsidR="000332D6" w:rsidRPr="00506782">
        <w:rPr>
          <w:rFonts w:ascii="Tahoma" w:hAnsi="Tahoma" w:cs="Tahoma"/>
          <w:sz w:val="22"/>
        </w:rPr>
        <w:t xml:space="preserve">būti </w:t>
      </w:r>
      <w:r w:rsidRPr="00506782">
        <w:rPr>
          <w:rFonts w:ascii="Tahoma" w:hAnsi="Tahoma" w:cs="Tahoma"/>
          <w:sz w:val="22"/>
        </w:rPr>
        <w:t>užtikrint</w:t>
      </w:r>
      <w:r w:rsidR="000332D6" w:rsidRPr="00506782">
        <w:rPr>
          <w:rFonts w:ascii="Tahoma" w:hAnsi="Tahoma" w:cs="Tahoma"/>
          <w:sz w:val="22"/>
        </w:rPr>
        <w:t>a</w:t>
      </w:r>
      <w:r w:rsidRPr="00506782">
        <w:rPr>
          <w:rFonts w:ascii="Tahoma" w:hAnsi="Tahoma" w:cs="Tahoma"/>
          <w:sz w:val="22"/>
        </w:rPr>
        <w:t xml:space="preserve">: </w:t>
      </w:r>
    </w:p>
    <w:p w14:paraId="60033940" w14:textId="468B151D" w:rsidR="00193D4E" w:rsidRPr="00506782" w:rsidRDefault="00193D4E" w:rsidP="00EB517E">
      <w:pPr>
        <w:numPr>
          <w:ilvl w:val="3"/>
          <w:numId w:val="6"/>
        </w:numPr>
        <w:spacing w:after="0" w:line="276" w:lineRule="auto"/>
        <w:jc w:val="both"/>
        <w:rPr>
          <w:rFonts w:ascii="Tahoma" w:hAnsi="Tahoma" w:cs="Tahoma"/>
        </w:rPr>
      </w:pPr>
      <w:r w:rsidRPr="00506782">
        <w:rPr>
          <w:rFonts w:ascii="Tahoma" w:hAnsi="Tahoma" w:cs="Tahoma"/>
        </w:rPr>
        <w:t>prieigos prie sistemos registravim</w:t>
      </w:r>
      <w:r w:rsidR="000332D6" w:rsidRPr="00506782">
        <w:rPr>
          <w:rFonts w:ascii="Tahoma" w:hAnsi="Tahoma" w:cs="Tahoma"/>
        </w:rPr>
        <w:t>as</w:t>
      </w:r>
      <w:r w:rsidRPr="00506782">
        <w:rPr>
          <w:rFonts w:ascii="Tahoma" w:hAnsi="Tahoma" w:cs="Tahoma"/>
        </w:rPr>
        <w:t xml:space="preserve"> ir kontrol</w:t>
      </w:r>
      <w:r w:rsidR="000332D6" w:rsidRPr="00506782">
        <w:rPr>
          <w:rFonts w:ascii="Tahoma" w:hAnsi="Tahoma" w:cs="Tahoma"/>
        </w:rPr>
        <w:t>ė</w:t>
      </w:r>
      <w:r w:rsidRPr="00506782">
        <w:rPr>
          <w:rFonts w:ascii="Tahoma" w:hAnsi="Tahoma" w:cs="Tahoma"/>
        </w:rPr>
        <w:t xml:space="preserve">; </w:t>
      </w:r>
    </w:p>
    <w:p w14:paraId="76B84328" w14:textId="3A54B6D8" w:rsidR="00193D4E" w:rsidRPr="00506782" w:rsidRDefault="00193D4E" w:rsidP="00EB517E">
      <w:pPr>
        <w:numPr>
          <w:ilvl w:val="3"/>
          <w:numId w:val="6"/>
        </w:numPr>
        <w:spacing w:after="0" w:line="276" w:lineRule="auto"/>
        <w:jc w:val="both"/>
        <w:rPr>
          <w:rFonts w:ascii="Tahoma" w:hAnsi="Tahoma" w:cs="Tahoma"/>
        </w:rPr>
      </w:pPr>
      <w:r w:rsidRPr="00506782">
        <w:rPr>
          <w:rFonts w:ascii="Tahoma" w:hAnsi="Tahoma" w:cs="Tahoma"/>
        </w:rPr>
        <w:t>naudotojų grupių galimybių naudotis sistema apribojim</w:t>
      </w:r>
      <w:r w:rsidR="000332D6" w:rsidRPr="00506782">
        <w:rPr>
          <w:rFonts w:ascii="Tahoma" w:hAnsi="Tahoma" w:cs="Tahoma"/>
        </w:rPr>
        <w:t>ai</w:t>
      </w:r>
      <w:r w:rsidRPr="00506782">
        <w:rPr>
          <w:rFonts w:ascii="Tahoma" w:hAnsi="Tahoma" w:cs="Tahoma"/>
        </w:rPr>
        <w:t xml:space="preserve">; </w:t>
      </w:r>
    </w:p>
    <w:p w14:paraId="41E9006B" w14:textId="2075CB1A" w:rsidR="000332D6" w:rsidRPr="00506782" w:rsidRDefault="00193D4E" w:rsidP="00EB517E">
      <w:pPr>
        <w:pStyle w:val="ListParagraph"/>
        <w:numPr>
          <w:ilvl w:val="3"/>
          <w:numId w:val="6"/>
        </w:numPr>
        <w:tabs>
          <w:tab w:val="left" w:pos="426"/>
        </w:tabs>
        <w:spacing w:after="0"/>
        <w:jc w:val="both"/>
        <w:rPr>
          <w:rFonts w:ascii="Tahoma" w:eastAsia="Tahoma" w:hAnsi="Tahoma" w:cs="Tahoma"/>
          <w:sz w:val="22"/>
        </w:rPr>
      </w:pPr>
      <w:r w:rsidRPr="00506782">
        <w:rPr>
          <w:rFonts w:ascii="Tahoma" w:hAnsi="Tahoma" w:cs="Tahoma"/>
          <w:sz w:val="22"/>
        </w:rPr>
        <w:t>duomenų atkūrim</w:t>
      </w:r>
      <w:r w:rsidR="000332D6" w:rsidRPr="00506782">
        <w:rPr>
          <w:rFonts w:ascii="Tahoma" w:hAnsi="Tahoma" w:cs="Tahoma"/>
          <w:sz w:val="22"/>
        </w:rPr>
        <w:t>as</w:t>
      </w:r>
      <w:r w:rsidRPr="00506782">
        <w:rPr>
          <w:rFonts w:ascii="Tahoma" w:hAnsi="Tahoma" w:cs="Tahoma"/>
          <w:sz w:val="22"/>
        </w:rPr>
        <w:t xml:space="preserve"> iki paskutinės patvirtintos operacijos (sistemos sutrikimo</w:t>
      </w:r>
      <w:r w:rsidR="000332D6" w:rsidRPr="00506782">
        <w:rPr>
          <w:rFonts w:ascii="Tahoma" w:hAnsi="Tahoma" w:cs="Tahoma"/>
          <w:sz w:val="22"/>
        </w:rPr>
        <w:t xml:space="preserve"> sistemos sutrikimo atvejais); </w:t>
      </w:r>
    </w:p>
    <w:p w14:paraId="4021A0E7" w14:textId="3326A55A" w:rsidR="000332D6" w:rsidRPr="00506782" w:rsidRDefault="000332D6" w:rsidP="00EB517E">
      <w:pPr>
        <w:numPr>
          <w:ilvl w:val="3"/>
          <w:numId w:val="6"/>
        </w:numPr>
        <w:spacing w:after="0" w:line="276" w:lineRule="auto"/>
        <w:jc w:val="both"/>
        <w:rPr>
          <w:rFonts w:ascii="Tahoma" w:hAnsi="Tahoma" w:cs="Tahoma"/>
        </w:rPr>
      </w:pPr>
      <w:r w:rsidRPr="00506782">
        <w:rPr>
          <w:rFonts w:ascii="Tahoma" w:hAnsi="Tahoma" w:cs="Tahoma"/>
        </w:rPr>
        <w:t>naudotojų visų veiksmų sistemoje istorijos išsaugojim</w:t>
      </w:r>
      <w:r w:rsidR="00CA7058" w:rsidRPr="00506782">
        <w:rPr>
          <w:rFonts w:ascii="Tahoma" w:hAnsi="Tahoma" w:cs="Tahoma"/>
        </w:rPr>
        <w:t>as</w:t>
      </w:r>
      <w:r w:rsidRPr="00506782">
        <w:rPr>
          <w:rFonts w:ascii="Tahoma" w:hAnsi="Tahoma" w:cs="Tahoma"/>
        </w:rPr>
        <w:t xml:space="preserve">. </w:t>
      </w:r>
    </w:p>
    <w:p w14:paraId="3B85B229" w14:textId="2F15F772" w:rsidR="003063D5" w:rsidRPr="00506782" w:rsidRDefault="003063D5" w:rsidP="00EB517E">
      <w:pPr>
        <w:pStyle w:val="ListParagraph"/>
        <w:numPr>
          <w:ilvl w:val="2"/>
          <w:numId w:val="6"/>
        </w:numPr>
        <w:tabs>
          <w:tab w:val="left" w:pos="426"/>
        </w:tabs>
        <w:spacing w:after="0"/>
        <w:jc w:val="both"/>
        <w:rPr>
          <w:rFonts w:ascii="Tahoma" w:eastAsia="Tahoma" w:hAnsi="Tahoma" w:cs="Tahoma"/>
          <w:sz w:val="22"/>
        </w:rPr>
      </w:pPr>
      <w:r w:rsidRPr="00506782">
        <w:rPr>
          <w:rFonts w:ascii="Tahoma" w:eastAsia="Tahoma" w:hAnsi="Tahoma" w:cs="Tahoma"/>
          <w:sz w:val="22"/>
        </w:rPr>
        <w:t xml:space="preserve">Paslaugų teikėjas negali reikalauti iš </w:t>
      </w:r>
      <w:r w:rsidR="00D46C57" w:rsidRPr="00506782">
        <w:rPr>
          <w:rFonts w:ascii="Tahoma" w:eastAsia="Tahoma" w:hAnsi="Tahoma" w:cs="Tahoma"/>
          <w:sz w:val="22"/>
        </w:rPr>
        <w:t>Užsakovo</w:t>
      </w:r>
      <w:r w:rsidRPr="00506782">
        <w:rPr>
          <w:rFonts w:ascii="Tahoma" w:eastAsia="Tahoma" w:hAnsi="Tahoma" w:cs="Tahoma"/>
          <w:sz w:val="22"/>
        </w:rPr>
        <w:t xml:space="preserve"> papildomai įsigyti sisteminės programinės įrangos ar jos licencijų kitaip, nei nurodyta pirkimo objekte. Jei siūlomas sprendimas reikalauja papildomų licencijų, jų kaina turi būti įskaičiuota į Užsakymo vykdymo kainą. </w:t>
      </w:r>
    </w:p>
    <w:p w14:paraId="5D2E5C30" w14:textId="29082A5D" w:rsidR="009C08C0" w:rsidRPr="00506782" w:rsidRDefault="003F7675" w:rsidP="00EB517E">
      <w:pPr>
        <w:pStyle w:val="ListParagraph"/>
        <w:numPr>
          <w:ilvl w:val="2"/>
          <w:numId w:val="6"/>
        </w:numPr>
        <w:tabs>
          <w:tab w:val="left" w:pos="426"/>
        </w:tabs>
        <w:spacing w:after="0"/>
        <w:jc w:val="both"/>
        <w:rPr>
          <w:rFonts w:ascii="Tahoma" w:eastAsia="Tahoma" w:hAnsi="Tahoma" w:cs="Tahoma"/>
          <w:sz w:val="22"/>
        </w:rPr>
      </w:pPr>
      <w:r>
        <w:rPr>
          <w:rFonts w:ascii="Tahoma" w:eastAsia="Tahoma" w:hAnsi="Tahoma" w:cs="Tahoma"/>
          <w:sz w:val="22"/>
        </w:rPr>
        <w:t>VIISP AP</w:t>
      </w:r>
      <w:r w:rsidR="00ED22E9" w:rsidRPr="00506782">
        <w:rPr>
          <w:rFonts w:ascii="Tahoma" w:eastAsia="Tahoma" w:hAnsi="Tahoma" w:cs="Tahoma"/>
          <w:sz w:val="22"/>
        </w:rPr>
        <w:t xml:space="preserve"> </w:t>
      </w:r>
      <w:r w:rsidR="009C08C0" w:rsidRPr="00506782">
        <w:rPr>
          <w:rFonts w:ascii="Tahoma" w:eastAsia="Tahoma" w:hAnsi="Tahoma" w:cs="Tahoma"/>
          <w:sz w:val="22"/>
        </w:rPr>
        <w:t xml:space="preserve">programinės įrangos išeities tekstai ir versijos turi būti saugomos </w:t>
      </w:r>
      <w:r w:rsidR="00ED22E9" w:rsidRPr="00506782">
        <w:rPr>
          <w:rFonts w:ascii="Tahoma" w:eastAsia="Tahoma" w:hAnsi="Tahoma" w:cs="Tahoma"/>
          <w:sz w:val="22"/>
        </w:rPr>
        <w:t xml:space="preserve">Užsakovo </w:t>
      </w:r>
      <w:r w:rsidR="009C08C0" w:rsidRPr="00506782">
        <w:rPr>
          <w:rFonts w:ascii="Tahoma" w:eastAsia="Tahoma" w:hAnsi="Tahoma" w:cs="Tahoma"/>
          <w:sz w:val="22"/>
        </w:rPr>
        <w:t xml:space="preserve"> programinės įrangos versijų valdymo sistemoje </w:t>
      </w:r>
      <w:proofErr w:type="spellStart"/>
      <w:r w:rsidR="00ED22E9" w:rsidRPr="00506782">
        <w:rPr>
          <w:rFonts w:ascii="Tahoma" w:eastAsia="Times New Roman" w:hAnsi="Tahoma" w:cs="Tahoma"/>
          <w:b/>
          <w:bCs/>
          <w:sz w:val="22"/>
        </w:rPr>
        <w:t>GitHub</w:t>
      </w:r>
      <w:proofErr w:type="spellEnd"/>
      <w:r w:rsidR="00ED22E9" w:rsidRPr="00506782">
        <w:rPr>
          <w:rFonts w:ascii="Tahoma" w:eastAsia="Times New Roman" w:hAnsi="Tahoma" w:cs="Tahoma"/>
          <w:b/>
          <w:bCs/>
          <w:sz w:val="22"/>
        </w:rPr>
        <w:t xml:space="preserve"> platformoje</w:t>
      </w:r>
      <w:r w:rsidR="00ED22E9" w:rsidRPr="00506782">
        <w:rPr>
          <w:rFonts w:ascii="Tahoma" w:eastAsia="Times New Roman" w:hAnsi="Tahoma" w:cs="Tahoma"/>
          <w:sz w:val="22"/>
        </w:rPr>
        <w:t>.</w:t>
      </w:r>
      <w:r w:rsidR="009C08C0" w:rsidRPr="00506782">
        <w:rPr>
          <w:rFonts w:ascii="Tahoma" w:eastAsia="Tahoma" w:hAnsi="Tahoma" w:cs="Tahoma"/>
          <w:sz w:val="22"/>
        </w:rPr>
        <w:t xml:space="preserve"> Paslaugų te</w:t>
      </w:r>
      <w:r w:rsidR="00C3784C" w:rsidRPr="00506782">
        <w:rPr>
          <w:rFonts w:ascii="Tahoma" w:eastAsia="Tahoma" w:hAnsi="Tahoma" w:cs="Tahoma"/>
          <w:sz w:val="22"/>
        </w:rPr>
        <w:t>i</w:t>
      </w:r>
      <w:r w:rsidR="009C08C0" w:rsidRPr="00506782">
        <w:rPr>
          <w:rFonts w:ascii="Tahoma" w:eastAsia="Tahoma" w:hAnsi="Tahoma" w:cs="Tahoma"/>
          <w:sz w:val="22"/>
        </w:rPr>
        <w:t xml:space="preserve">kėjas atlikęs </w:t>
      </w:r>
      <w:r w:rsidR="009C08C0" w:rsidRPr="00506782">
        <w:rPr>
          <w:rFonts w:ascii="Tahoma" w:eastAsia="Tahoma" w:hAnsi="Tahoma" w:cs="Tahoma"/>
          <w:sz w:val="22"/>
        </w:rPr>
        <w:lastRenderedPageBreak/>
        <w:t>programinės įrangos pakeitimus turės atnaujinti ir šioje sistemoje saugomus programinės įrangos išeities tekstus.</w:t>
      </w:r>
    </w:p>
    <w:p w14:paraId="56938895" w14:textId="3EFC647A" w:rsidR="009C08C0" w:rsidRPr="00506782" w:rsidRDefault="009C08C0" w:rsidP="00EB517E">
      <w:pPr>
        <w:pStyle w:val="ListParagraph"/>
        <w:numPr>
          <w:ilvl w:val="2"/>
          <w:numId w:val="6"/>
        </w:numPr>
        <w:tabs>
          <w:tab w:val="left" w:pos="426"/>
        </w:tabs>
        <w:spacing w:after="0"/>
        <w:jc w:val="both"/>
        <w:rPr>
          <w:rFonts w:ascii="Tahoma" w:eastAsia="Tahoma" w:hAnsi="Tahoma" w:cs="Tahoma"/>
          <w:sz w:val="22"/>
        </w:rPr>
      </w:pPr>
      <w:r w:rsidRPr="00506782">
        <w:rPr>
          <w:rFonts w:ascii="Tahoma" w:eastAsia="Tahoma" w:hAnsi="Tahoma" w:cs="Tahoma"/>
          <w:sz w:val="22"/>
        </w:rPr>
        <w:t xml:space="preserve"> Išeities tekstai turi būti su komentarais ir atitikti gerąsias programinio kodo formatavimo, kintamųjų bei funkcijų įvardinimo praktikas.</w:t>
      </w:r>
    </w:p>
    <w:p w14:paraId="6613758C" w14:textId="77777777" w:rsidR="00C02BB8" w:rsidRPr="00506782" w:rsidRDefault="009C08C0" w:rsidP="00EB517E">
      <w:pPr>
        <w:pStyle w:val="ListParagraph"/>
        <w:numPr>
          <w:ilvl w:val="2"/>
          <w:numId w:val="6"/>
        </w:numPr>
        <w:tabs>
          <w:tab w:val="left" w:pos="426"/>
        </w:tabs>
        <w:spacing w:after="0"/>
        <w:jc w:val="both"/>
        <w:rPr>
          <w:rFonts w:ascii="Tahoma" w:eastAsia="Tahoma" w:hAnsi="Tahoma" w:cs="Tahoma"/>
          <w:sz w:val="22"/>
        </w:rPr>
      </w:pPr>
      <w:r w:rsidRPr="00506782">
        <w:rPr>
          <w:rFonts w:ascii="Tahoma" w:eastAsia="Tahoma" w:hAnsi="Tahoma" w:cs="Tahoma"/>
          <w:sz w:val="22"/>
        </w:rPr>
        <w:t xml:space="preserve"> Programinės įrangos išeities tekstai </w:t>
      </w:r>
      <w:r w:rsidR="00ED22E9" w:rsidRPr="00506782">
        <w:rPr>
          <w:rFonts w:ascii="Tahoma" w:eastAsia="Tahoma" w:hAnsi="Tahoma" w:cs="Tahoma"/>
          <w:sz w:val="22"/>
        </w:rPr>
        <w:t xml:space="preserve">Užsakovui </w:t>
      </w:r>
      <w:r w:rsidRPr="00506782">
        <w:rPr>
          <w:rFonts w:ascii="Tahoma" w:eastAsia="Tahoma" w:hAnsi="Tahoma" w:cs="Tahoma"/>
          <w:sz w:val="22"/>
        </w:rPr>
        <w:t xml:space="preserve">turi būti perduoti kompiliavimui paruoštų rinkmenų paketų forma, nurodant standartines kompiliavimo priemones ir kompiliavimo eigą. Taip pat turi būti pateikta kompiliavimo </w:t>
      </w:r>
      <w:r w:rsidR="00ED22E9" w:rsidRPr="00506782">
        <w:rPr>
          <w:rFonts w:ascii="Tahoma" w:eastAsia="Tahoma" w:hAnsi="Tahoma" w:cs="Tahoma"/>
          <w:sz w:val="22"/>
        </w:rPr>
        <w:t>Užsakovo</w:t>
      </w:r>
      <w:r w:rsidRPr="00506782">
        <w:rPr>
          <w:rFonts w:ascii="Tahoma" w:eastAsia="Tahoma" w:hAnsi="Tahoma" w:cs="Tahoma"/>
          <w:sz w:val="22"/>
        </w:rPr>
        <w:t xml:space="preserve"> aplinkoje instrukcija ir kompiliavimo metu gautos versijos funkcinio patikrinimo testavimo scenarijai.</w:t>
      </w:r>
    </w:p>
    <w:p w14:paraId="28B171B6" w14:textId="2A586615" w:rsidR="00E375A1" w:rsidRPr="00506782" w:rsidRDefault="00E375A1" w:rsidP="00EB517E">
      <w:pPr>
        <w:pStyle w:val="ListParagraph"/>
        <w:numPr>
          <w:ilvl w:val="2"/>
          <w:numId w:val="6"/>
        </w:numPr>
        <w:tabs>
          <w:tab w:val="left" w:pos="426"/>
        </w:tabs>
        <w:spacing w:after="0" w:line="288" w:lineRule="auto"/>
        <w:jc w:val="both"/>
        <w:rPr>
          <w:rFonts w:ascii="Tahoma" w:eastAsia="Tahoma" w:hAnsi="Tahoma" w:cs="Tahoma"/>
          <w:sz w:val="22"/>
        </w:rPr>
      </w:pPr>
      <w:r w:rsidRPr="00506782">
        <w:rPr>
          <w:rFonts w:ascii="Tahoma" w:eastAsia="Tahoma" w:hAnsi="Tahoma" w:cs="Tahoma"/>
          <w:sz w:val="22"/>
        </w:rPr>
        <w:t xml:space="preserve">Tiekėjas, atlikęs užsakytus programinės įrangos pakeitimus, prieš juos pateikdamas Užsakovui, privalės atnaujinti </w:t>
      </w:r>
      <w:r w:rsidR="00590D1A">
        <w:rPr>
          <w:rFonts w:ascii="Tahoma" w:eastAsia="Tahoma" w:hAnsi="Tahoma" w:cs="Tahoma"/>
          <w:sz w:val="22"/>
        </w:rPr>
        <w:t>VIISP AP</w:t>
      </w:r>
      <w:r w:rsidRPr="00506782">
        <w:rPr>
          <w:rFonts w:ascii="Tahoma" w:eastAsia="Tahoma" w:hAnsi="Tahoma" w:cs="Tahoma"/>
          <w:sz w:val="22"/>
        </w:rPr>
        <w:t xml:space="preserve"> techninę dokumentaciją </w:t>
      </w:r>
      <w:r w:rsidRPr="00506782">
        <w:rPr>
          <w:rFonts w:ascii="Tahoma" w:hAnsi="Tahoma" w:cs="Tahoma"/>
          <w:sz w:val="22"/>
        </w:rPr>
        <w:t>(techninę  specifikaciją projektinius bei architektūros dokumentus)</w:t>
      </w:r>
      <w:r w:rsidRPr="00506782">
        <w:rPr>
          <w:rFonts w:ascii="Tahoma" w:eastAsia="Tahoma" w:hAnsi="Tahoma" w:cs="Tahoma"/>
          <w:sz w:val="22"/>
        </w:rPr>
        <w:t xml:space="preserve"> taip, kad būtų fiksuoti visi Užsakymų vykdymo metu atlikti </w:t>
      </w:r>
      <w:r w:rsidR="00590D1A">
        <w:rPr>
          <w:rFonts w:ascii="Tahoma" w:eastAsia="Tahoma" w:hAnsi="Tahoma" w:cs="Tahoma"/>
          <w:sz w:val="22"/>
        </w:rPr>
        <w:t>VIISP AP</w:t>
      </w:r>
      <w:r w:rsidRPr="00506782">
        <w:rPr>
          <w:rFonts w:ascii="Tahoma" w:eastAsia="Tahoma" w:hAnsi="Tahoma" w:cs="Tahoma"/>
          <w:sz w:val="22"/>
        </w:rPr>
        <w:t xml:space="preserve"> programinės ir techninės infrastruktūros pakeitimai.</w:t>
      </w:r>
    </w:p>
    <w:p w14:paraId="7CADA500" w14:textId="2A3FAF68" w:rsidR="00E375A1" w:rsidRPr="00506782" w:rsidRDefault="00E375A1" w:rsidP="00EB517E">
      <w:pPr>
        <w:pStyle w:val="ListParagraph"/>
        <w:numPr>
          <w:ilvl w:val="2"/>
          <w:numId w:val="6"/>
        </w:numPr>
        <w:tabs>
          <w:tab w:val="left" w:pos="426"/>
        </w:tabs>
        <w:spacing w:after="0"/>
        <w:jc w:val="both"/>
        <w:rPr>
          <w:rFonts w:ascii="Tahoma" w:eastAsia="Tahoma" w:hAnsi="Tahoma" w:cs="Tahoma"/>
          <w:sz w:val="22"/>
        </w:rPr>
      </w:pPr>
      <w:r w:rsidRPr="00506782">
        <w:rPr>
          <w:rFonts w:ascii="Tahoma" w:eastAsia="Tahoma" w:hAnsi="Tahoma" w:cs="Tahoma"/>
          <w:sz w:val="22"/>
        </w:rPr>
        <w:t>Užsakymų įvykdymo priimtinumo testavimas</w:t>
      </w:r>
      <w:r w:rsidR="00233EF3" w:rsidRPr="00506782">
        <w:rPr>
          <w:rFonts w:ascii="Tahoma" w:eastAsia="Tahoma" w:hAnsi="Tahoma" w:cs="Tahoma"/>
          <w:sz w:val="22"/>
        </w:rPr>
        <w:t>.</w:t>
      </w:r>
    </w:p>
    <w:p w14:paraId="2C9FDC60" w14:textId="577EB73B" w:rsidR="00E375A1" w:rsidRPr="00506782" w:rsidRDefault="00E375A1" w:rsidP="00EB517E">
      <w:pPr>
        <w:pStyle w:val="ListParagraph"/>
        <w:numPr>
          <w:ilvl w:val="3"/>
          <w:numId w:val="6"/>
        </w:numPr>
        <w:tabs>
          <w:tab w:val="left" w:pos="426"/>
          <w:tab w:val="left" w:pos="1560"/>
          <w:tab w:val="left" w:pos="1843"/>
        </w:tabs>
        <w:spacing w:after="0"/>
        <w:jc w:val="both"/>
        <w:rPr>
          <w:rFonts w:ascii="Tahoma" w:eastAsia="Tahoma" w:hAnsi="Tahoma" w:cs="Tahoma"/>
          <w:sz w:val="22"/>
        </w:rPr>
      </w:pPr>
      <w:r w:rsidRPr="00506782">
        <w:rPr>
          <w:rFonts w:ascii="Tahoma" w:hAnsi="Tahoma" w:cs="Tahoma"/>
          <w:sz w:val="22"/>
        </w:rPr>
        <w:t xml:space="preserve">Prieš diegiant programinius pakeitimus gamybinėje aplinkoje, jie turi būti įdiegti į </w:t>
      </w:r>
      <w:proofErr w:type="spellStart"/>
      <w:r w:rsidRPr="00506782">
        <w:rPr>
          <w:rFonts w:ascii="Tahoma" w:hAnsi="Tahoma" w:cs="Tahoma"/>
          <w:sz w:val="22"/>
        </w:rPr>
        <w:t>testinę</w:t>
      </w:r>
      <w:proofErr w:type="spellEnd"/>
      <w:r w:rsidRPr="00506782">
        <w:rPr>
          <w:rFonts w:ascii="Tahoma" w:hAnsi="Tahoma" w:cs="Tahoma"/>
          <w:sz w:val="22"/>
        </w:rPr>
        <w:t xml:space="preserve"> aplinką ir Užsakovo ištestuoti. Testavimo </w:t>
      </w:r>
      <w:r w:rsidR="0028705F" w:rsidRPr="00506782">
        <w:rPr>
          <w:rFonts w:ascii="Tahoma" w:hAnsi="Tahoma" w:cs="Tahoma"/>
          <w:sz w:val="22"/>
        </w:rPr>
        <w:t xml:space="preserve">apimtis ir </w:t>
      </w:r>
      <w:r w:rsidRPr="00506782">
        <w:rPr>
          <w:rFonts w:ascii="Tahoma" w:hAnsi="Tahoma" w:cs="Tahoma"/>
          <w:sz w:val="22"/>
        </w:rPr>
        <w:t>scenarijus Paslaugų teikėjas turi parengti ir suderinti iš anksto.</w:t>
      </w:r>
    </w:p>
    <w:p w14:paraId="443E3F4C" w14:textId="4403D672" w:rsidR="007A565E" w:rsidRPr="00506782" w:rsidRDefault="00E375A1" w:rsidP="00EB517E">
      <w:pPr>
        <w:pStyle w:val="ListParagraph"/>
        <w:numPr>
          <w:ilvl w:val="3"/>
          <w:numId w:val="6"/>
        </w:numPr>
        <w:tabs>
          <w:tab w:val="left" w:pos="426"/>
          <w:tab w:val="left" w:pos="1560"/>
          <w:tab w:val="left" w:pos="1843"/>
        </w:tabs>
        <w:spacing w:after="0"/>
        <w:jc w:val="both"/>
        <w:rPr>
          <w:rFonts w:ascii="Tahoma" w:eastAsia="Tahoma" w:hAnsi="Tahoma" w:cs="Tahoma"/>
          <w:sz w:val="22"/>
        </w:rPr>
      </w:pPr>
      <w:r w:rsidRPr="00506782">
        <w:rPr>
          <w:rFonts w:ascii="Tahoma" w:hAnsi="Tahoma" w:cs="Tahoma"/>
          <w:sz w:val="22"/>
        </w:rPr>
        <w:t>Programinius pakeitimus testavimo aplinkoje diegia Paslaugos te</w:t>
      </w:r>
      <w:r w:rsidR="00061D96" w:rsidRPr="00506782">
        <w:rPr>
          <w:rFonts w:ascii="Tahoma" w:hAnsi="Tahoma" w:cs="Tahoma"/>
          <w:sz w:val="22"/>
        </w:rPr>
        <w:t>i</w:t>
      </w:r>
      <w:r w:rsidRPr="00506782">
        <w:rPr>
          <w:rFonts w:ascii="Tahoma" w:hAnsi="Tahoma" w:cs="Tahoma"/>
          <w:sz w:val="22"/>
        </w:rPr>
        <w:t>kėjas, vadovaudamasis savo paruoštomis programinės įrangos pakeitimo diegimo instrukcijomis, dalyvaujant Užsakovo atsakingiems specialistams.</w:t>
      </w:r>
    </w:p>
    <w:p w14:paraId="4882DD4C" w14:textId="64DAABAC" w:rsidR="007A565E" w:rsidRPr="00506782" w:rsidRDefault="007A565E" w:rsidP="00EB517E">
      <w:pPr>
        <w:pStyle w:val="ListParagraph"/>
        <w:numPr>
          <w:ilvl w:val="3"/>
          <w:numId w:val="6"/>
        </w:numPr>
        <w:tabs>
          <w:tab w:val="left" w:pos="426"/>
          <w:tab w:val="left" w:pos="1560"/>
          <w:tab w:val="left" w:pos="1843"/>
        </w:tabs>
        <w:spacing w:after="0"/>
        <w:jc w:val="both"/>
        <w:rPr>
          <w:rFonts w:ascii="Tahoma" w:eastAsia="Tahoma" w:hAnsi="Tahoma" w:cs="Tahoma"/>
          <w:sz w:val="22"/>
        </w:rPr>
      </w:pPr>
      <w:r w:rsidRPr="00506782">
        <w:rPr>
          <w:rFonts w:ascii="Tahoma" w:hAnsi="Tahoma" w:cs="Tahoma"/>
          <w:sz w:val="22"/>
        </w:rPr>
        <w:t xml:space="preserve">Testavimo aplinka savo architektūra, techniniais ir programiniais sprendimais bei konfigūracija, kiek tai yra įmanoma, turi atitikti būsimą, po pakeitimų įdiegimo,  gamybinę aplinką. </w:t>
      </w:r>
    </w:p>
    <w:p w14:paraId="427D99D3" w14:textId="161428AB" w:rsidR="007A565E" w:rsidRPr="00506782" w:rsidRDefault="007A565E" w:rsidP="00EB517E">
      <w:pPr>
        <w:pStyle w:val="ListParagraph"/>
        <w:numPr>
          <w:ilvl w:val="3"/>
          <w:numId w:val="6"/>
        </w:numPr>
        <w:tabs>
          <w:tab w:val="left" w:pos="426"/>
          <w:tab w:val="left" w:pos="1560"/>
          <w:tab w:val="left" w:pos="1843"/>
        </w:tabs>
        <w:spacing w:after="0"/>
        <w:jc w:val="both"/>
        <w:rPr>
          <w:rFonts w:ascii="Tahoma" w:eastAsia="Tahoma" w:hAnsi="Tahoma" w:cs="Tahoma"/>
          <w:sz w:val="22"/>
        </w:rPr>
      </w:pPr>
      <w:r w:rsidRPr="00506782">
        <w:rPr>
          <w:rFonts w:ascii="Tahoma" w:hAnsi="Tahoma" w:cs="Tahoma"/>
          <w:sz w:val="22"/>
        </w:rPr>
        <w:t xml:space="preserve">Paslaugų teikėjas turi atlikti našumo ir apkrovos testus </w:t>
      </w:r>
      <w:r w:rsidR="00B238DB">
        <w:rPr>
          <w:rFonts w:ascii="Tahoma" w:eastAsia="Tahoma" w:hAnsi="Tahoma" w:cs="Tahoma"/>
          <w:sz w:val="22"/>
        </w:rPr>
        <w:t>VIISP AP</w:t>
      </w:r>
      <w:r w:rsidRPr="00506782">
        <w:rPr>
          <w:rFonts w:ascii="Tahoma" w:hAnsi="Tahoma" w:cs="Tahoma"/>
          <w:sz w:val="22"/>
        </w:rPr>
        <w:t xml:space="preserve"> testavimo </w:t>
      </w:r>
      <w:r w:rsidR="00B607A5" w:rsidRPr="00506782">
        <w:rPr>
          <w:rFonts w:ascii="Tahoma" w:hAnsi="Tahoma" w:cs="Tahoma"/>
          <w:sz w:val="22"/>
        </w:rPr>
        <w:t>aplinkoje, bei Užsakovui pageidaujant ir gamybinėje aplinkoje iš anksto suderintu laiku.</w:t>
      </w:r>
    </w:p>
    <w:p w14:paraId="1AF29F90" w14:textId="4495517B" w:rsidR="007A565E" w:rsidRPr="00506782" w:rsidRDefault="00B607A5" w:rsidP="00EB517E">
      <w:pPr>
        <w:pStyle w:val="ListParagraph"/>
        <w:numPr>
          <w:ilvl w:val="3"/>
          <w:numId w:val="6"/>
        </w:numPr>
        <w:tabs>
          <w:tab w:val="left" w:pos="426"/>
          <w:tab w:val="left" w:pos="1560"/>
          <w:tab w:val="left" w:pos="1843"/>
        </w:tabs>
        <w:spacing w:after="0"/>
        <w:jc w:val="both"/>
        <w:rPr>
          <w:rFonts w:ascii="Tahoma" w:eastAsia="Tahoma" w:hAnsi="Tahoma" w:cs="Tahoma"/>
          <w:sz w:val="22"/>
        </w:rPr>
      </w:pPr>
      <w:r w:rsidRPr="00506782">
        <w:rPr>
          <w:rFonts w:ascii="Tahoma" w:hAnsi="Tahoma" w:cs="Tahoma"/>
          <w:sz w:val="22"/>
        </w:rPr>
        <w:t>Paslaugų teikėjas pagal suderintą testavimo planą turi fiziškai dalyvauti priėmimo testavime, teikti konsultacijas, kaip turi būti atliekamas testuojamas veiksmas / funkcija / operacija pagal suderintus testavimo scenarijus, išsakyti savo komentarus ir siūlymus dėl rekomenduojamo klaidos kritiškumo lygio, informuoti testavimo dalyvius apie klaidos šalinimo terminą, taisyti klaidas.</w:t>
      </w:r>
    </w:p>
    <w:p w14:paraId="19072870" w14:textId="4E2B6309" w:rsidR="00B607A5" w:rsidRPr="00506782" w:rsidRDefault="00B607A5" w:rsidP="00EB517E">
      <w:pPr>
        <w:pStyle w:val="ListParagraph"/>
        <w:numPr>
          <w:ilvl w:val="3"/>
          <w:numId w:val="6"/>
        </w:numPr>
        <w:tabs>
          <w:tab w:val="left" w:pos="426"/>
          <w:tab w:val="left" w:pos="1560"/>
          <w:tab w:val="left" w:pos="1843"/>
        </w:tabs>
        <w:spacing w:after="0"/>
        <w:jc w:val="both"/>
        <w:rPr>
          <w:rFonts w:ascii="Tahoma" w:eastAsia="Tahoma" w:hAnsi="Tahoma" w:cs="Tahoma"/>
          <w:sz w:val="22"/>
        </w:rPr>
      </w:pPr>
      <w:r w:rsidRPr="00506782">
        <w:rPr>
          <w:rFonts w:ascii="Tahoma" w:hAnsi="Tahoma" w:cs="Tahoma"/>
          <w:sz w:val="22"/>
        </w:rPr>
        <w:t>Testavimo metu turi būti pildomas testavimo eigos žurnalas, kur būtų fiksuojamos  pastebėtos klaidos, neatitikimai Užsakymo dokumentacijoje nustatytiems reikalavimams.</w:t>
      </w:r>
    </w:p>
    <w:p w14:paraId="64CD2C16" w14:textId="4C35CACA" w:rsidR="00E375A1" w:rsidRDefault="00E375A1" w:rsidP="00EB517E">
      <w:pPr>
        <w:pStyle w:val="ListParagraph"/>
        <w:numPr>
          <w:ilvl w:val="2"/>
          <w:numId w:val="6"/>
        </w:numPr>
        <w:tabs>
          <w:tab w:val="left" w:pos="426"/>
        </w:tabs>
        <w:spacing w:after="0"/>
        <w:jc w:val="both"/>
        <w:rPr>
          <w:rFonts w:ascii="Tahoma" w:eastAsia="Tahoma" w:hAnsi="Tahoma" w:cs="Tahoma"/>
          <w:sz w:val="22"/>
        </w:rPr>
      </w:pPr>
      <w:r w:rsidRPr="00506782">
        <w:rPr>
          <w:rFonts w:ascii="Tahoma" w:eastAsia="Tahoma" w:hAnsi="Tahoma" w:cs="Tahoma"/>
          <w:sz w:val="22"/>
        </w:rPr>
        <w:t xml:space="preserve">Visais atvejais Užsakymų vykdymo metu naujai sukurtą ar pakeistą programinę įrangą tiekėjas turi perduoti </w:t>
      </w:r>
      <w:r w:rsidR="00140929" w:rsidRPr="00506782">
        <w:rPr>
          <w:rFonts w:ascii="Tahoma" w:eastAsia="Tahoma" w:hAnsi="Tahoma" w:cs="Tahoma"/>
          <w:sz w:val="22"/>
        </w:rPr>
        <w:t>Užsakovo</w:t>
      </w:r>
      <w:r w:rsidRPr="00506782">
        <w:rPr>
          <w:rFonts w:ascii="Tahoma" w:eastAsia="Tahoma" w:hAnsi="Tahoma" w:cs="Tahoma"/>
          <w:sz w:val="22"/>
        </w:rPr>
        <w:t xml:space="preserve"> specialistams tik pilnai ją ištestavęs ir įsitikinęs, kad, ją įdiegus, nebus sutrikdytas šių bei kitų taikomųjų sistemų darbas ir ji veiks taip, kaip buvo numatyta Užsakyme ir kituose dokumentuose, nustatančiuose funkcinius reikalavimus kuriamai ar keičiamai programinei įrangai.</w:t>
      </w:r>
    </w:p>
    <w:p w14:paraId="23AE5E74" w14:textId="447290ED" w:rsidR="000B2D83" w:rsidRPr="000B2D83" w:rsidRDefault="000B2D83" w:rsidP="00EB517E">
      <w:pPr>
        <w:pStyle w:val="ListParagraph"/>
        <w:numPr>
          <w:ilvl w:val="2"/>
          <w:numId w:val="6"/>
        </w:numPr>
        <w:tabs>
          <w:tab w:val="left" w:pos="426"/>
        </w:tabs>
        <w:spacing w:after="0"/>
        <w:jc w:val="both"/>
        <w:rPr>
          <w:rFonts w:ascii="Tahoma" w:eastAsia="Tahoma" w:hAnsi="Tahoma" w:cs="Tahoma"/>
          <w:sz w:val="22"/>
        </w:rPr>
      </w:pPr>
      <w:r>
        <w:rPr>
          <w:rFonts w:ascii="Tahoma" w:hAnsi="Tahoma" w:cs="Tahoma"/>
        </w:rPr>
        <w:t>Papildomi reikalavimai AP-B</w:t>
      </w:r>
      <w:r w:rsidR="002D25D8">
        <w:rPr>
          <w:rFonts w:ascii="Tahoma" w:hAnsi="Tahoma" w:cs="Tahoma"/>
        </w:rPr>
        <w:t>ORIS sukūrimui</w:t>
      </w:r>
    </w:p>
    <w:p w14:paraId="0BB3D2B2" w14:textId="5C03D254" w:rsidR="005B08D2" w:rsidRPr="00220D8B" w:rsidRDefault="002D25D8" w:rsidP="002D25D8">
      <w:pPr>
        <w:pStyle w:val="ListParagraph"/>
        <w:numPr>
          <w:ilvl w:val="3"/>
          <w:numId w:val="6"/>
        </w:numPr>
        <w:tabs>
          <w:tab w:val="left" w:pos="426"/>
        </w:tabs>
        <w:spacing w:after="0"/>
        <w:jc w:val="both"/>
        <w:rPr>
          <w:rFonts w:ascii="Tahoma" w:eastAsia="Tahoma" w:hAnsi="Tahoma" w:cs="Tahoma"/>
          <w:sz w:val="22"/>
        </w:rPr>
      </w:pPr>
      <w:r>
        <w:rPr>
          <w:rFonts w:ascii="Tahoma" w:hAnsi="Tahoma" w:cs="Tahoma"/>
        </w:rPr>
        <w:t>I</w:t>
      </w:r>
      <w:r w:rsidR="00811773">
        <w:rPr>
          <w:rFonts w:ascii="Tahoma" w:hAnsi="Tahoma" w:cs="Tahoma"/>
        </w:rPr>
        <w:t>ntegracij</w:t>
      </w:r>
      <w:r>
        <w:rPr>
          <w:rFonts w:ascii="Tahoma" w:hAnsi="Tahoma" w:cs="Tahoma"/>
        </w:rPr>
        <w:t xml:space="preserve">a </w:t>
      </w:r>
      <w:r w:rsidR="0054140B">
        <w:rPr>
          <w:rFonts w:ascii="Tahoma" w:hAnsi="Tahoma" w:cs="Tahoma"/>
        </w:rPr>
        <w:t xml:space="preserve">turės būti kuriama laikantis </w:t>
      </w:r>
      <w:r w:rsidR="0026538A">
        <w:rPr>
          <w:rFonts w:ascii="Tahoma" w:hAnsi="Tahoma" w:cs="Tahoma"/>
        </w:rPr>
        <w:t xml:space="preserve">šios specifikacijos priede </w:t>
      </w:r>
      <w:r w:rsidR="00C21690" w:rsidRPr="00C21690">
        <w:rPr>
          <w:rFonts w:ascii="Tahoma" w:hAnsi="Tahoma" w:cs="Tahoma"/>
          <w:highlight w:val="red"/>
        </w:rPr>
        <w:t>AP-BORIS-Techninė užduotis.docx</w:t>
      </w:r>
      <w:r w:rsidR="00811773" w:rsidRPr="00C21690">
        <w:rPr>
          <w:rFonts w:ascii="Tahoma" w:hAnsi="Tahoma" w:cs="Tahoma"/>
        </w:rPr>
        <w:t xml:space="preserve"> </w:t>
      </w:r>
      <w:r w:rsidR="00370128">
        <w:rPr>
          <w:rFonts w:ascii="Tahoma" w:hAnsi="Tahoma" w:cs="Tahoma"/>
        </w:rPr>
        <w:t>pateiktos techninės užduoties reikalavimų</w:t>
      </w:r>
    </w:p>
    <w:p w14:paraId="7D5794CF" w14:textId="7E4BFC99" w:rsidR="00220D8B" w:rsidRPr="00506782" w:rsidRDefault="00220D8B" w:rsidP="002D25D8">
      <w:pPr>
        <w:pStyle w:val="ListParagraph"/>
        <w:numPr>
          <w:ilvl w:val="3"/>
          <w:numId w:val="6"/>
        </w:numPr>
        <w:tabs>
          <w:tab w:val="left" w:pos="426"/>
        </w:tabs>
        <w:spacing w:after="0"/>
        <w:jc w:val="both"/>
        <w:rPr>
          <w:rFonts w:ascii="Tahoma" w:eastAsia="Tahoma" w:hAnsi="Tahoma" w:cs="Tahoma"/>
          <w:sz w:val="22"/>
        </w:rPr>
      </w:pPr>
      <w:r>
        <w:rPr>
          <w:rFonts w:ascii="Tahoma" w:hAnsi="Tahoma" w:cs="Tahoma"/>
        </w:rPr>
        <w:t xml:space="preserve">Integracija turės būti sukurta per 1 </w:t>
      </w:r>
      <w:r w:rsidR="00A11674">
        <w:rPr>
          <w:rFonts w:ascii="Tahoma" w:hAnsi="Tahoma" w:cs="Tahoma"/>
        </w:rPr>
        <w:t xml:space="preserve">mėn., nuo </w:t>
      </w:r>
      <w:r w:rsidR="00CA3796">
        <w:rPr>
          <w:rFonts w:ascii="Tahoma" w:hAnsi="Tahoma" w:cs="Tahoma"/>
        </w:rPr>
        <w:t>Su</w:t>
      </w:r>
      <w:r w:rsidR="002F3B75">
        <w:rPr>
          <w:rFonts w:ascii="Tahoma" w:hAnsi="Tahoma" w:cs="Tahoma"/>
        </w:rPr>
        <w:t>tarties įsigaliojimo dienos.</w:t>
      </w:r>
      <w:r w:rsidR="00A11674">
        <w:rPr>
          <w:rFonts w:ascii="Tahoma" w:hAnsi="Tahoma" w:cs="Tahoma"/>
        </w:rPr>
        <w:t xml:space="preserve"> </w:t>
      </w:r>
    </w:p>
    <w:p w14:paraId="30A155B1" w14:textId="61C33DB5" w:rsidR="00C02BB8" w:rsidRPr="00506782" w:rsidRDefault="00FE7DC3" w:rsidP="00EB517E">
      <w:pPr>
        <w:pStyle w:val="ListParagraph"/>
        <w:numPr>
          <w:ilvl w:val="1"/>
          <w:numId w:val="6"/>
        </w:numPr>
        <w:tabs>
          <w:tab w:val="left" w:pos="426"/>
        </w:tabs>
        <w:spacing w:after="0"/>
        <w:rPr>
          <w:rFonts w:ascii="Tahoma" w:eastAsia="Tahoma" w:hAnsi="Tahoma" w:cs="Tahoma"/>
          <w:b/>
          <w:bCs/>
          <w:sz w:val="22"/>
        </w:rPr>
      </w:pPr>
      <w:r w:rsidRPr="00506782">
        <w:rPr>
          <w:rFonts w:ascii="Tahoma" w:eastAsia="Tahoma" w:hAnsi="Tahoma" w:cs="Tahoma"/>
          <w:b/>
          <w:bCs/>
          <w:sz w:val="22"/>
        </w:rPr>
        <w:t>Garanti</w:t>
      </w:r>
      <w:r w:rsidR="6B5B97F8" w:rsidRPr="00506782">
        <w:rPr>
          <w:rFonts w:ascii="Tahoma" w:eastAsia="Tahoma" w:hAnsi="Tahoma" w:cs="Tahoma"/>
          <w:b/>
          <w:bCs/>
          <w:sz w:val="22"/>
        </w:rPr>
        <w:t xml:space="preserve">jos suteiktų paslaugų rezultatams </w:t>
      </w:r>
      <w:r w:rsidR="13D3270C" w:rsidRPr="00506782">
        <w:rPr>
          <w:rFonts w:ascii="Tahoma" w:eastAsia="Tahoma" w:hAnsi="Tahoma" w:cs="Tahoma"/>
          <w:b/>
          <w:bCs/>
          <w:sz w:val="22"/>
        </w:rPr>
        <w:t>teikimas</w:t>
      </w:r>
    </w:p>
    <w:p w14:paraId="42943C2A" w14:textId="0E82CDA8" w:rsidR="009C08C0" w:rsidRPr="00506782" w:rsidRDefault="74839B7E" w:rsidP="00EB517E">
      <w:pPr>
        <w:pStyle w:val="ListParagraph"/>
        <w:numPr>
          <w:ilvl w:val="2"/>
          <w:numId w:val="6"/>
        </w:numPr>
        <w:tabs>
          <w:tab w:val="left" w:pos="426"/>
        </w:tabs>
        <w:spacing w:after="0"/>
        <w:jc w:val="both"/>
        <w:rPr>
          <w:rFonts w:ascii="Tahoma" w:eastAsia="Tahoma" w:hAnsi="Tahoma" w:cs="Tahoma"/>
          <w:sz w:val="22"/>
        </w:rPr>
      </w:pPr>
      <w:r w:rsidRPr="00506782">
        <w:rPr>
          <w:rFonts w:ascii="Tahoma" w:eastAsia="Tahoma" w:hAnsi="Tahoma" w:cs="Tahoma"/>
          <w:sz w:val="22"/>
        </w:rPr>
        <w:t xml:space="preserve">Paslaugų teikėjas sukurtiems paslaugų rezultatams turi suteikti </w:t>
      </w:r>
      <w:r w:rsidR="3F6EA545" w:rsidRPr="00506782">
        <w:rPr>
          <w:rFonts w:ascii="Tahoma" w:eastAsia="Tahoma" w:hAnsi="Tahoma" w:cs="Tahoma"/>
          <w:sz w:val="22"/>
        </w:rPr>
        <w:t xml:space="preserve"> garantiją, galiojančią visą sutarties galiojimo laikotarpį</w:t>
      </w:r>
      <w:r w:rsidRPr="00506782">
        <w:rPr>
          <w:rFonts w:ascii="Tahoma" w:eastAsia="Tahoma" w:hAnsi="Tahoma" w:cs="Tahoma"/>
          <w:sz w:val="22"/>
        </w:rPr>
        <w:t>.</w:t>
      </w:r>
    </w:p>
    <w:p w14:paraId="4BD4EC60" w14:textId="50F901B5" w:rsidR="009C08C0" w:rsidRPr="00506782" w:rsidRDefault="009C08C0" w:rsidP="00EB517E">
      <w:pPr>
        <w:pStyle w:val="ListParagraph"/>
        <w:numPr>
          <w:ilvl w:val="2"/>
          <w:numId w:val="6"/>
        </w:numPr>
        <w:tabs>
          <w:tab w:val="left" w:pos="426"/>
        </w:tabs>
        <w:spacing w:after="0"/>
        <w:jc w:val="both"/>
        <w:rPr>
          <w:rFonts w:ascii="Tahoma" w:eastAsia="Tahoma" w:hAnsi="Tahoma" w:cs="Tahoma"/>
          <w:sz w:val="22"/>
        </w:rPr>
      </w:pPr>
      <w:r w:rsidRPr="00506782">
        <w:rPr>
          <w:rFonts w:ascii="Tahoma" w:eastAsia="Tahoma" w:hAnsi="Tahoma" w:cs="Tahoma"/>
          <w:sz w:val="22"/>
        </w:rPr>
        <w:t xml:space="preserve">Paslaugų teikėjo sukurtiems paslaugų rezultatams garantinės priežiūros laikotarpiu </w:t>
      </w:r>
      <w:r w:rsidR="00FE7DC3" w:rsidRPr="00506782">
        <w:rPr>
          <w:rFonts w:ascii="Tahoma" w:eastAsia="Tahoma" w:hAnsi="Tahoma" w:cs="Tahoma"/>
          <w:sz w:val="22"/>
        </w:rPr>
        <w:t xml:space="preserve">Užsakovas </w:t>
      </w:r>
      <w:r w:rsidRPr="00506782">
        <w:rPr>
          <w:rFonts w:ascii="Tahoma" w:eastAsia="Tahoma" w:hAnsi="Tahoma" w:cs="Tahoma"/>
          <w:sz w:val="22"/>
        </w:rPr>
        <w:t>turi teisę teikti pastabas</w:t>
      </w:r>
      <w:r w:rsidR="00FE7DC3" w:rsidRPr="00506782">
        <w:rPr>
          <w:rFonts w:ascii="Tahoma" w:eastAsia="Tahoma" w:hAnsi="Tahoma" w:cs="Tahoma"/>
          <w:sz w:val="22"/>
        </w:rPr>
        <w:t xml:space="preserve"> dėl neatitikimų Užsakymų dokumentacijoje nustatytiems reikalavimams</w:t>
      </w:r>
      <w:r w:rsidRPr="00506782">
        <w:rPr>
          <w:rFonts w:ascii="Tahoma" w:eastAsia="Tahoma" w:hAnsi="Tahoma" w:cs="Tahoma"/>
          <w:sz w:val="22"/>
        </w:rPr>
        <w:t xml:space="preserve">. Paslaugų teikėjas turi koreguoti sukurtus paslaugų rezultatus atsižvelgdamas į </w:t>
      </w:r>
      <w:r w:rsidR="00FE7DC3" w:rsidRPr="00506782">
        <w:rPr>
          <w:rFonts w:ascii="Tahoma" w:eastAsia="Tahoma" w:hAnsi="Tahoma" w:cs="Tahoma"/>
          <w:sz w:val="22"/>
        </w:rPr>
        <w:t>Užsakovo</w:t>
      </w:r>
      <w:r w:rsidRPr="00506782">
        <w:rPr>
          <w:rFonts w:ascii="Tahoma" w:eastAsia="Tahoma" w:hAnsi="Tahoma" w:cs="Tahoma"/>
          <w:sz w:val="22"/>
        </w:rPr>
        <w:t xml:space="preserve"> </w:t>
      </w:r>
      <w:r w:rsidRPr="00506782">
        <w:rPr>
          <w:rFonts w:ascii="Tahoma" w:eastAsia="Tahoma" w:hAnsi="Tahoma" w:cs="Tahoma"/>
          <w:sz w:val="22"/>
        </w:rPr>
        <w:lastRenderedPageBreak/>
        <w:t xml:space="preserve">pateiktas pastabas arba motyvuotai raštu informuoti apie atsisakymą tikslinti sukurtus rezultatus. Tokiu atveju </w:t>
      </w:r>
      <w:r w:rsidR="00FE7DC3" w:rsidRPr="00506782">
        <w:rPr>
          <w:rFonts w:ascii="Tahoma" w:eastAsia="Tahoma" w:hAnsi="Tahoma" w:cs="Tahoma"/>
          <w:sz w:val="22"/>
        </w:rPr>
        <w:t>Užsakovo</w:t>
      </w:r>
      <w:r w:rsidRPr="00506782">
        <w:rPr>
          <w:rFonts w:ascii="Tahoma" w:eastAsia="Tahoma" w:hAnsi="Tahoma" w:cs="Tahoma"/>
          <w:sz w:val="22"/>
        </w:rPr>
        <w:t xml:space="preserve"> pateiktos pastabos nagrinėjamos atskiru abipusiu susitarimu.</w:t>
      </w:r>
    </w:p>
    <w:p w14:paraId="427D05E7" w14:textId="77777777" w:rsidR="009C08C0" w:rsidRPr="00506782" w:rsidRDefault="009C08C0" w:rsidP="00EB517E">
      <w:pPr>
        <w:pStyle w:val="ListParagraph"/>
        <w:numPr>
          <w:ilvl w:val="2"/>
          <w:numId w:val="6"/>
        </w:numPr>
        <w:tabs>
          <w:tab w:val="left" w:pos="426"/>
        </w:tabs>
        <w:spacing w:after="0"/>
        <w:jc w:val="both"/>
        <w:rPr>
          <w:rFonts w:ascii="Tahoma" w:eastAsia="Tahoma" w:hAnsi="Tahoma" w:cs="Tahoma"/>
          <w:sz w:val="22"/>
        </w:rPr>
      </w:pPr>
      <w:r w:rsidRPr="00506782">
        <w:rPr>
          <w:rFonts w:ascii="Tahoma" w:eastAsia="Tahoma" w:hAnsi="Tahoma" w:cs="Tahoma"/>
          <w:sz w:val="22"/>
        </w:rPr>
        <w:t xml:space="preserve">Paslaugų teikėjas savo sąskaita turės: </w:t>
      </w:r>
    </w:p>
    <w:p w14:paraId="51583F64" w14:textId="1EB374B9" w:rsidR="009C08C0" w:rsidRPr="00506782" w:rsidRDefault="009C08C0" w:rsidP="00EB517E">
      <w:pPr>
        <w:pStyle w:val="ListParagraph"/>
        <w:numPr>
          <w:ilvl w:val="3"/>
          <w:numId w:val="6"/>
        </w:numPr>
        <w:tabs>
          <w:tab w:val="left" w:pos="426"/>
          <w:tab w:val="left" w:pos="1701"/>
        </w:tabs>
        <w:spacing w:after="0"/>
        <w:jc w:val="both"/>
        <w:rPr>
          <w:rFonts w:ascii="Tahoma" w:eastAsia="Tahoma" w:hAnsi="Tahoma" w:cs="Tahoma"/>
          <w:sz w:val="22"/>
        </w:rPr>
      </w:pPr>
      <w:r w:rsidRPr="00506782">
        <w:rPr>
          <w:rFonts w:ascii="Tahoma" w:eastAsia="Tahoma" w:hAnsi="Tahoma" w:cs="Tahoma"/>
          <w:sz w:val="22"/>
        </w:rPr>
        <w:t xml:space="preserve">šalinti </w:t>
      </w:r>
      <w:r w:rsidR="00CB41BA" w:rsidRPr="00506782">
        <w:rPr>
          <w:rFonts w:ascii="Tahoma" w:eastAsia="Tahoma" w:hAnsi="Tahoma" w:cs="Tahoma"/>
          <w:sz w:val="22"/>
        </w:rPr>
        <w:t>P</w:t>
      </w:r>
      <w:r w:rsidRPr="00506782">
        <w:rPr>
          <w:rFonts w:ascii="Tahoma" w:eastAsia="Tahoma" w:hAnsi="Tahoma" w:cs="Tahoma"/>
          <w:sz w:val="22"/>
        </w:rPr>
        <w:t xml:space="preserve">aslaugų teikėjo pagal pateiktus </w:t>
      </w:r>
      <w:r w:rsidR="00CB41BA" w:rsidRPr="00506782">
        <w:rPr>
          <w:rFonts w:ascii="Tahoma" w:eastAsia="Tahoma" w:hAnsi="Tahoma" w:cs="Tahoma"/>
          <w:sz w:val="22"/>
        </w:rPr>
        <w:t>U</w:t>
      </w:r>
      <w:r w:rsidRPr="00506782">
        <w:rPr>
          <w:rFonts w:ascii="Tahoma" w:eastAsia="Tahoma" w:hAnsi="Tahoma" w:cs="Tahoma"/>
          <w:sz w:val="22"/>
        </w:rPr>
        <w:t xml:space="preserve">žsakymus pakeistos ar naujai sukurtos </w:t>
      </w:r>
      <w:r w:rsidR="00E54843">
        <w:rPr>
          <w:rFonts w:ascii="Tahoma" w:eastAsia="Tahoma" w:hAnsi="Tahoma" w:cs="Tahoma"/>
          <w:sz w:val="22"/>
        </w:rPr>
        <w:t>VIISP AP</w:t>
      </w:r>
      <w:r w:rsidR="00FE7DC3" w:rsidRPr="00506782">
        <w:rPr>
          <w:rFonts w:ascii="Tahoma" w:eastAsia="Tahoma" w:hAnsi="Tahoma" w:cs="Tahoma"/>
          <w:sz w:val="22"/>
        </w:rPr>
        <w:t xml:space="preserve"> </w:t>
      </w:r>
      <w:r w:rsidRPr="00506782">
        <w:rPr>
          <w:rFonts w:ascii="Tahoma" w:eastAsia="Tahoma" w:hAnsi="Tahoma" w:cs="Tahoma"/>
          <w:sz w:val="22"/>
        </w:rPr>
        <w:t>programinės įrangos sutrikimus;</w:t>
      </w:r>
    </w:p>
    <w:p w14:paraId="4184BC50" w14:textId="1F59795D" w:rsidR="009C08C0" w:rsidRPr="00506782" w:rsidRDefault="009C08C0" w:rsidP="00EB517E">
      <w:pPr>
        <w:pStyle w:val="ListParagraph"/>
        <w:numPr>
          <w:ilvl w:val="3"/>
          <w:numId w:val="6"/>
        </w:numPr>
        <w:tabs>
          <w:tab w:val="left" w:pos="426"/>
          <w:tab w:val="left" w:pos="1701"/>
        </w:tabs>
        <w:spacing w:after="0"/>
        <w:jc w:val="both"/>
        <w:rPr>
          <w:rFonts w:ascii="Tahoma" w:eastAsia="Tahoma" w:hAnsi="Tahoma" w:cs="Tahoma"/>
          <w:sz w:val="22"/>
        </w:rPr>
      </w:pPr>
      <w:r w:rsidRPr="00506782">
        <w:rPr>
          <w:rFonts w:ascii="Tahoma" w:eastAsia="Tahoma" w:hAnsi="Tahoma" w:cs="Tahoma"/>
          <w:sz w:val="22"/>
        </w:rPr>
        <w:t xml:space="preserve">šalinti visus </w:t>
      </w:r>
      <w:r w:rsidR="00E54843">
        <w:rPr>
          <w:rFonts w:ascii="Tahoma" w:eastAsia="Tahoma" w:hAnsi="Tahoma" w:cs="Tahoma"/>
          <w:sz w:val="22"/>
        </w:rPr>
        <w:t>VIISP AP</w:t>
      </w:r>
      <w:r w:rsidR="00FE7DC3" w:rsidRPr="00506782">
        <w:rPr>
          <w:rFonts w:ascii="Tahoma" w:eastAsia="Tahoma" w:hAnsi="Tahoma" w:cs="Tahoma"/>
          <w:sz w:val="22"/>
        </w:rPr>
        <w:t xml:space="preserve"> </w:t>
      </w:r>
      <w:r w:rsidRPr="00506782">
        <w:rPr>
          <w:rFonts w:ascii="Tahoma" w:eastAsia="Tahoma" w:hAnsi="Tahoma" w:cs="Tahoma"/>
          <w:sz w:val="22"/>
        </w:rPr>
        <w:t xml:space="preserve">sutrikimus ir jų padarinius, kurie atsirado įdiegus tiekėjo pateiktus programinės įrangos pakeitimus; </w:t>
      </w:r>
    </w:p>
    <w:p w14:paraId="1C3932DD" w14:textId="5F64DC24" w:rsidR="009C08C0" w:rsidRPr="00506782" w:rsidRDefault="009C08C0" w:rsidP="00EB517E">
      <w:pPr>
        <w:pStyle w:val="ListParagraph"/>
        <w:numPr>
          <w:ilvl w:val="3"/>
          <w:numId w:val="6"/>
        </w:numPr>
        <w:tabs>
          <w:tab w:val="left" w:pos="426"/>
          <w:tab w:val="left" w:pos="1701"/>
        </w:tabs>
        <w:spacing w:after="0"/>
        <w:jc w:val="both"/>
        <w:rPr>
          <w:rFonts w:ascii="Tahoma" w:eastAsia="Tahoma" w:hAnsi="Tahoma" w:cs="Tahoma"/>
          <w:sz w:val="22"/>
        </w:rPr>
      </w:pPr>
      <w:r w:rsidRPr="00506782">
        <w:rPr>
          <w:rFonts w:ascii="Tahoma" w:eastAsia="Tahoma" w:hAnsi="Tahoma" w:cs="Tahoma"/>
          <w:sz w:val="22"/>
        </w:rPr>
        <w:t xml:space="preserve">šalinti </w:t>
      </w:r>
      <w:r w:rsidR="00E54843">
        <w:rPr>
          <w:rFonts w:ascii="Tahoma" w:eastAsia="Tahoma" w:hAnsi="Tahoma" w:cs="Tahoma"/>
          <w:sz w:val="22"/>
        </w:rPr>
        <w:t>VIISP AP</w:t>
      </w:r>
      <w:r w:rsidRPr="00506782">
        <w:rPr>
          <w:rFonts w:ascii="Tahoma" w:eastAsia="Tahoma" w:hAnsi="Tahoma" w:cs="Tahoma"/>
          <w:sz w:val="22"/>
        </w:rPr>
        <w:t xml:space="preserve"> programinės įrangos veikimo neatitikimus programinės įrangos keitimo užsakymuose ir juos detalizuojančiuose dokumentuose numatytiems reikalavimams, nepriklausomai nuo to</w:t>
      </w:r>
      <w:r w:rsidR="00686399" w:rsidRPr="00506782">
        <w:rPr>
          <w:rFonts w:ascii="Tahoma" w:eastAsia="Tahoma" w:hAnsi="Tahoma" w:cs="Tahoma"/>
          <w:sz w:val="22"/>
        </w:rPr>
        <w:t>,</w:t>
      </w:r>
      <w:r w:rsidRPr="00506782">
        <w:rPr>
          <w:rFonts w:ascii="Tahoma" w:eastAsia="Tahoma" w:hAnsi="Tahoma" w:cs="Tahoma"/>
          <w:sz w:val="22"/>
        </w:rPr>
        <w:t xml:space="preserve"> ar jie buvo nustatyti programinės įrangas testavimo, bandomosios eksploatacijos metu ar po diegimo į gamybinę aplinką;</w:t>
      </w:r>
    </w:p>
    <w:p w14:paraId="59610E0B" w14:textId="7C5B2502" w:rsidR="009C08C0" w:rsidRPr="00506782" w:rsidRDefault="009C08C0" w:rsidP="00EB517E">
      <w:pPr>
        <w:pStyle w:val="ListParagraph"/>
        <w:numPr>
          <w:ilvl w:val="3"/>
          <w:numId w:val="6"/>
        </w:numPr>
        <w:tabs>
          <w:tab w:val="left" w:pos="426"/>
          <w:tab w:val="left" w:pos="1701"/>
        </w:tabs>
        <w:spacing w:after="0"/>
        <w:jc w:val="both"/>
        <w:rPr>
          <w:rFonts w:ascii="Tahoma" w:eastAsia="Tahoma" w:hAnsi="Tahoma" w:cs="Tahoma"/>
          <w:sz w:val="22"/>
        </w:rPr>
      </w:pPr>
      <w:r w:rsidRPr="00506782">
        <w:rPr>
          <w:rFonts w:ascii="Tahoma" w:eastAsia="Tahoma" w:hAnsi="Tahoma" w:cs="Tahoma"/>
          <w:sz w:val="22"/>
        </w:rPr>
        <w:t xml:space="preserve">ištaisyti kitus paslaugų trūkumus, atsiradusius dėl </w:t>
      </w:r>
      <w:r w:rsidR="00BE172C" w:rsidRPr="00506782">
        <w:rPr>
          <w:rFonts w:ascii="Tahoma" w:eastAsia="Tahoma" w:hAnsi="Tahoma" w:cs="Tahoma"/>
          <w:sz w:val="22"/>
        </w:rPr>
        <w:t>P</w:t>
      </w:r>
      <w:r w:rsidRPr="00506782">
        <w:rPr>
          <w:rFonts w:ascii="Tahoma" w:eastAsia="Tahoma" w:hAnsi="Tahoma" w:cs="Tahoma"/>
          <w:sz w:val="22"/>
        </w:rPr>
        <w:t>aslaugų teikėjo kaltės.</w:t>
      </w:r>
    </w:p>
    <w:p w14:paraId="137FC5C4" w14:textId="049B2B74" w:rsidR="00381087" w:rsidRPr="00381087" w:rsidRDefault="003F0318" w:rsidP="00EB517E">
      <w:pPr>
        <w:pStyle w:val="ListParagraph"/>
        <w:numPr>
          <w:ilvl w:val="1"/>
          <w:numId w:val="6"/>
        </w:numPr>
        <w:tabs>
          <w:tab w:val="left" w:pos="426"/>
        </w:tabs>
        <w:spacing w:after="0"/>
        <w:jc w:val="both"/>
        <w:rPr>
          <w:rFonts w:ascii="Tahoma" w:eastAsia="Tahoma" w:hAnsi="Tahoma" w:cs="Tahoma"/>
          <w:b/>
          <w:bCs/>
          <w:sz w:val="22"/>
        </w:rPr>
      </w:pPr>
      <w:r w:rsidRPr="00506782">
        <w:rPr>
          <w:rFonts w:ascii="Tahoma" w:hAnsi="Tahoma" w:cs="Tahoma"/>
          <w:b/>
          <w:bCs/>
          <w:sz w:val="22"/>
        </w:rPr>
        <w:t xml:space="preserve">Reikalavimai </w:t>
      </w:r>
      <w:r w:rsidR="00CA3FF2">
        <w:rPr>
          <w:rFonts w:ascii="Tahoma" w:hAnsi="Tahoma" w:cs="Tahoma"/>
          <w:b/>
          <w:bCs/>
          <w:sz w:val="22"/>
        </w:rPr>
        <w:t xml:space="preserve">VIISP AP </w:t>
      </w:r>
      <w:r w:rsidR="00381087">
        <w:rPr>
          <w:rFonts w:ascii="Tahoma" w:hAnsi="Tahoma" w:cs="Tahoma"/>
          <w:b/>
          <w:bCs/>
          <w:sz w:val="22"/>
        </w:rPr>
        <w:t>palaikymo paslaugų teikimui.</w:t>
      </w:r>
    </w:p>
    <w:p w14:paraId="3B95B603" w14:textId="29F9E481" w:rsidR="001406A5" w:rsidRPr="00506782" w:rsidRDefault="001406A5" w:rsidP="00EB517E">
      <w:pPr>
        <w:numPr>
          <w:ilvl w:val="2"/>
          <w:numId w:val="6"/>
        </w:numPr>
        <w:tabs>
          <w:tab w:val="left" w:pos="1701"/>
        </w:tabs>
        <w:spacing w:after="0" w:line="276" w:lineRule="auto"/>
        <w:jc w:val="both"/>
        <w:rPr>
          <w:rFonts w:ascii="Tahoma" w:hAnsi="Tahoma" w:cs="Tahoma"/>
        </w:rPr>
      </w:pPr>
      <w:r w:rsidRPr="00506782">
        <w:rPr>
          <w:rFonts w:ascii="Tahoma" w:hAnsi="Tahoma" w:cs="Tahoma"/>
          <w:lang w:bidi="en-US"/>
        </w:rPr>
        <w:t xml:space="preserve">Laiko tarpas per kurį </w:t>
      </w:r>
      <w:r w:rsidR="00BE172C" w:rsidRPr="00506782">
        <w:rPr>
          <w:rFonts w:ascii="Tahoma" w:hAnsi="Tahoma" w:cs="Tahoma"/>
          <w:lang w:bidi="en-US"/>
        </w:rPr>
        <w:t>P</w:t>
      </w:r>
      <w:r w:rsidRPr="00506782">
        <w:rPr>
          <w:rFonts w:ascii="Tahoma" w:hAnsi="Tahoma" w:cs="Tahoma"/>
          <w:lang w:bidi="en-US"/>
        </w:rPr>
        <w:t>aslaugų te</w:t>
      </w:r>
      <w:r w:rsidR="00BE172C" w:rsidRPr="00506782">
        <w:rPr>
          <w:rFonts w:ascii="Tahoma" w:hAnsi="Tahoma" w:cs="Tahoma"/>
          <w:lang w:bidi="en-US"/>
        </w:rPr>
        <w:t>i</w:t>
      </w:r>
      <w:r w:rsidRPr="00506782">
        <w:rPr>
          <w:rFonts w:ascii="Tahoma" w:hAnsi="Tahoma" w:cs="Tahoma"/>
          <w:lang w:bidi="en-US"/>
        </w:rPr>
        <w:t xml:space="preserve">kėjas privalės pašalinti </w:t>
      </w:r>
      <w:r w:rsidR="00E54843">
        <w:rPr>
          <w:rFonts w:ascii="Tahoma" w:eastAsia="Tahoma" w:hAnsi="Tahoma" w:cs="Tahoma"/>
        </w:rPr>
        <w:t>VIISP AP</w:t>
      </w:r>
      <w:r w:rsidRPr="00506782">
        <w:rPr>
          <w:rFonts w:ascii="Tahoma" w:hAnsi="Tahoma" w:cs="Tahoma"/>
          <w:lang w:bidi="en-US"/>
        </w:rPr>
        <w:t xml:space="preserve"> </w:t>
      </w:r>
      <w:r w:rsidRPr="00506782">
        <w:rPr>
          <w:rFonts w:ascii="Tahoma" w:hAnsi="Tahoma" w:cs="Tahoma"/>
        </w:rPr>
        <w:t xml:space="preserve">sutrikimus bei teikti konsultacijas priklausys nuo šiems užsakymams </w:t>
      </w:r>
      <w:r w:rsidR="00BC7DF6" w:rsidRPr="00506782">
        <w:rPr>
          <w:rFonts w:ascii="Tahoma" w:hAnsi="Tahoma" w:cs="Tahoma"/>
        </w:rPr>
        <w:t xml:space="preserve"> Užsakovo </w:t>
      </w:r>
      <w:r w:rsidRPr="00506782">
        <w:rPr>
          <w:rFonts w:ascii="Tahoma" w:hAnsi="Tahoma" w:cs="Tahoma"/>
        </w:rPr>
        <w:t>specialistų suteikto svarbos prioriteto.</w:t>
      </w:r>
    </w:p>
    <w:p w14:paraId="79745845" w14:textId="77777777" w:rsidR="001406A5" w:rsidRPr="00506782" w:rsidRDefault="001406A5" w:rsidP="00EB517E">
      <w:pPr>
        <w:numPr>
          <w:ilvl w:val="2"/>
          <w:numId w:val="6"/>
        </w:numPr>
        <w:tabs>
          <w:tab w:val="left" w:pos="1701"/>
        </w:tabs>
        <w:spacing w:after="0" w:line="276" w:lineRule="auto"/>
        <w:jc w:val="both"/>
        <w:rPr>
          <w:rFonts w:ascii="Tahoma" w:hAnsi="Tahoma" w:cs="Tahoma"/>
        </w:rPr>
      </w:pPr>
      <w:r w:rsidRPr="00506782">
        <w:rPr>
          <w:rFonts w:ascii="Tahoma" w:hAnsi="Tahoma" w:cs="Tahoma"/>
        </w:rPr>
        <w:t xml:space="preserve">Prioritetai bus skirstomi į: </w:t>
      </w:r>
    </w:p>
    <w:p w14:paraId="7F6B3E55" w14:textId="6BD51B31" w:rsidR="001406A5" w:rsidRPr="00506782" w:rsidRDefault="001406A5" w:rsidP="00EB517E">
      <w:pPr>
        <w:numPr>
          <w:ilvl w:val="3"/>
          <w:numId w:val="6"/>
        </w:numPr>
        <w:tabs>
          <w:tab w:val="left" w:pos="1701"/>
          <w:tab w:val="left" w:pos="2127"/>
        </w:tabs>
        <w:spacing w:after="0" w:line="276" w:lineRule="auto"/>
        <w:jc w:val="both"/>
        <w:rPr>
          <w:rFonts w:ascii="Tahoma" w:hAnsi="Tahoma" w:cs="Tahoma"/>
        </w:rPr>
      </w:pPr>
      <w:r w:rsidRPr="00506782">
        <w:rPr>
          <w:rFonts w:ascii="Tahoma" w:hAnsi="Tahoma" w:cs="Tahoma"/>
        </w:rPr>
        <w:t xml:space="preserve">Kritinės svarbos – kai yra pavojus, kad artimiausiu metu įvyks arba yra jau nustatytas įvykęs </w:t>
      </w:r>
      <w:r w:rsidR="00E54843">
        <w:rPr>
          <w:rFonts w:ascii="Tahoma" w:eastAsia="Tahoma" w:hAnsi="Tahoma" w:cs="Tahoma"/>
        </w:rPr>
        <w:t>VIISP AP</w:t>
      </w:r>
      <w:r w:rsidRPr="00506782">
        <w:rPr>
          <w:rFonts w:ascii="Tahoma" w:hAnsi="Tahoma" w:cs="Tahoma"/>
        </w:rPr>
        <w:t xml:space="preserve"> veiklos sutrikimas, dėl kurio negali būti vykdomi pagrindiniai veiklos procesai ir teikiamos paslaugo</w:t>
      </w:r>
      <w:r w:rsidR="000147FE" w:rsidRPr="00506782">
        <w:rPr>
          <w:rFonts w:ascii="Tahoma" w:hAnsi="Tahoma" w:cs="Tahoma"/>
        </w:rPr>
        <w:t>s</w:t>
      </w:r>
      <w:r w:rsidRPr="00506782">
        <w:rPr>
          <w:rFonts w:ascii="Tahoma" w:hAnsi="Tahoma" w:cs="Tahoma"/>
        </w:rPr>
        <w:t xml:space="preserve"> arba yra pavojus, kad bus pateikti klaidingi ar netikslūs duomenys </w:t>
      </w:r>
      <w:r w:rsidR="00973D85">
        <w:rPr>
          <w:rFonts w:ascii="Tahoma" w:hAnsi="Tahoma" w:cs="Tahoma"/>
        </w:rPr>
        <w:t>VIISP paslaugų gavėjams</w:t>
      </w:r>
      <w:r w:rsidRPr="00506782">
        <w:rPr>
          <w:rFonts w:ascii="Tahoma" w:hAnsi="Tahoma" w:cs="Tahoma"/>
        </w:rPr>
        <w:t>;</w:t>
      </w:r>
    </w:p>
    <w:p w14:paraId="5043390A" w14:textId="02C3DA0E" w:rsidR="001406A5" w:rsidRPr="00506782" w:rsidRDefault="001406A5" w:rsidP="00EB517E">
      <w:pPr>
        <w:numPr>
          <w:ilvl w:val="3"/>
          <w:numId w:val="6"/>
        </w:numPr>
        <w:tabs>
          <w:tab w:val="left" w:pos="1701"/>
          <w:tab w:val="left" w:pos="2552"/>
        </w:tabs>
        <w:spacing w:after="0" w:line="276" w:lineRule="auto"/>
        <w:jc w:val="both"/>
        <w:rPr>
          <w:rFonts w:ascii="Tahoma" w:hAnsi="Tahoma" w:cs="Tahoma"/>
        </w:rPr>
      </w:pPr>
      <w:r w:rsidRPr="00506782">
        <w:rPr>
          <w:rFonts w:ascii="Tahoma" w:hAnsi="Tahoma" w:cs="Tahoma"/>
        </w:rPr>
        <w:t xml:space="preserve">Didelės svarbos – kai yra pavojus, kad artimiausiu metu įvyks arba yra jau nustatytas įvykęs sutrikimas dėl kurio </w:t>
      </w:r>
      <w:r w:rsidR="00973D85">
        <w:rPr>
          <w:rFonts w:ascii="Tahoma" w:eastAsia="Tahoma" w:hAnsi="Tahoma" w:cs="Tahoma"/>
        </w:rPr>
        <w:t>VIISP AP</w:t>
      </w:r>
      <w:r w:rsidRPr="00506782">
        <w:rPr>
          <w:rFonts w:ascii="Tahoma" w:hAnsi="Tahoma" w:cs="Tahoma"/>
        </w:rPr>
        <w:t xml:space="preserve"> funkcionalumas ir duomenų teikimas veikia nestabiliai, su pertrūkiais ir tai įtakoja </w:t>
      </w:r>
      <w:r w:rsidR="00A24C7D" w:rsidRPr="00506782">
        <w:rPr>
          <w:rFonts w:ascii="Tahoma" w:hAnsi="Tahoma" w:cs="Tahoma"/>
        </w:rPr>
        <w:t xml:space="preserve">Užsakovo </w:t>
      </w:r>
      <w:r w:rsidRPr="00506782">
        <w:rPr>
          <w:rFonts w:ascii="Tahoma" w:hAnsi="Tahoma" w:cs="Tahoma"/>
        </w:rPr>
        <w:t>gebėjimą laiku vykdyti savo funkcijas ir įsipareigojimus, numatytus LR teisės aktuose</w:t>
      </w:r>
      <w:r w:rsidR="00A24C7D" w:rsidRPr="00506782">
        <w:rPr>
          <w:rFonts w:ascii="Tahoma" w:hAnsi="Tahoma" w:cs="Tahoma"/>
        </w:rPr>
        <w:t xml:space="preserve"> bei </w:t>
      </w:r>
      <w:r w:rsidRPr="00506782">
        <w:rPr>
          <w:rFonts w:ascii="Tahoma" w:hAnsi="Tahoma" w:cs="Tahoma"/>
        </w:rPr>
        <w:t xml:space="preserve"> </w:t>
      </w:r>
      <w:r w:rsidR="00A24C7D" w:rsidRPr="00506782">
        <w:rPr>
          <w:rFonts w:ascii="Tahoma" w:hAnsi="Tahoma" w:cs="Tahoma"/>
        </w:rPr>
        <w:t xml:space="preserve">susitarimuose </w:t>
      </w:r>
      <w:r w:rsidR="00192DBD">
        <w:rPr>
          <w:rFonts w:ascii="Tahoma" w:hAnsi="Tahoma" w:cs="Tahoma"/>
        </w:rPr>
        <w:t xml:space="preserve">su </w:t>
      </w:r>
      <w:r w:rsidR="00973D85">
        <w:rPr>
          <w:rFonts w:ascii="Tahoma" w:hAnsi="Tahoma" w:cs="Tahoma"/>
        </w:rPr>
        <w:t xml:space="preserve">VIISP </w:t>
      </w:r>
      <w:r w:rsidR="00192DBD">
        <w:rPr>
          <w:rFonts w:ascii="Tahoma" w:hAnsi="Tahoma" w:cs="Tahoma"/>
        </w:rPr>
        <w:t>paslaugų gavėjais</w:t>
      </w:r>
      <w:r w:rsidRPr="00506782">
        <w:rPr>
          <w:rFonts w:ascii="Tahoma" w:hAnsi="Tahoma" w:cs="Tahoma"/>
        </w:rPr>
        <w:t xml:space="preserve">; </w:t>
      </w:r>
    </w:p>
    <w:p w14:paraId="3DF01FB5" w14:textId="764252E1" w:rsidR="001406A5" w:rsidRPr="00506782" w:rsidRDefault="001406A5" w:rsidP="00EB517E">
      <w:pPr>
        <w:numPr>
          <w:ilvl w:val="3"/>
          <w:numId w:val="6"/>
        </w:numPr>
        <w:tabs>
          <w:tab w:val="left" w:pos="1701"/>
          <w:tab w:val="left" w:pos="2552"/>
        </w:tabs>
        <w:spacing w:after="0" w:line="276" w:lineRule="auto"/>
        <w:jc w:val="both"/>
        <w:rPr>
          <w:rFonts w:ascii="Tahoma" w:hAnsi="Tahoma" w:cs="Tahoma"/>
        </w:rPr>
      </w:pPr>
      <w:r w:rsidRPr="00506782">
        <w:rPr>
          <w:rFonts w:ascii="Tahoma" w:hAnsi="Tahoma" w:cs="Tahoma"/>
        </w:rPr>
        <w:t xml:space="preserve">Vidutinės svarbos – kai nustatytas sutrikimas, kuris tiesiogiai neįtakoja </w:t>
      </w:r>
      <w:r w:rsidR="00FC285A" w:rsidRPr="00506782">
        <w:rPr>
          <w:rFonts w:ascii="Tahoma" w:hAnsi="Tahoma" w:cs="Tahoma"/>
        </w:rPr>
        <w:t xml:space="preserve">Užsakovo </w:t>
      </w:r>
      <w:r w:rsidRPr="00506782">
        <w:rPr>
          <w:rFonts w:ascii="Tahoma" w:hAnsi="Tahoma" w:cs="Tahoma"/>
        </w:rPr>
        <w:t xml:space="preserve">laiku vykdyti savo funkcijas ir įsipareigojimus, numatytus LR teisės aktuose bei </w:t>
      </w:r>
      <w:r w:rsidR="00FC285A" w:rsidRPr="00506782">
        <w:rPr>
          <w:rFonts w:ascii="Tahoma" w:hAnsi="Tahoma" w:cs="Tahoma"/>
        </w:rPr>
        <w:t xml:space="preserve">susitarimuose su </w:t>
      </w:r>
      <w:r w:rsidR="004C1C26">
        <w:rPr>
          <w:rFonts w:ascii="Tahoma" w:hAnsi="Tahoma" w:cs="Tahoma"/>
        </w:rPr>
        <w:t>VIISP paslaugų gavėjais</w:t>
      </w:r>
      <w:r w:rsidRPr="00506782">
        <w:rPr>
          <w:rFonts w:ascii="Tahoma" w:hAnsi="Tahoma" w:cs="Tahoma"/>
        </w:rPr>
        <w:t xml:space="preserve">, bet mažina </w:t>
      </w:r>
      <w:r w:rsidR="00D95E72">
        <w:rPr>
          <w:rFonts w:ascii="Tahoma" w:hAnsi="Tahoma" w:cs="Tahoma"/>
        </w:rPr>
        <w:t>VIISP AP</w:t>
      </w:r>
      <w:r w:rsidR="00FC285A" w:rsidRPr="00506782">
        <w:rPr>
          <w:rFonts w:ascii="Tahoma" w:hAnsi="Tahoma" w:cs="Tahoma"/>
        </w:rPr>
        <w:t xml:space="preserve"> teikiamų paslaugų kokybę </w:t>
      </w:r>
      <w:r w:rsidRPr="00506782">
        <w:rPr>
          <w:rFonts w:ascii="Tahoma" w:hAnsi="Tahoma" w:cs="Tahoma"/>
        </w:rPr>
        <w:t xml:space="preserve">(pvz.: lėtas veikimas, </w:t>
      </w:r>
      <w:r w:rsidR="00D211B8" w:rsidRPr="00506782">
        <w:rPr>
          <w:rFonts w:ascii="Tahoma" w:hAnsi="Tahoma" w:cs="Tahoma"/>
        </w:rPr>
        <w:t xml:space="preserve">elektroninės atpažinties duomenų surinkimo ir/ar perdavimo sesijų nutrūkimas ir pan. </w:t>
      </w:r>
      <w:r w:rsidRPr="00506782">
        <w:rPr>
          <w:rFonts w:ascii="Tahoma" w:hAnsi="Tahoma" w:cs="Tahoma"/>
        </w:rPr>
        <w:t xml:space="preserve">). </w:t>
      </w:r>
    </w:p>
    <w:p w14:paraId="3FFD2BE2" w14:textId="57ABA972" w:rsidR="001406A5" w:rsidRPr="00506782" w:rsidRDefault="001406A5" w:rsidP="00EB517E">
      <w:pPr>
        <w:numPr>
          <w:ilvl w:val="2"/>
          <w:numId w:val="6"/>
        </w:numPr>
        <w:tabs>
          <w:tab w:val="left" w:pos="851"/>
          <w:tab w:val="left" w:pos="1560"/>
        </w:tabs>
        <w:spacing w:after="0" w:line="276" w:lineRule="auto"/>
        <w:jc w:val="both"/>
        <w:rPr>
          <w:rFonts w:ascii="Tahoma" w:hAnsi="Tahoma" w:cs="Tahoma"/>
        </w:rPr>
      </w:pPr>
      <w:r w:rsidRPr="00506782">
        <w:rPr>
          <w:rFonts w:ascii="Tahoma" w:hAnsi="Tahoma" w:cs="Tahoma"/>
        </w:rPr>
        <w:t xml:space="preserve">Paslaugų teikėjas privalo </w:t>
      </w:r>
      <w:r w:rsidRPr="00506782">
        <w:rPr>
          <w:rFonts w:ascii="Tahoma" w:hAnsi="Tahoma" w:cs="Tahoma"/>
          <w:lang w:bidi="en-US"/>
        </w:rPr>
        <w:t xml:space="preserve">pašalinti </w:t>
      </w:r>
      <w:r w:rsidR="00D95E72">
        <w:rPr>
          <w:rFonts w:ascii="Tahoma" w:hAnsi="Tahoma" w:cs="Tahoma"/>
        </w:rPr>
        <w:t>VIISP AP</w:t>
      </w:r>
      <w:r w:rsidRPr="00506782">
        <w:rPr>
          <w:rFonts w:ascii="Tahoma" w:hAnsi="Tahoma" w:cs="Tahoma"/>
          <w:lang w:bidi="en-US"/>
        </w:rPr>
        <w:t xml:space="preserve"> </w:t>
      </w:r>
      <w:r w:rsidRPr="00506782">
        <w:rPr>
          <w:rFonts w:ascii="Tahoma" w:hAnsi="Tahoma" w:cs="Tahoma"/>
        </w:rPr>
        <w:t>sutrikimus bei teikti konsultacij</w:t>
      </w:r>
      <w:r w:rsidR="00A36252" w:rsidRPr="00506782">
        <w:rPr>
          <w:rFonts w:ascii="Tahoma" w:hAnsi="Tahoma" w:cs="Tahoma"/>
        </w:rPr>
        <w:t>ų</w:t>
      </w:r>
      <w:r w:rsidRPr="00506782">
        <w:rPr>
          <w:rFonts w:ascii="Tahoma" w:hAnsi="Tahoma" w:cs="Tahoma"/>
        </w:rPr>
        <w:t xml:space="preserve"> vykdymą tokiais terminais:</w:t>
      </w:r>
    </w:p>
    <w:p w14:paraId="6E8961BA" w14:textId="32326D49" w:rsidR="001406A5" w:rsidRPr="00506782" w:rsidRDefault="001406A5" w:rsidP="00EB517E">
      <w:pPr>
        <w:numPr>
          <w:ilvl w:val="3"/>
          <w:numId w:val="6"/>
        </w:numPr>
        <w:tabs>
          <w:tab w:val="left" w:pos="851"/>
          <w:tab w:val="left" w:pos="1418"/>
          <w:tab w:val="left" w:pos="1843"/>
        </w:tabs>
        <w:spacing w:after="0" w:line="276" w:lineRule="auto"/>
        <w:jc w:val="both"/>
        <w:rPr>
          <w:rFonts w:ascii="Tahoma" w:hAnsi="Tahoma" w:cs="Tahoma"/>
        </w:rPr>
      </w:pPr>
      <w:r w:rsidRPr="00506782">
        <w:rPr>
          <w:rFonts w:ascii="Tahoma" w:hAnsi="Tahoma" w:cs="Tahoma"/>
        </w:rPr>
        <w:t xml:space="preserve">kritinės svarbos prioritetų atveju ne vėliau kaip per </w:t>
      </w:r>
      <w:r w:rsidR="00D211B8" w:rsidRPr="00506782">
        <w:rPr>
          <w:rFonts w:ascii="Tahoma" w:hAnsi="Tahoma" w:cs="Tahoma"/>
        </w:rPr>
        <w:t>4</w:t>
      </w:r>
      <w:r w:rsidRPr="00506782">
        <w:rPr>
          <w:rFonts w:ascii="Tahoma" w:hAnsi="Tahoma" w:cs="Tahoma"/>
        </w:rPr>
        <w:t xml:space="preserve"> darbo valandas nuo užsakymo pateikimo;</w:t>
      </w:r>
    </w:p>
    <w:p w14:paraId="27771A9A" w14:textId="6F338FF7" w:rsidR="001406A5" w:rsidRPr="00506782" w:rsidRDefault="001406A5" w:rsidP="00EB517E">
      <w:pPr>
        <w:numPr>
          <w:ilvl w:val="3"/>
          <w:numId w:val="6"/>
        </w:numPr>
        <w:tabs>
          <w:tab w:val="left" w:pos="851"/>
          <w:tab w:val="left" w:pos="1418"/>
          <w:tab w:val="left" w:pos="1843"/>
        </w:tabs>
        <w:spacing w:after="0" w:line="276" w:lineRule="auto"/>
        <w:jc w:val="both"/>
        <w:rPr>
          <w:rFonts w:ascii="Tahoma" w:hAnsi="Tahoma" w:cs="Tahoma"/>
        </w:rPr>
      </w:pPr>
      <w:r w:rsidRPr="00506782">
        <w:rPr>
          <w:rFonts w:ascii="Tahoma" w:hAnsi="Tahoma" w:cs="Tahoma"/>
        </w:rPr>
        <w:t xml:space="preserve">didelės svarbos kreipinio atveju ne vėliau kaip per </w:t>
      </w:r>
      <w:r w:rsidR="00D211B8" w:rsidRPr="00506782">
        <w:rPr>
          <w:rFonts w:ascii="Tahoma" w:hAnsi="Tahoma" w:cs="Tahoma"/>
        </w:rPr>
        <w:t>6</w:t>
      </w:r>
      <w:r w:rsidRPr="00506782">
        <w:rPr>
          <w:rFonts w:ascii="Tahoma" w:hAnsi="Tahoma" w:cs="Tahoma"/>
        </w:rPr>
        <w:t xml:space="preserve"> darbo valandas nuo užsakymo pateikimo;</w:t>
      </w:r>
    </w:p>
    <w:p w14:paraId="1F444D81" w14:textId="77777777" w:rsidR="001406A5" w:rsidRPr="00506782" w:rsidRDefault="001406A5" w:rsidP="00EB517E">
      <w:pPr>
        <w:numPr>
          <w:ilvl w:val="3"/>
          <w:numId w:val="6"/>
        </w:numPr>
        <w:tabs>
          <w:tab w:val="left" w:pos="851"/>
          <w:tab w:val="left" w:pos="1418"/>
          <w:tab w:val="left" w:pos="1701"/>
          <w:tab w:val="left" w:pos="1843"/>
          <w:tab w:val="left" w:pos="1985"/>
        </w:tabs>
        <w:spacing w:after="0" w:line="276" w:lineRule="auto"/>
        <w:jc w:val="both"/>
        <w:rPr>
          <w:rFonts w:ascii="Tahoma" w:hAnsi="Tahoma" w:cs="Tahoma"/>
        </w:rPr>
      </w:pPr>
      <w:r w:rsidRPr="00506782">
        <w:rPr>
          <w:rFonts w:ascii="Tahoma" w:hAnsi="Tahoma" w:cs="Tahoma"/>
        </w:rPr>
        <w:t>vidutinės svarbos kreipinio atveju ne vėliau kaip per 8 darbo nuo užsakymo pateikimo valandas;</w:t>
      </w:r>
    </w:p>
    <w:p w14:paraId="1A5E1340" w14:textId="06C25AD9" w:rsidR="001406A5" w:rsidRPr="00506782" w:rsidRDefault="001406A5" w:rsidP="00EB517E">
      <w:pPr>
        <w:numPr>
          <w:ilvl w:val="3"/>
          <w:numId w:val="6"/>
        </w:numPr>
        <w:tabs>
          <w:tab w:val="left" w:pos="851"/>
          <w:tab w:val="left" w:pos="1418"/>
          <w:tab w:val="left" w:pos="1843"/>
        </w:tabs>
        <w:spacing w:after="0" w:line="276" w:lineRule="auto"/>
        <w:jc w:val="both"/>
        <w:rPr>
          <w:rFonts w:ascii="Tahoma" w:hAnsi="Tahoma" w:cs="Tahoma"/>
        </w:rPr>
      </w:pPr>
      <w:r w:rsidRPr="00506782">
        <w:rPr>
          <w:rFonts w:ascii="Tahoma" w:hAnsi="Tahoma" w:cs="Tahoma"/>
        </w:rPr>
        <w:t xml:space="preserve">visais kitais atvejais sutrikimai turi būti šalinami per šalių suderintą laiką, o konsultacijos suteikiamos ne vėliau kaip </w:t>
      </w:r>
      <w:r w:rsidR="00D211B8" w:rsidRPr="00506782">
        <w:rPr>
          <w:rFonts w:ascii="Tahoma" w:hAnsi="Tahoma" w:cs="Tahoma"/>
        </w:rPr>
        <w:t>per dvi darbo dienas</w:t>
      </w:r>
      <w:r w:rsidRPr="00506782">
        <w:rPr>
          <w:rFonts w:ascii="Tahoma" w:hAnsi="Tahoma" w:cs="Tahoma"/>
        </w:rPr>
        <w:t>.</w:t>
      </w:r>
    </w:p>
    <w:p w14:paraId="2615395F" w14:textId="053713BC" w:rsidR="001406A5" w:rsidRPr="00506782" w:rsidRDefault="00932F6C" w:rsidP="00EB517E">
      <w:pPr>
        <w:numPr>
          <w:ilvl w:val="3"/>
          <w:numId w:val="6"/>
        </w:numPr>
        <w:tabs>
          <w:tab w:val="left" w:pos="851"/>
          <w:tab w:val="left" w:pos="1418"/>
          <w:tab w:val="left" w:pos="1843"/>
        </w:tabs>
        <w:spacing w:after="0" w:line="276" w:lineRule="auto"/>
        <w:jc w:val="both"/>
        <w:rPr>
          <w:rFonts w:ascii="Tahoma" w:hAnsi="Tahoma" w:cs="Tahoma"/>
        </w:rPr>
      </w:pPr>
      <w:r w:rsidRPr="00506782">
        <w:rPr>
          <w:rFonts w:ascii="Tahoma" w:eastAsia="Calibri" w:hAnsi="Tahoma" w:cs="Tahoma"/>
        </w:rPr>
        <w:t xml:space="preserve">Sutrikimo </w:t>
      </w:r>
      <w:r w:rsidR="001406A5" w:rsidRPr="00506782">
        <w:rPr>
          <w:rFonts w:ascii="Tahoma" w:eastAsia="Calibri" w:hAnsi="Tahoma" w:cs="Tahoma"/>
        </w:rPr>
        <w:t>tyrimo eigoje nustačius naujas aplinkybes, suderinus laikiną alternatyvų problemos pašalinimo būdą, šalims sutarus kreipinio kategorija gali būti keičiama (mažinama arba didinama), nurodant prioriteto keitimo priežastį.</w:t>
      </w:r>
    </w:p>
    <w:p w14:paraId="1746B10E" w14:textId="549BD3C4" w:rsidR="001406A5" w:rsidRPr="00506782" w:rsidRDefault="001406A5" w:rsidP="00EB517E">
      <w:pPr>
        <w:numPr>
          <w:ilvl w:val="2"/>
          <w:numId w:val="6"/>
        </w:numPr>
        <w:tabs>
          <w:tab w:val="left" w:pos="851"/>
          <w:tab w:val="left" w:pos="1418"/>
          <w:tab w:val="left" w:pos="1843"/>
        </w:tabs>
        <w:spacing w:after="0" w:line="276" w:lineRule="auto"/>
        <w:jc w:val="both"/>
        <w:rPr>
          <w:rFonts w:ascii="Tahoma" w:hAnsi="Tahoma" w:cs="Tahoma"/>
        </w:rPr>
      </w:pPr>
      <w:r w:rsidRPr="00506782">
        <w:rPr>
          <w:rFonts w:ascii="Tahoma" w:hAnsi="Tahoma" w:cs="Tahoma"/>
        </w:rPr>
        <w:t xml:space="preserve">Jei sutrikimo pašalinti neįmanoma per nustatytą laiką, </w:t>
      </w:r>
      <w:r w:rsidR="00932F6C" w:rsidRPr="00506782">
        <w:rPr>
          <w:rFonts w:ascii="Tahoma" w:hAnsi="Tahoma" w:cs="Tahoma"/>
        </w:rPr>
        <w:t xml:space="preserve">Paslaugų </w:t>
      </w:r>
      <w:r w:rsidRPr="00506782">
        <w:rPr>
          <w:rFonts w:ascii="Tahoma" w:hAnsi="Tahoma" w:cs="Tahoma"/>
        </w:rPr>
        <w:t>te</w:t>
      </w:r>
      <w:r w:rsidR="001A12DD" w:rsidRPr="00506782">
        <w:rPr>
          <w:rFonts w:ascii="Tahoma" w:hAnsi="Tahoma" w:cs="Tahoma"/>
        </w:rPr>
        <w:t>i</w:t>
      </w:r>
      <w:r w:rsidRPr="00506782">
        <w:rPr>
          <w:rFonts w:ascii="Tahoma" w:hAnsi="Tahoma" w:cs="Tahoma"/>
        </w:rPr>
        <w:t xml:space="preserve">kėjas privalo apie tai informuoti </w:t>
      </w:r>
      <w:r w:rsidR="00932F6C" w:rsidRPr="00506782">
        <w:rPr>
          <w:rFonts w:ascii="Tahoma" w:hAnsi="Tahoma" w:cs="Tahoma"/>
        </w:rPr>
        <w:t>Užsakovą</w:t>
      </w:r>
      <w:r w:rsidRPr="00506782">
        <w:rPr>
          <w:rFonts w:ascii="Tahoma" w:hAnsi="Tahoma" w:cs="Tahoma"/>
        </w:rPr>
        <w:t>, pateikti ir suderinti su ja gedimų šalinimo planą ir toliau sutrikimo šalinimo veiksmus vykdyti pagal plane numatytus terminus.</w:t>
      </w:r>
    </w:p>
    <w:p w14:paraId="09132F53" w14:textId="24BF4C06" w:rsidR="002B4C44" w:rsidRPr="00E34D10" w:rsidRDefault="00932F6C" w:rsidP="00E34D10">
      <w:pPr>
        <w:numPr>
          <w:ilvl w:val="2"/>
          <w:numId w:val="6"/>
        </w:numPr>
        <w:tabs>
          <w:tab w:val="left" w:pos="851"/>
          <w:tab w:val="left" w:pos="1418"/>
          <w:tab w:val="left" w:pos="1843"/>
        </w:tabs>
        <w:spacing w:after="0" w:line="276" w:lineRule="auto"/>
        <w:jc w:val="both"/>
        <w:rPr>
          <w:rFonts w:ascii="Tahoma" w:hAnsi="Tahoma" w:cs="Tahoma"/>
        </w:rPr>
      </w:pPr>
      <w:r w:rsidRPr="00506782">
        <w:rPr>
          <w:rFonts w:ascii="Tahoma" w:hAnsi="Tahoma" w:cs="Tahoma"/>
        </w:rPr>
        <w:t>Užsakov</w:t>
      </w:r>
      <w:r w:rsidR="00742B36" w:rsidRPr="00506782">
        <w:rPr>
          <w:rFonts w:ascii="Tahoma" w:hAnsi="Tahoma" w:cs="Tahoma"/>
        </w:rPr>
        <w:t xml:space="preserve">o bei </w:t>
      </w:r>
      <w:r w:rsidR="00E34D10" w:rsidRPr="00D31262">
        <w:rPr>
          <w:rFonts w:ascii="Tahoma" w:hAnsi="Tahoma" w:cs="Tahoma"/>
        </w:rPr>
        <w:t xml:space="preserve">VIISP paslaugų gavėjų </w:t>
      </w:r>
      <w:r w:rsidR="00742B36" w:rsidRPr="00506782">
        <w:rPr>
          <w:rFonts w:ascii="Tahoma" w:hAnsi="Tahoma" w:cs="Tahoma"/>
        </w:rPr>
        <w:t xml:space="preserve">specialistų </w:t>
      </w:r>
      <w:r w:rsidR="001406A5" w:rsidRPr="00506782">
        <w:rPr>
          <w:rFonts w:ascii="Tahoma" w:hAnsi="Tahoma" w:cs="Tahoma"/>
        </w:rPr>
        <w:t xml:space="preserve">konsultavimas ir techninės pagalbos teikimas turi būti atliekamas </w:t>
      </w:r>
      <w:proofErr w:type="spellStart"/>
      <w:r w:rsidR="00742B36" w:rsidRPr="00506782">
        <w:rPr>
          <w:rFonts w:ascii="Tahoma" w:hAnsi="Tahoma" w:cs="Tahoma"/>
          <w:lang w:eastAsia="lt-LT"/>
        </w:rPr>
        <w:t>Jira</w:t>
      </w:r>
      <w:proofErr w:type="spellEnd"/>
      <w:r w:rsidR="00742B36" w:rsidRPr="00506782">
        <w:rPr>
          <w:rFonts w:ascii="Tahoma" w:hAnsi="Tahoma" w:cs="Tahoma"/>
          <w:lang w:eastAsia="lt-LT"/>
        </w:rPr>
        <w:t xml:space="preserve"> sistemoje</w:t>
      </w:r>
      <w:r w:rsidR="001406A5" w:rsidRPr="00506782">
        <w:rPr>
          <w:rFonts w:ascii="Tahoma" w:hAnsi="Tahoma" w:cs="Tahoma"/>
          <w:color w:val="000000" w:themeColor="text1"/>
          <w:lang w:eastAsia="lt-LT"/>
        </w:rPr>
        <w:t xml:space="preserve">, </w:t>
      </w:r>
      <w:r w:rsidR="001406A5" w:rsidRPr="00506782">
        <w:rPr>
          <w:rFonts w:ascii="Tahoma" w:hAnsi="Tahoma" w:cs="Tahoma"/>
        </w:rPr>
        <w:t xml:space="preserve">telefonu, elektroniniu paštu </w:t>
      </w:r>
      <w:r w:rsidR="00742B36" w:rsidRPr="00506782">
        <w:rPr>
          <w:rFonts w:ascii="Tahoma" w:hAnsi="Tahoma" w:cs="Tahoma"/>
        </w:rPr>
        <w:t>ar nuotolinių susitikimų metu</w:t>
      </w:r>
      <w:r w:rsidR="001406A5" w:rsidRPr="00506782">
        <w:rPr>
          <w:rFonts w:ascii="Tahoma" w:hAnsi="Tahoma" w:cs="Tahoma"/>
        </w:rPr>
        <w:t>.</w:t>
      </w:r>
    </w:p>
    <w:p w14:paraId="282678EB" w14:textId="00E5C069" w:rsidR="001406A5" w:rsidRPr="00506782" w:rsidRDefault="0612603C" w:rsidP="00EB517E">
      <w:pPr>
        <w:numPr>
          <w:ilvl w:val="2"/>
          <w:numId w:val="6"/>
        </w:numPr>
        <w:tabs>
          <w:tab w:val="left" w:pos="851"/>
          <w:tab w:val="left" w:pos="1418"/>
          <w:tab w:val="left" w:pos="1843"/>
        </w:tabs>
        <w:spacing w:after="0" w:line="276" w:lineRule="auto"/>
        <w:jc w:val="both"/>
        <w:rPr>
          <w:rFonts w:ascii="Tahoma" w:hAnsi="Tahoma" w:cs="Tahoma"/>
        </w:rPr>
      </w:pPr>
      <w:r w:rsidRPr="00506782">
        <w:rPr>
          <w:rFonts w:ascii="Tahoma" w:hAnsi="Tahoma" w:cs="Tahoma"/>
        </w:rPr>
        <w:lastRenderedPageBreak/>
        <w:t xml:space="preserve">Paslaugų teikėjui dėl savo kaltės nesilaikant nustatytų sutrikimų pašalinimo terminų arba naujai suderintų laikų, jam gali būti skiriama bauda, kuri apskaičiuojama procentais nuo </w:t>
      </w:r>
      <w:r w:rsidR="5C49FAFB" w:rsidRPr="00506782">
        <w:rPr>
          <w:rFonts w:ascii="Tahoma" w:hAnsi="Tahoma" w:cs="Tahoma"/>
        </w:rPr>
        <w:t xml:space="preserve">bendros paslaugų teikimo sutarties </w:t>
      </w:r>
      <w:r w:rsidRPr="00506782">
        <w:rPr>
          <w:rFonts w:ascii="Tahoma" w:hAnsi="Tahoma" w:cs="Tahoma"/>
        </w:rPr>
        <w:t>sumos:</w:t>
      </w:r>
    </w:p>
    <w:p w14:paraId="66F98D2F" w14:textId="13EF20E2" w:rsidR="001406A5" w:rsidRPr="00506782" w:rsidRDefault="001406A5" w:rsidP="00EB517E">
      <w:pPr>
        <w:numPr>
          <w:ilvl w:val="3"/>
          <w:numId w:val="6"/>
        </w:numPr>
        <w:tabs>
          <w:tab w:val="left" w:pos="851"/>
          <w:tab w:val="left" w:pos="1418"/>
          <w:tab w:val="left" w:pos="1843"/>
        </w:tabs>
        <w:spacing w:after="0" w:line="276" w:lineRule="auto"/>
        <w:jc w:val="both"/>
        <w:rPr>
          <w:rFonts w:ascii="Tahoma" w:hAnsi="Tahoma" w:cs="Tahoma"/>
        </w:rPr>
      </w:pPr>
      <w:r w:rsidRPr="00506782">
        <w:rPr>
          <w:rFonts w:ascii="Tahoma" w:hAnsi="Tahoma" w:cs="Tahoma"/>
        </w:rPr>
        <w:t xml:space="preserve">esant kritinio prioriteto sutrikimui – </w:t>
      </w:r>
      <w:r w:rsidR="00742B36" w:rsidRPr="00506782">
        <w:rPr>
          <w:rFonts w:ascii="Tahoma" w:hAnsi="Tahoma" w:cs="Tahoma"/>
        </w:rPr>
        <w:t>0,</w:t>
      </w:r>
      <w:r w:rsidR="00F87BFA" w:rsidRPr="00506782">
        <w:rPr>
          <w:rFonts w:ascii="Tahoma" w:hAnsi="Tahoma" w:cs="Tahoma"/>
        </w:rPr>
        <w:t>6</w:t>
      </w:r>
      <w:r w:rsidRPr="00506782">
        <w:rPr>
          <w:rFonts w:ascii="Tahoma" w:hAnsi="Tahoma" w:cs="Tahoma"/>
        </w:rPr>
        <w:t xml:space="preserve"> proc., kai fiksuojami 2 (du) terminų nesilaikymo atvejai per kalendorinį mėnesį;</w:t>
      </w:r>
    </w:p>
    <w:p w14:paraId="0EAA3EA9" w14:textId="05F1A8FF" w:rsidR="001406A5" w:rsidRPr="00506782" w:rsidRDefault="001406A5" w:rsidP="00EB517E">
      <w:pPr>
        <w:numPr>
          <w:ilvl w:val="3"/>
          <w:numId w:val="6"/>
        </w:numPr>
        <w:tabs>
          <w:tab w:val="left" w:pos="851"/>
          <w:tab w:val="left" w:pos="1418"/>
          <w:tab w:val="left" w:pos="1843"/>
        </w:tabs>
        <w:spacing w:after="0" w:line="276" w:lineRule="auto"/>
        <w:jc w:val="both"/>
        <w:rPr>
          <w:rFonts w:ascii="Tahoma" w:hAnsi="Tahoma" w:cs="Tahoma"/>
        </w:rPr>
      </w:pPr>
      <w:r w:rsidRPr="00506782">
        <w:rPr>
          <w:rFonts w:ascii="Tahoma" w:hAnsi="Tahoma" w:cs="Tahoma"/>
        </w:rPr>
        <w:t xml:space="preserve">esant didelio prioriteto sutrikimui –  </w:t>
      </w:r>
      <w:r w:rsidR="00F87BFA" w:rsidRPr="00506782">
        <w:rPr>
          <w:rFonts w:ascii="Tahoma" w:hAnsi="Tahoma" w:cs="Tahoma"/>
        </w:rPr>
        <w:t xml:space="preserve">0,4 </w:t>
      </w:r>
      <w:r w:rsidRPr="00506782">
        <w:rPr>
          <w:rFonts w:ascii="Tahoma" w:hAnsi="Tahoma" w:cs="Tahoma"/>
        </w:rPr>
        <w:t>proc., kai fiksuojami 3 (trys) terminų nesilaikymo atvejai per kalendorinį mėnesį;</w:t>
      </w:r>
    </w:p>
    <w:p w14:paraId="3432932A" w14:textId="7E7F24C3" w:rsidR="001406A5" w:rsidRPr="00506782" w:rsidRDefault="0612603C" w:rsidP="00EB517E">
      <w:pPr>
        <w:numPr>
          <w:ilvl w:val="3"/>
          <w:numId w:val="6"/>
        </w:numPr>
        <w:tabs>
          <w:tab w:val="left" w:pos="851"/>
          <w:tab w:val="left" w:pos="1418"/>
          <w:tab w:val="left" w:pos="1843"/>
        </w:tabs>
        <w:spacing w:after="0" w:line="276" w:lineRule="auto"/>
        <w:jc w:val="both"/>
        <w:rPr>
          <w:rFonts w:ascii="Tahoma" w:hAnsi="Tahoma" w:cs="Tahoma"/>
        </w:rPr>
      </w:pPr>
      <w:r w:rsidRPr="00506782">
        <w:rPr>
          <w:rFonts w:ascii="Tahoma" w:hAnsi="Tahoma" w:cs="Tahoma"/>
        </w:rPr>
        <w:t xml:space="preserve">esant vidutinio prioriteto sutrikimui – </w:t>
      </w:r>
      <w:r w:rsidR="28E767F5" w:rsidRPr="00506782">
        <w:rPr>
          <w:rFonts w:ascii="Tahoma" w:hAnsi="Tahoma" w:cs="Tahoma"/>
        </w:rPr>
        <w:t>0,3</w:t>
      </w:r>
      <w:r w:rsidRPr="00506782">
        <w:rPr>
          <w:rFonts w:ascii="Tahoma" w:hAnsi="Tahoma" w:cs="Tahoma"/>
        </w:rPr>
        <w:t xml:space="preserve"> proc., kai fiksuojami 3 (trys) terminų nesilaikymo atvejai per kalendorinį mėnesį;</w:t>
      </w:r>
    </w:p>
    <w:p w14:paraId="13448DD3" w14:textId="265D2077" w:rsidR="001406A5" w:rsidRPr="00506782" w:rsidRDefault="001406A5" w:rsidP="00EB517E">
      <w:pPr>
        <w:numPr>
          <w:ilvl w:val="2"/>
          <w:numId w:val="6"/>
        </w:numPr>
        <w:tabs>
          <w:tab w:val="left" w:pos="851"/>
          <w:tab w:val="left" w:pos="1418"/>
          <w:tab w:val="left" w:pos="1843"/>
        </w:tabs>
        <w:spacing w:after="0" w:line="276" w:lineRule="auto"/>
        <w:jc w:val="both"/>
        <w:rPr>
          <w:rFonts w:ascii="Tahoma" w:hAnsi="Tahoma" w:cs="Tahoma"/>
        </w:rPr>
      </w:pPr>
      <w:r w:rsidRPr="00506782">
        <w:rPr>
          <w:rFonts w:ascii="Tahoma" w:hAnsi="Tahoma" w:cs="Tahoma"/>
        </w:rPr>
        <w:t xml:space="preserve">Jeigu sutrikimo šalinimo terminas pratęsiamas ne dėl </w:t>
      </w:r>
      <w:r w:rsidR="00F87BFA" w:rsidRPr="00506782">
        <w:rPr>
          <w:rFonts w:ascii="Tahoma" w:hAnsi="Tahoma" w:cs="Tahoma"/>
        </w:rPr>
        <w:t>P</w:t>
      </w:r>
      <w:r w:rsidRPr="00506782">
        <w:rPr>
          <w:rFonts w:ascii="Tahoma" w:hAnsi="Tahoma" w:cs="Tahoma"/>
        </w:rPr>
        <w:t xml:space="preserve">aslaugų teikėjo kaltės, </w:t>
      </w:r>
      <w:r w:rsidR="00F87BFA" w:rsidRPr="00506782">
        <w:rPr>
          <w:rFonts w:ascii="Tahoma" w:hAnsi="Tahoma" w:cs="Tahoma"/>
        </w:rPr>
        <w:t>P</w:t>
      </w:r>
      <w:r w:rsidRPr="00506782">
        <w:rPr>
          <w:rFonts w:ascii="Tahoma" w:hAnsi="Tahoma" w:cs="Tahoma"/>
        </w:rPr>
        <w:t>aslaugų te</w:t>
      </w:r>
      <w:r w:rsidR="00BD1AE4" w:rsidRPr="00506782">
        <w:rPr>
          <w:rFonts w:ascii="Tahoma" w:hAnsi="Tahoma" w:cs="Tahoma"/>
        </w:rPr>
        <w:t>i</w:t>
      </w:r>
      <w:r w:rsidRPr="00506782">
        <w:rPr>
          <w:rFonts w:ascii="Tahoma" w:hAnsi="Tahoma" w:cs="Tahoma"/>
        </w:rPr>
        <w:t>kėjui baudos netaikom</w:t>
      </w:r>
      <w:r w:rsidR="007E5B62" w:rsidRPr="00506782">
        <w:rPr>
          <w:rFonts w:ascii="Tahoma" w:hAnsi="Tahoma" w:cs="Tahoma"/>
        </w:rPr>
        <w:t>o</w:t>
      </w:r>
      <w:r w:rsidRPr="00506782">
        <w:rPr>
          <w:rFonts w:ascii="Tahoma" w:hAnsi="Tahoma" w:cs="Tahoma"/>
        </w:rPr>
        <w:t>s.</w:t>
      </w:r>
    </w:p>
    <w:p w14:paraId="25398763" w14:textId="59A0D768" w:rsidR="00E6258D" w:rsidRPr="00506782" w:rsidRDefault="001406A5" w:rsidP="00EB517E">
      <w:pPr>
        <w:pStyle w:val="ListParagraph"/>
        <w:numPr>
          <w:ilvl w:val="2"/>
          <w:numId w:val="6"/>
        </w:numPr>
        <w:tabs>
          <w:tab w:val="left" w:pos="426"/>
        </w:tabs>
        <w:spacing w:after="0"/>
        <w:jc w:val="both"/>
        <w:rPr>
          <w:rFonts w:ascii="Tahoma" w:eastAsia="Tahoma" w:hAnsi="Tahoma" w:cs="Tahoma"/>
          <w:sz w:val="22"/>
        </w:rPr>
      </w:pPr>
      <w:r w:rsidRPr="00506782">
        <w:rPr>
          <w:rFonts w:ascii="Tahoma" w:hAnsi="Tahoma" w:cs="Tahoma"/>
          <w:sz w:val="22"/>
        </w:rPr>
        <w:t xml:space="preserve"> Paslaugos turi būti teikiamos darbo dienomis nuo 8.00 iki 17.00 val. bei kitu laiku kai užsakymams yra suteikiamas Kritinės bei Didelės svarbos prioritetai</w:t>
      </w:r>
      <w:r w:rsidR="00303D03" w:rsidRPr="00506782">
        <w:rPr>
          <w:rFonts w:ascii="Tahoma" w:hAnsi="Tahoma" w:cs="Tahoma"/>
          <w:sz w:val="22"/>
        </w:rPr>
        <w:t>.</w:t>
      </w:r>
    </w:p>
    <w:p w14:paraId="3A7245D2" w14:textId="5BE479CD" w:rsidR="001406A5" w:rsidRPr="00506782" w:rsidRDefault="00976080" w:rsidP="00EB517E">
      <w:pPr>
        <w:pStyle w:val="ListParagraph"/>
        <w:numPr>
          <w:ilvl w:val="1"/>
          <w:numId w:val="6"/>
        </w:numPr>
        <w:tabs>
          <w:tab w:val="left" w:pos="426"/>
        </w:tabs>
        <w:spacing w:after="0"/>
        <w:jc w:val="both"/>
        <w:rPr>
          <w:rFonts w:ascii="Tahoma" w:eastAsia="Tahoma" w:hAnsi="Tahoma" w:cs="Tahoma"/>
          <w:b/>
          <w:bCs/>
          <w:sz w:val="22"/>
        </w:rPr>
      </w:pPr>
      <w:r w:rsidRPr="00506782">
        <w:rPr>
          <w:rFonts w:ascii="Tahoma" w:eastAsia="Tahoma" w:hAnsi="Tahoma" w:cs="Tahoma"/>
          <w:b/>
          <w:bCs/>
          <w:sz w:val="22"/>
        </w:rPr>
        <w:t>Atsiskaitymas už suteiktas paslaugas</w:t>
      </w:r>
    </w:p>
    <w:p w14:paraId="011D6084" w14:textId="1805EE5A" w:rsidR="00976080" w:rsidRPr="00506782" w:rsidRDefault="00976080" w:rsidP="00EB517E">
      <w:pPr>
        <w:numPr>
          <w:ilvl w:val="2"/>
          <w:numId w:val="6"/>
        </w:numPr>
        <w:tabs>
          <w:tab w:val="left" w:pos="426"/>
          <w:tab w:val="left" w:pos="709"/>
          <w:tab w:val="num" w:pos="1276"/>
        </w:tabs>
        <w:spacing w:after="0" w:line="276" w:lineRule="auto"/>
        <w:jc w:val="both"/>
        <w:rPr>
          <w:rFonts w:ascii="Tahoma" w:eastAsia="Times New Roman" w:hAnsi="Tahoma" w:cs="Tahoma"/>
          <w:color w:val="000000"/>
          <w:lang w:eastAsia="lt-LT"/>
        </w:rPr>
      </w:pPr>
      <w:r w:rsidRPr="00506782">
        <w:rPr>
          <w:rFonts w:ascii="Tahoma" w:eastAsia="Times New Roman" w:hAnsi="Tahoma" w:cs="Tahoma"/>
          <w:color w:val="000000" w:themeColor="text1"/>
          <w:lang w:eastAsia="lt-LT"/>
        </w:rPr>
        <w:t xml:space="preserve">Už suteiktas </w:t>
      </w:r>
      <w:r w:rsidR="007E5B62" w:rsidRPr="00506782">
        <w:rPr>
          <w:rFonts w:ascii="Tahoma" w:eastAsia="Times New Roman" w:hAnsi="Tahoma" w:cs="Tahoma"/>
          <w:color w:val="000000" w:themeColor="text1"/>
          <w:lang w:eastAsia="lt-LT"/>
        </w:rPr>
        <w:t>P</w:t>
      </w:r>
      <w:r w:rsidRPr="00506782">
        <w:rPr>
          <w:rFonts w:ascii="Tahoma" w:eastAsia="Times New Roman" w:hAnsi="Tahoma" w:cs="Tahoma"/>
          <w:color w:val="000000" w:themeColor="text1"/>
          <w:lang w:eastAsia="lt-LT"/>
        </w:rPr>
        <w:t xml:space="preserve">aslaugas bus apmokama Užsakovui patvirtinus suteiktų </w:t>
      </w:r>
      <w:r w:rsidR="007E5B62" w:rsidRPr="00506782">
        <w:rPr>
          <w:rFonts w:ascii="Tahoma" w:eastAsia="Times New Roman" w:hAnsi="Tahoma" w:cs="Tahoma"/>
          <w:color w:val="000000" w:themeColor="text1"/>
          <w:lang w:eastAsia="lt-LT"/>
        </w:rPr>
        <w:t>P</w:t>
      </w:r>
      <w:r w:rsidRPr="00506782">
        <w:rPr>
          <w:rFonts w:ascii="Tahoma" w:eastAsia="Times New Roman" w:hAnsi="Tahoma" w:cs="Tahoma"/>
          <w:color w:val="000000" w:themeColor="text1"/>
          <w:lang w:eastAsia="lt-LT"/>
        </w:rPr>
        <w:t xml:space="preserve">aslaugų perdavimo-priėmimo aktą ir suteiktų </w:t>
      </w:r>
      <w:r w:rsidR="007E5B62" w:rsidRPr="00506782">
        <w:rPr>
          <w:rFonts w:ascii="Tahoma" w:eastAsia="Times New Roman" w:hAnsi="Tahoma" w:cs="Tahoma"/>
          <w:color w:val="000000" w:themeColor="text1"/>
          <w:lang w:eastAsia="lt-LT"/>
        </w:rPr>
        <w:t>P</w:t>
      </w:r>
      <w:r w:rsidRPr="00506782">
        <w:rPr>
          <w:rFonts w:ascii="Tahoma" w:eastAsia="Times New Roman" w:hAnsi="Tahoma" w:cs="Tahoma"/>
          <w:color w:val="000000" w:themeColor="text1"/>
          <w:lang w:eastAsia="lt-LT"/>
        </w:rPr>
        <w:t>aslaugų ataskaitą</w:t>
      </w:r>
      <w:r w:rsidR="1FF5CAB5" w:rsidRPr="00506782">
        <w:rPr>
          <w:rFonts w:ascii="Tahoma" w:eastAsia="Times New Roman" w:hAnsi="Tahoma" w:cs="Tahoma"/>
          <w:color w:val="000000" w:themeColor="text1"/>
          <w:lang w:eastAsia="lt-LT"/>
        </w:rPr>
        <w:t xml:space="preserve">, kurie tvirtinami Užsakovo </w:t>
      </w:r>
      <w:r w:rsidR="1FF5CAB5" w:rsidRPr="00506782">
        <w:rPr>
          <w:rFonts w:ascii="Tahoma" w:eastAsia="Times New Roman" w:hAnsi="Tahoma" w:cs="Tahoma"/>
        </w:rPr>
        <w:t>dokumentų valdymo sistemoje</w:t>
      </w:r>
      <w:r w:rsidRPr="00506782">
        <w:rPr>
          <w:rFonts w:ascii="Tahoma" w:eastAsia="Times New Roman" w:hAnsi="Tahoma" w:cs="Tahoma"/>
          <w:color w:val="000000" w:themeColor="text1"/>
          <w:lang w:eastAsia="lt-LT"/>
        </w:rPr>
        <w:t>.</w:t>
      </w:r>
    </w:p>
    <w:p w14:paraId="5F0C6910" w14:textId="74E917BE" w:rsidR="00976080" w:rsidRPr="00506782" w:rsidRDefault="00976080" w:rsidP="00EB517E">
      <w:pPr>
        <w:numPr>
          <w:ilvl w:val="1"/>
          <w:numId w:val="6"/>
        </w:numPr>
        <w:tabs>
          <w:tab w:val="left" w:pos="426"/>
          <w:tab w:val="left" w:pos="709"/>
          <w:tab w:val="num" w:pos="1276"/>
        </w:tabs>
        <w:spacing w:after="0" w:line="276" w:lineRule="auto"/>
        <w:jc w:val="both"/>
        <w:rPr>
          <w:rFonts w:ascii="Tahoma" w:eastAsia="Times New Roman" w:hAnsi="Tahoma" w:cs="Tahoma"/>
          <w:color w:val="000000"/>
          <w:lang w:eastAsia="lt-LT"/>
        </w:rPr>
      </w:pPr>
      <w:r w:rsidRPr="00506782">
        <w:rPr>
          <w:rFonts w:ascii="Tahoma" w:eastAsia="Times New Roman" w:hAnsi="Tahoma" w:cs="Tahoma"/>
          <w:color w:val="000000" w:themeColor="text1"/>
          <w:lang w:eastAsia="lt-LT"/>
        </w:rPr>
        <w:t xml:space="preserve">Suteiktų </w:t>
      </w:r>
      <w:r w:rsidR="007E5B62" w:rsidRPr="00506782">
        <w:rPr>
          <w:rFonts w:ascii="Tahoma" w:eastAsia="Times New Roman" w:hAnsi="Tahoma" w:cs="Tahoma"/>
          <w:color w:val="000000" w:themeColor="text1"/>
          <w:lang w:eastAsia="lt-LT"/>
        </w:rPr>
        <w:t>P</w:t>
      </w:r>
      <w:r w:rsidRPr="00506782">
        <w:rPr>
          <w:rFonts w:ascii="Tahoma" w:eastAsia="Times New Roman" w:hAnsi="Tahoma" w:cs="Tahoma"/>
          <w:color w:val="000000" w:themeColor="text1"/>
          <w:lang w:eastAsia="lt-LT"/>
        </w:rPr>
        <w:t xml:space="preserve">aslaugų ataskaitoje turi būti pateikta informacija apie kiekvieno, paslaugų perdavimo-priėmimo aktu fiksuoto </w:t>
      </w:r>
      <w:r w:rsidR="000D7845" w:rsidRPr="00506782">
        <w:rPr>
          <w:rFonts w:ascii="Tahoma" w:eastAsia="Times New Roman" w:hAnsi="Tahoma" w:cs="Tahoma"/>
          <w:color w:val="000000" w:themeColor="text1"/>
          <w:lang w:eastAsia="lt-LT"/>
        </w:rPr>
        <w:t>U</w:t>
      </w:r>
      <w:r w:rsidRPr="00506782">
        <w:rPr>
          <w:rFonts w:ascii="Tahoma" w:eastAsia="Times New Roman" w:hAnsi="Tahoma" w:cs="Tahoma"/>
          <w:color w:val="000000" w:themeColor="text1"/>
          <w:lang w:eastAsia="lt-LT"/>
        </w:rPr>
        <w:t>žsakymo įvykdymą nurodant:</w:t>
      </w:r>
    </w:p>
    <w:p w14:paraId="7A278518" w14:textId="2EE0FCE1" w:rsidR="00976080" w:rsidRPr="00506782" w:rsidRDefault="000D7845" w:rsidP="00EB517E">
      <w:pPr>
        <w:numPr>
          <w:ilvl w:val="3"/>
          <w:numId w:val="6"/>
        </w:numPr>
        <w:tabs>
          <w:tab w:val="left" w:pos="426"/>
          <w:tab w:val="left" w:pos="709"/>
        </w:tabs>
        <w:spacing w:after="0" w:line="276" w:lineRule="auto"/>
        <w:jc w:val="both"/>
        <w:rPr>
          <w:rFonts w:ascii="Tahoma" w:eastAsia="Times New Roman" w:hAnsi="Tahoma" w:cs="Tahoma"/>
          <w:color w:val="000000"/>
          <w:lang w:eastAsia="lt-LT"/>
        </w:rPr>
      </w:pPr>
      <w:r w:rsidRPr="00506782">
        <w:rPr>
          <w:rFonts w:ascii="Tahoma" w:eastAsia="Times New Roman" w:hAnsi="Tahoma" w:cs="Tahoma"/>
          <w:color w:val="000000" w:themeColor="text1"/>
          <w:lang w:eastAsia="lt-LT"/>
        </w:rPr>
        <w:t>U</w:t>
      </w:r>
      <w:r w:rsidR="00976080" w:rsidRPr="00506782">
        <w:rPr>
          <w:rFonts w:ascii="Tahoma" w:eastAsia="Times New Roman" w:hAnsi="Tahoma" w:cs="Tahoma"/>
          <w:color w:val="000000" w:themeColor="text1"/>
          <w:lang w:eastAsia="lt-LT"/>
        </w:rPr>
        <w:t>žsakymo numerį ir trumpą jo apibūdinimą;</w:t>
      </w:r>
    </w:p>
    <w:p w14:paraId="5929DFCE" w14:textId="3A8879EE" w:rsidR="00976080" w:rsidRPr="00506782" w:rsidRDefault="000D7845" w:rsidP="00EB517E">
      <w:pPr>
        <w:numPr>
          <w:ilvl w:val="3"/>
          <w:numId w:val="6"/>
        </w:numPr>
        <w:tabs>
          <w:tab w:val="left" w:pos="426"/>
          <w:tab w:val="left" w:pos="709"/>
        </w:tabs>
        <w:spacing w:after="0" w:line="276" w:lineRule="auto"/>
        <w:jc w:val="both"/>
        <w:rPr>
          <w:rFonts w:ascii="Tahoma" w:eastAsia="Times New Roman" w:hAnsi="Tahoma" w:cs="Tahoma"/>
          <w:color w:val="000000"/>
          <w:lang w:eastAsia="lt-LT"/>
        </w:rPr>
      </w:pPr>
      <w:r w:rsidRPr="00506782">
        <w:rPr>
          <w:rFonts w:ascii="Tahoma" w:eastAsia="Times New Roman" w:hAnsi="Tahoma" w:cs="Tahoma"/>
          <w:color w:val="000000" w:themeColor="text1"/>
          <w:lang w:eastAsia="lt-LT"/>
        </w:rPr>
        <w:t>U</w:t>
      </w:r>
      <w:r w:rsidR="00976080" w:rsidRPr="00506782">
        <w:rPr>
          <w:rFonts w:ascii="Tahoma" w:eastAsia="Times New Roman" w:hAnsi="Tahoma" w:cs="Tahoma"/>
          <w:color w:val="000000" w:themeColor="text1"/>
          <w:lang w:eastAsia="lt-LT"/>
        </w:rPr>
        <w:t>žsakymo įvykdymo šalių suderintą ir/ar šiose sąlygose nustatytą bei faktinę jo įvykdymo datas;</w:t>
      </w:r>
    </w:p>
    <w:p w14:paraId="367BC5DE" w14:textId="116DF4A8" w:rsidR="00976080" w:rsidRPr="00506782" w:rsidRDefault="000D7845" w:rsidP="00EB517E">
      <w:pPr>
        <w:numPr>
          <w:ilvl w:val="3"/>
          <w:numId w:val="6"/>
        </w:numPr>
        <w:tabs>
          <w:tab w:val="left" w:pos="426"/>
          <w:tab w:val="left" w:pos="709"/>
        </w:tabs>
        <w:spacing w:after="0" w:line="276" w:lineRule="auto"/>
        <w:jc w:val="both"/>
        <w:rPr>
          <w:rFonts w:ascii="Tahoma" w:eastAsia="Times New Roman" w:hAnsi="Tahoma" w:cs="Tahoma"/>
          <w:color w:val="000000"/>
          <w:lang w:eastAsia="lt-LT"/>
        </w:rPr>
      </w:pPr>
      <w:r w:rsidRPr="00506782">
        <w:rPr>
          <w:rFonts w:ascii="Tahoma" w:eastAsia="Times New Roman" w:hAnsi="Tahoma" w:cs="Tahoma"/>
          <w:color w:val="000000" w:themeColor="text1"/>
          <w:lang w:eastAsia="lt-LT"/>
        </w:rPr>
        <w:t>U</w:t>
      </w:r>
      <w:r w:rsidR="00976080" w:rsidRPr="00506782">
        <w:rPr>
          <w:rFonts w:ascii="Tahoma" w:eastAsia="Times New Roman" w:hAnsi="Tahoma" w:cs="Tahoma"/>
          <w:color w:val="000000" w:themeColor="text1"/>
          <w:lang w:eastAsia="lt-LT"/>
        </w:rPr>
        <w:t>žsakymo vėlavimo (jeigu toks buvo) priežastis;</w:t>
      </w:r>
    </w:p>
    <w:p w14:paraId="45629BEE" w14:textId="079CF608" w:rsidR="00976080" w:rsidRPr="00506782" w:rsidRDefault="007854A9" w:rsidP="00EB517E">
      <w:pPr>
        <w:numPr>
          <w:ilvl w:val="3"/>
          <w:numId w:val="6"/>
        </w:numPr>
        <w:tabs>
          <w:tab w:val="left" w:pos="426"/>
          <w:tab w:val="left" w:pos="709"/>
        </w:tabs>
        <w:spacing w:after="0" w:line="276" w:lineRule="auto"/>
        <w:jc w:val="both"/>
        <w:rPr>
          <w:rFonts w:ascii="Tahoma" w:eastAsia="Times New Roman" w:hAnsi="Tahoma" w:cs="Tahoma"/>
          <w:color w:val="000000"/>
          <w:lang w:eastAsia="lt-LT"/>
        </w:rPr>
      </w:pPr>
      <w:r w:rsidRPr="00506782">
        <w:rPr>
          <w:rFonts w:ascii="Tahoma" w:eastAsia="Times New Roman" w:hAnsi="Tahoma" w:cs="Tahoma"/>
          <w:color w:val="000000" w:themeColor="text1"/>
          <w:lang w:eastAsia="lt-LT"/>
        </w:rPr>
        <w:t>U</w:t>
      </w:r>
      <w:r w:rsidR="00976080" w:rsidRPr="00506782">
        <w:rPr>
          <w:rFonts w:ascii="Tahoma" w:eastAsia="Times New Roman" w:hAnsi="Tahoma" w:cs="Tahoma"/>
          <w:color w:val="000000" w:themeColor="text1"/>
          <w:lang w:eastAsia="lt-LT"/>
        </w:rPr>
        <w:t>žsakymo realizacijai reikalingas darbo valandų kiekis bei užsakymo įvykdymo kaina.</w:t>
      </w:r>
    </w:p>
    <w:p w14:paraId="7304E1D5" w14:textId="2E551B40" w:rsidR="00976080" w:rsidRPr="00506782" w:rsidRDefault="00976080" w:rsidP="00EB517E">
      <w:pPr>
        <w:numPr>
          <w:ilvl w:val="2"/>
          <w:numId w:val="6"/>
        </w:numPr>
        <w:tabs>
          <w:tab w:val="left" w:pos="426"/>
          <w:tab w:val="left" w:pos="709"/>
          <w:tab w:val="num" w:pos="1276"/>
        </w:tabs>
        <w:spacing w:after="0" w:line="276" w:lineRule="auto"/>
        <w:jc w:val="both"/>
        <w:rPr>
          <w:rFonts w:ascii="Tahoma" w:eastAsia="Times New Roman" w:hAnsi="Tahoma" w:cs="Tahoma"/>
          <w:color w:val="000000"/>
          <w:lang w:eastAsia="lt-LT"/>
        </w:rPr>
      </w:pPr>
      <w:r w:rsidRPr="00506782">
        <w:rPr>
          <w:rFonts w:ascii="Tahoma" w:eastAsia="Times New Roman" w:hAnsi="Tahoma" w:cs="Tahoma"/>
          <w:color w:val="000000" w:themeColor="text1"/>
          <w:lang w:eastAsia="lt-LT"/>
        </w:rPr>
        <w:t>Ataskaitas patvirtina Paslaugų teikėjo ir Užsakovo atsakingi asmenys.</w:t>
      </w:r>
    </w:p>
    <w:p w14:paraId="1D58A98F" w14:textId="757A940C" w:rsidR="00976080" w:rsidRPr="00506782" w:rsidRDefault="00976080" w:rsidP="00EB517E">
      <w:pPr>
        <w:numPr>
          <w:ilvl w:val="2"/>
          <w:numId w:val="6"/>
        </w:numPr>
        <w:tabs>
          <w:tab w:val="left" w:pos="426"/>
          <w:tab w:val="left" w:pos="709"/>
          <w:tab w:val="num" w:pos="1276"/>
        </w:tabs>
        <w:spacing w:after="0" w:line="276" w:lineRule="auto"/>
        <w:jc w:val="both"/>
        <w:rPr>
          <w:rFonts w:ascii="Tahoma" w:eastAsia="Times New Roman" w:hAnsi="Tahoma" w:cs="Tahoma"/>
          <w:color w:val="000000"/>
          <w:lang w:eastAsia="lt-LT"/>
        </w:rPr>
      </w:pPr>
      <w:r w:rsidRPr="00506782">
        <w:rPr>
          <w:rFonts w:ascii="Tahoma" w:eastAsia="Times New Roman" w:hAnsi="Tahoma" w:cs="Tahoma"/>
          <w:color w:val="000000" w:themeColor="text1"/>
          <w:lang w:eastAsia="lt-LT"/>
        </w:rPr>
        <w:t xml:space="preserve">Už suteiktas </w:t>
      </w:r>
      <w:r w:rsidR="00BC7DF6" w:rsidRPr="00506782">
        <w:rPr>
          <w:rFonts w:ascii="Tahoma" w:eastAsia="Times New Roman" w:hAnsi="Tahoma" w:cs="Tahoma"/>
          <w:color w:val="000000" w:themeColor="text1"/>
          <w:lang w:eastAsia="lt-LT"/>
        </w:rPr>
        <w:t>P</w:t>
      </w:r>
      <w:r w:rsidRPr="00506782">
        <w:rPr>
          <w:rFonts w:ascii="Tahoma" w:eastAsia="Times New Roman" w:hAnsi="Tahoma" w:cs="Tahoma"/>
          <w:color w:val="000000" w:themeColor="text1"/>
          <w:lang w:eastAsia="lt-LT"/>
        </w:rPr>
        <w:t xml:space="preserve">aslaugas bus atsiskaitoma mokant sumas, apskaičiuotas faktiškai suteiktų </w:t>
      </w:r>
      <w:r w:rsidR="00246082">
        <w:rPr>
          <w:rFonts w:ascii="Tahoma" w:eastAsia="Times New Roman" w:hAnsi="Tahoma" w:cs="Tahoma"/>
          <w:color w:val="000000" w:themeColor="text1"/>
          <w:lang w:eastAsia="lt-LT"/>
        </w:rPr>
        <w:t xml:space="preserve">VIISP AP vystymo </w:t>
      </w:r>
      <w:r w:rsidR="00185D72">
        <w:rPr>
          <w:rFonts w:ascii="Tahoma" w:eastAsia="Times New Roman" w:hAnsi="Tahoma" w:cs="Tahoma"/>
          <w:color w:val="000000" w:themeColor="text1"/>
          <w:lang w:eastAsia="lt-LT"/>
        </w:rPr>
        <w:t xml:space="preserve">bei VIISP AP palaikymo </w:t>
      </w:r>
      <w:r w:rsidRPr="00506782">
        <w:rPr>
          <w:rFonts w:ascii="Tahoma" w:eastAsia="Times New Roman" w:hAnsi="Tahoma" w:cs="Tahoma"/>
          <w:color w:val="000000" w:themeColor="text1"/>
          <w:lang w:eastAsia="lt-LT"/>
        </w:rPr>
        <w:t xml:space="preserve">paslaugų kiekį padauginus iš </w:t>
      </w:r>
      <w:r w:rsidR="007E22A9" w:rsidRPr="00506782">
        <w:rPr>
          <w:rFonts w:ascii="Tahoma" w:eastAsia="Times New Roman" w:hAnsi="Tahoma" w:cs="Tahoma"/>
          <w:color w:val="000000" w:themeColor="text1"/>
          <w:lang w:eastAsia="lt-LT"/>
        </w:rPr>
        <w:t xml:space="preserve">Paslaugų </w:t>
      </w:r>
      <w:r w:rsidRPr="00506782">
        <w:rPr>
          <w:rFonts w:ascii="Tahoma" w:eastAsia="Times New Roman" w:hAnsi="Tahoma" w:cs="Tahoma"/>
          <w:color w:val="000000" w:themeColor="text1"/>
          <w:lang w:eastAsia="lt-LT"/>
        </w:rPr>
        <w:t>te</w:t>
      </w:r>
      <w:r w:rsidR="007E22A9" w:rsidRPr="00506782">
        <w:rPr>
          <w:rFonts w:ascii="Tahoma" w:eastAsia="Times New Roman" w:hAnsi="Tahoma" w:cs="Tahoma"/>
          <w:color w:val="000000" w:themeColor="text1"/>
          <w:lang w:eastAsia="lt-LT"/>
        </w:rPr>
        <w:t>i</w:t>
      </w:r>
      <w:r w:rsidRPr="00506782">
        <w:rPr>
          <w:rFonts w:ascii="Tahoma" w:eastAsia="Times New Roman" w:hAnsi="Tahoma" w:cs="Tahoma"/>
          <w:color w:val="000000" w:themeColor="text1"/>
          <w:lang w:eastAsia="lt-LT"/>
        </w:rPr>
        <w:t xml:space="preserve">kėjo pasiūlyme pateiktų </w:t>
      </w:r>
      <w:r w:rsidR="00942613">
        <w:rPr>
          <w:rFonts w:ascii="Tahoma" w:eastAsia="Times New Roman" w:hAnsi="Tahoma" w:cs="Tahoma"/>
        </w:rPr>
        <w:t>VIISP AP</w:t>
      </w:r>
      <w:r w:rsidR="00BC7DF6" w:rsidRPr="00506782">
        <w:rPr>
          <w:rFonts w:ascii="Tahoma" w:eastAsia="Times New Roman" w:hAnsi="Tahoma" w:cs="Tahoma"/>
        </w:rPr>
        <w:t xml:space="preserve"> programinės įrangos techninės priežiūros ir palaikymo </w:t>
      </w:r>
      <w:r w:rsidRPr="00506782">
        <w:rPr>
          <w:rFonts w:ascii="Tahoma" w:eastAsia="Times New Roman" w:hAnsi="Tahoma" w:cs="Tahoma"/>
          <w:color w:val="000000" w:themeColor="text1"/>
          <w:lang w:eastAsia="lt-LT"/>
        </w:rPr>
        <w:t xml:space="preserve"> paslaugų įkainių.</w:t>
      </w:r>
    </w:p>
    <w:p w14:paraId="70CE8220" w14:textId="314DCA05" w:rsidR="0064759D" w:rsidRPr="00506782" w:rsidRDefault="0064759D" w:rsidP="0064759D">
      <w:pPr>
        <w:tabs>
          <w:tab w:val="left" w:pos="426"/>
          <w:tab w:val="left" w:pos="1276"/>
        </w:tabs>
        <w:spacing w:line="276" w:lineRule="auto"/>
        <w:ind w:left="567"/>
        <w:jc w:val="both"/>
        <w:rPr>
          <w:rFonts w:ascii="Tahoma" w:eastAsia="Times New Roman" w:hAnsi="Tahoma" w:cs="Tahoma"/>
        </w:rPr>
      </w:pPr>
    </w:p>
    <w:p w14:paraId="4447BCAA" w14:textId="5B7A4F50" w:rsidR="0064759D" w:rsidRPr="00506782" w:rsidRDefault="0064759D" w:rsidP="00EB517E">
      <w:pPr>
        <w:keepNext/>
        <w:numPr>
          <w:ilvl w:val="0"/>
          <w:numId w:val="7"/>
        </w:numPr>
        <w:spacing w:line="276" w:lineRule="auto"/>
        <w:ind w:left="709" w:hanging="425"/>
        <w:jc w:val="center"/>
        <w:outlineLvl w:val="4"/>
        <w:rPr>
          <w:rFonts w:ascii="Tahoma" w:hAnsi="Tahoma" w:cs="Tahoma"/>
          <w:b/>
          <w:bCs/>
          <w:shd w:val="clear" w:color="auto" w:fill="FFFFFF"/>
        </w:rPr>
      </w:pPr>
      <w:r w:rsidRPr="00506782">
        <w:rPr>
          <w:rFonts w:ascii="Tahoma" w:eastAsia="Times New Roman" w:hAnsi="Tahoma" w:cs="Tahoma"/>
          <w:b/>
          <w:bCs/>
        </w:rPr>
        <w:t>SAUGOS REIKALAVIMAI</w:t>
      </w:r>
    </w:p>
    <w:p w14:paraId="21EBD83B" w14:textId="51978B38" w:rsidR="00976080" w:rsidRPr="00506782" w:rsidRDefault="00976080" w:rsidP="00EB517E">
      <w:pPr>
        <w:numPr>
          <w:ilvl w:val="1"/>
          <w:numId w:val="7"/>
        </w:numPr>
        <w:tabs>
          <w:tab w:val="left" w:pos="426"/>
        </w:tabs>
        <w:spacing w:after="0" w:line="276" w:lineRule="auto"/>
        <w:jc w:val="both"/>
        <w:rPr>
          <w:rFonts w:ascii="Tahoma" w:hAnsi="Tahoma" w:cs="Tahoma"/>
        </w:rPr>
      </w:pPr>
      <w:r w:rsidRPr="00506782">
        <w:rPr>
          <w:rFonts w:ascii="Tahoma" w:hAnsi="Tahoma" w:cs="Tahoma"/>
        </w:rPr>
        <w:t xml:space="preserve">Paslaugų teikėjui prieiga prie </w:t>
      </w:r>
      <w:r w:rsidR="0048410A" w:rsidRPr="00506782">
        <w:rPr>
          <w:rFonts w:ascii="Tahoma" w:hAnsi="Tahoma" w:cs="Tahoma"/>
        </w:rPr>
        <w:t>Užsakovo</w:t>
      </w:r>
      <w:r w:rsidRPr="00506782">
        <w:rPr>
          <w:rFonts w:ascii="Tahoma" w:hAnsi="Tahoma" w:cs="Tahoma"/>
        </w:rPr>
        <w:t xml:space="preserve"> informacinių išteklių suteikiama tik pasirašius sutartį, pagal </w:t>
      </w:r>
      <w:r w:rsidR="0048410A" w:rsidRPr="00506782">
        <w:rPr>
          <w:rFonts w:ascii="Tahoma" w:hAnsi="Tahoma" w:cs="Tahoma"/>
        </w:rPr>
        <w:t>P</w:t>
      </w:r>
      <w:r w:rsidRPr="00506782">
        <w:rPr>
          <w:rFonts w:ascii="Tahoma" w:hAnsi="Tahoma" w:cs="Tahoma"/>
        </w:rPr>
        <w:t>aslaugų teikėjo pagrįstą rašytinį prašymą. Paslaugų teikėjui suteikiamas tik toks prieigos prie informacinių išteklių lygis, kuris yra būtinas paslaugų teikimo sutartyje nustatytiems įsipareigojimams, kurie neprieštarauja įstatymų ir kitų teisės aktų reikalavimams, vykdyti.</w:t>
      </w:r>
    </w:p>
    <w:p w14:paraId="6FD31411" w14:textId="4B1862DF" w:rsidR="00976080" w:rsidRPr="00506782" w:rsidRDefault="00976080" w:rsidP="00EB517E">
      <w:pPr>
        <w:numPr>
          <w:ilvl w:val="1"/>
          <w:numId w:val="7"/>
        </w:numPr>
        <w:tabs>
          <w:tab w:val="left" w:pos="426"/>
        </w:tabs>
        <w:spacing w:after="0" w:line="276" w:lineRule="auto"/>
        <w:jc w:val="both"/>
        <w:rPr>
          <w:rFonts w:ascii="Tahoma" w:hAnsi="Tahoma" w:cs="Tahoma"/>
        </w:rPr>
      </w:pPr>
      <w:r w:rsidRPr="00506782">
        <w:rPr>
          <w:rFonts w:ascii="Tahoma" w:hAnsi="Tahoma" w:cs="Tahoma"/>
        </w:rPr>
        <w:t xml:space="preserve">Teikdamas </w:t>
      </w:r>
      <w:r w:rsidR="00BC7DF6" w:rsidRPr="00506782">
        <w:rPr>
          <w:rFonts w:ascii="Tahoma" w:hAnsi="Tahoma" w:cs="Tahoma"/>
        </w:rPr>
        <w:t xml:space="preserve">Paslaugas </w:t>
      </w:r>
      <w:r w:rsidRPr="00506782">
        <w:rPr>
          <w:rFonts w:ascii="Tahoma" w:hAnsi="Tahoma" w:cs="Tahoma"/>
        </w:rPr>
        <w:t>pagal Sutartyje nustatytus reikalavimus</w:t>
      </w:r>
      <w:r w:rsidR="2E229331" w:rsidRPr="00506782">
        <w:rPr>
          <w:rFonts w:ascii="Tahoma" w:hAnsi="Tahoma" w:cs="Tahoma"/>
        </w:rPr>
        <w:t>,</w:t>
      </w:r>
      <w:r w:rsidRPr="00506782">
        <w:rPr>
          <w:rFonts w:ascii="Tahoma" w:hAnsi="Tahoma" w:cs="Tahoma"/>
        </w:rPr>
        <w:t xml:space="preserve"> </w:t>
      </w:r>
      <w:r w:rsidR="00BC2C25" w:rsidRPr="00506782">
        <w:rPr>
          <w:rFonts w:ascii="Tahoma" w:hAnsi="Tahoma" w:cs="Tahoma"/>
        </w:rPr>
        <w:t>P</w:t>
      </w:r>
      <w:r w:rsidRPr="00506782">
        <w:rPr>
          <w:rFonts w:ascii="Tahoma" w:hAnsi="Tahoma" w:cs="Tahoma"/>
        </w:rPr>
        <w:t>aslaugų teikėjas turi įgyvendinti tinkamas organizacines ir technines priemones, skirtas apsaugoti Informacinių sistemų elektroninę informaciją nuo atsitiktinio ar neteisėto sunaikinimo, pakeitimo, atskleidimo, taip pat nuo bet kokio kito neteisėto tvarkymo, naudoti suteiktą prieigą tik sutarties vykdymo tikslais.</w:t>
      </w:r>
    </w:p>
    <w:p w14:paraId="0FB5B8B4" w14:textId="211939C7" w:rsidR="00976080" w:rsidRPr="00506782" w:rsidRDefault="00B76F68" w:rsidP="00EB517E">
      <w:pPr>
        <w:numPr>
          <w:ilvl w:val="1"/>
          <w:numId w:val="7"/>
        </w:numPr>
        <w:tabs>
          <w:tab w:val="left" w:pos="426"/>
        </w:tabs>
        <w:spacing w:after="0" w:line="276" w:lineRule="auto"/>
        <w:jc w:val="both"/>
        <w:rPr>
          <w:rFonts w:ascii="Tahoma" w:hAnsi="Tahoma" w:cs="Tahoma"/>
        </w:rPr>
      </w:pPr>
      <w:r w:rsidRPr="00506782">
        <w:rPr>
          <w:rFonts w:ascii="Tahoma" w:hAnsi="Tahoma" w:cs="Tahoma"/>
        </w:rPr>
        <w:t>Paslaugų t</w:t>
      </w:r>
      <w:r w:rsidR="00976080" w:rsidRPr="00506782">
        <w:rPr>
          <w:rFonts w:ascii="Tahoma" w:hAnsi="Tahoma" w:cs="Tahoma"/>
        </w:rPr>
        <w:t>e</w:t>
      </w:r>
      <w:r w:rsidRPr="00506782">
        <w:rPr>
          <w:rFonts w:ascii="Tahoma" w:hAnsi="Tahoma" w:cs="Tahoma"/>
        </w:rPr>
        <w:t>i</w:t>
      </w:r>
      <w:r w:rsidR="00976080" w:rsidRPr="00506782">
        <w:rPr>
          <w:rFonts w:ascii="Tahoma" w:hAnsi="Tahoma" w:cs="Tahoma"/>
        </w:rPr>
        <w:t>kėjas turi nedelsiant</w:t>
      </w:r>
      <w:r w:rsidR="4D926614" w:rsidRPr="00506782">
        <w:rPr>
          <w:rFonts w:ascii="Tahoma" w:hAnsi="Tahoma" w:cs="Tahoma"/>
        </w:rPr>
        <w:t>,</w:t>
      </w:r>
      <w:r w:rsidR="00976080" w:rsidRPr="00506782">
        <w:rPr>
          <w:rFonts w:ascii="Tahoma" w:hAnsi="Tahoma" w:cs="Tahoma"/>
        </w:rPr>
        <w:t xml:space="preserve"> </w:t>
      </w:r>
      <w:r w:rsidR="10DEBD0D" w:rsidRPr="00506782">
        <w:rPr>
          <w:rFonts w:ascii="Tahoma" w:hAnsi="Tahoma" w:cs="Tahoma"/>
        </w:rPr>
        <w:t>iš kartos išaiškėjus aplinkybėms</w:t>
      </w:r>
      <w:r w:rsidR="2972976A" w:rsidRPr="00506782">
        <w:rPr>
          <w:rFonts w:ascii="Tahoma" w:hAnsi="Tahoma" w:cs="Tahoma"/>
        </w:rPr>
        <w:t>,</w:t>
      </w:r>
      <w:r w:rsidR="10DEBD0D" w:rsidRPr="00506782">
        <w:rPr>
          <w:rFonts w:ascii="Tahoma" w:hAnsi="Tahoma" w:cs="Tahoma"/>
        </w:rPr>
        <w:t xml:space="preserve"> </w:t>
      </w:r>
      <w:r w:rsidR="31FF358B" w:rsidRPr="00506782">
        <w:rPr>
          <w:rFonts w:ascii="Tahoma" w:hAnsi="Tahoma" w:cs="Tahoma"/>
        </w:rPr>
        <w:t xml:space="preserve">elektroniniu paštu </w:t>
      </w:r>
      <w:r w:rsidR="00976080" w:rsidRPr="00506782">
        <w:rPr>
          <w:rFonts w:ascii="Tahoma" w:hAnsi="Tahoma" w:cs="Tahoma"/>
        </w:rPr>
        <w:t xml:space="preserve">informuoti apie sutarties vykdymo metu </w:t>
      </w:r>
      <w:r w:rsidR="00402F10" w:rsidRPr="00506782">
        <w:rPr>
          <w:rFonts w:ascii="Tahoma" w:hAnsi="Tahoma" w:cs="Tahoma"/>
        </w:rPr>
        <w:t>Užsakovo</w:t>
      </w:r>
      <w:r w:rsidR="00976080" w:rsidRPr="00506782">
        <w:rPr>
          <w:rFonts w:ascii="Tahoma" w:hAnsi="Tahoma" w:cs="Tahoma"/>
        </w:rPr>
        <w:t xml:space="preserve"> informacinių technologijų infrastruktūroje pastebėtus elektroninės informacijos saugos incidentus, neveikiančias arba netinkamai veikiančias saugos užtikrinimo priemones, informacijos saugumo reikalavimų nesilaikymą, nusikalstamos veikos požymius, Informacinių sistemų saugumo spragas, pažeidžiamumą, kitus svarbius saugai įvykius bei, suderinus su </w:t>
      </w:r>
      <w:r w:rsidR="00402F10" w:rsidRPr="00506782">
        <w:rPr>
          <w:rFonts w:ascii="Tahoma" w:hAnsi="Tahoma" w:cs="Tahoma"/>
        </w:rPr>
        <w:t>Užsakovu</w:t>
      </w:r>
      <w:r w:rsidR="00976080" w:rsidRPr="00506782">
        <w:rPr>
          <w:rFonts w:ascii="Tahoma" w:hAnsi="Tahoma" w:cs="Tahoma"/>
        </w:rPr>
        <w:t xml:space="preserve">, imtis atitinkamų priemonių ir veiksmų siekiant nustatyti elektroninės informacijos saugos incidentų priežastis, </w:t>
      </w:r>
      <w:r w:rsidR="00976080" w:rsidRPr="00506782">
        <w:rPr>
          <w:rFonts w:ascii="Tahoma" w:hAnsi="Tahoma" w:cs="Tahoma"/>
        </w:rPr>
        <w:lastRenderedPageBreak/>
        <w:t xml:space="preserve">išvengti susijusios rizikos. Taip pat pagal kompetenciją vykdyti visus </w:t>
      </w:r>
      <w:r w:rsidR="00EF73E2" w:rsidRPr="00506782">
        <w:rPr>
          <w:rFonts w:ascii="Tahoma" w:hAnsi="Tahoma" w:cs="Tahoma"/>
        </w:rPr>
        <w:t>Užsakovo</w:t>
      </w:r>
      <w:r w:rsidR="00976080" w:rsidRPr="00506782">
        <w:rPr>
          <w:rFonts w:ascii="Tahoma" w:hAnsi="Tahoma" w:cs="Tahoma"/>
        </w:rPr>
        <w:t xml:space="preserve"> saugos įgaliotinio nurodymus ir pavedimus, susijusius su saugos politikos įgyvendinimu.</w:t>
      </w:r>
    </w:p>
    <w:p w14:paraId="6A8B5FC7" w14:textId="77777777" w:rsidR="00952A99" w:rsidRPr="00506782" w:rsidRDefault="00952A99" w:rsidP="00952A99">
      <w:pPr>
        <w:tabs>
          <w:tab w:val="left" w:pos="426"/>
        </w:tabs>
        <w:spacing w:line="276" w:lineRule="auto"/>
        <w:ind w:left="567"/>
        <w:jc w:val="both"/>
        <w:rPr>
          <w:rFonts w:ascii="Tahoma" w:eastAsia="Tahoma" w:hAnsi="Tahoma" w:cs="Tahoma"/>
        </w:rPr>
      </w:pPr>
    </w:p>
    <w:p w14:paraId="2430A32A" w14:textId="5CF6D25F" w:rsidR="00952A99" w:rsidRPr="00506782" w:rsidRDefault="00952A99" w:rsidP="00EB517E">
      <w:pPr>
        <w:keepNext/>
        <w:numPr>
          <w:ilvl w:val="0"/>
          <w:numId w:val="7"/>
        </w:numPr>
        <w:spacing w:line="276" w:lineRule="auto"/>
        <w:ind w:left="709" w:hanging="425"/>
        <w:jc w:val="center"/>
        <w:outlineLvl w:val="4"/>
        <w:rPr>
          <w:rFonts w:ascii="Tahoma" w:eastAsia="Times New Roman" w:hAnsi="Tahoma" w:cs="Tahoma"/>
          <w:b/>
          <w:bCs/>
        </w:rPr>
      </w:pPr>
      <w:r w:rsidRPr="00506782">
        <w:rPr>
          <w:rFonts w:ascii="Tahoma" w:eastAsia="Times New Roman" w:hAnsi="Tahoma" w:cs="Tahoma"/>
          <w:b/>
          <w:bCs/>
        </w:rPr>
        <w:t>KITI REIKALAVIMAI</w:t>
      </w:r>
    </w:p>
    <w:p w14:paraId="0DEDA3E5" w14:textId="539DC2F4" w:rsidR="00B530FD" w:rsidRPr="00506782" w:rsidRDefault="00B530FD" w:rsidP="00EB517E">
      <w:pPr>
        <w:numPr>
          <w:ilvl w:val="1"/>
          <w:numId w:val="6"/>
        </w:numPr>
        <w:tabs>
          <w:tab w:val="clear" w:pos="680"/>
          <w:tab w:val="left" w:pos="426"/>
          <w:tab w:val="num" w:pos="1276"/>
        </w:tabs>
        <w:spacing w:after="0" w:line="276" w:lineRule="auto"/>
        <w:jc w:val="both"/>
        <w:rPr>
          <w:rFonts w:ascii="Tahoma" w:eastAsia="Times New Roman" w:hAnsi="Tahoma" w:cs="Tahoma"/>
        </w:rPr>
      </w:pPr>
      <w:r w:rsidRPr="00506782">
        <w:rPr>
          <w:rFonts w:ascii="Tahoma" w:eastAsia="Times New Roman" w:hAnsi="Tahoma" w:cs="Tahoma"/>
          <w:color w:val="000000" w:themeColor="text1"/>
        </w:rPr>
        <w:t xml:space="preserve">Visi rezultatai ir su jais susijusios teisės, įgytos vykdant Sutartį, įskaitant autorines ir kitas intelektinės ar pramoninės nuosavybės teises, yra Užsakovo nuosavybė, kurią </w:t>
      </w:r>
      <w:r w:rsidR="00D74475" w:rsidRPr="00506782">
        <w:rPr>
          <w:rFonts w:ascii="Tahoma" w:eastAsia="Times New Roman" w:hAnsi="Tahoma" w:cs="Tahoma"/>
          <w:color w:val="000000" w:themeColor="text1"/>
        </w:rPr>
        <w:t>Užsakovas</w:t>
      </w:r>
      <w:r w:rsidRPr="00506782">
        <w:rPr>
          <w:rFonts w:ascii="Tahoma" w:eastAsia="Times New Roman" w:hAnsi="Tahoma" w:cs="Tahoma"/>
          <w:color w:val="000000" w:themeColor="text1"/>
        </w:rPr>
        <w:t xml:space="preserve"> gali naudoti, publikuoti, perleisti ar perduoti kaip mano esant tinkama ir be jokių geografinių ar kitų apribojimų. </w:t>
      </w:r>
    </w:p>
    <w:p w14:paraId="70B54FBF" w14:textId="75AC8EF5" w:rsidR="00B530FD" w:rsidRPr="00506782" w:rsidRDefault="006416C0" w:rsidP="00EB517E">
      <w:pPr>
        <w:numPr>
          <w:ilvl w:val="1"/>
          <w:numId w:val="6"/>
        </w:numPr>
        <w:tabs>
          <w:tab w:val="left" w:pos="426"/>
        </w:tabs>
        <w:spacing w:after="0" w:line="276" w:lineRule="auto"/>
        <w:jc w:val="both"/>
        <w:rPr>
          <w:rFonts w:ascii="Tahoma" w:eastAsia="Times New Roman" w:hAnsi="Tahoma" w:cs="Tahoma"/>
        </w:rPr>
      </w:pPr>
      <w:r w:rsidRPr="00506782">
        <w:rPr>
          <w:rFonts w:ascii="Tahoma" w:hAnsi="Tahoma" w:cs="Tahoma"/>
        </w:rPr>
        <w:t>Paslaugų teikėjas</w:t>
      </w:r>
      <w:r w:rsidR="00B530FD" w:rsidRPr="00506782">
        <w:rPr>
          <w:rFonts w:ascii="Tahoma" w:eastAsia="Times New Roman" w:hAnsi="Tahoma" w:cs="Tahoma"/>
          <w:color w:val="000000" w:themeColor="text1"/>
        </w:rPr>
        <w:t xml:space="preserve"> be </w:t>
      </w:r>
      <w:r w:rsidR="00D74475" w:rsidRPr="00506782">
        <w:rPr>
          <w:rFonts w:ascii="Tahoma" w:eastAsia="Times New Roman" w:hAnsi="Tahoma" w:cs="Tahoma"/>
          <w:color w:val="000000" w:themeColor="text1"/>
        </w:rPr>
        <w:t>Užsakovo</w:t>
      </w:r>
      <w:r w:rsidR="00B530FD" w:rsidRPr="00506782">
        <w:rPr>
          <w:rFonts w:ascii="Tahoma" w:eastAsia="Times New Roman" w:hAnsi="Tahoma" w:cs="Tahoma"/>
          <w:color w:val="000000" w:themeColor="text1"/>
        </w:rPr>
        <w:t xml:space="preserve"> sutikimo negali naudoti paslaugų teikimo metu sukurtų rezultatų kitais negu </w:t>
      </w:r>
      <w:r w:rsidR="00A06E30">
        <w:rPr>
          <w:rFonts w:ascii="Tahoma" w:eastAsia="Times New Roman" w:hAnsi="Tahoma" w:cs="Tahoma"/>
        </w:rPr>
        <w:t>VIISP AP</w:t>
      </w:r>
      <w:r w:rsidR="00C05E34" w:rsidRPr="00506782">
        <w:rPr>
          <w:rFonts w:ascii="Tahoma" w:eastAsia="Times New Roman" w:hAnsi="Tahoma" w:cs="Tahoma"/>
        </w:rPr>
        <w:t xml:space="preserve"> </w:t>
      </w:r>
      <w:r w:rsidR="00B530FD" w:rsidRPr="00506782">
        <w:rPr>
          <w:rFonts w:ascii="Tahoma" w:eastAsia="Times New Roman" w:hAnsi="Tahoma" w:cs="Tahoma"/>
        </w:rPr>
        <w:t xml:space="preserve"> </w:t>
      </w:r>
      <w:r w:rsidR="000176CB" w:rsidRPr="00506782">
        <w:rPr>
          <w:rFonts w:ascii="Tahoma" w:eastAsia="Times New Roman" w:hAnsi="Tahoma" w:cs="Tahoma"/>
          <w:color w:val="000000" w:themeColor="text1"/>
        </w:rPr>
        <w:t>techninės</w:t>
      </w:r>
      <w:r w:rsidR="00B530FD" w:rsidRPr="00506782">
        <w:rPr>
          <w:rFonts w:ascii="Tahoma" w:eastAsia="Times New Roman" w:hAnsi="Tahoma" w:cs="Tahoma"/>
          <w:color w:val="000000" w:themeColor="text1"/>
        </w:rPr>
        <w:t xml:space="preserve"> priežiūros</w:t>
      </w:r>
      <w:r w:rsidR="000176CB" w:rsidRPr="00506782">
        <w:rPr>
          <w:rFonts w:ascii="Tahoma" w:eastAsia="Times New Roman" w:hAnsi="Tahoma" w:cs="Tahoma"/>
          <w:color w:val="000000" w:themeColor="text1"/>
        </w:rPr>
        <w:t xml:space="preserve"> ir palaikymo</w:t>
      </w:r>
      <w:r w:rsidR="00B530FD" w:rsidRPr="00506782">
        <w:rPr>
          <w:rFonts w:ascii="Tahoma" w:eastAsia="Times New Roman" w:hAnsi="Tahoma" w:cs="Tahoma"/>
          <w:color w:val="000000" w:themeColor="text1"/>
        </w:rPr>
        <w:t xml:space="preserve"> </w:t>
      </w:r>
      <w:r w:rsidR="00B530FD" w:rsidRPr="00506782">
        <w:rPr>
          <w:rFonts w:ascii="Tahoma" w:eastAsia="Times New Roman" w:hAnsi="Tahoma" w:cs="Tahoma"/>
        </w:rPr>
        <w:t xml:space="preserve">paslaugų sutarties vykdymo tikslais. </w:t>
      </w:r>
    </w:p>
    <w:p w14:paraId="20624B67" w14:textId="0B3ED6F2" w:rsidR="00D74475" w:rsidRPr="00506782" w:rsidRDefault="00D74475" w:rsidP="00EB517E">
      <w:pPr>
        <w:numPr>
          <w:ilvl w:val="1"/>
          <w:numId w:val="6"/>
        </w:numPr>
        <w:tabs>
          <w:tab w:val="left" w:pos="426"/>
        </w:tabs>
        <w:spacing w:after="0" w:line="276" w:lineRule="auto"/>
        <w:jc w:val="both"/>
        <w:rPr>
          <w:rFonts w:ascii="Tahoma" w:hAnsi="Tahoma" w:cs="Tahoma"/>
        </w:rPr>
      </w:pPr>
      <w:r w:rsidRPr="00506782">
        <w:rPr>
          <w:rFonts w:ascii="Tahoma" w:hAnsi="Tahoma" w:cs="Tahoma"/>
        </w:rPr>
        <w:t xml:space="preserve">Paslaugų teikėjas </w:t>
      </w:r>
      <w:r w:rsidRPr="00506782">
        <w:rPr>
          <w:rFonts w:ascii="Tahoma" w:eastAsia="Times New Roman" w:hAnsi="Tahoma" w:cs="Tahoma"/>
          <w:color w:val="000000"/>
        </w:rPr>
        <w:t>ir priskirti specialistai</w:t>
      </w:r>
      <w:r w:rsidRPr="00506782">
        <w:rPr>
          <w:rFonts w:ascii="Tahoma" w:hAnsi="Tahoma" w:cs="Tahoma"/>
          <w:color w:val="000000"/>
          <w:lang w:eastAsia="lt-LT"/>
        </w:rPr>
        <w:t xml:space="preserve"> įsipareigoja be raštiško išankstinio Užsakovo sutikimo neatskleisti jokiam kitam asmeniui</w:t>
      </w:r>
      <w:r w:rsidR="008C296B" w:rsidRPr="00506782">
        <w:rPr>
          <w:rFonts w:ascii="Tahoma" w:hAnsi="Tahoma" w:cs="Tahoma"/>
          <w:color w:val="000000"/>
          <w:lang w:eastAsia="lt-LT"/>
        </w:rPr>
        <w:t xml:space="preserve">, išskyrus </w:t>
      </w:r>
      <w:r w:rsidR="006327CC" w:rsidRPr="00506782">
        <w:rPr>
          <w:rFonts w:ascii="Tahoma" w:hAnsi="Tahoma" w:cs="Tahoma"/>
          <w:color w:val="000000"/>
          <w:lang w:eastAsia="lt-LT"/>
        </w:rPr>
        <w:t xml:space="preserve">Užsakovo </w:t>
      </w:r>
      <w:r w:rsidR="008C296B" w:rsidRPr="00506782">
        <w:rPr>
          <w:rFonts w:ascii="Tahoma" w:hAnsi="Tahoma" w:cs="Tahoma"/>
          <w:color w:val="000000"/>
          <w:lang w:eastAsia="lt-LT"/>
        </w:rPr>
        <w:t>darbuotojus,</w:t>
      </w:r>
      <w:r w:rsidRPr="00506782">
        <w:rPr>
          <w:rFonts w:ascii="Tahoma" w:hAnsi="Tahoma" w:cs="Tahoma"/>
          <w:color w:val="000000"/>
          <w:lang w:eastAsia="lt-LT"/>
        </w:rPr>
        <w:t xml:space="preserve"> vykdant sudarytą Sutartį gautos informacijos, duomenų, gautų dokumentų turinio nepriklausomai nuo to, kokiu būdu ir forma (žodine, rašytine, elektronine, kita) tokia informacija, duomenys, dokumentai </w:t>
      </w:r>
      <w:r w:rsidRPr="00506782">
        <w:rPr>
          <w:rFonts w:ascii="Tahoma" w:hAnsi="Tahoma" w:cs="Tahoma"/>
        </w:rPr>
        <w:t xml:space="preserve">Paslaugų teikėjui </w:t>
      </w:r>
      <w:r w:rsidRPr="00506782">
        <w:rPr>
          <w:rFonts w:ascii="Tahoma" w:hAnsi="Tahoma" w:cs="Tahoma"/>
          <w:color w:val="000000"/>
          <w:lang w:eastAsia="lt-LT"/>
        </w:rPr>
        <w:t xml:space="preserve">buvo pateikti ar jis juos sužinojo vykdydamas Sutartį. Ši nuostata galioja net ir nutraukus sudarytą Sutartį ar jai pasibaigus. </w:t>
      </w:r>
    </w:p>
    <w:p w14:paraId="5021E3DC" w14:textId="07920BEF" w:rsidR="00952A99" w:rsidRPr="00506782" w:rsidRDefault="00952A99" w:rsidP="00EB517E">
      <w:pPr>
        <w:numPr>
          <w:ilvl w:val="1"/>
          <w:numId w:val="6"/>
        </w:numPr>
        <w:tabs>
          <w:tab w:val="left" w:pos="426"/>
        </w:tabs>
        <w:spacing w:after="0" w:line="276" w:lineRule="auto"/>
        <w:jc w:val="both"/>
        <w:rPr>
          <w:rFonts w:ascii="Tahoma" w:hAnsi="Tahoma" w:cs="Tahoma"/>
        </w:rPr>
      </w:pPr>
      <w:r w:rsidRPr="00506782">
        <w:rPr>
          <w:rFonts w:ascii="Tahoma" w:eastAsia="Tahoma" w:hAnsi="Tahoma" w:cs="Tahoma"/>
        </w:rPr>
        <w:t>Paslaugų teikėjas turi teisę teikti informaciją, duomenis, dokumentus tik asmenims, kurie pagal sudarytą su Užsakovu Sutartį, teisės aktų reikalavimus (pagal darbo sutartį, įgaliojimą, subrangos sutartį ar kitu teisėtu pagrindu) Paslaugų teikėjo ir Užsakovo paskirti vykdyti Sutartį. Sutarties turinys tokiems asmenims atskleidžiamas tik tiek, informacijos ir duomenų suteikiama tokia apimtimi, kiek tai būtina Sutarties vykdymo tikslais.</w:t>
      </w:r>
    </w:p>
    <w:p w14:paraId="1D8A33CF" w14:textId="5529DE96" w:rsidR="00B530FD" w:rsidRPr="00506782" w:rsidRDefault="00B530FD" w:rsidP="00EB517E">
      <w:pPr>
        <w:numPr>
          <w:ilvl w:val="1"/>
          <w:numId w:val="6"/>
        </w:numPr>
        <w:tabs>
          <w:tab w:val="left" w:pos="426"/>
          <w:tab w:val="left" w:pos="993"/>
        </w:tabs>
        <w:spacing w:after="0" w:line="276" w:lineRule="auto"/>
        <w:jc w:val="both"/>
        <w:rPr>
          <w:rFonts w:ascii="Tahoma" w:eastAsia="Times New Roman" w:hAnsi="Tahoma" w:cs="Tahoma"/>
          <w:color w:val="000000"/>
          <w:lang w:eastAsia="lt-LT"/>
        </w:rPr>
      </w:pPr>
      <w:r w:rsidRPr="00506782">
        <w:rPr>
          <w:rFonts w:ascii="Tahoma" w:eastAsia="Times New Roman" w:hAnsi="Tahoma" w:cs="Tahoma"/>
          <w:color w:val="000000" w:themeColor="text1"/>
        </w:rPr>
        <w:t xml:space="preserve">Nutraukus Sutartį ar jai pasibaigus, </w:t>
      </w:r>
      <w:r w:rsidR="008C296B" w:rsidRPr="00506782">
        <w:rPr>
          <w:rFonts w:ascii="Tahoma" w:hAnsi="Tahoma" w:cs="Tahoma"/>
        </w:rPr>
        <w:t>Paslaugų teikėjas</w:t>
      </w:r>
      <w:r w:rsidRPr="00506782">
        <w:rPr>
          <w:rFonts w:ascii="Tahoma" w:eastAsia="Times New Roman" w:hAnsi="Tahoma" w:cs="Tahoma"/>
          <w:color w:val="000000" w:themeColor="text1"/>
        </w:rPr>
        <w:t xml:space="preserve"> ir </w:t>
      </w:r>
      <w:r w:rsidR="008C296B" w:rsidRPr="00506782">
        <w:rPr>
          <w:rFonts w:ascii="Tahoma" w:eastAsia="Times New Roman" w:hAnsi="Tahoma" w:cs="Tahoma"/>
          <w:color w:val="000000" w:themeColor="text1"/>
        </w:rPr>
        <w:t>priskirti specialistai</w:t>
      </w:r>
      <w:r w:rsidRPr="00506782">
        <w:rPr>
          <w:rFonts w:ascii="Tahoma" w:eastAsia="Times New Roman" w:hAnsi="Tahoma" w:cs="Tahoma"/>
          <w:color w:val="000000" w:themeColor="text1"/>
        </w:rPr>
        <w:t xml:space="preserve"> privalo ne vėliau kaip per 30 dienų sunaikinti visą iš </w:t>
      </w:r>
      <w:r w:rsidR="008C296B" w:rsidRPr="00506782">
        <w:rPr>
          <w:rFonts w:ascii="Tahoma" w:eastAsia="Times New Roman" w:hAnsi="Tahoma" w:cs="Tahoma"/>
          <w:color w:val="000000" w:themeColor="text1"/>
        </w:rPr>
        <w:t xml:space="preserve">Užsakovo </w:t>
      </w:r>
      <w:r w:rsidRPr="00506782">
        <w:rPr>
          <w:rFonts w:ascii="Tahoma" w:eastAsia="Times New Roman" w:hAnsi="Tahoma" w:cs="Tahoma"/>
          <w:color w:val="000000" w:themeColor="text1"/>
        </w:rPr>
        <w:t>gautą ar Sutarties vykdymo metu sužinotą informaciją, duomenis, dokumentus (nepriklausomai nuo jų formos ir turinio), išskyrus, jeigu LR įstatymai reikalauja, kad tokia informacija, duomenys, dokumentai būtų išsaugoti</w:t>
      </w:r>
      <w:r w:rsidR="00871BDC" w:rsidRPr="00506782">
        <w:rPr>
          <w:rFonts w:ascii="Tahoma" w:eastAsia="Times New Roman" w:hAnsi="Tahoma" w:cs="Tahoma"/>
          <w:color w:val="000000" w:themeColor="text1"/>
        </w:rPr>
        <w:t>.</w:t>
      </w:r>
      <w:r w:rsidR="51F282D9" w:rsidRPr="00506782">
        <w:rPr>
          <w:rFonts w:ascii="Tahoma" w:eastAsia="Times New Roman" w:hAnsi="Tahoma" w:cs="Tahoma"/>
          <w:color w:val="000000" w:themeColor="text1"/>
        </w:rPr>
        <w:t xml:space="preserve"> Apie šio punkto reikalavimo įvykdymo faktą Paslaugų tiekėjas turi raštu</w:t>
      </w:r>
      <w:r w:rsidR="6AC26223" w:rsidRPr="00506782">
        <w:rPr>
          <w:rFonts w:ascii="Tahoma" w:eastAsia="Times New Roman" w:hAnsi="Tahoma" w:cs="Tahoma"/>
          <w:color w:val="000000" w:themeColor="text1"/>
        </w:rPr>
        <w:t xml:space="preserve"> </w:t>
      </w:r>
      <w:r w:rsidR="51F282D9" w:rsidRPr="00506782">
        <w:rPr>
          <w:rFonts w:ascii="Tahoma" w:eastAsia="Times New Roman" w:hAnsi="Tahoma" w:cs="Tahoma"/>
          <w:color w:val="000000" w:themeColor="text1"/>
        </w:rPr>
        <w:t xml:space="preserve">informuoti </w:t>
      </w:r>
      <w:r w:rsidR="644F22C1" w:rsidRPr="00506782">
        <w:rPr>
          <w:rFonts w:ascii="Tahoma" w:eastAsia="Times New Roman" w:hAnsi="Tahoma" w:cs="Tahoma"/>
          <w:color w:val="000000" w:themeColor="text1"/>
        </w:rPr>
        <w:t>Užsakovą.</w:t>
      </w:r>
    </w:p>
    <w:p w14:paraId="4E49E2D6" w14:textId="0E32CC7C" w:rsidR="006327CC" w:rsidRPr="00506782" w:rsidRDefault="006327CC" w:rsidP="00233EF3">
      <w:pPr>
        <w:tabs>
          <w:tab w:val="left" w:pos="426"/>
          <w:tab w:val="left" w:pos="993"/>
        </w:tabs>
        <w:spacing w:after="0" w:line="276" w:lineRule="auto"/>
        <w:rPr>
          <w:rFonts w:ascii="Tahoma" w:eastAsia="Times New Roman" w:hAnsi="Tahoma" w:cs="Tahoma"/>
          <w:color w:val="000000"/>
          <w:lang w:eastAsia="lt-LT"/>
        </w:rPr>
      </w:pPr>
    </w:p>
    <w:p w14:paraId="7D2E05F1" w14:textId="2B9DFE33" w:rsidR="006327CC" w:rsidRPr="00506782" w:rsidRDefault="006327CC" w:rsidP="00EB517E">
      <w:pPr>
        <w:numPr>
          <w:ilvl w:val="0"/>
          <w:numId w:val="6"/>
        </w:numPr>
        <w:tabs>
          <w:tab w:val="left" w:pos="426"/>
          <w:tab w:val="left" w:pos="993"/>
        </w:tabs>
        <w:spacing w:line="276" w:lineRule="auto"/>
        <w:ind w:left="3799" w:hanging="539"/>
        <w:rPr>
          <w:rFonts w:ascii="Tahoma" w:eastAsia="Times New Roman" w:hAnsi="Tahoma" w:cs="Tahoma"/>
          <w:color w:val="000000"/>
          <w:lang w:eastAsia="lt-LT"/>
        </w:rPr>
      </w:pPr>
      <w:r w:rsidRPr="00506782">
        <w:rPr>
          <w:rFonts w:ascii="Tahoma" w:eastAsia="Times New Roman" w:hAnsi="Tahoma" w:cs="Tahoma"/>
          <w:b/>
          <w:bCs/>
        </w:rPr>
        <w:t>BAIGIAMOSIOS NUOSTATOS</w:t>
      </w:r>
    </w:p>
    <w:p w14:paraId="2A44D7D3" w14:textId="70678246" w:rsidR="006327CC" w:rsidRPr="00506782" w:rsidRDefault="006327CC" w:rsidP="00EB517E">
      <w:pPr>
        <w:numPr>
          <w:ilvl w:val="1"/>
          <w:numId w:val="6"/>
        </w:numPr>
        <w:tabs>
          <w:tab w:val="left" w:pos="426"/>
          <w:tab w:val="num" w:pos="1134"/>
        </w:tabs>
        <w:spacing w:after="0" w:line="276" w:lineRule="auto"/>
        <w:jc w:val="both"/>
        <w:rPr>
          <w:rFonts w:ascii="Tahoma" w:eastAsia="Tahoma" w:hAnsi="Tahoma" w:cs="Tahoma"/>
        </w:rPr>
      </w:pPr>
      <w:r w:rsidRPr="00506782">
        <w:rPr>
          <w:rFonts w:ascii="Tahoma" w:eastAsia="Tahoma" w:hAnsi="Tahoma" w:cs="Tahoma"/>
        </w:rPr>
        <w:t xml:space="preserve">Siekiant užtikrinti tinkamą </w:t>
      </w:r>
      <w:r w:rsidR="233A6C97" w:rsidRPr="00506782">
        <w:rPr>
          <w:rFonts w:ascii="Tahoma" w:eastAsia="Tahoma" w:hAnsi="Tahoma" w:cs="Tahoma"/>
        </w:rPr>
        <w:t xml:space="preserve"> Paslaugų teikimą</w:t>
      </w:r>
      <w:r w:rsidRPr="00506782">
        <w:rPr>
          <w:rFonts w:ascii="Tahoma" w:eastAsia="Tahoma" w:hAnsi="Tahoma" w:cs="Tahoma"/>
        </w:rPr>
        <w:t>:</w:t>
      </w:r>
    </w:p>
    <w:p w14:paraId="2E189105" w14:textId="4DFDB47C" w:rsidR="006327CC" w:rsidRPr="00506782" w:rsidRDefault="006327CC" w:rsidP="00EB517E">
      <w:pPr>
        <w:pStyle w:val="ListParagraph"/>
        <w:numPr>
          <w:ilvl w:val="2"/>
          <w:numId w:val="6"/>
        </w:numPr>
        <w:tabs>
          <w:tab w:val="left" w:pos="426"/>
          <w:tab w:val="num" w:pos="1560"/>
        </w:tabs>
        <w:spacing w:after="0"/>
        <w:jc w:val="both"/>
        <w:rPr>
          <w:rFonts w:ascii="Tahoma" w:eastAsia="Tahoma" w:hAnsi="Tahoma" w:cs="Tahoma"/>
          <w:sz w:val="22"/>
        </w:rPr>
      </w:pPr>
      <w:r w:rsidRPr="00506782">
        <w:rPr>
          <w:rFonts w:ascii="Tahoma" w:eastAsia="Tahoma" w:hAnsi="Tahoma" w:cs="Tahoma"/>
          <w:sz w:val="22"/>
        </w:rPr>
        <w:t xml:space="preserve">Paslaugų teikėjas, nepažeidžiant autoriaus teisių turėtojo ar trečiųjų šalių intelektinės nuosavybės teisių, įsipareigoja perduoti Užsakovui autorių turtines teises į pagal </w:t>
      </w:r>
      <w:r w:rsidR="592A186F" w:rsidRPr="00506782">
        <w:rPr>
          <w:rFonts w:ascii="Tahoma" w:eastAsia="Tahoma" w:hAnsi="Tahoma" w:cs="Tahoma"/>
          <w:sz w:val="22"/>
        </w:rPr>
        <w:t>P</w:t>
      </w:r>
      <w:r w:rsidRPr="00506782">
        <w:rPr>
          <w:rFonts w:ascii="Tahoma" w:eastAsia="Tahoma" w:hAnsi="Tahoma" w:cs="Tahoma"/>
          <w:sz w:val="22"/>
        </w:rPr>
        <w:t>aslaugų užsakymus sukurtą programinę įrangą ir parengtus Užsakymo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naudoti ir keisti jai sukurtos programinės įrangos pradinį kodą (mašininės kalbos pradinius tekstus);</w:t>
      </w:r>
    </w:p>
    <w:p w14:paraId="7F803EB6" w14:textId="797EC0A5" w:rsidR="006327CC" w:rsidRPr="00506782" w:rsidRDefault="006327CC" w:rsidP="00EB517E">
      <w:pPr>
        <w:pStyle w:val="ListParagraph"/>
        <w:numPr>
          <w:ilvl w:val="2"/>
          <w:numId w:val="6"/>
        </w:numPr>
        <w:tabs>
          <w:tab w:val="left" w:pos="426"/>
          <w:tab w:val="num" w:pos="1560"/>
        </w:tabs>
        <w:spacing w:after="0"/>
        <w:jc w:val="both"/>
        <w:rPr>
          <w:rFonts w:ascii="Tahoma" w:eastAsia="Tahoma" w:hAnsi="Tahoma" w:cs="Tahoma"/>
          <w:sz w:val="22"/>
        </w:rPr>
      </w:pPr>
      <w:r w:rsidRPr="00506782">
        <w:rPr>
          <w:rFonts w:ascii="Tahoma" w:eastAsia="Tahoma" w:hAnsi="Tahoma" w:cs="Tahoma"/>
          <w:sz w:val="22"/>
        </w:rPr>
        <w:t xml:space="preserve">jeigu pagal </w:t>
      </w:r>
      <w:r w:rsidR="00CB3197" w:rsidRPr="00506782">
        <w:rPr>
          <w:rFonts w:ascii="Tahoma" w:eastAsia="Tahoma" w:hAnsi="Tahoma" w:cs="Tahoma"/>
          <w:sz w:val="22"/>
        </w:rPr>
        <w:t>U</w:t>
      </w:r>
      <w:r w:rsidRPr="00506782">
        <w:rPr>
          <w:rFonts w:ascii="Tahoma" w:eastAsia="Tahoma" w:hAnsi="Tahoma" w:cs="Tahoma"/>
          <w:sz w:val="22"/>
        </w:rPr>
        <w:t xml:space="preserve">žsakymą sukurtoje programinėje įrangoje panaudota kita autoriaus teisių turėtojo ar trečiųjų šalių programinė įranga, kuri integruota į pagal </w:t>
      </w:r>
      <w:r w:rsidR="00C561AF" w:rsidRPr="00506782">
        <w:rPr>
          <w:rFonts w:ascii="Tahoma" w:eastAsia="Tahoma" w:hAnsi="Tahoma" w:cs="Tahoma"/>
          <w:sz w:val="22"/>
        </w:rPr>
        <w:t>U</w:t>
      </w:r>
      <w:r w:rsidRPr="00506782">
        <w:rPr>
          <w:rFonts w:ascii="Tahoma" w:eastAsia="Tahoma" w:hAnsi="Tahoma" w:cs="Tahoma"/>
          <w:sz w:val="22"/>
        </w:rPr>
        <w:t xml:space="preserve">žsakymą sukurtą programinę įrangą ar kitaip susieta su atliktu </w:t>
      </w:r>
      <w:r w:rsidR="00C561AF" w:rsidRPr="00506782">
        <w:rPr>
          <w:rFonts w:ascii="Tahoma" w:eastAsia="Tahoma" w:hAnsi="Tahoma" w:cs="Tahoma"/>
          <w:sz w:val="22"/>
        </w:rPr>
        <w:t>U</w:t>
      </w:r>
      <w:r w:rsidRPr="00506782">
        <w:rPr>
          <w:rFonts w:ascii="Tahoma" w:eastAsia="Tahoma" w:hAnsi="Tahoma" w:cs="Tahoma"/>
          <w:sz w:val="22"/>
        </w:rPr>
        <w:t xml:space="preserve">žsakymu, autoriaus turtinės teisės į šią programinę įrangą Užsakovui suteikiamos tokios, kokių reikia, kad būtų galima tinkamai naudotis pagal </w:t>
      </w:r>
      <w:r w:rsidR="00C561AF" w:rsidRPr="00506782">
        <w:rPr>
          <w:rFonts w:ascii="Tahoma" w:eastAsia="Tahoma" w:hAnsi="Tahoma" w:cs="Tahoma"/>
          <w:sz w:val="22"/>
        </w:rPr>
        <w:t>U</w:t>
      </w:r>
      <w:r w:rsidRPr="00506782">
        <w:rPr>
          <w:rFonts w:ascii="Tahoma" w:eastAsia="Tahoma" w:hAnsi="Tahoma" w:cs="Tahoma"/>
          <w:sz w:val="22"/>
        </w:rPr>
        <w:t>žsakymą sukurta programine įranga;</w:t>
      </w:r>
    </w:p>
    <w:p w14:paraId="75F2BA69" w14:textId="5B0382D2" w:rsidR="006327CC" w:rsidRPr="00506782" w:rsidRDefault="006327CC" w:rsidP="00EB517E">
      <w:pPr>
        <w:pStyle w:val="ListParagraph"/>
        <w:numPr>
          <w:ilvl w:val="2"/>
          <w:numId w:val="6"/>
        </w:numPr>
        <w:tabs>
          <w:tab w:val="left" w:pos="426"/>
          <w:tab w:val="num" w:pos="1560"/>
        </w:tabs>
        <w:spacing w:after="0"/>
        <w:jc w:val="both"/>
        <w:rPr>
          <w:rFonts w:ascii="Tahoma" w:eastAsia="Tahoma" w:hAnsi="Tahoma" w:cs="Tahoma"/>
          <w:sz w:val="22"/>
        </w:rPr>
      </w:pPr>
      <w:r w:rsidRPr="00506782">
        <w:rPr>
          <w:rFonts w:ascii="Tahoma" w:eastAsia="Tahoma" w:hAnsi="Tahoma" w:cs="Tahoma"/>
          <w:sz w:val="22"/>
        </w:rPr>
        <w:t xml:space="preserve">autoriaus turtinių teisių į sukurtą programinę įrangą, parengtus Užsakymo dokumentus perdavimas Užsakovui, užsakiusiam sukurti programinę įrangą ar parengti Užsakymo dokumentus, neturi apriboti šias teises perdavusio asmens teisės be atskiro </w:t>
      </w:r>
      <w:r w:rsidR="00DB51A3" w:rsidRPr="00506782">
        <w:rPr>
          <w:rFonts w:ascii="Tahoma" w:eastAsia="Tahoma" w:hAnsi="Tahoma" w:cs="Tahoma"/>
          <w:sz w:val="22"/>
        </w:rPr>
        <w:t xml:space="preserve">Užsakovo </w:t>
      </w:r>
      <w:r w:rsidRPr="00506782">
        <w:rPr>
          <w:rFonts w:ascii="Tahoma" w:eastAsia="Tahoma" w:hAnsi="Tahoma" w:cs="Tahoma"/>
          <w:sz w:val="22"/>
        </w:rPr>
        <w:t xml:space="preserve"> sutikimo toliau vystyti, tobulinti ir atlikti </w:t>
      </w:r>
      <w:r w:rsidRPr="00506782">
        <w:rPr>
          <w:rFonts w:ascii="Tahoma" w:eastAsia="Tahoma" w:hAnsi="Tahoma" w:cs="Tahoma"/>
          <w:sz w:val="22"/>
        </w:rPr>
        <w:lastRenderedPageBreak/>
        <w:t xml:space="preserve">kitus reikiamus veiksmus su sukurta programine įranga ar parengtais projektiniais dokumentais, išskyrus atvejus, kai </w:t>
      </w:r>
      <w:r w:rsidR="00DB51A3" w:rsidRPr="00506782">
        <w:rPr>
          <w:rFonts w:ascii="Tahoma" w:eastAsia="Tahoma" w:hAnsi="Tahoma" w:cs="Tahoma"/>
          <w:sz w:val="22"/>
        </w:rPr>
        <w:t xml:space="preserve">Užsakovas </w:t>
      </w:r>
      <w:r w:rsidRPr="00506782">
        <w:rPr>
          <w:rFonts w:ascii="Tahoma" w:eastAsia="Tahoma" w:hAnsi="Tahoma" w:cs="Tahoma"/>
          <w:sz w:val="22"/>
        </w:rPr>
        <w:t>pagrįstai reikalauja kitaip;</w:t>
      </w:r>
    </w:p>
    <w:p w14:paraId="7BE6365E" w14:textId="140A97D8" w:rsidR="006327CC" w:rsidRPr="00506782" w:rsidRDefault="006327CC" w:rsidP="00EB517E">
      <w:pPr>
        <w:pStyle w:val="ListParagraph"/>
        <w:numPr>
          <w:ilvl w:val="2"/>
          <w:numId w:val="6"/>
        </w:numPr>
        <w:tabs>
          <w:tab w:val="left" w:pos="426"/>
          <w:tab w:val="num" w:pos="1560"/>
        </w:tabs>
        <w:spacing w:after="0"/>
        <w:jc w:val="both"/>
        <w:rPr>
          <w:rFonts w:ascii="Tahoma" w:eastAsia="Tahoma" w:hAnsi="Tahoma" w:cs="Tahoma"/>
          <w:sz w:val="22"/>
        </w:rPr>
      </w:pPr>
      <w:r w:rsidRPr="00506782">
        <w:rPr>
          <w:rFonts w:ascii="Tahoma" w:eastAsia="Tahoma" w:hAnsi="Tahoma" w:cs="Tahoma"/>
          <w:sz w:val="22"/>
        </w:rPr>
        <w:t xml:space="preserve">kartu su kompiuterine programa, kaip ši sąvoka apibrėžta Lietuvos Respublikos autorių teisių ir gretutinių teisių įstatyme, </w:t>
      </w:r>
      <w:r w:rsidR="00DB51A3" w:rsidRPr="00506782">
        <w:rPr>
          <w:rFonts w:ascii="Tahoma" w:eastAsia="Tahoma" w:hAnsi="Tahoma" w:cs="Tahoma"/>
          <w:sz w:val="22"/>
        </w:rPr>
        <w:t xml:space="preserve">Užsakovui </w:t>
      </w:r>
      <w:r w:rsidRPr="00506782">
        <w:rPr>
          <w:rFonts w:ascii="Tahoma" w:eastAsia="Tahoma" w:hAnsi="Tahoma" w:cs="Tahoma"/>
          <w:sz w:val="22"/>
        </w:rPr>
        <w:t>perduodamas ir programos išeitinis kodas. Kompiuterių programos autoriaus asmeninės neturtinės teisės negali būti naudojamos tokiu būdu, kuris suvaržytų autorių turtinių teisių į šią kompiuterinę programą turėtojo teises, tarp jų ir teisę savo nuožiūra adaptuoti, keisti ir neatlygintinai platinti šiuos kūrinius. Šiame punkte numatytos autorių turtinės teisės, vadovaujantis Lietuvos Respublikos Autorių teisių ir gretutinių teisių įstatymo ir Valstybės informacinių išteklių valdymo įstatymo 12 str. nuostatomis, perduodamos ir suteikiamos Lietuvos Respublikos ir Europos Sąjungos šalių teritorijoje neribotam laikui;</w:t>
      </w:r>
    </w:p>
    <w:p w14:paraId="36F28E73" w14:textId="49C0A776" w:rsidR="006327CC" w:rsidRPr="00506782" w:rsidRDefault="006327CC" w:rsidP="00EB517E">
      <w:pPr>
        <w:numPr>
          <w:ilvl w:val="1"/>
          <w:numId w:val="6"/>
        </w:numPr>
        <w:tabs>
          <w:tab w:val="left" w:pos="426"/>
          <w:tab w:val="left" w:pos="993"/>
        </w:tabs>
        <w:spacing w:after="0" w:line="276" w:lineRule="auto"/>
        <w:jc w:val="both"/>
        <w:rPr>
          <w:rFonts w:ascii="Tahoma" w:eastAsia="Times New Roman" w:hAnsi="Tahoma" w:cs="Tahoma"/>
          <w:color w:val="000000"/>
          <w:lang w:eastAsia="lt-LT"/>
        </w:rPr>
      </w:pPr>
      <w:r w:rsidRPr="00506782">
        <w:rPr>
          <w:rFonts w:ascii="Tahoma" w:eastAsia="Tahoma" w:hAnsi="Tahoma" w:cs="Tahoma"/>
        </w:rPr>
        <w:t>Paslaugų teikėjas neturi teisės atskleisti jokios su paslaugų teikimu susijusios informacijos trečiosioms šalims be Užsakovo raštiško leidimo arba jei to reikalauja įstatymai.</w:t>
      </w:r>
    </w:p>
    <w:p w14:paraId="2886CC07" w14:textId="18F96965" w:rsidR="006327CC" w:rsidRPr="00506782" w:rsidRDefault="6817E285" w:rsidP="00EB517E">
      <w:pPr>
        <w:numPr>
          <w:ilvl w:val="1"/>
          <w:numId w:val="6"/>
        </w:numPr>
        <w:tabs>
          <w:tab w:val="left" w:pos="426"/>
          <w:tab w:val="left" w:pos="993"/>
        </w:tabs>
        <w:spacing w:after="0" w:line="276" w:lineRule="auto"/>
        <w:jc w:val="both"/>
        <w:rPr>
          <w:rFonts w:ascii="Tahoma" w:eastAsia="Times New Roman" w:hAnsi="Tahoma" w:cs="Tahoma"/>
          <w:color w:val="000000"/>
          <w:lang w:eastAsia="lt-LT"/>
        </w:rPr>
      </w:pPr>
      <w:r w:rsidRPr="00506782">
        <w:rPr>
          <w:rFonts w:ascii="Tahoma" w:eastAsia="Times New Roman" w:hAnsi="Tahoma" w:cs="Tahoma"/>
          <w:color w:val="000000" w:themeColor="text1"/>
          <w:lang w:eastAsia="lt-LT"/>
        </w:rPr>
        <w:t>Paslaugos neturi kelti grėsmės nacionaliniam saugumui, vadovaujantis Lietuvos Respublikos viešųjų pirkimų įstatymo 37 straipsnio 8 ir 9 dalių nuostatomis.</w:t>
      </w:r>
    </w:p>
    <w:p w14:paraId="2F858367" w14:textId="64629A8B" w:rsidR="000B6C64" w:rsidRPr="00506782" w:rsidRDefault="000B6C64" w:rsidP="000B6C64">
      <w:pPr>
        <w:tabs>
          <w:tab w:val="left" w:pos="352"/>
          <w:tab w:val="left" w:pos="1440"/>
          <w:tab w:val="left" w:pos="2070"/>
        </w:tabs>
        <w:contextualSpacing/>
        <w:jc w:val="center"/>
        <w:rPr>
          <w:rFonts w:ascii="Tahoma" w:eastAsia="Times New Roman" w:hAnsi="Tahoma" w:cs="Tahoma"/>
          <w:iCs/>
        </w:rPr>
      </w:pPr>
      <w:r w:rsidRPr="00506782">
        <w:rPr>
          <w:rFonts w:ascii="Tahoma" w:eastAsia="Times New Roman" w:hAnsi="Tahoma" w:cs="Tahoma"/>
          <w:iCs/>
        </w:rPr>
        <w:t>_________</w:t>
      </w:r>
    </w:p>
    <w:sectPr w:rsidR="000B6C64" w:rsidRPr="00506782" w:rsidSect="00DE7FF8">
      <w:headerReference w:type="default" r:id="rId27"/>
      <w:headerReference w:type="first" r:id="rId28"/>
      <w:pgSz w:w="11906" w:h="16838" w:code="9"/>
      <w:pgMar w:top="993" w:right="567" w:bottom="1418" w:left="1140"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69028" w14:textId="77777777" w:rsidR="00F876B8" w:rsidRDefault="00F876B8" w:rsidP="00DD3A79">
      <w:pPr>
        <w:spacing w:line="240" w:lineRule="auto"/>
      </w:pPr>
      <w:r>
        <w:separator/>
      </w:r>
    </w:p>
  </w:endnote>
  <w:endnote w:type="continuationSeparator" w:id="0">
    <w:p w14:paraId="487D35BD" w14:textId="77777777" w:rsidR="00F876B8" w:rsidRDefault="00F876B8"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Optima">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Jost">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5AA8A" w14:textId="77777777" w:rsidR="00F876B8" w:rsidRDefault="00F876B8" w:rsidP="00DD3A79">
      <w:pPr>
        <w:spacing w:line="240" w:lineRule="auto"/>
      </w:pPr>
      <w:r>
        <w:separator/>
      </w:r>
    </w:p>
  </w:footnote>
  <w:footnote w:type="continuationSeparator" w:id="0">
    <w:p w14:paraId="041DBEEE" w14:textId="77777777" w:rsidR="00F876B8" w:rsidRDefault="00F876B8"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71AFEDA9" w14:textId="7E6E87CE" w:rsidR="00DA6BEE" w:rsidRPr="00F350AC" w:rsidRDefault="00DA6BEE"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9F65B7">
          <w:rPr>
            <w:rFonts w:cs="Tahoma"/>
            <w:bCs/>
            <w:noProof/>
          </w:rPr>
          <w:t>9</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9F65B7">
          <w:rPr>
            <w:rFonts w:cs="Tahoma"/>
            <w:bCs/>
            <w:noProof/>
          </w:rPr>
          <w:t>9</w:t>
        </w:r>
        <w:r w:rsidRPr="00F350AC">
          <w:rPr>
            <w:rFonts w:cs="Tahoma"/>
            <w:bCs/>
          </w:rPr>
          <w:fldChar w:fldCharType="end"/>
        </w:r>
      </w:p>
    </w:sdtContent>
  </w:sdt>
  <w:p w14:paraId="21C87D9C" w14:textId="77777777" w:rsidR="00DA6BEE" w:rsidRDefault="00DA6B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6C3B" w14:textId="68304437" w:rsidR="00A43722" w:rsidRPr="00AB75D3" w:rsidRDefault="00A43722" w:rsidP="00A43722">
    <w:pPr>
      <w:pStyle w:val="Header"/>
      <w:jc w:val="right"/>
      <w:rPr>
        <w:rFonts w:ascii="Jost" w:hAnsi="Jost"/>
        <w:i/>
        <w:iCs/>
      </w:rPr>
    </w:pPr>
    <w:r w:rsidRPr="00AB75D3">
      <w:rPr>
        <w:rFonts w:ascii="Jost" w:hAnsi="Jost"/>
        <w:i/>
        <w:iCs/>
      </w:rPr>
      <w:t xml:space="preserve">Specialiųjų pirkimo sąlygų </w:t>
    </w:r>
    <w:r w:rsidR="007149C8">
      <w:rPr>
        <w:rFonts w:ascii="Jost" w:hAnsi="Jost"/>
        <w:i/>
        <w:iCs/>
      </w:rPr>
      <w:t>2</w:t>
    </w:r>
    <w:r w:rsidRPr="00AB75D3">
      <w:rPr>
        <w:rFonts w:ascii="Jost" w:hAnsi="Jost"/>
        <w:i/>
        <w:iCs/>
      </w:rPr>
      <w:t xml:space="preserve"> priedas „</w:t>
    </w:r>
    <w:r>
      <w:rPr>
        <w:rFonts w:ascii="Jost" w:hAnsi="Jost"/>
        <w:i/>
        <w:iCs/>
      </w:rPr>
      <w:t>Techninė specifikacija</w:t>
    </w:r>
    <w:r w:rsidRPr="00AB75D3">
      <w:rPr>
        <w:rFonts w:ascii="Jost" w:hAnsi="Jost"/>
        <w:i/>
        <w:iCs/>
      </w:rPr>
      <w:t>“</w:t>
    </w:r>
  </w:p>
  <w:p w14:paraId="1BBE42CA" w14:textId="77777777" w:rsidR="00A43722" w:rsidRDefault="00A43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EED"/>
    <w:multiLevelType w:val="multilevel"/>
    <w:tmpl w:val="452E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5336B"/>
    <w:multiLevelType w:val="multilevel"/>
    <w:tmpl w:val="C03C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0508C2"/>
    <w:multiLevelType w:val="hybridMultilevel"/>
    <w:tmpl w:val="918C15A8"/>
    <w:lvl w:ilvl="0" w:tplc="BD68DB2A">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3651A2"/>
    <w:multiLevelType w:val="multilevel"/>
    <w:tmpl w:val="E9C6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947367"/>
    <w:multiLevelType w:val="multilevel"/>
    <w:tmpl w:val="3242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0F4E1E"/>
    <w:multiLevelType w:val="multilevel"/>
    <w:tmpl w:val="5336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327B9E"/>
    <w:multiLevelType w:val="multilevel"/>
    <w:tmpl w:val="6AA0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C53AD5"/>
    <w:multiLevelType w:val="multilevel"/>
    <w:tmpl w:val="8FCC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A83CD9"/>
    <w:multiLevelType w:val="multilevel"/>
    <w:tmpl w:val="27BE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A33389"/>
    <w:multiLevelType w:val="multilevel"/>
    <w:tmpl w:val="B938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956D9B"/>
    <w:multiLevelType w:val="multilevel"/>
    <w:tmpl w:val="611C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42557D"/>
    <w:multiLevelType w:val="hybridMultilevel"/>
    <w:tmpl w:val="CA3CD964"/>
    <w:lvl w:ilvl="0" w:tplc="DDEC27C2">
      <w:start w:val="1"/>
      <w:numFmt w:val="bullet"/>
      <w:lvlText w:val=""/>
      <w:lvlJc w:val="left"/>
      <w:pPr>
        <w:ind w:left="720" w:hanging="360"/>
      </w:pPr>
      <w:rPr>
        <w:rFonts w:ascii="Symbol" w:hAnsi="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474598D"/>
    <w:multiLevelType w:val="multilevel"/>
    <w:tmpl w:val="66A0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4" w15:restartNumberingAfterBreak="0">
    <w:nsid w:val="16614EAC"/>
    <w:multiLevelType w:val="multilevel"/>
    <w:tmpl w:val="A446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0A1DB3"/>
    <w:multiLevelType w:val="multilevel"/>
    <w:tmpl w:val="37C2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200436"/>
    <w:multiLevelType w:val="multilevel"/>
    <w:tmpl w:val="87F6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2B4E49"/>
    <w:multiLevelType w:val="multilevel"/>
    <w:tmpl w:val="1548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8C488D"/>
    <w:multiLevelType w:val="multilevel"/>
    <w:tmpl w:val="2840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E90332"/>
    <w:multiLevelType w:val="multilevel"/>
    <w:tmpl w:val="6F82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304D63"/>
    <w:multiLevelType w:val="multilevel"/>
    <w:tmpl w:val="2472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9A18EB"/>
    <w:multiLevelType w:val="hybridMultilevel"/>
    <w:tmpl w:val="47CA82DC"/>
    <w:lvl w:ilvl="0" w:tplc="BD68DB2A">
      <w:start w:val="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2EB92B9C"/>
    <w:multiLevelType w:val="hybridMultilevel"/>
    <w:tmpl w:val="D66475C2"/>
    <w:lvl w:ilvl="0" w:tplc="100CFDEA">
      <w:start w:val="1"/>
      <w:numFmt w:val="bullet"/>
      <w:pStyle w:val="ListBullet"/>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3" w15:restartNumberingAfterBreak="0">
    <w:nsid w:val="2F977050"/>
    <w:multiLevelType w:val="hybridMultilevel"/>
    <w:tmpl w:val="65305470"/>
    <w:lvl w:ilvl="0" w:tplc="FFFFFFFF">
      <w:start w:val="6"/>
      <w:numFmt w:val="bullet"/>
      <w:lvlText w:val="-"/>
      <w:lvlJc w:val="left"/>
      <w:pPr>
        <w:ind w:left="720" w:hanging="360"/>
      </w:pPr>
      <w:rPr>
        <w:rFonts w:ascii="Times New Roman" w:eastAsia="Times New Roman" w:hAnsi="Times New Roman" w:cs="Times New Roman" w:hint="default"/>
      </w:rPr>
    </w:lvl>
    <w:lvl w:ilvl="1" w:tplc="BD68DB2A">
      <w:start w:val="6"/>
      <w:numFmt w:val="bullet"/>
      <w:lvlText w:val="-"/>
      <w:lvlJc w:val="left"/>
      <w:pPr>
        <w:ind w:left="72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3F91104"/>
    <w:multiLevelType w:val="multilevel"/>
    <w:tmpl w:val="F730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7F5D8B"/>
    <w:multiLevelType w:val="hybridMultilevel"/>
    <w:tmpl w:val="CC1E3F7C"/>
    <w:lvl w:ilvl="0" w:tplc="04270001">
      <w:start w:val="1"/>
      <w:numFmt w:val="bullet"/>
      <w:lvlText w:val=""/>
      <w:lvlJc w:val="left"/>
      <w:pPr>
        <w:ind w:left="1190" w:hanging="360"/>
      </w:pPr>
      <w:rPr>
        <w:rFonts w:ascii="Symbol" w:hAnsi="Symbol" w:hint="default"/>
      </w:rPr>
    </w:lvl>
    <w:lvl w:ilvl="1" w:tplc="04270003" w:tentative="1">
      <w:start w:val="1"/>
      <w:numFmt w:val="bullet"/>
      <w:lvlText w:val="o"/>
      <w:lvlJc w:val="left"/>
      <w:pPr>
        <w:ind w:left="1910" w:hanging="360"/>
      </w:pPr>
      <w:rPr>
        <w:rFonts w:ascii="Courier New" w:hAnsi="Courier New" w:cs="Courier New" w:hint="default"/>
      </w:rPr>
    </w:lvl>
    <w:lvl w:ilvl="2" w:tplc="04270005" w:tentative="1">
      <w:start w:val="1"/>
      <w:numFmt w:val="bullet"/>
      <w:lvlText w:val=""/>
      <w:lvlJc w:val="left"/>
      <w:pPr>
        <w:ind w:left="2630" w:hanging="360"/>
      </w:pPr>
      <w:rPr>
        <w:rFonts w:ascii="Wingdings" w:hAnsi="Wingdings" w:hint="default"/>
      </w:rPr>
    </w:lvl>
    <w:lvl w:ilvl="3" w:tplc="04270001" w:tentative="1">
      <w:start w:val="1"/>
      <w:numFmt w:val="bullet"/>
      <w:lvlText w:val=""/>
      <w:lvlJc w:val="left"/>
      <w:pPr>
        <w:ind w:left="3350" w:hanging="360"/>
      </w:pPr>
      <w:rPr>
        <w:rFonts w:ascii="Symbol" w:hAnsi="Symbol" w:hint="default"/>
      </w:rPr>
    </w:lvl>
    <w:lvl w:ilvl="4" w:tplc="04270003" w:tentative="1">
      <w:start w:val="1"/>
      <w:numFmt w:val="bullet"/>
      <w:lvlText w:val="o"/>
      <w:lvlJc w:val="left"/>
      <w:pPr>
        <w:ind w:left="4070" w:hanging="360"/>
      </w:pPr>
      <w:rPr>
        <w:rFonts w:ascii="Courier New" w:hAnsi="Courier New" w:cs="Courier New" w:hint="default"/>
      </w:rPr>
    </w:lvl>
    <w:lvl w:ilvl="5" w:tplc="04270005" w:tentative="1">
      <w:start w:val="1"/>
      <w:numFmt w:val="bullet"/>
      <w:lvlText w:val=""/>
      <w:lvlJc w:val="left"/>
      <w:pPr>
        <w:ind w:left="4790" w:hanging="360"/>
      </w:pPr>
      <w:rPr>
        <w:rFonts w:ascii="Wingdings" w:hAnsi="Wingdings" w:hint="default"/>
      </w:rPr>
    </w:lvl>
    <w:lvl w:ilvl="6" w:tplc="04270001" w:tentative="1">
      <w:start w:val="1"/>
      <w:numFmt w:val="bullet"/>
      <w:lvlText w:val=""/>
      <w:lvlJc w:val="left"/>
      <w:pPr>
        <w:ind w:left="5510" w:hanging="360"/>
      </w:pPr>
      <w:rPr>
        <w:rFonts w:ascii="Symbol" w:hAnsi="Symbol" w:hint="default"/>
      </w:rPr>
    </w:lvl>
    <w:lvl w:ilvl="7" w:tplc="04270003" w:tentative="1">
      <w:start w:val="1"/>
      <w:numFmt w:val="bullet"/>
      <w:lvlText w:val="o"/>
      <w:lvlJc w:val="left"/>
      <w:pPr>
        <w:ind w:left="6230" w:hanging="360"/>
      </w:pPr>
      <w:rPr>
        <w:rFonts w:ascii="Courier New" w:hAnsi="Courier New" w:cs="Courier New" w:hint="default"/>
      </w:rPr>
    </w:lvl>
    <w:lvl w:ilvl="8" w:tplc="04270005" w:tentative="1">
      <w:start w:val="1"/>
      <w:numFmt w:val="bullet"/>
      <w:lvlText w:val=""/>
      <w:lvlJc w:val="left"/>
      <w:pPr>
        <w:ind w:left="6950" w:hanging="360"/>
      </w:pPr>
      <w:rPr>
        <w:rFonts w:ascii="Wingdings" w:hAnsi="Wingdings" w:hint="default"/>
      </w:rPr>
    </w:lvl>
  </w:abstractNum>
  <w:abstractNum w:abstractNumId="26" w15:restartNumberingAfterBreak="0">
    <w:nsid w:val="37050498"/>
    <w:multiLevelType w:val="multilevel"/>
    <w:tmpl w:val="B7D6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557A59"/>
    <w:multiLevelType w:val="multilevel"/>
    <w:tmpl w:val="F7C6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8641B9C"/>
    <w:multiLevelType w:val="multilevel"/>
    <w:tmpl w:val="C2B0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9326243"/>
    <w:multiLevelType w:val="multilevel"/>
    <w:tmpl w:val="F544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66960E9"/>
    <w:multiLevelType w:val="multilevel"/>
    <w:tmpl w:val="3968B6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4A916680"/>
    <w:multiLevelType w:val="multilevel"/>
    <w:tmpl w:val="1C8ED6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4DE50BC2"/>
    <w:multiLevelType w:val="multilevel"/>
    <w:tmpl w:val="7720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EB35CA6"/>
    <w:multiLevelType w:val="hybridMultilevel"/>
    <w:tmpl w:val="DB9C8BB4"/>
    <w:lvl w:ilvl="0" w:tplc="BD68DB2A">
      <w:start w:val="6"/>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1154C6D"/>
    <w:multiLevelType w:val="multilevel"/>
    <w:tmpl w:val="8124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1666D97"/>
    <w:multiLevelType w:val="multilevel"/>
    <w:tmpl w:val="03F2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1EB66F8"/>
    <w:multiLevelType w:val="multilevel"/>
    <w:tmpl w:val="0D9A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2FF477B"/>
    <w:multiLevelType w:val="multilevel"/>
    <w:tmpl w:val="D54C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33562BB"/>
    <w:multiLevelType w:val="multilevel"/>
    <w:tmpl w:val="DF30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3621A3C"/>
    <w:multiLevelType w:val="multilevel"/>
    <w:tmpl w:val="54D4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6676CD1"/>
    <w:multiLevelType w:val="multilevel"/>
    <w:tmpl w:val="9456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7F87BD3"/>
    <w:multiLevelType w:val="multilevel"/>
    <w:tmpl w:val="5F2A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84A5FDF"/>
    <w:multiLevelType w:val="multilevel"/>
    <w:tmpl w:val="DCB235F4"/>
    <w:lvl w:ilvl="0">
      <w:start w:val="1"/>
      <w:numFmt w:val="decimal"/>
      <w:lvlText w:val="%1."/>
      <w:lvlJc w:val="left"/>
      <w:pPr>
        <w:ind w:left="3801" w:hanging="540"/>
      </w:pPr>
      <w:rPr>
        <w:rFonts w:ascii="Tahoma" w:hAnsi="Tahoma" w:cs="Tahoma" w:hint="default"/>
        <w:b/>
        <w:sz w:val="22"/>
        <w:szCs w:val="22"/>
      </w:rPr>
    </w:lvl>
    <w:lvl w:ilvl="1">
      <w:start w:val="1"/>
      <w:numFmt w:val="decimal"/>
      <w:lvlText w:val="%1.%2."/>
      <w:lvlJc w:val="left"/>
      <w:pPr>
        <w:tabs>
          <w:tab w:val="num" w:pos="737"/>
        </w:tabs>
        <w:ind w:left="0" w:firstLine="567"/>
      </w:pPr>
      <w:rPr>
        <w:rFonts w:ascii="Tahoma" w:hAnsi="Tahoma" w:cs="Tahoma" w:hint="default"/>
        <w:b w:val="0"/>
        <w:sz w:val="22"/>
        <w:szCs w:val="22"/>
      </w:rPr>
    </w:lvl>
    <w:lvl w:ilvl="2">
      <w:start w:val="1"/>
      <w:numFmt w:val="decimal"/>
      <w:lvlText w:val="%1.%2.%3."/>
      <w:lvlJc w:val="left"/>
      <w:pPr>
        <w:tabs>
          <w:tab w:val="num" w:pos="737"/>
        </w:tabs>
        <w:ind w:left="0" w:firstLine="737"/>
      </w:pPr>
      <w:rPr>
        <w:rFonts w:hint="default"/>
      </w:rPr>
    </w:lvl>
    <w:lvl w:ilvl="3">
      <w:start w:val="1"/>
      <w:numFmt w:val="decimal"/>
      <w:lvlText w:val="%1.%2.%3.%4."/>
      <w:lvlJc w:val="left"/>
      <w:pPr>
        <w:tabs>
          <w:tab w:val="num" w:pos="907"/>
        </w:tabs>
        <w:ind w:left="0" w:firstLine="907"/>
      </w:pPr>
      <w:rPr>
        <w:rFonts w:hint="default"/>
      </w:rPr>
    </w:lvl>
    <w:lvl w:ilvl="4">
      <w:start w:val="1"/>
      <w:numFmt w:val="decimal"/>
      <w:lvlText w:val="%1.%2.%3.%4.%5."/>
      <w:lvlJc w:val="left"/>
      <w:pPr>
        <w:ind w:left="0" w:firstLine="1077"/>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4" w15:restartNumberingAfterBreak="0">
    <w:nsid w:val="58934751"/>
    <w:multiLevelType w:val="multilevel"/>
    <w:tmpl w:val="840E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9821ACB"/>
    <w:multiLevelType w:val="multilevel"/>
    <w:tmpl w:val="0496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B884483"/>
    <w:multiLevelType w:val="multilevel"/>
    <w:tmpl w:val="2996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CE33763"/>
    <w:multiLevelType w:val="multilevel"/>
    <w:tmpl w:val="1BC2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E6B6DB6"/>
    <w:multiLevelType w:val="multilevel"/>
    <w:tmpl w:val="40A6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F807A9B"/>
    <w:multiLevelType w:val="multilevel"/>
    <w:tmpl w:val="D5AA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42C407E"/>
    <w:multiLevelType w:val="multilevel"/>
    <w:tmpl w:val="D8B4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665E21"/>
    <w:multiLevelType w:val="multilevel"/>
    <w:tmpl w:val="BEAE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6052A5F"/>
    <w:multiLevelType w:val="multilevel"/>
    <w:tmpl w:val="7F42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89F677B"/>
    <w:multiLevelType w:val="multilevel"/>
    <w:tmpl w:val="418A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8C47173"/>
    <w:multiLevelType w:val="multilevel"/>
    <w:tmpl w:val="5700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F5A1FB8"/>
    <w:multiLevelType w:val="multilevel"/>
    <w:tmpl w:val="25800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3775AF8"/>
    <w:multiLevelType w:val="multilevel"/>
    <w:tmpl w:val="7038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4B92A81"/>
    <w:multiLevelType w:val="multilevel"/>
    <w:tmpl w:val="C824B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6EE5F11"/>
    <w:multiLevelType w:val="multilevel"/>
    <w:tmpl w:val="AC56EA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775B39D3"/>
    <w:multiLevelType w:val="multilevel"/>
    <w:tmpl w:val="3DDE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79C6687"/>
    <w:multiLevelType w:val="multilevel"/>
    <w:tmpl w:val="1E68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86A4F7A"/>
    <w:multiLevelType w:val="multilevel"/>
    <w:tmpl w:val="9576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600" w:firstLine="720"/>
      </w:pPr>
      <w:rPr>
        <w:rFonts w:hint="default"/>
        <w:b w:val="0"/>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63" w15:restartNumberingAfterBreak="0">
    <w:nsid w:val="79870D57"/>
    <w:multiLevelType w:val="multilevel"/>
    <w:tmpl w:val="03CE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7A44620F"/>
    <w:multiLevelType w:val="multilevel"/>
    <w:tmpl w:val="35BA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C4D69AE"/>
    <w:multiLevelType w:val="multilevel"/>
    <w:tmpl w:val="1992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E1A0722"/>
    <w:multiLevelType w:val="multilevel"/>
    <w:tmpl w:val="84AC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EC40526"/>
    <w:multiLevelType w:val="multilevel"/>
    <w:tmpl w:val="5D16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F8D138B"/>
    <w:multiLevelType w:val="multilevel"/>
    <w:tmpl w:val="DD88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6688719">
    <w:abstractNumId w:val="62"/>
  </w:num>
  <w:num w:numId="2" w16cid:durableId="49546269">
    <w:abstractNumId w:val="22"/>
  </w:num>
  <w:num w:numId="3" w16cid:durableId="2079131473">
    <w:abstractNumId w:val="35"/>
  </w:num>
  <w:num w:numId="4" w16cid:durableId="197860693">
    <w:abstractNumId w:val="64"/>
  </w:num>
  <w:num w:numId="5" w16cid:durableId="2096172575">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173113">
    <w:abstractNumId w:val="43"/>
    <w:lvlOverride w:ilvl="0">
      <w:lvl w:ilvl="0">
        <w:start w:val="1"/>
        <w:numFmt w:val="decimal"/>
        <w:lvlText w:val="%1."/>
        <w:lvlJc w:val="left"/>
        <w:pPr>
          <w:ind w:left="3801" w:hanging="540"/>
        </w:pPr>
        <w:rPr>
          <w:rFonts w:hint="default"/>
          <w:b/>
        </w:rPr>
      </w:lvl>
    </w:lvlOverride>
    <w:lvlOverride w:ilvl="1">
      <w:lvl w:ilvl="1">
        <w:start w:val="1"/>
        <w:numFmt w:val="decimal"/>
        <w:lvlText w:val="%1.%2."/>
        <w:lvlJc w:val="left"/>
        <w:pPr>
          <w:tabs>
            <w:tab w:val="num" w:pos="680"/>
          </w:tabs>
          <w:ind w:left="0" w:firstLine="567"/>
        </w:pPr>
        <w:rPr>
          <w:rFonts w:ascii="Tahoma" w:hAnsi="Tahoma" w:cs="Tahoma" w:hint="default"/>
          <w:b w:val="0"/>
        </w:rPr>
      </w:lvl>
    </w:lvlOverride>
    <w:lvlOverride w:ilvl="2">
      <w:lvl w:ilvl="2">
        <w:start w:val="1"/>
        <w:numFmt w:val="decimal"/>
        <w:lvlText w:val="%1.%2.%3."/>
        <w:lvlJc w:val="left"/>
        <w:pPr>
          <w:tabs>
            <w:tab w:val="num" w:pos="737"/>
          </w:tabs>
          <w:ind w:left="0" w:firstLine="567"/>
        </w:pPr>
        <w:rPr>
          <w:rFonts w:hint="default"/>
          <w:b w:val="0"/>
        </w:rPr>
      </w:lvl>
    </w:lvlOverride>
    <w:lvlOverride w:ilvl="3">
      <w:lvl w:ilvl="3">
        <w:start w:val="1"/>
        <w:numFmt w:val="decimal"/>
        <w:suff w:val="space"/>
        <w:lvlText w:val="%1.%2.%3.%4."/>
        <w:lvlJc w:val="left"/>
        <w:pPr>
          <w:ind w:left="0" w:firstLine="567"/>
        </w:pPr>
        <w:rPr>
          <w:rFonts w:hint="default"/>
          <w:b w:val="0"/>
          <w:bCs/>
        </w:rPr>
      </w:lvl>
    </w:lvlOverride>
    <w:lvlOverride w:ilvl="4">
      <w:lvl w:ilvl="4">
        <w:start w:val="1"/>
        <w:numFmt w:val="decimal"/>
        <w:lvlText w:val="%1.%2.%3.%4.%5."/>
        <w:lvlJc w:val="left"/>
        <w:pPr>
          <w:ind w:left="0" w:firstLine="1077"/>
        </w:pPr>
        <w:rPr>
          <w:rFonts w:hint="default"/>
        </w:rPr>
      </w:lvl>
    </w:lvlOverride>
    <w:lvlOverride w:ilvl="5">
      <w:lvl w:ilvl="5">
        <w:start w:val="1"/>
        <w:numFmt w:val="decimal"/>
        <w:lvlText w:val="%1.%2.%3.%4.%5.%6."/>
        <w:lvlJc w:val="left"/>
        <w:pPr>
          <w:ind w:left="2495" w:hanging="108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421" w:hanging="1440"/>
        </w:pPr>
        <w:rPr>
          <w:rFonts w:hint="default"/>
        </w:rPr>
      </w:lvl>
    </w:lvlOverride>
    <w:lvlOverride w:ilvl="8">
      <w:lvl w:ilvl="8">
        <w:start w:val="1"/>
        <w:numFmt w:val="decimal"/>
        <w:lvlText w:val="%1.%2.%3.%4.%5.%6.%7.%8.%9."/>
        <w:lvlJc w:val="left"/>
        <w:pPr>
          <w:ind w:left="4064" w:hanging="1800"/>
        </w:pPr>
        <w:rPr>
          <w:rFonts w:hint="default"/>
        </w:rPr>
      </w:lvl>
    </w:lvlOverride>
  </w:num>
  <w:num w:numId="7" w16cid:durableId="1649436377">
    <w:abstractNumId w:val="43"/>
  </w:num>
  <w:num w:numId="8" w16cid:durableId="1475020994">
    <w:abstractNumId w:val="25"/>
  </w:num>
  <w:num w:numId="9" w16cid:durableId="1556625076">
    <w:abstractNumId w:val="2"/>
  </w:num>
  <w:num w:numId="10" w16cid:durableId="1847284061">
    <w:abstractNumId w:val="11"/>
  </w:num>
  <w:num w:numId="11" w16cid:durableId="1777672788">
    <w:abstractNumId w:val="23"/>
  </w:num>
  <w:num w:numId="12" w16cid:durableId="650595962">
    <w:abstractNumId w:val="33"/>
  </w:num>
  <w:num w:numId="13" w16cid:durableId="1515536620">
    <w:abstractNumId w:val="3"/>
  </w:num>
  <w:num w:numId="14" w16cid:durableId="125633675">
    <w:abstractNumId w:val="46"/>
  </w:num>
  <w:num w:numId="15" w16cid:durableId="1133979435">
    <w:abstractNumId w:val="61"/>
  </w:num>
  <w:num w:numId="16" w16cid:durableId="1481457425">
    <w:abstractNumId w:val="50"/>
  </w:num>
  <w:num w:numId="17" w16cid:durableId="1087264216">
    <w:abstractNumId w:val="26"/>
  </w:num>
  <w:num w:numId="18" w16cid:durableId="1125276674">
    <w:abstractNumId w:val="1"/>
  </w:num>
  <w:num w:numId="19" w16cid:durableId="276715019">
    <w:abstractNumId w:val="57"/>
  </w:num>
  <w:num w:numId="20" w16cid:durableId="1269387124">
    <w:abstractNumId w:val="29"/>
  </w:num>
  <w:num w:numId="21" w16cid:durableId="2145465529">
    <w:abstractNumId w:val="45"/>
  </w:num>
  <w:num w:numId="22" w16cid:durableId="1641838050">
    <w:abstractNumId w:val="51"/>
  </w:num>
  <w:num w:numId="23" w16cid:durableId="1600681254">
    <w:abstractNumId w:val="28"/>
  </w:num>
  <w:num w:numId="24" w16cid:durableId="269244766">
    <w:abstractNumId w:val="7"/>
  </w:num>
  <w:num w:numId="25" w16cid:durableId="961230445">
    <w:abstractNumId w:val="20"/>
  </w:num>
  <w:num w:numId="26" w16cid:durableId="971249601">
    <w:abstractNumId w:val="27"/>
  </w:num>
  <w:num w:numId="27" w16cid:durableId="236743882">
    <w:abstractNumId w:val="9"/>
  </w:num>
  <w:num w:numId="28" w16cid:durableId="599990425">
    <w:abstractNumId w:val="42"/>
  </w:num>
  <w:num w:numId="29" w16cid:durableId="1844012282">
    <w:abstractNumId w:val="41"/>
  </w:num>
  <w:num w:numId="30" w16cid:durableId="597981051">
    <w:abstractNumId w:val="15"/>
  </w:num>
  <w:num w:numId="31" w16cid:durableId="1899197581">
    <w:abstractNumId w:val="65"/>
  </w:num>
  <w:num w:numId="32" w16cid:durableId="1211307272">
    <w:abstractNumId w:val="18"/>
  </w:num>
  <w:num w:numId="33" w16cid:durableId="1766879826">
    <w:abstractNumId w:val="4"/>
  </w:num>
  <w:num w:numId="34" w16cid:durableId="1167940490">
    <w:abstractNumId w:val="60"/>
  </w:num>
  <w:num w:numId="35" w16cid:durableId="512652461">
    <w:abstractNumId w:val="14"/>
  </w:num>
  <w:num w:numId="36" w16cid:durableId="1167593130">
    <w:abstractNumId w:val="37"/>
  </w:num>
  <w:num w:numId="37" w16cid:durableId="1665741723">
    <w:abstractNumId w:val="24"/>
  </w:num>
  <w:num w:numId="38" w16cid:durableId="149559956">
    <w:abstractNumId w:val="8"/>
  </w:num>
  <w:num w:numId="39" w16cid:durableId="536704077">
    <w:abstractNumId w:val="47"/>
  </w:num>
  <w:num w:numId="40" w16cid:durableId="634482003">
    <w:abstractNumId w:val="56"/>
  </w:num>
  <w:num w:numId="41" w16cid:durableId="1637755404">
    <w:abstractNumId w:val="48"/>
  </w:num>
  <w:num w:numId="42" w16cid:durableId="1174148012">
    <w:abstractNumId w:val="38"/>
  </w:num>
  <w:num w:numId="43" w16cid:durableId="1003313046">
    <w:abstractNumId w:val="40"/>
  </w:num>
  <w:num w:numId="44" w16cid:durableId="1971593236">
    <w:abstractNumId w:val="39"/>
  </w:num>
  <w:num w:numId="45" w16cid:durableId="1579056940">
    <w:abstractNumId w:val="36"/>
  </w:num>
  <w:num w:numId="46" w16cid:durableId="1163156254">
    <w:abstractNumId w:val="68"/>
  </w:num>
  <w:num w:numId="47" w16cid:durableId="326135962">
    <w:abstractNumId w:val="34"/>
  </w:num>
  <w:num w:numId="48" w16cid:durableId="879707737">
    <w:abstractNumId w:val="6"/>
  </w:num>
  <w:num w:numId="49" w16cid:durableId="1945383648">
    <w:abstractNumId w:val="67"/>
  </w:num>
  <w:num w:numId="50" w16cid:durableId="1245261270">
    <w:abstractNumId w:val="52"/>
  </w:num>
  <w:num w:numId="51" w16cid:durableId="550731237">
    <w:abstractNumId w:val="19"/>
  </w:num>
  <w:num w:numId="52" w16cid:durableId="782460955">
    <w:abstractNumId w:val="69"/>
  </w:num>
  <w:num w:numId="53" w16cid:durableId="598411976">
    <w:abstractNumId w:val="17"/>
  </w:num>
  <w:num w:numId="54" w16cid:durableId="579605691">
    <w:abstractNumId w:val="32"/>
  </w:num>
  <w:num w:numId="55" w16cid:durableId="645399991">
    <w:abstractNumId w:val="5"/>
  </w:num>
  <w:num w:numId="56" w16cid:durableId="1233664123">
    <w:abstractNumId w:val="66"/>
  </w:num>
  <w:num w:numId="57" w16cid:durableId="198589323">
    <w:abstractNumId w:val="0"/>
  </w:num>
  <w:num w:numId="58" w16cid:durableId="82265891">
    <w:abstractNumId w:val="58"/>
  </w:num>
  <w:num w:numId="59" w16cid:durableId="215512013">
    <w:abstractNumId w:val="31"/>
  </w:num>
  <w:num w:numId="60" w16cid:durableId="906300946">
    <w:abstractNumId w:val="30"/>
  </w:num>
  <w:num w:numId="61" w16cid:durableId="16009332">
    <w:abstractNumId w:val="55"/>
  </w:num>
  <w:num w:numId="62" w16cid:durableId="1498494919">
    <w:abstractNumId w:val="49"/>
  </w:num>
  <w:num w:numId="63" w16cid:durableId="785539904">
    <w:abstractNumId w:val="10"/>
  </w:num>
  <w:num w:numId="64" w16cid:durableId="2041466454">
    <w:abstractNumId w:val="54"/>
  </w:num>
  <w:num w:numId="65" w16cid:durableId="2040743052">
    <w:abstractNumId w:val="63"/>
  </w:num>
  <w:num w:numId="66" w16cid:durableId="308631814">
    <w:abstractNumId w:val="53"/>
  </w:num>
  <w:num w:numId="67" w16cid:durableId="1781950207">
    <w:abstractNumId w:val="12"/>
  </w:num>
  <w:num w:numId="68" w16cid:durableId="4865336">
    <w:abstractNumId w:val="16"/>
  </w:num>
  <w:num w:numId="69" w16cid:durableId="856313570">
    <w:abstractNumId w:val="44"/>
  </w:num>
  <w:num w:numId="70" w16cid:durableId="805049343">
    <w:abstractNumId w:val="59"/>
  </w:num>
  <w:num w:numId="71" w16cid:durableId="1692565493">
    <w:abstractNumId w:val="2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E1A"/>
    <w:rsid w:val="00001BA7"/>
    <w:rsid w:val="00003776"/>
    <w:rsid w:val="00004C11"/>
    <w:rsid w:val="00004DDC"/>
    <w:rsid w:val="000147FE"/>
    <w:rsid w:val="000176CB"/>
    <w:rsid w:val="000205FD"/>
    <w:rsid w:val="00020D5E"/>
    <w:rsid w:val="00021020"/>
    <w:rsid w:val="0002143B"/>
    <w:rsid w:val="0002163C"/>
    <w:rsid w:val="00024AF0"/>
    <w:rsid w:val="00024D47"/>
    <w:rsid w:val="0002528B"/>
    <w:rsid w:val="0002589A"/>
    <w:rsid w:val="000332D6"/>
    <w:rsid w:val="00042C65"/>
    <w:rsid w:val="00045B55"/>
    <w:rsid w:val="00046F1D"/>
    <w:rsid w:val="00051926"/>
    <w:rsid w:val="00057AC0"/>
    <w:rsid w:val="00061D96"/>
    <w:rsid w:val="00066C93"/>
    <w:rsid w:val="00067534"/>
    <w:rsid w:val="00070672"/>
    <w:rsid w:val="00071A22"/>
    <w:rsid w:val="00072BBA"/>
    <w:rsid w:val="00077F3E"/>
    <w:rsid w:val="00080A33"/>
    <w:rsid w:val="00081454"/>
    <w:rsid w:val="00084F4F"/>
    <w:rsid w:val="00085F1C"/>
    <w:rsid w:val="00092786"/>
    <w:rsid w:val="000930FA"/>
    <w:rsid w:val="00096EA9"/>
    <w:rsid w:val="00097A80"/>
    <w:rsid w:val="000A2BE7"/>
    <w:rsid w:val="000A737E"/>
    <w:rsid w:val="000A78BF"/>
    <w:rsid w:val="000B15FD"/>
    <w:rsid w:val="000B2D83"/>
    <w:rsid w:val="000B36CD"/>
    <w:rsid w:val="000B4ECA"/>
    <w:rsid w:val="000B6C64"/>
    <w:rsid w:val="000B7F4D"/>
    <w:rsid w:val="000C44BE"/>
    <w:rsid w:val="000C55B0"/>
    <w:rsid w:val="000C5DA9"/>
    <w:rsid w:val="000D42E1"/>
    <w:rsid w:val="000D7845"/>
    <w:rsid w:val="000D7E22"/>
    <w:rsid w:val="000D7FE8"/>
    <w:rsid w:val="000E409C"/>
    <w:rsid w:val="000E49B2"/>
    <w:rsid w:val="000E66A8"/>
    <w:rsid w:val="000F0D2B"/>
    <w:rsid w:val="000F249F"/>
    <w:rsid w:val="000F49DE"/>
    <w:rsid w:val="000F5F6E"/>
    <w:rsid w:val="000F7335"/>
    <w:rsid w:val="0010363C"/>
    <w:rsid w:val="00103F73"/>
    <w:rsid w:val="00104B8C"/>
    <w:rsid w:val="00106B87"/>
    <w:rsid w:val="001072DA"/>
    <w:rsid w:val="00115A80"/>
    <w:rsid w:val="00116026"/>
    <w:rsid w:val="0011646A"/>
    <w:rsid w:val="00116826"/>
    <w:rsid w:val="00116B9B"/>
    <w:rsid w:val="0011705B"/>
    <w:rsid w:val="00120DC3"/>
    <w:rsid w:val="00121995"/>
    <w:rsid w:val="00122A9B"/>
    <w:rsid w:val="00122C70"/>
    <w:rsid w:val="00126D16"/>
    <w:rsid w:val="00137FA6"/>
    <w:rsid w:val="001406A5"/>
    <w:rsid w:val="00140929"/>
    <w:rsid w:val="001413F9"/>
    <w:rsid w:val="0014167F"/>
    <w:rsid w:val="00142AB5"/>
    <w:rsid w:val="00142D8A"/>
    <w:rsid w:val="001441A8"/>
    <w:rsid w:val="001464FC"/>
    <w:rsid w:val="00154903"/>
    <w:rsid w:val="001554D3"/>
    <w:rsid w:val="00155DFA"/>
    <w:rsid w:val="00156E63"/>
    <w:rsid w:val="001609A4"/>
    <w:rsid w:val="001624E6"/>
    <w:rsid w:val="00162C5F"/>
    <w:rsid w:val="0016510F"/>
    <w:rsid w:val="0016590C"/>
    <w:rsid w:val="00170EDF"/>
    <w:rsid w:val="001710C6"/>
    <w:rsid w:val="001731FD"/>
    <w:rsid w:val="001748E3"/>
    <w:rsid w:val="0017496E"/>
    <w:rsid w:val="00174C2D"/>
    <w:rsid w:val="00177435"/>
    <w:rsid w:val="00181461"/>
    <w:rsid w:val="0018149F"/>
    <w:rsid w:val="00185D72"/>
    <w:rsid w:val="00186BB0"/>
    <w:rsid w:val="00192DBD"/>
    <w:rsid w:val="001936A9"/>
    <w:rsid w:val="00193D4E"/>
    <w:rsid w:val="00194B14"/>
    <w:rsid w:val="001A12DD"/>
    <w:rsid w:val="001A43BD"/>
    <w:rsid w:val="001A65A6"/>
    <w:rsid w:val="001A7089"/>
    <w:rsid w:val="001B1387"/>
    <w:rsid w:val="001B2110"/>
    <w:rsid w:val="001B3F03"/>
    <w:rsid w:val="001C5C7F"/>
    <w:rsid w:val="001C61ED"/>
    <w:rsid w:val="001D3B3C"/>
    <w:rsid w:val="001E18C3"/>
    <w:rsid w:val="001E2931"/>
    <w:rsid w:val="001F2955"/>
    <w:rsid w:val="001F35B6"/>
    <w:rsid w:val="00201231"/>
    <w:rsid w:val="002013F0"/>
    <w:rsid w:val="00203D5A"/>
    <w:rsid w:val="00210B6B"/>
    <w:rsid w:val="00213BAA"/>
    <w:rsid w:val="002141D6"/>
    <w:rsid w:val="00215D89"/>
    <w:rsid w:val="002203F6"/>
    <w:rsid w:val="00220D8B"/>
    <w:rsid w:val="0022131C"/>
    <w:rsid w:val="00221363"/>
    <w:rsid w:val="002254E2"/>
    <w:rsid w:val="00227401"/>
    <w:rsid w:val="0023177E"/>
    <w:rsid w:val="00233EF3"/>
    <w:rsid w:val="00243D21"/>
    <w:rsid w:val="00246082"/>
    <w:rsid w:val="002464AB"/>
    <w:rsid w:val="00246847"/>
    <w:rsid w:val="002524E6"/>
    <w:rsid w:val="0025474A"/>
    <w:rsid w:val="00263678"/>
    <w:rsid w:val="0026538A"/>
    <w:rsid w:val="00266C70"/>
    <w:rsid w:val="0027085A"/>
    <w:rsid w:val="00270CCD"/>
    <w:rsid w:val="00270D02"/>
    <w:rsid w:val="00274E95"/>
    <w:rsid w:val="00275375"/>
    <w:rsid w:val="002755F0"/>
    <w:rsid w:val="00276A4C"/>
    <w:rsid w:val="002774F9"/>
    <w:rsid w:val="0028705F"/>
    <w:rsid w:val="002935AC"/>
    <w:rsid w:val="00294EB1"/>
    <w:rsid w:val="00295EEB"/>
    <w:rsid w:val="00296367"/>
    <w:rsid w:val="002A00A7"/>
    <w:rsid w:val="002A1BFD"/>
    <w:rsid w:val="002A68DD"/>
    <w:rsid w:val="002A7375"/>
    <w:rsid w:val="002B0E2C"/>
    <w:rsid w:val="002B27F4"/>
    <w:rsid w:val="002B4305"/>
    <w:rsid w:val="002B4C44"/>
    <w:rsid w:val="002B673C"/>
    <w:rsid w:val="002B70AA"/>
    <w:rsid w:val="002C0353"/>
    <w:rsid w:val="002C1B32"/>
    <w:rsid w:val="002C3C11"/>
    <w:rsid w:val="002C5AA5"/>
    <w:rsid w:val="002C6155"/>
    <w:rsid w:val="002D1183"/>
    <w:rsid w:val="002D25D8"/>
    <w:rsid w:val="002D4259"/>
    <w:rsid w:val="002D63BC"/>
    <w:rsid w:val="002E5537"/>
    <w:rsid w:val="002E61FC"/>
    <w:rsid w:val="002E6E2C"/>
    <w:rsid w:val="002F3B75"/>
    <w:rsid w:val="00301986"/>
    <w:rsid w:val="00303D03"/>
    <w:rsid w:val="003063D5"/>
    <w:rsid w:val="00306CF1"/>
    <w:rsid w:val="00312F33"/>
    <w:rsid w:val="00316DAE"/>
    <w:rsid w:val="0032109F"/>
    <w:rsid w:val="00325085"/>
    <w:rsid w:val="00325730"/>
    <w:rsid w:val="0032656C"/>
    <w:rsid w:val="00331CB8"/>
    <w:rsid w:val="00333F1B"/>
    <w:rsid w:val="00337A67"/>
    <w:rsid w:val="003431DD"/>
    <w:rsid w:val="003434BE"/>
    <w:rsid w:val="00346C83"/>
    <w:rsid w:val="00347F58"/>
    <w:rsid w:val="0035210D"/>
    <w:rsid w:val="003533AF"/>
    <w:rsid w:val="003563A4"/>
    <w:rsid w:val="00356A99"/>
    <w:rsid w:val="00360E1C"/>
    <w:rsid w:val="00364C7A"/>
    <w:rsid w:val="00364EEA"/>
    <w:rsid w:val="003656F8"/>
    <w:rsid w:val="003660BC"/>
    <w:rsid w:val="00367279"/>
    <w:rsid w:val="003675F5"/>
    <w:rsid w:val="00370127"/>
    <w:rsid w:val="00370128"/>
    <w:rsid w:val="003764DC"/>
    <w:rsid w:val="003771F8"/>
    <w:rsid w:val="00381087"/>
    <w:rsid w:val="00381B0A"/>
    <w:rsid w:val="00384C6F"/>
    <w:rsid w:val="00384EDA"/>
    <w:rsid w:val="00387C72"/>
    <w:rsid w:val="00390247"/>
    <w:rsid w:val="0039084D"/>
    <w:rsid w:val="00392838"/>
    <w:rsid w:val="00394940"/>
    <w:rsid w:val="003A0144"/>
    <w:rsid w:val="003A01B6"/>
    <w:rsid w:val="003A04A5"/>
    <w:rsid w:val="003A1742"/>
    <w:rsid w:val="003A7309"/>
    <w:rsid w:val="003A73CB"/>
    <w:rsid w:val="003B05D7"/>
    <w:rsid w:val="003B2989"/>
    <w:rsid w:val="003B67D5"/>
    <w:rsid w:val="003B6F83"/>
    <w:rsid w:val="003C0FE8"/>
    <w:rsid w:val="003C2FED"/>
    <w:rsid w:val="003D34BA"/>
    <w:rsid w:val="003D5531"/>
    <w:rsid w:val="003D58B5"/>
    <w:rsid w:val="003D79FA"/>
    <w:rsid w:val="003E30DD"/>
    <w:rsid w:val="003E48E6"/>
    <w:rsid w:val="003E6170"/>
    <w:rsid w:val="003E641D"/>
    <w:rsid w:val="003E643F"/>
    <w:rsid w:val="003F0318"/>
    <w:rsid w:val="003F4152"/>
    <w:rsid w:val="003F7675"/>
    <w:rsid w:val="00402F10"/>
    <w:rsid w:val="00405893"/>
    <w:rsid w:val="00411025"/>
    <w:rsid w:val="00413459"/>
    <w:rsid w:val="004212C8"/>
    <w:rsid w:val="00424611"/>
    <w:rsid w:val="00425191"/>
    <w:rsid w:val="00426EE9"/>
    <w:rsid w:val="004273EB"/>
    <w:rsid w:val="00431537"/>
    <w:rsid w:val="00433226"/>
    <w:rsid w:val="004346E1"/>
    <w:rsid w:val="00434EBB"/>
    <w:rsid w:val="004351D5"/>
    <w:rsid w:val="0044021B"/>
    <w:rsid w:val="004417BC"/>
    <w:rsid w:val="0044696D"/>
    <w:rsid w:val="004523D5"/>
    <w:rsid w:val="004525C5"/>
    <w:rsid w:val="00452A16"/>
    <w:rsid w:val="0046624B"/>
    <w:rsid w:val="004668BB"/>
    <w:rsid w:val="00471584"/>
    <w:rsid w:val="00475FF5"/>
    <w:rsid w:val="00477417"/>
    <w:rsid w:val="00477B59"/>
    <w:rsid w:val="0048410A"/>
    <w:rsid w:val="004844C6"/>
    <w:rsid w:val="0048706E"/>
    <w:rsid w:val="004918F3"/>
    <w:rsid w:val="0049197A"/>
    <w:rsid w:val="00496131"/>
    <w:rsid w:val="004A0133"/>
    <w:rsid w:val="004A0D30"/>
    <w:rsid w:val="004A4200"/>
    <w:rsid w:val="004A69A7"/>
    <w:rsid w:val="004B03BD"/>
    <w:rsid w:val="004B2F83"/>
    <w:rsid w:val="004C03B5"/>
    <w:rsid w:val="004C1C26"/>
    <w:rsid w:val="004C2DCD"/>
    <w:rsid w:val="004C3DBF"/>
    <w:rsid w:val="004C7D2C"/>
    <w:rsid w:val="004D2558"/>
    <w:rsid w:val="004D2BA7"/>
    <w:rsid w:val="004D3A6D"/>
    <w:rsid w:val="004D4305"/>
    <w:rsid w:val="004D5F92"/>
    <w:rsid w:val="004D7E4D"/>
    <w:rsid w:val="004E6B66"/>
    <w:rsid w:val="004F0AAD"/>
    <w:rsid w:val="004F2C91"/>
    <w:rsid w:val="004F5386"/>
    <w:rsid w:val="0050412F"/>
    <w:rsid w:val="00506782"/>
    <w:rsid w:val="00510F67"/>
    <w:rsid w:val="00512921"/>
    <w:rsid w:val="005135AA"/>
    <w:rsid w:val="00520694"/>
    <w:rsid w:val="0052124C"/>
    <w:rsid w:val="005247BD"/>
    <w:rsid w:val="00525C47"/>
    <w:rsid w:val="005347FA"/>
    <w:rsid w:val="00535975"/>
    <w:rsid w:val="0054140B"/>
    <w:rsid w:val="005422A1"/>
    <w:rsid w:val="0054261E"/>
    <w:rsid w:val="0054515D"/>
    <w:rsid w:val="00545D78"/>
    <w:rsid w:val="0055187C"/>
    <w:rsid w:val="00553834"/>
    <w:rsid w:val="005540B6"/>
    <w:rsid w:val="00554F3B"/>
    <w:rsid w:val="0055589B"/>
    <w:rsid w:val="00560A11"/>
    <w:rsid w:val="005622A2"/>
    <w:rsid w:val="00564498"/>
    <w:rsid w:val="00566CF3"/>
    <w:rsid w:val="00571266"/>
    <w:rsid w:val="00572FF7"/>
    <w:rsid w:val="005759DE"/>
    <w:rsid w:val="0058037C"/>
    <w:rsid w:val="00581A30"/>
    <w:rsid w:val="00590D1A"/>
    <w:rsid w:val="00590F7D"/>
    <w:rsid w:val="00593068"/>
    <w:rsid w:val="00595567"/>
    <w:rsid w:val="005963B9"/>
    <w:rsid w:val="00596D41"/>
    <w:rsid w:val="005A0739"/>
    <w:rsid w:val="005A2647"/>
    <w:rsid w:val="005A27F4"/>
    <w:rsid w:val="005A344C"/>
    <w:rsid w:val="005A6566"/>
    <w:rsid w:val="005A7779"/>
    <w:rsid w:val="005B08D2"/>
    <w:rsid w:val="005B2005"/>
    <w:rsid w:val="005B2750"/>
    <w:rsid w:val="005C0482"/>
    <w:rsid w:val="005C272A"/>
    <w:rsid w:val="005C4239"/>
    <w:rsid w:val="005C49B7"/>
    <w:rsid w:val="005C49F3"/>
    <w:rsid w:val="005C5794"/>
    <w:rsid w:val="005D37F6"/>
    <w:rsid w:val="005D6871"/>
    <w:rsid w:val="005E1063"/>
    <w:rsid w:val="005E20A5"/>
    <w:rsid w:val="005E41DA"/>
    <w:rsid w:val="005E60D0"/>
    <w:rsid w:val="005E7DF4"/>
    <w:rsid w:val="005F03C1"/>
    <w:rsid w:val="005F216A"/>
    <w:rsid w:val="005F3488"/>
    <w:rsid w:val="005F3A52"/>
    <w:rsid w:val="005F6700"/>
    <w:rsid w:val="005F7D29"/>
    <w:rsid w:val="0060031D"/>
    <w:rsid w:val="00605A71"/>
    <w:rsid w:val="006120D6"/>
    <w:rsid w:val="00614FA7"/>
    <w:rsid w:val="0061595B"/>
    <w:rsid w:val="00621816"/>
    <w:rsid w:val="00622802"/>
    <w:rsid w:val="006239BD"/>
    <w:rsid w:val="0062513B"/>
    <w:rsid w:val="00626D43"/>
    <w:rsid w:val="00627518"/>
    <w:rsid w:val="006327CC"/>
    <w:rsid w:val="00633005"/>
    <w:rsid w:val="00633CCF"/>
    <w:rsid w:val="006416C0"/>
    <w:rsid w:val="00646620"/>
    <w:rsid w:val="0064759D"/>
    <w:rsid w:val="006574A5"/>
    <w:rsid w:val="00661B4A"/>
    <w:rsid w:val="00662F62"/>
    <w:rsid w:val="00663F71"/>
    <w:rsid w:val="0066594F"/>
    <w:rsid w:val="00665BEE"/>
    <w:rsid w:val="0066722A"/>
    <w:rsid w:val="00667425"/>
    <w:rsid w:val="00667A45"/>
    <w:rsid w:val="00670CD8"/>
    <w:rsid w:val="0067153D"/>
    <w:rsid w:val="00672D56"/>
    <w:rsid w:val="00673679"/>
    <w:rsid w:val="0068182F"/>
    <w:rsid w:val="00686399"/>
    <w:rsid w:val="006923B2"/>
    <w:rsid w:val="0069357A"/>
    <w:rsid w:val="006938E8"/>
    <w:rsid w:val="00694CF3"/>
    <w:rsid w:val="006951B2"/>
    <w:rsid w:val="00695B6C"/>
    <w:rsid w:val="006A4BCB"/>
    <w:rsid w:val="006B5710"/>
    <w:rsid w:val="006C188E"/>
    <w:rsid w:val="006C3E52"/>
    <w:rsid w:val="006C436F"/>
    <w:rsid w:val="006D540C"/>
    <w:rsid w:val="006E0FA2"/>
    <w:rsid w:val="006E5025"/>
    <w:rsid w:val="006E79E3"/>
    <w:rsid w:val="006F1D74"/>
    <w:rsid w:val="006F6092"/>
    <w:rsid w:val="00700899"/>
    <w:rsid w:val="007021F7"/>
    <w:rsid w:val="00703133"/>
    <w:rsid w:val="00704DF0"/>
    <w:rsid w:val="00705D93"/>
    <w:rsid w:val="00710EDD"/>
    <w:rsid w:val="00714709"/>
    <w:rsid w:val="007149C8"/>
    <w:rsid w:val="00716386"/>
    <w:rsid w:val="00720287"/>
    <w:rsid w:val="00720AFC"/>
    <w:rsid w:val="0072655A"/>
    <w:rsid w:val="007324B1"/>
    <w:rsid w:val="00733173"/>
    <w:rsid w:val="007373C5"/>
    <w:rsid w:val="0074255F"/>
    <w:rsid w:val="007428D2"/>
    <w:rsid w:val="00742B36"/>
    <w:rsid w:val="00744AE3"/>
    <w:rsid w:val="007451DE"/>
    <w:rsid w:val="007453AC"/>
    <w:rsid w:val="00745D19"/>
    <w:rsid w:val="007559E5"/>
    <w:rsid w:val="00757D42"/>
    <w:rsid w:val="00764041"/>
    <w:rsid w:val="00764E46"/>
    <w:rsid w:val="007667E6"/>
    <w:rsid w:val="00767C1B"/>
    <w:rsid w:val="00770873"/>
    <w:rsid w:val="00772FFB"/>
    <w:rsid w:val="00773A2C"/>
    <w:rsid w:val="0077445C"/>
    <w:rsid w:val="00781D40"/>
    <w:rsid w:val="00782631"/>
    <w:rsid w:val="00782B65"/>
    <w:rsid w:val="007854A9"/>
    <w:rsid w:val="00790601"/>
    <w:rsid w:val="00793EF9"/>
    <w:rsid w:val="00794B4A"/>
    <w:rsid w:val="007952F4"/>
    <w:rsid w:val="00795741"/>
    <w:rsid w:val="00796DC2"/>
    <w:rsid w:val="007A2D1E"/>
    <w:rsid w:val="007A4A19"/>
    <w:rsid w:val="007A4ADC"/>
    <w:rsid w:val="007A565E"/>
    <w:rsid w:val="007A5E07"/>
    <w:rsid w:val="007A6037"/>
    <w:rsid w:val="007A788C"/>
    <w:rsid w:val="007B1CF5"/>
    <w:rsid w:val="007B1E1A"/>
    <w:rsid w:val="007B2421"/>
    <w:rsid w:val="007B5629"/>
    <w:rsid w:val="007B63DC"/>
    <w:rsid w:val="007B7E0E"/>
    <w:rsid w:val="007C03D3"/>
    <w:rsid w:val="007C0DED"/>
    <w:rsid w:val="007C610B"/>
    <w:rsid w:val="007D05A0"/>
    <w:rsid w:val="007D443A"/>
    <w:rsid w:val="007D7DB5"/>
    <w:rsid w:val="007E0FB0"/>
    <w:rsid w:val="007E153D"/>
    <w:rsid w:val="007E22A9"/>
    <w:rsid w:val="007E28F6"/>
    <w:rsid w:val="007E5B62"/>
    <w:rsid w:val="007F3281"/>
    <w:rsid w:val="007F37C3"/>
    <w:rsid w:val="00800C72"/>
    <w:rsid w:val="0080381E"/>
    <w:rsid w:val="00803B3F"/>
    <w:rsid w:val="00806B21"/>
    <w:rsid w:val="00810532"/>
    <w:rsid w:val="00810A07"/>
    <w:rsid w:val="008111EF"/>
    <w:rsid w:val="00811773"/>
    <w:rsid w:val="00811FDC"/>
    <w:rsid w:val="00812F86"/>
    <w:rsid w:val="00815A88"/>
    <w:rsid w:val="00816A85"/>
    <w:rsid w:val="0083139F"/>
    <w:rsid w:val="00832BED"/>
    <w:rsid w:val="00834879"/>
    <w:rsid w:val="008368D7"/>
    <w:rsid w:val="00837D15"/>
    <w:rsid w:val="008426AA"/>
    <w:rsid w:val="00842E72"/>
    <w:rsid w:val="008435F7"/>
    <w:rsid w:val="00844722"/>
    <w:rsid w:val="00844B66"/>
    <w:rsid w:val="008470D2"/>
    <w:rsid w:val="00847B86"/>
    <w:rsid w:val="0086232C"/>
    <w:rsid w:val="0086275E"/>
    <w:rsid w:val="008648BE"/>
    <w:rsid w:val="00865435"/>
    <w:rsid w:val="00865C56"/>
    <w:rsid w:val="00867936"/>
    <w:rsid w:val="008701CF"/>
    <w:rsid w:val="00871BDC"/>
    <w:rsid w:val="00875C77"/>
    <w:rsid w:val="00875FB9"/>
    <w:rsid w:val="00876A43"/>
    <w:rsid w:val="00876C1E"/>
    <w:rsid w:val="00881A31"/>
    <w:rsid w:val="00883B5C"/>
    <w:rsid w:val="00886550"/>
    <w:rsid w:val="00890C9B"/>
    <w:rsid w:val="00891F3A"/>
    <w:rsid w:val="00891FA3"/>
    <w:rsid w:val="008947D4"/>
    <w:rsid w:val="00896DDD"/>
    <w:rsid w:val="00896EF9"/>
    <w:rsid w:val="008A1541"/>
    <w:rsid w:val="008A1EB0"/>
    <w:rsid w:val="008A3467"/>
    <w:rsid w:val="008A48A8"/>
    <w:rsid w:val="008A5733"/>
    <w:rsid w:val="008A5C87"/>
    <w:rsid w:val="008A5EAC"/>
    <w:rsid w:val="008A6D9C"/>
    <w:rsid w:val="008A730D"/>
    <w:rsid w:val="008A7480"/>
    <w:rsid w:val="008B30AF"/>
    <w:rsid w:val="008B42E5"/>
    <w:rsid w:val="008B4878"/>
    <w:rsid w:val="008B54A9"/>
    <w:rsid w:val="008C0840"/>
    <w:rsid w:val="008C0E06"/>
    <w:rsid w:val="008C296B"/>
    <w:rsid w:val="008C30C7"/>
    <w:rsid w:val="008C5775"/>
    <w:rsid w:val="008D0B32"/>
    <w:rsid w:val="008D3E86"/>
    <w:rsid w:val="008D6D1F"/>
    <w:rsid w:val="008D77F0"/>
    <w:rsid w:val="008E17BD"/>
    <w:rsid w:val="008E21E7"/>
    <w:rsid w:val="008E4ABE"/>
    <w:rsid w:val="008E4EA3"/>
    <w:rsid w:val="008F08BB"/>
    <w:rsid w:val="008F0EFA"/>
    <w:rsid w:val="008F1B97"/>
    <w:rsid w:val="008F75D0"/>
    <w:rsid w:val="009011D6"/>
    <w:rsid w:val="00901C9D"/>
    <w:rsid w:val="0090384B"/>
    <w:rsid w:val="00904169"/>
    <w:rsid w:val="009041CB"/>
    <w:rsid w:val="0090672D"/>
    <w:rsid w:val="00910AED"/>
    <w:rsid w:val="00912BE7"/>
    <w:rsid w:val="00917337"/>
    <w:rsid w:val="009174A8"/>
    <w:rsid w:val="009207A8"/>
    <w:rsid w:val="0092101D"/>
    <w:rsid w:val="009212FF"/>
    <w:rsid w:val="00925364"/>
    <w:rsid w:val="009275D5"/>
    <w:rsid w:val="0093085F"/>
    <w:rsid w:val="00931A26"/>
    <w:rsid w:val="00932F6C"/>
    <w:rsid w:val="0093459E"/>
    <w:rsid w:val="00941BB7"/>
    <w:rsid w:val="00942522"/>
    <w:rsid w:val="00942613"/>
    <w:rsid w:val="0094446C"/>
    <w:rsid w:val="0094651E"/>
    <w:rsid w:val="0094682C"/>
    <w:rsid w:val="009514CE"/>
    <w:rsid w:val="00952A99"/>
    <w:rsid w:val="00956554"/>
    <w:rsid w:val="00960516"/>
    <w:rsid w:val="00960B0A"/>
    <w:rsid w:val="00960E3B"/>
    <w:rsid w:val="009615DB"/>
    <w:rsid w:val="00965DC2"/>
    <w:rsid w:val="0096605F"/>
    <w:rsid w:val="009662FA"/>
    <w:rsid w:val="00971C02"/>
    <w:rsid w:val="00973088"/>
    <w:rsid w:val="009739D2"/>
    <w:rsid w:val="00973D85"/>
    <w:rsid w:val="0097477F"/>
    <w:rsid w:val="00976080"/>
    <w:rsid w:val="0097725A"/>
    <w:rsid w:val="009801A0"/>
    <w:rsid w:val="009831AD"/>
    <w:rsid w:val="009837E2"/>
    <w:rsid w:val="00984FC7"/>
    <w:rsid w:val="00986BA9"/>
    <w:rsid w:val="009912A5"/>
    <w:rsid w:val="009924D7"/>
    <w:rsid w:val="009929F1"/>
    <w:rsid w:val="0099670E"/>
    <w:rsid w:val="00996B5B"/>
    <w:rsid w:val="00997055"/>
    <w:rsid w:val="009A2560"/>
    <w:rsid w:val="009B1D7F"/>
    <w:rsid w:val="009B4870"/>
    <w:rsid w:val="009B5546"/>
    <w:rsid w:val="009B6FDE"/>
    <w:rsid w:val="009B7BE0"/>
    <w:rsid w:val="009C0057"/>
    <w:rsid w:val="009C07F9"/>
    <w:rsid w:val="009C08C0"/>
    <w:rsid w:val="009C2D2E"/>
    <w:rsid w:val="009C2DF4"/>
    <w:rsid w:val="009C6586"/>
    <w:rsid w:val="009C6C14"/>
    <w:rsid w:val="009D1DA1"/>
    <w:rsid w:val="009D27B6"/>
    <w:rsid w:val="009D3C6A"/>
    <w:rsid w:val="009D3FCA"/>
    <w:rsid w:val="009D5E92"/>
    <w:rsid w:val="009F32EA"/>
    <w:rsid w:val="009F3E1C"/>
    <w:rsid w:val="009F6571"/>
    <w:rsid w:val="009F65B7"/>
    <w:rsid w:val="009F7724"/>
    <w:rsid w:val="009F7C5E"/>
    <w:rsid w:val="00A031D9"/>
    <w:rsid w:val="00A0328F"/>
    <w:rsid w:val="00A04835"/>
    <w:rsid w:val="00A06E30"/>
    <w:rsid w:val="00A11674"/>
    <w:rsid w:val="00A12B6D"/>
    <w:rsid w:val="00A13596"/>
    <w:rsid w:val="00A13BE5"/>
    <w:rsid w:val="00A2014C"/>
    <w:rsid w:val="00A229EE"/>
    <w:rsid w:val="00A24C7D"/>
    <w:rsid w:val="00A32B22"/>
    <w:rsid w:val="00A33007"/>
    <w:rsid w:val="00A35627"/>
    <w:rsid w:val="00A36252"/>
    <w:rsid w:val="00A43722"/>
    <w:rsid w:val="00A45A6B"/>
    <w:rsid w:val="00A45D85"/>
    <w:rsid w:val="00A4729E"/>
    <w:rsid w:val="00A4764D"/>
    <w:rsid w:val="00A503AB"/>
    <w:rsid w:val="00A5074A"/>
    <w:rsid w:val="00A5211A"/>
    <w:rsid w:val="00A52F34"/>
    <w:rsid w:val="00A56ECD"/>
    <w:rsid w:val="00A61375"/>
    <w:rsid w:val="00A62DAE"/>
    <w:rsid w:val="00A656B6"/>
    <w:rsid w:val="00A7120F"/>
    <w:rsid w:val="00A74F58"/>
    <w:rsid w:val="00A75893"/>
    <w:rsid w:val="00A8073D"/>
    <w:rsid w:val="00A817C7"/>
    <w:rsid w:val="00A81BBD"/>
    <w:rsid w:val="00A902D1"/>
    <w:rsid w:val="00A92A2E"/>
    <w:rsid w:val="00AA461A"/>
    <w:rsid w:val="00AA6271"/>
    <w:rsid w:val="00AB0CE0"/>
    <w:rsid w:val="00AB0EED"/>
    <w:rsid w:val="00AB101A"/>
    <w:rsid w:val="00AB377C"/>
    <w:rsid w:val="00AB503B"/>
    <w:rsid w:val="00AB57A3"/>
    <w:rsid w:val="00AB773C"/>
    <w:rsid w:val="00AB7DE1"/>
    <w:rsid w:val="00AC2202"/>
    <w:rsid w:val="00AC3F66"/>
    <w:rsid w:val="00AD1505"/>
    <w:rsid w:val="00AD3F53"/>
    <w:rsid w:val="00AD4888"/>
    <w:rsid w:val="00AD7EA4"/>
    <w:rsid w:val="00AE0127"/>
    <w:rsid w:val="00AE2C28"/>
    <w:rsid w:val="00AF19E8"/>
    <w:rsid w:val="00AF26B4"/>
    <w:rsid w:val="00AF44E9"/>
    <w:rsid w:val="00AF57A3"/>
    <w:rsid w:val="00B0072E"/>
    <w:rsid w:val="00B00877"/>
    <w:rsid w:val="00B00E74"/>
    <w:rsid w:val="00B0110E"/>
    <w:rsid w:val="00B02D02"/>
    <w:rsid w:val="00B033BA"/>
    <w:rsid w:val="00B0713F"/>
    <w:rsid w:val="00B12B9C"/>
    <w:rsid w:val="00B142B6"/>
    <w:rsid w:val="00B14B10"/>
    <w:rsid w:val="00B17D78"/>
    <w:rsid w:val="00B209C6"/>
    <w:rsid w:val="00B222E5"/>
    <w:rsid w:val="00B2234E"/>
    <w:rsid w:val="00B238DB"/>
    <w:rsid w:val="00B266DC"/>
    <w:rsid w:val="00B31F97"/>
    <w:rsid w:val="00B37925"/>
    <w:rsid w:val="00B4004B"/>
    <w:rsid w:val="00B4183B"/>
    <w:rsid w:val="00B425A9"/>
    <w:rsid w:val="00B43CB9"/>
    <w:rsid w:val="00B45B98"/>
    <w:rsid w:val="00B465F0"/>
    <w:rsid w:val="00B47A97"/>
    <w:rsid w:val="00B50715"/>
    <w:rsid w:val="00B530FD"/>
    <w:rsid w:val="00B600D2"/>
    <w:rsid w:val="00B604F2"/>
    <w:rsid w:val="00B607A5"/>
    <w:rsid w:val="00B67A2F"/>
    <w:rsid w:val="00B72445"/>
    <w:rsid w:val="00B7432E"/>
    <w:rsid w:val="00B74491"/>
    <w:rsid w:val="00B76466"/>
    <w:rsid w:val="00B76F68"/>
    <w:rsid w:val="00B8272A"/>
    <w:rsid w:val="00B8275E"/>
    <w:rsid w:val="00B8279D"/>
    <w:rsid w:val="00B86D63"/>
    <w:rsid w:val="00B96AF1"/>
    <w:rsid w:val="00B96F8F"/>
    <w:rsid w:val="00BB1AAD"/>
    <w:rsid w:val="00BB3BC6"/>
    <w:rsid w:val="00BB4F6D"/>
    <w:rsid w:val="00BB6A75"/>
    <w:rsid w:val="00BC1A1D"/>
    <w:rsid w:val="00BC2158"/>
    <w:rsid w:val="00BC2C25"/>
    <w:rsid w:val="00BC741E"/>
    <w:rsid w:val="00BC7A37"/>
    <w:rsid w:val="00BC7DF6"/>
    <w:rsid w:val="00BD06A9"/>
    <w:rsid w:val="00BD1688"/>
    <w:rsid w:val="00BD1AE4"/>
    <w:rsid w:val="00BD321C"/>
    <w:rsid w:val="00BD3522"/>
    <w:rsid w:val="00BD36C4"/>
    <w:rsid w:val="00BE172C"/>
    <w:rsid w:val="00BF0854"/>
    <w:rsid w:val="00BF2BBD"/>
    <w:rsid w:val="00BF36EC"/>
    <w:rsid w:val="00BF6E77"/>
    <w:rsid w:val="00BF76A6"/>
    <w:rsid w:val="00C01392"/>
    <w:rsid w:val="00C02ACB"/>
    <w:rsid w:val="00C02BB8"/>
    <w:rsid w:val="00C0392D"/>
    <w:rsid w:val="00C05E34"/>
    <w:rsid w:val="00C1127C"/>
    <w:rsid w:val="00C14313"/>
    <w:rsid w:val="00C15FBE"/>
    <w:rsid w:val="00C209DA"/>
    <w:rsid w:val="00C21690"/>
    <w:rsid w:val="00C217C5"/>
    <w:rsid w:val="00C2655F"/>
    <w:rsid w:val="00C26DA2"/>
    <w:rsid w:val="00C30B69"/>
    <w:rsid w:val="00C30C6A"/>
    <w:rsid w:val="00C31572"/>
    <w:rsid w:val="00C31906"/>
    <w:rsid w:val="00C324D6"/>
    <w:rsid w:val="00C360CD"/>
    <w:rsid w:val="00C3784C"/>
    <w:rsid w:val="00C40019"/>
    <w:rsid w:val="00C4217F"/>
    <w:rsid w:val="00C43F85"/>
    <w:rsid w:val="00C453A3"/>
    <w:rsid w:val="00C52F00"/>
    <w:rsid w:val="00C52FE2"/>
    <w:rsid w:val="00C53B50"/>
    <w:rsid w:val="00C53D24"/>
    <w:rsid w:val="00C561AF"/>
    <w:rsid w:val="00C5779B"/>
    <w:rsid w:val="00C64492"/>
    <w:rsid w:val="00C64F0B"/>
    <w:rsid w:val="00C64FCC"/>
    <w:rsid w:val="00C66060"/>
    <w:rsid w:val="00C66237"/>
    <w:rsid w:val="00C73995"/>
    <w:rsid w:val="00C77434"/>
    <w:rsid w:val="00C7755D"/>
    <w:rsid w:val="00C805C5"/>
    <w:rsid w:val="00C8130B"/>
    <w:rsid w:val="00C82F25"/>
    <w:rsid w:val="00C8723F"/>
    <w:rsid w:val="00C905BB"/>
    <w:rsid w:val="00C90DDB"/>
    <w:rsid w:val="00C93182"/>
    <w:rsid w:val="00C935A9"/>
    <w:rsid w:val="00C93E11"/>
    <w:rsid w:val="00C97673"/>
    <w:rsid w:val="00CA0D90"/>
    <w:rsid w:val="00CA1046"/>
    <w:rsid w:val="00CA3201"/>
    <w:rsid w:val="00CA3796"/>
    <w:rsid w:val="00CA3955"/>
    <w:rsid w:val="00CA3C55"/>
    <w:rsid w:val="00CA3FF2"/>
    <w:rsid w:val="00CA6CE5"/>
    <w:rsid w:val="00CA7058"/>
    <w:rsid w:val="00CB1D6B"/>
    <w:rsid w:val="00CB3197"/>
    <w:rsid w:val="00CB3BBA"/>
    <w:rsid w:val="00CB41BA"/>
    <w:rsid w:val="00CC0012"/>
    <w:rsid w:val="00CC080E"/>
    <w:rsid w:val="00CC10FC"/>
    <w:rsid w:val="00CC17BA"/>
    <w:rsid w:val="00CC2F78"/>
    <w:rsid w:val="00CC323E"/>
    <w:rsid w:val="00CC3C01"/>
    <w:rsid w:val="00CD032C"/>
    <w:rsid w:val="00CD14AE"/>
    <w:rsid w:val="00CD1F38"/>
    <w:rsid w:val="00CD2D47"/>
    <w:rsid w:val="00CD3F96"/>
    <w:rsid w:val="00CE361F"/>
    <w:rsid w:val="00CE7777"/>
    <w:rsid w:val="00D11F4B"/>
    <w:rsid w:val="00D146E8"/>
    <w:rsid w:val="00D14EB8"/>
    <w:rsid w:val="00D16BF3"/>
    <w:rsid w:val="00D20AD2"/>
    <w:rsid w:val="00D211B8"/>
    <w:rsid w:val="00D2129F"/>
    <w:rsid w:val="00D21B98"/>
    <w:rsid w:val="00D24487"/>
    <w:rsid w:val="00D25B6B"/>
    <w:rsid w:val="00D27BF9"/>
    <w:rsid w:val="00D31262"/>
    <w:rsid w:val="00D352C7"/>
    <w:rsid w:val="00D36EBB"/>
    <w:rsid w:val="00D37347"/>
    <w:rsid w:val="00D37974"/>
    <w:rsid w:val="00D37F7D"/>
    <w:rsid w:val="00D4005E"/>
    <w:rsid w:val="00D400A2"/>
    <w:rsid w:val="00D4070F"/>
    <w:rsid w:val="00D40A1D"/>
    <w:rsid w:val="00D460D4"/>
    <w:rsid w:val="00D46C57"/>
    <w:rsid w:val="00D478AC"/>
    <w:rsid w:val="00D47DF2"/>
    <w:rsid w:val="00D5649E"/>
    <w:rsid w:val="00D614E2"/>
    <w:rsid w:val="00D6373E"/>
    <w:rsid w:val="00D66D22"/>
    <w:rsid w:val="00D71228"/>
    <w:rsid w:val="00D724E7"/>
    <w:rsid w:val="00D7324E"/>
    <w:rsid w:val="00D74475"/>
    <w:rsid w:val="00D74CD7"/>
    <w:rsid w:val="00D77A84"/>
    <w:rsid w:val="00D80E1C"/>
    <w:rsid w:val="00D81F1F"/>
    <w:rsid w:val="00D82835"/>
    <w:rsid w:val="00D83C52"/>
    <w:rsid w:val="00D84FEB"/>
    <w:rsid w:val="00D8543F"/>
    <w:rsid w:val="00D85F8C"/>
    <w:rsid w:val="00D8616E"/>
    <w:rsid w:val="00D86B32"/>
    <w:rsid w:val="00D87CDF"/>
    <w:rsid w:val="00D9164F"/>
    <w:rsid w:val="00D948CE"/>
    <w:rsid w:val="00D95E72"/>
    <w:rsid w:val="00D9698A"/>
    <w:rsid w:val="00DA1D4C"/>
    <w:rsid w:val="00DA6BEE"/>
    <w:rsid w:val="00DB2ACF"/>
    <w:rsid w:val="00DB51A3"/>
    <w:rsid w:val="00DC4F28"/>
    <w:rsid w:val="00DC4F43"/>
    <w:rsid w:val="00DC6E13"/>
    <w:rsid w:val="00DD30F2"/>
    <w:rsid w:val="00DD326D"/>
    <w:rsid w:val="00DD3A79"/>
    <w:rsid w:val="00DD4B95"/>
    <w:rsid w:val="00DD643D"/>
    <w:rsid w:val="00DE1C68"/>
    <w:rsid w:val="00DE3E35"/>
    <w:rsid w:val="00DE40CC"/>
    <w:rsid w:val="00DE47FB"/>
    <w:rsid w:val="00DE7881"/>
    <w:rsid w:val="00DE7FF8"/>
    <w:rsid w:val="00DF0538"/>
    <w:rsid w:val="00DF2090"/>
    <w:rsid w:val="00DF548E"/>
    <w:rsid w:val="00DF76FB"/>
    <w:rsid w:val="00E027A2"/>
    <w:rsid w:val="00E02B36"/>
    <w:rsid w:val="00E03AA7"/>
    <w:rsid w:val="00E05774"/>
    <w:rsid w:val="00E0708E"/>
    <w:rsid w:val="00E1130A"/>
    <w:rsid w:val="00E12429"/>
    <w:rsid w:val="00E249E2"/>
    <w:rsid w:val="00E2696A"/>
    <w:rsid w:val="00E26E4E"/>
    <w:rsid w:val="00E32C3D"/>
    <w:rsid w:val="00E34D10"/>
    <w:rsid w:val="00E35E42"/>
    <w:rsid w:val="00E375A1"/>
    <w:rsid w:val="00E425F7"/>
    <w:rsid w:val="00E44123"/>
    <w:rsid w:val="00E46DB5"/>
    <w:rsid w:val="00E46F44"/>
    <w:rsid w:val="00E47642"/>
    <w:rsid w:val="00E50CC3"/>
    <w:rsid w:val="00E54843"/>
    <w:rsid w:val="00E55DC0"/>
    <w:rsid w:val="00E57EA4"/>
    <w:rsid w:val="00E60727"/>
    <w:rsid w:val="00E61647"/>
    <w:rsid w:val="00E6258D"/>
    <w:rsid w:val="00E63717"/>
    <w:rsid w:val="00E733F2"/>
    <w:rsid w:val="00E7791A"/>
    <w:rsid w:val="00E80638"/>
    <w:rsid w:val="00E8162D"/>
    <w:rsid w:val="00E84502"/>
    <w:rsid w:val="00E84EDE"/>
    <w:rsid w:val="00E8575B"/>
    <w:rsid w:val="00E8645D"/>
    <w:rsid w:val="00E86A63"/>
    <w:rsid w:val="00E87ED1"/>
    <w:rsid w:val="00E90F35"/>
    <w:rsid w:val="00E919B0"/>
    <w:rsid w:val="00E93E85"/>
    <w:rsid w:val="00E973E1"/>
    <w:rsid w:val="00EA016D"/>
    <w:rsid w:val="00EA0D24"/>
    <w:rsid w:val="00EB084F"/>
    <w:rsid w:val="00EB1A83"/>
    <w:rsid w:val="00EB2887"/>
    <w:rsid w:val="00EB517E"/>
    <w:rsid w:val="00EC2DA5"/>
    <w:rsid w:val="00EC3F8F"/>
    <w:rsid w:val="00ED22E9"/>
    <w:rsid w:val="00ED496E"/>
    <w:rsid w:val="00ED7897"/>
    <w:rsid w:val="00EE0B79"/>
    <w:rsid w:val="00EE0F4E"/>
    <w:rsid w:val="00EE694E"/>
    <w:rsid w:val="00EE6C10"/>
    <w:rsid w:val="00EE7251"/>
    <w:rsid w:val="00EF0937"/>
    <w:rsid w:val="00EF14CC"/>
    <w:rsid w:val="00EF5725"/>
    <w:rsid w:val="00EF73E2"/>
    <w:rsid w:val="00EF7569"/>
    <w:rsid w:val="00F0102D"/>
    <w:rsid w:val="00F03497"/>
    <w:rsid w:val="00F03D35"/>
    <w:rsid w:val="00F06E6F"/>
    <w:rsid w:val="00F176CC"/>
    <w:rsid w:val="00F20338"/>
    <w:rsid w:val="00F24488"/>
    <w:rsid w:val="00F271C6"/>
    <w:rsid w:val="00F350AC"/>
    <w:rsid w:val="00F36530"/>
    <w:rsid w:val="00F41938"/>
    <w:rsid w:val="00F52D02"/>
    <w:rsid w:val="00F52FB1"/>
    <w:rsid w:val="00F6022C"/>
    <w:rsid w:val="00F606AF"/>
    <w:rsid w:val="00F63947"/>
    <w:rsid w:val="00F6426C"/>
    <w:rsid w:val="00F64CBD"/>
    <w:rsid w:val="00F67A74"/>
    <w:rsid w:val="00F71C72"/>
    <w:rsid w:val="00F7305F"/>
    <w:rsid w:val="00F74EAC"/>
    <w:rsid w:val="00F81A46"/>
    <w:rsid w:val="00F81F67"/>
    <w:rsid w:val="00F82BFD"/>
    <w:rsid w:val="00F84505"/>
    <w:rsid w:val="00F847AE"/>
    <w:rsid w:val="00F876B8"/>
    <w:rsid w:val="00F87BFA"/>
    <w:rsid w:val="00F91795"/>
    <w:rsid w:val="00F962BE"/>
    <w:rsid w:val="00F9738B"/>
    <w:rsid w:val="00FA2FFE"/>
    <w:rsid w:val="00FA42B4"/>
    <w:rsid w:val="00FA76C3"/>
    <w:rsid w:val="00FB60C2"/>
    <w:rsid w:val="00FB787A"/>
    <w:rsid w:val="00FC04A7"/>
    <w:rsid w:val="00FC04F8"/>
    <w:rsid w:val="00FC1F68"/>
    <w:rsid w:val="00FC2545"/>
    <w:rsid w:val="00FC285A"/>
    <w:rsid w:val="00FC4CB8"/>
    <w:rsid w:val="00FC5156"/>
    <w:rsid w:val="00FC6BD3"/>
    <w:rsid w:val="00FD28EC"/>
    <w:rsid w:val="00FD3522"/>
    <w:rsid w:val="00FD396C"/>
    <w:rsid w:val="00FD4050"/>
    <w:rsid w:val="00FE203A"/>
    <w:rsid w:val="00FE3CAA"/>
    <w:rsid w:val="00FE3E66"/>
    <w:rsid w:val="00FE56A3"/>
    <w:rsid w:val="00FE7228"/>
    <w:rsid w:val="00FE7DC3"/>
    <w:rsid w:val="00FF172B"/>
    <w:rsid w:val="00FF1935"/>
    <w:rsid w:val="00FF3B7B"/>
    <w:rsid w:val="00FF6CD5"/>
    <w:rsid w:val="01163E9E"/>
    <w:rsid w:val="02149A56"/>
    <w:rsid w:val="0258EC32"/>
    <w:rsid w:val="030455BE"/>
    <w:rsid w:val="03A061E7"/>
    <w:rsid w:val="05B3DFA5"/>
    <w:rsid w:val="0612603C"/>
    <w:rsid w:val="066C73C3"/>
    <w:rsid w:val="080470AD"/>
    <w:rsid w:val="09B22BAA"/>
    <w:rsid w:val="0B39BC61"/>
    <w:rsid w:val="0BCFC235"/>
    <w:rsid w:val="0C3EFC62"/>
    <w:rsid w:val="0D9EC262"/>
    <w:rsid w:val="0E9D0301"/>
    <w:rsid w:val="0EFE2489"/>
    <w:rsid w:val="10A37316"/>
    <w:rsid w:val="10DEBD0D"/>
    <w:rsid w:val="122DC318"/>
    <w:rsid w:val="127A8C7E"/>
    <w:rsid w:val="12990D7A"/>
    <w:rsid w:val="12BADFC2"/>
    <w:rsid w:val="136A9E8D"/>
    <w:rsid w:val="13783F60"/>
    <w:rsid w:val="13D3270C"/>
    <w:rsid w:val="13D42191"/>
    <w:rsid w:val="15AB17F1"/>
    <w:rsid w:val="15F9AB73"/>
    <w:rsid w:val="16667AEF"/>
    <w:rsid w:val="16676B61"/>
    <w:rsid w:val="1667FCDE"/>
    <w:rsid w:val="16BD14ED"/>
    <w:rsid w:val="18884567"/>
    <w:rsid w:val="18F87AF9"/>
    <w:rsid w:val="192D159E"/>
    <w:rsid w:val="19755BD7"/>
    <w:rsid w:val="19DAECBA"/>
    <w:rsid w:val="1A9BE4D8"/>
    <w:rsid w:val="1B0F4EE9"/>
    <w:rsid w:val="1B4B323A"/>
    <w:rsid w:val="1B87DFD2"/>
    <w:rsid w:val="1BBD90C6"/>
    <w:rsid w:val="1C1534C1"/>
    <w:rsid w:val="1C3B0B9B"/>
    <w:rsid w:val="1C8755C8"/>
    <w:rsid w:val="1DBFFF2A"/>
    <w:rsid w:val="1E386814"/>
    <w:rsid w:val="1F671572"/>
    <w:rsid w:val="1FF5CAB5"/>
    <w:rsid w:val="1FF7A96E"/>
    <w:rsid w:val="212AF8D1"/>
    <w:rsid w:val="218B4C65"/>
    <w:rsid w:val="233A6C97"/>
    <w:rsid w:val="244BCBA0"/>
    <w:rsid w:val="2510EF37"/>
    <w:rsid w:val="2603E726"/>
    <w:rsid w:val="27D4430F"/>
    <w:rsid w:val="27F04E30"/>
    <w:rsid w:val="2845EEB6"/>
    <w:rsid w:val="2892DB51"/>
    <w:rsid w:val="28E767F5"/>
    <w:rsid w:val="2943FC17"/>
    <w:rsid w:val="29724965"/>
    <w:rsid w:val="2972976A"/>
    <w:rsid w:val="2975082D"/>
    <w:rsid w:val="2985B29A"/>
    <w:rsid w:val="2A5EE41E"/>
    <w:rsid w:val="2A929BEA"/>
    <w:rsid w:val="2B38BDCD"/>
    <w:rsid w:val="2B7CE62C"/>
    <w:rsid w:val="2BA1D7DB"/>
    <w:rsid w:val="2BE5CDBA"/>
    <w:rsid w:val="2DB78824"/>
    <w:rsid w:val="2E102BAA"/>
    <w:rsid w:val="2E229331"/>
    <w:rsid w:val="2F25FCB1"/>
    <w:rsid w:val="2F7E94BF"/>
    <w:rsid w:val="30F7FD10"/>
    <w:rsid w:val="31FF358B"/>
    <w:rsid w:val="31FFAEBA"/>
    <w:rsid w:val="32907DAB"/>
    <w:rsid w:val="329B4FC6"/>
    <w:rsid w:val="32D67993"/>
    <w:rsid w:val="32E8D2AF"/>
    <w:rsid w:val="33ADC2B6"/>
    <w:rsid w:val="34B26B3F"/>
    <w:rsid w:val="34EF50C2"/>
    <w:rsid w:val="35B167D1"/>
    <w:rsid w:val="35BA9781"/>
    <w:rsid w:val="370F82EE"/>
    <w:rsid w:val="380CFC76"/>
    <w:rsid w:val="3A9A65F7"/>
    <w:rsid w:val="3B5E42B6"/>
    <w:rsid w:val="3C8FDA40"/>
    <w:rsid w:val="3C9D1426"/>
    <w:rsid w:val="3E38AA6F"/>
    <w:rsid w:val="3E4B7E1A"/>
    <w:rsid w:val="3E6367AA"/>
    <w:rsid w:val="3EC3C4C8"/>
    <w:rsid w:val="3F6EA545"/>
    <w:rsid w:val="3FEDE37D"/>
    <w:rsid w:val="4035D9C1"/>
    <w:rsid w:val="43016311"/>
    <w:rsid w:val="430A2223"/>
    <w:rsid w:val="4341A060"/>
    <w:rsid w:val="43892EAC"/>
    <w:rsid w:val="44194204"/>
    <w:rsid w:val="453B668D"/>
    <w:rsid w:val="47B83661"/>
    <w:rsid w:val="488F6FEA"/>
    <w:rsid w:val="48B527C5"/>
    <w:rsid w:val="49A068F5"/>
    <w:rsid w:val="49A10E1D"/>
    <w:rsid w:val="4A68D743"/>
    <w:rsid w:val="4AFB88E0"/>
    <w:rsid w:val="4C0A48AD"/>
    <w:rsid w:val="4C1529C0"/>
    <w:rsid w:val="4C3AD9A3"/>
    <w:rsid w:val="4C8ADAAD"/>
    <w:rsid w:val="4CC12EBF"/>
    <w:rsid w:val="4CD8C849"/>
    <w:rsid w:val="4D926614"/>
    <w:rsid w:val="4F3C2481"/>
    <w:rsid w:val="500C42C6"/>
    <w:rsid w:val="506877BC"/>
    <w:rsid w:val="51F282D9"/>
    <w:rsid w:val="5360087C"/>
    <w:rsid w:val="53A43932"/>
    <w:rsid w:val="53BD63D4"/>
    <w:rsid w:val="543326E8"/>
    <w:rsid w:val="54AEDA03"/>
    <w:rsid w:val="5621A31B"/>
    <w:rsid w:val="569C9C25"/>
    <w:rsid w:val="56FEFAC1"/>
    <w:rsid w:val="572BB37E"/>
    <w:rsid w:val="58F7E1F5"/>
    <w:rsid w:val="592A186F"/>
    <w:rsid w:val="59C2D2AF"/>
    <w:rsid w:val="59E9495C"/>
    <w:rsid w:val="5AA4637A"/>
    <w:rsid w:val="5B7E3141"/>
    <w:rsid w:val="5C49FAFB"/>
    <w:rsid w:val="5C522AC4"/>
    <w:rsid w:val="5D8A82EB"/>
    <w:rsid w:val="5EE709B1"/>
    <w:rsid w:val="5F65F72F"/>
    <w:rsid w:val="5FBBB000"/>
    <w:rsid w:val="60A104AB"/>
    <w:rsid w:val="611FE9EC"/>
    <w:rsid w:val="61D4A195"/>
    <w:rsid w:val="61F9849C"/>
    <w:rsid w:val="63BB78ED"/>
    <w:rsid w:val="644F22C1"/>
    <w:rsid w:val="655FBA68"/>
    <w:rsid w:val="657FACFB"/>
    <w:rsid w:val="66DC84CE"/>
    <w:rsid w:val="676EACEB"/>
    <w:rsid w:val="6817E285"/>
    <w:rsid w:val="685ED0AC"/>
    <w:rsid w:val="6AA259CB"/>
    <w:rsid w:val="6AC26223"/>
    <w:rsid w:val="6B5B97F8"/>
    <w:rsid w:val="6B9FC75E"/>
    <w:rsid w:val="6C337F56"/>
    <w:rsid w:val="6D7CF59D"/>
    <w:rsid w:val="6EBAD850"/>
    <w:rsid w:val="70156B62"/>
    <w:rsid w:val="71463318"/>
    <w:rsid w:val="7153E35D"/>
    <w:rsid w:val="715D9A37"/>
    <w:rsid w:val="71800EFD"/>
    <w:rsid w:val="71AF1861"/>
    <w:rsid w:val="72E4211B"/>
    <w:rsid w:val="73C8E1ED"/>
    <w:rsid w:val="73E47FBF"/>
    <w:rsid w:val="742FAB89"/>
    <w:rsid w:val="74839B7E"/>
    <w:rsid w:val="7533138D"/>
    <w:rsid w:val="77FB996A"/>
    <w:rsid w:val="79378F94"/>
    <w:rsid w:val="795DB190"/>
    <w:rsid w:val="7A052086"/>
    <w:rsid w:val="7AE9EDEC"/>
    <w:rsid w:val="7C0FCDA4"/>
    <w:rsid w:val="7C1406DE"/>
    <w:rsid w:val="7E2905AA"/>
    <w:rsid w:val="7EF93E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1723F"/>
  <w15:chartTrackingRefBased/>
  <w15:docId w15:val="{F68EE104-4F65-4EAE-B029-24CC19E4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B69"/>
    <w:pPr>
      <w:spacing w:after="160" w:line="256" w:lineRule="auto"/>
      <w:ind w:firstLine="0"/>
    </w:pPr>
    <w:rPr>
      <w:rFonts w:asciiTheme="minorHAnsi" w:hAnsiTheme="minorHAnsi"/>
    </w:rPr>
  </w:style>
  <w:style w:type="paragraph" w:styleId="Heading1">
    <w:name w:val="heading 1"/>
    <w:aliases w:val="HB1"/>
    <w:basedOn w:val="Normal"/>
    <w:next w:val="Normal"/>
    <w:link w:val="Heading1Char"/>
    <w:qFormat/>
    <w:rsid w:val="007B1E1A"/>
    <w:pPr>
      <w:keepNext/>
      <w:numPr>
        <w:numId w:val="1"/>
      </w:numPr>
      <w:spacing w:before="360" w:after="360" w:line="276" w:lineRule="auto"/>
      <w:jc w:val="center"/>
      <w:outlineLvl w:val="0"/>
    </w:pPr>
    <w:rPr>
      <w:rFonts w:ascii="Times New Roman" w:eastAsia="Calibri" w:hAnsi="Times New Roman" w:cs="Times New Roman"/>
      <w:sz w:val="28"/>
      <w:szCs w:val="20"/>
    </w:rPr>
  </w:style>
  <w:style w:type="paragraph" w:styleId="Heading2">
    <w:name w:val="heading 2"/>
    <w:aliases w:val="Title Header2,HB2"/>
    <w:basedOn w:val="Normal"/>
    <w:next w:val="Normal"/>
    <w:link w:val="Heading2Char"/>
    <w:qFormat/>
    <w:rsid w:val="007B1E1A"/>
    <w:pPr>
      <w:numPr>
        <w:ilvl w:val="1"/>
        <w:numId w:val="1"/>
      </w:numPr>
      <w:spacing w:after="200" w:line="276" w:lineRule="auto"/>
      <w:jc w:val="both"/>
      <w:outlineLvl w:val="1"/>
    </w:pPr>
    <w:rPr>
      <w:rFonts w:ascii="Times New Roman" w:eastAsia="Calibri" w:hAnsi="Times New Roman" w:cs="Times New Roman"/>
      <w:sz w:val="24"/>
      <w:szCs w:val="20"/>
    </w:rPr>
  </w:style>
  <w:style w:type="paragraph" w:styleId="Heading3">
    <w:name w:val="heading 3"/>
    <w:aliases w:val="Section Header3,Sub-Clause Paragraph,HB3"/>
    <w:basedOn w:val="Normal"/>
    <w:next w:val="Normal"/>
    <w:link w:val="Heading3Char"/>
    <w:uiPriority w:val="99"/>
    <w:qFormat/>
    <w:rsid w:val="007B1E1A"/>
    <w:pPr>
      <w:keepNext/>
      <w:numPr>
        <w:ilvl w:val="2"/>
        <w:numId w:val="1"/>
      </w:numPr>
      <w:spacing w:after="200" w:line="276" w:lineRule="auto"/>
      <w:jc w:val="both"/>
      <w:outlineLvl w:val="2"/>
    </w:pPr>
    <w:rPr>
      <w:rFonts w:ascii="Times New Roman" w:eastAsia="Calibri" w:hAnsi="Times New Roman" w:cs="Times New Roman"/>
      <w:sz w:val="24"/>
      <w:szCs w:val="20"/>
    </w:rPr>
  </w:style>
  <w:style w:type="paragraph" w:styleId="Heading4">
    <w:name w:val="heading 4"/>
    <w:aliases w:val=" Sub-Clause Sub-paragraph,Sub-Clause Sub-paragraph,Heading 4 Char Char Char Char,HB4"/>
    <w:basedOn w:val="Normal"/>
    <w:next w:val="Normal"/>
    <w:link w:val="Heading4Char"/>
    <w:uiPriority w:val="99"/>
    <w:qFormat/>
    <w:rsid w:val="007B1E1A"/>
    <w:pPr>
      <w:keepNext/>
      <w:numPr>
        <w:ilvl w:val="3"/>
        <w:numId w:val="1"/>
      </w:numPr>
      <w:spacing w:after="200" w:line="276" w:lineRule="auto"/>
      <w:outlineLvl w:val="3"/>
    </w:pPr>
    <w:rPr>
      <w:rFonts w:ascii="Times New Roman" w:eastAsia="Calibri" w:hAnsi="Times New Roman" w:cs="Times New Roman"/>
      <w:b/>
      <w:sz w:val="44"/>
      <w:szCs w:val="20"/>
    </w:rPr>
  </w:style>
  <w:style w:type="paragraph" w:styleId="Heading5">
    <w:name w:val="heading 5"/>
    <w:aliases w:val=" Diagrama,HB5"/>
    <w:basedOn w:val="Normal"/>
    <w:next w:val="Normal"/>
    <w:link w:val="Heading5Char"/>
    <w:uiPriority w:val="99"/>
    <w:qFormat/>
    <w:rsid w:val="007B1E1A"/>
    <w:pPr>
      <w:keepNext/>
      <w:numPr>
        <w:ilvl w:val="4"/>
        <w:numId w:val="1"/>
      </w:numPr>
      <w:spacing w:after="200" w:line="276" w:lineRule="auto"/>
      <w:outlineLvl w:val="4"/>
    </w:pPr>
    <w:rPr>
      <w:rFonts w:ascii="Times New Roman" w:eastAsia="Calibri" w:hAnsi="Times New Roman" w:cs="Times New Roman"/>
      <w:b/>
      <w:sz w:val="40"/>
      <w:szCs w:val="20"/>
    </w:rPr>
  </w:style>
  <w:style w:type="paragraph" w:styleId="Heading6">
    <w:name w:val="heading 6"/>
    <w:aliases w:val="HB6"/>
    <w:basedOn w:val="Normal"/>
    <w:next w:val="Normal"/>
    <w:link w:val="Heading6Char"/>
    <w:uiPriority w:val="99"/>
    <w:qFormat/>
    <w:rsid w:val="007B1E1A"/>
    <w:pPr>
      <w:keepNext/>
      <w:numPr>
        <w:ilvl w:val="5"/>
        <w:numId w:val="1"/>
      </w:numPr>
      <w:spacing w:after="200" w:line="276" w:lineRule="auto"/>
      <w:outlineLvl w:val="5"/>
    </w:pPr>
    <w:rPr>
      <w:rFonts w:ascii="Times New Roman" w:eastAsia="Calibri" w:hAnsi="Times New Roman" w:cs="Times New Roman"/>
      <w:b/>
      <w:sz w:val="36"/>
      <w:szCs w:val="20"/>
    </w:rPr>
  </w:style>
  <w:style w:type="paragraph" w:styleId="Heading7">
    <w:name w:val="heading 7"/>
    <w:basedOn w:val="Normal"/>
    <w:next w:val="Normal"/>
    <w:link w:val="Heading7Char"/>
    <w:uiPriority w:val="99"/>
    <w:qFormat/>
    <w:rsid w:val="007B1E1A"/>
    <w:pPr>
      <w:keepNext/>
      <w:numPr>
        <w:ilvl w:val="6"/>
        <w:numId w:val="1"/>
      </w:numPr>
      <w:spacing w:after="200" w:line="276" w:lineRule="auto"/>
      <w:outlineLvl w:val="6"/>
    </w:pPr>
    <w:rPr>
      <w:rFonts w:ascii="Times New Roman" w:eastAsia="Calibri" w:hAnsi="Times New Roman" w:cs="Times New Roman"/>
      <w:sz w:val="48"/>
      <w:szCs w:val="20"/>
    </w:rPr>
  </w:style>
  <w:style w:type="paragraph" w:styleId="Heading8">
    <w:name w:val="heading 8"/>
    <w:basedOn w:val="Normal"/>
    <w:next w:val="Normal"/>
    <w:link w:val="Heading8Char"/>
    <w:uiPriority w:val="99"/>
    <w:qFormat/>
    <w:rsid w:val="007B1E1A"/>
    <w:pPr>
      <w:keepNext/>
      <w:numPr>
        <w:ilvl w:val="7"/>
        <w:numId w:val="1"/>
      </w:numPr>
      <w:spacing w:after="200" w:line="276" w:lineRule="auto"/>
      <w:outlineLvl w:val="7"/>
    </w:pPr>
    <w:rPr>
      <w:rFonts w:ascii="Times New Roman" w:eastAsia="Calibri" w:hAnsi="Times New Roman" w:cs="Times New Roman"/>
      <w:b/>
      <w:sz w:val="18"/>
      <w:szCs w:val="20"/>
    </w:rPr>
  </w:style>
  <w:style w:type="paragraph" w:styleId="Heading9">
    <w:name w:val="heading 9"/>
    <w:basedOn w:val="Normal"/>
    <w:next w:val="Normal"/>
    <w:link w:val="Heading9Char"/>
    <w:uiPriority w:val="99"/>
    <w:qFormat/>
    <w:rsid w:val="007B1E1A"/>
    <w:pPr>
      <w:keepNext/>
      <w:numPr>
        <w:ilvl w:val="8"/>
        <w:numId w:val="1"/>
      </w:numPr>
      <w:spacing w:after="200" w:line="276" w:lineRule="auto"/>
      <w:outlineLvl w:val="8"/>
    </w:pPr>
    <w:rPr>
      <w:rFonts w:ascii="Times New Roman" w:eastAsia="Calibri"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DD3A79"/>
  </w:style>
  <w:style w:type="paragraph" w:styleId="Footer">
    <w:name w:val="footer"/>
    <w:basedOn w:val="Normal"/>
    <w:link w:val="FooterChar"/>
    <w:unhideWhenUsed/>
    <w:rsid w:val="00DD3A79"/>
    <w:pPr>
      <w:tabs>
        <w:tab w:val="center" w:pos="4986"/>
        <w:tab w:val="right" w:pos="9972"/>
      </w:tabs>
      <w:spacing w:line="240" w:lineRule="auto"/>
    </w:pPr>
  </w:style>
  <w:style w:type="character" w:customStyle="1" w:styleId="FooterChar">
    <w:name w:val="Footer Char"/>
    <w:basedOn w:val="DefaultParagraphFont"/>
    <w:link w:val="Footer"/>
    <w:rsid w:val="00DD3A79"/>
  </w:style>
  <w:style w:type="character" w:customStyle="1" w:styleId="Heading1Char">
    <w:name w:val="Heading 1 Char"/>
    <w:aliases w:val="HB1 Char"/>
    <w:basedOn w:val="DefaultParagraphFont"/>
    <w:link w:val="Heading1"/>
    <w:rsid w:val="007B1E1A"/>
    <w:rPr>
      <w:rFonts w:ascii="Times New Roman" w:eastAsia="Calibri" w:hAnsi="Times New Roman" w:cs="Times New Roman"/>
      <w:sz w:val="28"/>
      <w:szCs w:val="20"/>
    </w:rPr>
  </w:style>
  <w:style w:type="character" w:customStyle="1" w:styleId="Heading2Char">
    <w:name w:val="Heading 2 Char"/>
    <w:aliases w:val="Title Header2 Char,HB2 Char"/>
    <w:basedOn w:val="DefaultParagraphFont"/>
    <w:link w:val="Heading2"/>
    <w:rsid w:val="007B1E1A"/>
    <w:rPr>
      <w:rFonts w:ascii="Times New Roman" w:eastAsia="Calibri" w:hAnsi="Times New Roman" w:cs="Times New Roman"/>
      <w:sz w:val="24"/>
      <w:szCs w:val="20"/>
    </w:rPr>
  </w:style>
  <w:style w:type="character" w:customStyle="1" w:styleId="Heading3Char">
    <w:name w:val="Heading 3 Char"/>
    <w:aliases w:val="Section Header3 Char,Sub-Clause Paragraph Char,HB3 Char"/>
    <w:basedOn w:val="DefaultParagraphFont"/>
    <w:link w:val="Heading3"/>
    <w:uiPriority w:val="99"/>
    <w:rsid w:val="007B1E1A"/>
    <w:rPr>
      <w:rFonts w:ascii="Times New Roman" w:eastAsia="Calibri" w:hAnsi="Times New Roman" w:cs="Times New Roman"/>
      <w:sz w:val="24"/>
      <w:szCs w:val="20"/>
    </w:rPr>
  </w:style>
  <w:style w:type="character" w:customStyle="1" w:styleId="Heading4Char">
    <w:name w:val="Heading 4 Char"/>
    <w:aliases w:val=" Sub-Clause Sub-paragraph Char,Sub-Clause Sub-paragraph Char,Heading 4 Char Char Char Char Char,HB4 Char"/>
    <w:basedOn w:val="DefaultParagraphFont"/>
    <w:link w:val="Heading4"/>
    <w:uiPriority w:val="99"/>
    <w:rsid w:val="007B1E1A"/>
    <w:rPr>
      <w:rFonts w:ascii="Times New Roman" w:eastAsia="Calibri" w:hAnsi="Times New Roman" w:cs="Times New Roman"/>
      <w:b/>
      <w:sz w:val="44"/>
      <w:szCs w:val="20"/>
    </w:rPr>
  </w:style>
  <w:style w:type="character" w:customStyle="1" w:styleId="Heading5Char">
    <w:name w:val="Heading 5 Char"/>
    <w:aliases w:val=" Diagrama Char,HB5 Char"/>
    <w:basedOn w:val="DefaultParagraphFont"/>
    <w:link w:val="Heading5"/>
    <w:uiPriority w:val="99"/>
    <w:rsid w:val="007B1E1A"/>
    <w:rPr>
      <w:rFonts w:ascii="Times New Roman" w:eastAsia="Calibri" w:hAnsi="Times New Roman" w:cs="Times New Roman"/>
      <w:b/>
      <w:sz w:val="40"/>
      <w:szCs w:val="20"/>
    </w:rPr>
  </w:style>
  <w:style w:type="character" w:customStyle="1" w:styleId="Heading6Char">
    <w:name w:val="Heading 6 Char"/>
    <w:aliases w:val="HB6 Char"/>
    <w:basedOn w:val="DefaultParagraphFont"/>
    <w:link w:val="Heading6"/>
    <w:uiPriority w:val="99"/>
    <w:rsid w:val="007B1E1A"/>
    <w:rPr>
      <w:rFonts w:ascii="Times New Roman" w:eastAsia="Calibri" w:hAnsi="Times New Roman" w:cs="Times New Roman"/>
      <w:b/>
      <w:sz w:val="36"/>
      <w:szCs w:val="20"/>
    </w:rPr>
  </w:style>
  <w:style w:type="character" w:customStyle="1" w:styleId="Heading7Char">
    <w:name w:val="Heading 7 Char"/>
    <w:basedOn w:val="DefaultParagraphFont"/>
    <w:link w:val="Heading7"/>
    <w:uiPriority w:val="99"/>
    <w:rsid w:val="007B1E1A"/>
    <w:rPr>
      <w:rFonts w:ascii="Times New Roman" w:eastAsia="Calibri" w:hAnsi="Times New Roman" w:cs="Times New Roman"/>
      <w:sz w:val="48"/>
      <w:szCs w:val="20"/>
    </w:rPr>
  </w:style>
  <w:style w:type="character" w:customStyle="1" w:styleId="Heading8Char">
    <w:name w:val="Heading 8 Char"/>
    <w:basedOn w:val="DefaultParagraphFont"/>
    <w:link w:val="Heading8"/>
    <w:uiPriority w:val="99"/>
    <w:rsid w:val="007B1E1A"/>
    <w:rPr>
      <w:rFonts w:ascii="Times New Roman" w:eastAsia="Calibri" w:hAnsi="Times New Roman" w:cs="Times New Roman"/>
      <w:b/>
      <w:sz w:val="18"/>
      <w:szCs w:val="20"/>
    </w:rPr>
  </w:style>
  <w:style w:type="character" w:customStyle="1" w:styleId="Heading9Char">
    <w:name w:val="Heading 9 Char"/>
    <w:basedOn w:val="DefaultParagraphFont"/>
    <w:link w:val="Heading9"/>
    <w:uiPriority w:val="99"/>
    <w:rsid w:val="007B1E1A"/>
    <w:rPr>
      <w:rFonts w:ascii="Times New Roman" w:eastAsia="Calibri" w:hAnsi="Times New Roman" w:cs="Times New Roman"/>
      <w:sz w:val="40"/>
      <w:szCs w:val="20"/>
    </w:rPr>
  </w:style>
  <w:style w:type="character" w:styleId="Hyperlink">
    <w:name w:val="Hyperlink"/>
    <w:aliases w:val="Alna"/>
    <w:uiPriority w:val="99"/>
    <w:rsid w:val="007B1E1A"/>
    <w:rPr>
      <w:color w:val="0000FF"/>
      <w:u w:val="single"/>
    </w:rPr>
  </w:style>
  <w:style w:type="paragraph" w:styleId="CommentText">
    <w:name w:val="annotation text"/>
    <w:basedOn w:val="Normal"/>
    <w:link w:val="CommentTextChar"/>
    <w:rsid w:val="007B1E1A"/>
    <w:pPr>
      <w:spacing w:after="200" w:line="276"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rsid w:val="007B1E1A"/>
    <w:rPr>
      <w:rFonts w:ascii="Times New Roman" w:eastAsia="Calibri" w:hAnsi="Times New Roman" w:cs="Times New Roman"/>
      <w:sz w:val="20"/>
      <w:szCs w:val="20"/>
    </w:rPr>
  </w:style>
  <w:style w:type="character" w:customStyle="1" w:styleId="BodyTextIndent3Char">
    <w:name w:val="Body Text Indent 3 Char"/>
    <w:link w:val="BodyTextIndent3"/>
    <w:semiHidden/>
    <w:rsid w:val="007B1E1A"/>
    <w:rPr>
      <w:rFonts w:eastAsia="Calibri"/>
    </w:rPr>
  </w:style>
  <w:style w:type="paragraph" w:styleId="BodyTextIndent3">
    <w:name w:val="Body Text Indent 3"/>
    <w:basedOn w:val="Normal"/>
    <w:link w:val="BodyTextIndent3Char"/>
    <w:semiHidden/>
    <w:rsid w:val="007B1E1A"/>
    <w:pPr>
      <w:tabs>
        <w:tab w:val="left" w:pos="4536"/>
      </w:tabs>
      <w:spacing w:line="240" w:lineRule="auto"/>
      <w:ind w:firstLine="2268"/>
      <w:jc w:val="both"/>
    </w:pPr>
    <w:rPr>
      <w:rFonts w:eastAsia="Calibri"/>
    </w:rPr>
  </w:style>
  <w:style w:type="character" w:customStyle="1" w:styleId="BodyTextIndent3Char1">
    <w:name w:val="Body Text Indent 3 Char1"/>
    <w:basedOn w:val="DefaultParagraphFont"/>
    <w:uiPriority w:val="99"/>
    <w:semiHidden/>
    <w:rsid w:val="007B1E1A"/>
    <w:rPr>
      <w:sz w:val="16"/>
      <w:szCs w:val="16"/>
    </w:rPr>
  </w:style>
  <w:style w:type="character" w:customStyle="1" w:styleId="Pagrindiniotekstotrauka3Diagrama1">
    <w:name w:val="Pagrindinio teksto įtrauka 3 Diagrama1"/>
    <w:basedOn w:val="DefaultParagraphFont"/>
    <w:uiPriority w:val="99"/>
    <w:semiHidden/>
    <w:rsid w:val="007B1E1A"/>
    <w:rPr>
      <w:rFonts w:ascii="Times New Roman" w:eastAsia="Calibri" w:hAnsi="Times New Roman" w:cs="Times New Roman"/>
      <w:sz w:val="16"/>
      <w:szCs w:val="16"/>
    </w:rPr>
  </w:style>
  <w:style w:type="character" w:customStyle="1" w:styleId="PlainTextChar">
    <w:name w:val="Plain Text Char"/>
    <w:link w:val="PlainText"/>
    <w:rsid w:val="007B1E1A"/>
    <w:rPr>
      <w:rFonts w:ascii="Courier New" w:eastAsia="Calibri" w:hAnsi="Courier New" w:cs="Courier New"/>
    </w:rPr>
  </w:style>
  <w:style w:type="paragraph" w:styleId="PlainText">
    <w:name w:val="Plain Text"/>
    <w:basedOn w:val="Normal"/>
    <w:link w:val="PlainTextChar"/>
    <w:rsid w:val="007B1E1A"/>
    <w:pPr>
      <w:spacing w:line="240" w:lineRule="auto"/>
    </w:pPr>
    <w:rPr>
      <w:rFonts w:ascii="Courier New" w:eastAsia="Calibri" w:hAnsi="Courier New" w:cs="Courier New"/>
    </w:rPr>
  </w:style>
  <w:style w:type="character" w:customStyle="1" w:styleId="PlainTextChar1">
    <w:name w:val="Plain Text Char1"/>
    <w:basedOn w:val="DefaultParagraphFont"/>
    <w:uiPriority w:val="99"/>
    <w:semiHidden/>
    <w:rsid w:val="007B1E1A"/>
    <w:rPr>
      <w:rFonts w:ascii="Consolas" w:hAnsi="Consolas"/>
      <w:sz w:val="21"/>
      <w:szCs w:val="21"/>
    </w:rPr>
  </w:style>
  <w:style w:type="character" w:customStyle="1" w:styleId="PaprastasistekstasDiagrama1">
    <w:name w:val="Paprastasis tekstas Diagrama1"/>
    <w:basedOn w:val="DefaultParagraphFont"/>
    <w:uiPriority w:val="99"/>
    <w:semiHidden/>
    <w:rsid w:val="007B1E1A"/>
    <w:rPr>
      <w:rFonts w:ascii="Consolas" w:eastAsia="Calibri" w:hAnsi="Consolas" w:cs="Times New Roman"/>
      <w:sz w:val="21"/>
      <w:szCs w:val="21"/>
    </w:rPr>
  </w:style>
  <w:style w:type="character" w:customStyle="1" w:styleId="CommentSubjectChar">
    <w:name w:val="Comment Subject Char"/>
    <w:link w:val="CommentSubject"/>
    <w:rsid w:val="007B1E1A"/>
    <w:rPr>
      <w:rFonts w:eastAsia="Calibri"/>
      <w:sz w:val="28"/>
    </w:rPr>
  </w:style>
  <w:style w:type="paragraph" w:styleId="CommentSubject">
    <w:name w:val="annotation subject"/>
    <w:basedOn w:val="CommentText"/>
    <w:next w:val="CommentText"/>
    <w:link w:val="CommentSubjectChar"/>
    <w:rsid w:val="007B1E1A"/>
    <w:rPr>
      <w:rFonts w:ascii="Tahoma" w:hAnsi="Tahoma" w:cstheme="minorBidi"/>
      <w:sz w:val="28"/>
      <w:szCs w:val="22"/>
    </w:rPr>
  </w:style>
  <w:style w:type="character" w:customStyle="1" w:styleId="CommentSubjectChar1">
    <w:name w:val="Comment Subject Char1"/>
    <w:basedOn w:val="CommentTextChar"/>
    <w:uiPriority w:val="99"/>
    <w:semiHidden/>
    <w:rsid w:val="007B1E1A"/>
    <w:rPr>
      <w:rFonts w:ascii="Times New Roman" w:eastAsia="Calibri" w:hAnsi="Times New Roman" w:cs="Times New Roman"/>
      <w:b/>
      <w:bCs/>
      <w:sz w:val="20"/>
      <w:szCs w:val="20"/>
    </w:rPr>
  </w:style>
  <w:style w:type="character" w:customStyle="1" w:styleId="KomentarotemaDiagrama1">
    <w:name w:val="Komentaro tema Diagrama1"/>
    <w:basedOn w:val="CommentTextChar"/>
    <w:uiPriority w:val="99"/>
    <w:semiHidden/>
    <w:rsid w:val="007B1E1A"/>
    <w:rPr>
      <w:rFonts w:ascii="Times New Roman" w:eastAsia="Calibri" w:hAnsi="Times New Roman" w:cs="Times New Roman"/>
      <w:b/>
      <w:bCs/>
      <w:sz w:val="20"/>
      <w:szCs w:val="20"/>
    </w:rPr>
  </w:style>
  <w:style w:type="paragraph" w:customStyle="1" w:styleId="Patvirtinta">
    <w:name w:val="Patvirtinta"/>
    <w:rsid w:val="007B1E1A"/>
    <w:pPr>
      <w:tabs>
        <w:tab w:val="left" w:pos="1304"/>
        <w:tab w:val="left" w:pos="1457"/>
        <w:tab w:val="left" w:pos="1604"/>
        <w:tab w:val="left" w:pos="1757"/>
      </w:tabs>
      <w:autoSpaceDE w:val="0"/>
      <w:autoSpaceDN w:val="0"/>
      <w:adjustRightInd w:val="0"/>
      <w:spacing w:line="240" w:lineRule="auto"/>
      <w:ind w:left="5953" w:firstLine="0"/>
    </w:pPr>
    <w:rPr>
      <w:rFonts w:ascii="TimesLT" w:eastAsia="Times New Roman" w:hAnsi="TimesLT" w:cs="Times New Roman"/>
      <w:sz w:val="20"/>
      <w:szCs w:val="20"/>
      <w:lang w:val="en-US"/>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rsid w:val="007B1E1A"/>
    <w:pPr>
      <w:snapToGrid w:val="0"/>
      <w:spacing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1E1A"/>
    <w:pPr>
      <w:autoSpaceDE w:val="0"/>
      <w:autoSpaceDN w:val="0"/>
      <w:adjustRightInd w:val="0"/>
      <w:spacing w:line="240" w:lineRule="auto"/>
      <w:jc w:val="center"/>
    </w:pPr>
    <w:rPr>
      <w:rFonts w:ascii="TimesLT" w:eastAsia="Times New Roman" w:hAnsi="TimesLT" w:cs="Times New Roman"/>
      <w:b/>
      <w:bCs/>
      <w:sz w:val="20"/>
      <w:szCs w:val="24"/>
      <w:lang w:val="en-US"/>
    </w:rPr>
  </w:style>
  <w:style w:type="paragraph" w:customStyle="1" w:styleId="MAZAS">
    <w:name w:val="MAZAS"/>
    <w:rsid w:val="007B1E1A"/>
    <w:pPr>
      <w:autoSpaceDE w:val="0"/>
      <w:autoSpaceDN w:val="0"/>
      <w:adjustRightInd w:val="0"/>
      <w:spacing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rsid w:val="007B1E1A"/>
    <w:rPr>
      <w:rFonts w:eastAsia="Calibri" w:cs="Tahoma"/>
      <w:sz w:val="16"/>
      <w:szCs w:val="16"/>
    </w:rPr>
  </w:style>
  <w:style w:type="paragraph" w:styleId="BalloonText">
    <w:name w:val="Balloon Text"/>
    <w:basedOn w:val="Normal"/>
    <w:link w:val="BalloonTextChar"/>
    <w:rsid w:val="007B1E1A"/>
    <w:pPr>
      <w:spacing w:after="200" w:line="276" w:lineRule="auto"/>
    </w:pPr>
    <w:rPr>
      <w:rFonts w:eastAsia="Calibri" w:cs="Tahoma"/>
      <w:sz w:val="16"/>
      <w:szCs w:val="16"/>
    </w:rPr>
  </w:style>
  <w:style w:type="character" w:customStyle="1" w:styleId="BalloonTextChar1">
    <w:name w:val="Balloon Text Char1"/>
    <w:basedOn w:val="DefaultParagraphFont"/>
    <w:uiPriority w:val="99"/>
    <w:semiHidden/>
    <w:rsid w:val="007B1E1A"/>
    <w:rPr>
      <w:rFonts w:ascii="Segoe UI" w:hAnsi="Segoe UI" w:cs="Segoe UI"/>
      <w:sz w:val="18"/>
      <w:szCs w:val="18"/>
    </w:rPr>
  </w:style>
  <w:style w:type="character" w:customStyle="1" w:styleId="DebesliotekstasDiagrama1">
    <w:name w:val="Debesėlio tekstas Diagrama1"/>
    <w:basedOn w:val="DefaultParagraphFont"/>
    <w:uiPriority w:val="99"/>
    <w:semiHidden/>
    <w:rsid w:val="007B1E1A"/>
    <w:rPr>
      <w:rFonts w:ascii="Segoe UI" w:eastAsia="Calibri" w:hAnsi="Segoe UI" w:cs="Segoe UI"/>
      <w:sz w:val="18"/>
      <w:szCs w:val="18"/>
    </w:rPr>
  </w:style>
  <w:style w:type="paragraph" w:styleId="BodyText">
    <w:name w:val="Body Text"/>
    <w:basedOn w:val="Normal"/>
    <w:link w:val="BodyTextChar"/>
    <w:unhideWhenUsed/>
    <w:rsid w:val="007B1E1A"/>
    <w:pPr>
      <w:spacing w:after="120" w:line="276" w:lineRule="auto"/>
    </w:pPr>
    <w:rPr>
      <w:rFonts w:ascii="Times New Roman" w:eastAsia="Calibri" w:hAnsi="Times New Roman" w:cs="Times New Roman"/>
      <w:sz w:val="20"/>
      <w:szCs w:val="20"/>
    </w:rPr>
  </w:style>
  <w:style w:type="character" w:customStyle="1" w:styleId="BodyTextChar">
    <w:name w:val="Body Text Char"/>
    <w:basedOn w:val="DefaultParagraphFont"/>
    <w:link w:val="BodyText"/>
    <w:rsid w:val="007B1E1A"/>
    <w:rPr>
      <w:rFonts w:ascii="Times New Roman" w:eastAsia="Calibri" w:hAnsi="Times New Roman" w:cs="Times New Roman"/>
      <w:sz w:val="20"/>
      <w:szCs w:val="20"/>
    </w:rPr>
  </w:style>
  <w:style w:type="character" w:styleId="PageNumber">
    <w:name w:val="page number"/>
    <w:basedOn w:val="DefaultParagraphFont"/>
    <w:rsid w:val="007B1E1A"/>
  </w:style>
  <w:style w:type="character" w:styleId="CommentReference">
    <w:name w:val="annotation reference"/>
    <w:uiPriority w:val="99"/>
    <w:rsid w:val="007B1E1A"/>
    <w:rPr>
      <w:sz w:val="16"/>
      <w:szCs w:val="16"/>
    </w:rPr>
  </w:style>
  <w:style w:type="paragraph" w:customStyle="1" w:styleId="linija">
    <w:name w:val="linija"/>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2">
    <w:name w:val="pavadinimas2"/>
    <w:basedOn w:val="Normal"/>
    <w:rsid w:val="007B1E1A"/>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bodytext0">
    <w:name w:val="bodytext"/>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tableau">
    <w:name w:val="normal_tableau"/>
    <w:basedOn w:val="Normal"/>
    <w:rsid w:val="007B1E1A"/>
    <w:pPr>
      <w:spacing w:before="120" w:after="120" w:line="240" w:lineRule="auto"/>
      <w:jc w:val="both"/>
    </w:pPr>
    <w:rPr>
      <w:rFonts w:ascii="Optima" w:eastAsia="Times New Roman" w:hAnsi="Optima" w:cs="Times New Roman"/>
      <w:szCs w:val="20"/>
      <w:lang w:val="en-GB"/>
    </w:rPr>
  </w:style>
  <w:style w:type="paragraph" w:styleId="ListBullet">
    <w:name w:val="List Bullet"/>
    <w:basedOn w:val="Normal"/>
    <w:autoRedefine/>
    <w:rsid w:val="007B1E1A"/>
    <w:pPr>
      <w:numPr>
        <w:numId w:val="2"/>
      </w:numPr>
      <w:spacing w:line="240" w:lineRule="auto"/>
      <w:ind w:left="317" w:hanging="141"/>
    </w:pPr>
    <w:rPr>
      <w:rFonts w:ascii="Times New Roman" w:eastAsia="Times New Roman" w:hAnsi="Times New Roman" w:cs="Times New Roman"/>
      <w:sz w:val="20"/>
      <w:szCs w:val="20"/>
    </w:rPr>
  </w:style>
  <w:style w:type="paragraph" w:customStyle="1" w:styleId="prastasistinklapis1">
    <w:name w:val="Įprastasis (tinklapis)1"/>
    <w:basedOn w:val="Normal"/>
    <w:uiPriority w:val="99"/>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harCharCharCharCharChar1Char">
    <w:name w:val="Char Char Char Char Char Char1 Char"/>
    <w:basedOn w:val="Normal"/>
    <w:rsid w:val="007B1E1A"/>
    <w:pPr>
      <w:spacing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Normal"/>
    <w:rsid w:val="007B1E1A"/>
    <w:pPr>
      <w:spacing w:line="240" w:lineRule="exact"/>
    </w:pPr>
    <w:rPr>
      <w:rFonts w:ascii="Verdana" w:eastAsia="Times New Roman" w:hAnsi="Verdana" w:cs="Verdana"/>
      <w:sz w:val="20"/>
      <w:szCs w:val="20"/>
      <w:lang w:val="en-US"/>
    </w:rPr>
  </w:style>
  <w:style w:type="paragraph" w:customStyle="1" w:styleId="Pavadinimas1">
    <w:name w:val="Pavadinimas1"/>
    <w:rsid w:val="007B1E1A"/>
    <w:pPr>
      <w:autoSpaceDE w:val="0"/>
      <w:autoSpaceDN w:val="0"/>
      <w:adjustRightInd w:val="0"/>
      <w:spacing w:line="240" w:lineRule="auto"/>
      <w:ind w:left="850" w:firstLine="0"/>
    </w:pPr>
    <w:rPr>
      <w:rFonts w:ascii="TimesLT" w:eastAsia="Times New Roman" w:hAnsi="TimesLT" w:cs="Times New Roman"/>
      <w:b/>
      <w:bCs/>
      <w:caps/>
      <w:lang w:val="en-US"/>
    </w:rPr>
  </w:style>
  <w:style w:type="paragraph" w:customStyle="1" w:styleId="Hyperlink1">
    <w:name w:val="Hyperlink1"/>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7B1E1A"/>
    <w:pPr>
      <w:autoSpaceDE w:val="0"/>
      <w:autoSpaceDN w:val="0"/>
      <w:adjustRightInd w:val="0"/>
      <w:spacing w:line="240" w:lineRule="auto"/>
      <w:ind w:firstLine="0"/>
      <w:jc w:val="center"/>
    </w:pPr>
    <w:rPr>
      <w:rFonts w:ascii="TimesLT" w:eastAsia="Times New Roman" w:hAnsi="TimesLT" w:cs="Times New Roman"/>
      <w:sz w:val="20"/>
      <w:szCs w:val="20"/>
      <w:lang w:val="en-US"/>
    </w:rPr>
  </w:style>
  <w:style w:type="paragraph" w:customStyle="1" w:styleId="CentrBold">
    <w:name w:val="CentrBold"/>
    <w:rsid w:val="007B1E1A"/>
    <w:pPr>
      <w:autoSpaceDE w:val="0"/>
      <w:autoSpaceDN w:val="0"/>
      <w:adjustRightInd w:val="0"/>
      <w:spacing w:line="240" w:lineRule="auto"/>
      <w:ind w:firstLine="0"/>
      <w:jc w:val="center"/>
    </w:pPr>
    <w:rPr>
      <w:rFonts w:ascii="TimesLT" w:eastAsia="Times New Roman" w:hAnsi="TimesLT" w:cs="Times New Roman"/>
      <w:b/>
      <w:bCs/>
      <w:caps/>
      <w:sz w:val="20"/>
      <w:szCs w:val="20"/>
      <w:lang w:val="en-US"/>
    </w:rPr>
  </w:style>
  <w:style w:type="paragraph" w:customStyle="1" w:styleId="Char">
    <w:name w:val="Char"/>
    <w:basedOn w:val="Normal"/>
    <w:rsid w:val="007B1E1A"/>
    <w:pPr>
      <w:spacing w:line="240" w:lineRule="exact"/>
    </w:pPr>
    <w:rPr>
      <w:rFonts w:eastAsia="Calibri" w:cs="Times New Roman"/>
      <w:sz w:val="20"/>
      <w:szCs w:val="20"/>
    </w:rPr>
  </w:style>
  <w:style w:type="paragraph" w:customStyle="1" w:styleId="istatymas0">
    <w:name w:val="istatymas"/>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0">
    <w:name w:val="mazas"/>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10">
    <w:name w:val="pavadinimas1"/>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7B1E1A"/>
    <w:pPr>
      <w:widowControl w:val="0"/>
      <w:autoSpaceDE w:val="0"/>
      <w:autoSpaceDN w:val="0"/>
      <w:adjustRightInd w:val="0"/>
      <w:spacing w:line="240" w:lineRule="auto"/>
      <w:ind w:firstLine="0"/>
    </w:pPr>
    <w:rPr>
      <w:rFonts w:ascii="Times New Roman" w:eastAsia="Times New Roman" w:hAnsi="Times New Roman" w:cs="Times New Roman"/>
      <w:color w:val="000000"/>
      <w:sz w:val="24"/>
      <w:szCs w:val="24"/>
      <w:lang w:eastAsia="lt-LT"/>
    </w:rPr>
  </w:style>
  <w:style w:type="character" w:customStyle="1" w:styleId="Heading1Char1">
    <w:name w:val="Heading 1 Char1"/>
    <w:rsid w:val="007B1E1A"/>
    <w:rPr>
      <w:b/>
      <w:bCs/>
      <w:sz w:val="24"/>
      <w:szCs w:val="24"/>
      <w:lang w:eastAsia="en-US"/>
    </w:rPr>
  </w:style>
  <w:style w:type="character" w:styleId="Strong">
    <w:name w:val="Strong"/>
    <w:uiPriority w:val="22"/>
    <w:qFormat/>
    <w:rsid w:val="007B1E1A"/>
    <w:rPr>
      <w:b/>
      <w:bCs/>
    </w:rPr>
  </w:style>
  <w:style w:type="paragraph" w:customStyle="1" w:styleId="WW-BodyTextIndent2">
    <w:name w:val="WW-Body Text Indent 2"/>
    <w:basedOn w:val="Normal"/>
    <w:rsid w:val="007B1E1A"/>
    <w:pPr>
      <w:suppressAutoHyphens/>
      <w:spacing w:line="240" w:lineRule="auto"/>
      <w:ind w:left="426"/>
    </w:pPr>
    <w:rPr>
      <w:rFonts w:ascii="Times New Roman" w:eastAsia="Times New Roman" w:hAnsi="Times New Roman" w:cs="Times New Roman"/>
      <w:szCs w:val="20"/>
      <w:lang w:eastAsia="ar-SA"/>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7B1E1A"/>
    <w:pPr>
      <w:spacing w:after="200" w:line="276" w:lineRule="auto"/>
      <w:ind w:left="1296"/>
    </w:pPr>
    <w:rPr>
      <w:rFonts w:ascii="Times New Roman" w:eastAsia="Calibri" w:hAnsi="Times New Roman" w:cs="Times New Roman"/>
      <w:sz w:val="24"/>
    </w:rPr>
  </w:style>
  <w:style w:type="table" w:styleId="TableGrid">
    <w:name w:val="Table Grid"/>
    <w:basedOn w:val="TableNormal"/>
    <w:uiPriority w:val="59"/>
    <w:rsid w:val="007B1E1A"/>
    <w:pPr>
      <w:spacing w:line="240" w:lineRule="auto"/>
      <w:ind w:firstLine="0"/>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7B1E1A"/>
    <w:pPr>
      <w:spacing w:after="120" w:line="276" w:lineRule="auto"/>
    </w:pPr>
    <w:rPr>
      <w:rFonts w:ascii="Times New Roman" w:eastAsia="Calibri" w:hAnsi="Times New Roman" w:cs="Times New Roman"/>
      <w:sz w:val="16"/>
      <w:szCs w:val="16"/>
    </w:rPr>
  </w:style>
  <w:style w:type="character" w:customStyle="1" w:styleId="BodyText3Char">
    <w:name w:val="Body Text 3 Char"/>
    <w:basedOn w:val="DefaultParagraphFont"/>
    <w:link w:val="BodyText3"/>
    <w:rsid w:val="007B1E1A"/>
    <w:rPr>
      <w:rFonts w:ascii="Times New Roman" w:eastAsia="Calibri" w:hAnsi="Times New Roman" w:cs="Times New Roman"/>
      <w:sz w:val="16"/>
      <w:szCs w:val="16"/>
    </w:rPr>
  </w:style>
  <w:style w:type="paragraph" w:customStyle="1" w:styleId="Text1">
    <w:name w:val="Text 1"/>
    <w:basedOn w:val="Normal"/>
    <w:rsid w:val="007B1E1A"/>
    <w:pPr>
      <w:spacing w:after="240" w:line="240" w:lineRule="auto"/>
      <w:ind w:left="482"/>
      <w:jc w:val="both"/>
    </w:pPr>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semiHidden/>
    <w:unhideWhenUsed/>
    <w:rsid w:val="007B1E1A"/>
    <w:pPr>
      <w:spacing w:after="120" w:line="480" w:lineRule="auto"/>
      <w:ind w:left="283"/>
    </w:pPr>
    <w:rPr>
      <w:rFonts w:ascii="Times New Roman" w:eastAsia="Calibri" w:hAnsi="Times New Roman" w:cs="Times New Roman"/>
      <w:sz w:val="24"/>
    </w:rPr>
  </w:style>
  <w:style w:type="character" w:customStyle="1" w:styleId="BodyTextIndent2Char">
    <w:name w:val="Body Text Indent 2 Char"/>
    <w:basedOn w:val="DefaultParagraphFont"/>
    <w:link w:val="BodyTextIndent2"/>
    <w:uiPriority w:val="99"/>
    <w:semiHidden/>
    <w:rsid w:val="007B1E1A"/>
    <w:rPr>
      <w:rFonts w:ascii="Times New Roman" w:eastAsia="Calibri" w:hAnsi="Times New Roman" w:cs="Times New Roman"/>
      <w:sz w:val="24"/>
    </w:rPr>
  </w:style>
  <w:style w:type="paragraph" w:styleId="BodyText2">
    <w:name w:val="Body Text 2"/>
    <w:basedOn w:val="Normal"/>
    <w:link w:val="BodyText2Char"/>
    <w:unhideWhenUsed/>
    <w:rsid w:val="007B1E1A"/>
    <w:pPr>
      <w:spacing w:after="120" w:line="480" w:lineRule="auto"/>
    </w:pPr>
    <w:rPr>
      <w:rFonts w:ascii="Times New Roman" w:eastAsia="Calibri" w:hAnsi="Times New Roman" w:cs="Times New Roman"/>
      <w:sz w:val="24"/>
    </w:rPr>
  </w:style>
  <w:style w:type="character" w:customStyle="1" w:styleId="BodyText2Char">
    <w:name w:val="Body Text 2 Char"/>
    <w:basedOn w:val="DefaultParagraphFont"/>
    <w:link w:val="BodyText2"/>
    <w:rsid w:val="007B1E1A"/>
    <w:rPr>
      <w:rFonts w:ascii="Times New Roman" w:eastAsia="Calibri" w:hAnsi="Times New Roman" w:cs="Times New Roman"/>
      <w:sz w:val="24"/>
    </w:rPr>
  </w:style>
  <w:style w:type="paragraph" w:customStyle="1" w:styleId="Style1">
    <w:name w:val="Style1"/>
    <w:basedOn w:val="Heading5"/>
    <w:rsid w:val="007B1E1A"/>
    <w:pPr>
      <w:keepNext w:val="0"/>
      <w:numPr>
        <w:ilvl w:val="0"/>
        <w:numId w:val="3"/>
      </w:numPr>
      <w:tabs>
        <w:tab w:val="num" w:pos="360"/>
      </w:tabs>
      <w:spacing w:before="240" w:after="240"/>
      <w:ind w:left="0" w:firstLine="0"/>
    </w:pPr>
    <w:rPr>
      <w:rFonts w:ascii="Arial" w:hAnsi="Arial"/>
      <w:bCs/>
      <w:iCs/>
      <w:sz w:val="24"/>
      <w:szCs w:val="26"/>
    </w:rPr>
  </w:style>
  <w:style w:type="character" w:styleId="Emphasis">
    <w:name w:val="Emphasis"/>
    <w:uiPriority w:val="20"/>
    <w:qFormat/>
    <w:rsid w:val="007B1E1A"/>
    <w:rPr>
      <w:i/>
      <w:iCs/>
    </w:rPr>
  </w:style>
  <w:style w:type="paragraph" w:styleId="HTMLPreformatted">
    <w:name w:val="HTML Preformatted"/>
    <w:basedOn w:val="Normal"/>
    <w:link w:val="HTMLPreformattedChar"/>
    <w:unhideWhenUsed/>
    <w:rsid w:val="007B1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7B1E1A"/>
    <w:rPr>
      <w:rFonts w:ascii="Courier New" w:eastAsia="Times New Roman" w:hAnsi="Courier New" w:cs="Times New Roman"/>
      <w:sz w:val="20"/>
      <w:szCs w:val="20"/>
    </w:rPr>
  </w:style>
  <w:style w:type="paragraph" w:customStyle="1" w:styleId="CharChar7">
    <w:name w:val="Char Char7"/>
    <w:basedOn w:val="Normal"/>
    <w:rsid w:val="007B1E1A"/>
    <w:pPr>
      <w:widowControl w:val="0"/>
      <w:adjustRightInd w:val="0"/>
      <w:spacing w:line="240" w:lineRule="exact"/>
      <w:jc w:val="both"/>
      <w:textAlignment w:val="baseline"/>
    </w:pPr>
    <w:rPr>
      <w:rFonts w:eastAsia="Times New Roman" w:cs="Times New Roman"/>
      <w:sz w:val="20"/>
      <w:szCs w:val="20"/>
      <w:lang w:val="en-US"/>
    </w:rPr>
  </w:style>
  <w:style w:type="paragraph" w:customStyle="1" w:styleId="Point1">
    <w:name w:val="Point 1"/>
    <w:basedOn w:val="Normal"/>
    <w:rsid w:val="007B1E1A"/>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modPunktai">
    <w:name w:val="mod: Punktai"/>
    <w:basedOn w:val="Heading2"/>
    <w:rsid w:val="007B1E1A"/>
    <w:pPr>
      <w:widowControl w:val="0"/>
      <w:numPr>
        <w:ilvl w:val="0"/>
        <w:numId w:val="4"/>
      </w:numPr>
      <w:spacing w:line="360" w:lineRule="auto"/>
    </w:pPr>
    <w:rPr>
      <w:bCs/>
      <w:iCs/>
      <w:szCs w:val="24"/>
    </w:rPr>
  </w:style>
  <w:style w:type="paragraph" w:customStyle="1" w:styleId="MPapunktis1lygis">
    <w:name w:val="M. Papunktis 1 lygis"/>
    <w:basedOn w:val="modPunktai"/>
    <w:rsid w:val="007B1E1A"/>
    <w:pPr>
      <w:numPr>
        <w:ilvl w:val="1"/>
      </w:numPr>
      <w:tabs>
        <w:tab w:val="clear" w:pos="928"/>
        <w:tab w:val="left" w:pos="1276"/>
      </w:tabs>
      <w:ind w:left="0" w:firstLine="567"/>
    </w:pPr>
  </w:style>
  <w:style w:type="character" w:customStyle="1" w:styleId="Typewriter">
    <w:name w:val="Typewriter"/>
    <w:rsid w:val="007B1E1A"/>
    <w:rPr>
      <w:rFonts w:ascii="Courier New" w:hAnsi="Courier New"/>
      <w:sz w:val="20"/>
      <w:szCs w:val="20"/>
    </w:rPr>
  </w:style>
  <w:style w:type="paragraph" w:styleId="Revision">
    <w:name w:val="Revision"/>
    <w:hidden/>
    <w:uiPriority w:val="99"/>
    <w:semiHidden/>
    <w:rsid w:val="007B1E1A"/>
    <w:pPr>
      <w:spacing w:line="240" w:lineRule="auto"/>
      <w:ind w:firstLine="0"/>
    </w:pPr>
    <w:rPr>
      <w:rFonts w:ascii="Times New Roman" w:eastAsia="Calibri" w:hAnsi="Times New Roman" w:cs="Times New Roman"/>
      <w:sz w:val="24"/>
    </w:rPr>
  </w:style>
  <w:style w:type="character" w:customStyle="1" w:styleId="HSPunktaiChar1">
    <w:name w:val="HSPunktai Char1"/>
    <w:link w:val="HSPunktai"/>
    <w:locked/>
    <w:rsid w:val="007B1E1A"/>
    <w:rPr>
      <w:rFonts w:asciiTheme="minorHAnsi" w:hAnsiTheme="minorHAnsi"/>
    </w:rPr>
  </w:style>
  <w:style w:type="paragraph" w:customStyle="1" w:styleId="HSPunktai">
    <w:name w:val="HSPunktai"/>
    <w:basedOn w:val="Normal"/>
    <w:link w:val="HSPunktaiChar1"/>
    <w:qFormat/>
    <w:rsid w:val="007B1E1A"/>
    <w:pPr>
      <w:numPr>
        <w:numId w:val="5"/>
      </w:numPr>
      <w:spacing w:line="360" w:lineRule="auto"/>
      <w:contextualSpacing/>
      <w:jc w:val="both"/>
    </w:pPr>
  </w:style>
  <w:style w:type="paragraph" w:customStyle="1" w:styleId="Punktai11">
    <w:name w:val="Punktai 1.1"/>
    <w:basedOn w:val="HSPunktai"/>
    <w:qFormat/>
    <w:rsid w:val="007B1E1A"/>
    <w:pPr>
      <w:numPr>
        <w:ilvl w:val="1"/>
      </w:numPr>
      <w:tabs>
        <w:tab w:val="clear" w:pos="1512"/>
        <w:tab w:val="num" w:pos="360"/>
        <w:tab w:val="num" w:pos="1155"/>
        <w:tab w:val="left" w:pos="1276"/>
        <w:tab w:val="num" w:pos="1440"/>
      </w:tabs>
      <w:ind w:left="1155" w:hanging="360"/>
    </w:pPr>
  </w:style>
  <w:style w:type="paragraph" w:styleId="FootnoteText">
    <w:name w:val="footnote text"/>
    <w:basedOn w:val="Normal"/>
    <w:link w:val="FootnoteTextChar"/>
    <w:unhideWhenUsed/>
    <w:rsid w:val="007B1E1A"/>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B1E1A"/>
    <w:rPr>
      <w:rFonts w:ascii="Times New Roman" w:eastAsia="Times New Roman" w:hAnsi="Times New Roman" w:cs="Times New Roman"/>
      <w:sz w:val="20"/>
      <w:szCs w:val="20"/>
    </w:rPr>
  </w:style>
  <w:style w:type="paragraph" w:styleId="BodyTextIndent">
    <w:name w:val="Body Text Indent"/>
    <w:basedOn w:val="Normal"/>
    <w:link w:val="BodyTextIndentChar"/>
    <w:unhideWhenUsed/>
    <w:rsid w:val="007B1E1A"/>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7B1E1A"/>
    <w:rPr>
      <w:rFonts w:ascii="Times New Roman" w:eastAsia="Times New Roman" w:hAnsi="Times New Roman" w:cs="Times New Roman"/>
      <w:sz w:val="24"/>
      <w:szCs w:val="20"/>
    </w:rPr>
  </w:style>
  <w:style w:type="character" w:styleId="FootnoteReference">
    <w:name w:val="footnote reference"/>
    <w:unhideWhenUsed/>
    <w:rsid w:val="007B1E1A"/>
    <w:rPr>
      <w:vertAlign w:val="superscript"/>
    </w:rPr>
  </w:style>
  <w:style w:type="paragraph" w:customStyle="1" w:styleId="ListParagraph1">
    <w:name w:val="List Paragraph1"/>
    <w:basedOn w:val="Normal"/>
    <w:uiPriority w:val="34"/>
    <w:qFormat/>
    <w:rsid w:val="007B1E1A"/>
    <w:pPr>
      <w:spacing w:line="240" w:lineRule="auto"/>
      <w:ind w:left="720"/>
      <w:contextualSpacing/>
    </w:pPr>
    <w:rPr>
      <w:rFonts w:ascii="Times New Roman" w:eastAsia="Times New Roman" w:hAnsi="Times New Roman" w:cs="Times New Roman"/>
      <w:sz w:val="24"/>
      <w:szCs w:val="20"/>
      <w:lang w:eastAsia="lt-LT"/>
    </w:rPr>
  </w:style>
  <w:style w:type="paragraph" w:customStyle="1" w:styleId="Linija0">
    <w:name w:val="Linija"/>
    <w:basedOn w:val="Normal"/>
    <w:rsid w:val="007B1E1A"/>
    <w:pPr>
      <w:autoSpaceDE w:val="0"/>
      <w:autoSpaceDN w:val="0"/>
      <w:adjustRightInd w:val="0"/>
      <w:spacing w:line="240" w:lineRule="auto"/>
      <w:jc w:val="center"/>
    </w:pPr>
    <w:rPr>
      <w:rFonts w:ascii="TimesLT" w:eastAsia="Times New Roman" w:hAnsi="TimesLT" w:cs="Times New Roman"/>
      <w:sz w:val="12"/>
      <w:szCs w:val="12"/>
      <w:lang w:val="en-US"/>
    </w:rPr>
  </w:style>
  <w:style w:type="character" w:styleId="FollowedHyperlink">
    <w:name w:val="FollowedHyperlink"/>
    <w:uiPriority w:val="99"/>
    <w:semiHidden/>
    <w:unhideWhenUsed/>
    <w:rsid w:val="007B1E1A"/>
    <w:rPr>
      <w:color w:val="800080"/>
      <w:u w:val="single"/>
    </w:rPr>
  </w:style>
  <w:style w:type="paragraph" w:customStyle="1" w:styleId="Pagrindinistekstas1">
    <w:name w:val="Pagrindinis tekstas1"/>
    <w:uiPriority w:val="99"/>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Pagrindinistekstas2">
    <w:name w:val="Pagrindinis tekstas2"/>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7B1E1A"/>
    <w:rPr>
      <w:rFonts w:ascii="Times New Roman" w:eastAsia="Calibri" w:hAnsi="Times New Roman" w:cs="Times New Roman"/>
      <w:sz w:val="24"/>
    </w:rPr>
  </w:style>
  <w:style w:type="paragraph" w:styleId="TOC1">
    <w:name w:val="toc 1"/>
    <w:basedOn w:val="Normal"/>
    <w:next w:val="Normal"/>
    <w:autoRedefine/>
    <w:uiPriority w:val="39"/>
    <w:rsid w:val="007B1E1A"/>
    <w:pPr>
      <w:tabs>
        <w:tab w:val="right" w:leader="dot" w:pos="9628"/>
      </w:tabs>
      <w:spacing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7B1E1A"/>
    <w:pPr>
      <w:tabs>
        <w:tab w:val="right" w:leader="dot" w:pos="9628"/>
      </w:tabs>
      <w:spacing w:after="100" w:line="240" w:lineRule="auto"/>
    </w:pPr>
    <w:rPr>
      <w:rFonts w:ascii="Times New Roman" w:eastAsia="Times New Roman" w:hAnsi="Times New Roman" w:cs="Times New Roman"/>
      <w:sz w:val="24"/>
      <w:szCs w:val="24"/>
    </w:rPr>
  </w:style>
  <w:style w:type="paragraph" w:customStyle="1" w:styleId="Body2">
    <w:name w:val="Body 2"/>
    <w:rsid w:val="007B1E1A"/>
    <w:pPr>
      <w:pBdr>
        <w:top w:val="nil"/>
        <w:left w:val="nil"/>
        <w:bottom w:val="nil"/>
        <w:right w:val="nil"/>
        <w:between w:val="nil"/>
        <w:bar w:val="nil"/>
      </w:pBdr>
      <w:suppressAutoHyphens/>
      <w:spacing w:after="40" w:line="240" w:lineRule="auto"/>
      <w:ind w:firstLine="0"/>
      <w:jc w:val="both"/>
    </w:pPr>
    <w:rPr>
      <w:rFonts w:ascii="Times New Roman" w:eastAsia="Arial Unicode MS" w:hAnsi="Times New Roman" w:cs="Arial Unicode MS"/>
      <w:color w:val="000000"/>
      <w:bdr w:val="nil"/>
      <w:lang w:val="en-US" w:eastAsia="lt-LT"/>
    </w:rPr>
  </w:style>
  <w:style w:type="paragraph" w:styleId="TOC3">
    <w:name w:val="toc 3"/>
    <w:basedOn w:val="Normal"/>
    <w:next w:val="Normal"/>
    <w:autoRedefine/>
    <w:uiPriority w:val="39"/>
    <w:unhideWhenUsed/>
    <w:rsid w:val="007B1E1A"/>
    <w:pPr>
      <w:spacing w:after="100" w:line="276" w:lineRule="auto"/>
      <w:ind w:left="480"/>
    </w:pPr>
    <w:rPr>
      <w:rFonts w:ascii="Times New Roman" w:eastAsia="Calibri" w:hAnsi="Times New Roman" w:cs="Times New Roman"/>
      <w:sz w:val="24"/>
    </w:rPr>
  </w:style>
  <w:style w:type="paragraph" w:customStyle="1" w:styleId="HBTitlecenter">
    <w:name w:val="HB Title (center)"/>
    <w:basedOn w:val="Normal"/>
    <w:rsid w:val="007B1E1A"/>
    <w:pPr>
      <w:widowControl w:val="0"/>
      <w:spacing w:before="120" w:after="120" w:line="240" w:lineRule="auto"/>
      <w:jc w:val="center"/>
    </w:pPr>
    <w:rPr>
      <w:rFonts w:ascii="Arial" w:eastAsia="Times New Roman" w:hAnsi="Arial" w:cs="Times New Roman"/>
      <w:b/>
      <w:bCs/>
      <w:sz w:val="36"/>
      <w:szCs w:val="20"/>
    </w:rPr>
  </w:style>
  <w:style w:type="character" w:customStyle="1" w:styleId="apple-converted-space">
    <w:name w:val="apple-converted-space"/>
    <w:basedOn w:val="DefaultParagraphFont"/>
    <w:rsid w:val="007B1E1A"/>
  </w:style>
  <w:style w:type="paragraph" w:customStyle="1" w:styleId="HBTitleright">
    <w:name w:val="HB Title (right)"/>
    <w:basedOn w:val="Normal"/>
    <w:rsid w:val="007B1E1A"/>
    <w:pPr>
      <w:widowControl w:val="0"/>
      <w:spacing w:before="120" w:after="120" w:line="240" w:lineRule="auto"/>
      <w:jc w:val="right"/>
    </w:pPr>
    <w:rPr>
      <w:rFonts w:ascii="Arial" w:eastAsia="Times New Roman" w:hAnsi="Arial" w:cs="Times New Roman"/>
      <w:b/>
      <w:bCs/>
      <w:sz w:val="36"/>
      <w:szCs w:val="20"/>
    </w:rPr>
  </w:style>
  <w:style w:type="paragraph" w:styleId="NoSpacing">
    <w:name w:val="No Spacing"/>
    <w:uiPriority w:val="1"/>
    <w:qFormat/>
    <w:rsid w:val="007B1E1A"/>
    <w:pPr>
      <w:spacing w:line="240" w:lineRule="auto"/>
      <w:ind w:firstLine="0"/>
    </w:pPr>
    <w:rPr>
      <w:rFonts w:asciiTheme="minorHAnsi" w:hAnsiTheme="minorHAnsi"/>
    </w:rPr>
  </w:style>
  <w:style w:type="paragraph" w:customStyle="1" w:styleId="TitleTNR">
    <w:name w:val="Title_TNR"/>
    <w:basedOn w:val="Normal"/>
    <w:uiPriority w:val="99"/>
    <w:rsid w:val="007B1E1A"/>
    <w:pPr>
      <w:keepNext/>
      <w:spacing w:after="220" w:line="240" w:lineRule="auto"/>
      <w:jc w:val="center"/>
    </w:pPr>
    <w:rPr>
      <w:rFonts w:ascii="Arial" w:eastAsia="Times New Roman" w:hAnsi="Arial" w:cs="Arial"/>
      <w:b/>
      <w:bCs/>
      <w:sz w:val="28"/>
      <w:szCs w:val="32"/>
      <w:lang w:val="en-AU"/>
    </w:rPr>
  </w:style>
  <w:style w:type="character" w:customStyle="1" w:styleId="BodytextDiagrama">
    <w:name w:val="Body text Diagrama"/>
    <w:rsid w:val="007B1E1A"/>
    <w:rPr>
      <w:rFonts w:ascii="TimesLT" w:eastAsia="Times New Roman" w:hAnsi="TimesLT" w:cs="Times New Roman"/>
      <w:sz w:val="20"/>
      <w:szCs w:val="20"/>
      <w:lang w:val="en-US"/>
    </w:rPr>
  </w:style>
  <w:style w:type="paragraph" w:customStyle="1" w:styleId="TEKSTAS">
    <w:name w:val="TEKSTAS"/>
    <w:basedOn w:val="Normal"/>
    <w:rsid w:val="007B1E1A"/>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7B1E1A"/>
    <w:pPr>
      <w:spacing w:line="240" w:lineRule="auto"/>
    </w:pPr>
    <w:rPr>
      <w:rFonts w:ascii="Calibri" w:hAnsi="Calibri" w:cs="Calibri"/>
      <w:lang w:eastAsia="lt-LT"/>
    </w:rPr>
  </w:style>
  <w:style w:type="paragraph" w:customStyle="1" w:styleId="Heading">
    <w:name w:val="Heading"/>
    <w:next w:val="Body2"/>
    <w:rsid w:val="007B1E1A"/>
    <w:pPr>
      <w:pBdr>
        <w:top w:val="nil"/>
        <w:left w:val="nil"/>
        <w:bottom w:val="nil"/>
        <w:right w:val="nil"/>
        <w:between w:val="nil"/>
        <w:bar w:val="nil"/>
      </w:pBdr>
      <w:spacing w:line="240" w:lineRule="auto"/>
      <w:ind w:firstLine="0"/>
      <w:outlineLvl w:val="0"/>
    </w:pPr>
    <w:rPr>
      <w:rFonts w:ascii="Times New Roman" w:eastAsia="Arial Unicode MS" w:hAnsi="Times New Roman" w:cs="Arial Unicode MS"/>
      <w:b/>
      <w:bCs/>
      <w:caps/>
      <w:color w:val="434343"/>
      <w:spacing w:val="4"/>
      <w:bdr w:val="nil"/>
      <w:lang w:eastAsia="lt-LT"/>
    </w:rPr>
  </w:style>
  <w:style w:type="paragraph" w:customStyle="1" w:styleId="Style2">
    <w:name w:val="Style2"/>
    <w:basedOn w:val="Style1"/>
    <w:link w:val="Style2Char"/>
    <w:qFormat/>
    <w:rsid w:val="007B1E1A"/>
    <w:pPr>
      <w:numPr>
        <w:numId w:val="0"/>
      </w:numPr>
      <w:tabs>
        <w:tab w:val="num" w:pos="840"/>
        <w:tab w:val="left" w:pos="1701"/>
      </w:tabs>
      <w:overflowPunct w:val="0"/>
      <w:autoSpaceDE w:val="0"/>
      <w:autoSpaceDN w:val="0"/>
      <w:adjustRightInd w:val="0"/>
      <w:spacing w:before="0" w:after="0" w:line="360" w:lineRule="auto"/>
      <w:ind w:left="1571" w:hanging="720"/>
      <w:jc w:val="both"/>
      <w:textAlignment w:val="baseline"/>
      <w:outlineLvl w:val="9"/>
    </w:pPr>
    <w:rPr>
      <w:rFonts w:ascii="Times New Roman" w:eastAsia="Times New Roman" w:hAnsi="Times New Roman"/>
      <w:b w:val="0"/>
      <w:bCs w:val="0"/>
      <w:iCs w:val="0"/>
      <w:szCs w:val="24"/>
    </w:rPr>
  </w:style>
  <w:style w:type="character" w:customStyle="1" w:styleId="Style2Char">
    <w:name w:val="Style2 Char"/>
    <w:basedOn w:val="DefaultParagraphFont"/>
    <w:link w:val="Style2"/>
    <w:rsid w:val="007B1E1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B1E1A"/>
    <w:rPr>
      <w:color w:val="605E5C"/>
      <w:shd w:val="clear" w:color="auto" w:fill="E1DFDD"/>
    </w:rPr>
  </w:style>
  <w:style w:type="numbering" w:customStyle="1" w:styleId="NoList1">
    <w:name w:val="No List1"/>
    <w:next w:val="NoList"/>
    <w:semiHidden/>
    <w:unhideWhenUsed/>
    <w:rsid w:val="007B1E1A"/>
  </w:style>
  <w:style w:type="character" w:customStyle="1" w:styleId="text10">
    <w:name w:val="text1"/>
    <w:rsid w:val="007B1E1A"/>
    <w:rPr>
      <w:rFonts w:ascii="Verdana" w:hAnsi="Verdana" w:hint="default"/>
      <w:b w:val="0"/>
      <w:bCs w:val="0"/>
      <w:color w:val="000000"/>
      <w:sz w:val="15"/>
      <w:szCs w:val="15"/>
    </w:rPr>
  </w:style>
  <w:style w:type="character" w:customStyle="1" w:styleId="activity1">
    <w:name w:val="activity1"/>
    <w:rsid w:val="007B1E1A"/>
    <w:rPr>
      <w:rFonts w:ascii="Verdana" w:hAnsi="Verdana" w:hint="default"/>
      <w:b w:val="0"/>
      <w:bCs w:val="0"/>
      <w:color w:val="000000"/>
      <w:sz w:val="15"/>
      <w:szCs w:val="15"/>
    </w:rPr>
  </w:style>
  <w:style w:type="character" w:customStyle="1" w:styleId="IprastasJ">
    <w:name w:val="Iprastas_J"/>
    <w:rsid w:val="007B1E1A"/>
    <w:rPr>
      <w:rFonts w:ascii="Times New Roman" w:hAnsi="Times New Roman"/>
    </w:rPr>
  </w:style>
  <w:style w:type="paragraph" w:styleId="List">
    <w:name w:val="List"/>
    <w:basedOn w:val="Normal"/>
    <w:rsid w:val="007B1E1A"/>
    <w:pPr>
      <w:spacing w:line="240" w:lineRule="auto"/>
      <w:ind w:left="283" w:hanging="283"/>
    </w:pPr>
    <w:rPr>
      <w:rFonts w:ascii="Times New Roman" w:eastAsia="Times New Roman" w:hAnsi="Times New Roman" w:cs="Times New Roman"/>
      <w:sz w:val="24"/>
      <w:szCs w:val="24"/>
    </w:rPr>
  </w:style>
  <w:style w:type="character" w:customStyle="1" w:styleId="hps">
    <w:name w:val="hps"/>
    <w:basedOn w:val="DefaultParagraphFont"/>
    <w:rsid w:val="007B1E1A"/>
  </w:style>
  <w:style w:type="character" w:customStyle="1" w:styleId="apple-style-span">
    <w:name w:val="apple-style-span"/>
    <w:basedOn w:val="DefaultParagraphFont"/>
    <w:rsid w:val="007B1E1A"/>
  </w:style>
  <w:style w:type="table" w:customStyle="1" w:styleId="TableGrid1">
    <w:name w:val="Table Grid1"/>
    <w:basedOn w:val="TableNormal"/>
    <w:next w:val="TableGrid"/>
    <w:rsid w:val="007B1E1A"/>
    <w:pPr>
      <w:spacing w:line="240" w:lineRule="auto"/>
      <w:ind w:firstLine="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7B1E1A"/>
    <w:pPr>
      <w:shd w:val="clear" w:color="auto" w:fill="000080"/>
      <w:spacing w:line="240" w:lineRule="auto"/>
    </w:pPr>
    <w:rPr>
      <w:rFonts w:eastAsia="Times New Roman" w:cs="Tahoma"/>
      <w:sz w:val="20"/>
      <w:szCs w:val="20"/>
      <w:lang w:val="en-AU"/>
    </w:rPr>
  </w:style>
  <w:style w:type="character" w:customStyle="1" w:styleId="DocumentMapChar">
    <w:name w:val="Document Map Char"/>
    <w:basedOn w:val="DefaultParagraphFont"/>
    <w:link w:val="DocumentMap"/>
    <w:semiHidden/>
    <w:rsid w:val="007B1E1A"/>
    <w:rPr>
      <w:rFonts w:eastAsia="Times New Roman" w:cs="Tahoma"/>
      <w:sz w:val="20"/>
      <w:szCs w:val="20"/>
      <w:shd w:val="clear" w:color="auto" w:fill="000080"/>
      <w:lang w:val="en-AU"/>
    </w:rPr>
  </w:style>
  <w:style w:type="paragraph" w:styleId="List2">
    <w:name w:val="List 2"/>
    <w:basedOn w:val="Normal"/>
    <w:uiPriority w:val="99"/>
    <w:semiHidden/>
    <w:unhideWhenUsed/>
    <w:rsid w:val="007B1E1A"/>
    <w:pPr>
      <w:spacing w:after="200" w:line="276" w:lineRule="auto"/>
      <w:ind w:left="720" w:hanging="360"/>
      <w:contextualSpacing/>
    </w:pPr>
    <w:rPr>
      <w:rFonts w:ascii="Times New Roman" w:eastAsia="Calibri" w:hAnsi="Times New Roman" w:cs="Times New Roman"/>
      <w:sz w:val="24"/>
    </w:rPr>
  </w:style>
  <w:style w:type="paragraph" w:customStyle="1" w:styleId="BodyText20">
    <w:name w:val="Body Text2"/>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30">
    <w:name w:val="Body Text3"/>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4">
    <w:name w:val="Body Text4"/>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styleId="BlockText">
    <w:name w:val="Block Text"/>
    <w:basedOn w:val="Normal"/>
    <w:rsid w:val="007B1E1A"/>
    <w:pPr>
      <w:shd w:val="clear" w:color="auto" w:fill="FFFFFF"/>
      <w:spacing w:before="106" w:line="461" w:lineRule="exact"/>
      <w:ind w:left="3082" w:right="3130"/>
      <w:jc w:val="center"/>
    </w:pPr>
    <w:rPr>
      <w:rFonts w:ascii="Times New Roman" w:eastAsia="Times New Roman" w:hAnsi="Times New Roman" w:cs="Times New Roman"/>
      <w:b/>
      <w:bCs/>
      <w:color w:val="000000"/>
      <w:sz w:val="24"/>
      <w:szCs w:val="24"/>
    </w:rPr>
  </w:style>
  <w:style w:type="paragraph" w:customStyle="1" w:styleId="BodyText5">
    <w:name w:val="Body Text5"/>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doc-ti">
    <w:name w:val="doc-ti"/>
    <w:basedOn w:val="Normal"/>
    <w:rsid w:val="007B1E1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odyText6">
    <w:name w:val="Body Text6"/>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7">
    <w:name w:val="Body Text7"/>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Statja">
    <w:name w:val="Statja"/>
    <w:basedOn w:val="Normal"/>
    <w:rsid w:val="007B1E1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pPr>
    <w:rPr>
      <w:rFonts w:ascii="TimesLT" w:eastAsia="Times New Roman" w:hAnsi="TimesLT" w:cs="Times New Roman"/>
      <w:b/>
      <w:bCs/>
      <w:sz w:val="20"/>
      <w:szCs w:val="20"/>
      <w:lang w:val="en-US"/>
    </w:rPr>
  </w:style>
  <w:style w:type="character" w:styleId="PlaceholderText">
    <w:name w:val="Placeholder Text"/>
    <w:basedOn w:val="DefaultParagraphFont"/>
    <w:uiPriority w:val="99"/>
    <w:semiHidden/>
    <w:rsid w:val="007B1E1A"/>
    <w:rPr>
      <w:color w:val="808080"/>
    </w:rPr>
  </w:style>
  <w:style w:type="table" w:customStyle="1" w:styleId="TableGrid2">
    <w:name w:val="Table Grid2"/>
    <w:basedOn w:val="TableNormal"/>
    <w:next w:val="TableGrid"/>
    <w:uiPriority w:val="39"/>
    <w:rsid w:val="00B0110E"/>
    <w:pPr>
      <w:spacing w:line="240" w:lineRule="auto"/>
      <w:ind w:firstLine="0"/>
    </w:pPr>
    <w:rPr>
      <w:rFonts w:ascii="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5655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56554"/>
  </w:style>
  <w:style w:type="character" w:customStyle="1" w:styleId="eop">
    <w:name w:val="eop"/>
    <w:basedOn w:val="DefaultParagraphFont"/>
    <w:rsid w:val="00956554"/>
  </w:style>
  <w:style w:type="paragraph" w:styleId="EndnoteText">
    <w:name w:val="endnote text"/>
    <w:basedOn w:val="Normal"/>
    <w:link w:val="EndnoteTextChar"/>
    <w:uiPriority w:val="99"/>
    <w:semiHidden/>
    <w:unhideWhenUsed/>
    <w:rsid w:val="00B604F2"/>
    <w:pPr>
      <w:spacing w:line="240" w:lineRule="auto"/>
    </w:pPr>
    <w:rPr>
      <w:sz w:val="20"/>
      <w:szCs w:val="20"/>
    </w:rPr>
  </w:style>
  <w:style w:type="character" w:customStyle="1" w:styleId="EndnoteTextChar">
    <w:name w:val="Endnote Text Char"/>
    <w:basedOn w:val="DefaultParagraphFont"/>
    <w:link w:val="EndnoteText"/>
    <w:uiPriority w:val="99"/>
    <w:semiHidden/>
    <w:rsid w:val="00B604F2"/>
    <w:rPr>
      <w:sz w:val="20"/>
      <w:szCs w:val="20"/>
    </w:rPr>
  </w:style>
  <w:style w:type="character" w:styleId="EndnoteReference">
    <w:name w:val="endnote reference"/>
    <w:basedOn w:val="DefaultParagraphFont"/>
    <w:uiPriority w:val="99"/>
    <w:semiHidden/>
    <w:unhideWhenUsed/>
    <w:rsid w:val="00B604F2"/>
    <w:rPr>
      <w:vertAlign w:val="superscript"/>
    </w:rPr>
  </w:style>
  <w:style w:type="table" w:customStyle="1" w:styleId="Lentelstinklelis3">
    <w:name w:val="Lentelės tinklelis3"/>
    <w:basedOn w:val="TableNormal"/>
    <w:next w:val="TableGrid"/>
    <w:uiPriority w:val="39"/>
    <w:rsid w:val="007A565E"/>
    <w:pPr>
      <w:spacing w:line="240" w:lineRule="auto"/>
      <w:ind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32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15919">
      <w:bodyDiv w:val="1"/>
      <w:marLeft w:val="0"/>
      <w:marRight w:val="0"/>
      <w:marTop w:val="0"/>
      <w:marBottom w:val="0"/>
      <w:divBdr>
        <w:top w:val="none" w:sz="0" w:space="0" w:color="auto"/>
        <w:left w:val="none" w:sz="0" w:space="0" w:color="auto"/>
        <w:bottom w:val="none" w:sz="0" w:space="0" w:color="auto"/>
        <w:right w:val="none" w:sz="0" w:space="0" w:color="auto"/>
      </w:divBdr>
    </w:div>
    <w:div w:id="202209305">
      <w:bodyDiv w:val="1"/>
      <w:marLeft w:val="0"/>
      <w:marRight w:val="0"/>
      <w:marTop w:val="0"/>
      <w:marBottom w:val="0"/>
      <w:divBdr>
        <w:top w:val="none" w:sz="0" w:space="0" w:color="auto"/>
        <w:left w:val="none" w:sz="0" w:space="0" w:color="auto"/>
        <w:bottom w:val="none" w:sz="0" w:space="0" w:color="auto"/>
        <w:right w:val="none" w:sz="0" w:space="0" w:color="auto"/>
      </w:divBdr>
    </w:div>
    <w:div w:id="248275690">
      <w:bodyDiv w:val="1"/>
      <w:marLeft w:val="0"/>
      <w:marRight w:val="0"/>
      <w:marTop w:val="0"/>
      <w:marBottom w:val="0"/>
      <w:divBdr>
        <w:top w:val="none" w:sz="0" w:space="0" w:color="auto"/>
        <w:left w:val="none" w:sz="0" w:space="0" w:color="auto"/>
        <w:bottom w:val="none" w:sz="0" w:space="0" w:color="auto"/>
        <w:right w:val="none" w:sz="0" w:space="0" w:color="auto"/>
      </w:divBdr>
    </w:div>
    <w:div w:id="389774017">
      <w:bodyDiv w:val="1"/>
      <w:marLeft w:val="0"/>
      <w:marRight w:val="0"/>
      <w:marTop w:val="0"/>
      <w:marBottom w:val="0"/>
      <w:divBdr>
        <w:top w:val="none" w:sz="0" w:space="0" w:color="auto"/>
        <w:left w:val="none" w:sz="0" w:space="0" w:color="auto"/>
        <w:bottom w:val="none" w:sz="0" w:space="0" w:color="auto"/>
        <w:right w:val="none" w:sz="0" w:space="0" w:color="auto"/>
      </w:divBdr>
    </w:div>
    <w:div w:id="482745473">
      <w:bodyDiv w:val="1"/>
      <w:marLeft w:val="0"/>
      <w:marRight w:val="0"/>
      <w:marTop w:val="0"/>
      <w:marBottom w:val="0"/>
      <w:divBdr>
        <w:top w:val="none" w:sz="0" w:space="0" w:color="auto"/>
        <w:left w:val="none" w:sz="0" w:space="0" w:color="auto"/>
        <w:bottom w:val="none" w:sz="0" w:space="0" w:color="auto"/>
        <w:right w:val="none" w:sz="0" w:space="0" w:color="auto"/>
      </w:divBdr>
    </w:div>
    <w:div w:id="491021391">
      <w:bodyDiv w:val="1"/>
      <w:marLeft w:val="0"/>
      <w:marRight w:val="0"/>
      <w:marTop w:val="0"/>
      <w:marBottom w:val="0"/>
      <w:divBdr>
        <w:top w:val="none" w:sz="0" w:space="0" w:color="auto"/>
        <w:left w:val="none" w:sz="0" w:space="0" w:color="auto"/>
        <w:bottom w:val="none" w:sz="0" w:space="0" w:color="auto"/>
        <w:right w:val="none" w:sz="0" w:space="0" w:color="auto"/>
      </w:divBdr>
    </w:div>
    <w:div w:id="513613496">
      <w:bodyDiv w:val="1"/>
      <w:marLeft w:val="0"/>
      <w:marRight w:val="0"/>
      <w:marTop w:val="0"/>
      <w:marBottom w:val="0"/>
      <w:divBdr>
        <w:top w:val="none" w:sz="0" w:space="0" w:color="auto"/>
        <w:left w:val="none" w:sz="0" w:space="0" w:color="auto"/>
        <w:bottom w:val="none" w:sz="0" w:space="0" w:color="auto"/>
        <w:right w:val="none" w:sz="0" w:space="0" w:color="auto"/>
      </w:divBdr>
    </w:div>
    <w:div w:id="529034360">
      <w:bodyDiv w:val="1"/>
      <w:marLeft w:val="0"/>
      <w:marRight w:val="0"/>
      <w:marTop w:val="0"/>
      <w:marBottom w:val="0"/>
      <w:divBdr>
        <w:top w:val="none" w:sz="0" w:space="0" w:color="auto"/>
        <w:left w:val="none" w:sz="0" w:space="0" w:color="auto"/>
        <w:bottom w:val="none" w:sz="0" w:space="0" w:color="auto"/>
        <w:right w:val="none" w:sz="0" w:space="0" w:color="auto"/>
      </w:divBdr>
    </w:div>
    <w:div w:id="575016338">
      <w:bodyDiv w:val="1"/>
      <w:marLeft w:val="0"/>
      <w:marRight w:val="0"/>
      <w:marTop w:val="0"/>
      <w:marBottom w:val="0"/>
      <w:divBdr>
        <w:top w:val="none" w:sz="0" w:space="0" w:color="auto"/>
        <w:left w:val="none" w:sz="0" w:space="0" w:color="auto"/>
        <w:bottom w:val="none" w:sz="0" w:space="0" w:color="auto"/>
        <w:right w:val="none" w:sz="0" w:space="0" w:color="auto"/>
      </w:divBdr>
      <w:divsChild>
        <w:div w:id="1624336906">
          <w:marLeft w:val="0"/>
          <w:marRight w:val="0"/>
          <w:marTop w:val="0"/>
          <w:marBottom w:val="0"/>
          <w:divBdr>
            <w:top w:val="none" w:sz="0" w:space="0" w:color="auto"/>
            <w:left w:val="none" w:sz="0" w:space="0" w:color="auto"/>
            <w:bottom w:val="none" w:sz="0" w:space="0" w:color="auto"/>
            <w:right w:val="none" w:sz="0" w:space="0" w:color="auto"/>
          </w:divBdr>
        </w:div>
      </w:divsChild>
    </w:div>
    <w:div w:id="633951044">
      <w:bodyDiv w:val="1"/>
      <w:marLeft w:val="0"/>
      <w:marRight w:val="0"/>
      <w:marTop w:val="0"/>
      <w:marBottom w:val="0"/>
      <w:divBdr>
        <w:top w:val="none" w:sz="0" w:space="0" w:color="auto"/>
        <w:left w:val="none" w:sz="0" w:space="0" w:color="auto"/>
        <w:bottom w:val="none" w:sz="0" w:space="0" w:color="auto"/>
        <w:right w:val="none" w:sz="0" w:space="0" w:color="auto"/>
      </w:divBdr>
      <w:divsChild>
        <w:div w:id="823930424">
          <w:marLeft w:val="0"/>
          <w:marRight w:val="0"/>
          <w:marTop w:val="0"/>
          <w:marBottom w:val="0"/>
          <w:divBdr>
            <w:top w:val="none" w:sz="0" w:space="0" w:color="auto"/>
            <w:left w:val="none" w:sz="0" w:space="0" w:color="auto"/>
            <w:bottom w:val="none" w:sz="0" w:space="0" w:color="auto"/>
            <w:right w:val="none" w:sz="0" w:space="0" w:color="auto"/>
          </w:divBdr>
        </w:div>
      </w:divsChild>
    </w:div>
    <w:div w:id="690298345">
      <w:bodyDiv w:val="1"/>
      <w:marLeft w:val="0"/>
      <w:marRight w:val="0"/>
      <w:marTop w:val="0"/>
      <w:marBottom w:val="0"/>
      <w:divBdr>
        <w:top w:val="none" w:sz="0" w:space="0" w:color="auto"/>
        <w:left w:val="none" w:sz="0" w:space="0" w:color="auto"/>
        <w:bottom w:val="none" w:sz="0" w:space="0" w:color="auto"/>
        <w:right w:val="none" w:sz="0" w:space="0" w:color="auto"/>
      </w:divBdr>
    </w:div>
    <w:div w:id="839005939">
      <w:bodyDiv w:val="1"/>
      <w:marLeft w:val="0"/>
      <w:marRight w:val="0"/>
      <w:marTop w:val="0"/>
      <w:marBottom w:val="0"/>
      <w:divBdr>
        <w:top w:val="none" w:sz="0" w:space="0" w:color="auto"/>
        <w:left w:val="none" w:sz="0" w:space="0" w:color="auto"/>
        <w:bottom w:val="none" w:sz="0" w:space="0" w:color="auto"/>
        <w:right w:val="none" w:sz="0" w:space="0" w:color="auto"/>
      </w:divBdr>
    </w:div>
    <w:div w:id="875195642">
      <w:bodyDiv w:val="1"/>
      <w:marLeft w:val="0"/>
      <w:marRight w:val="0"/>
      <w:marTop w:val="0"/>
      <w:marBottom w:val="0"/>
      <w:divBdr>
        <w:top w:val="none" w:sz="0" w:space="0" w:color="auto"/>
        <w:left w:val="none" w:sz="0" w:space="0" w:color="auto"/>
        <w:bottom w:val="none" w:sz="0" w:space="0" w:color="auto"/>
        <w:right w:val="none" w:sz="0" w:space="0" w:color="auto"/>
      </w:divBdr>
    </w:div>
    <w:div w:id="895973570">
      <w:bodyDiv w:val="1"/>
      <w:marLeft w:val="0"/>
      <w:marRight w:val="0"/>
      <w:marTop w:val="0"/>
      <w:marBottom w:val="0"/>
      <w:divBdr>
        <w:top w:val="none" w:sz="0" w:space="0" w:color="auto"/>
        <w:left w:val="none" w:sz="0" w:space="0" w:color="auto"/>
        <w:bottom w:val="none" w:sz="0" w:space="0" w:color="auto"/>
        <w:right w:val="none" w:sz="0" w:space="0" w:color="auto"/>
      </w:divBdr>
      <w:divsChild>
        <w:div w:id="1742673076">
          <w:marLeft w:val="0"/>
          <w:marRight w:val="0"/>
          <w:marTop w:val="0"/>
          <w:marBottom w:val="0"/>
          <w:divBdr>
            <w:top w:val="none" w:sz="0" w:space="0" w:color="auto"/>
            <w:left w:val="none" w:sz="0" w:space="0" w:color="auto"/>
            <w:bottom w:val="none" w:sz="0" w:space="0" w:color="auto"/>
            <w:right w:val="none" w:sz="0" w:space="0" w:color="auto"/>
          </w:divBdr>
        </w:div>
        <w:div w:id="1442334575">
          <w:marLeft w:val="0"/>
          <w:marRight w:val="0"/>
          <w:marTop w:val="0"/>
          <w:marBottom w:val="0"/>
          <w:divBdr>
            <w:top w:val="none" w:sz="0" w:space="0" w:color="auto"/>
            <w:left w:val="none" w:sz="0" w:space="0" w:color="auto"/>
            <w:bottom w:val="none" w:sz="0" w:space="0" w:color="auto"/>
            <w:right w:val="none" w:sz="0" w:space="0" w:color="auto"/>
          </w:divBdr>
        </w:div>
        <w:div w:id="89129912">
          <w:marLeft w:val="0"/>
          <w:marRight w:val="0"/>
          <w:marTop w:val="0"/>
          <w:marBottom w:val="0"/>
          <w:divBdr>
            <w:top w:val="none" w:sz="0" w:space="0" w:color="auto"/>
            <w:left w:val="none" w:sz="0" w:space="0" w:color="auto"/>
            <w:bottom w:val="none" w:sz="0" w:space="0" w:color="auto"/>
            <w:right w:val="none" w:sz="0" w:space="0" w:color="auto"/>
          </w:divBdr>
        </w:div>
      </w:divsChild>
    </w:div>
    <w:div w:id="1054961918">
      <w:bodyDiv w:val="1"/>
      <w:marLeft w:val="0"/>
      <w:marRight w:val="0"/>
      <w:marTop w:val="0"/>
      <w:marBottom w:val="0"/>
      <w:divBdr>
        <w:top w:val="none" w:sz="0" w:space="0" w:color="auto"/>
        <w:left w:val="none" w:sz="0" w:space="0" w:color="auto"/>
        <w:bottom w:val="none" w:sz="0" w:space="0" w:color="auto"/>
        <w:right w:val="none" w:sz="0" w:space="0" w:color="auto"/>
      </w:divBdr>
    </w:div>
    <w:div w:id="1089765373">
      <w:bodyDiv w:val="1"/>
      <w:marLeft w:val="0"/>
      <w:marRight w:val="0"/>
      <w:marTop w:val="0"/>
      <w:marBottom w:val="0"/>
      <w:divBdr>
        <w:top w:val="none" w:sz="0" w:space="0" w:color="auto"/>
        <w:left w:val="none" w:sz="0" w:space="0" w:color="auto"/>
        <w:bottom w:val="none" w:sz="0" w:space="0" w:color="auto"/>
        <w:right w:val="none" w:sz="0" w:space="0" w:color="auto"/>
      </w:divBdr>
    </w:div>
    <w:div w:id="1144470222">
      <w:bodyDiv w:val="1"/>
      <w:marLeft w:val="0"/>
      <w:marRight w:val="0"/>
      <w:marTop w:val="0"/>
      <w:marBottom w:val="0"/>
      <w:divBdr>
        <w:top w:val="none" w:sz="0" w:space="0" w:color="auto"/>
        <w:left w:val="none" w:sz="0" w:space="0" w:color="auto"/>
        <w:bottom w:val="none" w:sz="0" w:space="0" w:color="auto"/>
        <w:right w:val="none" w:sz="0" w:space="0" w:color="auto"/>
      </w:divBdr>
    </w:div>
    <w:div w:id="1223366451">
      <w:bodyDiv w:val="1"/>
      <w:marLeft w:val="0"/>
      <w:marRight w:val="0"/>
      <w:marTop w:val="0"/>
      <w:marBottom w:val="0"/>
      <w:divBdr>
        <w:top w:val="none" w:sz="0" w:space="0" w:color="auto"/>
        <w:left w:val="none" w:sz="0" w:space="0" w:color="auto"/>
        <w:bottom w:val="none" w:sz="0" w:space="0" w:color="auto"/>
        <w:right w:val="none" w:sz="0" w:space="0" w:color="auto"/>
      </w:divBdr>
    </w:div>
    <w:div w:id="1304458193">
      <w:bodyDiv w:val="1"/>
      <w:marLeft w:val="0"/>
      <w:marRight w:val="0"/>
      <w:marTop w:val="0"/>
      <w:marBottom w:val="0"/>
      <w:divBdr>
        <w:top w:val="none" w:sz="0" w:space="0" w:color="auto"/>
        <w:left w:val="none" w:sz="0" w:space="0" w:color="auto"/>
        <w:bottom w:val="none" w:sz="0" w:space="0" w:color="auto"/>
        <w:right w:val="none" w:sz="0" w:space="0" w:color="auto"/>
      </w:divBdr>
    </w:div>
    <w:div w:id="1311404110">
      <w:bodyDiv w:val="1"/>
      <w:marLeft w:val="0"/>
      <w:marRight w:val="0"/>
      <w:marTop w:val="0"/>
      <w:marBottom w:val="0"/>
      <w:divBdr>
        <w:top w:val="none" w:sz="0" w:space="0" w:color="auto"/>
        <w:left w:val="none" w:sz="0" w:space="0" w:color="auto"/>
        <w:bottom w:val="none" w:sz="0" w:space="0" w:color="auto"/>
        <w:right w:val="none" w:sz="0" w:space="0" w:color="auto"/>
      </w:divBdr>
    </w:div>
    <w:div w:id="1344479899">
      <w:bodyDiv w:val="1"/>
      <w:marLeft w:val="0"/>
      <w:marRight w:val="0"/>
      <w:marTop w:val="0"/>
      <w:marBottom w:val="0"/>
      <w:divBdr>
        <w:top w:val="none" w:sz="0" w:space="0" w:color="auto"/>
        <w:left w:val="none" w:sz="0" w:space="0" w:color="auto"/>
        <w:bottom w:val="none" w:sz="0" w:space="0" w:color="auto"/>
        <w:right w:val="none" w:sz="0" w:space="0" w:color="auto"/>
      </w:divBdr>
    </w:div>
    <w:div w:id="1357538913">
      <w:bodyDiv w:val="1"/>
      <w:marLeft w:val="0"/>
      <w:marRight w:val="0"/>
      <w:marTop w:val="0"/>
      <w:marBottom w:val="0"/>
      <w:divBdr>
        <w:top w:val="none" w:sz="0" w:space="0" w:color="auto"/>
        <w:left w:val="none" w:sz="0" w:space="0" w:color="auto"/>
        <w:bottom w:val="none" w:sz="0" w:space="0" w:color="auto"/>
        <w:right w:val="none" w:sz="0" w:space="0" w:color="auto"/>
      </w:divBdr>
      <w:divsChild>
        <w:div w:id="1502816028">
          <w:marLeft w:val="0"/>
          <w:marRight w:val="0"/>
          <w:marTop w:val="0"/>
          <w:marBottom w:val="0"/>
          <w:divBdr>
            <w:top w:val="none" w:sz="0" w:space="0" w:color="auto"/>
            <w:left w:val="none" w:sz="0" w:space="0" w:color="auto"/>
            <w:bottom w:val="none" w:sz="0" w:space="0" w:color="auto"/>
            <w:right w:val="none" w:sz="0" w:space="0" w:color="auto"/>
          </w:divBdr>
        </w:div>
        <w:div w:id="1352536288">
          <w:marLeft w:val="0"/>
          <w:marRight w:val="0"/>
          <w:marTop w:val="0"/>
          <w:marBottom w:val="0"/>
          <w:divBdr>
            <w:top w:val="none" w:sz="0" w:space="0" w:color="auto"/>
            <w:left w:val="none" w:sz="0" w:space="0" w:color="auto"/>
            <w:bottom w:val="none" w:sz="0" w:space="0" w:color="auto"/>
            <w:right w:val="none" w:sz="0" w:space="0" w:color="auto"/>
          </w:divBdr>
        </w:div>
        <w:div w:id="511577044">
          <w:marLeft w:val="0"/>
          <w:marRight w:val="0"/>
          <w:marTop w:val="0"/>
          <w:marBottom w:val="0"/>
          <w:divBdr>
            <w:top w:val="none" w:sz="0" w:space="0" w:color="auto"/>
            <w:left w:val="none" w:sz="0" w:space="0" w:color="auto"/>
            <w:bottom w:val="none" w:sz="0" w:space="0" w:color="auto"/>
            <w:right w:val="none" w:sz="0" w:space="0" w:color="auto"/>
          </w:divBdr>
        </w:div>
        <w:div w:id="420612001">
          <w:marLeft w:val="0"/>
          <w:marRight w:val="0"/>
          <w:marTop w:val="0"/>
          <w:marBottom w:val="0"/>
          <w:divBdr>
            <w:top w:val="none" w:sz="0" w:space="0" w:color="auto"/>
            <w:left w:val="none" w:sz="0" w:space="0" w:color="auto"/>
            <w:bottom w:val="none" w:sz="0" w:space="0" w:color="auto"/>
            <w:right w:val="none" w:sz="0" w:space="0" w:color="auto"/>
          </w:divBdr>
        </w:div>
        <w:div w:id="1823932698">
          <w:marLeft w:val="0"/>
          <w:marRight w:val="0"/>
          <w:marTop w:val="0"/>
          <w:marBottom w:val="0"/>
          <w:divBdr>
            <w:top w:val="none" w:sz="0" w:space="0" w:color="auto"/>
            <w:left w:val="none" w:sz="0" w:space="0" w:color="auto"/>
            <w:bottom w:val="none" w:sz="0" w:space="0" w:color="auto"/>
            <w:right w:val="none" w:sz="0" w:space="0" w:color="auto"/>
          </w:divBdr>
        </w:div>
        <w:div w:id="721901407">
          <w:marLeft w:val="0"/>
          <w:marRight w:val="0"/>
          <w:marTop w:val="0"/>
          <w:marBottom w:val="0"/>
          <w:divBdr>
            <w:top w:val="none" w:sz="0" w:space="0" w:color="auto"/>
            <w:left w:val="none" w:sz="0" w:space="0" w:color="auto"/>
            <w:bottom w:val="none" w:sz="0" w:space="0" w:color="auto"/>
            <w:right w:val="none" w:sz="0" w:space="0" w:color="auto"/>
          </w:divBdr>
        </w:div>
        <w:div w:id="1135367256">
          <w:marLeft w:val="0"/>
          <w:marRight w:val="0"/>
          <w:marTop w:val="0"/>
          <w:marBottom w:val="0"/>
          <w:divBdr>
            <w:top w:val="none" w:sz="0" w:space="0" w:color="auto"/>
            <w:left w:val="none" w:sz="0" w:space="0" w:color="auto"/>
            <w:bottom w:val="none" w:sz="0" w:space="0" w:color="auto"/>
            <w:right w:val="none" w:sz="0" w:space="0" w:color="auto"/>
          </w:divBdr>
        </w:div>
        <w:div w:id="1339162932">
          <w:marLeft w:val="0"/>
          <w:marRight w:val="0"/>
          <w:marTop w:val="0"/>
          <w:marBottom w:val="0"/>
          <w:divBdr>
            <w:top w:val="none" w:sz="0" w:space="0" w:color="auto"/>
            <w:left w:val="none" w:sz="0" w:space="0" w:color="auto"/>
            <w:bottom w:val="none" w:sz="0" w:space="0" w:color="auto"/>
            <w:right w:val="none" w:sz="0" w:space="0" w:color="auto"/>
          </w:divBdr>
        </w:div>
        <w:div w:id="799766740">
          <w:marLeft w:val="0"/>
          <w:marRight w:val="0"/>
          <w:marTop w:val="0"/>
          <w:marBottom w:val="0"/>
          <w:divBdr>
            <w:top w:val="none" w:sz="0" w:space="0" w:color="auto"/>
            <w:left w:val="none" w:sz="0" w:space="0" w:color="auto"/>
            <w:bottom w:val="none" w:sz="0" w:space="0" w:color="auto"/>
            <w:right w:val="none" w:sz="0" w:space="0" w:color="auto"/>
          </w:divBdr>
        </w:div>
        <w:div w:id="1752390205">
          <w:marLeft w:val="0"/>
          <w:marRight w:val="0"/>
          <w:marTop w:val="0"/>
          <w:marBottom w:val="0"/>
          <w:divBdr>
            <w:top w:val="none" w:sz="0" w:space="0" w:color="auto"/>
            <w:left w:val="none" w:sz="0" w:space="0" w:color="auto"/>
            <w:bottom w:val="none" w:sz="0" w:space="0" w:color="auto"/>
            <w:right w:val="none" w:sz="0" w:space="0" w:color="auto"/>
          </w:divBdr>
        </w:div>
        <w:div w:id="538738351">
          <w:marLeft w:val="0"/>
          <w:marRight w:val="0"/>
          <w:marTop w:val="0"/>
          <w:marBottom w:val="0"/>
          <w:divBdr>
            <w:top w:val="none" w:sz="0" w:space="0" w:color="auto"/>
            <w:left w:val="none" w:sz="0" w:space="0" w:color="auto"/>
            <w:bottom w:val="none" w:sz="0" w:space="0" w:color="auto"/>
            <w:right w:val="none" w:sz="0" w:space="0" w:color="auto"/>
          </w:divBdr>
        </w:div>
        <w:div w:id="657686153">
          <w:marLeft w:val="0"/>
          <w:marRight w:val="0"/>
          <w:marTop w:val="0"/>
          <w:marBottom w:val="0"/>
          <w:divBdr>
            <w:top w:val="none" w:sz="0" w:space="0" w:color="auto"/>
            <w:left w:val="none" w:sz="0" w:space="0" w:color="auto"/>
            <w:bottom w:val="none" w:sz="0" w:space="0" w:color="auto"/>
            <w:right w:val="none" w:sz="0" w:space="0" w:color="auto"/>
          </w:divBdr>
        </w:div>
        <w:div w:id="599264368">
          <w:marLeft w:val="0"/>
          <w:marRight w:val="0"/>
          <w:marTop w:val="0"/>
          <w:marBottom w:val="0"/>
          <w:divBdr>
            <w:top w:val="none" w:sz="0" w:space="0" w:color="auto"/>
            <w:left w:val="none" w:sz="0" w:space="0" w:color="auto"/>
            <w:bottom w:val="none" w:sz="0" w:space="0" w:color="auto"/>
            <w:right w:val="none" w:sz="0" w:space="0" w:color="auto"/>
          </w:divBdr>
        </w:div>
        <w:div w:id="363676752">
          <w:marLeft w:val="0"/>
          <w:marRight w:val="0"/>
          <w:marTop w:val="0"/>
          <w:marBottom w:val="0"/>
          <w:divBdr>
            <w:top w:val="none" w:sz="0" w:space="0" w:color="auto"/>
            <w:left w:val="none" w:sz="0" w:space="0" w:color="auto"/>
            <w:bottom w:val="none" w:sz="0" w:space="0" w:color="auto"/>
            <w:right w:val="none" w:sz="0" w:space="0" w:color="auto"/>
          </w:divBdr>
        </w:div>
        <w:div w:id="1442141576">
          <w:marLeft w:val="0"/>
          <w:marRight w:val="0"/>
          <w:marTop w:val="0"/>
          <w:marBottom w:val="0"/>
          <w:divBdr>
            <w:top w:val="none" w:sz="0" w:space="0" w:color="auto"/>
            <w:left w:val="none" w:sz="0" w:space="0" w:color="auto"/>
            <w:bottom w:val="none" w:sz="0" w:space="0" w:color="auto"/>
            <w:right w:val="none" w:sz="0" w:space="0" w:color="auto"/>
          </w:divBdr>
        </w:div>
        <w:div w:id="1098673554">
          <w:marLeft w:val="0"/>
          <w:marRight w:val="0"/>
          <w:marTop w:val="0"/>
          <w:marBottom w:val="0"/>
          <w:divBdr>
            <w:top w:val="none" w:sz="0" w:space="0" w:color="auto"/>
            <w:left w:val="none" w:sz="0" w:space="0" w:color="auto"/>
            <w:bottom w:val="none" w:sz="0" w:space="0" w:color="auto"/>
            <w:right w:val="none" w:sz="0" w:space="0" w:color="auto"/>
          </w:divBdr>
        </w:div>
        <w:div w:id="919565269">
          <w:marLeft w:val="0"/>
          <w:marRight w:val="0"/>
          <w:marTop w:val="0"/>
          <w:marBottom w:val="0"/>
          <w:divBdr>
            <w:top w:val="none" w:sz="0" w:space="0" w:color="auto"/>
            <w:left w:val="none" w:sz="0" w:space="0" w:color="auto"/>
            <w:bottom w:val="none" w:sz="0" w:space="0" w:color="auto"/>
            <w:right w:val="none" w:sz="0" w:space="0" w:color="auto"/>
          </w:divBdr>
        </w:div>
      </w:divsChild>
    </w:div>
    <w:div w:id="1413624624">
      <w:bodyDiv w:val="1"/>
      <w:marLeft w:val="0"/>
      <w:marRight w:val="0"/>
      <w:marTop w:val="0"/>
      <w:marBottom w:val="0"/>
      <w:divBdr>
        <w:top w:val="none" w:sz="0" w:space="0" w:color="auto"/>
        <w:left w:val="none" w:sz="0" w:space="0" w:color="auto"/>
        <w:bottom w:val="none" w:sz="0" w:space="0" w:color="auto"/>
        <w:right w:val="none" w:sz="0" w:space="0" w:color="auto"/>
      </w:divBdr>
    </w:div>
    <w:div w:id="1625043868">
      <w:bodyDiv w:val="1"/>
      <w:marLeft w:val="0"/>
      <w:marRight w:val="0"/>
      <w:marTop w:val="0"/>
      <w:marBottom w:val="0"/>
      <w:divBdr>
        <w:top w:val="none" w:sz="0" w:space="0" w:color="auto"/>
        <w:left w:val="none" w:sz="0" w:space="0" w:color="auto"/>
        <w:bottom w:val="none" w:sz="0" w:space="0" w:color="auto"/>
        <w:right w:val="none" w:sz="0" w:space="0" w:color="auto"/>
      </w:divBdr>
    </w:div>
    <w:div w:id="1629507136">
      <w:bodyDiv w:val="1"/>
      <w:marLeft w:val="0"/>
      <w:marRight w:val="0"/>
      <w:marTop w:val="0"/>
      <w:marBottom w:val="0"/>
      <w:divBdr>
        <w:top w:val="none" w:sz="0" w:space="0" w:color="auto"/>
        <w:left w:val="none" w:sz="0" w:space="0" w:color="auto"/>
        <w:bottom w:val="none" w:sz="0" w:space="0" w:color="auto"/>
        <w:right w:val="none" w:sz="0" w:space="0" w:color="auto"/>
      </w:divBdr>
    </w:div>
    <w:div w:id="1635062647">
      <w:bodyDiv w:val="1"/>
      <w:marLeft w:val="0"/>
      <w:marRight w:val="0"/>
      <w:marTop w:val="0"/>
      <w:marBottom w:val="0"/>
      <w:divBdr>
        <w:top w:val="none" w:sz="0" w:space="0" w:color="auto"/>
        <w:left w:val="none" w:sz="0" w:space="0" w:color="auto"/>
        <w:bottom w:val="none" w:sz="0" w:space="0" w:color="auto"/>
        <w:right w:val="none" w:sz="0" w:space="0" w:color="auto"/>
      </w:divBdr>
    </w:div>
    <w:div w:id="1658193930">
      <w:bodyDiv w:val="1"/>
      <w:marLeft w:val="0"/>
      <w:marRight w:val="0"/>
      <w:marTop w:val="0"/>
      <w:marBottom w:val="0"/>
      <w:divBdr>
        <w:top w:val="none" w:sz="0" w:space="0" w:color="auto"/>
        <w:left w:val="none" w:sz="0" w:space="0" w:color="auto"/>
        <w:bottom w:val="none" w:sz="0" w:space="0" w:color="auto"/>
        <w:right w:val="none" w:sz="0" w:space="0" w:color="auto"/>
      </w:divBdr>
      <w:divsChild>
        <w:div w:id="726757300">
          <w:marLeft w:val="0"/>
          <w:marRight w:val="0"/>
          <w:marTop w:val="0"/>
          <w:marBottom w:val="0"/>
          <w:divBdr>
            <w:top w:val="none" w:sz="0" w:space="0" w:color="auto"/>
            <w:left w:val="none" w:sz="0" w:space="0" w:color="auto"/>
            <w:bottom w:val="none" w:sz="0" w:space="0" w:color="auto"/>
            <w:right w:val="none" w:sz="0" w:space="0" w:color="auto"/>
          </w:divBdr>
        </w:div>
      </w:divsChild>
    </w:div>
    <w:div w:id="1684631207">
      <w:bodyDiv w:val="1"/>
      <w:marLeft w:val="0"/>
      <w:marRight w:val="0"/>
      <w:marTop w:val="0"/>
      <w:marBottom w:val="0"/>
      <w:divBdr>
        <w:top w:val="none" w:sz="0" w:space="0" w:color="auto"/>
        <w:left w:val="none" w:sz="0" w:space="0" w:color="auto"/>
        <w:bottom w:val="none" w:sz="0" w:space="0" w:color="auto"/>
        <w:right w:val="none" w:sz="0" w:space="0" w:color="auto"/>
      </w:divBdr>
    </w:div>
    <w:div w:id="1694921868">
      <w:bodyDiv w:val="1"/>
      <w:marLeft w:val="0"/>
      <w:marRight w:val="0"/>
      <w:marTop w:val="0"/>
      <w:marBottom w:val="0"/>
      <w:divBdr>
        <w:top w:val="none" w:sz="0" w:space="0" w:color="auto"/>
        <w:left w:val="none" w:sz="0" w:space="0" w:color="auto"/>
        <w:bottom w:val="none" w:sz="0" w:space="0" w:color="auto"/>
        <w:right w:val="none" w:sz="0" w:space="0" w:color="auto"/>
      </w:divBdr>
    </w:div>
    <w:div w:id="1738090888">
      <w:bodyDiv w:val="1"/>
      <w:marLeft w:val="0"/>
      <w:marRight w:val="0"/>
      <w:marTop w:val="0"/>
      <w:marBottom w:val="0"/>
      <w:divBdr>
        <w:top w:val="none" w:sz="0" w:space="0" w:color="auto"/>
        <w:left w:val="none" w:sz="0" w:space="0" w:color="auto"/>
        <w:bottom w:val="none" w:sz="0" w:space="0" w:color="auto"/>
        <w:right w:val="none" w:sz="0" w:space="0" w:color="auto"/>
      </w:divBdr>
    </w:div>
    <w:div w:id="1804543375">
      <w:bodyDiv w:val="1"/>
      <w:marLeft w:val="0"/>
      <w:marRight w:val="0"/>
      <w:marTop w:val="0"/>
      <w:marBottom w:val="0"/>
      <w:divBdr>
        <w:top w:val="none" w:sz="0" w:space="0" w:color="auto"/>
        <w:left w:val="none" w:sz="0" w:space="0" w:color="auto"/>
        <w:bottom w:val="none" w:sz="0" w:space="0" w:color="auto"/>
        <w:right w:val="none" w:sz="0" w:space="0" w:color="auto"/>
      </w:divBdr>
    </w:div>
    <w:div w:id="1865750124">
      <w:bodyDiv w:val="1"/>
      <w:marLeft w:val="0"/>
      <w:marRight w:val="0"/>
      <w:marTop w:val="0"/>
      <w:marBottom w:val="0"/>
      <w:divBdr>
        <w:top w:val="none" w:sz="0" w:space="0" w:color="auto"/>
        <w:left w:val="none" w:sz="0" w:space="0" w:color="auto"/>
        <w:bottom w:val="none" w:sz="0" w:space="0" w:color="auto"/>
        <w:right w:val="none" w:sz="0" w:space="0" w:color="auto"/>
      </w:divBdr>
    </w:div>
    <w:div w:id="1869178988">
      <w:bodyDiv w:val="1"/>
      <w:marLeft w:val="0"/>
      <w:marRight w:val="0"/>
      <w:marTop w:val="0"/>
      <w:marBottom w:val="0"/>
      <w:divBdr>
        <w:top w:val="none" w:sz="0" w:space="0" w:color="auto"/>
        <w:left w:val="none" w:sz="0" w:space="0" w:color="auto"/>
        <w:bottom w:val="none" w:sz="0" w:space="0" w:color="auto"/>
        <w:right w:val="none" w:sz="0" w:space="0" w:color="auto"/>
      </w:divBdr>
    </w:div>
    <w:div w:id="1959099464">
      <w:bodyDiv w:val="1"/>
      <w:marLeft w:val="0"/>
      <w:marRight w:val="0"/>
      <w:marTop w:val="0"/>
      <w:marBottom w:val="0"/>
      <w:divBdr>
        <w:top w:val="none" w:sz="0" w:space="0" w:color="auto"/>
        <w:left w:val="none" w:sz="0" w:space="0" w:color="auto"/>
        <w:bottom w:val="none" w:sz="0" w:space="0" w:color="auto"/>
        <w:right w:val="none" w:sz="0" w:space="0" w:color="auto"/>
      </w:divBdr>
    </w:div>
    <w:div w:id="1967348426">
      <w:bodyDiv w:val="1"/>
      <w:marLeft w:val="0"/>
      <w:marRight w:val="0"/>
      <w:marTop w:val="0"/>
      <w:marBottom w:val="0"/>
      <w:divBdr>
        <w:top w:val="none" w:sz="0" w:space="0" w:color="auto"/>
        <w:left w:val="none" w:sz="0" w:space="0" w:color="auto"/>
        <w:bottom w:val="none" w:sz="0" w:space="0" w:color="auto"/>
        <w:right w:val="none" w:sz="0" w:space="0" w:color="auto"/>
      </w:divBdr>
    </w:div>
    <w:div w:id="2046322304">
      <w:bodyDiv w:val="1"/>
      <w:marLeft w:val="0"/>
      <w:marRight w:val="0"/>
      <w:marTop w:val="0"/>
      <w:marBottom w:val="0"/>
      <w:divBdr>
        <w:top w:val="none" w:sz="0" w:space="0" w:color="auto"/>
        <w:left w:val="none" w:sz="0" w:space="0" w:color="auto"/>
        <w:bottom w:val="none" w:sz="0" w:space="0" w:color="auto"/>
        <w:right w:val="none" w:sz="0" w:space="0" w:color="auto"/>
      </w:divBdr>
    </w:div>
    <w:div w:id="209443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6C3907-EFA5-4663-8631-B09F8EBEF46C}">
  <ds:schemaRefs>
    <ds:schemaRef ds:uri="http://schemas.openxmlformats.org/officeDocument/2006/bibliography"/>
  </ds:schemaRefs>
</ds:datastoreItem>
</file>

<file path=customXml/itemProps2.xml><?xml version="1.0" encoding="utf-8"?>
<ds:datastoreItem xmlns:ds="http://schemas.openxmlformats.org/officeDocument/2006/customXml" ds:itemID="{1CD84ED7-0FB1-490B-A606-360639AB31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82546E-BC17-466E-ABA5-2A3D9F25F736}">
  <ds:schemaRefs>
    <ds:schemaRef ds:uri="http://schemas.microsoft.com/sharepoint/v3/contenttype/forms"/>
  </ds:schemaRefs>
</ds:datastoreItem>
</file>

<file path=customXml/itemProps4.xml><?xml version="1.0" encoding="utf-8"?>
<ds:datastoreItem xmlns:ds="http://schemas.openxmlformats.org/officeDocument/2006/customXml" ds:itemID="{4982EF55-1870-41DE-9833-755154E24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5883</Words>
  <Characters>33537</Characters>
  <Application>Microsoft Office Word</Application>
  <DocSecurity>0</DocSecurity>
  <Lines>279</Lines>
  <Paragraphs>78</Paragraphs>
  <ScaleCrop>false</ScaleCrop>
  <Company>VĮ Registrų centras</Company>
  <LinksUpToDate>false</LinksUpToDate>
  <CharactersWithSpaces>39342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Gudavičius</dc:creator>
  <cp:keywords/>
  <dc:description/>
  <cp:lastModifiedBy>Eglė Macijauskienė</cp:lastModifiedBy>
  <cp:revision>46</cp:revision>
  <dcterms:created xsi:type="dcterms:W3CDTF">2025-08-07T06:29:00Z</dcterms:created>
  <dcterms:modified xsi:type="dcterms:W3CDTF">2025-08-21T06:17:00Z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ies>
</file>