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C906" w14:textId="5D3338EF" w:rsidR="00E04FC8" w:rsidRPr="00CC3CFD" w:rsidRDefault="000334B8" w:rsidP="000334B8">
      <w:pPr>
        <w:pStyle w:val="Heading"/>
        <w:spacing w:line="276" w:lineRule="auto"/>
        <w:jc w:val="center"/>
        <w:rPr>
          <w:rFonts w:ascii="Jost" w:hAnsi="Jost" w:cs="Times New Roman" w:hint="eastAsia"/>
          <w:color w:val="auto"/>
          <w:lang w:val="lt-LT"/>
        </w:rPr>
      </w:pPr>
      <w:r w:rsidRPr="00CC3CFD">
        <w:rPr>
          <w:rFonts w:ascii="Jost" w:hAnsi="Jost" w:cs="Times New Roman"/>
          <w:color w:val="auto"/>
          <w:lang w:val="lt-LT"/>
        </w:rPr>
        <w:t xml:space="preserve">PIRKIMO SĄLYGŲ </w:t>
      </w:r>
      <w:r w:rsidR="00CC56BD" w:rsidRPr="00CC3CFD">
        <w:rPr>
          <w:rFonts w:ascii="Jost" w:hAnsi="Jost" w:cs="Times New Roman"/>
          <w:color w:val="auto"/>
          <w:lang w:val="lt-LT"/>
        </w:rPr>
        <w:t xml:space="preserve">5 </w:t>
      </w:r>
      <w:r w:rsidRPr="00CC3CFD">
        <w:rPr>
          <w:rFonts w:ascii="Jost" w:hAnsi="Jost" w:cs="Times New Roman"/>
          <w:color w:val="auto"/>
          <w:lang w:val="lt-LT"/>
        </w:rPr>
        <w:t>PRIEDAS „</w:t>
      </w:r>
      <w:r w:rsidR="008653C4" w:rsidRPr="00CC3CFD">
        <w:rPr>
          <w:rFonts w:ascii="Jost" w:hAnsi="Jost" w:cs="Times New Roman"/>
          <w:color w:val="auto"/>
          <w:lang w:val="lt-LT"/>
        </w:rPr>
        <w:t>KVALIFIKACIJOS REIKALAVIMAI TIEKĖJUI</w:t>
      </w:r>
      <w:r w:rsidRPr="00CC3CFD">
        <w:rPr>
          <w:rFonts w:ascii="Jost" w:hAnsi="Jost" w:cs="Times New Roman"/>
          <w:color w:val="auto"/>
          <w:lang w:val="lt-LT"/>
        </w:rPr>
        <w:t>“</w:t>
      </w:r>
    </w:p>
    <w:p w14:paraId="791A3964" w14:textId="36204003" w:rsidR="00CC56BD" w:rsidRPr="00CC3CFD" w:rsidRDefault="00CC56BD" w:rsidP="00CC56BD">
      <w:pPr>
        <w:ind w:right="-468"/>
        <w:jc w:val="right"/>
        <w:rPr>
          <w:rFonts w:ascii="Jost" w:hAnsi="Jost"/>
          <w:i/>
          <w:iCs/>
          <w:sz w:val="22"/>
          <w:szCs w:val="22"/>
          <w:lang w:eastAsia="en-GB"/>
        </w:rPr>
      </w:pPr>
      <w:r w:rsidRPr="00CC3CFD">
        <w:rPr>
          <w:rFonts w:ascii="Jost" w:hAnsi="Jost"/>
          <w:i/>
          <w:iCs/>
          <w:sz w:val="22"/>
          <w:szCs w:val="22"/>
          <w:lang w:eastAsia="en-GB"/>
        </w:rPr>
        <w:t>2 lentelė</w:t>
      </w:r>
    </w:p>
    <w:p w14:paraId="78D59DB7" w14:textId="77777777" w:rsidR="00E04FC8" w:rsidRPr="00CC3CFD" w:rsidRDefault="00E04FC8">
      <w:pPr>
        <w:rPr>
          <w:rFonts w:ascii="Jost" w:hAnsi="Jost"/>
          <w:sz w:val="22"/>
          <w:szCs w:val="22"/>
        </w:rPr>
      </w:pPr>
    </w:p>
    <w:tbl>
      <w:tblPr>
        <w:tblpPr w:leftFromText="180" w:rightFromText="180" w:vertAnchor="text" w:tblpX="-43" w:tblpY="1"/>
        <w:tblOverlap w:val="neve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3972"/>
        <w:gridCol w:w="6514"/>
        <w:gridCol w:w="3692"/>
      </w:tblGrid>
      <w:tr w:rsidR="00840763" w:rsidRPr="00CC3CFD" w14:paraId="6F13FBE5" w14:textId="42EAD9E6" w:rsidTr="0D5885C7">
        <w:tc>
          <w:tcPr>
            <w:tcW w:w="281" w:type="pct"/>
            <w:vAlign w:val="center"/>
          </w:tcPr>
          <w:p w14:paraId="25B5FD08" w14:textId="480B4A55" w:rsidR="00E5138E" w:rsidRPr="00CC3CFD" w:rsidRDefault="00E5138E" w:rsidP="000334B8">
            <w:pPr>
              <w:ind w:right="35"/>
              <w:jc w:val="center"/>
              <w:rPr>
                <w:rFonts w:ascii="Jost" w:eastAsia="Calibri" w:hAnsi="Jost"/>
                <w:b/>
                <w:sz w:val="22"/>
                <w:szCs w:val="22"/>
              </w:rPr>
            </w:pPr>
            <w:r w:rsidRPr="00CC3CFD">
              <w:rPr>
                <w:rFonts w:ascii="Jost" w:eastAsia="Calibri" w:hAnsi="Jost"/>
                <w:b/>
                <w:sz w:val="22"/>
                <w:szCs w:val="22"/>
              </w:rPr>
              <w:t>Eil.</w:t>
            </w:r>
            <w:r w:rsidR="000334B8" w:rsidRPr="00CC3CFD">
              <w:rPr>
                <w:rFonts w:ascii="Jost" w:eastAsia="Calibri" w:hAnsi="Jost"/>
                <w:b/>
                <w:sz w:val="22"/>
                <w:szCs w:val="22"/>
              </w:rPr>
              <w:t xml:space="preserve"> </w:t>
            </w:r>
            <w:r w:rsidRPr="00CC3CFD">
              <w:rPr>
                <w:rFonts w:ascii="Jost" w:eastAsia="Calibri" w:hAnsi="Jost"/>
                <w:b/>
                <w:sz w:val="22"/>
                <w:szCs w:val="22"/>
              </w:rPr>
              <w:t>Nr.</w:t>
            </w:r>
          </w:p>
        </w:tc>
        <w:tc>
          <w:tcPr>
            <w:tcW w:w="1322" w:type="pct"/>
            <w:vAlign w:val="center"/>
          </w:tcPr>
          <w:p w14:paraId="51B8EA0E" w14:textId="473DC4D0" w:rsidR="00E5138E" w:rsidRPr="00CC3CFD" w:rsidRDefault="008653C4" w:rsidP="000334B8">
            <w:pPr>
              <w:jc w:val="center"/>
              <w:rPr>
                <w:rFonts w:ascii="Jost" w:eastAsia="Calibri" w:hAnsi="Jost"/>
                <w:b/>
                <w:sz w:val="22"/>
                <w:szCs w:val="22"/>
              </w:rPr>
            </w:pPr>
            <w:r w:rsidRPr="00CC3CFD">
              <w:rPr>
                <w:rFonts w:ascii="Jost" w:eastAsia="Calibri" w:hAnsi="Jost"/>
                <w:b/>
                <w:sz w:val="22"/>
                <w:szCs w:val="22"/>
              </w:rPr>
              <w:t>R</w:t>
            </w:r>
            <w:r w:rsidR="00E5138E" w:rsidRPr="00CC3CFD">
              <w:rPr>
                <w:rFonts w:ascii="Jost" w:eastAsia="Calibri" w:hAnsi="Jost"/>
                <w:b/>
                <w:sz w:val="22"/>
                <w:szCs w:val="22"/>
              </w:rPr>
              <w:t>eikalavima</w:t>
            </w:r>
            <w:r w:rsidRPr="00CC3CFD">
              <w:rPr>
                <w:rFonts w:ascii="Jost" w:eastAsia="Calibri" w:hAnsi="Jost"/>
                <w:b/>
                <w:sz w:val="22"/>
                <w:szCs w:val="22"/>
              </w:rPr>
              <w:t>s</w:t>
            </w:r>
          </w:p>
        </w:tc>
        <w:tc>
          <w:tcPr>
            <w:tcW w:w="2168" w:type="pct"/>
            <w:vAlign w:val="center"/>
          </w:tcPr>
          <w:p w14:paraId="3DF8063C" w14:textId="46EAED67" w:rsidR="00E5138E" w:rsidRPr="00CC3CFD" w:rsidRDefault="008653C4" w:rsidP="000334B8">
            <w:pPr>
              <w:jc w:val="center"/>
              <w:rPr>
                <w:rFonts w:ascii="Jost" w:eastAsia="Calibri" w:hAnsi="Jost"/>
                <w:b/>
                <w:sz w:val="22"/>
                <w:szCs w:val="22"/>
              </w:rPr>
            </w:pPr>
            <w:r w:rsidRPr="00CC3CFD">
              <w:rPr>
                <w:rFonts w:ascii="Jost" w:eastAsia="Calibri" w:hAnsi="Jost"/>
                <w:b/>
                <w:sz w:val="22"/>
                <w:szCs w:val="22"/>
              </w:rPr>
              <w:t>Atitiktį pagrindžiantys</w:t>
            </w:r>
            <w:r w:rsidR="00E5138E" w:rsidRPr="00CC3CFD">
              <w:rPr>
                <w:rFonts w:ascii="Jost" w:eastAsia="Calibri" w:hAnsi="Jost"/>
                <w:b/>
                <w:sz w:val="22"/>
                <w:szCs w:val="22"/>
              </w:rPr>
              <w:t xml:space="preserve"> dokumentai</w:t>
            </w:r>
          </w:p>
        </w:tc>
        <w:tc>
          <w:tcPr>
            <w:tcW w:w="1229" w:type="pct"/>
            <w:vAlign w:val="center"/>
          </w:tcPr>
          <w:p w14:paraId="46B622CC" w14:textId="57BE8F75" w:rsidR="00E5138E" w:rsidRPr="00CC3CFD" w:rsidRDefault="00E5138E" w:rsidP="000334B8">
            <w:pPr>
              <w:jc w:val="center"/>
              <w:rPr>
                <w:rFonts w:ascii="Jost" w:eastAsia="Calibri" w:hAnsi="Jost"/>
                <w:b/>
                <w:sz w:val="22"/>
                <w:szCs w:val="22"/>
              </w:rPr>
            </w:pPr>
            <w:r w:rsidRPr="00CC3CFD">
              <w:rPr>
                <w:rFonts w:ascii="Jost" w:hAnsi="Jost"/>
                <w:b/>
                <w:bCs/>
                <w:sz w:val="22"/>
                <w:szCs w:val="22"/>
              </w:rPr>
              <w:t>Subjektas, kuris turi atitikti reikalavimą</w:t>
            </w:r>
          </w:p>
        </w:tc>
      </w:tr>
      <w:tr w:rsidR="00840763" w:rsidRPr="00CC3CFD" w14:paraId="38918B12" w14:textId="5461C892" w:rsidTr="0D5885C7">
        <w:tc>
          <w:tcPr>
            <w:tcW w:w="5000" w:type="pct"/>
            <w:gridSpan w:val="4"/>
          </w:tcPr>
          <w:p w14:paraId="4658686C" w14:textId="1778FD24" w:rsidR="008653C4" w:rsidRPr="00CC3CFD" w:rsidRDefault="008653C4" w:rsidP="008653C4">
            <w:pPr>
              <w:spacing w:before="120" w:after="120"/>
              <w:jc w:val="center"/>
              <w:rPr>
                <w:rFonts w:ascii="Jost" w:eastAsia="Calibri" w:hAnsi="Jost"/>
                <w:b/>
                <w:bCs/>
                <w:sz w:val="22"/>
                <w:szCs w:val="22"/>
              </w:rPr>
            </w:pPr>
            <w:r w:rsidRPr="00CC3CFD">
              <w:rPr>
                <w:rFonts w:ascii="Jost" w:eastAsia="Calibri" w:hAnsi="Jost"/>
                <w:b/>
                <w:bCs/>
                <w:sz w:val="22"/>
                <w:szCs w:val="22"/>
              </w:rPr>
              <w:t>Techninis ir profesinis pajėgumas</w:t>
            </w:r>
          </w:p>
        </w:tc>
      </w:tr>
      <w:tr w:rsidR="005F5F10" w:rsidRPr="00CC3CFD" w14:paraId="50B85409" w14:textId="77777777" w:rsidTr="0D5885C7">
        <w:trPr>
          <w:trHeight w:val="422"/>
        </w:trPr>
        <w:tc>
          <w:tcPr>
            <w:tcW w:w="281" w:type="pct"/>
            <w:vMerge w:val="restart"/>
          </w:tcPr>
          <w:p w14:paraId="1FD3096F" w14:textId="0253FFE0" w:rsidR="005F5F10" w:rsidRPr="00CC3CFD" w:rsidRDefault="005F5F10" w:rsidP="006112D0">
            <w:pPr>
              <w:pStyle w:val="ListParagraph"/>
              <w:numPr>
                <w:ilvl w:val="0"/>
                <w:numId w:val="42"/>
              </w:numPr>
              <w:jc w:val="center"/>
              <w:rPr>
                <w:rFonts w:ascii="Jost" w:eastAsia="Calibri" w:hAnsi="Jost"/>
                <w:sz w:val="22"/>
                <w:szCs w:val="22"/>
              </w:rPr>
            </w:pPr>
          </w:p>
        </w:tc>
        <w:tc>
          <w:tcPr>
            <w:tcW w:w="4719" w:type="pct"/>
            <w:gridSpan w:val="3"/>
          </w:tcPr>
          <w:p w14:paraId="2457A096" w14:textId="4D5A4F90" w:rsidR="005F5F10" w:rsidRPr="00CC3CFD" w:rsidRDefault="005F5F10" w:rsidP="005F5F1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b/>
                <w:bCs/>
                <w:color w:val="auto"/>
                <w:sz w:val="22"/>
                <w:szCs w:val="22"/>
                <w:lang w:val="lt-LT"/>
              </w:rPr>
            </w:pPr>
            <w:r w:rsidRPr="00CC3CFD">
              <w:rPr>
                <w:rFonts w:ascii="Jost" w:eastAsia="Times New Roman" w:hAnsi="Jost" w:cs="Times New Roman"/>
                <w:b/>
                <w:bCs/>
                <w:i/>
                <w:iCs/>
                <w:color w:val="auto"/>
                <w:sz w:val="22"/>
                <w:szCs w:val="22"/>
                <w:lang w:val="lt-LT"/>
              </w:rPr>
              <w:t xml:space="preserve">Personalo išsilavinimas ir profesinė kvalifikacija </w:t>
            </w:r>
          </w:p>
        </w:tc>
      </w:tr>
      <w:tr w:rsidR="005F5F10" w:rsidRPr="00CC3CFD" w14:paraId="55B15D6E" w14:textId="42A92100" w:rsidTr="0D5885C7">
        <w:trPr>
          <w:trHeight w:val="1070"/>
        </w:trPr>
        <w:tc>
          <w:tcPr>
            <w:tcW w:w="281" w:type="pct"/>
            <w:vMerge/>
          </w:tcPr>
          <w:p w14:paraId="11E030F0" w14:textId="1CCD1722" w:rsidR="005F5F10" w:rsidRPr="00CC3CFD" w:rsidRDefault="005F5F10" w:rsidP="006112D0">
            <w:pPr>
              <w:pStyle w:val="ListParagraph"/>
              <w:numPr>
                <w:ilvl w:val="0"/>
                <w:numId w:val="42"/>
              </w:numPr>
              <w:jc w:val="center"/>
              <w:rPr>
                <w:rFonts w:ascii="Jost" w:eastAsia="Calibri" w:hAnsi="Jost"/>
                <w:sz w:val="22"/>
                <w:szCs w:val="22"/>
              </w:rPr>
            </w:pPr>
          </w:p>
        </w:tc>
        <w:tc>
          <w:tcPr>
            <w:tcW w:w="1322" w:type="pct"/>
          </w:tcPr>
          <w:p w14:paraId="3803B62D" w14:textId="28ADD66F" w:rsidR="005F5F10" w:rsidRPr="00CC3CFD" w:rsidRDefault="005F5F10" w:rsidP="005F5F10">
            <w:pPr>
              <w:jc w:val="both"/>
              <w:rPr>
                <w:rFonts w:ascii="Jost" w:hAnsi="Jost"/>
                <w:sz w:val="22"/>
                <w:szCs w:val="22"/>
              </w:rPr>
            </w:pPr>
            <w:r w:rsidRPr="00CC3CFD">
              <w:rPr>
                <w:rFonts w:ascii="Jost" w:eastAsia="Calibri" w:hAnsi="Jost"/>
                <w:sz w:val="22"/>
                <w:szCs w:val="22"/>
              </w:rPr>
              <w:t xml:space="preserve">Tiekėjas turi pasiūlyti kvalifikuotus specialistus, kurie turi atitikti </w:t>
            </w:r>
            <w:r w:rsidR="001B4690">
              <w:rPr>
                <w:rFonts w:ascii="Jost" w:eastAsia="Calibri" w:hAnsi="Jost"/>
                <w:sz w:val="22"/>
                <w:szCs w:val="22"/>
              </w:rPr>
              <w:t xml:space="preserve"> žemiau </w:t>
            </w:r>
            <w:r w:rsidRPr="00CC3CFD">
              <w:rPr>
                <w:rFonts w:ascii="Jost" w:hAnsi="Jost"/>
                <w:sz w:val="22"/>
                <w:szCs w:val="22"/>
              </w:rPr>
              <w:t xml:space="preserve">nurodytus kvalifikacijos reikalavimus (vienas specialistas gali būti nurodomas į kelias pozicijas, jeigu jis turi reikiamą kvalifikaciją, atitinkančią kelias pozicijas). </w:t>
            </w:r>
          </w:p>
          <w:p w14:paraId="44A76405" w14:textId="3AB47545" w:rsidR="005F5F10" w:rsidRPr="00CC3CFD" w:rsidRDefault="005F5F10" w:rsidP="005F5F10">
            <w:pPr>
              <w:spacing w:line="20" w:lineRule="atLeast"/>
              <w:jc w:val="both"/>
              <w:rPr>
                <w:rFonts w:ascii="Jost" w:hAnsi="Jost"/>
                <w:sz w:val="22"/>
                <w:szCs w:val="22"/>
              </w:rPr>
            </w:pPr>
            <w:r w:rsidRPr="00CC3CFD">
              <w:rPr>
                <w:rFonts w:ascii="Jost" w:hAnsi="Jost"/>
                <w:sz w:val="22"/>
                <w:szCs w:val="22"/>
              </w:rPr>
              <w:t>Kiekvienai specialisto pozicijai turi būti pasiūlytas visus tai pozicijai keliamus reikalavimus atitinkantis specialistas (t. y. tiekėjas negali siūlyti kelių asmenų, kurie kartu atitinka specialisto reikalavimus).</w:t>
            </w:r>
          </w:p>
          <w:p w14:paraId="42BCE49A" w14:textId="77777777" w:rsidR="005F5F10" w:rsidRPr="00CC3CFD" w:rsidRDefault="005F5F10" w:rsidP="005F5F10">
            <w:pPr>
              <w:jc w:val="both"/>
              <w:outlineLvl w:val="2"/>
              <w:rPr>
                <w:rFonts w:ascii="Jost" w:eastAsia="Calibri" w:hAnsi="Jost"/>
                <w:sz w:val="22"/>
                <w:szCs w:val="22"/>
                <w:lang w:eastAsia="lt-LT"/>
              </w:rPr>
            </w:pPr>
          </w:p>
          <w:p w14:paraId="4F669C8D" w14:textId="77777777" w:rsidR="005F5F10" w:rsidRPr="00CC3CFD" w:rsidRDefault="005F5F10" w:rsidP="005F5F10">
            <w:pPr>
              <w:jc w:val="both"/>
              <w:outlineLvl w:val="2"/>
              <w:rPr>
                <w:rFonts w:ascii="Jost" w:eastAsia="Calibri" w:hAnsi="Jost"/>
                <w:b/>
                <w:bCs/>
                <w:i/>
                <w:iCs/>
                <w:sz w:val="22"/>
                <w:szCs w:val="22"/>
                <w:lang w:eastAsia="lt-LT"/>
              </w:rPr>
            </w:pPr>
            <w:r w:rsidRPr="00CC3CFD">
              <w:rPr>
                <w:rFonts w:ascii="Jost" w:eastAsia="Calibri" w:hAnsi="Jost"/>
                <w:b/>
                <w:bCs/>
                <w:i/>
                <w:iCs/>
                <w:sz w:val="22"/>
                <w:szCs w:val="22"/>
                <w:lang w:eastAsia="lt-LT"/>
              </w:rPr>
              <w:t>Pastabos:</w:t>
            </w:r>
          </w:p>
          <w:p w14:paraId="7A861A75" w14:textId="144B54B1" w:rsidR="005F5F10" w:rsidRPr="00CC3CFD" w:rsidRDefault="005F5F10" w:rsidP="005F5F10">
            <w:pPr>
              <w:jc w:val="both"/>
              <w:rPr>
                <w:rFonts w:ascii="Jost" w:hAnsi="Jost"/>
                <w:i/>
                <w:iCs/>
                <w:sz w:val="22"/>
                <w:szCs w:val="22"/>
              </w:rPr>
            </w:pPr>
            <w:r w:rsidRPr="00CC3CFD">
              <w:rPr>
                <w:rFonts w:ascii="Jost" w:hAnsi="Jost"/>
                <w:i/>
                <w:iCs/>
                <w:sz w:val="22"/>
                <w:szCs w:val="22"/>
              </w:rPr>
              <w:t xml:space="preserve">1. Patirties įgijimo terminai skaičiuojami iki paskutinės </w:t>
            </w:r>
            <w:r w:rsidR="002A6C0F" w:rsidRPr="00CC3CFD">
              <w:rPr>
                <w:rFonts w:ascii="Jost" w:hAnsi="Jost"/>
                <w:i/>
                <w:iCs/>
                <w:sz w:val="22"/>
                <w:szCs w:val="22"/>
              </w:rPr>
              <w:t xml:space="preserve">pasiūlymo </w:t>
            </w:r>
            <w:r w:rsidRPr="00CC3CFD">
              <w:rPr>
                <w:rFonts w:ascii="Jost" w:hAnsi="Jost"/>
                <w:i/>
                <w:iCs/>
                <w:sz w:val="22"/>
                <w:szCs w:val="22"/>
              </w:rPr>
              <w:t>pateikimo termino datos.</w:t>
            </w:r>
          </w:p>
          <w:p w14:paraId="2876172D" w14:textId="37E023C7" w:rsidR="005F5F10" w:rsidRPr="00CC3CFD" w:rsidRDefault="005F5F10" w:rsidP="005F5F10">
            <w:pPr>
              <w:spacing w:after="80"/>
              <w:jc w:val="both"/>
              <w:rPr>
                <w:rFonts w:ascii="Jost" w:hAnsi="Jost"/>
                <w:i/>
                <w:iCs/>
                <w:color w:val="000000" w:themeColor="text1"/>
                <w:spacing w:val="-8"/>
                <w:sz w:val="22"/>
                <w:szCs w:val="22"/>
              </w:rPr>
            </w:pPr>
            <w:r w:rsidRPr="00CC3CFD">
              <w:rPr>
                <w:rFonts w:ascii="Jost" w:hAnsi="Jost"/>
                <w:i/>
                <w:iCs/>
                <w:sz w:val="22"/>
                <w:szCs w:val="22"/>
              </w:rPr>
              <w:t xml:space="preserve">2. Vertinant specialistų patirtį sutartyje numatytos veiklos, kurias atliko specialistai turi būti įgyvendintos per reikalaujamą </w:t>
            </w:r>
            <w:r w:rsidR="00CC3CFD" w:rsidRPr="00CC3CFD">
              <w:rPr>
                <w:rFonts w:ascii="Jost" w:hAnsi="Jost"/>
                <w:i/>
                <w:iCs/>
                <w:sz w:val="22"/>
                <w:szCs w:val="22"/>
              </w:rPr>
              <w:t>5</w:t>
            </w:r>
            <w:r w:rsidRPr="00CC3CFD">
              <w:rPr>
                <w:rFonts w:ascii="Jost" w:hAnsi="Jost"/>
                <w:i/>
                <w:iCs/>
                <w:sz w:val="22"/>
                <w:szCs w:val="22"/>
              </w:rPr>
              <w:t xml:space="preserve"> metų laikotarpį, skaičiuojant nuo paskutinės </w:t>
            </w:r>
            <w:r w:rsidR="00F30311" w:rsidRPr="00CC3CFD">
              <w:rPr>
                <w:rFonts w:ascii="Jost" w:hAnsi="Jost"/>
                <w:i/>
                <w:iCs/>
                <w:sz w:val="22"/>
                <w:szCs w:val="22"/>
              </w:rPr>
              <w:t xml:space="preserve">pasiūlymo </w:t>
            </w:r>
            <w:r w:rsidRPr="00CC3CFD">
              <w:rPr>
                <w:rFonts w:ascii="Jost" w:hAnsi="Jost"/>
                <w:i/>
                <w:iCs/>
                <w:sz w:val="22"/>
                <w:szCs w:val="22"/>
              </w:rPr>
              <w:t xml:space="preserve">pateikimo termino dienos, </w:t>
            </w:r>
            <w:r w:rsidRPr="00CC3CFD">
              <w:rPr>
                <w:rFonts w:ascii="Jost" w:hAnsi="Jost"/>
                <w:i/>
                <w:iCs/>
                <w:color w:val="000000" w:themeColor="text1"/>
                <w:spacing w:val="-8"/>
                <w:sz w:val="22"/>
                <w:szCs w:val="22"/>
              </w:rPr>
              <w:t xml:space="preserve"> skaičiuojant atgal pilnais metais. Pavyzdžiui, jeigu pasiūlymų pateikimo termino paskutinė </w:t>
            </w:r>
            <w:r w:rsidRPr="00CC3CFD">
              <w:rPr>
                <w:rFonts w:ascii="Jost" w:hAnsi="Jost"/>
                <w:i/>
                <w:iCs/>
                <w:color w:val="000000" w:themeColor="text1"/>
                <w:spacing w:val="-8"/>
                <w:sz w:val="22"/>
                <w:szCs w:val="22"/>
              </w:rPr>
              <w:lastRenderedPageBreak/>
              <w:t xml:space="preserve">diena yra 2025 m. balandžio 1 d., tuomet „per pastaruosius </w:t>
            </w:r>
            <w:r w:rsidR="00CC3CFD" w:rsidRPr="00CC3CFD">
              <w:rPr>
                <w:rFonts w:ascii="Jost" w:hAnsi="Jost"/>
                <w:i/>
                <w:iCs/>
                <w:color w:val="000000" w:themeColor="text1"/>
                <w:spacing w:val="-8"/>
                <w:sz w:val="22"/>
                <w:szCs w:val="22"/>
              </w:rPr>
              <w:t xml:space="preserve">5 </w:t>
            </w:r>
            <w:r w:rsidRPr="00CC3CFD">
              <w:rPr>
                <w:rFonts w:ascii="Jost" w:hAnsi="Jost"/>
                <w:i/>
                <w:iCs/>
                <w:color w:val="000000" w:themeColor="text1"/>
                <w:spacing w:val="-8"/>
                <w:sz w:val="22"/>
                <w:szCs w:val="22"/>
              </w:rPr>
              <w:t>(</w:t>
            </w:r>
            <w:r w:rsidR="00CC3CFD" w:rsidRPr="00CC3CFD">
              <w:rPr>
                <w:rFonts w:ascii="Jost" w:hAnsi="Jost"/>
                <w:i/>
                <w:iCs/>
                <w:color w:val="000000" w:themeColor="text1"/>
                <w:spacing w:val="-8"/>
                <w:sz w:val="22"/>
                <w:szCs w:val="22"/>
              </w:rPr>
              <w:t>penkerius</w:t>
            </w:r>
            <w:r w:rsidRPr="00CC3CFD">
              <w:rPr>
                <w:rFonts w:ascii="Jost" w:hAnsi="Jost"/>
                <w:i/>
                <w:iCs/>
                <w:color w:val="000000" w:themeColor="text1"/>
                <w:spacing w:val="-8"/>
                <w:sz w:val="22"/>
                <w:szCs w:val="22"/>
              </w:rPr>
              <w:t xml:space="preserve">) metus“ reiškia laikotarpį nuo </w:t>
            </w:r>
            <w:r w:rsidR="00CC3CFD" w:rsidRPr="00CC3CFD">
              <w:rPr>
                <w:rFonts w:ascii="Jost" w:hAnsi="Jost"/>
                <w:i/>
                <w:iCs/>
                <w:color w:val="000000" w:themeColor="text1"/>
                <w:spacing w:val="-8"/>
                <w:sz w:val="22"/>
                <w:szCs w:val="22"/>
              </w:rPr>
              <w:t xml:space="preserve">2021 </w:t>
            </w:r>
            <w:r w:rsidRPr="00CC3CFD">
              <w:rPr>
                <w:rFonts w:ascii="Jost" w:hAnsi="Jost"/>
                <w:i/>
                <w:iCs/>
                <w:color w:val="000000" w:themeColor="text1"/>
                <w:spacing w:val="-8"/>
                <w:sz w:val="22"/>
                <w:szCs w:val="22"/>
              </w:rPr>
              <w:t>m. kovo 31 d. iki 2025 m. kovo 31 d. imtinai.</w:t>
            </w:r>
          </w:p>
          <w:p w14:paraId="5563EE64" w14:textId="1E9A3203" w:rsidR="005F5F10" w:rsidRPr="00CC3CFD" w:rsidRDefault="005F5F10" w:rsidP="005F5F10">
            <w:pPr>
              <w:tabs>
                <w:tab w:val="left" w:pos="456"/>
              </w:tabs>
              <w:jc w:val="both"/>
              <w:rPr>
                <w:rFonts w:ascii="Jost" w:hAnsi="Jost"/>
                <w:i/>
                <w:iCs/>
                <w:sz w:val="22"/>
                <w:szCs w:val="22"/>
              </w:rPr>
            </w:pPr>
            <w:r w:rsidRPr="00CC3CFD">
              <w:rPr>
                <w:rFonts w:ascii="Jost" w:hAnsi="Jost"/>
                <w:i/>
                <w:iCs/>
                <w:sz w:val="22"/>
                <w:szCs w:val="22"/>
              </w:rPr>
              <w:t>3. Jei specialisto patirtis įgyta ne darbovietėje, o vykdant projektus, tokiu atveju patirtis skaičiuojama mėnesių tikslumu, o tuo pat metu vykdytų projektų trukmė nesumuojama.</w:t>
            </w:r>
            <w:r w:rsidRPr="00CC3CFD">
              <w:rPr>
                <w:rFonts w:ascii="Jost" w:hAnsi="Jost"/>
                <w:b/>
                <w:bCs/>
                <w:i/>
                <w:iCs/>
                <w:sz w:val="22"/>
                <w:szCs w:val="22"/>
              </w:rPr>
              <w:t xml:space="preserve"> </w:t>
            </w:r>
            <w:r w:rsidRPr="00CC3CFD">
              <w:rPr>
                <w:rFonts w:ascii="Jost" w:hAnsi="Jost"/>
                <w:i/>
                <w:iCs/>
                <w:sz w:val="22"/>
                <w:szCs w:val="22"/>
              </w:rPr>
              <w:t>Jeigu specialistas projekte dirbo nepilną mėnesį, tokiu atveju pilnas mėnuo skaičiuojamas, jeigu dirbta 15 ar daugiau kalendorinių dienų.</w:t>
            </w:r>
          </w:p>
          <w:p w14:paraId="13F60C22" w14:textId="483ABCC6" w:rsidR="005F5F10" w:rsidRPr="00CC3CFD" w:rsidRDefault="005F5F10" w:rsidP="005F5F10">
            <w:pPr>
              <w:jc w:val="both"/>
              <w:outlineLvl w:val="2"/>
              <w:rPr>
                <w:rFonts w:ascii="Jost" w:eastAsia="Calibri" w:hAnsi="Jost"/>
                <w:b/>
                <w:bCs/>
                <w:i/>
                <w:iCs/>
                <w:sz w:val="22"/>
                <w:szCs w:val="22"/>
                <w:lang w:eastAsia="lt-LT"/>
              </w:rPr>
            </w:pPr>
            <w:r w:rsidRPr="00CC3CFD">
              <w:rPr>
                <w:rFonts w:ascii="Jost" w:eastAsia="Calibri" w:hAnsi="Jost"/>
                <w:i/>
                <w:iCs/>
                <w:sz w:val="22"/>
                <w:szCs w:val="22"/>
                <w:lang w:eastAsia="lt-LT"/>
              </w:rPr>
              <w:t>4.</w:t>
            </w:r>
            <w:r w:rsidRPr="00CC3CFD">
              <w:rPr>
                <w:rFonts w:ascii="Jost" w:eastAsia="Calibri" w:hAnsi="Jost"/>
                <w:b/>
                <w:bCs/>
                <w:i/>
                <w:iCs/>
                <w:sz w:val="22"/>
                <w:szCs w:val="22"/>
                <w:lang w:eastAsia="lt-LT"/>
              </w:rPr>
              <w:t xml:space="preserve"> </w:t>
            </w:r>
            <w:r w:rsidRPr="00CC3CFD">
              <w:rPr>
                <w:rFonts w:ascii="Jost" w:hAnsi="Jost"/>
                <w:i/>
                <w:iCs/>
                <w:color w:val="000000" w:themeColor="text1"/>
                <w:spacing w:val="-8"/>
                <w:sz w:val="22"/>
                <w:szCs w:val="22"/>
              </w:rPr>
              <w:t xml:space="preserve"> Vertinant specialistų</w:t>
            </w:r>
            <w:r w:rsidR="005043EB">
              <w:rPr>
                <w:rFonts w:ascii="Jost" w:hAnsi="Jost"/>
                <w:i/>
                <w:iCs/>
                <w:color w:val="000000" w:themeColor="text1"/>
                <w:spacing w:val="-8"/>
                <w:sz w:val="22"/>
                <w:szCs w:val="22"/>
              </w:rPr>
              <w:t>,</w:t>
            </w:r>
            <w:r w:rsidRPr="00CC3CFD">
              <w:rPr>
                <w:rFonts w:ascii="Jost" w:hAnsi="Jost"/>
                <w:i/>
                <w:iCs/>
                <w:color w:val="000000" w:themeColor="text1"/>
                <w:spacing w:val="-8"/>
                <w:sz w:val="22"/>
                <w:szCs w:val="22"/>
              </w:rPr>
              <w:t xml:space="preserve"> patirtį sutartyje numatytos veiklos, kurias atliko specialistai, turi būti įgyvendintos per reikalaujamą </w:t>
            </w:r>
            <w:r w:rsidR="00EA3278" w:rsidRPr="00CC3CFD">
              <w:rPr>
                <w:rFonts w:ascii="Jost" w:hAnsi="Jost"/>
                <w:i/>
                <w:iCs/>
                <w:color w:val="000000" w:themeColor="text1"/>
                <w:spacing w:val="-8"/>
                <w:sz w:val="22"/>
                <w:szCs w:val="22"/>
              </w:rPr>
              <w:t xml:space="preserve">5 </w:t>
            </w:r>
            <w:r w:rsidRPr="00CC3CFD">
              <w:rPr>
                <w:rFonts w:ascii="Jost" w:hAnsi="Jost"/>
                <w:i/>
                <w:iCs/>
                <w:color w:val="000000" w:themeColor="text1"/>
                <w:spacing w:val="-8"/>
                <w:sz w:val="22"/>
                <w:szCs w:val="22"/>
              </w:rPr>
              <w:t xml:space="preserve">metų laikotarpį, skaičiuojant nuo paskutinės pasiūlymų pateikimo termino dienos arba per reikalaujamą </w:t>
            </w:r>
            <w:r w:rsidR="00EA3278" w:rsidRPr="00CC3CFD">
              <w:rPr>
                <w:rFonts w:ascii="Jost" w:hAnsi="Jost"/>
                <w:i/>
                <w:iCs/>
                <w:color w:val="000000" w:themeColor="text1"/>
                <w:spacing w:val="-8"/>
                <w:sz w:val="22"/>
                <w:szCs w:val="22"/>
              </w:rPr>
              <w:t xml:space="preserve">5 </w:t>
            </w:r>
            <w:r w:rsidRPr="00CC3CFD">
              <w:rPr>
                <w:rFonts w:ascii="Jost" w:hAnsi="Jost"/>
                <w:i/>
                <w:iCs/>
                <w:color w:val="000000" w:themeColor="text1"/>
                <w:spacing w:val="-8"/>
                <w:sz w:val="22"/>
                <w:szCs w:val="22"/>
              </w:rPr>
              <w:t>metų laikotarpį iki pasiūlymų pateikimo termino pabaigos sutartys turi būti įvykdytos (t. y. pasirašyti suteiktų paslaugų perdavimo-priėmimo aktai/</w:t>
            </w:r>
            <w:r w:rsidRPr="00CC3CFD">
              <w:rPr>
                <w:rFonts w:ascii="Jost" w:hAnsi="Jost"/>
                <w:sz w:val="22"/>
                <w:szCs w:val="22"/>
              </w:rPr>
              <w:t xml:space="preserve"> </w:t>
            </w:r>
            <w:r w:rsidRPr="00CC3CFD">
              <w:rPr>
                <w:rFonts w:ascii="Jost" w:hAnsi="Jost"/>
                <w:i/>
                <w:iCs/>
                <w:color w:val="000000" w:themeColor="text1"/>
                <w:spacing w:val="-8"/>
                <w:sz w:val="22"/>
                <w:szCs w:val="22"/>
              </w:rPr>
              <w:t>informacinės sistemos diegimo darbai baigti, sistema priduota gamybinei eksploatacijai).</w:t>
            </w:r>
          </w:p>
        </w:tc>
        <w:tc>
          <w:tcPr>
            <w:tcW w:w="2168" w:type="pct"/>
          </w:tcPr>
          <w:p w14:paraId="66D8E37D" w14:textId="77777777" w:rsidR="005F5F10" w:rsidRPr="00CC3CFD" w:rsidRDefault="005F5F10" w:rsidP="005F5F10">
            <w:pPr>
              <w:jc w:val="both"/>
              <w:rPr>
                <w:rFonts w:ascii="Jost" w:hAnsi="Jost"/>
                <w:sz w:val="22"/>
                <w:szCs w:val="22"/>
              </w:rPr>
            </w:pPr>
            <w:r w:rsidRPr="00CC3CFD">
              <w:rPr>
                <w:rFonts w:ascii="Jost" w:hAnsi="Jost"/>
                <w:sz w:val="22"/>
                <w:szCs w:val="22"/>
              </w:rPr>
              <w:lastRenderedPageBreak/>
              <w:t>Tiekėjas, kuris pagal vertinimo rezultatus galės būti pripažintas laimėjusiu, Perkančiajai organizacijai paprašius, turės pateikti:</w:t>
            </w:r>
          </w:p>
          <w:p w14:paraId="749FFF55" w14:textId="69DDBCD9" w:rsidR="005F5F10" w:rsidRPr="00CC3CFD" w:rsidRDefault="005F5F10" w:rsidP="005F5F10">
            <w:pPr>
              <w:pStyle w:val="ListParagraph"/>
              <w:widowControl w:val="0"/>
              <w:tabs>
                <w:tab w:val="left" w:pos="172"/>
                <w:tab w:val="left" w:pos="372"/>
                <w:tab w:val="left" w:pos="737"/>
              </w:tabs>
              <w:snapToGrid w:val="0"/>
              <w:ind w:left="0"/>
              <w:jc w:val="both"/>
              <w:rPr>
                <w:rFonts w:ascii="Jost" w:eastAsia="Calibri" w:hAnsi="Jost"/>
                <w:iCs/>
                <w:sz w:val="22"/>
                <w:szCs w:val="22"/>
              </w:rPr>
            </w:pPr>
            <w:r w:rsidRPr="00CC3CFD">
              <w:rPr>
                <w:rFonts w:ascii="Jost" w:eastAsia="Arial Unicode MS" w:hAnsi="Jost"/>
                <w:sz w:val="22"/>
                <w:szCs w:val="22"/>
                <w:lang w:eastAsia="ar-SA"/>
              </w:rPr>
              <w:t xml:space="preserve">1) Tiekėjo siūlomų </w:t>
            </w:r>
            <w:r w:rsidRPr="00CC3CFD">
              <w:rPr>
                <w:rFonts w:ascii="Jost" w:hAnsi="Jost"/>
                <w:sz w:val="22"/>
                <w:szCs w:val="22"/>
              </w:rPr>
              <w:t xml:space="preserve"> </w:t>
            </w:r>
            <w:r w:rsidRPr="00CC3CFD">
              <w:rPr>
                <w:rFonts w:ascii="Jost" w:eastAsia="Arial Unicode MS" w:hAnsi="Jost"/>
                <w:sz w:val="22"/>
                <w:szCs w:val="22"/>
                <w:lang w:eastAsia="ar-SA"/>
              </w:rPr>
              <w:t xml:space="preserve">už sutarties vykdymą atsakingų  specialistų sąrašą pagal </w:t>
            </w:r>
            <w:r w:rsidRPr="00CC3CFD">
              <w:rPr>
                <w:rFonts w:ascii="Jost" w:eastAsia="Arial Unicode MS" w:hAnsi="Jost"/>
                <w:iCs/>
                <w:sz w:val="22"/>
                <w:szCs w:val="22"/>
                <w:lang w:eastAsia="ar-SA"/>
              </w:rPr>
              <w:t xml:space="preserve">Specialiųjų pirkimo sąlygų </w:t>
            </w:r>
            <w:r w:rsidR="00734A54" w:rsidRPr="00CC3CFD">
              <w:rPr>
                <w:rFonts w:ascii="Jost" w:eastAsia="Arial Unicode MS" w:hAnsi="Jost"/>
                <w:iCs/>
                <w:sz w:val="22"/>
                <w:szCs w:val="22"/>
                <w:lang w:eastAsia="ar-SA"/>
              </w:rPr>
              <w:t xml:space="preserve">9 </w:t>
            </w:r>
            <w:r w:rsidRPr="00CC3CFD">
              <w:rPr>
                <w:rFonts w:ascii="Jost" w:eastAsia="Arial Unicode MS" w:hAnsi="Jost"/>
                <w:iCs/>
                <w:sz w:val="22"/>
                <w:szCs w:val="22"/>
                <w:lang w:eastAsia="ar-SA"/>
              </w:rPr>
              <w:t xml:space="preserve">priede </w:t>
            </w:r>
            <w:r w:rsidRPr="00CC3CFD">
              <w:rPr>
                <w:rFonts w:ascii="Jost" w:eastAsia="Arial Unicode MS" w:hAnsi="Jost"/>
                <w:b/>
                <w:bCs/>
                <w:i/>
                <w:sz w:val="22"/>
                <w:szCs w:val="22"/>
                <w:lang w:eastAsia="ar-SA"/>
              </w:rPr>
              <w:t>„Tiekėjo siūlomų specialistų sąrašas“</w:t>
            </w:r>
            <w:r w:rsidRPr="00CC3CFD">
              <w:rPr>
                <w:rFonts w:ascii="Jost" w:eastAsia="Arial Unicode MS" w:hAnsi="Jost"/>
                <w:i/>
                <w:sz w:val="22"/>
                <w:szCs w:val="22"/>
                <w:lang w:eastAsia="ar-SA"/>
              </w:rPr>
              <w:t xml:space="preserve"> </w:t>
            </w:r>
            <w:r w:rsidRPr="00CC3CFD">
              <w:rPr>
                <w:rFonts w:ascii="Jost" w:eastAsia="Arial Unicode MS" w:hAnsi="Jost"/>
                <w:sz w:val="22"/>
                <w:szCs w:val="22"/>
                <w:lang w:eastAsia="ar-SA"/>
              </w:rPr>
              <w:t xml:space="preserve">pateiktą formą, kurioje </w:t>
            </w:r>
            <w:r w:rsidRPr="00CC3CFD">
              <w:rPr>
                <w:rFonts w:ascii="Jost" w:eastAsia="Calibri" w:hAnsi="Jost"/>
                <w:iCs/>
                <w:sz w:val="22"/>
                <w:szCs w:val="22"/>
              </w:rPr>
              <w:t xml:space="preserve">nurodomas kiekvieno siūlomo specialisto patirties, vykdant reikalavimuose nurodytas veiklas, aprašymas (vykdytos sutarties/projekto pavadinimas, data ir Nr., sutarties/projekto aprašymas, užsakovo duomenys, sutarties/projekto pradžia ir pabaiga, specialisto vykdytos veiklos, vaidmuo, </w:t>
            </w:r>
            <w:r w:rsidRPr="00CC3CFD">
              <w:rPr>
                <w:rFonts w:ascii="Jost" w:eastAsia="Calibri" w:hAnsi="Jost"/>
                <w:sz w:val="22"/>
                <w:szCs w:val="22"/>
              </w:rPr>
              <w:t>pirkimo dalis, kuriai siūlomas specialistas, pozicija, kuriai siūlomas specialistas, specialisto pasitelkimo pagrindas</w:t>
            </w:r>
            <w:r w:rsidRPr="00CC3CFD">
              <w:rPr>
                <w:rFonts w:ascii="Jost" w:eastAsia="Calibri" w:hAnsi="Jost"/>
                <w:iCs/>
                <w:sz w:val="22"/>
                <w:szCs w:val="22"/>
              </w:rPr>
              <w:t>). Turi būti nurodyta tiek ir tokio pobūdžio sutarčių, kad pagal juose dirbtą laiką bei atliktas funkcijas, siūlomi specialistai turėtų pirkimo dokumentuose reikalaujamą patirtį;</w:t>
            </w:r>
          </w:p>
          <w:p w14:paraId="5AD3CD11" w14:textId="77777777" w:rsidR="005F5F10" w:rsidRPr="00CC3CFD" w:rsidRDefault="005F5F10" w:rsidP="005F5F10">
            <w:pPr>
              <w:widowControl w:val="0"/>
              <w:tabs>
                <w:tab w:val="left" w:pos="372"/>
                <w:tab w:val="left" w:pos="414"/>
              </w:tabs>
              <w:snapToGrid w:val="0"/>
              <w:jc w:val="both"/>
              <w:rPr>
                <w:rFonts w:ascii="Jost" w:eastAsia="Arial Unicode MS" w:hAnsi="Jost" w:hint="eastAsia"/>
                <w:sz w:val="22"/>
                <w:szCs w:val="22"/>
                <w:lang w:eastAsia="ar-SA"/>
              </w:rPr>
            </w:pPr>
          </w:p>
          <w:p w14:paraId="5AF5147C" w14:textId="2EF43F09" w:rsidR="005F5F10" w:rsidRPr="00CC3CFD" w:rsidRDefault="005F5F10" w:rsidP="005F5F10">
            <w:pPr>
              <w:pStyle w:val="BodyA"/>
              <w:spacing w:line="240" w:lineRule="auto"/>
              <w:jc w:val="both"/>
              <w:rPr>
                <w:rFonts w:ascii="Jost" w:eastAsia="Times New Roman" w:hAnsi="Jost" w:cs="Times New Roman"/>
                <w:color w:val="auto"/>
                <w:sz w:val="22"/>
                <w:szCs w:val="22"/>
                <w:lang w:val="lt-LT"/>
              </w:rPr>
            </w:pPr>
            <w:r w:rsidRPr="00CC3CFD">
              <w:rPr>
                <w:rFonts w:ascii="Jost" w:eastAsia="Calibri" w:hAnsi="Jost" w:cs="Times New Roman"/>
                <w:sz w:val="22"/>
                <w:szCs w:val="22"/>
                <w:lang w:val="lt-LT"/>
              </w:rPr>
              <w:t xml:space="preserve">2) </w:t>
            </w:r>
            <w:r w:rsidRPr="00CC3CFD">
              <w:rPr>
                <w:rFonts w:ascii="Jost" w:eastAsia="Times New Roman" w:hAnsi="Jost" w:cs="Times New Roman"/>
                <w:color w:val="auto"/>
                <w:sz w:val="22"/>
                <w:szCs w:val="22"/>
                <w:lang w:val="lt-LT"/>
              </w:rPr>
              <w:t xml:space="preserve">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w:t>
            </w:r>
            <w:r w:rsidRPr="00CC3CFD">
              <w:rPr>
                <w:rFonts w:ascii="Jost" w:hAnsi="Jost" w:cs="Times New Roman"/>
                <w:sz w:val="22"/>
                <w:szCs w:val="22"/>
                <w:lang w:val="lt-LT"/>
              </w:rPr>
              <w:t xml:space="preserve">viešąjį pirkimą </w:t>
            </w:r>
            <w:r w:rsidRPr="00CC3CFD">
              <w:rPr>
                <w:rFonts w:ascii="Jost" w:eastAsia="Times New Roman" w:hAnsi="Jost" w:cs="Times New Roman"/>
                <w:color w:val="auto"/>
                <w:sz w:val="22"/>
                <w:szCs w:val="22"/>
                <w:lang w:val="lt-LT"/>
              </w:rPr>
              <w:t>ir pasirašius viešojo pirkimo sutartį bus prieinami.</w:t>
            </w:r>
          </w:p>
          <w:p w14:paraId="67DB53D4" w14:textId="77777777" w:rsidR="005F5F10" w:rsidRPr="00CC3CFD" w:rsidRDefault="005F5F10" w:rsidP="005F5F10">
            <w:pPr>
              <w:tabs>
                <w:tab w:val="left" w:pos="414"/>
              </w:tabs>
              <w:jc w:val="both"/>
              <w:rPr>
                <w:rFonts w:ascii="Jost" w:eastAsia="Calibri" w:hAnsi="Jost"/>
                <w:sz w:val="22"/>
                <w:szCs w:val="22"/>
              </w:rPr>
            </w:pPr>
          </w:p>
          <w:p w14:paraId="01998E79" w14:textId="176F87B0" w:rsidR="005F5F10" w:rsidRPr="00CC3CFD" w:rsidRDefault="005F5F10" w:rsidP="005F5F10">
            <w:pPr>
              <w:jc w:val="both"/>
              <w:rPr>
                <w:rFonts w:ascii="Jost" w:hAnsi="Jost"/>
                <w:sz w:val="22"/>
                <w:szCs w:val="22"/>
              </w:rPr>
            </w:pPr>
            <w:r w:rsidRPr="00CC3CFD">
              <w:rPr>
                <w:rFonts w:ascii="Jost" w:hAnsi="Jost"/>
                <w:b/>
                <w:bCs/>
                <w:sz w:val="22"/>
                <w:szCs w:val="22"/>
              </w:rPr>
              <w:t xml:space="preserve">Pastaba. </w:t>
            </w:r>
            <w:r w:rsidRPr="00CC3CFD">
              <w:rPr>
                <w:rFonts w:ascii="Jost" w:hAnsi="Jost"/>
                <w:sz w:val="22"/>
                <w:szCs w:val="22"/>
              </w:rPr>
              <w:t xml:space="preserve">Perkančioji organizacija, norėdama įsitikinti arba pasitikslinti pateiktą informaciją apie specialistų kvalifikaciją, gali atskiru prašymu paprašyti pateikti įvykdytų sutarčių (projektų) kopijas arba išrašus iš sutarčių (projektų) bei sutarties (projekto) </w:t>
            </w:r>
            <w:r w:rsidRPr="00CC3CFD">
              <w:rPr>
                <w:rFonts w:ascii="Jost" w:hAnsi="Jost"/>
                <w:sz w:val="22"/>
                <w:szCs w:val="22"/>
              </w:rPr>
              <w:lastRenderedPageBreak/>
              <w:t>objektą apibūdinančius dokumentus (</w:t>
            </w:r>
            <w:r w:rsidRPr="00CC3CFD">
              <w:rPr>
                <w:rFonts w:ascii="Jost" w:hAnsi="Jost"/>
                <w:color w:val="000000"/>
                <w:sz w:val="22"/>
                <w:szCs w:val="22"/>
              </w:rPr>
              <w:t xml:space="preserve"> pvz., techninę užduotį) </w:t>
            </w:r>
            <w:r w:rsidRPr="00CC3CFD">
              <w:rPr>
                <w:rFonts w:ascii="Jost" w:hAnsi="Jost"/>
                <w:sz w:val="22"/>
                <w:szCs w:val="22"/>
              </w:rPr>
              <w:t>arba be išankstinio įspėjimo susisiekti su Tiekėjo nurodytu užsakovo atstovu.</w:t>
            </w:r>
          </w:p>
          <w:p w14:paraId="37811481" w14:textId="77777777" w:rsidR="005F5F10" w:rsidRPr="00CC3CFD" w:rsidRDefault="005F5F10" w:rsidP="005F5F10">
            <w:pPr>
              <w:jc w:val="both"/>
              <w:rPr>
                <w:rFonts w:ascii="Jost" w:hAnsi="Jost"/>
                <w:sz w:val="22"/>
                <w:szCs w:val="22"/>
              </w:rPr>
            </w:pPr>
          </w:p>
          <w:p w14:paraId="7B3FB28A" w14:textId="7AFB5CE5" w:rsidR="005F5F10" w:rsidRPr="00CC3CFD" w:rsidRDefault="005F5F10" w:rsidP="005F5F10">
            <w:pPr>
              <w:tabs>
                <w:tab w:val="left" w:pos="414"/>
              </w:tabs>
              <w:jc w:val="both"/>
              <w:rPr>
                <w:rFonts w:ascii="Jost" w:eastAsia="Calibri" w:hAnsi="Jost"/>
                <w:i/>
                <w:iCs/>
                <w:sz w:val="22"/>
                <w:szCs w:val="22"/>
              </w:rPr>
            </w:pPr>
            <w:r w:rsidRPr="00CC3CFD">
              <w:rPr>
                <w:rFonts w:ascii="Jost" w:hAnsi="Jost"/>
                <w:i/>
                <w:iCs/>
                <w:sz w:val="22"/>
                <w:szCs w:val="22"/>
              </w:rPr>
              <w:t>Pateikiamos skaitmeninės dokumentų kopijos.</w:t>
            </w:r>
          </w:p>
        </w:tc>
        <w:tc>
          <w:tcPr>
            <w:tcW w:w="1229" w:type="pct"/>
            <w:vMerge w:val="restart"/>
          </w:tcPr>
          <w:p w14:paraId="0CA39192" w14:textId="77777777" w:rsidR="005F5F10" w:rsidRPr="00CC3CFD" w:rsidRDefault="005F5F10" w:rsidP="005F5F1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CC3CFD">
              <w:rPr>
                <w:rFonts w:ascii="Jost" w:eastAsia="Times New Roman" w:hAnsi="Jost" w:cs="Times New Roman"/>
                <w:color w:val="auto"/>
                <w:sz w:val="22"/>
                <w:szCs w:val="22"/>
                <w:lang w:val="lt-LT"/>
              </w:rPr>
              <w:lastRenderedPageBreak/>
              <w:t>Tiekėjo arba ūkio subjektų grupės nario (-</w:t>
            </w:r>
            <w:proofErr w:type="spellStart"/>
            <w:r w:rsidRPr="00CC3CFD">
              <w:rPr>
                <w:rFonts w:ascii="Jost" w:eastAsia="Times New Roman" w:hAnsi="Jost" w:cs="Times New Roman"/>
                <w:color w:val="auto"/>
                <w:sz w:val="22"/>
                <w:szCs w:val="22"/>
                <w:lang w:val="lt-LT"/>
              </w:rPr>
              <w:t>ių</w:t>
            </w:r>
            <w:proofErr w:type="spellEnd"/>
            <w:r w:rsidRPr="00CC3CFD">
              <w:rPr>
                <w:rFonts w:ascii="Jost" w:eastAsia="Times New Roman" w:hAnsi="Jost" w:cs="Times New Roman"/>
                <w:color w:val="auto"/>
                <w:sz w:val="22"/>
                <w:szCs w:val="22"/>
                <w:lang w:val="lt-LT"/>
              </w:rPr>
              <w:t>) specialistai, jeigu pasiūlymą teikia ūkio subjektų grupė, arba kitas ūkio subjektas (jo darbuotojas), kurio pajėgumais remiasi tiekėjas, atsižvelgiant į jų prisiimamus įsipareigojimus pirkimo sutarčiai vykdyti.</w:t>
            </w:r>
          </w:p>
          <w:p w14:paraId="7A144B7A" w14:textId="77777777" w:rsidR="005F5F10" w:rsidRPr="00CC3CFD" w:rsidRDefault="005F5F10" w:rsidP="005F5F1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Jost" w:eastAsia="Times New Roman" w:hAnsi="Jost" w:cs="Times New Roman"/>
                <w:color w:val="auto"/>
                <w:sz w:val="22"/>
                <w:szCs w:val="22"/>
                <w:lang w:val="lt-LT"/>
              </w:rPr>
            </w:pPr>
          </w:p>
          <w:p w14:paraId="77A0856C" w14:textId="77777777" w:rsidR="005F5F10" w:rsidRPr="00CC3CFD" w:rsidRDefault="005F5F10" w:rsidP="005F5F1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CC3CFD">
              <w:rPr>
                <w:rFonts w:ascii="Jost" w:eastAsia="Times New Roman" w:hAnsi="Jost"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642B750C" w14:textId="77777777" w:rsidR="005F5F10" w:rsidRPr="00CC3CFD" w:rsidRDefault="005F5F10" w:rsidP="005F5F1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Jost" w:eastAsia="Times New Roman" w:hAnsi="Jost" w:cs="Times New Roman"/>
                <w:color w:val="auto"/>
                <w:sz w:val="22"/>
                <w:szCs w:val="22"/>
                <w:lang w:val="lt-LT"/>
              </w:rPr>
            </w:pPr>
          </w:p>
          <w:p w14:paraId="72362E17" w14:textId="77777777" w:rsidR="005F5F10" w:rsidRPr="00CC3CFD" w:rsidRDefault="005F5F10" w:rsidP="005F5F1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CC3CFD">
              <w:rPr>
                <w:rFonts w:ascii="Jost" w:eastAsia="Times New Roman" w:hAnsi="Jost"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02962E2" w14:textId="77777777" w:rsidR="005F5F10" w:rsidRPr="00CC3CFD" w:rsidRDefault="005F5F10" w:rsidP="005F5F10">
            <w:pPr>
              <w:pStyle w:val="ListParagraph"/>
              <w:widowControl w:val="0"/>
              <w:tabs>
                <w:tab w:val="left" w:pos="172"/>
                <w:tab w:val="left" w:pos="737"/>
              </w:tabs>
              <w:snapToGrid w:val="0"/>
              <w:ind w:left="60"/>
              <w:jc w:val="both"/>
              <w:rPr>
                <w:rFonts w:ascii="Jost" w:eastAsia="Arial Unicode MS" w:hAnsi="Jost" w:hint="eastAsia"/>
                <w:sz w:val="22"/>
                <w:szCs w:val="22"/>
                <w:lang w:eastAsia="ar-SA"/>
              </w:rPr>
            </w:pPr>
          </w:p>
          <w:p w14:paraId="3EC3352B" w14:textId="77777777" w:rsidR="005F5F10" w:rsidRPr="00CC3CFD" w:rsidRDefault="005F5F10" w:rsidP="005F5F10">
            <w:pPr>
              <w:pStyle w:val="BodyA"/>
              <w:spacing w:line="240" w:lineRule="auto"/>
              <w:jc w:val="both"/>
              <w:rPr>
                <w:rFonts w:ascii="Jost" w:eastAsia="Times New Roman" w:hAnsi="Jost" w:cs="Times New Roman"/>
                <w:color w:val="auto"/>
                <w:sz w:val="22"/>
                <w:szCs w:val="22"/>
                <w:lang w:val="lt-LT"/>
              </w:rPr>
            </w:pPr>
            <w:r w:rsidRPr="00CC3CFD">
              <w:rPr>
                <w:rFonts w:ascii="Jost" w:eastAsia="Times New Roman" w:hAnsi="Jost" w:cs="Times New Roman"/>
                <w:color w:val="auto"/>
                <w:sz w:val="22"/>
                <w:szCs w:val="22"/>
                <w:lang w:val="lt-LT"/>
              </w:rPr>
              <w:t>Jei planuojamas specialistas nėra Tiekėjo arba ūkio subjektų grupės nario  darbuotojas, bet sutinka dalyvauti pasiūlymo įgyvendinime, jei pasiūlymas laimės, turi būti pateiktas išankstinis susitarimas su specialistu. Specialisto keitimas pasiūlymo įgyvendinimo metu galimas tik suderinus su Užsakovu. Susitarimo su specialistu nevykdymas bus laikomas esminiu sutarties pažeidimu.</w:t>
            </w:r>
          </w:p>
          <w:p w14:paraId="6D63D0B1" w14:textId="77777777" w:rsidR="005F5F10" w:rsidRPr="00CC3CFD" w:rsidRDefault="005F5F10" w:rsidP="005F5F10">
            <w:pPr>
              <w:pStyle w:val="ListParagraph"/>
              <w:widowControl w:val="0"/>
              <w:tabs>
                <w:tab w:val="left" w:pos="172"/>
                <w:tab w:val="left" w:pos="737"/>
              </w:tabs>
              <w:snapToGrid w:val="0"/>
              <w:ind w:left="60"/>
              <w:jc w:val="both"/>
              <w:rPr>
                <w:rFonts w:ascii="Jost" w:eastAsia="Arial Unicode MS" w:hAnsi="Jost" w:hint="eastAsia"/>
                <w:sz w:val="22"/>
                <w:szCs w:val="22"/>
                <w:lang w:eastAsia="ar-SA"/>
              </w:rPr>
            </w:pPr>
          </w:p>
        </w:tc>
      </w:tr>
      <w:tr w:rsidR="005F5F10" w:rsidRPr="00CC3CFD" w14:paraId="76C83FF1" w14:textId="294A1262" w:rsidTr="0D5885C7">
        <w:trPr>
          <w:trHeight w:val="705"/>
        </w:trPr>
        <w:tc>
          <w:tcPr>
            <w:tcW w:w="281" w:type="pct"/>
          </w:tcPr>
          <w:p w14:paraId="105A2433" w14:textId="40235EA4" w:rsidR="005F5F10" w:rsidRPr="00CC3CFD" w:rsidRDefault="005F5F10" w:rsidP="00306841">
            <w:pPr>
              <w:pStyle w:val="ListParagraph"/>
              <w:numPr>
                <w:ilvl w:val="1"/>
                <w:numId w:val="42"/>
              </w:numPr>
              <w:jc w:val="center"/>
              <w:rPr>
                <w:rFonts w:ascii="Jost" w:eastAsia="Calibri" w:hAnsi="Jost"/>
                <w:sz w:val="22"/>
                <w:szCs w:val="22"/>
              </w:rPr>
            </w:pPr>
          </w:p>
        </w:tc>
        <w:tc>
          <w:tcPr>
            <w:tcW w:w="1322" w:type="pct"/>
          </w:tcPr>
          <w:p w14:paraId="3780856E" w14:textId="6258A4ED" w:rsidR="005F5F10" w:rsidRPr="00CC3CFD" w:rsidRDefault="005F5F10" w:rsidP="0D5885C7">
            <w:pPr>
              <w:tabs>
                <w:tab w:val="left" w:pos="295"/>
              </w:tabs>
              <w:autoSpaceDE w:val="0"/>
              <w:autoSpaceDN w:val="0"/>
              <w:adjustRightInd w:val="0"/>
              <w:jc w:val="both"/>
              <w:rPr>
                <w:rFonts w:ascii="Jost" w:hAnsi="Jost"/>
                <w:sz w:val="22"/>
                <w:szCs w:val="22"/>
              </w:rPr>
            </w:pPr>
            <w:r w:rsidRPr="0D5885C7">
              <w:rPr>
                <w:rFonts w:ascii="Jost" w:hAnsi="Jost"/>
                <w:b/>
                <w:bCs/>
                <w:sz w:val="22"/>
                <w:szCs w:val="22"/>
              </w:rPr>
              <w:t>Projekto vadov</w:t>
            </w:r>
            <w:r w:rsidR="00D47A4F" w:rsidRPr="0D5885C7">
              <w:rPr>
                <w:rFonts w:ascii="Jost" w:hAnsi="Jost"/>
                <w:b/>
                <w:bCs/>
                <w:sz w:val="22"/>
                <w:szCs w:val="22"/>
              </w:rPr>
              <w:t>as</w:t>
            </w:r>
            <w:r w:rsidRPr="0D5885C7">
              <w:rPr>
                <w:rFonts w:ascii="Jost" w:hAnsi="Jost"/>
                <w:b/>
                <w:bCs/>
                <w:sz w:val="22"/>
                <w:szCs w:val="22"/>
              </w:rPr>
              <w:t xml:space="preserve">, </w:t>
            </w:r>
            <w:r w:rsidRPr="0D5885C7">
              <w:rPr>
                <w:rFonts w:ascii="Jost" w:hAnsi="Jost"/>
                <w:sz w:val="22"/>
                <w:szCs w:val="22"/>
              </w:rPr>
              <w:t>kuris:</w:t>
            </w:r>
          </w:p>
          <w:p w14:paraId="4037D119" w14:textId="02460ADA" w:rsidR="005F5F10" w:rsidRPr="00CC3CFD" w:rsidRDefault="00500859" w:rsidP="0D5885C7">
            <w:pPr>
              <w:jc w:val="both"/>
              <w:rPr>
                <w:rFonts w:ascii="Jost" w:hAnsi="Jost"/>
                <w:sz w:val="22"/>
                <w:szCs w:val="22"/>
              </w:rPr>
            </w:pPr>
            <w:r w:rsidRPr="0D5885C7">
              <w:rPr>
                <w:rFonts w:ascii="Jost" w:hAnsi="Jost"/>
                <w:sz w:val="22"/>
                <w:szCs w:val="22"/>
              </w:rPr>
              <w:t>a</w:t>
            </w:r>
            <w:r w:rsidR="005F5F10" w:rsidRPr="0D5885C7">
              <w:rPr>
                <w:rFonts w:ascii="Jost" w:hAnsi="Jost"/>
                <w:sz w:val="22"/>
                <w:szCs w:val="22"/>
              </w:rPr>
              <w:t>) turi tarptautiniu mastu pripažįstamą projekto vadovo kvalifikaciją;</w:t>
            </w:r>
          </w:p>
          <w:p w14:paraId="6EF5AA5D" w14:textId="631BEFAB" w:rsidR="005F5F10" w:rsidRPr="00CC3CFD" w:rsidRDefault="00500859">
            <w:pPr>
              <w:jc w:val="both"/>
              <w:rPr>
                <w:rFonts w:ascii="Jost" w:hAnsi="Jost"/>
                <w:sz w:val="22"/>
                <w:szCs w:val="22"/>
              </w:rPr>
            </w:pPr>
            <w:r w:rsidRPr="0D5885C7">
              <w:rPr>
                <w:rFonts w:ascii="Jost" w:hAnsi="Jost"/>
                <w:sz w:val="22"/>
                <w:szCs w:val="22"/>
              </w:rPr>
              <w:t>b</w:t>
            </w:r>
            <w:r w:rsidR="005F5F10" w:rsidRPr="0D5885C7">
              <w:rPr>
                <w:rFonts w:ascii="Jost" w:hAnsi="Jost"/>
                <w:sz w:val="22"/>
                <w:szCs w:val="22"/>
              </w:rPr>
              <w:t xml:space="preserve">) per pastaruosius </w:t>
            </w:r>
            <w:r w:rsidR="00594465">
              <w:rPr>
                <w:rFonts w:ascii="Jost" w:hAnsi="Jost"/>
                <w:sz w:val="22"/>
                <w:szCs w:val="22"/>
              </w:rPr>
              <w:t>5</w:t>
            </w:r>
            <w:r w:rsidR="00594465" w:rsidRPr="0D5885C7">
              <w:rPr>
                <w:rFonts w:ascii="Jost" w:hAnsi="Jost"/>
                <w:sz w:val="22"/>
                <w:szCs w:val="22"/>
              </w:rPr>
              <w:t xml:space="preserve"> </w:t>
            </w:r>
            <w:r w:rsidR="005F5F10" w:rsidRPr="0D5885C7">
              <w:rPr>
                <w:rFonts w:ascii="Jost" w:hAnsi="Jost"/>
                <w:sz w:val="22"/>
                <w:szCs w:val="22"/>
              </w:rPr>
              <w:t>(</w:t>
            </w:r>
            <w:r w:rsidR="00594465">
              <w:rPr>
                <w:rFonts w:ascii="Jost" w:hAnsi="Jost"/>
                <w:sz w:val="22"/>
                <w:szCs w:val="22"/>
              </w:rPr>
              <w:t xml:space="preserve"> penkerius</w:t>
            </w:r>
            <w:r w:rsidR="005F5F10" w:rsidRPr="0D5885C7">
              <w:rPr>
                <w:rFonts w:ascii="Jost" w:hAnsi="Jost"/>
                <w:sz w:val="22"/>
                <w:szCs w:val="22"/>
              </w:rPr>
              <w:t xml:space="preserve">) metus iki pasiūlymo pateikimo termino pabaigos </w:t>
            </w:r>
            <w:r w:rsidR="0EF09D28" w:rsidRPr="0D5885C7">
              <w:rPr>
                <w:rFonts w:ascii="Jost" w:hAnsi="Jost"/>
                <w:sz w:val="22"/>
                <w:szCs w:val="22"/>
              </w:rPr>
              <w:t>dalyvavo</w:t>
            </w:r>
            <w:r w:rsidR="005F5F10" w:rsidRPr="0D5885C7">
              <w:rPr>
                <w:rFonts w:ascii="Jost" w:hAnsi="Jost"/>
                <w:sz w:val="22"/>
                <w:szCs w:val="22"/>
              </w:rPr>
              <w:t xml:space="preserve"> projektų vadovo rolėje ne mažiau kaip 1 (viename) </w:t>
            </w:r>
            <w:r w:rsidR="003D33FD" w:rsidRPr="0D5885C7">
              <w:rPr>
                <w:rFonts w:ascii="Jost" w:hAnsi="Jost"/>
                <w:sz w:val="22"/>
                <w:szCs w:val="22"/>
              </w:rPr>
              <w:t xml:space="preserve">tinkamai </w:t>
            </w:r>
            <w:r w:rsidR="005F5F10" w:rsidRPr="0D5885C7">
              <w:rPr>
                <w:rFonts w:ascii="Jost" w:hAnsi="Jost"/>
                <w:sz w:val="22"/>
                <w:szCs w:val="22"/>
              </w:rPr>
              <w:t xml:space="preserve">įvykdytame (baigtame) projekte, susijusiame su informacinių sistemų ir (ar) registrų kūrimu, ir (ar) diegimu, ir (ar) modernizavimu, ir (ar) informacinių sistemų ir (ar) registrų </w:t>
            </w:r>
            <w:r w:rsidR="005F5F10" w:rsidRPr="0D5885C7">
              <w:rPr>
                <w:rFonts w:ascii="Jost" w:hAnsi="Jost"/>
                <w:sz w:val="22"/>
                <w:szCs w:val="22"/>
              </w:rPr>
              <w:lastRenderedPageBreak/>
              <w:t xml:space="preserve">integravimu, kai informacine sistema ir (ar) registras skirtas darbui ne mažiau kaip  50 informacinės sistemos ir (ar) registro naudotojų vienu metu. </w:t>
            </w:r>
          </w:p>
          <w:p w14:paraId="443966EB" w14:textId="77777777" w:rsidR="005F5F10" w:rsidRPr="00CC3CFD" w:rsidRDefault="005F5F10" w:rsidP="0D5885C7">
            <w:pPr>
              <w:jc w:val="both"/>
              <w:rPr>
                <w:rFonts w:ascii="Jost" w:hAnsi="Jost"/>
                <w:sz w:val="22"/>
                <w:szCs w:val="22"/>
              </w:rPr>
            </w:pPr>
          </w:p>
          <w:p w14:paraId="6D2B66D5" w14:textId="729ABEBD" w:rsidR="005F5F10" w:rsidRPr="00CC3CFD" w:rsidRDefault="005F5F10" w:rsidP="0D5885C7">
            <w:pPr>
              <w:jc w:val="both"/>
              <w:rPr>
                <w:rFonts w:ascii="Jost" w:hAnsi="Jost"/>
                <w:sz w:val="22"/>
                <w:szCs w:val="22"/>
              </w:rPr>
            </w:pPr>
          </w:p>
        </w:tc>
        <w:tc>
          <w:tcPr>
            <w:tcW w:w="2168" w:type="pct"/>
          </w:tcPr>
          <w:p w14:paraId="50EBF0F3" w14:textId="77777777" w:rsidR="005F5F10" w:rsidRPr="00CC3CFD" w:rsidRDefault="005F5F10" w:rsidP="005F5F10">
            <w:pPr>
              <w:jc w:val="both"/>
              <w:rPr>
                <w:rFonts w:ascii="Jost" w:hAnsi="Jost"/>
                <w:sz w:val="22"/>
                <w:szCs w:val="22"/>
              </w:rPr>
            </w:pPr>
            <w:r w:rsidRPr="00CC3CFD">
              <w:rPr>
                <w:rFonts w:ascii="Jost" w:hAnsi="Jost"/>
                <w:sz w:val="22"/>
                <w:szCs w:val="22"/>
              </w:rPr>
              <w:lastRenderedPageBreak/>
              <w:t>Tiekėjas, kuris pagal vertinimo rezultatus galės būti pripažintas laimėjusiu, Perkančiajai organizacijai paprašius, turės pateikti:</w:t>
            </w:r>
          </w:p>
          <w:p w14:paraId="6AE355A9" w14:textId="0B71AC59" w:rsidR="005F5F10" w:rsidRPr="00CC3CFD" w:rsidRDefault="00500859" w:rsidP="005F5F10">
            <w:pPr>
              <w:widowControl w:val="0"/>
              <w:tabs>
                <w:tab w:val="left" w:pos="172"/>
                <w:tab w:val="left" w:pos="372"/>
                <w:tab w:val="left" w:pos="737"/>
              </w:tabs>
              <w:snapToGrid w:val="0"/>
              <w:jc w:val="both"/>
              <w:rPr>
                <w:rFonts w:ascii="Jost" w:eastAsia="Arial Unicode MS" w:hAnsi="Jost" w:hint="eastAsia"/>
                <w:b/>
                <w:bCs/>
                <w:sz w:val="22"/>
                <w:szCs w:val="22"/>
                <w:lang w:eastAsia="ar-SA"/>
              </w:rPr>
            </w:pPr>
            <w:r>
              <w:rPr>
                <w:rFonts w:ascii="Jost" w:eastAsia="Calibri" w:hAnsi="Jost"/>
                <w:sz w:val="22"/>
                <w:szCs w:val="22"/>
                <w:lang w:eastAsia="lt-LT"/>
              </w:rPr>
              <w:t>a</w:t>
            </w:r>
            <w:r w:rsidR="005F5F10" w:rsidRPr="00CC3CFD">
              <w:rPr>
                <w:rFonts w:ascii="Jost" w:eastAsia="Calibri" w:hAnsi="Jost"/>
                <w:sz w:val="22"/>
                <w:szCs w:val="22"/>
                <w:lang w:eastAsia="lt-LT"/>
              </w:rPr>
              <w:t>) 2 punkte reikalaujamus dokumentus.</w:t>
            </w:r>
          </w:p>
          <w:p w14:paraId="495FEF3E" w14:textId="0DD420A2" w:rsidR="005F5F10" w:rsidRDefault="00500859" w:rsidP="005F5F10">
            <w:pPr>
              <w:widowControl w:val="0"/>
              <w:tabs>
                <w:tab w:val="left" w:pos="172"/>
                <w:tab w:val="left" w:pos="372"/>
                <w:tab w:val="left" w:pos="737"/>
              </w:tabs>
              <w:snapToGrid w:val="0"/>
              <w:jc w:val="both"/>
              <w:rPr>
                <w:rFonts w:ascii="Jost" w:hAnsi="Jost"/>
                <w:sz w:val="22"/>
                <w:szCs w:val="22"/>
              </w:rPr>
            </w:pPr>
            <w:r>
              <w:rPr>
                <w:rFonts w:ascii="Jost" w:hAnsi="Jost"/>
                <w:sz w:val="22"/>
                <w:szCs w:val="22"/>
                <w:lang w:eastAsia="ar-SA"/>
              </w:rPr>
              <w:t>b</w:t>
            </w:r>
            <w:r w:rsidR="005F5F10" w:rsidRPr="00CC3CFD">
              <w:rPr>
                <w:rFonts w:ascii="Jost" w:hAnsi="Jost"/>
                <w:sz w:val="22"/>
                <w:szCs w:val="22"/>
                <w:lang w:eastAsia="ar-SA"/>
              </w:rPr>
              <w:t xml:space="preserve">) </w:t>
            </w:r>
            <w:r w:rsidR="005F5F10" w:rsidRPr="00CC3CFD">
              <w:rPr>
                <w:rFonts w:ascii="Jost" w:hAnsi="Jost"/>
                <w:sz w:val="22"/>
                <w:szCs w:val="22"/>
              </w:rPr>
              <w:t xml:space="preserve"> Siūlomo specialisto kvalifikaciją patvirtinantį </w:t>
            </w:r>
            <w:r w:rsidR="005F5F10" w:rsidRPr="00CC3CFD">
              <w:rPr>
                <w:rFonts w:ascii="Jost" w:hAnsi="Jost" w:cs="Segoe UI"/>
                <w:i/>
                <w:iCs/>
                <w:sz w:val="22"/>
                <w:szCs w:val="22"/>
              </w:rPr>
              <w:t xml:space="preserve"> </w:t>
            </w:r>
            <w:r w:rsidR="005F5F10" w:rsidRPr="00CC3CFD">
              <w:rPr>
                <w:rFonts w:ascii="Jost" w:eastAsia="Calibri" w:hAnsi="Jost"/>
                <w:b/>
                <w:bCs/>
                <w:sz w:val="22"/>
                <w:szCs w:val="22"/>
              </w:rPr>
              <w:t xml:space="preserve"> </w:t>
            </w:r>
            <w:proofErr w:type="spellStart"/>
            <w:r w:rsidR="005F5F10" w:rsidRPr="00CC3CFD">
              <w:rPr>
                <w:rFonts w:ascii="Jost" w:eastAsia="Calibri" w:hAnsi="Jost"/>
                <w:b/>
                <w:bCs/>
                <w:sz w:val="22"/>
                <w:szCs w:val="22"/>
              </w:rPr>
              <w:t>CompTIA</w:t>
            </w:r>
            <w:proofErr w:type="spellEnd"/>
            <w:r w:rsidR="005F5F10" w:rsidRPr="00CC3CFD">
              <w:rPr>
                <w:rFonts w:ascii="Jost" w:eastAsia="Calibri" w:hAnsi="Jost"/>
                <w:b/>
                <w:bCs/>
                <w:sz w:val="22"/>
                <w:szCs w:val="22"/>
              </w:rPr>
              <w:t xml:space="preserve"> Project+ </w:t>
            </w:r>
            <w:r w:rsidR="005F5F10" w:rsidRPr="00CC3CFD">
              <w:rPr>
                <w:rFonts w:ascii="Jost" w:eastAsia="Calibri" w:hAnsi="Jost"/>
                <w:sz w:val="22"/>
                <w:szCs w:val="22"/>
              </w:rPr>
              <w:t>arba</w:t>
            </w:r>
            <w:r w:rsidR="005F5F10" w:rsidRPr="00CC3CFD">
              <w:rPr>
                <w:rFonts w:ascii="Jost" w:eastAsia="Calibri" w:hAnsi="Jost"/>
                <w:b/>
                <w:bCs/>
                <w:sz w:val="22"/>
                <w:szCs w:val="22"/>
              </w:rPr>
              <w:t xml:space="preserve"> Project </w:t>
            </w:r>
            <w:proofErr w:type="spellStart"/>
            <w:r w:rsidR="005F5F10" w:rsidRPr="00CC3CFD">
              <w:rPr>
                <w:rFonts w:ascii="Jost" w:eastAsia="Calibri" w:hAnsi="Jost"/>
                <w:b/>
                <w:bCs/>
                <w:sz w:val="22"/>
                <w:szCs w:val="22"/>
              </w:rPr>
              <w:t>Management</w:t>
            </w:r>
            <w:proofErr w:type="spellEnd"/>
            <w:r w:rsidR="005F5F10" w:rsidRPr="00CC3CFD">
              <w:rPr>
                <w:rFonts w:ascii="Jost" w:eastAsia="Calibri" w:hAnsi="Jost"/>
                <w:b/>
                <w:bCs/>
                <w:sz w:val="22"/>
                <w:szCs w:val="22"/>
              </w:rPr>
              <w:t xml:space="preserve"> Professional – PMP, </w:t>
            </w:r>
            <w:r w:rsidR="005F5F10" w:rsidRPr="00CC3CFD">
              <w:rPr>
                <w:rFonts w:ascii="Jost" w:eastAsia="Calibri" w:hAnsi="Jost"/>
                <w:sz w:val="22"/>
                <w:szCs w:val="22"/>
              </w:rPr>
              <w:t xml:space="preserve">arba </w:t>
            </w:r>
            <w:r w:rsidR="005F5F10" w:rsidRPr="00CC3CFD">
              <w:rPr>
                <w:rFonts w:ascii="Jost" w:eastAsia="Calibri" w:hAnsi="Jost"/>
                <w:b/>
                <w:bCs/>
                <w:sz w:val="22"/>
                <w:szCs w:val="22"/>
              </w:rPr>
              <w:t xml:space="preserve">PRINCE2 </w:t>
            </w:r>
            <w:r w:rsidR="005F5F10" w:rsidRPr="00CC3CFD">
              <w:rPr>
                <w:rFonts w:ascii="Jost" w:eastAsia="Calibri" w:hAnsi="Jost"/>
                <w:sz w:val="22"/>
                <w:szCs w:val="22"/>
              </w:rPr>
              <w:t>galiojantį sertifikatą arba kitą kvalifikaciją įrodantį lygiavertį dokumentą</w:t>
            </w:r>
            <w:r w:rsidR="005F5F10" w:rsidRPr="00CC3CFD">
              <w:rPr>
                <w:rFonts w:ascii="Jost" w:hAnsi="Jost"/>
                <w:sz w:val="22"/>
                <w:szCs w:val="22"/>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w:t>
            </w:r>
            <w:r w:rsidR="005F5F10" w:rsidRPr="00CC3CFD">
              <w:rPr>
                <w:rFonts w:ascii="Jost" w:hAnsi="Jost"/>
                <w:sz w:val="22"/>
                <w:szCs w:val="22"/>
              </w:rPr>
              <w:lastRenderedPageBreak/>
              <w:t>tarptautiniu mastu pripažįstamą kvalifikaciją patvirtinantiems sertifikatams.</w:t>
            </w:r>
          </w:p>
          <w:p w14:paraId="2185E11C" w14:textId="2B84CD5A" w:rsidR="004D5AEC" w:rsidRPr="00CC3CFD" w:rsidRDefault="004D5AEC" w:rsidP="005F5F10">
            <w:pPr>
              <w:widowControl w:val="0"/>
              <w:tabs>
                <w:tab w:val="left" w:pos="172"/>
                <w:tab w:val="left" w:pos="372"/>
                <w:tab w:val="left" w:pos="737"/>
              </w:tabs>
              <w:snapToGrid w:val="0"/>
              <w:jc w:val="both"/>
              <w:rPr>
                <w:rFonts w:ascii="Jost" w:hAnsi="Jost"/>
                <w:sz w:val="22"/>
                <w:szCs w:val="22"/>
              </w:rPr>
            </w:pPr>
            <w:r>
              <w:rPr>
                <w:rFonts w:ascii="Jost" w:hAnsi="Jost"/>
                <w:sz w:val="22"/>
                <w:szCs w:val="22"/>
              </w:rPr>
              <w:t xml:space="preserve">3) </w:t>
            </w:r>
            <w:r w:rsidRPr="004D5AEC">
              <w:rPr>
                <w:rFonts w:ascii="Jost" w:hAnsi="Jost"/>
                <w:sz w:val="22"/>
                <w:szCs w:val="22"/>
              </w:rPr>
              <w:t xml:space="preserve">Užsakovo pažymą arba kitą lygiavertį dokumentą, patvirtinantį, kad tiekėjo nurodytas projektas, kuriame siūlomas Projekto vadovas dalyvavo </w:t>
            </w:r>
            <w:r w:rsidRPr="004D5AEC">
              <w:rPr>
                <w:rFonts w:ascii="Jost" w:hAnsi="Jost"/>
                <w:b/>
                <w:bCs/>
                <w:sz w:val="22"/>
                <w:szCs w:val="22"/>
              </w:rPr>
              <w:t>kaip projekto vadovas</w:t>
            </w:r>
            <w:r w:rsidRPr="004D5AEC">
              <w:rPr>
                <w:rFonts w:ascii="Jost" w:hAnsi="Jost"/>
                <w:sz w:val="22"/>
                <w:szCs w:val="22"/>
              </w:rPr>
              <w:t>, buvo įvykdytas tinkamai. Dokumente turi būti aiškiai nurodyta, kad projektas yra užbaigtas, įvykdytas kokybiškai ir atitinka pirkimo sąlygose nustatytus reikalavimus</w:t>
            </w:r>
            <w:r>
              <w:rPr>
                <w:rFonts w:ascii="Jost" w:hAnsi="Jost"/>
                <w:sz w:val="22"/>
                <w:szCs w:val="22"/>
              </w:rPr>
              <w:t>.</w:t>
            </w:r>
          </w:p>
          <w:p w14:paraId="11AB6181" w14:textId="52BA2722" w:rsidR="005F5F10" w:rsidRPr="00CC3CFD" w:rsidRDefault="005F5F10" w:rsidP="005F5F10">
            <w:pPr>
              <w:widowControl w:val="0"/>
              <w:tabs>
                <w:tab w:val="left" w:pos="172"/>
                <w:tab w:val="left" w:pos="372"/>
                <w:tab w:val="left" w:pos="737"/>
              </w:tabs>
              <w:snapToGrid w:val="0"/>
              <w:jc w:val="both"/>
              <w:rPr>
                <w:rFonts w:ascii="Jost" w:hAnsi="Jost"/>
                <w:sz w:val="22"/>
                <w:szCs w:val="22"/>
              </w:rPr>
            </w:pPr>
          </w:p>
        </w:tc>
        <w:tc>
          <w:tcPr>
            <w:tcW w:w="1229" w:type="pct"/>
            <w:vMerge/>
          </w:tcPr>
          <w:p w14:paraId="19B00BA7" w14:textId="77777777" w:rsidR="005F5F10" w:rsidRPr="00CC3CFD" w:rsidRDefault="005F5F10" w:rsidP="005F5F10">
            <w:pPr>
              <w:pStyle w:val="ListParagraph"/>
              <w:suppressLineNumbers/>
              <w:tabs>
                <w:tab w:val="left" w:pos="286"/>
                <w:tab w:val="left" w:pos="414"/>
              </w:tabs>
              <w:suppressAutoHyphens/>
              <w:snapToGrid w:val="0"/>
              <w:ind w:left="54"/>
              <w:jc w:val="both"/>
              <w:rPr>
                <w:rFonts w:ascii="Jost" w:hAnsi="Jost"/>
                <w:sz w:val="22"/>
                <w:szCs w:val="22"/>
                <w:lang w:eastAsia="ar-SA"/>
              </w:rPr>
            </w:pPr>
          </w:p>
        </w:tc>
      </w:tr>
      <w:tr w:rsidR="00291DBE" w:rsidRPr="00CC3CFD" w14:paraId="77B03B50" w14:textId="77777777" w:rsidTr="0D5885C7">
        <w:tc>
          <w:tcPr>
            <w:tcW w:w="281" w:type="pct"/>
          </w:tcPr>
          <w:p w14:paraId="26981024" w14:textId="77777777" w:rsidR="00291DBE" w:rsidRPr="006112D0" w:rsidRDefault="00291DBE" w:rsidP="00291DBE">
            <w:pPr>
              <w:pStyle w:val="ListParagraph"/>
              <w:numPr>
                <w:ilvl w:val="1"/>
                <w:numId w:val="42"/>
              </w:numPr>
              <w:tabs>
                <w:tab w:val="left" w:pos="1843"/>
              </w:tabs>
              <w:jc w:val="center"/>
              <w:rPr>
                <w:rFonts w:ascii="Jost" w:eastAsia="Calibri" w:hAnsi="Jost"/>
                <w:sz w:val="22"/>
                <w:szCs w:val="22"/>
              </w:rPr>
            </w:pPr>
          </w:p>
        </w:tc>
        <w:tc>
          <w:tcPr>
            <w:tcW w:w="1322" w:type="pct"/>
          </w:tcPr>
          <w:p w14:paraId="3B4DE1A2" w14:textId="77777777" w:rsidR="00291DBE" w:rsidRDefault="00291DBE" w:rsidP="00291DBE">
            <w:pPr>
              <w:pStyle w:val="paragraph"/>
              <w:spacing w:before="0" w:beforeAutospacing="0" w:after="0" w:afterAutospacing="0"/>
              <w:jc w:val="both"/>
              <w:textAlignment w:val="baseline"/>
              <w:rPr>
                <w:rFonts w:ascii="Segoe UI" w:hAnsi="Segoe UI" w:cs="Segoe UI"/>
                <w:sz w:val="18"/>
                <w:szCs w:val="18"/>
              </w:rPr>
            </w:pPr>
            <w:r w:rsidRPr="00915E69">
              <w:rPr>
                <w:rStyle w:val="normaltextrun"/>
                <w:b/>
                <w:bCs/>
                <w:sz w:val="22"/>
                <w:szCs w:val="22"/>
              </w:rPr>
              <w:t>Informacinių technologijų architektas</w:t>
            </w:r>
            <w:r w:rsidRPr="00915E69">
              <w:rPr>
                <w:rStyle w:val="normaltextrun"/>
                <w:sz w:val="22"/>
                <w:szCs w:val="22"/>
              </w:rPr>
              <w:t>,</w:t>
            </w:r>
            <w:r>
              <w:rPr>
                <w:rStyle w:val="normaltextrun"/>
                <w:sz w:val="22"/>
                <w:szCs w:val="22"/>
              </w:rPr>
              <w:t xml:space="preserve"> kuris:</w:t>
            </w:r>
            <w:r>
              <w:rPr>
                <w:rStyle w:val="eop"/>
                <w:sz w:val="22"/>
                <w:szCs w:val="22"/>
              </w:rPr>
              <w:t> </w:t>
            </w:r>
          </w:p>
          <w:p w14:paraId="35D5E40F" w14:textId="144A7E1C" w:rsidR="00291DBE" w:rsidRDefault="00291DBE" w:rsidP="00291DB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a) </w:t>
            </w:r>
            <w:r>
              <w:rPr>
                <w:rStyle w:val="normaltextrun"/>
                <w:color w:val="000000"/>
                <w:sz w:val="22"/>
                <w:szCs w:val="22"/>
              </w:rPr>
              <w:t>turi tarptautiniu mastu pripažįstamą informacinių sistemų architekto kvalifikaciją.</w:t>
            </w:r>
            <w:r>
              <w:rPr>
                <w:rStyle w:val="eop"/>
                <w:color w:val="000000"/>
                <w:sz w:val="22"/>
                <w:szCs w:val="22"/>
              </w:rPr>
              <w:t> </w:t>
            </w:r>
          </w:p>
          <w:p w14:paraId="32B00208" w14:textId="7BDB32A0" w:rsidR="00291DBE" w:rsidRPr="00CC3CFD" w:rsidRDefault="00291DBE" w:rsidP="00291DBE">
            <w:pPr>
              <w:tabs>
                <w:tab w:val="left" w:pos="346"/>
              </w:tabs>
              <w:ind w:left="-14" w:hanging="14"/>
              <w:jc w:val="both"/>
              <w:rPr>
                <w:rFonts w:ascii="Jost" w:hAnsi="Jost"/>
                <w:bCs/>
                <w:sz w:val="22"/>
                <w:szCs w:val="22"/>
              </w:rPr>
            </w:pPr>
            <w:r>
              <w:rPr>
                <w:rStyle w:val="normaltextrun"/>
                <w:color w:val="000000"/>
                <w:sz w:val="22"/>
                <w:szCs w:val="22"/>
              </w:rPr>
              <w:t>b) per paskutinius 5 (penkerius) metus, dalyvavo įgyvendinant ne mažiau kaip 1 (vieną) sutartį, kurios apimtyje kurta ar modernizuota informacinė sistema ir (ar) registras ir kurios apimtyje siūlomas specialistas vykdė informacinės sistemos ir (ar) registro projektavimo veiklas, o kurta ar modernizuota informacinė sistema ar registras pasižymėjo daugiapakope (angl. N-</w:t>
            </w:r>
            <w:proofErr w:type="spellStart"/>
            <w:r>
              <w:rPr>
                <w:rStyle w:val="normaltextrun"/>
                <w:color w:val="000000"/>
                <w:sz w:val="22"/>
                <w:szCs w:val="22"/>
              </w:rPr>
              <w:t>Tier</w:t>
            </w:r>
            <w:proofErr w:type="spellEnd"/>
            <w:r>
              <w:rPr>
                <w:rStyle w:val="normaltextrun"/>
                <w:color w:val="000000"/>
                <w:sz w:val="22"/>
                <w:szCs w:val="22"/>
              </w:rPr>
              <w:t>) architektūr</w:t>
            </w:r>
            <w:r w:rsidR="0083469B">
              <w:rPr>
                <w:rStyle w:val="normaltextrun"/>
                <w:color w:val="000000"/>
                <w:sz w:val="22"/>
                <w:szCs w:val="22"/>
              </w:rPr>
              <w:t>a</w:t>
            </w:r>
            <w:r>
              <w:rPr>
                <w:rStyle w:val="normaltextrun"/>
                <w:color w:val="000000"/>
                <w:sz w:val="22"/>
                <w:szCs w:val="22"/>
              </w:rPr>
              <w:t>, turėjo integraci</w:t>
            </w:r>
            <w:r w:rsidR="00915E69">
              <w:rPr>
                <w:rStyle w:val="normaltextrun"/>
                <w:color w:val="000000"/>
                <w:sz w:val="22"/>
                <w:szCs w:val="22"/>
              </w:rPr>
              <w:t>n</w:t>
            </w:r>
            <w:r w:rsidR="00915E69">
              <w:rPr>
                <w:rStyle w:val="normaltextrun"/>
                <w:color w:val="000000"/>
              </w:rPr>
              <w:t xml:space="preserve">es sąsajas </w:t>
            </w:r>
            <w:r>
              <w:rPr>
                <w:rStyle w:val="normaltextrun"/>
                <w:color w:val="000000"/>
                <w:sz w:val="22"/>
                <w:szCs w:val="22"/>
              </w:rPr>
              <w:t>su ne mažiau kaip 2 (dviem) išorinėmis informacinėmis sistemomis ar registrais, už kurių sukūrimą, vystymą ir/ar priežiūrą buvo atsakingi kiti tiekėjai.</w:t>
            </w:r>
            <w:r>
              <w:rPr>
                <w:rStyle w:val="eop"/>
                <w:color w:val="000000"/>
                <w:sz w:val="22"/>
                <w:szCs w:val="22"/>
              </w:rPr>
              <w:t> </w:t>
            </w:r>
          </w:p>
        </w:tc>
        <w:tc>
          <w:tcPr>
            <w:tcW w:w="2168" w:type="pct"/>
          </w:tcPr>
          <w:p w14:paraId="78DB728D" w14:textId="77777777" w:rsidR="00291DBE" w:rsidRDefault="00291DBE" w:rsidP="00291DB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Pateikiama:</w:t>
            </w:r>
            <w:r>
              <w:rPr>
                <w:rStyle w:val="eop"/>
                <w:sz w:val="22"/>
                <w:szCs w:val="22"/>
              </w:rPr>
              <w:t> </w:t>
            </w:r>
          </w:p>
          <w:p w14:paraId="15C6794C" w14:textId="77777777" w:rsidR="00291DBE" w:rsidRDefault="00291DBE" w:rsidP="00291DBE">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1) dėl atitikties a) papunktyje nustatytam reikalavimui vienas iš toliau nurodomų sertifikatų: </w:t>
            </w:r>
            <w:proofErr w:type="spellStart"/>
            <w:r>
              <w:rPr>
                <w:rStyle w:val="normaltextrun"/>
                <w:color w:val="000000"/>
                <w:sz w:val="22"/>
                <w:szCs w:val="22"/>
              </w:rPr>
              <w:t>The</w:t>
            </w:r>
            <w:proofErr w:type="spellEnd"/>
            <w:r>
              <w:rPr>
                <w:rStyle w:val="normaltextrun"/>
                <w:color w:val="000000"/>
                <w:sz w:val="22"/>
                <w:szCs w:val="22"/>
              </w:rPr>
              <w:t xml:space="preserve"> </w:t>
            </w:r>
            <w:proofErr w:type="spellStart"/>
            <w:r>
              <w:rPr>
                <w:rStyle w:val="normaltextrun"/>
                <w:color w:val="000000"/>
                <w:sz w:val="22"/>
                <w:szCs w:val="22"/>
              </w:rPr>
              <w:t>Open</w:t>
            </w:r>
            <w:proofErr w:type="spellEnd"/>
            <w:r>
              <w:rPr>
                <w:rStyle w:val="normaltextrun"/>
                <w:color w:val="000000"/>
                <w:sz w:val="22"/>
                <w:szCs w:val="22"/>
              </w:rPr>
              <w:t xml:space="preserve"> Group </w:t>
            </w:r>
            <w:proofErr w:type="spellStart"/>
            <w:r>
              <w:rPr>
                <w:rStyle w:val="normaltextrun"/>
                <w:color w:val="000000"/>
                <w:sz w:val="22"/>
                <w:szCs w:val="22"/>
              </w:rPr>
              <w:t>Architecture</w:t>
            </w:r>
            <w:proofErr w:type="spellEnd"/>
            <w:r>
              <w:rPr>
                <w:rStyle w:val="normaltextrun"/>
                <w:color w:val="000000"/>
                <w:sz w:val="22"/>
                <w:szCs w:val="22"/>
              </w:rPr>
              <w:t xml:space="preserve"> </w:t>
            </w:r>
            <w:proofErr w:type="spellStart"/>
            <w:r>
              <w:rPr>
                <w:rStyle w:val="normaltextrun"/>
                <w:color w:val="000000"/>
                <w:sz w:val="22"/>
                <w:szCs w:val="22"/>
              </w:rPr>
              <w:t>Framework</w:t>
            </w:r>
            <w:proofErr w:type="spellEnd"/>
            <w:r>
              <w:rPr>
                <w:rStyle w:val="normaltextrun"/>
                <w:color w:val="000000"/>
                <w:sz w:val="22"/>
                <w:szCs w:val="22"/>
              </w:rPr>
              <w:t xml:space="preserve"> (TOGAF) ar lygiavertis.  </w:t>
            </w:r>
            <w:r>
              <w:rPr>
                <w:rStyle w:val="eop"/>
                <w:color w:val="000000"/>
                <w:sz w:val="22"/>
                <w:szCs w:val="22"/>
              </w:rPr>
              <w:t> </w:t>
            </w:r>
          </w:p>
          <w:p w14:paraId="7A2805A3" w14:textId="77777777" w:rsidR="00291DBE" w:rsidRDefault="00291DBE" w:rsidP="00291DB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r>
              <w:rPr>
                <w:rStyle w:val="eop"/>
                <w:sz w:val="22"/>
                <w:szCs w:val="22"/>
              </w:rPr>
              <w:t> </w:t>
            </w:r>
          </w:p>
          <w:p w14:paraId="6C6D44C9" w14:textId="77777777" w:rsidR="00291DBE" w:rsidRDefault="00291DBE" w:rsidP="00291DBE">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2) dėl atitikties b) papunktyje nustatytam reikalavimui pateikiami 2 p. nurodyti dokumentai.</w:t>
            </w:r>
            <w:r>
              <w:rPr>
                <w:rStyle w:val="eop"/>
                <w:sz w:val="22"/>
                <w:szCs w:val="22"/>
              </w:rPr>
              <w:t> </w:t>
            </w:r>
          </w:p>
          <w:p w14:paraId="36F4B58D" w14:textId="77777777" w:rsidR="00291DBE" w:rsidRDefault="00291DBE" w:rsidP="00291DBE">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54AB54A" w14:textId="64E5B6AA" w:rsidR="00291DBE" w:rsidRPr="00CC3CFD" w:rsidRDefault="00291DBE" w:rsidP="00291DBE">
            <w:pPr>
              <w:jc w:val="both"/>
              <w:rPr>
                <w:rFonts w:ascii="Jost" w:hAnsi="Jost"/>
                <w:sz w:val="22"/>
                <w:szCs w:val="22"/>
              </w:rPr>
            </w:pPr>
            <w:r>
              <w:rPr>
                <w:rStyle w:val="normaltextrun"/>
                <w:sz w:val="22"/>
                <w:szCs w:val="22"/>
                <w:u w:val="single"/>
              </w:rPr>
              <w:t>Pateikiamos skaitmeninės dokumentų kopijos</w:t>
            </w:r>
            <w:r>
              <w:rPr>
                <w:rStyle w:val="eop"/>
                <w:sz w:val="22"/>
                <w:szCs w:val="22"/>
              </w:rPr>
              <w:t> </w:t>
            </w:r>
          </w:p>
        </w:tc>
        <w:tc>
          <w:tcPr>
            <w:tcW w:w="1229" w:type="pct"/>
            <w:vMerge/>
          </w:tcPr>
          <w:p w14:paraId="3E199D31" w14:textId="77777777" w:rsidR="00291DBE" w:rsidRPr="00CC3CFD" w:rsidRDefault="00291DBE" w:rsidP="00291DBE">
            <w:pPr>
              <w:tabs>
                <w:tab w:val="left" w:pos="286"/>
                <w:tab w:val="left" w:pos="414"/>
                <w:tab w:val="left" w:pos="1843"/>
              </w:tabs>
              <w:jc w:val="both"/>
              <w:rPr>
                <w:rFonts w:ascii="Jost" w:hAnsi="Jost"/>
                <w:sz w:val="22"/>
                <w:szCs w:val="22"/>
              </w:rPr>
            </w:pPr>
          </w:p>
        </w:tc>
      </w:tr>
      <w:tr w:rsidR="005F5F10" w:rsidRPr="00CC3CFD" w14:paraId="1BF86378" w14:textId="71E7C258" w:rsidTr="0D5885C7">
        <w:tc>
          <w:tcPr>
            <w:tcW w:w="281" w:type="pct"/>
          </w:tcPr>
          <w:p w14:paraId="4BE978C1" w14:textId="73E2EE24" w:rsidR="005F5F10" w:rsidRPr="006112D0" w:rsidRDefault="005F5F10" w:rsidP="00306841">
            <w:pPr>
              <w:pStyle w:val="ListParagraph"/>
              <w:numPr>
                <w:ilvl w:val="1"/>
                <w:numId w:val="42"/>
              </w:numPr>
              <w:tabs>
                <w:tab w:val="left" w:pos="1843"/>
              </w:tabs>
              <w:jc w:val="center"/>
              <w:rPr>
                <w:rFonts w:ascii="Jost" w:eastAsia="Calibri" w:hAnsi="Jost"/>
                <w:sz w:val="22"/>
                <w:szCs w:val="22"/>
              </w:rPr>
            </w:pPr>
            <w:r w:rsidRPr="006112D0">
              <w:rPr>
                <w:rFonts w:ascii="Jost" w:eastAsia="Calibri" w:hAnsi="Jost"/>
                <w:sz w:val="22"/>
                <w:szCs w:val="22"/>
              </w:rPr>
              <w:t>2.2.</w:t>
            </w:r>
          </w:p>
          <w:p w14:paraId="3FCD4A0B" w14:textId="58804525" w:rsidR="005F5F10" w:rsidRPr="00CC3CFD" w:rsidRDefault="005F5F10" w:rsidP="005F5F10">
            <w:pPr>
              <w:tabs>
                <w:tab w:val="left" w:pos="1843"/>
              </w:tabs>
              <w:ind w:left="34"/>
              <w:jc w:val="center"/>
              <w:rPr>
                <w:rFonts w:ascii="Jost" w:eastAsia="Calibri" w:hAnsi="Jost"/>
                <w:sz w:val="22"/>
                <w:szCs w:val="22"/>
              </w:rPr>
            </w:pPr>
          </w:p>
        </w:tc>
        <w:tc>
          <w:tcPr>
            <w:tcW w:w="1322" w:type="pct"/>
          </w:tcPr>
          <w:p w14:paraId="5BDEBB3E" w14:textId="28C83550" w:rsidR="005F5F10" w:rsidRPr="00CC3CFD" w:rsidRDefault="005F5F10" w:rsidP="00500859">
            <w:pPr>
              <w:tabs>
                <w:tab w:val="left" w:pos="346"/>
              </w:tabs>
              <w:ind w:left="-14" w:hanging="14"/>
              <w:jc w:val="both"/>
              <w:rPr>
                <w:rFonts w:ascii="Jost" w:hAnsi="Jost"/>
                <w:sz w:val="22"/>
                <w:szCs w:val="22"/>
              </w:rPr>
            </w:pPr>
            <w:r w:rsidRPr="00CC3CFD">
              <w:rPr>
                <w:rFonts w:ascii="Jost" w:hAnsi="Jost"/>
                <w:bCs/>
                <w:sz w:val="22"/>
                <w:szCs w:val="22"/>
              </w:rPr>
              <w:t xml:space="preserve">Tiekėjas </w:t>
            </w:r>
            <w:r w:rsidRPr="00CC3CFD">
              <w:rPr>
                <w:rFonts w:ascii="Jost" w:hAnsi="Jost"/>
                <w:sz w:val="22"/>
                <w:szCs w:val="22"/>
              </w:rPr>
              <w:t xml:space="preserve"> </w:t>
            </w:r>
            <w:r w:rsidRPr="00CC3CFD">
              <w:rPr>
                <w:rFonts w:ascii="Jost" w:hAnsi="Jost"/>
                <w:bCs/>
                <w:sz w:val="22"/>
                <w:szCs w:val="22"/>
              </w:rPr>
              <w:t>pirkimo sutarties vykdymui turi pasiūlyti</w:t>
            </w:r>
            <w:r w:rsidRPr="00CC3CFD">
              <w:rPr>
                <w:rFonts w:ascii="Jost" w:hAnsi="Jost"/>
                <w:b/>
                <w:sz w:val="22"/>
                <w:szCs w:val="22"/>
              </w:rPr>
              <w:t xml:space="preserve"> </w:t>
            </w:r>
            <w:r w:rsidRPr="00CC3CFD">
              <w:rPr>
                <w:rFonts w:ascii="Jost" w:hAnsi="Jost"/>
                <w:b/>
                <w:bCs/>
                <w:sz w:val="22"/>
                <w:szCs w:val="22"/>
              </w:rPr>
              <w:t>Taikomosios programinės įrangos analitiką</w:t>
            </w:r>
            <w:r w:rsidRPr="00CC3CFD">
              <w:rPr>
                <w:rFonts w:ascii="Jost" w:hAnsi="Jost"/>
                <w:sz w:val="22"/>
                <w:szCs w:val="22"/>
              </w:rPr>
              <w:t>, kuris turi tarptautiniu mastu pripažįstamą  programinės įrangos analitiko kvalifikaciją.</w:t>
            </w:r>
          </w:p>
          <w:p w14:paraId="0DC0D86A" w14:textId="33A756BE" w:rsidR="005F5F10" w:rsidRPr="00CC3CFD" w:rsidRDefault="005F5F10" w:rsidP="005F5F10">
            <w:pPr>
              <w:tabs>
                <w:tab w:val="left" w:pos="295"/>
                <w:tab w:val="left" w:pos="393"/>
              </w:tabs>
              <w:jc w:val="both"/>
              <w:rPr>
                <w:rFonts w:ascii="Jost" w:hAnsi="Jost"/>
                <w:sz w:val="22"/>
                <w:szCs w:val="22"/>
              </w:rPr>
            </w:pPr>
          </w:p>
        </w:tc>
        <w:tc>
          <w:tcPr>
            <w:tcW w:w="2168" w:type="pct"/>
          </w:tcPr>
          <w:p w14:paraId="25A3859A" w14:textId="77777777" w:rsidR="005F5F10" w:rsidRPr="00CC3CFD" w:rsidRDefault="005F5F10" w:rsidP="005F5F10">
            <w:pPr>
              <w:jc w:val="both"/>
              <w:rPr>
                <w:rFonts w:ascii="Jost" w:hAnsi="Jost"/>
                <w:sz w:val="22"/>
                <w:szCs w:val="22"/>
              </w:rPr>
            </w:pPr>
            <w:r w:rsidRPr="00CC3CFD">
              <w:rPr>
                <w:rFonts w:ascii="Jost" w:hAnsi="Jost"/>
                <w:sz w:val="22"/>
                <w:szCs w:val="22"/>
              </w:rPr>
              <w:t>Tiekėjas, kuris pagal vertinimo rezultatus galės būti pripažintas laimėjusiu, Perkančiajai organizacijai paprašius, turės pateikti:</w:t>
            </w:r>
          </w:p>
          <w:p w14:paraId="6F49A9A8" w14:textId="2B562C09" w:rsidR="005F5F10" w:rsidRPr="00CC3CFD" w:rsidRDefault="005F5F10" w:rsidP="005F5F10">
            <w:pPr>
              <w:widowControl w:val="0"/>
              <w:tabs>
                <w:tab w:val="left" w:pos="172"/>
                <w:tab w:val="left" w:pos="372"/>
                <w:tab w:val="left" w:pos="737"/>
              </w:tabs>
              <w:snapToGrid w:val="0"/>
              <w:jc w:val="both"/>
              <w:rPr>
                <w:rFonts w:ascii="Jost" w:eastAsia="Arial Unicode MS" w:hAnsi="Jost" w:hint="eastAsia"/>
                <w:b/>
                <w:bCs/>
                <w:sz w:val="22"/>
                <w:szCs w:val="22"/>
                <w:lang w:eastAsia="ar-SA"/>
              </w:rPr>
            </w:pPr>
            <w:r w:rsidRPr="00CC3CFD">
              <w:rPr>
                <w:rFonts w:ascii="Jost" w:eastAsia="Calibri" w:hAnsi="Jost"/>
                <w:sz w:val="22"/>
                <w:szCs w:val="22"/>
                <w:lang w:eastAsia="lt-LT"/>
              </w:rPr>
              <w:t>1) 2 punkte reikalaujamus dokumentus.</w:t>
            </w:r>
          </w:p>
          <w:p w14:paraId="498CC502" w14:textId="22E16127" w:rsidR="005F5F10" w:rsidRPr="00CC3CFD" w:rsidRDefault="005F5F10" w:rsidP="005F5F10">
            <w:pPr>
              <w:tabs>
                <w:tab w:val="left" w:pos="286"/>
                <w:tab w:val="left" w:pos="414"/>
                <w:tab w:val="left" w:pos="1843"/>
              </w:tabs>
              <w:jc w:val="both"/>
              <w:rPr>
                <w:rFonts w:ascii="Jost" w:hAnsi="Jost"/>
                <w:sz w:val="22"/>
                <w:szCs w:val="22"/>
                <w:lang w:eastAsia="ar-SA"/>
              </w:rPr>
            </w:pPr>
            <w:r w:rsidRPr="00CC3CFD">
              <w:rPr>
                <w:rFonts w:ascii="Jost" w:hAnsi="Jost"/>
                <w:sz w:val="22"/>
                <w:szCs w:val="22"/>
                <w:lang w:eastAsia="ar-SA"/>
              </w:rPr>
              <w:t>2)</w:t>
            </w:r>
            <w:r w:rsidRPr="00CC3CFD">
              <w:rPr>
                <w:rFonts w:ascii="Jost" w:hAnsi="Jost"/>
                <w:sz w:val="22"/>
                <w:szCs w:val="22"/>
              </w:rPr>
              <w:t xml:space="preserve"> Siūlomo specialisto kvalifikaciją patvirtinantį </w:t>
            </w:r>
            <w:r w:rsidRPr="00CC3CFD">
              <w:rPr>
                <w:rFonts w:ascii="Jost" w:hAnsi="Jost" w:cs="Segoe UI"/>
                <w:i/>
                <w:iCs/>
                <w:sz w:val="22"/>
                <w:szCs w:val="22"/>
              </w:rPr>
              <w:t xml:space="preserve"> </w:t>
            </w:r>
            <w:r w:rsidRPr="00CC3CFD">
              <w:rPr>
                <w:rFonts w:ascii="Jost" w:eastAsia="Calibri" w:hAnsi="Jost"/>
                <w:b/>
                <w:bCs/>
                <w:sz w:val="22"/>
                <w:szCs w:val="22"/>
              </w:rPr>
              <w:t xml:space="preserve"> </w:t>
            </w:r>
            <w:r w:rsidRPr="00CC3CFD">
              <w:rPr>
                <w:rFonts w:ascii="Jost" w:hAnsi="Jost"/>
                <w:sz w:val="22"/>
                <w:szCs w:val="22"/>
              </w:rPr>
              <w:t xml:space="preserve"> </w:t>
            </w:r>
            <w:r w:rsidRPr="00CC3CFD">
              <w:rPr>
                <w:rFonts w:ascii="Jost" w:hAnsi="Jost"/>
                <w:b/>
                <w:bCs/>
                <w:sz w:val="22"/>
                <w:szCs w:val="22"/>
              </w:rPr>
              <w:t xml:space="preserve">OMG </w:t>
            </w:r>
            <w:proofErr w:type="spellStart"/>
            <w:r w:rsidRPr="00CC3CFD">
              <w:rPr>
                <w:rFonts w:ascii="Jost" w:hAnsi="Jost"/>
                <w:b/>
                <w:bCs/>
                <w:sz w:val="22"/>
                <w:szCs w:val="22"/>
              </w:rPr>
              <w:t>Certified</w:t>
            </w:r>
            <w:proofErr w:type="spellEnd"/>
            <w:r w:rsidRPr="00CC3CFD">
              <w:rPr>
                <w:rFonts w:ascii="Jost" w:hAnsi="Jost"/>
                <w:b/>
                <w:bCs/>
                <w:sz w:val="22"/>
                <w:szCs w:val="22"/>
              </w:rPr>
              <w:t xml:space="preserve"> UML Professional </w:t>
            </w:r>
            <w:proofErr w:type="spellStart"/>
            <w:r w:rsidRPr="00CC3CFD">
              <w:rPr>
                <w:rFonts w:ascii="Jost" w:hAnsi="Jost"/>
                <w:b/>
                <w:bCs/>
                <w:sz w:val="22"/>
                <w:szCs w:val="22"/>
              </w:rPr>
              <w:t>Intermediate</w:t>
            </w:r>
            <w:proofErr w:type="spellEnd"/>
            <w:r w:rsidRPr="00CC3CFD">
              <w:rPr>
                <w:rFonts w:ascii="Jost" w:hAnsi="Jost"/>
                <w:sz w:val="22"/>
                <w:szCs w:val="22"/>
              </w:rPr>
              <w:t xml:space="preserve"> </w:t>
            </w:r>
            <w:r w:rsidRPr="00CC3CFD">
              <w:rPr>
                <w:rFonts w:ascii="Jost" w:eastAsia="Calibri" w:hAnsi="Jost"/>
                <w:sz w:val="22"/>
                <w:szCs w:val="22"/>
              </w:rPr>
              <w:t>galiojantį sertifikatą arba kitą kvalifikaciją įrodantį lygiavertį dokumentą</w:t>
            </w:r>
            <w:r w:rsidRPr="00CC3CFD">
              <w:rPr>
                <w:rFonts w:ascii="Jost" w:hAnsi="Jost"/>
                <w:sz w:val="22"/>
                <w:szCs w:val="22"/>
              </w:rPr>
              <w:t xml:space="preserve">  (lygiaverčio dokumento lygiavertiškumą turi įrodyti tiekėjas). Lygiaverčiais laikytini pasirengimą pagal prašomą kvalifikaciją atitinkančią, tarptautiniu mastu pripažįstamą mokymo programą, įskaitant atitinkamo </w:t>
            </w:r>
            <w:r w:rsidRPr="00CC3CFD">
              <w:rPr>
                <w:rFonts w:ascii="Jost" w:hAnsi="Jost"/>
                <w:sz w:val="22"/>
                <w:szCs w:val="22"/>
              </w:rPr>
              <w:lastRenderedPageBreak/>
              <w:t>egzamino išlaikymą, patvirtinantys dokumentai, tuo tarpu vien tik kursų, seminarų, mokymo programų išklausymą patvirtinantys dokumentai nelaikomi lygiaverčiais tarptautiniu mastu pripažįstamą kvalifikaciją patvirtinantiems sertifikatams.</w:t>
            </w:r>
          </w:p>
          <w:p w14:paraId="17B1D300" w14:textId="468EAA1F" w:rsidR="005F5F10" w:rsidRPr="00CC3CFD" w:rsidRDefault="005F5F10" w:rsidP="005F5F10">
            <w:pPr>
              <w:tabs>
                <w:tab w:val="left" w:pos="286"/>
                <w:tab w:val="left" w:pos="414"/>
                <w:tab w:val="left" w:pos="1843"/>
              </w:tabs>
              <w:jc w:val="both"/>
              <w:rPr>
                <w:rFonts w:ascii="Jost" w:hAnsi="Jost"/>
                <w:sz w:val="22"/>
                <w:szCs w:val="22"/>
              </w:rPr>
            </w:pPr>
          </w:p>
        </w:tc>
        <w:tc>
          <w:tcPr>
            <w:tcW w:w="1229" w:type="pct"/>
            <w:vMerge/>
          </w:tcPr>
          <w:p w14:paraId="6317AE5D" w14:textId="77777777" w:rsidR="005F5F10" w:rsidRPr="00CC3CFD" w:rsidRDefault="005F5F10" w:rsidP="005F5F10">
            <w:pPr>
              <w:tabs>
                <w:tab w:val="left" w:pos="286"/>
                <w:tab w:val="left" w:pos="414"/>
                <w:tab w:val="left" w:pos="1843"/>
              </w:tabs>
              <w:jc w:val="both"/>
              <w:rPr>
                <w:rFonts w:ascii="Jost" w:hAnsi="Jost"/>
                <w:sz w:val="22"/>
                <w:szCs w:val="22"/>
              </w:rPr>
            </w:pPr>
          </w:p>
        </w:tc>
      </w:tr>
      <w:tr w:rsidR="00420830" w:rsidRPr="00CC3CFD" w14:paraId="4F2E28E8" w14:textId="77777777" w:rsidTr="0D5885C7">
        <w:tc>
          <w:tcPr>
            <w:tcW w:w="281" w:type="pct"/>
          </w:tcPr>
          <w:p w14:paraId="5C61E0F8" w14:textId="77777777" w:rsidR="00420830" w:rsidRPr="006112D0" w:rsidRDefault="00420830" w:rsidP="00420830">
            <w:pPr>
              <w:pStyle w:val="ListParagraph"/>
              <w:numPr>
                <w:ilvl w:val="1"/>
                <w:numId w:val="42"/>
              </w:numPr>
              <w:tabs>
                <w:tab w:val="left" w:pos="1843"/>
              </w:tabs>
              <w:jc w:val="both"/>
              <w:rPr>
                <w:rFonts w:ascii="Jost" w:eastAsia="Calibri" w:hAnsi="Jost"/>
                <w:sz w:val="22"/>
                <w:szCs w:val="22"/>
              </w:rPr>
            </w:pPr>
          </w:p>
        </w:tc>
        <w:tc>
          <w:tcPr>
            <w:tcW w:w="1322" w:type="pct"/>
          </w:tcPr>
          <w:p w14:paraId="46880174" w14:textId="253ED26A" w:rsidR="00420830" w:rsidRDefault="00420830" w:rsidP="00420830">
            <w:pPr>
              <w:pStyle w:val="paragraph"/>
              <w:spacing w:before="0" w:beforeAutospacing="0" w:after="0" w:afterAutospacing="0"/>
              <w:jc w:val="both"/>
              <w:textAlignment w:val="baseline"/>
              <w:rPr>
                <w:rFonts w:ascii="Segoe UI" w:hAnsi="Segoe UI" w:cs="Segoe UI"/>
                <w:sz w:val="18"/>
                <w:szCs w:val="18"/>
              </w:rPr>
            </w:pPr>
            <w:r w:rsidRPr="00420830">
              <w:rPr>
                <w:rStyle w:val="normaltextrun"/>
                <w:b/>
                <w:bCs/>
                <w:sz w:val="22"/>
                <w:szCs w:val="22"/>
              </w:rPr>
              <w:t>Informacinių sistemų testuotojas</w:t>
            </w:r>
            <w:r>
              <w:rPr>
                <w:rStyle w:val="normaltextrun"/>
                <w:b/>
                <w:bCs/>
                <w:sz w:val="22"/>
                <w:szCs w:val="22"/>
              </w:rPr>
              <w:t>,</w:t>
            </w:r>
            <w:r>
              <w:rPr>
                <w:rStyle w:val="normaltextrun"/>
                <w:sz w:val="22"/>
                <w:szCs w:val="22"/>
              </w:rPr>
              <w:t xml:space="preserve"> kuris</w:t>
            </w:r>
            <w:r w:rsidR="00173711">
              <w:rPr>
                <w:rStyle w:val="normaltextrun"/>
                <w:sz w:val="22"/>
                <w:szCs w:val="22"/>
              </w:rPr>
              <w:t xml:space="preserve"> </w:t>
            </w:r>
          </w:p>
          <w:p w14:paraId="32006A74" w14:textId="42605A5D" w:rsidR="00420830" w:rsidRPr="00CC3CFD" w:rsidRDefault="00420830" w:rsidP="00420830">
            <w:pPr>
              <w:tabs>
                <w:tab w:val="left" w:pos="346"/>
              </w:tabs>
              <w:ind w:left="-14" w:hanging="14"/>
              <w:jc w:val="both"/>
              <w:rPr>
                <w:rFonts w:ascii="Jost" w:hAnsi="Jost"/>
                <w:bCs/>
                <w:sz w:val="22"/>
                <w:szCs w:val="22"/>
              </w:rPr>
            </w:pPr>
            <w:r>
              <w:rPr>
                <w:rStyle w:val="normaltextrun"/>
                <w:color w:val="000000"/>
                <w:sz w:val="22"/>
                <w:szCs w:val="22"/>
              </w:rPr>
              <w:t xml:space="preserve"> per paskutinius 5 (penkerius) metus dalyvavo įgyvendinant ne mažiau kaip 1 (vieną) informacinės sistemos ir (ar) registro kūrimo ar modernizavimo </w:t>
            </w:r>
            <w:r>
              <w:rPr>
                <w:rStyle w:val="normaltextrun"/>
                <w:sz w:val="22"/>
                <w:szCs w:val="22"/>
              </w:rPr>
              <w:t>sutartį, kurios apimtyje siūlomas specialistas atliko testavimo darbus.</w:t>
            </w:r>
            <w:r>
              <w:rPr>
                <w:rStyle w:val="eop"/>
                <w:sz w:val="22"/>
                <w:szCs w:val="22"/>
              </w:rPr>
              <w:t> </w:t>
            </w:r>
          </w:p>
        </w:tc>
        <w:tc>
          <w:tcPr>
            <w:tcW w:w="2168" w:type="pct"/>
          </w:tcPr>
          <w:p w14:paraId="64BD2C83" w14:textId="77777777" w:rsidR="00173711" w:rsidRPr="00CC3CFD" w:rsidRDefault="00173711" w:rsidP="00173711">
            <w:pPr>
              <w:jc w:val="both"/>
              <w:rPr>
                <w:rFonts w:ascii="Jost" w:hAnsi="Jost"/>
                <w:sz w:val="22"/>
                <w:szCs w:val="22"/>
              </w:rPr>
            </w:pPr>
            <w:r w:rsidRPr="00CC3CFD">
              <w:rPr>
                <w:rFonts w:ascii="Jost" w:hAnsi="Jost"/>
                <w:sz w:val="22"/>
                <w:szCs w:val="22"/>
              </w:rPr>
              <w:t>Tiekėjas, kuris pagal vertinimo rezultatus galės būti pripažintas laimėjusiu, Perkančiajai organizacijai paprašius, turės pateikti:</w:t>
            </w:r>
          </w:p>
          <w:p w14:paraId="486177CE" w14:textId="04D8465A" w:rsidR="00173711" w:rsidRPr="00CC3CFD" w:rsidRDefault="00173711" w:rsidP="00173711">
            <w:pPr>
              <w:widowControl w:val="0"/>
              <w:tabs>
                <w:tab w:val="left" w:pos="172"/>
                <w:tab w:val="left" w:pos="372"/>
                <w:tab w:val="left" w:pos="737"/>
              </w:tabs>
              <w:snapToGrid w:val="0"/>
              <w:jc w:val="both"/>
              <w:rPr>
                <w:rFonts w:ascii="Jost" w:eastAsia="Arial Unicode MS" w:hAnsi="Jost" w:hint="eastAsia"/>
                <w:b/>
                <w:bCs/>
                <w:sz w:val="22"/>
                <w:szCs w:val="22"/>
                <w:lang w:eastAsia="ar-SA"/>
              </w:rPr>
            </w:pPr>
            <w:r w:rsidRPr="00CC3CFD">
              <w:rPr>
                <w:rFonts w:ascii="Jost" w:eastAsia="Calibri" w:hAnsi="Jost"/>
                <w:sz w:val="22"/>
                <w:szCs w:val="22"/>
                <w:lang w:eastAsia="lt-LT"/>
              </w:rPr>
              <w:t>2 punkte reikalaujamus dokumentus.</w:t>
            </w:r>
          </w:p>
          <w:p w14:paraId="7B643C1E" w14:textId="0B4FAD94" w:rsidR="00173711" w:rsidRPr="00CC3CFD" w:rsidRDefault="00420830" w:rsidP="00173711">
            <w:pPr>
              <w:pStyle w:val="paragraph"/>
              <w:spacing w:before="0" w:beforeAutospacing="0" w:after="0" w:afterAutospacing="0"/>
              <w:jc w:val="both"/>
              <w:textAlignment w:val="baseline"/>
              <w:rPr>
                <w:rFonts w:ascii="Jost" w:hAnsi="Jost"/>
                <w:sz w:val="22"/>
                <w:szCs w:val="22"/>
              </w:rPr>
            </w:pPr>
            <w:r>
              <w:rPr>
                <w:rStyle w:val="eop"/>
                <w:sz w:val="22"/>
                <w:szCs w:val="22"/>
              </w:rPr>
              <w:t> </w:t>
            </w:r>
          </w:p>
          <w:p w14:paraId="5500AE3E" w14:textId="3B4C4169" w:rsidR="00420830" w:rsidRPr="00CC3CFD" w:rsidRDefault="00420830" w:rsidP="00420830">
            <w:pPr>
              <w:jc w:val="both"/>
              <w:rPr>
                <w:rFonts w:ascii="Jost" w:hAnsi="Jost"/>
                <w:sz w:val="22"/>
                <w:szCs w:val="22"/>
              </w:rPr>
            </w:pPr>
          </w:p>
        </w:tc>
        <w:tc>
          <w:tcPr>
            <w:tcW w:w="1229" w:type="pct"/>
            <w:vMerge/>
          </w:tcPr>
          <w:p w14:paraId="16297304" w14:textId="77777777" w:rsidR="00420830" w:rsidRPr="00CC3CFD" w:rsidRDefault="00420830" w:rsidP="00420830">
            <w:pPr>
              <w:tabs>
                <w:tab w:val="left" w:pos="286"/>
                <w:tab w:val="left" w:pos="414"/>
                <w:tab w:val="left" w:pos="1843"/>
              </w:tabs>
              <w:jc w:val="both"/>
              <w:rPr>
                <w:rFonts w:ascii="Jost" w:hAnsi="Jost"/>
                <w:sz w:val="22"/>
                <w:szCs w:val="22"/>
              </w:rPr>
            </w:pPr>
          </w:p>
        </w:tc>
      </w:tr>
      <w:tr w:rsidR="005F5F10" w:rsidRPr="00CC3CFD" w14:paraId="5C5443A6" w14:textId="77777777" w:rsidTr="0D5885C7">
        <w:tc>
          <w:tcPr>
            <w:tcW w:w="281" w:type="pct"/>
          </w:tcPr>
          <w:p w14:paraId="29D05041" w14:textId="41C651D5" w:rsidR="005F5F10" w:rsidRPr="006112D0" w:rsidRDefault="005F5F10" w:rsidP="00306841">
            <w:pPr>
              <w:pStyle w:val="ListParagraph"/>
              <w:numPr>
                <w:ilvl w:val="1"/>
                <w:numId w:val="42"/>
              </w:numPr>
              <w:tabs>
                <w:tab w:val="left" w:pos="1843"/>
              </w:tabs>
              <w:jc w:val="both"/>
              <w:rPr>
                <w:rFonts w:ascii="Jost" w:eastAsia="Calibri" w:hAnsi="Jost"/>
                <w:sz w:val="22"/>
                <w:szCs w:val="22"/>
              </w:rPr>
            </w:pPr>
            <w:r w:rsidRPr="006112D0">
              <w:rPr>
                <w:rFonts w:ascii="Jost" w:eastAsia="Calibri" w:hAnsi="Jost"/>
                <w:sz w:val="22"/>
                <w:szCs w:val="22"/>
              </w:rPr>
              <w:t xml:space="preserve">. </w:t>
            </w:r>
          </w:p>
        </w:tc>
        <w:tc>
          <w:tcPr>
            <w:tcW w:w="1322" w:type="pct"/>
          </w:tcPr>
          <w:p w14:paraId="4F0CBFCB" w14:textId="67509206" w:rsidR="00F77E89" w:rsidRPr="00F77E89" w:rsidRDefault="00F77E89" w:rsidP="00F77E89">
            <w:pPr>
              <w:tabs>
                <w:tab w:val="left" w:pos="346"/>
              </w:tabs>
              <w:ind w:left="-14" w:hanging="14"/>
              <w:jc w:val="both"/>
              <w:rPr>
                <w:rFonts w:ascii="Jost" w:hAnsi="Jost"/>
                <w:bCs/>
                <w:sz w:val="22"/>
                <w:szCs w:val="22"/>
              </w:rPr>
            </w:pPr>
            <w:r w:rsidRPr="00886F85">
              <w:rPr>
                <w:b/>
                <w:bCs/>
                <w:sz w:val="22"/>
                <w:szCs w:val="22"/>
              </w:rPr>
              <w:t>I</w:t>
            </w:r>
            <w:r w:rsidRPr="00F77E89">
              <w:rPr>
                <w:b/>
                <w:bCs/>
                <w:sz w:val="22"/>
                <w:szCs w:val="22"/>
              </w:rPr>
              <w:t xml:space="preserve">nformacinių sistemų serverio modulių (angl. </w:t>
            </w:r>
            <w:proofErr w:type="spellStart"/>
            <w:r w:rsidRPr="00F77E89">
              <w:rPr>
                <w:b/>
                <w:bCs/>
                <w:sz w:val="22"/>
                <w:szCs w:val="22"/>
              </w:rPr>
              <w:t>Back</w:t>
            </w:r>
            <w:proofErr w:type="spellEnd"/>
            <w:r w:rsidRPr="00F77E89">
              <w:rPr>
                <w:b/>
                <w:bCs/>
                <w:sz w:val="22"/>
                <w:szCs w:val="22"/>
              </w:rPr>
              <w:t xml:space="preserve"> </w:t>
            </w:r>
            <w:proofErr w:type="spellStart"/>
            <w:r w:rsidRPr="00F77E89">
              <w:rPr>
                <w:b/>
                <w:bCs/>
                <w:sz w:val="22"/>
                <w:szCs w:val="22"/>
              </w:rPr>
              <w:t>end</w:t>
            </w:r>
            <w:proofErr w:type="spellEnd"/>
            <w:r w:rsidRPr="00F77E89">
              <w:rPr>
                <w:b/>
                <w:bCs/>
                <w:sz w:val="22"/>
                <w:szCs w:val="22"/>
              </w:rPr>
              <w:t>) programuotojas</w:t>
            </w:r>
            <w:r w:rsidRPr="00F77E89">
              <w:rPr>
                <w:rFonts w:ascii="Jost" w:hAnsi="Jost"/>
                <w:bCs/>
                <w:sz w:val="22"/>
                <w:szCs w:val="22"/>
              </w:rPr>
              <w:t>, kuris: </w:t>
            </w:r>
          </w:p>
          <w:p w14:paraId="37A396BE" w14:textId="21F88E6C" w:rsidR="005F5F10" w:rsidRPr="00894122" w:rsidRDefault="00F77E89" w:rsidP="00894122">
            <w:pPr>
              <w:tabs>
                <w:tab w:val="left" w:pos="346"/>
              </w:tabs>
              <w:ind w:left="-14" w:hanging="14"/>
              <w:jc w:val="both"/>
              <w:rPr>
                <w:rFonts w:ascii="Jost" w:hAnsi="Jost"/>
                <w:bCs/>
                <w:sz w:val="22"/>
                <w:szCs w:val="22"/>
              </w:rPr>
            </w:pPr>
            <w:r w:rsidRPr="00F77E89">
              <w:rPr>
                <w:rFonts w:ascii="Jost" w:hAnsi="Jost"/>
                <w:bCs/>
                <w:sz w:val="22"/>
                <w:szCs w:val="22"/>
              </w:rPr>
              <w:t xml:space="preserve">per paskutinius 5 (penkerius) metus dalyvavo įgyvendinant ne mažiau kaip 1 (vieną) sutartį, kurios apimtyje buvo sukurta ar modernizuota informacinė sistema/registras, o siūlomas specialistas atliko programavimo darbus Java </w:t>
            </w:r>
            <w:r w:rsidR="008C345A">
              <w:rPr>
                <w:rFonts w:ascii="Jost" w:hAnsi="Jost"/>
                <w:bCs/>
                <w:sz w:val="22"/>
                <w:szCs w:val="22"/>
              </w:rPr>
              <w:t>n</w:t>
            </w:r>
            <w:r w:rsidR="008C345A">
              <w:rPr>
                <w:rFonts w:ascii="Jost" w:hAnsi="Jost"/>
                <w:bCs/>
              </w:rPr>
              <w:t xml:space="preserve">audojant </w:t>
            </w:r>
            <w:proofErr w:type="spellStart"/>
            <w:r w:rsidR="00D61636">
              <w:rPr>
                <w:rFonts w:ascii="Jost" w:hAnsi="Jost"/>
                <w:bCs/>
              </w:rPr>
              <w:t>Spring</w:t>
            </w:r>
            <w:proofErr w:type="spellEnd"/>
            <w:r w:rsidR="00D61636">
              <w:rPr>
                <w:rFonts w:ascii="Jost" w:hAnsi="Jost"/>
                <w:bCs/>
              </w:rPr>
              <w:t xml:space="preserve"> </w:t>
            </w:r>
            <w:proofErr w:type="spellStart"/>
            <w:r w:rsidR="00D61636">
              <w:rPr>
                <w:rFonts w:ascii="Jost" w:hAnsi="Jost"/>
                <w:bCs/>
              </w:rPr>
              <w:t>Boot</w:t>
            </w:r>
            <w:proofErr w:type="spellEnd"/>
            <w:r w:rsidR="00D61636">
              <w:rPr>
                <w:rFonts w:ascii="Jost" w:hAnsi="Jost"/>
                <w:bCs/>
              </w:rPr>
              <w:t xml:space="preserve"> karkasą</w:t>
            </w:r>
            <w:r w:rsidR="00500859">
              <w:rPr>
                <w:rFonts w:ascii="Jost" w:hAnsi="Jost"/>
                <w:bCs/>
              </w:rPr>
              <w:t xml:space="preserve"> bei </w:t>
            </w:r>
            <w:r w:rsidR="00D83171">
              <w:rPr>
                <w:rFonts w:ascii="Jost" w:hAnsi="Jost"/>
                <w:bCs/>
              </w:rPr>
              <w:t xml:space="preserve">integracines sąsajas realizuojant </w:t>
            </w:r>
            <w:r w:rsidRPr="00F77E89">
              <w:rPr>
                <w:rFonts w:ascii="Jost" w:hAnsi="Jost"/>
                <w:bCs/>
                <w:sz w:val="22"/>
                <w:szCs w:val="22"/>
              </w:rPr>
              <w:t>REST API pagrin</w:t>
            </w:r>
            <w:r w:rsidR="00886F85">
              <w:rPr>
                <w:rFonts w:ascii="Jost" w:hAnsi="Jost"/>
                <w:bCs/>
                <w:sz w:val="22"/>
                <w:szCs w:val="22"/>
              </w:rPr>
              <w:t>du.</w:t>
            </w:r>
          </w:p>
        </w:tc>
        <w:tc>
          <w:tcPr>
            <w:tcW w:w="2168" w:type="pct"/>
          </w:tcPr>
          <w:p w14:paraId="30D36BA2" w14:textId="77777777" w:rsidR="005F5F10" w:rsidRPr="00CC3CFD" w:rsidRDefault="005F5F10" w:rsidP="005F5F10">
            <w:pPr>
              <w:jc w:val="both"/>
              <w:rPr>
                <w:rFonts w:ascii="Jost" w:hAnsi="Jost"/>
                <w:sz w:val="22"/>
                <w:szCs w:val="22"/>
              </w:rPr>
            </w:pPr>
            <w:r w:rsidRPr="00CC3CFD">
              <w:rPr>
                <w:rFonts w:ascii="Jost" w:hAnsi="Jost"/>
                <w:sz w:val="22"/>
                <w:szCs w:val="22"/>
              </w:rPr>
              <w:t>Tiekėjas, kuris pagal vertinimo rezultatus galės būti pripažintas laimėjusiu, Perkančiajai organizacijai paprašius, turės pateikti:</w:t>
            </w:r>
          </w:p>
          <w:p w14:paraId="39D4F3A1" w14:textId="77777777" w:rsidR="005F5F10" w:rsidRPr="00CC3CFD" w:rsidRDefault="005F5F10" w:rsidP="005F5F10">
            <w:pPr>
              <w:widowControl w:val="0"/>
              <w:tabs>
                <w:tab w:val="left" w:pos="172"/>
                <w:tab w:val="left" w:pos="372"/>
                <w:tab w:val="left" w:pos="737"/>
              </w:tabs>
              <w:snapToGrid w:val="0"/>
              <w:jc w:val="both"/>
              <w:rPr>
                <w:rFonts w:ascii="Jost" w:eastAsia="Arial Unicode MS" w:hAnsi="Jost" w:hint="eastAsia"/>
                <w:b/>
                <w:bCs/>
                <w:sz w:val="22"/>
                <w:szCs w:val="22"/>
                <w:lang w:eastAsia="ar-SA"/>
              </w:rPr>
            </w:pPr>
            <w:r w:rsidRPr="00CC3CFD">
              <w:rPr>
                <w:rFonts w:ascii="Jost" w:eastAsia="Calibri" w:hAnsi="Jost"/>
                <w:sz w:val="22"/>
                <w:szCs w:val="22"/>
                <w:lang w:eastAsia="lt-LT"/>
              </w:rPr>
              <w:t>1) 2 punkte reikalaujamus dokumentus.</w:t>
            </w:r>
          </w:p>
          <w:p w14:paraId="2A434AFD" w14:textId="649067AC" w:rsidR="005F5F10" w:rsidRPr="00CC3CFD" w:rsidRDefault="005F5F10" w:rsidP="000A264E">
            <w:pPr>
              <w:pStyle w:val="ListParagraph"/>
              <w:tabs>
                <w:tab w:val="left" w:pos="286"/>
                <w:tab w:val="left" w:pos="414"/>
                <w:tab w:val="left" w:pos="1843"/>
              </w:tabs>
              <w:ind w:left="36"/>
              <w:jc w:val="both"/>
              <w:rPr>
                <w:rFonts w:ascii="Jost" w:hAnsi="Jost"/>
                <w:sz w:val="22"/>
                <w:szCs w:val="22"/>
              </w:rPr>
            </w:pPr>
            <w:r w:rsidRPr="00CC3CFD">
              <w:rPr>
                <w:rFonts w:ascii="Jost" w:hAnsi="Jost"/>
                <w:sz w:val="22"/>
                <w:szCs w:val="22"/>
                <w:lang w:eastAsia="ar-SA"/>
              </w:rPr>
              <w:t xml:space="preserve">2) </w:t>
            </w:r>
            <w:r w:rsidRPr="00CC3CFD">
              <w:rPr>
                <w:rFonts w:ascii="Jost" w:hAnsi="Jost"/>
                <w:sz w:val="22"/>
                <w:szCs w:val="22"/>
              </w:rPr>
              <w:t xml:space="preserve"> Siūlomo specialisto</w:t>
            </w:r>
            <w:r w:rsidRPr="00CC3CFD">
              <w:rPr>
                <w:rFonts w:ascii="Jost" w:eastAsia="Calibri" w:hAnsi="Jost"/>
                <w:sz w:val="22"/>
                <w:szCs w:val="22"/>
                <w:lang w:eastAsia="lt-LT"/>
              </w:rPr>
              <w:t xml:space="preserve"> </w:t>
            </w:r>
            <w:r w:rsidRPr="00CC3CFD">
              <w:rPr>
                <w:rFonts w:ascii="Jost" w:hAnsi="Jost"/>
                <w:sz w:val="22"/>
                <w:szCs w:val="22"/>
              </w:rPr>
              <w:t xml:space="preserve">kvalifikaciją patvirtinantį </w:t>
            </w:r>
            <w:r w:rsidRPr="00CC3CFD">
              <w:rPr>
                <w:rFonts w:ascii="Jost" w:hAnsi="Jost"/>
                <w:color w:val="000000"/>
                <w:sz w:val="22"/>
                <w:szCs w:val="22"/>
              </w:rPr>
              <w:t xml:space="preserve"> </w:t>
            </w:r>
            <w:r w:rsidRPr="00CC3CFD">
              <w:rPr>
                <w:rFonts w:ascii="Jost" w:hAnsi="Jost"/>
                <w:b/>
                <w:sz w:val="22"/>
                <w:szCs w:val="22"/>
              </w:rPr>
              <w:t xml:space="preserve"> </w:t>
            </w:r>
            <w:proofErr w:type="spellStart"/>
            <w:r w:rsidRPr="00CC3CFD">
              <w:rPr>
                <w:rFonts w:ascii="Jost" w:hAnsi="Jost"/>
                <w:b/>
                <w:sz w:val="22"/>
                <w:szCs w:val="22"/>
              </w:rPr>
              <w:t>Oracle</w:t>
            </w:r>
            <w:proofErr w:type="spellEnd"/>
            <w:r w:rsidRPr="00CC3CFD">
              <w:rPr>
                <w:rFonts w:ascii="Jost" w:hAnsi="Jost"/>
                <w:b/>
                <w:sz w:val="22"/>
                <w:szCs w:val="22"/>
              </w:rPr>
              <w:t xml:space="preserve"> </w:t>
            </w:r>
            <w:proofErr w:type="spellStart"/>
            <w:r w:rsidRPr="00CC3CFD">
              <w:rPr>
                <w:rFonts w:ascii="Jost" w:hAnsi="Jost"/>
                <w:b/>
                <w:sz w:val="22"/>
                <w:szCs w:val="22"/>
              </w:rPr>
              <w:t>Certified</w:t>
            </w:r>
            <w:proofErr w:type="spellEnd"/>
            <w:r w:rsidRPr="00CC3CFD">
              <w:rPr>
                <w:rFonts w:ascii="Jost" w:hAnsi="Jost"/>
                <w:b/>
                <w:sz w:val="22"/>
                <w:szCs w:val="22"/>
              </w:rPr>
              <w:t xml:space="preserve"> </w:t>
            </w:r>
            <w:proofErr w:type="spellStart"/>
            <w:r w:rsidRPr="00CC3CFD">
              <w:rPr>
                <w:rFonts w:ascii="Jost" w:hAnsi="Jost"/>
                <w:b/>
                <w:sz w:val="22"/>
                <w:szCs w:val="22"/>
              </w:rPr>
              <w:t>Associate</w:t>
            </w:r>
            <w:proofErr w:type="spellEnd"/>
            <w:r w:rsidRPr="00CC3CFD">
              <w:rPr>
                <w:rFonts w:ascii="Jost" w:hAnsi="Jost"/>
                <w:b/>
                <w:sz w:val="22"/>
                <w:szCs w:val="22"/>
              </w:rPr>
              <w:t xml:space="preserve"> Java </w:t>
            </w:r>
            <w:proofErr w:type="spellStart"/>
            <w:r w:rsidRPr="00CC3CFD">
              <w:rPr>
                <w:rFonts w:ascii="Jost" w:hAnsi="Jost"/>
                <w:b/>
                <w:sz w:val="22"/>
                <w:szCs w:val="22"/>
              </w:rPr>
              <w:t>Programmer</w:t>
            </w:r>
            <w:proofErr w:type="spellEnd"/>
            <w:r w:rsidRPr="00CC3CFD">
              <w:rPr>
                <w:rFonts w:ascii="Jost" w:hAnsi="Jost"/>
                <w:b/>
                <w:sz w:val="22"/>
                <w:szCs w:val="22"/>
              </w:rPr>
              <w:t xml:space="preserve"> </w:t>
            </w:r>
            <w:r w:rsidRPr="00CC3CFD">
              <w:rPr>
                <w:rFonts w:ascii="Jost" w:eastAsia="Calibri" w:hAnsi="Jost"/>
                <w:sz w:val="22"/>
                <w:szCs w:val="22"/>
              </w:rPr>
              <w:t>galiojantį sertifikatą arba kitą kvalifikaciją įrodantį lygiavertį dokumentą</w:t>
            </w:r>
            <w:r w:rsidRPr="00CC3CFD">
              <w:rPr>
                <w:rFonts w:ascii="Jost" w:hAnsi="Jost"/>
                <w:sz w:val="22"/>
                <w:szCs w:val="22"/>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19DADBA8" w14:textId="528473D6" w:rsidR="005F5F10" w:rsidRPr="00CC3CFD" w:rsidRDefault="005F5F10" w:rsidP="00CC3CFD">
            <w:pPr>
              <w:pStyle w:val="Body2"/>
              <w:ind w:left="36"/>
              <w:rPr>
                <w:rFonts w:ascii="Jost" w:hAnsi="Jost" w:hint="eastAsia"/>
              </w:rPr>
            </w:pPr>
          </w:p>
        </w:tc>
        <w:tc>
          <w:tcPr>
            <w:tcW w:w="1229" w:type="pct"/>
            <w:vMerge/>
          </w:tcPr>
          <w:p w14:paraId="7C296D55" w14:textId="77777777" w:rsidR="005F5F10" w:rsidRPr="00CC3CFD" w:rsidRDefault="005F5F10" w:rsidP="005F5F10">
            <w:pPr>
              <w:tabs>
                <w:tab w:val="left" w:pos="286"/>
                <w:tab w:val="left" w:pos="414"/>
                <w:tab w:val="left" w:pos="1843"/>
              </w:tabs>
              <w:jc w:val="both"/>
              <w:rPr>
                <w:rFonts w:ascii="Jost" w:hAnsi="Jost"/>
                <w:sz w:val="22"/>
                <w:szCs w:val="22"/>
              </w:rPr>
            </w:pPr>
          </w:p>
        </w:tc>
      </w:tr>
      <w:tr w:rsidR="002960CC" w:rsidRPr="00CC3CFD" w14:paraId="78DC8DDA" w14:textId="77777777" w:rsidTr="0D5885C7">
        <w:tc>
          <w:tcPr>
            <w:tcW w:w="281" w:type="pct"/>
          </w:tcPr>
          <w:p w14:paraId="4EDBD1FB" w14:textId="77777777" w:rsidR="002960CC" w:rsidRPr="006112D0" w:rsidRDefault="002960CC" w:rsidP="00306841">
            <w:pPr>
              <w:pStyle w:val="ListParagraph"/>
              <w:numPr>
                <w:ilvl w:val="1"/>
                <w:numId w:val="42"/>
              </w:numPr>
              <w:tabs>
                <w:tab w:val="left" w:pos="1843"/>
              </w:tabs>
              <w:jc w:val="both"/>
              <w:rPr>
                <w:rFonts w:ascii="Jost" w:eastAsia="Calibri" w:hAnsi="Jost"/>
                <w:sz w:val="22"/>
                <w:szCs w:val="22"/>
              </w:rPr>
            </w:pPr>
          </w:p>
        </w:tc>
        <w:tc>
          <w:tcPr>
            <w:tcW w:w="1322" w:type="pct"/>
          </w:tcPr>
          <w:p w14:paraId="54ADE7BE" w14:textId="77777777" w:rsidR="002960CC" w:rsidRPr="002960CC" w:rsidRDefault="002960CC" w:rsidP="002960CC">
            <w:pPr>
              <w:tabs>
                <w:tab w:val="left" w:pos="346"/>
              </w:tabs>
              <w:ind w:left="-14" w:hanging="14"/>
              <w:jc w:val="both"/>
              <w:rPr>
                <w:b/>
                <w:bCs/>
                <w:sz w:val="22"/>
                <w:szCs w:val="22"/>
              </w:rPr>
            </w:pPr>
            <w:r w:rsidRPr="002960CC">
              <w:rPr>
                <w:b/>
                <w:bCs/>
                <w:sz w:val="22"/>
                <w:szCs w:val="22"/>
              </w:rPr>
              <w:t xml:space="preserve">Informacinių sistemų naudotojo sąsajos (angl. </w:t>
            </w:r>
            <w:proofErr w:type="spellStart"/>
            <w:r w:rsidRPr="002960CC">
              <w:rPr>
                <w:b/>
                <w:bCs/>
                <w:sz w:val="22"/>
                <w:szCs w:val="22"/>
              </w:rPr>
              <w:t>Front</w:t>
            </w:r>
            <w:proofErr w:type="spellEnd"/>
            <w:r w:rsidRPr="002960CC">
              <w:rPr>
                <w:b/>
                <w:bCs/>
                <w:sz w:val="22"/>
                <w:szCs w:val="22"/>
              </w:rPr>
              <w:t xml:space="preserve"> </w:t>
            </w:r>
            <w:proofErr w:type="spellStart"/>
            <w:r w:rsidRPr="002960CC">
              <w:rPr>
                <w:b/>
                <w:bCs/>
                <w:sz w:val="22"/>
                <w:szCs w:val="22"/>
              </w:rPr>
              <w:t>end</w:t>
            </w:r>
            <w:proofErr w:type="spellEnd"/>
            <w:r w:rsidRPr="002960CC">
              <w:rPr>
                <w:b/>
                <w:bCs/>
                <w:sz w:val="22"/>
                <w:szCs w:val="22"/>
              </w:rPr>
              <w:t>) programuotojas, kuris: </w:t>
            </w:r>
          </w:p>
          <w:p w14:paraId="62135782" w14:textId="05F3F0CA" w:rsidR="002960CC" w:rsidRPr="00886F85" w:rsidRDefault="002960CC" w:rsidP="00336D37">
            <w:pPr>
              <w:tabs>
                <w:tab w:val="left" w:pos="346"/>
              </w:tabs>
              <w:ind w:left="-14" w:hanging="14"/>
              <w:jc w:val="both"/>
              <w:rPr>
                <w:b/>
                <w:bCs/>
                <w:sz w:val="22"/>
                <w:szCs w:val="22"/>
              </w:rPr>
            </w:pPr>
            <w:r w:rsidRPr="002960CC">
              <w:rPr>
                <w:sz w:val="22"/>
                <w:szCs w:val="22"/>
              </w:rPr>
              <w:t xml:space="preserve">a) per paskutinius 5 (penkerius) metus dalyvavo įgyvendinant ne mažiau kaip 1 (vieną) sutartį, kurios apimtyje buvo sukurta ar modernizuota informacinė sistema/registras, o siūlomas specialistas atliko programavimo darbus </w:t>
            </w:r>
            <w:proofErr w:type="spellStart"/>
            <w:r w:rsidR="001078DC" w:rsidRPr="00336D37">
              <w:rPr>
                <w:sz w:val="22"/>
                <w:szCs w:val="22"/>
              </w:rPr>
              <w:t>Angular</w:t>
            </w:r>
            <w:proofErr w:type="spellEnd"/>
            <w:r w:rsidR="001078DC" w:rsidRPr="00336D37">
              <w:rPr>
                <w:sz w:val="22"/>
                <w:szCs w:val="22"/>
              </w:rPr>
              <w:t xml:space="preserve"> </w:t>
            </w:r>
            <w:r w:rsidRPr="002960CC">
              <w:rPr>
                <w:sz w:val="22"/>
                <w:szCs w:val="22"/>
              </w:rPr>
              <w:t>kalba</w:t>
            </w:r>
            <w:r w:rsidR="00336D37">
              <w:rPr>
                <w:sz w:val="22"/>
                <w:szCs w:val="22"/>
              </w:rPr>
              <w:t xml:space="preserve">. </w:t>
            </w:r>
          </w:p>
        </w:tc>
        <w:tc>
          <w:tcPr>
            <w:tcW w:w="2168" w:type="pct"/>
          </w:tcPr>
          <w:p w14:paraId="77D46900" w14:textId="77777777" w:rsidR="00336D37" w:rsidRPr="00CC3CFD" w:rsidRDefault="00336D37" w:rsidP="00336D37">
            <w:pPr>
              <w:jc w:val="both"/>
              <w:rPr>
                <w:rFonts w:ascii="Jost" w:hAnsi="Jost"/>
                <w:sz w:val="22"/>
                <w:szCs w:val="22"/>
              </w:rPr>
            </w:pPr>
            <w:r w:rsidRPr="00CC3CFD">
              <w:rPr>
                <w:rFonts w:ascii="Jost" w:hAnsi="Jost"/>
                <w:sz w:val="22"/>
                <w:szCs w:val="22"/>
              </w:rPr>
              <w:t>Tiekėjas, kuris pagal vertinimo rezultatus galės būti pripažintas laimėjusiu, Perkančiajai organizacijai paprašius, turės pateikti:</w:t>
            </w:r>
          </w:p>
          <w:p w14:paraId="2ACD1AB7" w14:textId="77777777" w:rsidR="00336D37" w:rsidRPr="00CC3CFD" w:rsidRDefault="00336D37" w:rsidP="00336D37">
            <w:pPr>
              <w:widowControl w:val="0"/>
              <w:tabs>
                <w:tab w:val="left" w:pos="172"/>
                <w:tab w:val="left" w:pos="372"/>
                <w:tab w:val="left" w:pos="737"/>
              </w:tabs>
              <w:snapToGrid w:val="0"/>
              <w:jc w:val="both"/>
              <w:rPr>
                <w:rFonts w:ascii="Jost" w:eastAsia="Arial Unicode MS" w:hAnsi="Jost" w:hint="eastAsia"/>
                <w:b/>
                <w:bCs/>
                <w:sz w:val="22"/>
                <w:szCs w:val="22"/>
                <w:lang w:eastAsia="ar-SA"/>
              </w:rPr>
            </w:pPr>
            <w:r w:rsidRPr="00CC3CFD">
              <w:rPr>
                <w:rFonts w:ascii="Jost" w:eastAsia="Calibri" w:hAnsi="Jost"/>
                <w:sz w:val="22"/>
                <w:szCs w:val="22"/>
                <w:lang w:eastAsia="lt-LT"/>
              </w:rPr>
              <w:t>2 punkte reikalaujamus dokumentus.</w:t>
            </w:r>
          </w:p>
          <w:p w14:paraId="1B110174" w14:textId="77777777" w:rsidR="002960CC" w:rsidRPr="00CC3CFD" w:rsidRDefault="002960CC" w:rsidP="005F5F10">
            <w:pPr>
              <w:jc w:val="both"/>
              <w:rPr>
                <w:rFonts w:ascii="Jost" w:hAnsi="Jost"/>
                <w:sz w:val="22"/>
                <w:szCs w:val="22"/>
              </w:rPr>
            </w:pPr>
          </w:p>
        </w:tc>
        <w:tc>
          <w:tcPr>
            <w:tcW w:w="1229" w:type="pct"/>
            <w:vMerge/>
          </w:tcPr>
          <w:p w14:paraId="76716FD7" w14:textId="77777777" w:rsidR="002960CC" w:rsidRPr="00CC3CFD" w:rsidRDefault="002960CC" w:rsidP="005F5F10">
            <w:pPr>
              <w:tabs>
                <w:tab w:val="left" w:pos="286"/>
                <w:tab w:val="left" w:pos="414"/>
                <w:tab w:val="left" w:pos="1843"/>
              </w:tabs>
              <w:jc w:val="both"/>
              <w:rPr>
                <w:rFonts w:ascii="Jost" w:hAnsi="Jost"/>
                <w:sz w:val="22"/>
                <w:szCs w:val="22"/>
              </w:rPr>
            </w:pPr>
          </w:p>
        </w:tc>
      </w:tr>
      <w:tr w:rsidR="00D039BC" w:rsidRPr="00CC3CFD" w14:paraId="69482E75" w14:textId="77777777" w:rsidTr="0D5885C7">
        <w:tc>
          <w:tcPr>
            <w:tcW w:w="281" w:type="pct"/>
          </w:tcPr>
          <w:p w14:paraId="0461692F" w14:textId="77777777" w:rsidR="00D039BC" w:rsidRPr="006112D0" w:rsidRDefault="00D039BC" w:rsidP="00306841">
            <w:pPr>
              <w:pStyle w:val="ListParagraph"/>
              <w:numPr>
                <w:ilvl w:val="1"/>
                <w:numId w:val="42"/>
              </w:numPr>
              <w:tabs>
                <w:tab w:val="left" w:pos="1843"/>
              </w:tabs>
              <w:jc w:val="both"/>
              <w:rPr>
                <w:rFonts w:ascii="Jost" w:eastAsia="Calibri" w:hAnsi="Jost"/>
                <w:sz w:val="22"/>
                <w:szCs w:val="22"/>
              </w:rPr>
            </w:pPr>
          </w:p>
        </w:tc>
        <w:tc>
          <w:tcPr>
            <w:tcW w:w="1322" w:type="pct"/>
          </w:tcPr>
          <w:p w14:paraId="280CE101" w14:textId="77777777" w:rsidR="00D039BC" w:rsidRPr="002960CC" w:rsidRDefault="00D039BC" w:rsidP="002960CC">
            <w:pPr>
              <w:tabs>
                <w:tab w:val="left" w:pos="346"/>
              </w:tabs>
              <w:ind w:left="-14" w:hanging="14"/>
              <w:jc w:val="both"/>
              <w:rPr>
                <w:b/>
                <w:bCs/>
                <w:sz w:val="22"/>
                <w:szCs w:val="22"/>
              </w:rPr>
            </w:pPr>
          </w:p>
        </w:tc>
        <w:tc>
          <w:tcPr>
            <w:tcW w:w="2168" w:type="pct"/>
          </w:tcPr>
          <w:p w14:paraId="1120AE4B" w14:textId="77777777" w:rsidR="00D039BC" w:rsidRPr="00CC3CFD" w:rsidRDefault="00D039BC" w:rsidP="00336D37">
            <w:pPr>
              <w:jc w:val="both"/>
              <w:rPr>
                <w:rFonts w:ascii="Jost" w:hAnsi="Jost"/>
                <w:sz w:val="22"/>
                <w:szCs w:val="22"/>
              </w:rPr>
            </w:pPr>
          </w:p>
        </w:tc>
        <w:tc>
          <w:tcPr>
            <w:tcW w:w="1229" w:type="pct"/>
            <w:vMerge/>
          </w:tcPr>
          <w:p w14:paraId="2DCB3F4D" w14:textId="77777777" w:rsidR="00D039BC" w:rsidRPr="00CC3CFD" w:rsidRDefault="00D039BC" w:rsidP="005F5F10">
            <w:pPr>
              <w:tabs>
                <w:tab w:val="left" w:pos="286"/>
                <w:tab w:val="left" w:pos="414"/>
                <w:tab w:val="left" w:pos="1843"/>
              </w:tabs>
              <w:jc w:val="both"/>
              <w:rPr>
                <w:rFonts w:ascii="Jost" w:hAnsi="Jost"/>
                <w:sz w:val="22"/>
                <w:szCs w:val="22"/>
              </w:rPr>
            </w:pPr>
          </w:p>
        </w:tc>
      </w:tr>
      <w:tr w:rsidR="005F5F10" w:rsidRPr="00CC3CFD" w14:paraId="057D0EFA" w14:textId="77777777" w:rsidTr="0D5885C7">
        <w:trPr>
          <w:trHeight w:val="416"/>
        </w:trPr>
        <w:tc>
          <w:tcPr>
            <w:tcW w:w="281" w:type="pct"/>
          </w:tcPr>
          <w:p w14:paraId="4BD9D31D" w14:textId="116CE075" w:rsidR="005F5F10" w:rsidRPr="006112D0" w:rsidRDefault="005F5F10" w:rsidP="00306841">
            <w:pPr>
              <w:pStyle w:val="ListParagraph"/>
              <w:numPr>
                <w:ilvl w:val="1"/>
                <w:numId w:val="42"/>
              </w:numPr>
              <w:tabs>
                <w:tab w:val="left" w:pos="1843"/>
              </w:tabs>
              <w:ind w:right="-261"/>
              <w:rPr>
                <w:rFonts w:ascii="Jost" w:eastAsia="Calibri" w:hAnsi="Jost"/>
                <w:sz w:val="22"/>
                <w:szCs w:val="22"/>
              </w:rPr>
            </w:pPr>
            <w:r w:rsidRPr="006112D0">
              <w:rPr>
                <w:rFonts w:ascii="Jost" w:eastAsia="Calibri" w:hAnsi="Jost"/>
                <w:sz w:val="22"/>
                <w:szCs w:val="22"/>
              </w:rPr>
              <w:t xml:space="preserve"> </w:t>
            </w:r>
          </w:p>
        </w:tc>
        <w:tc>
          <w:tcPr>
            <w:tcW w:w="1322" w:type="pct"/>
          </w:tcPr>
          <w:p w14:paraId="7E84CF41" w14:textId="18EBB0AA" w:rsidR="005F5F10" w:rsidRPr="00EA5927" w:rsidRDefault="005F5F10" w:rsidP="00EA5927">
            <w:pPr>
              <w:jc w:val="both"/>
              <w:rPr>
                <w:rFonts w:ascii="Jost" w:hAnsi="Jost"/>
                <w:b/>
                <w:bCs/>
                <w:sz w:val="22"/>
                <w:szCs w:val="22"/>
              </w:rPr>
            </w:pPr>
            <w:r w:rsidRPr="00CC3CFD">
              <w:rPr>
                <w:rFonts w:ascii="Jost" w:hAnsi="Jost"/>
                <w:bCs/>
                <w:sz w:val="22"/>
                <w:szCs w:val="22"/>
              </w:rPr>
              <w:t xml:space="preserve">Tiekėjas </w:t>
            </w:r>
            <w:r w:rsidRPr="00CC3CFD">
              <w:rPr>
                <w:rFonts w:ascii="Jost" w:hAnsi="Jost"/>
                <w:sz w:val="22"/>
                <w:szCs w:val="22"/>
              </w:rPr>
              <w:t xml:space="preserve"> </w:t>
            </w:r>
            <w:r w:rsidRPr="00CC3CFD">
              <w:rPr>
                <w:rFonts w:ascii="Jost" w:hAnsi="Jost"/>
                <w:bCs/>
                <w:sz w:val="22"/>
                <w:szCs w:val="22"/>
              </w:rPr>
              <w:t>pirkimo sutarties vykdymui turi pasiūlyti</w:t>
            </w:r>
            <w:r w:rsidRPr="00CC3CFD">
              <w:rPr>
                <w:rFonts w:ascii="Jost" w:hAnsi="Jost"/>
                <w:b/>
                <w:sz w:val="22"/>
                <w:szCs w:val="22"/>
              </w:rPr>
              <w:t xml:space="preserve"> </w:t>
            </w:r>
            <w:r w:rsidRPr="00CC3CFD">
              <w:rPr>
                <w:rFonts w:ascii="Jost" w:hAnsi="Jost"/>
                <w:sz w:val="22"/>
                <w:szCs w:val="22"/>
              </w:rPr>
              <w:t xml:space="preserve"> </w:t>
            </w:r>
            <w:r w:rsidRPr="00CC3CFD">
              <w:rPr>
                <w:rFonts w:ascii="Jost" w:hAnsi="Jost"/>
                <w:b/>
                <w:bCs/>
                <w:sz w:val="22"/>
                <w:szCs w:val="22"/>
              </w:rPr>
              <w:t xml:space="preserve">Kibernetinės saugos specialistą, </w:t>
            </w:r>
            <w:r w:rsidRPr="00CC3CFD">
              <w:rPr>
                <w:rFonts w:ascii="Jost" w:hAnsi="Jost"/>
                <w:sz w:val="22"/>
                <w:szCs w:val="22"/>
              </w:rPr>
              <w:t>kuris</w:t>
            </w:r>
            <w:r w:rsidR="00EA5927">
              <w:rPr>
                <w:rFonts w:ascii="Jost" w:hAnsi="Jost"/>
                <w:sz w:val="22"/>
                <w:szCs w:val="22"/>
              </w:rPr>
              <w:t xml:space="preserve"> </w:t>
            </w:r>
            <w:r w:rsidRPr="00CC3CFD">
              <w:rPr>
                <w:rFonts w:ascii="Jost" w:hAnsi="Jost"/>
                <w:sz w:val="22"/>
                <w:szCs w:val="22"/>
              </w:rPr>
              <w:t xml:space="preserve">turi tarptautiniu mastu pripažįstamą informacinių sistemų </w:t>
            </w:r>
            <w:r w:rsidR="00B05E22">
              <w:rPr>
                <w:rFonts w:ascii="Jost" w:hAnsi="Jost"/>
                <w:sz w:val="22"/>
                <w:szCs w:val="22"/>
              </w:rPr>
              <w:t xml:space="preserve">saugos </w:t>
            </w:r>
            <w:r w:rsidRPr="00CC3CFD">
              <w:rPr>
                <w:rFonts w:ascii="Jost" w:hAnsi="Jost"/>
                <w:sz w:val="22"/>
                <w:szCs w:val="22"/>
              </w:rPr>
              <w:t>kvalifikaciją.</w:t>
            </w:r>
          </w:p>
        </w:tc>
        <w:tc>
          <w:tcPr>
            <w:tcW w:w="2168" w:type="pct"/>
          </w:tcPr>
          <w:p w14:paraId="480FFB01" w14:textId="4ADCA8A8" w:rsidR="005F5F10" w:rsidRPr="00CC3CFD" w:rsidRDefault="005F5F10" w:rsidP="00314627">
            <w:pPr>
              <w:jc w:val="both"/>
              <w:rPr>
                <w:rFonts w:ascii="Jost" w:hAnsi="Jost"/>
                <w:sz w:val="22"/>
                <w:szCs w:val="22"/>
              </w:rPr>
            </w:pPr>
            <w:r w:rsidRPr="0D5885C7">
              <w:rPr>
                <w:rFonts w:ascii="Jost" w:hAnsi="Jost"/>
                <w:sz w:val="22"/>
                <w:szCs w:val="22"/>
              </w:rPr>
              <w:t>Tiekėjas, kuris pagal vertinimo rezultatus galės būti pripažintas laimėjusiu, Perkančiajai organizacijai paprašius, turės pateikti</w:t>
            </w:r>
            <w:r w:rsidR="00314627" w:rsidRPr="0D5885C7">
              <w:rPr>
                <w:rFonts w:ascii="Jost" w:hAnsi="Jost"/>
                <w:sz w:val="22"/>
                <w:szCs w:val="22"/>
              </w:rPr>
              <w:t xml:space="preserve"> s</w:t>
            </w:r>
            <w:r w:rsidRPr="0D5885C7">
              <w:rPr>
                <w:rFonts w:ascii="Jost" w:hAnsi="Jost"/>
                <w:sz w:val="22"/>
                <w:szCs w:val="22"/>
              </w:rPr>
              <w:t xml:space="preserve">iūlomo specialisto kvalifikaciją patvirtinantį </w:t>
            </w:r>
            <w:r w:rsidRPr="0D5885C7">
              <w:rPr>
                <w:rFonts w:ascii="Jost" w:hAnsi="Jost" w:cs="Segoe UI"/>
                <w:i/>
                <w:iCs/>
                <w:sz w:val="22"/>
                <w:szCs w:val="22"/>
              </w:rPr>
              <w:t xml:space="preserve"> </w:t>
            </w:r>
            <w:r w:rsidRPr="0D5885C7">
              <w:rPr>
                <w:rFonts w:ascii="Jost" w:hAnsi="Jost"/>
                <w:sz w:val="22"/>
                <w:szCs w:val="22"/>
              </w:rPr>
              <w:t xml:space="preserve">   </w:t>
            </w:r>
            <w:proofErr w:type="spellStart"/>
            <w:r w:rsidRPr="0D5885C7">
              <w:rPr>
                <w:rFonts w:ascii="Jost" w:hAnsi="Jost"/>
                <w:b/>
                <w:bCs/>
                <w:sz w:val="22"/>
                <w:szCs w:val="22"/>
              </w:rPr>
              <w:t>CompTIA</w:t>
            </w:r>
            <w:proofErr w:type="spellEnd"/>
            <w:r w:rsidRPr="0D5885C7">
              <w:rPr>
                <w:rFonts w:ascii="Jost" w:hAnsi="Jost"/>
                <w:b/>
                <w:bCs/>
                <w:sz w:val="22"/>
                <w:szCs w:val="22"/>
              </w:rPr>
              <w:t xml:space="preserve"> </w:t>
            </w:r>
            <w:proofErr w:type="spellStart"/>
            <w:r w:rsidRPr="0D5885C7">
              <w:rPr>
                <w:rFonts w:ascii="Jost" w:hAnsi="Jost"/>
                <w:b/>
                <w:bCs/>
                <w:sz w:val="22"/>
                <w:szCs w:val="22"/>
              </w:rPr>
              <w:t>Security</w:t>
            </w:r>
            <w:proofErr w:type="spellEnd"/>
            <w:r w:rsidRPr="0D5885C7">
              <w:rPr>
                <w:rFonts w:ascii="Jost" w:hAnsi="Jost"/>
                <w:b/>
                <w:bCs/>
                <w:sz w:val="22"/>
                <w:szCs w:val="22"/>
              </w:rPr>
              <w:t>+</w:t>
            </w:r>
            <w:r w:rsidRPr="0D5885C7">
              <w:rPr>
                <w:rFonts w:ascii="Jost" w:hAnsi="Jost"/>
                <w:sz w:val="22"/>
                <w:szCs w:val="22"/>
              </w:rPr>
              <w:t xml:space="preserve">  </w:t>
            </w:r>
            <w:r w:rsidRPr="0D5885C7">
              <w:rPr>
                <w:rFonts w:ascii="Jost" w:eastAsia="Calibri" w:hAnsi="Jost"/>
                <w:sz w:val="22"/>
                <w:szCs w:val="22"/>
              </w:rPr>
              <w:t>galiojantį sertifikatą arba kitą kvalifikaciją įrodantį lygiavertį dokumentą</w:t>
            </w:r>
            <w:r w:rsidRPr="0D5885C7">
              <w:rPr>
                <w:rFonts w:ascii="Jost" w:hAnsi="Jost"/>
                <w:sz w:val="22"/>
                <w:szCs w:val="22"/>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c>
          <w:tcPr>
            <w:tcW w:w="1229" w:type="pct"/>
            <w:vMerge/>
          </w:tcPr>
          <w:p w14:paraId="281D4216" w14:textId="77777777" w:rsidR="005F5F10" w:rsidRPr="00CC3CFD" w:rsidRDefault="005F5F10" w:rsidP="005F5F10">
            <w:pPr>
              <w:tabs>
                <w:tab w:val="left" w:pos="349"/>
                <w:tab w:val="left" w:pos="376"/>
                <w:tab w:val="left" w:pos="414"/>
              </w:tabs>
              <w:ind w:left="54"/>
              <w:contextualSpacing/>
              <w:jc w:val="both"/>
              <w:rPr>
                <w:rFonts w:ascii="Jost" w:hAnsi="Jost"/>
                <w:sz w:val="22"/>
                <w:szCs w:val="22"/>
              </w:rPr>
            </w:pPr>
          </w:p>
        </w:tc>
      </w:tr>
    </w:tbl>
    <w:p w14:paraId="55D7AFF9" w14:textId="77777777" w:rsidR="00B64796" w:rsidRDefault="00B64796" w:rsidP="008F74BC">
      <w:pPr>
        <w:pStyle w:val="BodyA"/>
        <w:jc w:val="right"/>
        <w:rPr>
          <w:rFonts w:ascii="Jost" w:eastAsia="Times New Roman" w:hAnsi="Jost" w:cs="Times New Roman"/>
          <w:color w:val="auto"/>
          <w:sz w:val="22"/>
          <w:szCs w:val="22"/>
          <w:lang w:val="lt-LT"/>
        </w:rPr>
      </w:pPr>
    </w:p>
    <w:p w14:paraId="258E323B" w14:textId="77777777" w:rsidR="0035613F" w:rsidRPr="0035613F" w:rsidRDefault="0035613F" w:rsidP="00337395">
      <w:pPr>
        <w:pStyle w:val="BodyA"/>
        <w:rPr>
          <w:rFonts w:ascii="Jost" w:hAnsi="Jost"/>
          <w:sz w:val="22"/>
          <w:szCs w:val="22"/>
        </w:rPr>
      </w:pPr>
      <w:r w:rsidRPr="0035613F">
        <w:rPr>
          <w:rFonts w:ascii="Jost" w:hAnsi="Jost"/>
          <w:sz w:val="22"/>
          <w:szCs w:val="22"/>
        </w:rPr>
        <w:t> </w:t>
      </w:r>
    </w:p>
    <w:p w14:paraId="71579BE2" w14:textId="77777777" w:rsidR="0035613F" w:rsidRPr="0035613F" w:rsidRDefault="0035613F" w:rsidP="00337395">
      <w:pPr>
        <w:pStyle w:val="BodyA"/>
        <w:rPr>
          <w:rFonts w:ascii="Jost" w:hAnsi="Jost"/>
          <w:sz w:val="22"/>
          <w:szCs w:val="22"/>
        </w:rPr>
      </w:pPr>
      <w:r w:rsidRPr="0035613F">
        <w:rPr>
          <w:rFonts w:ascii="Jost" w:hAnsi="Jost"/>
          <w:sz w:val="22"/>
          <w:szCs w:val="22"/>
        </w:rPr>
        <w:t>_________________ </w:t>
      </w:r>
    </w:p>
    <w:p w14:paraId="05F098F5" w14:textId="77777777" w:rsidR="0035613F" w:rsidRPr="00CC3CFD" w:rsidRDefault="0035613F" w:rsidP="008F74BC">
      <w:pPr>
        <w:pStyle w:val="BodyA"/>
        <w:jc w:val="right"/>
        <w:rPr>
          <w:rFonts w:ascii="Jost" w:eastAsia="Times New Roman" w:hAnsi="Jost" w:cs="Times New Roman"/>
          <w:color w:val="auto"/>
          <w:sz w:val="22"/>
          <w:szCs w:val="22"/>
          <w:lang w:val="lt-LT"/>
        </w:rPr>
      </w:pPr>
    </w:p>
    <w:sectPr w:rsidR="0035613F" w:rsidRPr="00CC3CFD" w:rsidSect="00781855">
      <w:headerReference w:type="default" r:id="rId11"/>
      <w:footerReference w:type="default" r:id="rId12"/>
      <w:headerReference w:type="first" r:id="rId13"/>
      <w:footerReference w:type="first" r:id="rId14"/>
      <w:pgSz w:w="16838" w:h="11906" w:orient="landscape" w:code="9"/>
      <w:pgMar w:top="1140" w:right="1140" w:bottom="567"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4ACC" w14:textId="77777777" w:rsidR="00FF3E2F" w:rsidRDefault="00FF3E2F" w:rsidP="00C245BC">
      <w:r>
        <w:separator/>
      </w:r>
    </w:p>
  </w:endnote>
  <w:endnote w:type="continuationSeparator" w:id="0">
    <w:p w14:paraId="19950FB5" w14:textId="77777777" w:rsidR="00FF3E2F" w:rsidRDefault="00FF3E2F" w:rsidP="00C2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Medium">
    <w:altName w:val="Arial"/>
    <w:charset w:val="00"/>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925719"/>
      <w:docPartObj>
        <w:docPartGallery w:val="Page Numbers (Bottom of Page)"/>
        <w:docPartUnique/>
      </w:docPartObj>
    </w:sdtPr>
    <w:sdtEndPr/>
    <w:sdtContent>
      <w:p w14:paraId="7F119635" w14:textId="5C983A99" w:rsidR="008963B7" w:rsidRDefault="008963B7">
        <w:pPr>
          <w:pStyle w:val="Footer"/>
          <w:jc w:val="center"/>
        </w:pPr>
        <w:r>
          <w:fldChar w:fldCharType="begin"/>
        </w:r>
        <w:r>
          <w:instrText>PAGE   \* MERGEFORMAT</w:instrText>
        </w:r>
        <w:r>
          <w:fldChar w:fldCharType="separate"/>
        </w:r>
        <w:r>
          <w:t>2</w:t>
        </w:r>
        <w:r>
          <w:fldChar w:fldCharType="end"/>
        </w:r>
      </w:p>
    </w:sdtContent>
  </w:sdt>
  <w:p w14:paraId="160AC071" w14:textId="77777777" w:rsidR="008963B7" w:rsidRDefault="00896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0"/>
      <w:gridCol w:w="4850"/>
      <w:gridCol w:w="4850"/>
    </w:tblGrid>
    <w:tr w:rsidR="0D5885C7" w14:paraId="594A6A49" w14:textId="77777777" w:rsidTr="0D5885C7">
      <w:trPr>
        <w:trHeight w:val="300"/>
      </w:trPr>
      <w:tc>
        <w:tcPr>
          <w:tcW w:w="4850" w:type="dxa"/>
        </w:tcPr>
        <w:p w14:paraId="23D45322" w14:textId="16B7DFD9" w:rsidR="0D5885C7" w:rsidRDefault="0D5885C7" w:rsidP="0D5885C7">
          <w:pPr>
            <w:pStyle w:val="Header"/>
            <w:ind w:left="-115"/>
          </w:pPr>
        </w:p>
      </w:tc>
      <w:tc>
        <w:tcPr>
          <w:tcW w:w="4850" w:type="dxa"/>
        </w:tcPr>
        <w:p w14:paraId="026B6187" w14:textId="3955F1D9" w:rsidR="0D5885C7" w:rsidRDefault="0D5885C7" w:rsidP="0D5885C7">
          <w:pPr>
            <w:pStyle w:val="Header"/>
            <w:jc w:val="center"/>
          </w:pPr>
        </w:p>
      </w:tc>
      <w:tc>
        <w:tcPr>
          <w:tcW w:w="4850" w:type="dxa"/>
        </w:tcPr>
        <w:p w14:paraId="6A10E5EA" w14:textId="4AAA7F0D" w:rsidR="0D5885C7" w:rsidRDefault="0D5885C7" w:rsidP="0D5885C7">
          <w:pPr>
            <w:pStyle w:val="Header"/>
            <w:ind w:right="-115"/>
            <w:jc w:val="right"/>
          </w:pPr>
        </w:p>
      </w:tc>
    </w:tr>
  </w:tbl>
  <w:p w14:paraId="5D3DAC46" w14:textId="403D6A53" w:rsidR="0D5885C7" w:rsidRDefault="0D5885C7" w:rsidP="0D588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BA4A" w14:textId="77777777" w:rsidR="00FF3E2F" w:rsidRDefault="00FF3E2F" w:rsidP="00C245BC">
      <w:r>
        <w:separator/>
      </w:r>
    </w:p>
  </w:footnote>
  <w:footnote w:type="continuationSeparator" w:id="0">
    <w:p w14:paraId="64642026" w14:textId="77777777" w:rsidR="00FF3E2F" w:rsidRDefault="00FF3E2F" w:rsidP="00C2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8169" w14:textId="24B1CB1B" w:rsidR="00EA1A67" w:rsidRPr="003864E2" w:rsidRDefault="00EA1A67" w:rsidP="00EA1A67">
    <w:pPr>
      <w:pStyle w:val="Header"/>
      <w:jc w:val="right"/>
      <w:rPr>
        <w:rFonts w:ascii="Jost" w:hAnsi="Jost"/>
        <w:i/>
        <w:iCs/>
        <w:sz w:val="22"/>
        <w:szCs w:val="22"/>
      </w:rPr>
    </w:pPr>
    <w:r w:rsidRPr="003864E2">
      <w:rPr>
        <w:rFonts w:ascii="Jost" w:hAnsi="Jost"/>
        <w:i/>
        <w:iCs/>
        <w:sz w:val="22"/>
        <w:szCs w:val="22"/>
      </w:rPr>
      <w:t xml:space="preserve">Specialiųjų pirkimo sąlygų </w:t>
    </w:r>
    <w:r w:rsidR="002625EC" w:rsidRPr="003864E2">
      <w:rPr>
        <w:rFonts w:ascii="Jost" w:hAnsi="Jost"/>
        <w:i/>
        <w:iCs/>
        <w:sz w:val="22"/>
        <w:szCs w:val="22"/>
      </w:rPr>
      <w:t>4-</w:t>
    </w:r>
    <w:r w:rsidRPr="003864E2">
      <w:rPr>
        <w:rFonts w:ascii="Jost" w:hAnsi="Jost"/>
        <w:i/>
        <w:iCs/>
        <w:sz w:val="22"/>
        <w:szCs w:val="22"/>
      </w:rPr>
      <w:t>5 priedas „Kvalifikacijos ir kiti reikalavimai“</w:t>
    </w:r>
  </w:p>
  <w:p w14:paraId="2D398203" w14:textId="77777777" w:rsidR="00EA1A67" w:rsidRPr="00EA1A67" w:rsidRDefault="00EA1A67" w:rsidP="00EA1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8CD9" w14:textId="56D3C621" w:rsidR="00E04FC8" w:rsidRDefault="00E04FC8" w:rsidP="00E04FC8">
    <w:pPr>
      <w:pStyle w:val="Header"/>
      <w:jc w:val="right"/>
    </w:pPr>
    <w:r>
      <w:t xml:space="preserve">Specialiųjų pirkimo sąlygų </w:t>
    </w:r>
    <w:r w:rsidR="009C14D1">
      <w:t xml:space="preserve">4-5 </w:t>
    </w:r>
    <w:r>
      <w:t>priedas „Kvalifikacijos ir kiti reikalavimai“</w:t>
    </w:r>
  </w:p>
  <w:p w14:paraId="22FD0CFA" w14:textId="77777777" w:rsidR="00CC56BD" w:rsidRDefault="00CC56BD" w:rsidP="00E04FC8">
    <w:pPr>
      <w:pStyle w:val="Header"/>
      <w:jc w:val="right"/>
    </w:pPr>
  </w:p>
  <w:p w14:paraId="30D7F816" w14:textId="77777777" w:rsidR="00CC56BD" w:rsidRDefault="00CC56BD" w:rsidP="00E04F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A2E2958"/>
    <w:lvl w:ilvl="0" w:tplc="65AE2C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F1799"/>
    <w:multiLevelType w:val="multilevel"/>
    <w:tmpl w:val="F830DC60"/>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C454F1"/>
    <w:multiLevelType w:val="hybridMultilevel"/>
    <w:tmpl w:val="F168CCB2"/>
    <w:lvl w:ilvl="0" w:tplc="B7A0F77C">
      <w:start w:val="1"/>
      <w:numFmt w:val="decimal"/>
      <w:lvlText w:val="%1)"/>
      <w:lvlJc w:val="left"/>
      <w:pPr>
        <w:ind w:left="428" w:hanging="456"/>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3" w15:restartNumberingAfterBreak="0">
    <w:nsid w:val="078C33E0"/>
    <w:multiLevelType w:val="hybridMultilevel"/>
    <w:tmpl w:val="A688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D01A62"/>
    <w:multiLevelType w:val="hybridMultilevel"/>
    <w:tmpl w:val="ED28DFDC"/>
    <w:lvl w:ilvl="0" w:tplc="E228C28C">
      <w:start w:val="1"/>
      <w:numFmt w:val="lowerLetter"/>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5" w15:restartNumberingAfterBreak="0">
    <w:nsid w:val="0DEA7EA9"/>
    <w:multiLevelType w:val="multilevel"/>
    <w:tmpl w:val="BC3E1E4A"/>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FF67D0"/>
    <w:multiLevelType w:val="hybridMultilevel"/>
    <w:tmpl w:val="6C740BDC"/>
    <w:lvl w:ilvl="0" w:tplc="5A3629D0">
      <w:start w:val="1"/>
      <w:numFmt w:val="upperLetter"/>
      <w:lvlText w:val="%1)"/>
      <w:lvlJc w:val="left"/>
      <w:pPr>
        <w:ind w:left="346" w:hanging="360"/>
      </w:pPr>
      <w:rPr>
        <w:rFonts w:hint="default"/>
        <w:b/>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7" w15:restartNumberingAfterBreak="0">
    <w:nsid w:val="145C45C3"/>
    <w:multiLevelType w:val="hybridMultilevel"/>
    <w:tmpl w:val="70E0A84A"/>
    <w:lvl w:ilvl="0" w:tplc="258CEAF2">
      <w:start w:val="1"/>
      <w:numFmt w:val="lowerLetter"/>
      <w:lvlText w:val="%1)"/>
      <w:lvlJc w:val="left"/>
      <w:pPr>
        <w:ind w:left="420" w:hanging="360"/>
      </w:pPr>
      <w:rPr>
        <w:rFonts w:hint="default"/>
        <w:b w:val="0"/>
        <w:bCs/>
        <w:sz w:val="22"/>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153C5D14"/>
    <w:multiLevelType w:val="multilevel"/>
    <w:tmpl w:val="18EA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E0377"/>
    <w:multiLevelType w:val="hybridMultilevel"/>
    <w:tmpl w:val="09961692"/>
    <w:lvl w:ilvl="0" w:tplc="258CEAF2">
      <w:start w:val="1"/>
      <w:numFmt w:val="lowerLetter"/>
      <w:lvlText w:val="%1)"/>
      <w:lvlJc w:val="left"/>
      <w:pPr>
        <w:ind w:left="1211" w:hanging="360"/>
      </w:pPr>
      <w:rPr>
        <w:rFonts w:hint="default"/>
        <w:sz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72A6751"/>
    <w:multiLevelType w:val="hybridMultilevel"/>
    <w:tmpl w:val="389E4E92"/>
    <w:lvl w:ilvl="0" w:tplc="03F06228">
      <w:start w:val="2"/>
      <w:numFmt w:val="decimal"/>
      <w:lvlText w:val="%1)"/>
      <w:lvlJc w:val="left"/>
      <w:pPr>
        <w:ind w:left="414" w:hanging="360"/>
      </w:pPr>
      <w:rPr>
        <w:rFonts w:eastAsia="Times New Roman" w:hint="default"/>
        <w:sz w:val="24"/>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1" w15:restartNumberingAfterBreak="0">
    <w:nsid w:val="17524E98"/>
    <w:multiLevelType w:val="hybridMultilevel"/>
    <w:tmpl w:val="0CCAF292"/>
    <w:lvl w:ilvl="0" w:tplc="6EB48EC6">
      <w:start w:val="1"/>
      <w:numFmt w:val="lowerLetter"/>
      <w:lvlText w:val="%1)"/>
      <w:lvlJc w:val="left"/>
      <w:pPr>
        <w:ind w:left="658" w:hanging="672"/>
      </w:pPr>
      <w:rPr>
        <w:rFonts w:hint="default"/>
        <w:b w:val="0"/>
        <w:bCs/>
        <w:color w:val="auto"/>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12" w15:restartNumberingAfterBreak="0">
    <w:nsid w:val="1A236E2B"/>
    <w:multiLevelType w:val="hybridMultilevel"/>
    <w:tmpl w:val="71E0064C"/>
    <w:lvl w:ilvl="0" w:tplc="FEFE0594">
      <w:start w:val="2"/>
      <w:numFmt w:val="bullet"/>
      <w:lvlText w:val="-"/>
      <w:lvlJc w:val="left"/>
      <w:pPr>
        <w:ind w:left="346" w:hanging="360"/>
      </w:pPr>
      <w:rPr>
        <w:rFonts w:ascii="Times New Roman" w:eastAsia="Times New Roman" w:hAnsi="Times New Roman" w:cs="Times New Roman" w:hint="default"/>
        <w:b/>
      </w:rPr>
    </w:lvl>
    <w:lvl w:ilvl="1" w:tplc="04270003" w:tentative="1">
      <w:start w:val="1"/>
      <w:numFmt w:val="bullet"/>
      <w:lvlText w:val="o"/>
      <w:lvlJc w:val="left"/>
      <w:pPr>
        <w:ind w:left="1066" w:hanging="360"/>
      </w:pPr>
      <w:rPr>
        <w:rFonts w:ascii="Courier New" w:hAnsi="Courier New" w:cs="Courier New" w:hint="default"/>
      </w:rPr>
    </w:lvl>
    <w:lvl w:ilvl="2" w:tplc="04270005" w:tentative="1">
      <w:start w:val="1"/>
      <w:numFmt w:val="bullet"/>
      <w:lvlText w:val=""/>
      <w:lvlJc w:val="left"/>
      <w:pPr>
        <w:ind w:left="1786" w:hanging="360"/>
      </w:pPr>
      <w:rPr>
        <w:rFonts w:ascii="Wingdings" w:hAnsi="Wingdings" w:hint="default"/>
      </w:rPr>
    </w:lvl>
    <w:lvl w:ilvl="3" w:tplc="04270001" w:tentative="1">
      <w:start w:val="1"/>
      <w:numFmt w:val="bullet"/>
      <w:lvlText w:val=""/>
      <w:lvlJc w:val="left"/>
      <w:pPr>
        <w:ind w:left="2506" w:hanging="360"/>
      </w:pPr>
      <w:rPr>
        <w:rFonts w:ascii="Symbol" w:hAnsi="Symbol" w:hint="default"/>
      </w:rPr>
    </w:lvl>
    <w:lvl w:ilvl="4" w:tplc="04270003" w:tentative="1">
      <w:start w:val="1"/>
      <w:numFmt w:val="bullet"/>
      <w:lvlText w:val="o"/>
      <w:lvlJc w:val="left"/>
      <w:pPr>
        <w:ind w:left="3226" w:hanging="360"/>
      </w:pPr>
      <w:rPr>
        <w:rFonts w:ascii="Courier New" w:hAnsi="Courier New" w:cs="Courier New" w:hint="default"/>
      </w:rPr>
    </w:lvl>
    <w:lvl w:ilvl="5" w:tplc="04270005" w:tentative="1">
      <w:start w:val="1"/>
      <w:numFmt w:val="bullet"/>
      <w:lvlText w:val=""/>
      <w:lvlJc w:val="left"/>
      <w:pPr>
        <w:ind w:left="3946" w:hanging="360"/>
      </w:pPr>
      <w:rPr>
        <w:rFonts w:ascii="Wingdings" w:hAnsi="Wingdings" w:hint="default"/>
      </w:rPr>
    </w:lvl>
    <w:lvl w:ilvl="6" w:tplc="04270001" w:tentative="1">
      <w:start w:val="1"/>
      <w:numFmt w:val="bullet"/>
      <w:lvlText w:val=""/>
      <w:lvlJc w:val="left"/>
      <w:pPr>
        <w:ind w:left="4666" w:hanging="360"/>
      </w:pPr>
      <w:rPr>
        <w:rFonts w:ascii="Symbol" w:hAnsi="Symbol" w:hint="default"/>
      </w:rPr>
    </w:lvl>
    <w:lvl w:ilvl="7" w:tplc="04270003" w:tentative="1">
      <w:start w:val="1"/>
      <w:numFmt w:val="bullet"/>
      <w:lvlText w:val="o"/>
      <w:lvlJc w:val="left"/>
      <w:pPr>
        <w:ind w:left="5386" w:hanging="360"/>
      </w:pPr>
      <w:rPr>
        <w:rFonts w:ascii="Courier New" w:hAnsi="Courier New" w:cs="Courier New" w:hint="default"/>
      </w:rPr>
    </w:lvl>
    <w:lvl w:ilvl="8" w:tplc="04270005" w:tentative="1">
      <w:start w:val="1"/>
      <w:numFmt w:val="bullet"/>
      <w:lvlText w:val=""/>
      <w:lvlJc w:val="left"/>
      <w:pPr>
        <w:ind w:left="6106" w:hanging="360"/>
      </w:pPr>
      <w:rPr>
        <w:rFonts w:ascii="Wingdings" w:hAnsi="Wingdings" w:hint="default"/>
      </w:rPr>
    </w:lvl>
  </w:abstractNum>
  <w:abstractNum w:abstractNumId="13" w15:restartNumberingAfterBreak="0">
    <w:nsid w:val="1B9B4550"/>
    <w:multiLevelType w:val="hybridMultilevel"/>
    <w:tmpl w:val="82BAB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336280"/>
    <w:multiLevelType w:val="hybridMultilevel"/>
    <w:tmpl w:val="2E8280C6"/>
    <w:lvl w:ilvl="0" w:tplc="0427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7802E4"/>
    <w:multiLevelType w:val="hybridMultilevel"/>
    <w:tmpl w:val="8946E88E"/>
    <w:lvl w:ilvl="0" w:tplc="77321C4A">
      <w:start w:val="2"/>
      <w:numFmt w:val="bullet"/>
      <w:lvlText w:val="-"/>
      <w:lvlJc w:val="left"/>
      <w:pPr>
        <w:ind w:left="366" w:hanging="360"/>
      </w:pPr>
      <w:rPr>
        <w:rFonts w:ascii="Times New Roman" w:eastAsia="Times New Roman" w:hAnsi="Times New Roman" w:cs="Times New Roman" w:hint="default"/>
      </w:rPr>
    </w:lvl>
    <w:lvl w:ilvl="1" w:tplc="04270003" w:tentative="1">
      <w:start w:val="1"/>
      <w:numFmt w:val="bullet"/>
      <w:lvlText w:val="o"/>
      <w:lvlJc w:val="left"/>
      <w:pPr>
        <w:ind w:left="1086" w:hanging="360"/>
      </w:pPr>
      <w:rPr>
        <w:rFonts w:ascii="Courier New" w:hAnsi="Courier New" w:cs="Courier New" w:hint="default"/>
      </w:rPr>
    </w:lvl>
    <w:lvl w:ilvl="2" w:tplc="04270005" w:tentative="1">
      <w:start w:val="1"/>
      <w:numFmt w:val="bullet"/>
      <w:lvlText w:val=""/>
      <w:lvlJc w:val="left"/>
      <w:pPr>
        <w:ind w:left="1806" w:hanging="360"/>
      </w:pPr>
      <w:rPr>
        <w:rFonts w:ascii="Wingdings" w:hAnsi="Wingdings" w:hint="default"/>
      </w:rPr>
    </w:lvl>
    <w:lvl w:ilvl="3" w:tplc="04270001" w:tentative="1">
      <w:start w:val="1"/>
      <w:numFmt w:val="bullet"/>
      <w:lvlText w:val=""/>
      <w:lvlJc w:val="left"/>
      <w:pPr>
        <w:ind w:left="2526" w:hanging="360"/>
      </w:pPr>
      <w:rPr>
        <w:rFonts w:ascii="Symbol" w:hAnsi="Symbol" w:hint="default"/>
      </w:rPr>
    </w:lvl>
    <w:lvl w:ilvl="4" w:tplc="04270003" w:tentative="1">
      <w:start w:val="1"/>
      <w:numFmt w:val="bullet"/>
      <w:lvlText w:val="o"/>
      <w:lvlJc w:val="left"/>
      <w:pPr>
        <w:ind w:left="3246" w:hanging="360"/>
      </w:pPr>
      <w:rPr>
        <w:rFonts w:ascii="Courier New" w:hAnsi="Courier New" w:cs="Courier New" w:hint="default"/>
      </w:rPr>
    </w:lvl>
    <w:lvl w:ilvl="5" w:tplc="04270005" w:tentative="1">
      <w:start w:val="1"/>
      <w:numFmt w:val="bullet"/>
      <w:lvlText w:val=""/>
      <w:lvlJc w:val="left"/>
      <w:pPr>
        <w:ind w:left="3966" w:hanging="360"/>
      </w:pPr>
      <w:rPr>
        <w:rFonts w:ascii="Wingdings" w:hAnsi="Wingdings" w:hint="default"/>
      </w:rPr>
    </w:lvl>
    <w:lvl w:ilvl="6" w:tplc="04270001" w:tentative="1">
      <w:start w:val="1"/>
      <w:numFmt w:val="bullet"/>
      <w:lvlText w:val=""/>
      <w:lvlJc w:val="left"/>
      <w:pPr>
        <w:ind w:left="4686" w:hanging="360"/>
      </w:pPr>
      <w:rPr>
        <w:rFonts w:ascii="Symbol" w:hAnsi="Symbol" w:hint="default"/>
      </w:rPr>
    </w:lvl>
    <w:lvl w:ilvl="7" w:tplc="04270003" w:tentative="1">
      <w:start w:val="1"/>
      <w:numFmt w:val="bullet"/>
      <w:lvlText w:val="o"/>
      <w:lvlJc w:val="left"/>
      <w:pPr>
        <w:ind w:left="5406" w:hanging="360"/>
      </w:pPr>
      <w:rPr>
        <w:rFonts w:ascii="Courier New" w:hAnsi="Courier New" w:cs="Courier New" w:hint="default"/>
      </w:rPr>
    </w:lvl>
    <w:lvl w:ilvl="8" w:tplc="04270005" w:tentative="1">
      <w:start w:val="1"/>
      <w:numFmt w:val="bullet"/>
      <w:lvlText w:val=""/>
      <w:lvlJc w:val="left"/>
      <w:pPr>
        <w:ind w:left="6126" w:hanging="360"/>
      </w:pPr>
      <w:rPr>
        <w:rFonts w:ascii="Wingdings" w:hAnsi="Wingdings" w:hint="default"/>
      </w:rPr>
    </w:lvl>
  </w:abstractNum>
  <w:abstractNum w:abstractNumId="17" w15:restartNumberingAfterBreak="0">
    <w:nsid w:val="2CD77700"/>
    <w:multiLevelType w:val="multilevel"/>
    <w:tmpl w:val="3C6EB4D2"/>
    <w:lvl w:ilvl="0">
      <w:start w:val="1"/>
      <w:numFmt w:val="lowerLetter"/>
      <w:lvlText w:val="%1)"/>
      <w:lvlJc w:val="left"/>
      <w:pPr>
        <w:tabs>
          <w:tab w:val="num" w:pos="1247"/>
        </w:tabs>
        <w:ind w:left="0" w:firstLine="851"/>
      </w:pPr>
      <w:rPr>
        <w:color w:val="auto"/>
      </w:rPr>
    </w:lvl>
    <w:lvl w:ilvl="1">
      <w:start w:val="1"/>
      <w:numFmt w:val="decimal"/>
      <w:lvlText w:val="%1.%2."/>
      <w:lvlJc w:val="left"/>
      <w:pPr>
        <w:tabs>
          <w:tab w:val="num" w:pos="1418"/>
        </w:tabs>
        <w:ind w:left="0" w:firstLine="851"/>
      </w:pPr>
      <w:rPr>
        <w:rFonts w:cs="Times New Roman"/>
        <w:i w:val="0"/>
      </w:rPr>
    </w:lvl>
    <w:lvl w:ilvl="2">
      <w:start w:val="1"/>
      <w:numFmt w:val="decimal"/>
      <w:lvlText w:val="%1.%2.%3."/>
      <w:lvlJc w:val="left"/>
      <w:pPr>
        <w:tabs>
          <w:tab w:val="num" w:pos="1588"/>
        </w:tabs>
        <w:ind w:left="0" w:firstLine="851"/>
      </w:pPr>
      <w:rPr>
        <w:rFonts w:cs="Times New Roman"/>
        <w:color w:val="auto"/>
      </w:rPr>
    </w:lvl>
    <w:lvl w:ilvl="3">
      <w:start w:val="1"/>
      <w:numFmt w:val="decimal"/>
      <w:lvlText w:val="%1.%2.%3.%4."/>
      <w:lvlJc w:val="left"/>
      <w:pPr>
        <w:tabs>
          <w:tab w:val="num" w:pos="1800"/>
        </w:tabs>
        <w:ind w:left="0" w:firstLine="851"/>
      </w:pPr>
      <w:rPr>
        <w:rFonts w:cs="Times New Roman"/>
      </w:rPr>
    </w:lvl>
    <w:lvl w:ilvl="4">
      <w:start w:val="1"/>
      <w:numFmt w:val="decimal"/>
      <w:lvlText w:val="%1.%2.%3.%4.%5."/>
      <w:lvlJc w:val="left"/>
      <w:pPr>
        <w:tabs>
          <w:tab w:val="num" w:pos="2155"/>
        </w:tabs>
        <w:ind w:left="0" w:firstLine="851"/>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D0B3D7E"/>
    <w:multiLevelType w:val="hybridMultilevel"/>
    <w:tmpl w:val="0EFA0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98478B"/>
    <w:multiLevelType w:val="hybridMultilevel"/>
    <w:tmpl w:val="808E6DF6"/>
    <w:lvl w:ilvl="0" w:tplc="BC8CE5B8">
      <w:start w:val="2"/>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21" w15:restartNumberingAfterBreak="0">
    <w:nsid w:val="3548375A"/>
    <w:multiLevelType w:val="hybridMultilevel"/>
    <w:tmpl w:val="5100EF1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E883077"/>
    <w:multiLevelType w:val="hybridMultilevel"/>
    <w:tmpl w:val="1F127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7A5BAC"/>
    <w:multiLevelType w:val="hybridMultilevel"/>
    <w:tmpl w:val="8C6CB5A2"/>
    <w:lvl w:ilvl="0" w:tplc="85B8469A">
      <w:start w:val="1"/>
      <w:numFmt w:val="lowerLetter"/>
      <w:lvlText w:val="%1)"/>
      <w:lvlJc w:val="left"/>
      <w:pPr>
        <w:ind w:left="346" w:hanging="360"/>
      </w:pPr>
      <w:rPr>
        <w:rFonts w:hint="default"/>
        <w:b w:val="0"/>
        <w:bCs w:val="0"/>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24" w15:restartNumberingAfterBreak="0">
    <w:nsid w:val="47CB0520"/>
    <w:multiLevelType w:val="hybridMultilevel"/>
    <w:tmpl w:val="4086C65C"/>
    <w:lvl w:ilvl="0" w:tplc="B698826E">
      <w:start w:val="1"/>
      <w:numFmt w:val="lowerLetter"/>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48024087"/>
    <w:multiLevelType w:val="multilevel"/>
    <w:tmpl w:val="7C4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164A0E"/>
    <w:multiLevelType w:val="hybridMultilevel"/>
    <w:tmpl w:val="7E18CF34"/>
    <w:lvl w:ilvl="0" w:tplc="53381AC6">
      <w:start w:val="1"/>
      <w:numFmt w:val="lowerLetter"/>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27" w15:restartNumberingAfterBreak="0">
    <w:nsid w:val="4C0E6AA8"/>
    <w:multiLevelType w:val="multilevel"/>
    <w:tmpl w:val="0466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1B799F"/>
    <w:multiLevelType w:val="hybridMultilevel"/>
    <w:tmpl w:val="BA2E0492"/>
    <w:lvl w:ilvl="0" w:tplc="99EEDFD6">
      <w:start w:val="1"/>
      <w:numFmt w:val="lowerLetter"/>
      <w:lvlText w:val="%1)"/>
      <w:lvlJc w:val="left"/>
      <w:pPr>
        <w:ind w:left="391" w:hanging="360"/>
      </w:pPr>
      <w:rPr>
        <w:rFonts w:eastAsia="Times New Roman"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9" w15:restartNumberingAfterBreak="0">
    <w:nsid w:val="4FC90D41"/>
    <w:multiLevelType w:val="multilevel"/>
    <w:tmpl w:val="2C4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477303"/>
    <w:multiLevelType w:val="multilevel"/>
    <w:tmpl w:val="300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E72A77"/>
    <w:multiLevelType w:val="multilevel"/>
    <w:tmpl w:val="3A78662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3094A47"/>
    <w:multiLevelType w:val="hybridMultilevel"/>
    <w:tmpl w:val="11D69F46"/>
    <w:lvl w:ilvl="0" w:tplc="E6D0390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B763AB"/>
    <w:multiLevelType w:val="multilevel"/>
    <w:tmpl w:val="E394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68401A"/>
    <w:multiLevelType w:val="hybridMultilevel"/>
    <w:tmpl w:val="DC24FD38"/>
    <w:lvl w:ilvl="0" w:tplc="03CE5358">
      <w:start w:val="1"/>
      <w:numFmt w:val="lowerLetter"/>
      <w:lvlText w:val="%1)"/>
      <w:lvlJc w:val="left"/>
      <w:pPr>
        <w:ind w:left="1056" w:hanging="6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5422B4"/>
    <w:multiLevelType w:val="hybridMultilevel"/>
    <w:tmpl w:val="012C70D4"/>
    <w:lvl w:ilvl="0" w:tplc="85C697F8">
      <w:start w:val="1"/>
      <w:numFmt w:val="decimal"/>
      <w:lvlText w:val="%1)"/>
      <w:lvlJc w:val="left"/>
      <w:pPr>
        <w:ind w:left="4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920508"/>
    <w:multiLevelType w:val="multilevel"/>
    <w:tmpl w:val="A35695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867DE4"/>
    <w:multiLevelType w:val="hybridMultilevel"/>
    <w:tmpl w:val="ACD4DFA4"/>
    <w:lvl w:ilvl="0" w:tplc="5D5AD310">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31E37"/>
    <w:multiLevelType w:val="multilevel"/>
    <w:tmpl w:val="D23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125F90"/>
    <w:multiLevelType w:val="multilevel"/>
    <w:tmpl w:val="C618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B17C43"/>
    <w:multiLevelType w:val="multilevel"/>
    <w:tmpl w:val="F852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051999"/>
    <w:multiLevelType w:val="multilevel"/>
    <w:tmpl w:val="58F8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AD4B69"/>
    <w:multiLevelType w:val="multilevel"/>
    <w:tmpl w:val="A046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A973FD"/>
    <w:multiLevelType w:val="hybridMultilevel"/>
    <w:tmpl w:val="49AA6C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D190E3F"/>
    <w:multiLevelType w:val="hybridMultilevel"/>
    <w:tmpl w:val="D0365AA4"/>
    <w:lvl w:ilvl="0" w:tplc="F572D52E">
      <w:start w:val="1"/>
      <w:numFmt w:val="decimal"/>
      <w:lvlText w:val="%1)"/>
      <w:lvlJc w:val="left"/>
      <w:pPr>
        <w:ind w:left="346" w:hanging="360"/>
      </w:pPr>
      <w:rPr>
        <w:rFonts w:hint="default"/>
        <w:color w:val="auto"/>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50" w15:restartNumberingAfterBreak="0">
    <w:nsid w:val="7D446249"/>
    <w:multiLevelType w:val="hybridMultilevel"/>
    <w:tmpl w:val="C688EFD4"/>
    <w:lvl w:ilvl="0" w:tplc="04270017">
      <w:start w:val="1"/>
      <w:numFmt w:val="lowerLetter"/>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EAD0172"/>
    <w:multiLevelType w:val="hybridMultilevel"/>
    <w:tmpl w:val="9CFE3A32"/>
    <w:lvl w:ilvl="0" w:tplc="FA30BF6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925660">
    <w:abstractNumId w:val="32"/>
  </w:num>
  <w:num w:numId="2" w16cid:durableId="1961036568">
    <w:abstractNumId w:val="10"/>
  </w:num>
  <w:num w:numId="3" w16cid:durableId="1397506860">
    <w:abstractNumId w:val="35"/>
  </w:num>
  <w:num w:numId="4" w16cid:durableId="588127172">
    <w:abstractNumId w:val="37"/>
  </w:num>
  <w:num w:numId="5" w16cid:durableId="227569533">
    <w:abstractNumId w:val="31"/>
  </w:num>
  <w:num w:numId="6" w16cid:durableId="1066224298">
    <w:abstractNumId w:val="12"/>
  </w:num>
  <w:num w:numId="7" w16cid:durableId="322123886">
    <w:abstractNumId w:val="5"/>
  </w:num>
  <w:num w:numId="8" w16cid:durableId="326638803">
    <w:abstractNumId w:val="18"/>
  </w:num>
  <w:num w:numId="9" w16cid:durableId="68233903">
    <w:abstractNumId w:val="49"/>
  </w:num>
  <w:num w:numId="10" w16cid:durableId="1684286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0431667">
    <w:abstractNumId w:val="11"/>
  </w:num>
  <w:num w:numId="12" w16cid:durableId="7891289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36418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960270">
    <w:abstractNumId w:val="34"/>
  </w:num>
  <w:num w:numId="15" w16cid:durableId="20925065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6648989">
    <w:abstractNumId w:val="9"/>
  </w:num>
  <w:num w:numId="17" w16cid:durableId="1197424723">
    <w:abstractNumId w:val="7"/>
  </w:num>
  <w:num w:numId="18" w16cid:durableId="1013263622">
    <w:abstractNumId w:val="16"/>
  </w:num>
  <w:num w:numId="19" w16cid:durableId="1002465869">
    <w:abstractNumId w:val="6"/>
  </w:num>
  <w:num w:numId="20" w16cid:durableId="808474821">
    <w:abstractNumId w:val="23"/>
  </w:num>
  <w:num w:numId="21" w16cid:durableId="663975284">
    <w:abstractNumId w:val="28"/>
  </w:num>
  <w:num w:numId="22" w16cid:durableId="1559626917">
    <w:abstractNumId w:val="1"/>
  </w:num>
  <w:num w:numId="23" w16cid:durableId="306280918">
    <w:abstractNumId w:val="4"/>
  </w:num>
  <w:num w:numId="24" w16cid:durableId="1300846386">
    <w:abstractNumId w:val="26"/>
  </w:num>
  <w:num w:numId="25" w16cid:durableId="1773626242">
    <w:abstractNumId w:val="48"/>
  </w:num>
  <w:num w:numId="26" w16cid:durableId="452133075">
    <w:abstractNumId w:val="13"/>
  </w:num>
  <w:num w:numId="27" w16cid:durableId="902980955">
    <w:abstractNumId w:val="24"/>
  </w:num>
  <w:num w:numId="28" w16cid:durableId="1557280764">
    <w:abstractNumId w:val="45"/>
  </w:num>
  <w:num w:numId="29" w16cid:durableId="721247410">
    <w:abstractNumId w:val="38"/>
  </w:num>
  <w:num w:numId="30" w16cid:durableId="1669334178">
    <w:abstractNumId w:val="0"/>
  </w:num>
  <w:num w:numId="31" w16cid:durableId="1971472857">
    <w:abstractNumId w:val="46"/>
  </w:num>
  <w:num w:numId="32" w16cid:durableId="1541867353">
    <w:abstractNumId w:val="15"/>
  </w:num>
  <w:num w:numId="33" w16cid:durableId="494614562">
    <w:abstractNumId w:val="39"/>
  </w:num>
  <w:num w:numId="34" w16cid:durableId="590237200">
    <w:abstractNumId w:val="19"/>
  </w:num>
  <w:num w:numId="35" w16cid:durableId="215703037">
    <w:abstractNumId w:val="47"/>
  </w:num>
  <w:num w:numId="36" w16cid:durableId="320353386">
    <w:abstractNumId w:val="3"/>
  </w:num>
  <w:num w:numId="37" w16cid:durableId="894121355">
    <w:abstractNumId w:val="2"/>
  </w:num>
  <w:num w:numId="38" w16cid:durableId="1624265834">
    <w:abstractNumId w:val="22"/>
  </w:num>
  <w:num w:numId="39" w16cid:durableId="421337074">
    <w:abstractNumId w:val="20"/>
  </w:num>
  <w:num w:numId="40" w16cid:durableId="156966887">
    <w:abstractNumId w:val="51"/>
  </w:num>
  <w:num w:numId="41" w16cid:durableId="2102095673">
    <w:abstractNumId w:val="14"/>
  </w:num>
  <w:num w:numId="42" w16cid:durableId="966010691">
    <w:abstractNumId w:val="36"/>
  </w:num>
  <w:num w:numId="43" w16cid:durableId="990866779">
    <w:abstractNumId w:val="42"/>
  </w:num>
  <w:num w:numId="44" w16cid:durableId="1938518931">
    <w:abstractNumId w:val="40"/>
  </w:num>
  <w:num w:numId="45" w16cid:durableId="1093821382">
    <w:abstractNumId w:val="8"/>
  </w:num>
  <w:num w:numId="46" w16cid:durableId="2060353243">
    <w:abstractNumId w:val="41"/>
  </w:num>
  <w:num w:numId="47" w16cid:durableId="1995447285">
    <w:abstractNumId w:val="43"/>
  </w:num>
  <w:num w:numId="48" w16cid:durableId="263151500">
    <w:abstractNumId w:val="25"/>
  </w:num>
  <w:num w:numId="49" w16cid:durableId="1525167947">
    <w:abstractNumId w:val="27"/>
  </w:num>
  <w:num w:numId="50" w16cid:durableId="944768358">
    <w:abstractNumId w:val="44"/>
  </w:num>
  <w:num w:numId="51" w16cid:durableId="725185719">
    <w:abstractNumId w:val="29"/>
  </w:num>
  <w:num w:numId="52" w16cid:durableId="1210384909">
    <w:abstractNumId w:val="33"/>
  </w:num>
  <w:num w:numId="53" w16cid:durableId="7956811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59"/>
    <w:rsid w:val="0000016F"/>
    <w:rsid w:val="00003D0C"/>
    <w:rsid w:val="00006E5E"/>
    <w:rsid w:val="00007358"/>
    <w:rsid w:val="0001051B"/>
    <w:rsid w:val="000125FC"/>
    <w:rsid w:val="0001333F"/>
    <w:rsid w:val="00021D87"/>
    <w:rsid w:val="00022D45"/>
    <w:rsid w:val="00026045"/>
    <w:rsid w:val="00026979"/>
    <w:rsid w:val="000334B8"/>
    <w:rsid w:val="0004060E"/>
    <w:rsid w:val="000417F0"/>
    <w:rsid w:val="0004297F"/>
    <w:rsid w:val="00046356"/>
    <w:rsid w:val="0004702B"/>
    <w:rsid w:val="000505A8"/>
    <w:rsid w:val="00050B93"/>
    <w:rsid w:val="00055313"/>
    <w:rsid w:val="0005534B"/>
    <w:rsid w:val="00061435"/>
    <w:rsid w:val="00061971"/>
    <w:rsid w:val="00065FE6"/>
    <w:rsid w:val="000673FB"/>
    <w:rsid w:val="00067AD7"/>
    <w:rsid w:val="00070CBF"/>
    <w:rsid w:val="00072170"/>
    <w:rsid w:val="00074B71"/>
    <w:rsid w:val="00075001"/>
    <w:rsid w:val="00077925"/>
    <w:rsid w:val="00084064"/>
    <w:rsid w:val="000900A8"/>
    <w:rsid w:val="00090444"/>
    <w:rsid w:val="000978D8"/>
    <w:rsid w:val="000A00F5"/>
    <w:rsid w:val="000A1181"/>
    <w:rsid w:val="000A1618"/>
    <w:rsid w:val="000A264E"/>
    <w:rsid w:val="000A4E2A"/>
    <w:rsid w:val="000A522B"/>
    <w:rsid w:val="000B779D"/>
    <w:rsid w:val="000D4C1D"/>
    <w:rsid w:val="000D7563"/>
    <w:rsid w:val="000E6D31"/>
    <w:rsid w:val="000F3496"/>
    <w:rsid w:val="000F3987"/>
    <w:rsid w:val="000F794C"/>
    <w:rsid w:val="00101219"/>
    <w:rsid w:val="00105CDB"/>
    <w:rsid w:val="001078DC"/>
    <w:rsid w:val="0011243E"/>
    <w:rsid w:val="00114985"/>
    <w:rsid w:val="00114DCA"/>
    <w:rsid w:val="001168DE"/>
    <w:rsid w:val="00116B1E"/>
    <w:rsid w:val="00122F3D"/>
    <w:rsid w:val="0013258E"/>
    <w:rsid w:val="00133584"/>
    <w:rsid w:val="00133C2E"/>
    <w:rsid w:val="0013628C"/>
    <w:rsid w:val="0014268C"/>
    <w:rsid w:val="001514A4"/>
    <w:rsid w:val="001519DA"/>
    <w:rsid w:val="00151B1A"/>
    <w:rsid w:val="0015345D"/>
    <w:rsid w:val="00153B76"/>
    <w:rsid w:val="00154DF4"/>
    <w:rsid w:val="00156E39"/>
    <w:rsid w:val="00160AEB"/>
    <w:rsid w:val="00161B31"/>
    <w:rsid w:val="00163991"/>
    <w:rsid w:val="00164044"/>
    <w:rsid w:val="001677B4"/>
    <w:rsid w:val="0017092E"/>
    <w:rsid w:val="00171373"/>
    <w:rsid w:val="00172357"/>
    <w:rsid w:val="00172AAE"/>
    <w:rsid w:val="00173711"/>
    <w:rsid w:val="001747A0"/>
    <w:rsid w:val="00176047"/>
    <w:rsid w:val="0017723F"/>
    <w:rsid w:val="00180D43"/>
    <w:rsid w:val="00182B5D"/>
    <w:rsid w:val="0018533F"/>
    <w:rsid w:val="001857BD"/>
    <w:rsid w:val="001875E0"/>
    <w:rsid w:val="00190B49"/>
    <w:rsid w:val="00192939"/>
    <w:rsid w:val="00193468"/>
    <w:rsid w:val="00195FD8"/>
    <w:rsid w:val="00197083"/>
    <w:rsid w:val="001A01CB"/>
    <w:rsid w:val="001A0746"/>
    <w:rsid w:val="001B1BB8"/>
    <w:rsid w:val="001B2883"/>
    <w:rsid w:val="001B4690"/>
    <w:rsid w:val="001B5C17"/>
    <w:rsid w:val="001B701A"/>
    <w:rsid w:val="001C0FC4"/>
    <w:rsid w:val="001C1C36"/>
    <w:rsid w:val="001C3653"/>
    <w:rsid w:val="001C38CE"/>
    <w:rsid w:val="001C3A6A"/>
    <w:rsid w:val="001C60D7"/>
    <w:rsid w:val="001C6226"/>
    <w:rsid w:val="001C6E2B"/>
    <w:rsid w:val="001D06B8"/>
    <w:rsid w:val="001D1893"/>
    <w:rsid w:val="001D36FE"/>
    <w:rsid w:val="001E02B9"/>
    <w:rsid w:val="001E1AD1"/>
    <w:rsid w:val="001E1DD8"/>
    <w:rsid w:val="001E26B1"/>
    <w:rsid w:val="001F00D4"/>
    <w:rsid w:val="001F0C89"/>
    <w:rsid w:val="001F0DF1"/>
    <w:rsid w:val="001F64FE"/>
    <w:rsid w:val="001F73C6"/>
    <w:rsid w:val="00203016"/>
    <w:rsid w:val="00204EE2"/>
    <w:rsid w:val="00210D65"/>
    <w:rsid w:val="00211EB7"/>
    <w:rsid w:val="0021326C"/>
    <w:rsid w:val="00213627"/>
    <w:rsid w:val="00221E8E"/>
    <w:rsid w:val="00223804"/>
    <w:rsid w:val="00224DA1"/>
    <w:rsid w:val="00225A06"/>
    <w:rsid w:val="0023221A"/>
    <w:rsid w:val="002327FB"/>
    <w:rsid w:val="002412F7"/>
    <w:rsid w:val="00242A28"/>
    <w:rsid w:val="0024425A"/>
    <w:rsid w:val="0024712B"/>
    <w:rsid w:val="00252063"/>
    <w:rsid w:val="002524BA"/>
    <w:rsid w:val="002524F4"/>
    <w:rsid w:val="0026175C"/>
    <w:rsid w:val="0026184E"/>
    <w:rsid w:val="002619B9"/>
    <w:rsid w:val="002625EC"/>
    <w:rsid w:val="00272F10"/>
    <w:rsid w:val="00276648"/>
    <w:rsid w:val="00284490"/>
    <w:rsid w:val="00287D8E"/>
    <w:rsid w:val="002911AD"/>
    <w:rsid w:val="00291DBE"/>
    <w:rsid w:val="00293181"/>
    <w:rsid w:val="00295001"/>
    <w:rsid w:val="002960CC"/>
    <w:rsid w:val="002A5DBA"/>
    <w:rsid w:val="002A5FCC"/>
    <w:rsid w:val="002A6C0F"/>
    <w:rsid w:val="002B10DA"/>
    <w:rsid w:val="002B1852"/>
    <w:rsid w:val="002B4312"/>
    <w:rsid w:val="002B56F8"/>
    <w:rsid w:val="002C0F87"/>
    <w:rsid w:val="002C43FD"/>
    <w:rsid w:val="002C6322"/>
    <w:rsid w:val="002D1DF6"/>
    <w:rsid w:val="002D2ABE"/>
    <w:rsid w:val="002D46B3"/>
    <w:rsid w:val="002E281A"/>
    <w:rsid w:val="002F190D"/>
    <w:rsid w:val="002F3639"/>
    <w:rsid w:val="003044BA"/>
    <w:rsid w:val="00305FF8"/>
    <w:rsid w:val="00306841"/>
    <w:rsid w:val="00307DA2"/>
    <w:rsid w:val="00310DA1"/>
    <w:rsid w:val="00313003"/>
    <w:rsid w:val="003136FE"/>
    <w:rsid w:val="00313EC1"/>
    <w:rsid w:val="00314627"/>
    <w:rsid w:val="00320B3C"/>
    <w:rsid w:val="00322CEE"/>
    <w:rsid w:val="0032421B"/>
    <w:rsid w:val="00324CE7"/>
    <w:rsid w:val="0033024E"/>
    <w:rsid w:val="00332FB5"/>
    <w:rsid w:val="0033314D"/>
    <w:rsid w:val="00335D7F"/>
    <w:rsid w:val="00336D37"/>
    <w:rsid w:val="00337395"/>
    <w:rsid w:val="00341210"/>
    <w:rsid w:val="0034781B"/>
    <w:rsid w:val="003510B2"/>
    <w:rsid w:val="0035613F"/>
    <w:rsid w:val="0036034B"/>
    <w:rsid w:val="003606E3"/>
    <w:rsid w:val="003642EC"/>
    <w:rsid w:val="0036570C"/>
    <w:rsid w:val="003660BC"/>
    <w:rsid w:val="0036722B"/>
    <w:rsid w:val="00383FF7"/>
    <w:rsid w:val="003864E2"/>
    <w:rsid w:val="0038685D"/>
    <w:rsid w:val="00386F08"/>
    <w:rsid w:val="00387ED6"/>
    <w:rsid w:val="00392120"/>
    <w:rsid w:val="0039686A"/>
    <w:rsid w:val="00396F21"/>
    <w:rsid w:val="003A0556"/>
    <w:rsid w:val="003A0C19"/>
    <w:rsid w:val="003A4B07"/>
    <w:rsid w:val="003A6E70"/>
    <w:rsid w:val="003A77DE"/>
    <w:rsid w:val="003B0062"/>
    <w:rsid w:val="003B2CCE"/>
    <w:rsid w:val="003B7A45"/>
    <w:rsid w:val="003C06A9"/>
    <w:rsid w:val="003C3EEB"/>
    <w:rsid w:val="003C4857"/>
    <w:rsid w:val="003C4DBF"/>
    <w:rsid w:val="003C59FE"/>
    <w:rsid w:val="003D1209"/>
    <w:rsid w:val="003D33FD"/>
    <w:rsid w:val="003D7C74"/>
    <w:rsid w:val="003E3436"/>
    <w:rsid w:val="003E528A"/>
    <w:rsid w:val="003F4D9B"/>
    <w:rsid w:val="00401EAE"/>
    <w:rsid w:val="00404884"/>
    <w:rsid w:val="00404A4B"/>
    <w:rsid w:val="004067E8"/>
    <w:rsid w:val="00407D7E"/>
    <w:rsid w:val="00413B03"/>
    <w:rsid w:val="004140B4"/>
    <w:rsid w:val="004149B7"/>
    <w:rsid w:val="00417786"/>
    <w:rsid w:val="00420830"/>
    <w:rsid w:val="00421EFF"/>
    <w:rsid w:val="0042415E"/>
    <w:rsid w:val="0042628C"/>
    <w:rsid w:val="00426A32"/>
    <w:rsid w:val="0043042C"/>
    <w:rsid w:val="00445FC3"/>
    <w:rsid w:val="0044668D"/>
    <w:rsid w:val="004468EF"/>
    <w:rsid w:val="0045117D"/>
    <w:rsid w:val="00460618"/>
    <w:rsid w:val="004616CC"/>
    <w:rsid w:val="00462223"/>
    <w:rsid w:val="0046322B"/>
    <w:rsid w:val="00463737"/>
    <w:rsid w:val="00466F9A"/>
    <w:rsid w:val="00474996"/>
    <w:rsid w:val="0048048A"/>
    <w:rsid w:val="00480B3B"/>
    <w:rsid w:val="0048269A"/>
    <w:rsid w:val="00486433"/>
    <w:rsid w:val="004865CA"/>
    <w:rsid w:val="0048666C"/>
    <w:rsid w:val="00492F43"/>
    <w:rsid w:val="00496E47"/>
    <w:rsid w:val="004A197C"/>
    <w:rsid w:val="004A304D"/>
    <w:rsid w:val="004A3238"/>
    <w:rsid w:val="004A3E54"/>
    <w:rsid w:val="004A5919"/>
    <w:rsid w:val="004A759F"/>
    <w:rsid w:val="004A7A4E"/>
    <w:rsid w:val="004C0B01"/>
    <w:rsid w:val="004C39DA"/>
    <w:rsid w:val="004C7478"/>
    <w:rsid w:val="004D269C"/>
    <w:rsid w:val="004D5AEC"/>
    <w:rsid w:val="004D766C"/>
    <w:rsid w:val="004E2D21"/>
    <w:rsid w:val="004E4B97"/>
    <w:rsid w:val="004F174D"/>
    <w:rsid w:val="004F588D"/>
    <w:rsid w:val="004F5AF4"/>
    <w:rsid w:val="00500859"/>
    <w:rsid w:val="005043EB"/>
    <w:rsid w:val="00505221"/>
    <w:rsid w:val="00510F76"/>
    <w:rsid w:val="00511631"/>
    <w:rsid w:val="00512418"/>
    <w:rsid w:val="00512E27"/>
    <w:rsid w:val="00521A5B"/>
    <w:rsid w:val="0052200B"/>
    <w:rsid w:val="00534493"/>
    <w:rsid w:val="00537B46"/>
    <w:rsid w:val="005419A4"/>
    <w:rsid w:val="00543121"/>
    <w:rsid w:val="005435EA"/>
    <w:rsid w:val="00546BDF"/>
    <w:rsid w:val="005504C0"/>
    <w:rsid w:val="00553A4F"/>
    <w:rsid w:val="0055696B"/>
    <w:rsid w:val="00556C0B"/>
    <w:rsid w:val="00557A5F"/>
    <w:rsid w:val="00561F93"/>
    <w:rsid w:val="0056253E"/>
    <w:rsid w:val="00563BA4"/>
    <w:rsid w:val="00565C46"/>
    <w:rsid w:val="005700D5"/>
    <w:rsid w:val="0057054F"/>
    <w:rsid w:val="00571F09"/>
    <w:rsid w:val="005735DD"/>
    <w:rsid w:val="005735E4"/>
    <w:rsid w:val="0057481C"/>
    <w:rsid w:val="005752D1"/>
    <w:rsid w:val="00580BA5"/>
    <w:rsid w:val="005829E7"/>
    <w:rsid w:val="00584619"/>
    <w:rsid w:val="005871FB"/>
    <w:rsid w:val="005932B1"/>
    <w:rsid w:val="00593B7B"/>
    <w:rsid w:val="00594465"/>
    <w:rsid w:val="00594F20"/>
    <w:rsid w:val="0059564A"/>
    <w:rsid w:val="005A06D7"/>
    <w:rsid w:val="005A5BC3"/>
    <w:rsid w:val="005A77D6"/>
    <w:rsid w:val="005B00A2"/>
    <w:rsid w:val="005B1FCC"/>
    <w:rsid w:val="005B299C"/>
    <w:rsid w:val="005B54C9"/>
    <w:rsid w:val="005B758F"/>
    <w:rsid w:val="005C6544"/>
    <w:rsid w:val="005D5440"/>
    <w:rsid w:val="005E2A00"/>
    <w:rsid w:val="005E3980"/>
    <w:rsid w:val="005E3C40"/>
    <w:rsid w:val="005E5C81"/>
    <w:rsid w:val="005E609D"/>
    <w:rsid w:val="005F0A60"/>
    <w:rsid w:val="005F30C7"/>
    <w:rsid w:val="005F505F"/>
    <w:rsid w:val="005F5F10"/>
    <w:rsid w:val="005F739D"/>
    <w:rsid w:val="00600D1A"/>
    <w:rsid w:val="0060354C"/>
    <w:rsid w:val="00606EF5"/>
    <w:rsid w:val="006112D0"/>
    <w:rsid w:val="00611839"/>
    <w:rsid w:val="00612DF6"/>
    <w:rsid w:val="006236A5"/>
    <w:rsid w:val="006244E9"/>
    <w:rsid w:val="00631EBB"/>
    <w:rsid w:val="00632FF3"/>
    <w:rsid w:val="00633446"/>
    <w:rsid w:val="00637E95"/>
    <w:rsid w:val="0064017F"/>
    <w:rsid w:val="006415F1"/>
    <w:rsid w:val="0065134B"/>
    <w:rsid w:val="00655585"/>
    <w:rsid w:val="00657788"/>
    <w:rsid w:val="006625EA"/>
    <w:rsid w:val="00663907"/>
    <w:rsid w:val="00665069"/>
    <w:rsid w:val="00680528"/>
    <w:rsid w:val="00681FFF"/>
    <w:rsid w:val="0068312E"/>
    <w:rsid w:val="006901BF"/>
    <w:rsid w:val="006913EE"/>
    <w:rsid w:val="00696329"/>
    <w:rsid w:val="00696B4E"/>
    <w:rsid w:val="006A099E"/>
    <w:rsid w:val="006A1A7A"/>
    <w:rsid w:val="006A48F9"/>
    <w:rsid w:val="006B0B66"/>
    <w:rsid w:val="006B31EF"/>
    <w:rsid w:val="006B36D0"/>
    <w:rsid w:val="006C2D1C"/>
    <w:rsid w:val="006C45DB"/>
    <w:rsid w:val="006C5A76"/>
    <w:rsid w:val="006D23A5"/>
    <w:rsid w:val="006D4905"/>
    <w:rsid w:val="006D7CA8"/>
    <w:rsid w:val="006E2B92"/>
    <w:rsid w:val="006F3BFC"/>
    <w:rsid w:val="006F45A6"/>
    <w:rsid w:val="006F4A48"/>
    <w:rsid w:val="006F5337"/>
    <w:rsid w:val="006F59B1"/>
    <w:rsid w:val="006F683E"/>
    <w:rsid w:val="00703E20"/>
    <w:rsid w:val="00705725"/>
    <w:rsid w:val="00705C94"/>
    <w:rsid w:val="0071157D"/>
    <w:rsid w:val="00712945"/>
    <w:rsid w:val="0071492D"/>
    <w:rsid w:val="0071721E"/>
    <w:rsid w:val="00721187"/>
    <w:rsid w:val="00721C74"/>
    <w:rsid w:val="007344E9"/>
    <w:rsid w:val="00734A54"/>
    <w:rsid w:val="0073631C"/>
    <w:rsid w:val="007366DA"/>
    <w:rsid w:val="00737536"/>
    <w:rsid w:val="007376E5"/>
    <w:rsid w:val="00742004"/>
    <w:rsid w:val="00743CDA"/>
    <w:rsid w:val="00750978"/>
    <w:rsid w:val="00751CFC"/>
    <w:rsid w:val="00760FA6"/>
    <w:rsid w:val="00764217"/>
    <w:rsid w:val="00764FBB"/>
    <w:rsid w:val="00772899"/>
    <w:rsid w:val="0077496D"/>
    <w:rsid w:val="00776E24"/>
    <w:rsid w:val="00780C74"/>
    <w:rsid w:val="00781855"/>
    <w:rsid w:val="00783CF2"/>
    <w:rsid w:val="007873D4"/>
    <w:rsid w:val="0079193B"/>
    <w:rsid w:val="00795C09"/>
    <w:rsid w:val="00796FEA"/>
    <w:rsid w:val="007A475D"/>
    <w:rsid w:val="007A75B5"/>
    <w:rsid w:val="007B17FB"/>
    <w:rsid w:val="007B2C68"/>
    <w:rsid w:val="007B5AD6"/>
    <w:rsid w:val="007B751C"/>
    <w:rsid w:val="007C1FCA"/>
    <w:rsid w:val="007C46B3"/>
    <w:rsid w:val="007D09BA"/>
    <w:rsid w:val="007D2C4B"/>
    <w:rsid w:val="007D391C"/>
    <w:rsid w:val="007D664B"/>
    <w:rsid w:val="007E1511"/>
    <w:rsid w:val="007E35E3"/>
    <w:rsid w:val="007E5674"/>
    <w:rsid w:val="007F0773"/>
    <w:rsid w:val="007F3313"/>
    <w:rsid w:val="007F3BBF"/>
    <w:rsid w:val="007F5E54"/>
    <w:rsid w:val="00801AB8"/>
    <w:rsid w:val="00804121"/>
    <w:rsid w:val="00806C2D"/>
    <w:rsid w:val="00810322"/>
    <w:rsid w:val="00811122"/>
    <w:rsid w:val="00811FD4"/>
    <w:rsid w:val="0081502B"/>
    <w:rsid w:val="00815D4F"/>
    <w:rsid w:val="00821688"/>
    <w:rsid w:val="00821A5D"/>
    <w:rsid w:val="00822B60"/>
    <w:rsid w:val="00824227"/>
    <w:rsid w:val="00825E56"/>
    <w:rsid w:val="0083469B"/>
    <w:rsid w:val="008356FD"/>
    <w:rsid w:val="008366A6"/>
    <w:rsid w:val="00840763"/>
    <w:rsid w:val="00840A39"/>
    <w:rsid w:val="00843D76"/>
    <w:rsid w:val="0084551D"/>
    <w:rsid w:val="00845FCB"/>
    <w:rsid w:val="0084661F"/>
    <w:rsid w:val="0085154A"/>
    <w:rsid w:val="0085250C"/>
    <w:rsid w:val="00854F1D"/>
    <w:rsid w:val="00857FA4"/>
    <w:rsid w:val="0086089D"/>
    <w:rsid w:val="0086237E"/>
    <w:rsid w:val="008623E6"/>
    <w:rsid w:val="00863D89"/>
    <w:rsid w:val="00863E39"/>
    <w:rsid w:val="00864B33"/>
    <w:rsid w:val="008653C4"/>
    <w:rsid w:val="00866A6E"/>
    <w:rsid w:val="008712D8"/>
    <w:rsid w:val="00873843"/>
    <w:rsid w:val="008739C8"/>
    <w:rsid w:val="00875EC8"/>
    <w:rsid w:val="008760E9"/>
    <w:rsid w:val="00876FCD"/>
    <w:rsid w:val="00886F85"/>
    <w:rsid w:val="00887738"/>
    <w:rsid w:val="00893956"/>
    <w:rsid w:val="00894122"/>
    <w:rsid w:val="00894B52"/>
    <w:rsid w:val="008963B7"/>
    <w:rsid w:val="00896688"/>
    <w:rsid w:val="008A07C0"/>
    <w:rsid w:val="008A1E9B"/>
    <w:rsid w:val="008A2336"/>
    <w:rsid w:val="008A2B1A"/>
    <w:rsid w:val="008A412F"/>
    <w:rsid w:val="008A493F"/>
    <w:rsid w:val="008A510E"/>
    <w:rsid w:val="008A5EF1"/>
    <w:rsid w:val="008B3A2F"/>
    <w:rsid w:val="008B3BA5"/>
    <w:rsid w:val="008C0D1A"/>
    <w:rsid w:val="008C16DA"/>
    <w:rsid w:val="008C345A"/>
    <w:rsid w:val="008C3917"/>
    <w:rsid w:val="008C5150"/>
    <w:rsid w:val="008D6013"/>
    <w:rsid w:val="008D7F10"/>
    <w:rsid w:val="008E10A6"/>
    <w:rsid w:val="008E1C23"/>
    <w:rsid w:val="008E4832"/>
    <w:rsid w:val="008E56B1"/>
    <w:rsid w:val="008F1AE4"/>
    <w:rsid w:val="008F2E4E"/>
    <w:rsid w:val="008F30BB"/>
    <w:rsid w:val="008F3456"/>
    <w:rsid w:val="008F682C"/>
    <w:rsid w:val="008F74BC"/>
    <w:rsid w:val="009006FA"/>
    <w:rsid w:val="0090267E"/>
    <w:rsid w:val="00902B3E"/>
    <w:rsid w:val="009064D7"/>
    <w:rsid w:val="009072F9"/>
    <w:rsid w:val="00911675"/>
    <w:rsid w:val="00915D25"/>
    <w:rsid w:val="00915E69"/>
    <w:rsid w:val="00917033"/>
    <w:rsid w:val="0091763F"/>
    <w:rsid w:val="0092194D"/>
    <w:rsid w:val="00922A0E"/>
    <w:rsid w:val="009250D4"/>
    <w:rsid w:val="00927116"/>
    <w:rsid w:val="00936A26"/>
    <w:rsid w:val="00936F22"/>
    <w:rsid w:val="00937033"/>
    <w:rsid w:val="00946DF5"/>
    <w:rsid w:val="00952E5B"/>
    <w:rsid w:val="00953E86"/>
    <w:rsid w:val="00954FE5"/>
    <w:rsid w:val="00961A7C"/>
    <w:rsid w:val="009627C4"/>
    <w:rsid w:val="00962BA0"/>
    <w:rsid w:val="009632CE"/>
    <w:rsid w:val="009636F3"/>
    <w:rsid w:val="00964D01"/>
    <w:rsid w:val="00964DE3"/>
    <w:rsid w:val="00966D2F"/>
    <w:rsid w:val="009746A5"/>
    <w:rsid w:val="00975D1B"/>
    <w:rsid w:val="0098138F"/>
    <w:rsid w:val="009878EF"/>
    <w:rsid w:val="00991987"/>
    <w:rsid w:val="00992071"/>
    <w:rsid w:val="00993F47"/>
    <w:rsid w:val="00997A05"/>
    <w:rsid w:val="009A522E"/>
    <w:rsid w:val="009B315B"/>
    <w:rsid w:val="009B3459"/>
    <w:rsid w:val="009B770D"/>
    <w:rsid w:val="009C038C"/>
    <w:rsid w:val="009C14D1"/>
    <w:rsid w:val="009C72F6"/>
    <w:rsid w:val="009D71E4"/>
    <w:rsid w:val="009E2537"/>
    <w:rsid w:val="009E2D71"/>
    <w:rsid w:val="009E449D"/>
    <w:rsid w:val="009E6CA5"/>
    <w:rsid w:val="009F3EBE"/>
    <w:rsid w:val="009F66BB"/>
    <w:rsid w:val="00A027F5"/>
    <w:rsid w:val="00A030F9"/>
    <w:rsid w:val="00A12FEE"/>
    <w:rsid w:val="00A13027"/>
    <w:rsid w:val="00A13D83"/>
    <w:rsid w:val="00A1479D"/>
    <w:rsid w:val="00A20B54"/>
    <w:rsid w:val="00A21156"/>
    <w:rsid w:val="00A21D3D"/>
    <w:rsid w:val="00A31CE1"/>
    <w:rsid w:val="00A3665C"/>
    <w:rsid w:val="00A462DC"/>
    <w:rsid w:val="00A47712"/>
    <w:rsid w:val="00A562E7"/>
    <w:rsid w:val="00A56ED0"/>
    <w:rsid w:val="00A57652"/>
    <w:rsid w:val="00A71065"/>
    <w:rsid w:val="00A73E39"/>
    <w:rsid w:val="00A745FD"/>
    <w:rsid w:val="00A766D9"/>
    <w:rsid w:val="00A7678C"/>
    <w:rsid w:val="00A77EFF"/>
    <w:rsid w:val="00A85E14"/>
    <w:rsid w:val="00A94CE5"/>
    <w:rsid w:val="00A9673C"/>
    <w:rsid w:val="00A97219"/>
    <w:rsid w:val="00A976B5"/>
    <w:rsid w:val="00A97786"/>
    <w:rsid w:val="00AA4F12"/>
    <w:rsid w:val="00AA5B29"/>
    <w:rsid w:val="00AA6208"/>
    <w:rsid w:val="00AA62C3"/>
    <w:rsid w:val="00AA6809"/>
    <w:rsid w:val="00AB4D55"/>
    <w:rsid w:val="00AB5066"/>
    <w:rsid w:val="00AB776F"/>
    <w:rsid w:val="00AC00DA"/>
    <w:rsid w:val="00AC0818"/>
    <w:rsid w:val="00AC2D08"/>
    <w:rsid w:val="00AC7CAA"/>
    <w:rsid w:val="00AD6795"/>
    <w:rsid w:val="00AE35CD"/>
    <w:rsid w:val="00AF223C"/>
    <w:rsid w:val="00AF5912"/>
    <w:rsid w:val="00AF5B58"/>
    <w:rsid w:val="00AF7B86"/>
    <w:rsid w:val="00B02CDE"/>
    <w:rsid w:val="00B035DC"/>
    <w:rsid w:val="00B05E22"/>
    <w:rsid w:val="00B07CAB"/>
    <w:rsid w:val="00B100D5"/>
    <w:rsid w:val="00B116D9"/>
    <w:rsid w:val="00B1234A"/>
    <w:rsid w:val="00B1630A"/>
    <w:rsid w:val="00B17099"/>
    <w:rsid w:val="00B17D5D"/>
    <w:rsid w:val="00B2197F"/>
    <w:rsid w:val="00B22DE5"/>
    <w:rsid w:val="00B30CFD"/>
    <w:rsid w:val="00B3335B"/>
    <w:rsid w:val="00B340D8"/>
    <w:rsid w:val="00B36739"/>
    <w:rsid w:val="00B418EC"/>
    <w:rsid w:val="00B430BE"/>
    <w:rsid w:val="00B4674F"/>
    <w:rsid w:val="00B50D95"/>
    <w:rsid w:val="00B512FF"/>
    <w:rsid w:val="00B53DB4"/>
    <w:rsid w:val="00B56208"/>
    <w:rsid w:val="00B57C69"/>
    <w:rsid w:val="00B64796"/>
    <w:rsid w:val="00B651D1"/>
    <w:rsid w:val="00B7346D"/>
    <w:rsid w:val="00B761D3"/>
    <w:rsid w:val="00B77E77"/>
    <w:rsid w:val="00B847D8"/>
    <w:rsid w:val="00B863DC"/>
    <w:rsid w:val="00B86D34"/>
    <w:rsid w:val="00B8718B"/>
    <w:rsid w:val="00B90FA8"/>
    <w:rsid w:val="00B93A32"/>
    <w:rsid w:val="00B945B7"/>
    <w:rsid w:val="00B9718E"/>
    <w:rsid w:val="00BA1CB5"/>
    <w:rsid w:val="00BA3DB8"/>
    <w:rsid w:val="00BA598E"/>
    <w:rsid w:val="00BB01DF"/>
    <w:rsid w:val="00BB0268"/>
    <w:rsid w:val="00BB35FB"/>
    <w:rsid w:val="00BB5AA1"/>
    <w:rsid w:val="00BB66F1"/>
    <w:rsid w:val="00BC277B"/>
    <w:rsid w:val="00BC27E9"/>
    <w:rsid w:val="00BC3C3F"/>
    <w:rsid w:val="00BC4FE2"/>
    <w:rsid w:val="00BD1130"/>
    <w:rsid w:val="00BE1CB5"/>
    <w:rsid w:val="00BE2645"/>
    <w:rsid w:val="00BE43CD"/>
    <w:rsid w:val="00BF398D"/>
    <w:rsid w:val="00BF3A42"/>
    <w:rsid w:val="00BF49F4"/>
    <w:rsid w:val="00C0055A"/>
    <w:rsid w:val="00C00F96"/>
    <w:rsid w:val="00C01ECE"/>
    <w:rsid w:val="00C01F00"/>
    <w:rsid w:val="00C02B08"/>
    <w:rsid w:val="00C0645F"/>
    <w:rsid w:val="00C10E95"/>
    <w:rsid w:val="00C12403"/>
    <w:rsid w:val="00C134B8"/>
    <w:rsid w:val="00C145FD"/>
    <w:rsid w:val="00C151F1"/>
    <w:rsid w:val="00C15D9E"/>
    <w:rsid w:val="00C17D36"/>
    <w:rsid w:val="00C245BC"/>
    <w:rsid w:val="00C25EC3"/>
    <w:rsid w:val="00C31540"/>
    <w:rsid w:val="00C318E5"/>
    <w:rsid w:val="00C37ED0"/>
    <w:rsid w:val="00C40F75"/>
    <w:rsid w:val="00C51B67"/>
    <w:rsid w:val="00C55B1E"/>
    <w:rsid w:val="00C57B82"/>
    <w:rsid w:val="00C60960"/>
    <w:rsid w:val="00C668E9"/>
    <w:rsid w:val="00C73584"/>
    <w:rsid w:val="00C748F9"/>
    <w:rsid w:val="00C801B7"/>
    <w:rsid w:val="00C8438A"/>
    <w:rsid w:val="00C864C9"/>
    <w:rsid w:val="00C91938"/>
    <w:rsid w:val="00C92FD8"/>
    <w:rsid w:val="00CA1CAE"/>
    <w:rsid w:val="00CA30E8"/>
    <w:rsid w:val="00CA427E"/>
    <w:rsid w:val="00CA4E61"/>
    <w:rsid w:val="00CA7B2F"/>
    <w:rsid w:val="00CB011D"/>
    <w:rsid w:val="00CB3A86"/>
    <w:rsid w:val="00CB3DEA"/>
    <w:rsid w:val="00CB561F"/>
    <w:rsid w:val="00CB5811"/>
    <w:rsid w:val="00CC2816"/>
    <w:rsid w:val="00CC3837"/>
    <w:rsid w:val="00CC3CFD"/>
    <w:rsid w:val="00CC56BD"/>
    <w:rsid w:val="00CC6B0A"/>
    <w:rsid w:val="00CC7AB4"/>
    <w:rsid w:val="00CD2677"/>
    <w:rsid w:val="00CD7BDA"/>
    <w:rsid w:val="00CE104C"/>
    <w:rsid w:val="00CE2901"/>
    <w:rsid w:val="00CE3BD8"/>
    <w:rsid w:val="00CE7E76"/>
    <w:rsid w:val="00CF11D5"/>
    <w:rsid w:val="00CF3E51"/>
    <w:rsid w:val="00D0084A"/>
    <w:rsid w:val="00D039BC"/>
    <w:rsid w:val="00D04BC7"/>
    <w:rsid w:val="00D15DCD"/>
    <w:rsid w:val="00D25B34"/>
    <w:rsid w:val="00D270FF"/>
    <w:rsid w:val="00D308D8"/>
    <w:rsid w:val="00D34097"/>
    <w:rsid w:val="00D40094"/>
    <w:rsid w:val="00D4018B"/>
    <w:rsid w:val="00D409E6"/>
    <w:rsid w:val="00D47A4F"/>
    <w:rsid w:val="00D50B15"/>
    <w:rsid w:val="00D50D2C"/>
    <w:rsid w:val="00D5186B"/>
    <w:rsid w:val="00D53FFD"/>
    <w:rsid w:val="00D61636"/>
    <w:rsid w:val="00D6363F"/>
    <w:rsid w:val="00D654DC"/>
    <w:rsid w:val="00D73E86"/>
    <w:rsid w:val="00D74EA2"/>
    <w:rsid w:val="00D83171"/>
    <w:rsid w:val="00D87678"/>
    <w:rsid w:val="00D91D14"/>
    <w:rsid w:val="00D949FC"/>
    <w:rsid w:val="00D95F0B"/>
    <w:rsid w:val="00DA1F38"/>
    <w:rsid w:val="00DA48CA"/>
    <w:rsid w:val="00DB55C6"/>
    <w:rsid w:val="00DB64D6"/>
    <w:rsid w:val="00DC11BB"/>
    <w:rsid w:val="00DC27FD"/>
    <w:rsid w:val="00DC5CC9"/>
    <w:rsid w:val="00DC7EF5"/>
    <w:rsid w:val="00DE3519"/>
    <w:rsid w:val="00DE7B1E"/>
    <w:rsid w:val="00DF1DA0"/>
    <w:rsid w:val="00DF31D9"/>
    <w:rsid w:val="00DF3394"/>
    <w:rsid w:val="00E01451"/>
    <w:rsid w:val="00E03767"/>
    <w:rsid w:val="00E03C20"/>
    <w:rsid w:val="00E04FC8"/>
    <w:rsid w:val="00E054ED"/>
    <w:rsid w:val="00E10B98"/>
    <w:rsid w:val="00E10E25"/>
    <w:rsid w:val="00E20DAA"/>
    <w:rsid w:val="00E22619"/>
    <w:rsid w:val="00E2551F"/>
    <w:rsid w:val="00E2605A"/>
    <w:rsid w:val="00E3455A"/>
    <w:rsid w:val="00E35C3E"/>
    <w:rsid w:val="00E35F0B"/>
    <w:rsid w:val="00E40AD7"/>
    <w:rsid w:val="00E40B63"/>
    <w:rsid w:val="00E412AC"/>
    <w:rsid w:val="00E4591A"/>
    <w:rsid w:val="00E46E17"/>
    <w:rsid w:val="00E5138E"/>
    <w:rsid w:val="00E5223B"/>
    <w:rsid w:val="00E5282C"/>
    <w:rsid w:val="00E53389"/>
    <w:rsid w:val="00E607BA"/>
    <w:rsid w:val="00E612D3"/>
    <w:rsid w:val="00E637C1"/>
    <w:rsid w:val="00E639C3"/>
    <w:rsid w:val="00E74D9C"/>
    <w:rsid w:val="00E76432"/>
    <w:rsid w:val="00E77A16"/>
    <w:rsid w:val="00E86815"/>
    <w:rsid w:val="00E905D4"/>
    <w:rsid w:val="00E91E04"/>
    <w:rsid w:val="00E94B1A"/>
    <w:rsid w:val="00E95A5F"/>
    <w:rsid w:val="00E96817"/>
    <w:rsid w:val="00EA0592"/>
    <w:rsid w:val="00EA115C"/>
    <w:rsid w:val="00EA1A67"/>
    <w:rsid w:val="00EA3278"/>
    <w:rsid w:val="00EA364F"/>
    <w:rsid w:val="00EA4806"/>
    <w:rsid w:val="00EA4C68"/>
    <w:rsid w:val="00EA5927"/>
    <w:rsid w:val="00EA63DA"/>
    <w:rsid w:val="00EA769A"/>
    <w:rsid w:val="00EB233D"/>
    <w:rsid w:val="00EC1CD4"/>
    <w:rsid w:val="00EC34C0"/>
    <w:rsid w:val="00EC396C"/>
    <w:rsid w:val="00ED1113"/>
    <w:rsid w:val="00ED2A0D"/>
    <w:rsid w:val="00ED6539"/>
    <w:rsid w:val="00ED7956"/>
    <w:rsid w:val="00ED7A90"/>
    <w:rsid w:val="00ED7E3E"/>
    <w:rsid w:val="00EE0B04"/>
    <w:rsid w:val="00EE55EC"/>
    <w:rsid w:val="00EE601F"/>
    <w:rsid w:val="00EE7BDB"/>
    <w:rsid w:val="00EF108E"/>
    <w:rsid w:val="00EF5F77"/>
    <w:rsid w:val="00EF7AB8"/>
    <w:rsid w:val="00F00589"/>
    <w:rsid w:val="00F0071E"/>
    <w:rsid w:val="00F00D9D"/>
    <w:rsid w:val="00F032C0"/>
    <w:rsid w:val="00F05B26"/>
    <w:rsid w:val="00F07E7B"/>
    <w:rsid w:val="00F11B48"/>
    <w:rsid w:val="00F15430"/>
    <w:rsid w:val="00F16875"/>
    <w:rsid w:val="00F17CAF"/>
    <w:rsid w:val="00F213B1"/>
    <w:rsid w:val="00F30311"/>
    <w:rsid w:val="00F3419E"/>
    <w:rsid w:val="00F407E9"/>
    <w:rsid w:val="00F438DC"/>
    <w:rsid w:val="00F44151"/>
    <w:rsid w:val="00F44A67"/>
    <w:rsid w:val="00F53CEF"/>
    <w:rsid w:val="00F56C82"/>
    <w:rsid w:val="00F614B4"/>
    <w:rsid w:val="00F619A1"/>
    <w:rsid w:val="00F61FB5"/>
    <w:rsid w:val="00F64A1F"/>
    <w:rsid w:val="00F66375"/>
    <w:rsid w:val="00F720B6"/>
    <w:rsid w:val="00F73A39"/>
    <w:rsid w:val="00F77E89"/>
    <w:rsid w:val="00F815E0"/>
    <w:rsid w:val="00F81D74"/>
    <w:rsid w:val="00F827E4"/>
    <w:rsid w:val="00F82BEA"/>
    <w:rsid w:val="00F838CC"/>
    <w:rsid w:val="00F83E1F"/>
    <w:rsid w:val="00F8404E"/>
    <w:rsid w:val="00F84268"/>
    <w:rsid w:val="00F86634"/>
    <w:rsid w:val="00FA22CA"/>
    <w:rsid w:val="00FA43DE"/>
    <w:rsid w:val="00FA5071"/>
    <w:rsid w:val="00FA5ABE"/>
    <w:rsid w:val="00FB773B"/>
    <w:rsid w:val="00FC0BAC"/>
    <w:rsid w:val="00FC21AE"/>
    <w:rsid w:val="00FC2B3B"/>
    <w:rsid w:val="00FC6370"/>
    <w:rsid w:val="00FD0058"/>
    <w:rsid w:val="00FD1898"/>
    <w:rsid w:val="00FD19E2"/>
    <w:rsid w:val="00FD1CEB"/>
    <w:rsid w:val="00FD371F"/>
    <w:rsid w:val="00FD3946"/>
    <w:rsid w:val="00FD541E"/>
    <w:rsid w:val="00FE4D9A"/>
    <w:rsid w:val="00FE66C9"/>
    <w:rsid w:val="00FF0739"/>
    <w:rsid w:val="00FF1616"/>
    <w:rsid w:val="00FF3E2F"/>
    <w:rsid w:val="00FF53D2"/>
    <w:rsid w:val="00FF5E22"/>
    <w:rsid w:val="00FF6725"/>
    <w:rsid w:val="00FF6788"/>
    <w:rsid w:val="07FDC645"/>
    <w:rsid w:val="0A3C8475"/>
    <w:rsid w:val="0A98DFDB"/>
    <w:rsid w:val="0D5885C7"/>
    <w:rsid w:val="0EF09D28"/>
    <w:rsid w:val="0F913EFC"/>
    <w:rsid w:val="146DED97"/>
    <w:rsid w:val="185477D9"/>
    <w:rsid w:val="1B061E9B"/>
    <w:rsid w:val="1BACF277"/>
    <w:rsid w:val="1CCB5BDA"/>
    <w:rsid w:val="26C7F839"/>
    <w:rsid w:val="27B35D2F"/>
    <w:rsid w:val="2B656CEC"/>
    <w:rsid w:val="2C73D59C"/>
    <w:rsid w:val="2DF6853B"/>
    <w:rsid w:val="3111383A"/>
    <w:rsid w:val="3184A9F0"/>
    <w:rsid w:val="32CFBAFE"/>
    <w:rsid w:val="385773F9"/>
    <w:rsid w:val="3B0F27FB"/>
    <w:rsid w:val="3D0678C3"/>
    <w:rsid w:val="43A886D4"/>
    <w:rsid w:val="4726E1D8"/>
    <w:rsid w:val="47BC3130"/>
    <w:rsid w:val="49B8E9CA"/>
    <w:rsid w:val="4EF35199"/>
    <w:rsid w:val="50D272EB"/>
    <w:rsid w:val="534A6061"/>
    <w:rsid w:val="54B5615D"/>
    <w:rsid w:val="57F9FBF6"/>
    <w:rsid w:val="588FD5F9"/>
    <w:rsid w:val="5D6DF2BA"/>
    <w:rsid w:val="5F7E0DA0"/>
    <w:rsid w:val="5FCF86E9"/>
    <w:rsid w:val="6118E9AE"/>
    <w:rsid w:val="619BD6E7"/>
    <w:rsid w:val="623DBC86"/>
    <w:rsid w:val="62C22062"/>
    <w:rsid w:val="633A5E44"/>
    <w:rsid w:val="67B45553"/>
    <w:rsid w:val="67E4192D"/>
    <w:rsid w:val="681421DF"/>
    <w:rsid w:val="6865884F"/>
    <w:rsid w:val="7043DA43"/>
    <w:rsid w:val="714246CC"/>
    <w:rsid w:val="72F8BDA2"/>
    <w:rsid w:val="74FF208A"/>
    <w:rsid w:val="79B7F1ED"/>
    <w:rsid w:val="7AD949DA"/>
    <w:rsid w:val="7CC99C17"/>
    <w:rsid w:val="7F4FFC8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AAB7"/>
  <w15:chartTrackingRefBased/>
  <w15:docId w15:val="{AD37BB8F-A86D-4B1D-96B7-F8689FB4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A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B3459"/>
    <w:rPr>
      <w:color w:val="0000FF"/>
      <w:u w:val="single"/>
    </w:rPr>
  </w:style>
  <w:style w:type="paragraph" w:customStyle="1" w:styleId="TEKSTAS">
    <w:name w:val="TEKSTAS"/>
    <w:basedOn w:val="Normal"/>
    <w:rsid w:val="009B3459"/>
    <w:pPr>
      <w:widowControl w:val="0"/>
      <w:overflowPunct w:val="0"/>
      <w:autoSpaceDE w:val="0"/>
      <w:autoSpaceDN w:val="0"/>
      <w:adjustRightInd w:val="0"/>
      <w:spacing w:before="60" w:after="60"/>
      <w:jc w:val="both"/>
    </w:pPr>
    <w:rPr>
      <w:lang w:val="en-GB"/>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
    <w:uiPriority w:val="34"/>
    <w:qFormat/>
    <w:rsid w:val="009B3459"/>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B3459"/>
    <w:rPr>
      <w:rFonts w:ascii="Times New Roman" w:eastAsia="Times New Roman" w:hAnsi="Times New Roman" w:cs="Times New Roman"/>
      <w:sz w:val="24"/>
      <w:szCs w:val="24"/>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705725"/>
    <w:pPr>
      <w:spacing w:after="200"/>
    </w:pPr>
    <w:rPr>
      <w:rFonts w:eastAsiaTheme="minorHAnsi" w:cstheme="minorBidi"/>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705725"/>
    <w:rPr>
      <w:rFonts w:ascii="Times New Roman" w:hAnsi="Times New Roman"/>
      <w:sz w:val="20"/>
      <w:szCs w:val="20"/>
    </w:rPr>
  </w:style>
  <w:style w:type="character" w:styleId="CommentReference">
    <w:name w:val="annotation reference"/>
    <w:basedOn w:val="DefaultParagraphFont"/>
    <w:uiPriority w:val="99"/>
    <w:semiHidden/>
    <w:unhideWhenUsed/>
    <w:rsid w:val="00E20DAA"/>
    <w:rPr>
      <w:sz w:val="16"/>
      <w:szCs w:val="16"/>
    </w:rPr>
  </w:style>
  <w:style w:type="paragraph" w:styleId="CommentSubject">
    <w:name w:val="annotation subject"/>
    <w:basedOn w:val="CommentText"/>
    <w:next w:val="CommentText"/>
    <w:link w:val="CommentSubjectChar"/>
    <w:uiPriority w:val="99"/>
    <w:semiHidden/>
    <w:unhideWhenUsed/>
    <w:rsid w:val="00E20DAA"/>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E20DAA"/>
    <w:rPr>
      <w:rFonts w:ascii="Times New Roman" w:eastAsia="Times New Roman" w:hAnsi="Times New Roman" w:cs="Times New Roman"/>
      <w:b/>
      <w:bCs/>
      <w:sz w:val="20"/>
      <w:szCs w:val="20"/>
    </w:rPr>
  </w:style>
  <w:style w:type="paragraph" w:styleId="Revision">
    <w:name w:val="Revision"/>
    <w:hidden/>
    <w:uiPriority w:val="99"/>
    <w:semiHidden/>
    <w:rsid w:val="00E5138E"/>
    <w:pPr>
      <w:spacing w:after="0" w:line="240" w:lineRule="auto"/>
    </w:pPr>
    <w:rPr>
      <w:rFonts w:ascii="Times New Roman" w:eastAsia="Times New Roman" w:hAnsi="Times New Roman" w:cs="Times New Roman"/>
      <w:sz w:val="24"/>
      <w:szCs w:val="24"/>
    </w:rPr>
  </w:style>
  <w:style w:type="paragraph" w:customStyle="1" w:styleId="BodyA">
    <w:name w:val="Body A"/>
    <w:rsid w:val="00E5138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TableGrid">
    <w:name w:val="Table Grid"/>
    <w:basedOn w:val="TableNormal"/>
    <w:uiPriority w:val="39"/>
    <w:rsid w:val="00C245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C245BC"/>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C245BC"/>
    <w:rPr>
      <w:rFonts w:ascii="Times New Roman" w:eastAsia="Times New Roman" w:hAnsi="Times New Roman" w:cs="Times New Roman"/>
      <w:sz w:val="20"/>
      <w:szCs w:val="20"/>
    </w:rPr>
  </w:style>
  <w:style w:type="character" w:styleId="FootnoteReference">
    <w:name w:val="footnote reference"/>
    <w:aliases w:val="fr"/>
    <w:uiPriority w:val="99"/>
    <w:rsid w:val="00C245BC"/>
    <w:rPr>
      <w:vertAlign w:val="superscript"/>
    </w:rPr>
  </w:style>
  <w:style w:type="paragraph" w:customStyle="1" w:styleId="Heading">
    <w:name w:val="Heading"/>
    <w:next w:val="Normal"/>
    <w:rsid w:val="00B6479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E04FC8"/>
    <w:pPr>
      <w:tabs>
        <w:tab w:val="center" w:pos="4986"/>
        <w:tab w:val="right" w:pos="9972"/>
      </w:tabs>
    </w:pPr>
  </w:style>
  <w:style w:type="character" w:customStyle="1" w:styleId="HeaderChar">
    <w:name w:val="Header Char"/>
    <w:basedOn w:val="DefaultParagraphFont"/>
    <w:link w:val="Header"/>
    <w:uiPriority w:val="99"/>
    <w:rsid w:val="00E04F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4FC8"/>
    <w:pPr>
      <w:tabs>
        <w:tab w:val="center" w:pos="4986"/>
        <w:tab w:val="right" w:pos="9972"/>
      </w:tabs>
    </w:pPr>
  </w:style>
  <w:style w:type="character" w:customStyle="1" w:styleId="FooterChar">
    <w:name w:val="Footer Char"/>
    <w:basedOn w:val="DefaultParagraphFont"/>
    <w:link w:val="Footer"/>
    <w:uiPriority w:val="99"/>
    <w:rsid w:val="00E04FC8"/>
    <w:rPr>
      <w:rFonts w:ascii="Times New Roman" w:eastAsia="Times New Roman" w:hAnsi="Times New Roman" w:cs="Times New Roman"/>
      <w:sz w:val="24"/>
      <w:szCs w:val="24"/>
    </w:rPr>
  </w:style>
  <w:style w:type="paragraph" w:customStyle="1" w:styleId="Body2">
    <w:name w:val="Body 2"/>
    <w:rsid w:val="0084076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NoSpacing">
    <w:name w:val="No Spacing"/>
    <w:link w:val="NoSpacingChar"/>
    <w:uiPriority w:val="1"/>
    <w:qFormat/>
    <w:rsid w:val="000334B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0334B8"/>
    <w:rPr>
      <w:rFonts w:eastAsiaTheme="minorEastAsia"/>
      <w:sz w:val="21"/>
      <w:szCs w:val="21"/>
      <w:lang w:eastAsia="lt-LT"/>
    </w:rPr>
  </w:style>
  <w:style w:type="table" w:customStyle="1" w:styleId="TableGrid1">
    <w:name w:val="Table Grid1"/>
    <w:basedOn w:val="TableNormal"/>
    <w:next w:val="TableGrid"/>
    <w:uiPriority w:val="39"/>
    <w:rsid w:val="001C38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A">
    <w:name w:val="Header &amp; Footer A"/>
    <w:rsid w:val="00952E5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u w:color="60606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2D2ABE"/>
    <w:rPr>
      <w:rFonts w:ascii="Segoe UI" w:hAnsi="Segoe UI" w:cs="Segoe UI" w:hint="default"/>
      <w:b/>
      <w:bCs/>
      <w:sz w:val="18"/>
      <w:szCs w:val="18"/>
    </w:rPr>
  </w:style>
  <w:style w:type="paragraph" w:customStyle="1" w:styleId="paragraph">
    <w:name w:val="paragraph"/>
    <w:basedOn w:val="Normal"/>
    <w:rsid w:val="00291DBE"/>
    <w:pPr>
      <w:spacing w:before="100" w:beforeAutospacing="1" w:after="100" w:afterAutospacing="1"/>
    </w:pPr>
    <w:rPr>
      <w:lang w:eastAsia="lt-LT"/>
    </w:rPr>
  </w:style>
  <w:style w:type="character" w:customStyle="1" w:styleId="normaltextrun">
    <w:name w:val="normaltextrun"/>
    <w:basedOn w:val="DefaultParagraphFont"/>
    <w:rsid w:val="00291DBE"/>
  </w:style>
  <w:style w:type="character" w:customStyle="1" w:styleId="eop">
    <w:name w:val="eop"/>
    <w:basedOn w:val="DefaultParagraphFont"/>
    <w:rsid w:val="00291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4184">
      <w:bodyDiv w:val="1"/>
      <w:marLeft w:val="0"/>
      <w:marRight w:val="0"/>
      <w:marTop w:val="0"/>
      <w:marBottom w:val="0"/>
      <w:divBdr>
        <w:top w:val="none" w:sz="0" w:space="0" w:color="auto"/>
        <w:left w:val="none" w:sz="0" w:space="0" w:color="auto"/>
        <w:bottom w:val="none" w:sz="0" w:space="0" w:color="auto"/>
        <w:right w:val="none" w:sz="0" w:space="0" w:color="auto"/>
      </w:divBdr>
    </w:div>
    <w:div w:id="213201263">
      <w:bodyDiv w:val="1"/>
      <w:marLeft w:val="0"/>
      <w:marRight w:val="0"/>
      <w:marTop w:val="0"/>
      <w:marBottom w:val="0"/>
      <w:divBdr>
        <w:top w:val="none" w:sz="0" w:space="0" w:color="auto"/>
        <w:left w:val="none" w:sz="0" w:space="0" w:color="auto"/>
        <w:bottom w:val="none" w:sz="0" w:space="0" w:color="auto"/>
        <w:right w:val="none" w:sz="0" w:space="0" w:color="auto"/>
      </w:divBdr>
    </w:div>
    <w:div w:id="435252740">
      <w:bodyDiv w:val="1"/>
      <w:marLeft w:val="0"/>
      <w:marRight w:val="0"/>
      <w:marTop w:val="0"/>
      <w:marBottom w:val="0"/>
      <w:divBdr>
        <w:top w:val="none" w:sz="0" w:space="0" w:color="auto"/>
        <w:left w:val="none" w:sz="0" w:space="0" w:color="auto"/>
        <w:bottom w:val="none" w:sz="0" w:space="0" w:color="auto"/>
        <w:right w:val="none" w:sz="0" w:space="0" w:color="auto"/>
      </w:divBdr>
    </w:div>
    <w:div w:id="599335142">
      <w:bodyDiv w:val="1"/>
      <w:marLeft w:val="0"/>
      <w:marRight w:val="0"/>
      <w:marTop w:val="0"/>
      <w:marBottom w:val="0"/>
      <w:divBdr>
        <w:top w:val="none" w:sz="0" w:space="0" w:color="auto"/>
        <w:left w:val="none" w:sz="0" w:space="0" w:color="auto"/>
        <w:bottom w:val="none" w:sz="0" w:space="0" w:color="auto"/>
        <w:right w:val="none" w:sz="0" w:space="0" w:color="auto"/>
      </w:divBdr>
    </w:div>
    <w:div w:id="675958964">
      <w:bodyDiv w:val="1"/>
      <w:marLeft w:val="0"/>
      <w:marRight w:val="0"/>
      <w:marTop w:val="0"/>
      <w:marBottom w:val="0"/>
      <w:divBdr>
        <w:top w:val="none" w:sz="0" w:space="0" w:color="auto"/>
        <w:left w:val="none" w:sz="0" w:space="0" w:color="auto"/>
        <w:bottom w:val="none" w:sz="0" w:space="0" w:color="auto"/>
        <w:right w:val="none" w:sz="0" w:space="0" w:color="auto"/>
      </w:divBdr>
    </w:div>
    <w:div w:id="715663207">
      <w:bodyDiv w:val="1"/>
      <w:marLeft w:val="0"/>
      <w:marRight w:val="0"/>
      <w:marTop w:val="0"/>
      <w:marBottom w:val="0"/>
      <w:divBdr>
        <w:top w:val="none" w:sz="0" w:space="0" w:color="auto"/>
        <w:left w:val="none" w:sz="0" w:space="0" w:color="auto"/>
        <w:bottom w:val="none" w:sz="0" w:space="0" w:color="auto"/>
        <w:right w:val="none" w:sz="0" w:space="0" w:color="auto"/>
      </w:divBdr>
    </w:div>
    <w:div w:id="1270048299">
      <w:bodyDiv w:val="1"/>
      <w:marLeft w:val="0"/>
      <w:marRight w:val="0"/>
      <w:marTop w:val="0"/>
      <w:marBottom w:val="0"/>
      <w:divBdr>
        <w:top w:val="none" w:sz="0" w:space="0" w:color="auto"/>
        <w:left w:val="none" w:sz="0" w:space="0" w:color="auto"/>
        <w:bottom w:val="none" w:sz="0" w:space="0" w:color="auto"/>
        <w:right w:val="none" w:sz="0" w:space="0" w:color="auto"/>
      </w:divBdr>
    </w:div>
    <w:div w:id="1441602153">
      <w:bodyDiv w:val="1"/>
      <w:marLeft w:val="0"/>
      <w:marRight w:val="0"/>
      <w:marTop w:val="0"/>
      <w:marBottom w:val="0"/>
      <w:divBdr>
        <w:top w:val="none" w:sz="0" w:space="0" w:color="auto"/>
        <w:left w:val="none" w:sz="0" w:space="0" w:color="auto"/>
        <w:bottom w:val="none" w:sz="0" w:space="0" w:color="auto"/>
        <w:right w:val="none" w:sz="0" w:space="0" w:color="auto"/>
      </w:divBdr>
    </w:div>
    <w:div w:id="1499955051">
      <w:bodyDiv w:val="1"/>
      <w:marLeft w:val="0"/>
      <w:marRight w:val="0"/>
      <w:marTop w:val="0"/>
      <w:marBottom w:val="0"/>
      <w:divBdr>
        <w:top w:val="none" w:sz="0" w:space="0" w:color="auto"/>
        <w:left w:val="none" w:sz="0" w:space="0" w:color="auto"/>
        <w:bottom w:val="none" w:sz="0" w:space="0" w:color="auto"/>
        <w:right w:val="none" w:sz="0" w:space="0" w:color="auto"/>
      </w:divBdr>
    </w:div>
    <w:div w:id="1514609896">
      <w:bodyDiv w:val="1"/>
      <w:marLeft w:val="0"/>
      <w:marRight w:val="0"/>
      <w:marTop w:val="0"/>
      <w:marBottom w:val="0"/>
      <w:divBdr>
        <w:top w:val="none" w:sz="0" w:space="0" w:color="auto"/>
        <w:left w:val="none" w:sz="0" w:space="0" w:color="auto"/>
        <w:bottom w:val="none" w:sz="0" w:space="0" w:color="auto"/>
        <w:right w:val="none" w:sz="0" w:space="0" w:color="auto"/>
      </w:divBdr>
    </w:div>
    <w:div w:id="1528637367">
      <w:bodyDiv w:val="1"/>
      <w:marLeft w:val="0"/>
      <w:marRight w:val="0"/>
      <w:marTop w:val="0"/>
      <w:marBottom w:val="0"/>
      <w:divBdr>
        <w:top w:val="none" w:sz="0" w:space="0" w:color="auto"/>
        <w:left w:val="none" w:sz="0" w:space="0" w:color="auto"/>
        <w:bottom w:val="none" w:sz="0" w:space="0" w:color="auto"/>
        <w:right w:val="none" w:sz="0" w:space="0" w:color="auto"/>
      </w:divBdr>
    </w:div>
    <w:div w:id="1547176190">
      <w:bodyDiv w:val="1"/>
      <w:marLeft w:val="0"/>
      <w:marRight w:val="0"/>
      <w:marTop w:val="0"/>
      <w:marBottom w:val="0"/>
      <w:divBdr>
        <w:top w:val="none" w:sz="0" w:space="0" w:color="auto"/>
        <w:left w:val="none" w:sz="0" w:space="0" w:color="auto"/>
        <w:bottom w:val="none" w:sz="0" w:space="0" w:color="auto"/>
        <w:right w:val="none" w:sz="0" w:space="0" w:color="auto"/>
      </w:divBdr>
    </w:div>
    <w:div w:id="1631865896">
      <w:bodyDiv w:val="1"/>
      <w:marLeft w:val="0"/>
      <w:marRight w:val="0"/>
      <w:marTop w:val="0"/>
      <w:marBottom w:val="0"/>
      <w:divBdr>
        <w:top w:val="none" w:sz="0" w:space="0" w:color="auto"/>
        <w:left w:val="none" w:sz="0" w:space="0" w:color="auto"/>
        <w:bottom w:val="none" w:sz="0" w:space="0" w:color="auto"/>
        <w:right w:val="none" w:sz="0" w:space="0" w:color="auto"/>
      </w:divBdr>
    </w:div>
    <w:div w:id="207670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1B4FE-03F9-467C-96DD-F552F59406E7}">
  <ds:schemaRefs>
    <ds:schemaRef ds:uri="http://schemas.openxmlformats.org/officeDocument/2006/bibliography"/>
  </ds:schemaRefs>
</ds:datastoreItem>
</file>

<file path=customXml/itemProps2.xml><?xml version="1.0" encoding="utf-8"?>
<ds:datastoreItem xmlns:ds="http://schemas.openxmlformats.org/officeDocument/2006/customXml" ds:itemID="{C7610AA9-535A-488C-81FE-3DDE0FB5A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48BB25-6A75-4DAE-9E30-CFAE05FBEDDD}">
  <ds:schemaRefs>
    <ds:schemaRef ds:uri="http://schemas.microsoft.com/sharepoint/v3/contenttype/forms"/>
  </ds:schemaRefs>
</ds:datastoreItem>
</file>

<file path=customXml/itemProps4.xml><?xml version="1.0" encoding="utf-8"?>
<ds:datastoreItem xmlns:ds="http://schemas.openxmlformats.org/officeDocument/2006/customXml" ds:itemID="{284B958A-15F6-467C-8512-FF5C65C9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1806</Words>
  <Characters>10295</Characters>
  <Application>Microsoft Office Word</Application>
  <DocSecurity>0</DocSecurity>
  <Lines>85</Lines>
  <Paragraphs>24</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Eglė Macijauskienė</cp:lastModifiedBy>
  <cp:revision>10</cp:revision>
  <dcterms:created xsi:type="dcterms:W3CDTF">2025-08-08T10:43:00Z</dcterms:created>
  <dcterms:modified xsi:type="dcterms:W3CDTF">2025-08-21T06:15:00Z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