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A36152"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A36152" w:rsidRDefault="005C388C" w:rsidP="00A36152">
            <w:pPr>
              <w:spacing w:after="0" w:line="240" w:lineRule="auto"/>
              <w:jc w:val="center"/>
              <w:rPr>
                <w:rFonts w:asciiTheme="majorHAnsi" w:hAnsiTheme="majorHAnsi" w:cstheme="majorHAnsi"/>
                <w:sz w:val="22"/>
              </w:rPr>
            </w:pPr>
            <w:r w:rsidRPr="00A36152">
              <w:rPr>
                <w:rFonts w:ascii="Calibri Light" w:hAnsi="Calibri Light" w:cs="Calibri Light"/>
                <w:b/>
                <w:color w:val="FFFFFF"/>
                <w:sz w:val="22"/>
              </w:rPr>
              <w:t xml:space="preserve">IŠTEKLIŲ AGENTŪRA </w:t>
            </w:r>
            <w:r w:rsidR="00AE2E14" w:rsidRPr="00A36152">
              <w:rPr>
                <w:rFonts w:asciiTheme="majorHAnsi" w:hAnsiTheme="majorHAnsi" w:cstheme="majorHAnsi"/>
                <w:b/>
                <w:color w:val="FFFFFF"/>
                <w:sz w:val="22"/>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D2A9FB4"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AC1F3B" w:rsidRPr="00AC1F3B">
                      <w:rPr>
                        <w:rFonts w:ascii="Calibri Light" w:hAnsi="Calibri Light" w:cs="Calibri Light"/>
                        <w:b/>
                        <w:bCs/>
                        <w:sz w:val="22"/>
                      </w:rPr>
                      <w:t xml:space="preserve"> Informacinės socialinės kampanijos prieš prekybą žmonėmis organizavimo socialiniuose tinkluose paslaugos (PPR-707)  </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AC1F3B" w:rsidRDefault="00AE2E14">
      <w:pPr>
        <w:pStyle w:val="Sraopastraipa"/>
        <w:numPr>
          <w:ilvl w:val="0"/>
          <w:numId w:val="1"/>
        </w:numPr>
        <w:tabs>
          <w:tab w:val="left" w:pos="0"/>
        </w:tabs>
        <w:ind w:left="0" w:firstLine="0"/>
        <w:jc w:val="both"/>
        <w:rPr>
          <w:rFonts w:ascii="Calibri Light" w:hAnsi="Calibri Light" w:cs="Calibri Light"/>
          <w:b/>
          <w:sz w:val="18"/>
          <w:szCs w:val="18"/>
          <w:lang w:val="lt-LT"/>
        </w:rPr>
      </w:pPr>
      <w:r w:rsidRPr="00AC1F3B">
        <w:rPr>
          <w:rFonts w:ascii="Calibri Light" w:hAnsi="Calibri Light" w:cs="Calibri Light"/>
          <w:b/>
          <w:sz w:val="18"/>
          <w:szCs w:val="18"/>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AC1F3B" w:rsidRDefault="004622C1">
      <w:pPr>
        <w:pStyle w:val="Sraopastraipa"/>
        <w:numPr>
          <w:ilvl w:val="0"/>
          <w:numId w:val="1"/>
        </w:numPr>
        <w:tabs>
          <w:tab w:val="left" w:pos="0"/>
        </w:tabs>
        <w:ind w:left="0" w:firstLine="0"/>
        <w:jc w:val="both"/>
        <w:rPr>
          <w:rFonts w:ascii="Calibri Light" w:hAnsi="Calibri Light" w:cs="Calibri Light"/>
          <w:b/>
          <w:sz w:val="18"/>
          <w:szCs w:val="18"/>
          <w:lang w:val="lt-LT"/>
        </w:rPr>
      </w:pPr>
      <w:r w:rsidRPr="00AC1F3B">
        <w:rPr>
          <w:rFonts w:ascii="Calibri Light" w:hAnsi="Calibri Light" w:cs="Calibri Light"/>
          <w:b/>
          <w:sz w:val="18"/>
          <w:szCs w:val="18"/>
          <w:lang w:val="lt-LT"/>
        </w:rPr>
        <w:t xml:space="preserve"> </w:t>
      </w:r>
      <w:r w:rsidR="00AE2E14" w:rsidRPr="00AC1F3B">
        <w:rPr>
          <w:rFonts w:ascii="Calibri Light" w:hAnsi="Calibri Light" w:cs="Calibri Light"/>
          <w:b/>
          <w:sz w:val="18"/>
          <w:szCs w:val="18"/>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AC1F3B" w:rsidRDefault="00BE4C39" w:rsidP="00E03A80">
      <w:pPr>
        <w:tabs>
          <w:tab w:val="left" w:pos="-142"/>
          <w:tab w:val="left" w:pos="0"/>
        </w:tabs>
        <w:suppressAutoHyphens w:val="0"/>
        <w:autoSpaceDN/>
        <w:spacing w:after="0"/>
        <w:jc w:val="both"/>
        <w:textAlignment w:val="auto"/>
        <w:rPr>
          <w:rFonts w:ascii="Calibri Light" w:hAnsi="Calibri Light" w:cs="Calibri Light"/>
          <w:b/>
          <w:sz w:val="18"/>
          <w:szCs w:val="18"/>
        </w:rPr>
      </w:pPr>
      <w:r w:rsidRPr="00AC1F3B">
        <w:rPr>
          <w:rFonts w:ascii="Calibri Light" w:hAnsi="Calibri Light" w:cs="Calibri Light"/>
          <w:b/>
          <w:sz w:val="18"/>
          <w:szCs w:val="18"/>
        </w:rPr>
        <w:t xml:space="preserve">3 lentelė. </w:t>
      </w:r>
      <w:r w:rsidRPr="00AC1F3B">
        <w:rPr>
          <w:rFonts w:ascii="Calibri Light" w:hAnsi="Calibri Light" w:cs="Calibri Light"/>
          <w:b/>
          <w:bCs/>
          <w:sz w:val="18"/>
          <w:szCs w:val="18"/>
        </w:rPr>
        <w:t xml:space="preserve">Informacija apie rėmimąsi kitų subjektų </w:t>
      </w:r>
      <w:r w:rsidRPr="00AC1F3B">
        <w:rPr>
          <w:rFonts w:ascii="Calibri Light" w:hAnsi="Calibri Light" w:cs="Calibri Light"/>
          <w:b/>
          <w:bCs/>
          <w:noProof/>
          <w:sz w:val="18"/>
          <w:szCs w:val="18"/>
        </w:rPr>
        <w:t>pajėgumais</w:t>
      </w:r>
      <w:r w:rsidRPr="00AC1F3B">
        <w:rPr>
          <w:rFonts w:ascii="Calibri Light" w:hAnsi="Calibri Light" w:cs="Calibri Light"/>
          <w:b/>
          <w:bCs/>
          <w:sz w:val="18"/>
          <w:szCs w:val="18"/>
        </w:rPr>
        <w:t>.</w:t>
      </w:r>
      <w:r w:rsidRPr="00AC1F3B">
        <w:rPr>
          <w:rFonts w:ascii="Calibri Light" w:hAnsi="Calibri Light" w:cs="Calibri Light"/>
          <w:b/>
          <w:sz w:val="18"/>
          <w:szCs w:val="18"/>
        </w:rPr>
        <w:t xml:space="preserve"> Vykdant pirkimo sutartį bus pasitelkiami šie ūkio subjektai</w:t>
      </w:r>
      <w:r w:rsidRPr="00AC1F3B">
        <w:rPr>
          <w:rFonts w:ascii="Calibri Light" w:eastAsia="Times New Roman" w:hAnsi="Calibri Light" w:cs="Calibri Light"/>
          <w:i/>
          <w:color w:val="00000A"/>
          <w:sz w:val="18"/>
          <w:szCs w:val="18"/>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r w:rsidRPr="00636817">
              <w:rPr>
                <w:rFonts w:asciiTheme="majorHAnsi" w:eastAsia="Times New Roman" w:hAnsiTheme="majorHAnsi" w:cstheme="majorHAnsi"/>
                <w:b/>
                <w:iCs/>
                <w:color w:val="00000A"/>
                <w:sz w:val="20"/>
                <w:szCs w:val="20"/>
                <w:lang w:val="lt-LT"/>
              </w:rPr>
              <w:t>kvazisubtiekėjo</w:t>
            </w:r>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AC1F3B" w:rsidRDefault="00145023" w:rsidP="00145023">
      <w:pPr>
        <w:tabs>
          <w:tab w:val="left" w:pos="0"/>
        </w:tabs>
        <w:spacing w:after="0" w:line="240" w:lineRule="auto"/>
        <w:rPr>
          <w:rFonts w:ascii="Calibri Light" w:hAnsi="Calibri Light" w:cs="Calibri Light"/>
          <w:b/>
          <w:sz w:val="18"/>
          <w:szCs w:val="18"/>
        </w:rPr>
      </w:pPr>
      <w:r w:rsidRPr="00AC1F3B">
        <w:rPr>
          <w:rFonts w:ascii="Calibri Light" w:hAnsi="Calibri Light" w:cs="Calibri Light"/>
          <w:b/>
          <w:sz w:val="18"/>
          <w:szCs w:val="18"/>
        </w:rPr>
        <w:t>4 lentelė. Informacija dėl pašalinimo pagrindo nustatyto 7.1.1.1 punkte:</w:t>
      </w:r>
      <w:r w:rsidRPr="00AC1F3B">
        <w:rPr>
          <w:rFonts w:ascii="Calibri Light" w:hAnsi="Calibri Light" w:cs="Calibri Light"/>
          <w:i/>
          <w:sz w:val="18"/>
          <w:szCs w:val="18"/>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5E6563" w14:paraId="2C537E86" w14:textId="77777777" w:rsidTr="002B7A4E">
        <w:tc>
          <w:tcPr>
            <w:tcW w:w="5164" w:type="dxa"/>
            <w:shd w:val="clear" w:color="auto" w:fill="F2F2F2" w:themeFill="background1" w:themeFillShade="F2"/>
          </w:tcPr>
          <w:p w14:paraId="7486274B"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lastRenderedPageBreak/>
              <w:t>Pašalinimo pagrindas</w:t>
            </w:r>
          </w:p>
        </w:tc>
        <w:tc>
          <w:tcPr>
            <w:tcW w:w="4611" w:type="dxa"/>
            <w:shd w:val="clear" w:color="auto" w:fill="F2F2F2" w:themeFill="background1" w:themeFillShade="F2"/>
          </w:tcPr>
          <w:p w14:paraId="599E6347"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Tiekėjo atsakymas (pasirinkti vieną variantą):</w:t>
            </w:r>
          </w:p>
        </w:tc>
      </w:tr>
      <w:tr w:rsidR="00145023" w:rsidRPr="005E6563" w14:paraId="6D1C66A1" w14:textId="77777777" w:rsidTr="002B7A4E">
        <w:tc>
          <w:tcPr>
            <w:tcW w:w="5164" w:type="dxa"/>
            <w:vAlign w:val="center"/>
          </w:tcPr>
          <w:p w14:paraId="1A29AB74" w14:textId="77777777" w:rsidR="00145023" w:rsidRPr="005E6563" w:rsidRDefault="00145023" w:rsidP="00024A13">
            <w:pPr>
              <w:tabs>
                <w:tab w:val="left" w:pos="0"/>
              </w:tabs>
              <w:spacing w:after="0" w:line="240" w:lineRule="auto"/>
              <w:jc w:val="left"/>
              <w:rPr>
                <w:rFonts w:asciiTheme="majorHAnsi" w:hAnsiTheme="majorHAnsi" w:cstheme="majorHAnsi"/>
                <w:iCs/>
                <w:sz w:val="22"/>
                <w:lang w:val="lt-LT"/>
              </w:rPr>
            </w:pPr>
            <w:r w:rsidRPr="005E6563">
              <w:rPr>
                <w:rFonts w:asciiTheme="majorHAnsi" w:hAnsiTheme="majorHAnsi" w:cstheme="majorHAnsi"/>
                <w:iCs/>
                <w:sz w:val="22"/>
                <w:lang w:val="lt-LT"/>
              </w:rPr>
              <w:t>Tiekėjas yra neatlikęs jam paskirtos baudžiamojo poveikio priemonės – uždraudimo juridiniam asmeniui dalyvauti viešuosiuose pirkimuose</w:t>
            </w:r>
          </w:p>
        </w:tc>
        <w:tc>
          <w:tcPr>
            <w:tcW w:w="4611" w:type="dxa"/>
          </w:tcPr>
          <w:p w14:paraId="4BA353A3"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70AD47" w:themeColor="accent6"/>
                <w:sz w:val="22"/>
                <w:lang w:val="lt-LT"/>
              </w:rPr>
              <w:t>neturiu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nurodyto pašalinimo pagrindo.</w:t>
            </w:r>
          </w:p>
          <w:p w14:paraId="53CC6D87"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p>
          <w:p w14:paraId="6492C1A9"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FF0000"/>
                <w:sz w:val="22"/>
                <w:lang w:val="lt-LT"/>
              </w:rPr>
              <w:t>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nurodytą pašalinimo pagrindą.</w:t>
            </w:r>
          </w:p>
        </w:tc>
      </w:tr>
    </w:tbl>
    <w:p w14:paraId="6B0CE3F7" w14:textId="77777777" w:rsidR="005E6563" w:rsidRPr="00AC1F3B" w:rsidRDefault="005E6563" w:rsidP="005E6563">
      <w:pPr>
        <w:pStyle w:val="Sraopastraipa"/>
        <w:tabs>
          <w:tab w:val="left" w:pos="0"/>
          <w:tab w:val="left" w:pos="284"/>
        </w:tabs>
        <w:ind w:left="0"/>
        <w:rPr>
          <w:rFonts w:asciiTheme="majorHAnsi" w:hAnsiTheme="majorHAnsi" w:cstheme="majorHAnsi"/>
          <w:i/>
          <w:sz w:val="18"/>
          <w:szCs w:val="18"/>
          <w:lang w:val="lt-LT"/>
        </w:rPr>
      </w:pPr>
    </w:p>
    <w:p w14:paraId="3C174FF3" w14:textId="71E0025A" w:rsidR="00A36152" w:rsidRPr="00AC1F3B" w:rsidRDefault="002A4D06" w:rsidP="00A36152">
      <w:pPr>
        <w:pStyle w:val="Sraopastraipa"/>
        <w:numPr>
          <w:ilvl w:val="0"/>
          <w:numId w:val="15"/>
        </w:numPr>
        <w:shd w:val="clear" w:color="auto" w:fill="FFFFFF" w:themeFill="background1"/>
        <w:tabs>
          <w:tab w:val="left" w:pos="0"/>
          <w:tab w:val="left" w:pos="284"/>
        </w:tabs>
        <w:suppressAutoHyphens w:val="0"/>
        <w:autoSpaceDN/>
        <w:ind w:hanging="1222"/>
        <w:contextualSpacing/>
        <w:jc w:val="both"/>
        <w:textAlignment w:val="auto"/>
        <w:rPr>
          <w:rFonts w:ascii="Calibri Light" w:hAnsi="Calibri Light" w:cs="Calibri Light"/>
          <w:b/>
          <w:sz w:val="18"/>
          <w:szCs w:val="18"/>
        </w:rPr>
      </w:pPr>
      <w:r w:rsidRPr="00AC1F3B">
        <w:rPr>
          <w:rFonts w:asciiTheme="majorHAnsi" w:hAnsiTheme="majorHAnsi" w:cstheme="majorHAnsi"/>
          <w:i/>
          <w:sz w:val="18"/>
          <w:szCs w:val="18"/>
          <w:lang w:val="lt-LT"/>
        </w:rPr>
        <w:t xml:space="preserve"> </w:t>
      </w:r>
      <w:r w:rsidR="005E6563" w:rsidRPr="00AC1F3B">
        <w:rPr>
          <w:rFonts w:asciiTheme="majorHAnsi" w:hAnsiTheme="majorHAnsi" w:cstheme="majorHAnsi"/>
          <w:b/>
          <w:sz w:val="18"/>
          <w:szCs w:val="18"/>
          <w:lang w:val="lt-LT"/>
        </w:rPr>
        <w:t>lentelė. Tiekėjo finansinis pasiūlymas:</w:t>
      </w:r>
      <w:r w:rsidR="005E6563" w:rsidRPr="00AC1F3B">
        <w:rPr>
          <w:rFonts w:asciiTheme="majorHAnsi" w:hAnsiTheme="majorHAnsi" w:cstheme="majorHAnsi"/>
          <w:i/>
          <w:sz w:val="18"/>
          <w:szCs w:val="18"/>
          <w:lang w:val="lt-LT"/>
        </w:rPr>
        <w:t xml:space="preserve"> </w:t>
      </w:r>
    </w:p>
    <w:tbl>
      <w:tblPr>
        <w:tblW w:w="5079" w:type="pct"/>
        <w:jc w:val="center"/>
        <w:tblLayout w:type="fixed"/>
        <w:tblCellMar>
          <w:left w:w="0" w:type="dxa"/>
          <w:right w:w="0" w:type="dxa"/>
        </w:tblCellMar>
        <w:tblLook w:val="04A0" w:firstRow="1" w:lastRow="0" w:firstColumn="1" w:lastColumn="0" w:noHBand="0" w:noVBand="1"/>
      </w:tblPr>
      <w:tblGrid>
        <w:gridCol w:w="841"/>
        <w:gridCol w:w="3696"/>
        <w:gridCol w:w="1417"/>
        <w:gridCol w:w="1989"/>
        <w:gridCol w:w="1832"/>
      </w:tblGrid>
      <w:tr w:rsidR="00AC1F3B" w:rsidRPr="00EF64D3" w14:paraId="783D2CFC" w14:textId="77777777" w:rsidTr="00AC1F3B">
        <w:trPr>
          <w:trHeight w:val="20"/>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F64C939" w14:textId="77777777" w:rsidR="00AC1F3B" w:rsidRPr="00EF64D3" w:rsidRDefault="00AC1F3B" w:rsidP="00AC1F3B">
            <w:pPr>
              <w:spacing w:after="0" w:line="240" w:lineRule="auto"/>
              <w:ind w:hanging="4"/>
              <w:jc w:val="center"/>
              <w:rPr>
                <w:rFonts w:ascii="Calibri Light" w:hAnsi="Calibri Light" w:cs="Calibri Light"/>
                <w:b/>
                <w:bCs/>
                <w:sz w:val="22"/>
              </w:rPr>
            </w:pPr>
            <w:bookmarkStart w:id="0" w:name="_Hlk202433054"/>
            <w:r w:rsidRPr="00EF64D3">
              <w:rPr>
                <w:rFonts w:ascii="Calibri Light" w:hAnsi="Calibri Light" w:cs="Calibri Light"/>
                <w:b/>
                <w:bCs/>
                <w:sz w:val="22"/>
              </w:rPr>
              <w:t>Eil.          Nr.</w:t>
            </w:r>
          </w:p>
        </w:tc>
        <w:tc>
          <w:tcPr>
            <w:tcW w:w="3696"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8888E90" w14:textId="77777777" w:rsidR="00AC1F3B" w:rsidRPr="00EF64D3" w:rsidRDefault="00AC1F3B" w:rsidP="00AC1F3B">
            <w:pPr>
              <w:spacing w:after="0" w:line="240" w:lineRule="auto"/>
              <w:ind w:firstLine="14"/>
              <w:jc w:val="center"/>
              <w:rPr>
                <w:rFonts w:ascii="Calibri Light" w:hAnsi="Calibri Light" w:cs="Calibri Light"/>
                <w:b/>
                <w:bCs/>
                <w:sz w:val="22"/>
              </w:rPr>
            </w:pPr>
            <w:r w:rsidRPr="00EF64D3">
              <w:rPr>
                <w:rFonts w:ascii="Calibri Light" w:hAnsi="Calibri Light" w:cs="Calibri Light"/>
                <w:b/>
                <w:bCs/>
                <w:sz w:val="22"/>
              </w:rPr>
              <w:t>Paslaugų pavadinimas</w:t>
            </w:r>
          </w:p>
        </w:tc>
        <w:tc>
          <w:tcPr>
            <w:tcW w:w="1417" w:type="dxa"/>
            <w:tcBorders>
              <w:top w:val="single" w:sz="8" w:space="0" w:color="000000"/>
              <w:left w:val="nil"/>
              <w:bottom w:val="single" w:sz="8" w:space="0" w:color="000000"/>
              <w:right w:val="single" w:sz="4" w:space="0" w:color="auto"/>
            </w:tcBorders>
            <w:shd w:val="clear" w:color="auto" w:fill="F2F2F2"/>
          </w:tcPr>
          <w:p w14:paraId="79D1F1B7" w14:textId="77777777" w:rsidR="00AC1F3B" w:rsidRPr="00EF64D3" w:rsidRDefault="00AC1F3B" w:rsidP="00AC1F3B">
            <w:pPr>
              <w:spacing w:after="0" w:line="240" w:lineRule="auto"/>
              <w:jc w:val="center"/>
              <w:rPr>
                <w:rFonts w:ascii="Calibri Light" w:hAnsi="Calibri Light" w:cs="Calibri Light"/>
                <w:b/>
                <w:bCs/>
                <w:sz w:val="22"/>
              </w:rPr>
            </w:pPr>
          </w:p>
          <w:p w14:paraId="0632FDA8" w14:textId="6DABA88B" w:rsidR="00AC1F3B" w:rsidRPr="00EF64D3" w:rsidRDefault="00AC1F3B" w:rsidP="00AC1F3B">
            <w:pPr>
              <w:spacing w:after="0" w:line="240" w:lineRule="auto"/>
              <w:jc w:val="center"/>
              <w:rPr>
                <w:rFonts w:ascii="Calibri Light" w:hAnsi="Calibri Light" w:cs="Calibri Light"/>
                <w:b/>
                <w:bCs/>
                <w:sz w:val="22"/>
              </w:rPr>
            </w:pPr>
            <w:r w:rsidRPr="00EF64D3">
              <w:rPr>
                <w:rFonts w:ascii="Calibri Light" w:hAnsi="Calibri Light" w:cs="Calibri Light"/>
                <w:b/>
                <w:bCs/>
                <w:sz w:val="22"/>
              </w:rPr>
              <w:t>Kiekis</w:t>
            </w:r>
            <w:r>
              <w:rPr>
                <w:rFonts w:ascii="Calibri Light" w:hAnsi="Calibri Light" w:cs="Calibri Light"/>
                <w:b/>
                <w:bCs/>
                <w:sz w:val="22"/>
              </w:rPr>
              <w:t>, vnt.</w:t>
            </w:r>
          </w:p>
        </w:tc>
        <w:tc>
          <w:tcPr>
            <w:tcW w:w="1989" w:type="dxa"/>
            <w:tcBorders>
              <w:top w:val="single" w:sz="8" w:space="0" w:color="000000"/>
              <w:left w:val="single" w:sz="4" w:space="0" w:color="auto"/>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5648844" w14:textId="77777777" w:rsidR="00AC1F3B" w:rsidRPr="00EF64D3" w:rsidRDefault="00AC1F3B" w:rsidP="00AC1F3B">
            <w:pPr>
              <w:spacing w:after="0" w:line="240" w:lineRule="auto"/>
              <w:jc w:val="center"/>
              <w:rPr>
                <w:rFonts w:ascii="Calibri Light" w:hAnsi="Calibri Light" w:cs="Calibri Light"/>
                <w:b/>
                <w:bCs/>
                <w:sz w:val="22"/>
              </w:rPr>
            </w:pPr>
            <w:r w:rsidRPr="00EF64D3">
              <w:rPr>
                <w:rFonts w:ascii="Calibri Light" w:hAnsi="Calibri Light" w:cs="Calibri Light"/>
                <w:b/>
                <w:bCs/>
                <w:sz w:val="22"/>
              </w:rPr>
              <w:t>Vieno vaizdo reportažo transliacijos</w:t>
            </w:r>
          </w:p>
          <w:p w14:paraId="07944DFE" w14:textId="3A295291" w:rsidR="00AC1F3B" w:rsidRPr="00EF64D3" w:rsidRDefault="003B2E44" w:rsidP="00AC1F3B">
            <w:pPr>
              <w:spacing w:after="0" w:line="240" w:lineRule="auto"/>
              <w:jc w:val="center"/>
              <w:rPr>
                <w:rFonts w:ascii="Calibri Light" w:hAnsi="Calibri Light" w:cs="Calibri Light"/>
                <w:b/>
                <w:bCs/>
                <w:sz w:val="22"/>
              </w:rPr>
            </w:pPr>
            <w:r>
              <w:rPr>
                <w:rFonts w:ascii="Calibri Light" w:hAnsi="Calibri Light" w:cs="Calibri Light"/>
                <w:b/>
                <w:bCs/>
                <w:sz w:val="22"/>
              </w:rPr>
              <w:t>k</w:t>
            </w:r>
            <w:r w:rsidR="00AC1F3B" w:rsidRPr="00EF64D3">
              <w:rPr>
                <w:rFonts w:ascii="Calibri Light" w:hAnsi="Calibri Light" w:cs="Calibri Light"/>
                <w:b/>
                <w:bCs/>
                <w:sz w:val="22"/>
              </w:rPr>
              <w:t>aina</w:t>
            </w:r>
            <w:r w:rsidR="00AC1F3B">
              <w:rPr>
                <w:rFonts w:ascii="Calibri Light" w:hAnsi="Calibri Light" w:cs="Calibri Light"/>
                <w:b/>
                <w:bCs/>
                <w:sz w:val="22"/>
              </w:rPr>
              <w:t>,</w:t>
            </w:r>
            <w:r w:rsidR="00AC1F3B" w:rsidRPr="00EF64D3">
              <w:rPr>
                <w:rFonts w:ascii="Calibri Light" w:hAnsi="Calibri Light" w:cs="Calibri Light"/>
                <w:b/>
                <w:bCs/>
                <w:sz w:val="22"/>
              </w:rPr>
              <w:t xml:space="preserve"> EUR be PVM</w:t>
            </w:r>
          </w:p>
          <w:p w14:paraId="5F80C2AB" w14:textId="77777777" w:rsidR="00AC1F3B" w:rsidRPr="00EF64D3" w:rsidRDefault="00AC1F3B" w:rsidP="00AC1F3B">
            <w:pPr>
              <w:spacing w:after="0" w:line="240" w:lineRule="auto"/>
              <w:jc w:val="center"/>
              <w:rPr>
                <w:rFonts w:ascii="Calibri Light" w:hAnsi="Calibri Light" w:cs="Calibri Light"/>
                <w:b/>
                <w:bCs/>
                <w:sz w:val="22"/>
              </w:rPr>
            </w:pPr>
          </w:p>
        </w:tc>
        <w:tc>
          <w:tcPr>
            <w:tcW w:w="1832" w:type="dxa"/>
            <w:tcBorders>
              <w:top w:val="single" w:sz="8" w:space="0" w:color="000000"/>
              <w:left w:val="nil"/>
              <w:bottom w:val="single" w:sz="8" w:space="0" w:color="000000"/>
              <w:right w:val="single" w:sz="4" w:space="0" w:color="auto"/>
            </w:tcBorders>
            <w:shd w:val="clear" w:color="auto" w:fill="F2F2F2"/>
            <w:tcMar>
              <w:top w:w="0" w:type="dxa"/>
              <w:left w:w="108" w:type="dxa"/>
              <w:bottom w:w="0" w:type="dxa"/>
              <w:right w:w="108" w:type="dxa"/>
            </w:tcMar>
            <w:vAlign w:val="center"/>
            <w:hideMark/>
          </w:tcPr>
          <w:p w14:paraId="69B8F934" w14:textId="5E515945" w:rsidR="00AC1F3B" w:rsidRPr="00EF64D3" w:rsidRDefault="00AC1F3B" w:rsidP="00AC1F3B">
            <w:pPr>
              <w:spacing w:after="0" w:line="240" w:lineRule="auto"/>
              <w:jc w:val="center"/>
              <w:rPr>
                <w:rFonts w:ascii="Calibri Light" w:hAnsi="Calibri Light" w:cs="Calibri Light"/>
                <w:b/>
                <w:bCs/>
                <w:sz w:val="22"/>
              </w:rPr>
            </w:pPr>
            <w:r w:rsidRPr="00EF64D3">
              <w:rPr>
                <w:rFonts w:ascii="Calibri Light" w:hAnsi="Calibri Light" w:cs="Calibri Light"/>
                <w:b/>
                <w:bCs/>
                <w:sz w:val="22"/>
              </w:rPr>
              <w:t>Viso suma</w:t>
            </w:r>
            <w:r w:rsidR="003B2E44">
              <w:rPr>
                <w:rFonts w:ascii="Calibri Light" w:hAnsi="Calibri Light" w:cs="Calibri Light"/>
                <w:b/>
                <w:bCs/>
                <w:sz w:val="22"/>
              </w:rPr>
              <w:t>,</w:t>
            </w:r>
            <w:r w:rsidRPr="00EF64D3">
              <w:rPr>
                <w:rFonts w:ascii="Calibri Light" w:hAnsi="Calibri Light" w:cs="Calibri Light"/>
                <w:b/>
                <w:bCs/>
                <w:sz w:val="22"/>
              </w:rPr>
              <w:t xml:space="preserve"> EUR be PVM</w:t>
            </w:r>
            <w:r>
              <w:rPr>
                <w:rFonts w:ascii="Calibri Light" w:hAnsi="Calibri Light" w:cs="Calibri Light"/>
                <w:b/>
                <w:bCs/>
                <w:sz w:val="22"/>
              </w:rPr>
              <w:t xml:space="preserve"> 5=3x4</w:t>
            </w:r>
          </w:p>
        </w:tc>
      </w:tr>
      <w:tr w:rsidR="00AC1F3B" w:rsidRPr="00EF64D3" w14:paraId="0586DAE5" w14:textId="77777777" w:rsidTr="00AC1F3B">
        <w:trPr>
          <w:trHeight w:val="20"/>
          <w:jc w:val="center"/>
        </w:trPr>
        <w:tc>
          <w:tcPr>
            <w:tcW w:w="841"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DF3AB5E" w14:textId="77777777" w:rsidR="00AC1F3B" w:rsidRPr="00EF64D3" w:rsidRDefault="00AC1F3B" w:rsidP="00AC1F3B">
            <w:pPr>
              <w:spacing w:after="0" w:line="240" w:lineRule="auto"/>
              <w:jc w:val="center"/>
              <w:rPr>
                <w:rFonts w:ascii="Calibri Light" w:hAnsi="Calibri Light" w:cs="Calibri Light"/>
                <w:sz w:val="22"/>
              </w:rPr>
            </w:pPr>
            <w:r w:rsidRPr="00EF64D3">
              <w:rPr>
                <w:rFonts w:ascii="Calibri Light" w:hAnsi="Calibri Light" w:cs="Calibri Light"/>
                <w:sz w:val="22"/>
              </w:rPr>
              <w:t>1</w:t>
            </w:r>
          </w:p>
        </w:tc>
        <w:tc>
          <w:tcPr>
            <w:tcW w:w="3696"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8021DAC" w14:textId="77777777" w:rsidR="00AC1F3B" w:rsidRPr="00EF64D3" w:rsidRDefault="00AC1F3B" w:rsidP="00AC1F3B">
            <w:pPr>
              <w:spacing w:after="0" w:line="240" w:lineRule="auto"/>
              <w:jc w:val="center"/>
              <w:rPr>
                <w:rFonts w:ascii="Calibri Light" w:hAnsi="Calibri Light" w:cs="Calibri Light"/>
                <w:sz w:val="22"/>
              </w:rPr>
            </w:pPr>
            <w:r w:rsidRPr="00EF64D3">
              <w:rPr>
                <w:rFonts w:ascii="Calibri Light" w:hAnsi="Calibri Light" w:cs="Calibri Light"/>
                <w:sz w:val="22"/>
              </w:rPr>
              <w:t>2</w:t>
            </w:r>
          </w:p>
        </w:tc>
        <w:tc>
          <w:tcPr>
            <w:tcW w:w="1417" w:type="dxa"/>
            <w:tcBorders>
              <w:top w:val="nil"/>
              <w:left w:val="nil"/>
              <w:bottom w:val="single" w:sz="8" w:space="0" w:color="000000"/>
              <w:right w:val="single" w:sz="4" w:space="0" w:color="auto"/>
            </w:tcBorders>
            <w:shd w:val="clear" w:color="auto" w:fill="F2F2F2"/>
          </w:tcPr>
          <w:p w14:paraId="3439383C" w14:textId="77777777" w:rsidR="00AC1F3B" w:rsidRPr="00EF64D3" w:rsidRDefault="00AC1F3B" w:rsidP="00AC1F3B">
            <w:pPr>
              <w:spacing w:after="0" w:line="240" w:lineRule="auto"/>
              <w:jc w:val="center"/>
              <w:rPr>
                <w:rFonts w:ascii="Calibri Light" w:hAnsi="Calibri Light" w:cs="Calibri Light"/>
                <w:sz w:val="22"/>
              </w:rPr>
            </w:pPr>
            <w:r w:rsidRPr="00EF64D3">
              <w:rPr>
                <w:rFonts w:ascii="Calibri Light" w:hAnsi="Calibri Light" w:cs="Calibri Light"/>
                <w:sz w:val="22"/>
              </w:rPr>
              <w:t>3</w:t>
            </w:r>
          </w:p>
        </w:tc>
        <w:tc>
          <w:tcPr>
            <w:tcW w:w="1989" w:type="dxa"/>
            <w:tcBorders>
              <w:top w:val="single" w:sz="8" w:space="0" w:color="000000"/>
              <w:left w:val="single" w:sz="4" w:space="0" w:color="auto"/>
              <w:bottom w:val="single" w:sz="4" w:space="0" w:color="auto"/>
              <w:right w:val="single" w:sz="8" w:space="0" w:color="000000"/>
            </w:tcBorders>
            <w:shd w:val="clear" w:color="auto" w:fill="F2F2F2"/>
            <w:tcMar>
              <w:top w:w="0" w:type="dxa"/>
              <w:left w:w="108" w:type="dxa"/>
              <w:bottom w:w="0" w:type="dxa"/>
              <w:right w:w="108" w:type="dxa"/>
            </w:tcMar>
            <w:vAlign w:val="center"/>
            <w:hideMark/>
          </w:tcPr>
          <w:p w14:paraId="36E19649" w14:textId="7606D98F" w:rsidR="00AC1F3B" w:rsidRPr="00EF64D3" w:rsidRDefault="00AC1F3B" w:rsidP="00AC1F3B">
            <w:pPr>
              <w:spacing w:after="0" w:line="240" w:lineRule="auto"/>
              <w:jc w:val="center"/>
              <w:rPr>
                <w:rFonts w:ascii="Calibri Light" w:hAnsi="Calibri Light" w:cs="Calibri Light"/>
                <w:sz w:val="22"/>
              </w:rPr>
            </w:pPr>
            <w:r w:rsidRPr="00EF64D3">
              <w:rPr>
                <w:rFonts w:ascii="Calibri Light" w:hAnsi="Calibri Light" w:cs="Calibri Light"/>
                <w:sz w:val="22"/>
              </w:rPr>
              <w:t>4</w:t>
            </w:r>
          </w:p>
        </w:tc>
        <w:tc>
          <w:tcPr>
            <w:tcW w:w="1832" w:type="dxa"/>
            <w:tcBorders>
              <w:top w:val="nil"/>
              <w:left w:val="nil"/>
              <w:bottom w:val="single" w:sz="8" w:space="0" w:color="000000"/>
              <w:right w:val="single" w:sz="4" w:space="0" w:color="auto"/>
            </w:tcBorders>
            <w:shd w:val="clear" w:color="auto" w:fill="F2F2F2"/>
            <w:tcMar>
              <w:top w:w="0" w:type="dxa"/>
              <w:left w:w="108" w:type="dxa"/>
              <w:bottom w:w="0" w:type="dxa"/>
              <w:right w:w="108" w:type="dxa"/>
            </w:tcMar>
            <w:vAlign w:val="center"/>
            <w:hideMark/>
          </w:tcPr>
          <w:p w14:paraId="074F3A93" w14:textId="77777777" w:rsidR="00AC1F3B" w:rsidRPr="00EF64D3" w:rsidRDefault="00AC1F3B" w:rsidP="00AC1F3B">
            <w:pPr>
              <w:spacing w:after="0" w:line="240" w:lineRule="auto"/>
              <w:jc w:val="center"/>
              <w:rPr>
                <w:rFonts w:ascii="Calibri Light" w:hAnsi="Calibri Light" w:cs="Calibri Light"/>
                <w:sz w:val="22"/>
              </w:rPr>
            </w:pPr>
            <w:r w:rsidRPr="00EF64D3">
              <w:rPr>
                <w:rFonts w:ascii="Calibri Light" w:hAnsi="Calibri Light" w:cs="Calibri Light"/>
                <w:sz w:val="22"/>
                <w:lang w:val="en-US"/>
              </w:rPr>
              <w:t>5</w:t>
            </w:r>
          </w:p>
        </w:tc>
      </w:tr>
      <w:tr w:rsidR="00AC1F3B" w:rsidRPr="00EF64D3" w14:paraId="586A2B22" w14:textId="77777777" w:rsidTr="00AC1F3B">
        <w:trPr>
          <w:trHeight w:val="20"/>
          <w:jc w:val="center"/>
        </w:trPr>
        <w:tc>
          <w:tcPr>
            <w:tcW w:w="841"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21882D3A" w14:textId="77777777" w:rsidR="00AC1F3B" w:rsidRPr="00EF64D3" w:rsidRDefault="00AC1F3B" w:rsidP="00AC1F3B">
            <w:pPr>
              <w:spacing w:after="0" w:line="240" w:lineRule="auto"/>
              <w:jc w:val="center"/>
              <w:rPr>
                <w:rFonts w:ascii="Calibri Light" w:hAnsi="Calibri Light" w:cs="Calibri Light"/>
                <w:sz w:val="22"/>
              </w:rPr>
            </w:pPr>
            <w:r w:rsidRPr="00EF64D3">
              <w:rPr>
                <w:rFonts w:ascii="Calibri Light" w:hAnsi="Calibri Light" w:cs="Calibri Light"/>
                <w:sz w:val="22"/>
              </w:rPr>
              <w:t>1.</w:t>
            </w:r>
          </w:p>
          <w:p w14:paraId="003BE018" w14:textId="77777777" w:rsidR="00AC1F3B" w:rsidRPr="00EF64D3" w:rsidRDefault="00AC1F3B" w:rsidP="00AC1F3B">
            <w:pPr>
              <w:spacing w:after="0" w:line="240" w:lineRule="auto"/>
              <w:rPr>
                <w:rFonts w:ascii="Calibri Light" w:hAnsi="Calibri Light" w:cs="Calibri Light"/>
                <w:sz w:val="22"/>
              </w:rPr>
            </w:pPr>
          </w:p>
        </w:tc>
        <w:tc>
          <w:tcPr>
            <w:tcW w:w="3696" w:type="dxa"/>
            <w:tcBorders>
              <w:top w:val="nil"/>
              <w:left w:val="nil"/>
              <w:bottom w:val="nil"/>
              <w:right w:val="single" w:sz="8" w:space="0" w:color="000000"/>
            </w:tcBorders>
            <w:tcMar>
              <w:top w:w="0" w:type="dxa"/>
              <w:left w:w="108" w:type="dxa"/>
              <w:bottom w:w="0" w:type="dxa"/>
              <w:right w:w="108" w:type="dxa"/>
            </w:tcMar>
            <w:vAlign w:val="center"/>
            <w:hideMark/>
          </w:tcPr>
          <w:p w14:paraId="141099EA" w14:textId="77777777" w:rsidR="00AC1F3B" w:rsidRPr="00EF64D3" w:rsidRDefault="00AC1F3B" w:rsidP="00AC1F3B">
            <w:pPr>
              <w:spacing w:after="0" w:line="240" w:lineRule="auto"/>
              <w:jc w:val="both"/>
              <w:rPr>
                <w:rFonts w:ascii="Calibri Light" w:hAnsi="Calibri Light" w:cs="Calibri Light"/>
                <w:sz w:val="22"/>
              </w:rPr>
            </w:pPr>
            <w:r w:rsidRPr="00EF64D3">
              <w:rPr>
                <w:rFonts w:ascii="Calibri Light" w:hAnsi="Calibri Light" w:cs="Calibri Light"/>
                <w:bCs/>
                <w:sz w:val="22"/>
              </w:rPr>
              <w:t>Informacinės socialinės kampanijos prieš prekybą žmonėmis organizavimo socialiniuose tinkluose paslaugos</w:t>
            </w:r>
          </w:p>
        </w:tc>
        <w:tc>
          <w:tcPr>
            <w:tcW w:w="1417" w:type="dxa"/>
            <w:tcBorders>
              <w:top w:val="single" w:sz="8" w:space="0" w:color="000000"/>
              <w:left w:val="nil"/>
              <w:bottom w:val="nil"/>
              <w:right w:val="single" w:sz="4" w:space="0" w:color="auto"/>
            </w:tcBorders>
          </w:tcPr>
          <w:p w14:paraId="5BED6B64" w14:textId="77777777" w:rsidR="00AC1F3B" w:rsidRPr="00EF64D3" w:rsidRDefault="00AC1F3B" w:rsidP="00AC1F3B">
            <w:pPr>
              <w:spacing w:after="0" w:line="240" w:lineRule="auto"/>
              <w:jc w:val="center"/>
              <w:rPr>
                <w:rFonts w:ascii="Calibri Light" w:hAnsi="Calibri Light" w:cs="Calibri Light"/>
                <w:sz w:val="22"/>
              </w:rPr>
            </w:pPr>
          </w:p>
          <w:p w14:paraId="3E3DCB2E" w14:textId="77777777" w:rsidR="00AC1F3B" w:rsidRPr="00EF64D3" w:rsidRDefault="00AC1F3B" w:rsidP="00AC1F3B">
            <w:pPr>
              <w:pBdr>
                <w:right w:val="single" w:sz="4" w:space="4" w:color="auto"/>
              </w:pBdr>
              <w:spacing w:after="0" w:line="240" w:lineRule="auto"/>
              <w:jc w:val="center"/>
              <w:rPr>
                <w:rFonts w:ascii="Calibri Light" w:hAnsi="Calibri Light" w:cs="Calibri Light"/>
                <w:sz w:val="22"/>
              </w:rPr>
            </w:pPr>
          </w:p>
          <w:p w14:paraId="63A86652" w14:textId="77777777" w:rsidR="00AC1F3B" w:rsidRPr="00EF64D3" w:rsidRDefault="00AC1F3B" w:rsidP="00AC1F3B">
            <w:pPr>
              <w:spacing w:after="0" w:line="240" w:lineRule="auto"/>
              <w:jc w:val="center"/>
              <w:rPr>
                <w:rFonts w:ascii="Calibri Light" w:hAnsi="Calibri Light" w:cs="Calibri Light"/>
                <w:sz w:val="22"/>
              </w:rPr>
            </w:pPr>
            <w:r w:rsidRPr="00EF64D3">
              <w:rPr>
                <w:rFonts w:ascii="Calibri Light" w:hAnsi="Calibri Light" w:cs="Calibri Light"/>
                <w:sz w:val="22"/>
              </w:rPr>
              <w:t>4</w:t>
            </w:r>
          </w:p>
          <w:p w14:paraId="4E6A43FC" w14:textId="77777777" w:rsidR="00AC1F3B" w:rsidRPr="00EF64D3" w:rsidRDefault="00AC1F3B" w:rsidP="00AC1F3B">
            <w:pPr>
              <w:spacing w:after="0" w:line="240" w:lineRule="auto"/>
              <w:rPr>
                <w:rFonts w:ascii="Calibri Light" w:hAnsi="Calibri Light" w:cs="Calibri Light"/>
                <w:sz w:val="22"/>
              </w:rPr>
            </w:pPr>
          </w:p>
          <w:p w14:paraId="5DBEFF79" w14:textId="77777777" w:rsidR="00AC1F3B" w:rsidRPr="00EF64D3" w:rsidRDefault="00AC1F3B" w:rsidP="00AC1F3B">
            <w:pPr>
              <w:spacing w:after="0" w:line="240" w:lineRule="auto"/>
              <w:rPr>
                <w:rFonts w:ascii="Calibri Light" w:hAnsi="Calibri Light" w:cs="Calibri Light"/>
                <w:sz w:val="22"/>
              </w:rPr>
            </w:pPr>
          </w:p>
        </w:tc>
        <w:tc>
          <w:tcPr>
            <w:tcW w:w="1989" w:type="dxa"/>
            <w:tcBorders>
              <w:top w:val="single" w:sz="4" w:space="0" w:color="auto"/>
              <w:left w:val="single" w:sz="4" w:space="0" w:color="auto"/>
              <w:bottom w:val="nil"/>
              <w:right w:val="single" w:sz="8" w:space="0" w:color="000000"/>
            </w:tcBorders>
            <w:tcMar>
              <w:top w:w="0" w:type="dxa"/>
              <w:left w:w="108" w:type="dxa"/>
              <w:bottom w:w="0" w:type="dxa"/>
              <w:right w:w="108" w:type="dxa"/>
            </w:tcMar>
            <w:vAlign w:val="center"/>
            <w:hideMark/>
          </w:tcPr>
          <w:p w14:paraId="70C1BD6B" w14:textId="77777777" w:rsidR="00AC1F3B" w:rsidRPr="00EF64D3" w:rsidRDefault="00AC1F3B" w:rsidP="00AC1F3B">
            <w:pPr>
              <w:spacing w:after="0" w:line="240" w:lineRule="auto"/>
              <w:jc w:val="center"/>
              <w:rPr>
                <w:rFonts w:ascii="Calibri Light" w:hAnsi="Calibri Light" w:cs="Calibri Light"/>
                <w:sz w:val="22"/>
              </w:rPr>
            </w:pPr>
          </w:p>
        </w:tc>
        <w:tc>
          <w:tcPr>
            <w:tcW w:w="1832" w:type="dxa"/>
            <w:tcBorders>
              <w:top w:val="nil"/>
              <w:left w:val="nil"/>
              <w:bottom w:val="nil"/>
              <w:right w:val="single" w:sz="4" w:space="0" w:color="auto"/>
            </w:tcBorders>
            <w:tcMar>
              <w:top w:w="0" w:type="dxa"/>
              <w:left w:w="108" w:type="dxa"/>
              <w:bottom w:w="0" w:type="dxa"/>
              <w:right w:w="108" w:type="dxa"/>
            </w:tcMar>
            <w:vAlign w:val="center"/>
          </w:tcPr>
          <w:p w14:paraId="538CB78B" w14:textId="77777777" w:rsidR="00AC1F3B" w:rsidRPr="00EF64D3" w:rsidRDefault="00AC1F3B" w:rsidP="00AC1F3B">
            <w:pPr>
              <w:spacing w:after="0" w:line="240" w:lineRule="auto"/>
              <w:jc w:val="center"/>
              <w:rPr>
                <w:rFonts w:ascii="Calibri Light" w:hAnsi="Calibri Light" w:cs="Calibri Light"/>
                <w:sz w:val="22"/>
              </w:rPr>
            </w:pPr>
          </w:p>
        </w:tc>
      </w:tr>
      <w:tr w:rsidR="00AC1F3B" w:rsidRPr="00EF64D3" w14:paraId="61CC792F" w14:textId="77777777" w:rsidTr="00AC1F3B">
        <w:trPr>
          <w:trHeight w:val="81"/>
          <w:jc w:val="center"/>
        </w:trPr>
        <w:tc>
          <w:tcPr>
            <w:tcW w:w="841"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7C0596CF" w14:textId="77777777" w:rsidR="00AC1F3B" w:rsidRPr="00EF64D3" w:rsidRDefault="00AC1F3B" w:rsidP="00AC1F3B">
            <w:pPr>
              <w:spacing w:after="0" w:line="240" w:lineRule="auto"/>
              <w:rPr>
                <w:rFonts w:ascii="Calibri Light" w:hAnsi="Calibri Light" w:cs="Calibri Light"/>
                <w:sz w:val="22"/>
              </w:rPr>
            </w:pPr>
          </w:p>
        </w:tc>
        <w:tc>
          <w:tcPr>
            <w:tcW w:w="3696" w:type="dxa"/>
            <w:tcBorders>
              <w:top w:val="nil"/>
              <w:left w:val="nil"/>
              <w:bottom w:val="single" w:sz="4" w:space="0" w:color="auto"/>
              <w:right w:val="single" w:sz="8" w:space="0" w:color="000000"/>
            </w:tcBorders>
            <w:tcMar>
              <w:top w:w="0" w:type="dxa"/>
              <w:left w:w="108" w:type="dxa"/>
              <w:bottom w:w="0" w:type="dxa"/>
              <w:right w:w="108" w:type="dxa"/>
            </w:tcMar>
            <w:vAlign w:val="center"/>
          </w:tcPr>
          <w:p w14:paraId="7D776CC5" w14:textId="77777777" w:rsidR="00AC1F3B" w:rsidRPr="00EF64D3" w:rsidRDefault="00AC1F3B" w:rsidP="00AC1F3B">
            <w:pPr>
              <w:spacing w:after="0" w:line="240" w:lineRule="auto"/>
              <w:rPr>
                <w:rFonts w:ascii="Calibri Light" w:hAnsi="Calibri Light" w:cs="Calibri Light"/>
                <w:bCs/>
                <w:sz w:val="22"/>
              </w:rPr>
            </w:pPr>
          </w:p>
        </w:tc>
        <w:tc>
          <w:tcPr>
            <w:tcW w:w="1417" w:type="dxa"/>
            <w:tcBorders>
              <w:top w:val="nil"/>
              <w:left w:val="nil"/>
              <w:bottom w:val="single" w:sz="4" w:space="0" w:color="auto"/>
              <w:right w:val="single" w:sz="4" w:space="0" w:color="auto"/>
            </w:tcBorders>
          </w:tcPr>
          <w:p w14:paraId="6994BF38" w14:textId="77777777" w:rsidR="00AC1F3B" w:rsidRPr="00EF64D3" w:rsidRDefault="00AC1F3B" w:rsidP="00AC1F3B">
            <w:pPr>
              <w:spacing w:after="0" w:line="240" w:lineRule="auto"/>
              <w:jc w:val="center"/>
              <w:rPr>
                <w:rFonts w:ascii="Calibri Light" w:hAnsi="Calibri Light" w:cs="Calibri Light"/>
                <w:sz w:val="22"/>
              </w:rPr>
            </w:pPr>
          </w:p>
        </w:tc>
        <w:tc>
          <w:tcPr>
            <w:tcW w:w="1989"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5452F123" w14:textId="77777777" w:rsidR="00AC1F3B" w:rsidRPr="00EF64D3" w:rsidRDefault="00AC1F3B" w:rsidP="00AC1F3B">
            <w:pPr>
              <w:spacing w:after="0" w:line="240" w:lineRule="auto"/>
              <w:jc w:val="center"/>
              <w:rPr>
                <w:rFonts w:ascii="Calibri Light" w:hAnsi="Calibri Light" w:cs="Calibri Light"/>
                <w:sz w:val="22"/>
              </w:rPr>
            </w:pPr>
          </w:p>
        </w:tc>
        <w:tc>
          <w:tcPr>
            <w:tcW w:w="1832" w:type="dxa"/>
            <w:tcBorders>
              <w:top w:val="nil"/>
              <w:left w:val="nil"/>
              <w:bottom w:val="single" w:sz="4" w:space="0" w:color="auto"/>
              <w:right w:val="single" w:sz="4" w:space="0" w:color="auto"/>
            </w:tcBorders>
            <w:tcMar>
              <w:top w:w="0" w:type="dxa"/>
              <w:left w:w="108" w:type="dxa"/>
              <w:bottom w:w="0" w:type="dxa"/>
              <w:right w:w="108" w:type="dxa"/>
            </w:tcMar>
            <w:vAlign w:val="center"/>
          </w:tcPr>
          <w:p w14:paraId="0CF9AF73" w14:textId="77777777" w:rsidR="00AC1F3B" w:rsidRPr="00EF64D3" w:rsidRDefault="00AC1F3B" w:rsidP="00AC1F3B">
            <w:pPr>
              <w:spacing w:after="0" w:line="240" w:lineRule="auto"/>
              <w:jc w:val="center"/>
              <w:rPr>
                <w:rFonts w:ascii="Calibri Light" w:hAnsi="Calibri Light" w:cs="Calibri Light"/>
                <w:sz w:val="22"/>
              </w:rPr>
            </w:pPr>
          </w:p>
        </w:tc>
      </w:tr>
      <w:tr w:rsidR="00AC1F3B" w:rsidRPr="00EF64D3" w14:paraId="5D6FA655" w14:textId="77777777" w:rsidTr="00AC1F3B">
        <w:trPr>
          <w:trHeight w:val="60"/>
          <w:jc w:val="center"/>
        </w:trPr>
        <w:tc>
          <w:tcPr>
            <w:tcW w:w="7943" w:type="dxa"/>
            <w:gridSpan w:val="4"/>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7C51F8EE" w14:textId="77777777" w:rsidR="00AC1F3B" w:rsidRPr="00EF64D3" w:rsidRDefault="00AC1F3B" w:rsidP="00AC1F3B">
            <w:pPr>
              <w:spacing w:after="0" w:line="240" w:lineRule="auto"/>
              <w:jc w:val="right"/>
              <w:rPr>
                <w:rFonts w:ascii="Calibri Light" w:hAnsi="Calibri Light" w:cs="Calibri Light"/>
                <w:sz w:val="22"/>
              </w:rPr>
            </w:pPr>
            <w:r w:rsidRPr="00EF64D3">
              <w:rPr>
                <w:rFonts w:ascii="Calibri Light" w:hAnsi="Calibri Light" w:cs="Calibri Light"/>
                <w:b/>
                <w:bCs/>
                <w:sz w:val="22"/>
              </w:rPr>
              <w:t>PVM suma</w:t>
            </w:r>
            <w:r w:rsidRPr="00AC1F3B">
              <w:rPr>
                <w:rFonts w:ascii="Calibri Light" w:hAnsi="Calibri Light" w:cs="Calibri Light"/>
                <w:b/>
                <w:bCs/>
                <w:sz w:val="22"/>
              </w:rPr>
              <w:t>:</w:t>
            </w:r>
          </w:p>
        </w:tc>
        <w:tc>
          <w:tcPr>
            <w:tcW w:w="1832" w:type="dxa"/>
            <w:tcBorders>
              <w:top w:val="single" w:sz="4" w:space="0" w:color="auto"/>
              <w:left w:val="nil"/>
              <w:bottom w:val="single" w:sz="8" w:space="0" w:color="000000"/>
              <w:right w:val="single" w:sz="4" w:space="0" w:color="auto"/>
            </w:tcBorders>
            <w:tcMar>
              <w:top w:w="0" w:type="dxa"/>
              <w:left w:w="108" w:type="dxa"/>
              <w:bottom w:w="0" w:type="dxa"/>
              <w:right w:w="108" w:type="dxa"/>
            </w:tcMar>
            <w:vAlign w:val="center"/>
          </w:tcPr>
          <w:p w14:paraId="6FC7C223" w14:textId="77777777" w:rsidR="00AC1F3B" w:rsidRPr="00EF64D3" w:rsidRDefault="00AC1F3B" w:rsidP="00AC1F3B">
            <w:pPr>
              <w:spacing w:after="0" w:line="240" w:lineRule="auto"/>
              <w:jc w:val="center"/>
              <w:rPr>
                <w:rFonts w:ascii="Calibri Light" w:hAnsi="Calibri Light" w:cs="Calibri Light"/>
                <w:sz w:val="22"/>
              </w:rPr>
            </w:pPr>
          </w:p>
        </w:tc>
      </w:tr>
      <w:tr w:rsidR="00AC1F3B" w:rsidRPr="00EF64D3" w14:paraId="1BDD27CC" w14:textId="77777777" w:rsidTr="00AC1F3B">
        <w:trPr>
          <w:trHeight w:val="60"/>
          <w:jc w:val="center"/>
        </w:trPr>
        <w:tc>
          <w:tcPr>
            <w:tcW w:w="7943" w:type="dxa"/>
            <w:gridSpan w:val="4"/>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1F4D0131" w14:textId="4960251D" w:rsidR="00AC1F3B" w:rsidRPr="00EF64D3" w:rsidRDefault="00AC1F3B" w:rsidP="00AC1F3B">
            <w:pPr>
              <w:spacing w:after="0" w:line="240" w:lineRule="auto"/>
              <w:jc w:val="right"/>
              <w:rPr>
                <w:rFonts w:ascii="Calibri Light" w:hAnsi="Calibri Light" w:cs="Calibri Light"/>
                <w:b/>
                <w:bCs/>
                <w:sz w:val="22"/>
              </w:rPr>
            </w:pPr>
            <w:r>
              <w:rPr>
                <w:rFonts w:ascii="Calibri Light" w:hAnsi="Calibri Light" w:cs="Calibri Light"/>
                <w:b/>
                <w:bCs/>
                <w:sz w:val="22"/>
              </w:rPr>
              <w:t>Pasiūlymo</w:t>
            </w:r>
            <w:r w:rsidRPr="00EF64D3">
              <w:rPr>
                <w:rFonts w:ascii="Calibri Light" w:hAnsi="Calibri Light" w:cs="Calibri Light"/>
                <w:b/>
                <w:bCs/>
                <w:sz w:val="22"/>
              </w:rPr>
              <w:t xml:space="preserve"> kaina</w:t>
            </w:r>
            <w:r>
              <w:rPr>
                <w:rFonts w:ascii="Calibri Light" w:hAnsi="Calibri Light" w:cs="Calibri Light"/>
                <w:b/>
                <w:bCs/>
                <w:sz w:val="22"/>
              </w:rPr>
              <w:t>,</w:t>
            </w:r>
            <w:r w:rsidRPr="00EF64D3">
              <w:rPr>
                <w:rFonts w:ascii="Calibri Light" w:hAnsi="Calibri Light" w:cs="Calibri Light"/>
                <w:b/>
                <w:bCs/>
                <w:sz w:val="22"/>
              </w:rPr>
              <w:t xml:space="preserve"> EUR su PVM</w:t>
            </w:r>
            <w:r>
              <w:rPr>
                <w:rFonts w:ascii="Calibri Light" w:hAnsi="Calibri Light" w:cs="Calibri Light"/>
                <w:b/>
                <w:bCs/>
                <w:sz w:val="22"/>
              </w:rPr>
              <w:t>*</w:t>
            </w:r>
            <w:r w:rsidRPr="00EF64D3">
              <w:rPr>
                <w:rFonts w:ascii="Calibri Light" w:hAnsi="Calibri Light" w:cs="Calibri Light"/>
                <w:b/>
                <w:bCs/>
                <w:sz w:val="22"/>
              </w:rPr>
              <w:t>:</w:t>
            </w:r>
          </w:p>
        </w:tc>
        <w:tc>
          <w:tcPr>
            <w:tcW w:w="1832" w:type="dxa"/>
            <w:tcBorders>
              <w:top w:val="single" w:sz="4" w:space="0" w:color="auto"/>
              <w:left w:val="nil"/>
              <w:bottom w:val="single" w:sz="8" w:space="0" w:color="000000"/>
              <w:right w:val="single" w:sz="4" w:space="0" w:color="auto"/>
            </w:tcBorders>
            <w:tcMar>
              <w:top w:w="0" w:type="dxa"/>
              <w:left w:w="108" w:type="dxa"/>
              <w:bottom w:w="0" w:type="dxa"/>
              <w:right w:w="108" w:type="dxa"/>
            </w:tcMar>
            <w:vAlign w:val="center"/>
          </w:tcPr>
          <w:p w14:paraId="6833875F" w14:textId="77777777" w:rsidR="00AC1F3B" w:rsidRPr="00EF64D3" w:rsidRDefault="00AC1F3B" w:rsidP="00AC1F3B">
            <w:pPr>
              <w:spacing w:after="0" w:line="240" w:lineRule="auto"/>
              <w:jc w:val="center"/>
              <w:rPr>
                <w:rFonts w:ascii="Calibri Light" w:hAnsi="Calibri Light" w:cs="Calibri Light"/>
                <w:sz w:val="22"/>
              </w:rPr>
            </w:pPr>
          </w:p>
        </w:tc>
      </w:tr>
    </w:tbl>
    <w:bookmarkEnd w:id="0"/>
    <w:p w14:paraId="4A52E7A2" w14:textId="77777777" w:rsidR="00AC1F3B" w:rsidRPr="00A36152" w:rsidRDefault="00AC1F3B" w:rsidP="00AC1F3B">
      <w:pPr>
        <w:spacing w:after="0" w:line="240" w:lineRule="auto"/>
        <w:ind w:left="-142" w:firstLine="142"/>
        <w:jc w:val="both"/>
        <w:rPr>
          <w:rFonts w:asciiTheme="majorHAnsi" w:hAnsiTheme="majorHAnsi" w:cstheme="majorHAnsi"/>
          <w:sz w:val="20"/>
          <w:szCs w:val="20"/>
        </w:rPr>
      </w:pPr>
      <w:r>
        <w:rPr>
          <w:rFonts w:ascii="Calibri Light" w:hAnsi="Calibri Light" w:cs="Calibri Light"/>
          <w:sz w:val="22"/>
        </w:rPr>
        <w:t>*</w:t>
      </w:r>
      <w:r w:rsidRPr="00EF64D3">
        <w:rPr>
          <w:rFonts w:ascii="Calibri Light" w:hAnsi="Calibri Light" w:cs="Calibri Light"/>
          <w:sz w:val="22"/>
        </w:rPr>
        <w:t xml:space="preserve"> Į </w:t>
      </w:r>
      <w:r>
        <w:rPr>
          <w:rFonts w:ascii="Calibri Light" w:hAnsi="Calibri Light" w:cs="Calibri Light"/>
          <w:sz w:val="22"/>
        </w:rPr>
        <w:t xml:space="preserve">pasiūlymo </w:t>
      </w:r>
      <w:r w:rsidRPr="00EF64D3">
        <w:rPr>
          <w:rFonts w:ascii="Calibri Light" w:hAnsi="Calibri Light" w:cs="Calibri Light"/>
          <w:sz w:val="22"/>
        </w:rPr>
        <w:t>kainą (įkainius) įskaitomi visi mokesčiai ir rinkliavos bei kitos išlaidos, susijusios su tinkamu Sutarties vykdymu (įskaitant ir sąskaitų faktūrų teikimo elektroniniu būdu išlaidas).</w:t>
      </w:r>
      <w:r>
        <w:rPr>
          <w:rFonts w:ascii="Calibri Light" w:hAnsi="Calibri Light" w:cs="Calibri Light"/>
          <w:sz w:val="22"/>
        </w:rPr>
        <w:t xml:space="preserve"> </w:t>
      </w:r>
      <w:r w:rsidRPr="00A36152">
        <w:rPr>
          <w:rFonts w:asciiTheme="majorHAnsi" w:hAnsiTheme="majorHAnsi" w:cstheme="majorHAnsi"/>
          <w:sz w:val="20"/>
          <w:szCs w:val="20"/>
        </w:rPr>
        <w:t xml:space="preserve">Tiekėjas turi nurodyti kainą EUR su PVM, jei jis yra PVM mokėtojas arba EUR be PVM, jei teikėjas yra ne PVM mokėtojas. </w:t>
      </w:r>
    </w:p>
    <w:p w14:paraId="20BC35B3" w14:textId="77777777" w:rsidR="00AC1F3B" w:rsidRDefault="00AC1F3B" w:rsidP="00AC1F3B">
      <w:pPr>
        <w:shd w:val="clear" w:color="auto" w:fill="FFFFFF" w:themeFill="background1"/>
        <w:tabs>
          <w:tab w:val="left" w:pos="0"/>
          <w:tab w:val="left" w:pos="284"/>
        </w:tabs>
        <w:suppressAutoHyphens w:val="0"/>
        <w:autoSpaceDN/>
        <w:contextualSpacing/>
        <w:jc w:val="both"/>
        <w:textAlignment w:val="auto"/>
        <w:rPr>
          <w:rFonts w:ascii="Calibri Light" w:hAnsi="Calibri Light" w:cs="Calibri Light"/>
          <w:b/>
          <w:sz w:val="22"/>
        </w:rPr>
      </w:pPr>
    </w:p>
    <w:p w14:paraId="4D0B4EA0" w14:textId="77777777" w:rsidR="00AC1F3B" w:rsidRPr="00AC1F3B" w:rsidRDefault="00AC1F3B" w:rsidP="00AC1F3B">
      <w:pPr>
        <w:shd w:val="clear" w:color="auto" w:fill="FFFFFF" w:themeFill="background1"/>
        <w:tabs>
          <w:tab w:val="left" w:pos="0"/>
          <w:tab w:val="left" w:pos="284"/>
        </w:tabs>
        <w:suppressAutoHyphens w:val="0"/>
        <w:autoSpaceDN/>
        <w:contextualSpacing/>
        <w:jc w:val="both"/>
        <w:textAlignment w:val="auto"/>
        <w:rPr>
          <w:rFonts w:ascii="Calibri Light" w:hAnsi="Calibri Light" w:cs="Calibri Light"/>
          <w:b/>
          <w:sz w:val="22"/>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tcPr>
          <w:p w14:paraId="65BDDCD3" w14:textId="76FA428B" w:rsidR="00145023" w:rsidRPr="00636817" w:rsidRDefault="00AC1F3B" w:rsidP="00024A13">
            <w:pPr>
              <w:spacing w:after="0" w:line="240" w:lineRule="auto"/>
              <w:rPr>
                <w:rFonts w:ascii="Calibri Light" w:hAnsi="Calibri Light" w:cs="Calibri Light"/>
                <w:i/>
                <w:sz w:val="22"/>
              </w:rPr>
            </w:pPr>
            <w:r>
              <w:rPr>
                <w:rFonts w:asciiTheme="majorHAnsi" w:hAnsiTheme="majorHAnsi" w:cstheme="majorHAnsi"/>
                <w:sz w:val="20"/>
                <w:szCs w:val="20"/>
              </w:rPr>
              <w:t xml:space="preserve"> </w:t>
            </w:r>
            <w:r w:rsidR="00145023"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Default="00145023" w:rsidP="00145023">
      <w:pPr>
        <w:rPr>
          <w:rFonts w:ascii="Calibri Light" w:hAnsi="Calibri Light" w:cs="Calibri Light"/>
        </w:rPr>
      </w:pPr>
    </w:p>
    <w:p w14:paraId="78A82B66" w14:textId="77777777" w:rsidR="00AC1F3B" w:rsidRPr="00636817" w:rsidRDefault="00AC1F3B"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02C3" w14:textId="77777777" w:rsidR="00A44659" w:rsidRDefault="00A44659">
      <w:pPr>
        <w:spacing w:after="0" w:line="240" w:lineRule="auto"/>
      </w:pPr>
      <w:r>
        <w:separator/>
      </w:r>
    </w:p>
  </w:endnote>
  <w:endnote w:type="continuationSeparator" w:id="0">
    <w:p w14:paraId="35A0E3DC" w14:textId="77777777" w:rsidR="00A44659" w:rsidRDefault="00A4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B1E1" w14:textId="77777777" w:rsidR="00A44659" w:rsidRDefault="00A44659">
      <w:pPr>
        <w:spacing w:after="0" w:line="240" w:lineRule="auto"/>
      </w:pPr>
      <w:r>
        <w:rPr>
          <w:color w:val="000000"/>
        </w:rPr>
        <w:separator/>
      </w:r>
    </w:p>
  </w:footnote>
  <w:footnote w:type="continuationSeparator" w:id="0">
    <w:p w14:paraId="3926ED42" w14:textId="77777777" w:rsidR="00A44659" w:rsidRDefault="00A44659">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1252E4"/>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2"/>
  </w:num>
  <w:num w:numId="11" w16cid:durableId="1933317391">
    <w:abstractNumId w:val="5"/>
  </w:num>
  <w:num w:numId="12" w16cid:durableId="964114717">
    <w:abstractNumId w:val="10"/>
  </w:num>
  <w:num w:numId="13" w16cid:durableId="276985305">
    <w:abstractNumId w:val="8"/>
  </w:num>
  <w:num w:numId="14" w16cid:durableId="1052266650">
    <w:abstractNumId w:val="11"/>
  </w:num>
  <w:num w:numId="15" w16cid:durableId="140734073">
    <w:abstractNumId w:val="13"/>
  </w:num>
  <w:num w:numId="16" w16cid:durableId="450711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7F5B"/>
    <w:rsid w:val="00020F41"/>
    <w:rsid w:val="000210E9"/>
    <w:rsid w:val="000322FA"/>
    <w:rsid w:val="0004325B"/>
    <w:rsid w:val="00067191"/>
    <w:rsid w:val="00074236"/>
    <w:rsid w:val="00075444"/>
    <w:rsid w:val="00090A5F"/>
    <w:rsid w:val="00093123"/>
    <w:rsid w:val="000A7E8A"/>
    <w:rsid w:val="00122666"/>
    <w:rsid w:val="00145023"/>
    <w:rsid w:val="0015085E"/>
    <w:rsid w:val="0015730E"/>
    <w:rsid w:val="001672DF"/>
    <w:rsid w:val="00170C06"/>
    <w:rsid w:val="00181C24"/>
    <w:rsid w:val="00190AEC"/>
    <w:rsid w:val="001A508C"/>
    <w:rsid w:val="001B078A"/>
    <w:rsid w:val="001B779D"/>
    <w:rsid w:val="001F1DB1"/>
    <w:rsid w:val="001F4249"/>
    <w:rsid w:val="002055C0"/>
    <w:rsid w:val="00213ECF"/>
    <w:rsid w:val="00217D3B"/>
    <w:rsid w:val="00224B9B"/>
    <w:rsid w:val="00225240"/>
    <w:rsid w:val="00241BF9"/>
    <w:rsid w:val="002528F8"/>
    <w:rsid w:val="00261703"/>
    <w:rsid w:val="002A4D06"/>
    <w:rsid w:val="002A7C08"/>
    <w:rsid w:val="002B5910"/>
    <w:rsid w:val="002B7A4E"/>
    <w:rsid w:val="002B7F1A"/>
    <w:rsid w:val="002C695D"/>
    <w:rsid w:val="002E5BF7"/>
    <w:rsid w:val="002F5DDE"/>
    <w:rsid w:val="002F7770"/>
    <w:rsid w:val="00337D3F"/>
    <w:rsid w:val="00342536"/>
    <w:rsid w:val="00342578"/>
    <w:rsid w:val="00347E0B"/>
    <w:rsid w:val="00373B24"/>
    <w:rsid w:val="00385FF7"/>
    <w:rsid w:val="00395DB1"/>
    <w:rsid w:val="003A0C2F"/>
    <w:rsid w:val="003A3E70"/>
    <w:rsid w:val="003B2E44"/>
    <w:rsid w:val="003C02C2"/>
    <w:rsid w:val="003E39DB"/>
    <w:rsid w:val="003F06D9"/>
    <w:rsid w:val="004147D3"/>
    <w:rsid w:val="00447A86"/>
    <w:rsid w:val="004622C1"/>
    <w:rsid w:val="00464F16"/>
    <w:rsid w:val="00474322"/>
    <w:rsid w:val="00477B38"/>
    <w:rsid w:val="00484DFF"/>
    <w:rsid w:val="0049243F"/>
    <w:rsid w:val="004A6B82"/>
    <w:rsid w:val="004C105A"/>
    <w:rsid w:val="004D7EB1"/>
    <w:rsid w:val="004F2366"/>
    <w:rsid w:val="00520BE6"/>
    <w:rsid w:val="00541156"/>
    <w:rsid w:val="00553A75"/>
    <w:rsid w:val="00555FBF"/>
    <w:rsid w:val="005657B4"/>
    <w:rsid w:val="00573E6E"/>
    <w:rsid w:val="005A0C01"/>
    <w:rsid w:val="005A16FC"/>
    <w:rsid w:val="005B3F96"/>
    <w:rsid w:val="005B4BE4"/>
    <w:rsid w:val="005C388C"/>
    <w:rsid w:val="005E6563"/>
    <w:rsid w:val="005F2C78"/>
    <w:rsid w:val="005F49CA"/>
    <w:rsid w:val="00613EEC"/>
    <w:rsid w:val="00635B63"/>
    <w:rsid w:val="00636817"/>
    <w:rsid w:val="006433E2"/>
    <w:rsid w:val="00651449"/>
    <w:rsid w:val="006742C1"/>
    <w:rsid w:val="006D2AD2"/>
    <w:rsid w:val="006F2426"/>
    <w:rsid w:val="00701AD8"/>
    <w:rsid w:val="00734A5B"/>
    <w:rsid w:val="007424B0"/>
    <w:rsid w:val="0074373E"/>
    <w:rsid w:val="007639EA"/>
    <w:rsid w:val="00776184"/>
    <w:rsid w:val="007A6180"/>
    <w:rsid w:val="007D0AE6"/>
    <w:rsid w:val="007D5FBC"/>
    <w:rsid w:val="00801C0C"/>
    <w:rsid w:val="00807550"/>
    <w:rsid w:val="008174E4"/>
    <w:rsid w:val="00821104"/>
    <w:rsid w:val="00840FD5"/>
    <w:rsid w:val="0089049F"/>
    <w:rsid w:val="00897DD1"/>
    <w:rsid w:val="008A29FC"/>
    <w:rsid w:val="008B2E05"/>
    <w:rsid w:val="008B6D00"/>
    <w:rsid w:val="008E21BB"/>
    <w:rsid w:val="008E2DB0"/>
    <w:rsid w:val="009038A0"/>
    <w:rsid w:val="00904FA7"/>
    <w:rsid w:val="0091761B"/>
    <w:rsid w:val="00933C70"/>
    <w:rsid w:val="00966861"/>
    <w:rsid w:val="00982E07"/>
    <w:rsid w:val="009A6CB8"/>
    <w:rsid w:val="009C62C2"/>
    <w:rsid w:val="009E59AD"/>
    <w:rsid w:val="00A3318F"/>
    <w:rsid w:val="00A36152"/>
    <w:rsid w:val="00A44659"/>
    <w:rsid w:val="00A512E2"/>
    <w:rsid w:val="00A64AA8"/>
    <w:rsid w:val="00A92611"/>
    <w:rsid w:val="00AA7E18"/>
    <w:rsid w:val="00AC1F3B"/>
    <w:rsid w:val="00AE2E14"/>
    <w:rsid w:val="00AF1089"/>
    <w:rsid w:val="00AF467F"/>
    <w:rsid w:val="00B149F4"/>
    <w:rsid w:val="00B17D25"/>
    <w:rsid w:val="00B36663"/>
    <w:rsid w:val="00B42E6E"/>
    <w:rsid w:val="00B5170E"/>
    <w:rsid w:val="00B92624"/>
    <w:rsid w:val="00B96360"/>
    <w:rsid w:val="00BD1DA5"/>
    <w:rsid w:val="00BE18BD"/>
    <w:rsid w:val="00BE4C39"/>
    <w:rsid w:val="00C003BD"/>
    <w:rsid w:val="00C54B47"/>
    <w:rsid w:val="00C64A19"/>
    <w:rsid w:val="00C768A5"/>
    <w:rsid w:val="00C77606"/>
    <w:rsid w:val="00C9069E"/>
    <w:rsid w:val="00CA47E7"/>
    <w:rsid w:val="00CA541D"/>
    <w:rsid w:val="00CD302D"/>
    <w:rsid w:val="00D078EA"/>
    <w:rsid w:val="00D16D86"/>
    <w:rsid w:val="00D33EAA"/>
    <w:rsid w:val="00D53695"/>
    <w:rsid w:val="00D667CC"/>
    <w:rsid w:val="00D70811"/>
    <w:rsid w:val="00D778E9"/>
    <w:rsid w:val="00D85758"/>
    <w:rsid w:val="00DA201E"/>
    <w:rsid w:val="00DA5919"/>
    <w:rsid w:val="00DD3A55"/>
    <w:rsid w:val="00E03A80"/>
    <w:rsid w:val="00E1312F"/>
    <w:rsid w:val="00E228D4"/>
    <w:rsid w:val="00E333DC"/>
    <w:rsid w:val="00E35FBE"/>
    <w:rsid w:val="00E43B01"/>
    <w:rsid w:val="00E538B3"/>
    <w:rsid w:val="00E66802"/>
    <w:rsid w:val="00E67A7F"/>
    <w:rsid w:val="00E7688A"/>
    <w:rsid w:val="00E970D0"/>
    <w:rsid w:val="00EA4DC8"/>
    <w:rsid w:val="00EA6E61"/>
    <w:rsid w:val="00EC1EC3"/>
    <w:rsid w:val="00EC29D2"/>
    <w:rsid w:val="00ED07C0"/>
    <w:rsid w:val="00ED4383"/>
    <w:rsid w:val="00F0094B"/>
    <w:rsid w:val="00F53B3E"/>
    <w:rsid w:val="00F57523"/>
    <w:rsid w:val="00F6645C"/>
    <w:rsid w:val="00F7766E"/>
    <w:rsid w:val="00F86D6E"/>
    <w:rsid w:val="00FB304F"/>
    <w:rsid w:val="00FD43FA"/>
    <w:rsid w:val="00FD7803"/>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 w:type="table" w:customStyle="1" w:styleId="Lentelstinklelis4">
    <w:name w:val="Lentelės tinklelis4"/>
    <w:basedOn w:val="prastojilentel"/>
    <w:next w:val="Lentelstinklelis"/>
    <w:uiPriority w:val="39"/>
    <w:rsid w:val="003A0C2F"/>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E538B3"/>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E538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064C5"/>
    <w:rsid w:val="00037CC1"/>
    <w:rsid w:val="00067191"/>
    <w:rsid w:val="00086B73"/>
    <w:rsid w:val="001874E1"/>
    <w:rsid w:val="00190AEC"/>
    <w:rsid w:val="00224B9B"/>
    <w:rsid w:val="00241BF9"/>
    <w:rsid w:val="002A7C08"/>
    <w:rsid w:val="002B3467"/>
    <w:rsid w:val="002C5D46"/>
    <w:rsid w:val="003463B8"/>
    <w:rsid w:val="00373B24"/>
    <w:rsid w:val="003A1FEF"/>
    <w:rsid w:val="003F5B1A"/>
    <w:rsid w:val="00493DA6"/>
    <w:rsid w:val="00524673"/>
    <w:rsid w:val="0054017F"/>
    <w:rsid w:val="00553A75"/>
    <w:rsid w:val="00566D14"/>
    <w:rsid w:val="0060232C"/>
    <w:rsid w:val="00635B63"/>
    <w:rsid w:val="00644262"/>
    <w:rsid w:val="00680C0F"/>
    <w:rsid w:val="00691884"/>
    <w:rsid w:val="00697DDA"/>
    <w:rsid w:val="006D2AD2"/>
    <w:rsid w:val="006F0992"/>
    <w:rsid w:val="00706C99"/>
    <w:rsid w:val="00745BA7"/>
    <w:rsid w:val="00786677"/>
    <w:rsid w:val="00826F42"/>
    <w:rsid w:val="0088050E"/>
    <w:rsid w:val="0091761B"/>
    <w:rsid w:val="00920CD4"/>
    <w:rsid w:val="009933E0"/>
    <w:rsid w:val="009C502B"/>
    <w:rsid w:val="00A10B43"/>
    <w:rsid w:val="00A33F66"/>
    <w:rsid w:val="00AA7E18"/>
    <w:rsid w:val="00AD6F67"/>
    <w:rsid w:val="00AE250B"/>
    <w:rsid w:val="00B55F52"/>
    <w:rsid w:val="00C4484F"/>
    <w:rsid w:val="00C54B47"/>
    <w:rsid w:val="00CC3117"/>
    <w:rsid w:val="00CC4A57"/>
    <w:rsid w:val="00CD6903"/>
    <w:rsid w:val="00D100DB"/>
    <w:rsid w:val="00DA28D8"/>
    <w:rsid w:val="00DA3D32"/>
    <w:rsid w:val="00DF677E"/>
    <w:rsid w:val="00E177C6"/>
    <w:rsid w:val="00E43B01"/>
    <w:rsid w:val="00E45327"/>
    <w:rsid w:val="00EA4DC8"/>
    <w:rsid w:val="00EA6E61"/>
    <w:rsid w:val="00EC69B0"/>
    <w:rsid w:val="00F0094B"/>
    <w:rsid w:val="00F37A4D"/>
    <w:rsid w:val="00F6645C"/>
    <w:rsid w:val="00FB304F"/>
    <w:rsid w:val="00FD43FA"/>
    <w:rsid w:val="00FD5053"/>
    <w:rsid w:val="00FD780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3103</Words>
  <Characters>1770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Česlava Grinienė</cp:lastModifiedBy>
  <cp:revision>5</cp:revision>
  <dcterms:created xsi:type="dcterms:W3CDTF">2025-08-20T10:20:00Z</dcterms:created>
  <dcterms:modified xsi:type="dcterms:W3CDTF">2025-08-21T08:11:00Z</dcterms:modified>
</cp:coreProperties>
</file>