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1DBCA55F" w14:textId="38F768AB" w:rsidR="001125E3" w:rsidRPr="00322069" w:rsidRDefault="00205AB1" w:rsidP="00322069">
      <w:pPr>
        <w:pStyle w:val="Heading"/>
        <w:jc w:val="center"/>
        <w:rPr>
          <w:color w:val="000000" w:themeColor="text1"/>
          <w:lang w:val="lt-LT"/>
        </w:rPr>
      </w:pPr>
      <w:r w:rsidRPr="00BE4004">
        <w:rPr>
          <w:color w:val="000000" w:themeColor="text1"/>
          <w:lang w:val="lt-LT"/>
        </w:rPr>
        <w:t>Projekto "</w:t>
      </w:r>
      <w:r w:rsidR="000B05BF" w:rsidRPr="000B05BF">
        <w:rPr>
          <w:color w:val="000000" w:themeColor="text1"/>
          <w:lang w:val="lt-LT"/>
        </w:rPr>
        <w:t>Jašiūnų dvaro sodybos parko pritaikymas lankyti</w:t>
      </w:r>
      <w:r w:rsidRPr="00BE4004">
        <w:rPr>
          <w:color w:val="000000" w:themeColor="text1"/>
          <w:lang w:val="lt-LT"/>
        </w:rPr>
        <w:t xml:space="preserve">" projektavimo </w:t>
      </w:r>
      <w:r w:rsidR="00EF3B67">
        <w:rPr>
          <w:color w:val="000000" w:themeColor="text1"/>
          <w:lang w:val="lt-LT"/>
        </w:rPr>
        <w:t xml:space="preserve">IR </w:t>
      </w:r>
      <w:r w:rsidR="00403E66">
        <w:rPr>
          <w:color w:val="000000" w:themeColor="text1"/>
          <w:lang w:val="lt-LT"/>
        </w:rPr>
        <w:t xml:space="preserve">PROJEKTO </w:t>
      </w:r>
      <w:r w:rsidR="00EF3B67">
        <w:rPr>
          <w:color w:val="000000" w:themeColor="text1"/>
          <w:lang w:val="lt-LT"/>
        </w:rPr>
        <w:t xml:space="preserve">VYKDYMO PRIEŽIŪROS PASLAUGŲ </w:t>
      </w:r>
      <w:r w:rsidRPr="00BE4004">
        <w:rPr>
          <w:color w:val="000000" w:themeColor="text1"/>
          <w:lang w:val="lt-LT"/>
        </w:rPr>
        <w:t xml:space="preserve">pirkimas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4B5AAF57" w14:textId="77777777" w:rsidR="002E1A19"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1.6.1. techninės specifikacijos klausimais – Tomaš Ginevič, tel. Nr.: (0 380) 20 211, el. paštas: tomas.ginevic@salcininkai.lt</w:t>
      </w:r>
      <w:r w:rsidRPr="00370648">
        <w:rPr>
          <w:lang w:val="lt-LT"/>
        </w:rPr>
        <w:br/>
        <w:t>1.6.2. viešųjų pirkimų procedūrų klausimais – Violeta Tomaševič, tel. Nr.: (0 380) 30 179, el. paštas: violeta.tomasevic@salcininkai.lt.</w:t>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„Techninė specifikacija/projektavimo užduotis“ ir „Viešųjų pirkimų sutarties projektas“.</w:t>
      </w:r>
      <w:r w:rsidRPr="00370648">
        <w:rPr>
          <w:lang w:val="lt-LT"/>
        </w:rPr>
        <w:tab/>
      </w:r>
      <w:r w:rsidRPr="00370648">
        <w:rPr>
          <w:lang w:val="lt-LT"/>
        </w:rPr>
        <w:br/>
      </w:r>
      <w:r w:rsidRPr="00370648">
        <w:rPr>
          <w:lang w:val="lt-LT"/>
        </w:rPr>
        <w:tab/>
        <w:t>1.8. Centrinės perkančiosios organizacijos centralizuotų pirkimų kataloge šiuo metu nėra numatyta galimybė įsigyti Pirkimo sąlygų 2.1 p. išvardintų darbų.</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 dėl toliau nurodomos(-ų) priežasties(-čių):    Projektavimo paslaugų skaidymas reikštų būtinybę koordinuoti kelių skirtingų tiekėjų veiklą. Tokiu atveju išauga rizika dėl netikslumų ar sprendinių nesuderinamumo, kas apsunkintų projekto valdymą</w:t>
      </w:r>
      <w:r w:rsidR="00322069">
        <w:rPr>
          <w:lang w:val="lt-LT"/>
        </w:rPr>
        <w:t>, d</w:t>
      </w:r>
      <w:r w:rsidR="00322069" w:rsidRPr="00370648">
        <w:rPr>
          <w:lang w:val="lt-LT"/>
        </w:rPr>
        <w:t>ėl to mažėtų viso pirkimo efektyvumas</w:t>
      </w:r>
      <w:r w:rsidR="00322069">
        <w:rPr>
          <w:lang w:val="lt-LT"/>
        </w:rPr>
        <w:t>.</w:t>
      </w:r>
      <w:r w:rsidR="00322069" w:rsidRPr="00322069">
        <w:rPr>
          <w:lang w:val="lt-LT"/>
        </w:rPr>
        <w:t xml:space="preserve">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w:t>
      </w:r>
      <w:r w:rsidRPr="00370648">
        <w:rPr>
          <w:lang w:val="lt-LT"/>
        </w:rPr>
        <w:tab/>
      </w:r>
      <w:r w:rsidRPr="00370648">
        <w:rPr>
          <w:lang w:val="lt-LT"/>
        </w:rPr>
        <w:br/>
      </w:r>
      <w:r w:rsidRPr="00370648">
        <w:rPr>
          <w:lang w:val="lt-LT"/>
        </w:rPr>
        <w:tab/>
        <w:t xml:space="preserve">2.3. Pasiūlymas turi būti pateiktas visai pirkimo sąlygų techninėje specifikacijoje nurodytai apimčiai, neskaidant jos smulkiau. </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w:t>
      </w:r>
      <w:r w:rsidRPr="00370648">
        <w:rPr>
          <w:lang w:val="lt-LT"/>
        </w:rPr>
        <w:lastRenderedPageBreak/>
        <w:t>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br/>
        <w:t xml:space="preserve">2.7. </w:t>
      </w:r>
      <w:r w:rsidRPr="009830F5">
        <w:rPr>
          <w:lang w:val="lt-LT"/>
        </w:rPr>
        <w:t xml:space="preserve">Finansavimo šaltinis: Europos Sąjungos lėšos ir Savivaldybės biudžetas  .  Projektas </w:t>
      </w:r>
      <w:proofErr w:type="spellStart"/>
      <w:r w:rsidRPr="009830F5">
        <w:rPr>
          <w:lang w:val="lt-LT"/>
        </w:rPr>
        <w:t>Nr</w:t>
      </w:r>
      <w:proofErr w:type="spellEnd"/>
      <w:r w:rsidRPr="009830F5">
        <w:rPr>
          <w:lang w:val="lt-LT"/>
        </w:rPr>
        <w:t>: LT011-01-02-01 „</w:t>
      </w:r>
      <w:r w:rsidR="000B05BF" w:rsidRPr="002E1A19">
        <w:rPr>
          <w:rFonts w:cs="Times New Roman"/>
          <w:color w:val="000000" w:themeColor="text1"/>
          <w:sz w:val="24"/>
          <w:szCs w:val="24"/>
          <w:lang w:val="lt-LT"/>
        </w:rPr>
        <w:t>Jašiūnų dvaro sodybos parko pritaikymas lankyti</w:t>
      </w:r>
      <w:r w:rsidRPr="009830F5">
        <w:rPr>
          <w:lang w:val="lt-LT"/>
        </w:rPr>
        <w:t>“, priemonė – „Palankių sąlygų ekonominiam augimui sudarymas funkcinėse zonose“.</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w:t>
      </w:r>
      <w:r w:rsidR="00322069">
        <w:rPr>
          <w:lang w:val="lt-LT"/>
        </w:rPr>
        <w:t>e</w:t>
      </w:r>
      <w:r w:rsidRPr="00370648">
        <w:rPr>
          <w:lang w:val="lt-LT"/>
        </w:rPr>
        <w:t xml:space="preserve"> apie pirkimą,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užtikrinantis(-ys) dokumentas(-ai).</w:t>
      </w:r>
      <w:r w:rsidRPr="00370648">
        <w:rPr>
          <w:lang w:val="lt-LT"/>
        </w:rPr>
        <w:tab/>
      </w:r>
      <w:r w:rsidRPr="00370648">
        <w:rPr>
          <w:lang w:val="lt-LT"/>
        </w:rPr>
        <w:br/>
      </w:r>
      <w:r w:rsidRPr="00370648">
        <w:rPr>
          <w:lang w:val="lt-LT"/>
        </w:rPr>
        <w:tab/>
        <w:t>5.10.5. Galimybę pasinaudoti kitų ūkio subjektų ištekliais patvirtinantys dokumentai (jei tiekėjas remiasi kitų ūkio subjektų kvalifikacija).</w:t>
      </w:r>
      <w:r w:rsidRPr="00370648">
        <w:rPr>
          <w:lang w:val="lt-LT"/>
        </w:rPr>
        <w:tab/>
      </w:r>
    </w:p>
    <w:p w14:paraId="06B08038" w14:textId="77777777" w:rsidR="002E1A19" w:rsidRPr="00211036" w:rsidRDefault="002E1A19" w:rsidP="002E1A19">
      <w:pPr>
        <w:pStyle w:val="Body2"/>
        <w:ind w:firstLine="720"/>
        <w:rPr>
          <w:lang w:val="lt-LT"/>
        </w:rPr>
      </w:pPr>
      <w:r w:rsidRPr="00211036">
        <w:rPr>
          <w:lang w:val="lt-LT"/>
        </w:rPr>
        <w:t xml:space="preserve">5.10.6. Užpildytą </w:t>
      </w:r>
      <w:bookmarkStart w:id="0" w:name="_Hlk204071837"/>
      <w:r w:rsidRPr="00211036">
        <w:rPr>
          <w:lang w:val="lt-LT"/>
        </w:rPr>
        <w:t xml:space="preserve">Nacionalinio saugumo reikalavimų atitikties deklaraciją </w:t>
      </w:r>
      <w:bookmarkEnd w:id="0"/>
      <w:r w:rsidRPr="00211036">
        <w:rPr>
          <w:lang w:val="lt-LT"/>
        </w:rPr>
        <w:t xml:space="preserve">(Pirkimo sąlygų </w:t>
      </w:r>
      <w:r>
        <w:rPr>
          <w:lang w:val="lt-LT"/>
        </w:rPr>
        <w:t>6</w:t>
      </w:r>
      <w:r w:rsidRPr="00211036">
        <w:rPr>
          <w:lang w:val="lt-LT"/>
        </w:rPr>
        <w:t xml:space="preserve"> priedo forma (Patvirtinta Viešųjų pirkimų tarnybos direktoriaus 2022 m. gruodžio 29 d. įsakymu Nr. 1S-233)).</w:t>
      </w:r>
    </w:p>
    <w:p w14:paraId="3C33986B" w14:textId="77777777" w:rsidR="002E1A19" w:rsidRPr="00211036" w:rsidRDefault="002E1A19" w:rsidP="002E1A19">
      <w:pPr>
        <w:pStyle w:val="Body2"/>
        <w:ind w:firstLine="720"/>
        <w:rPr>
          <w:lang w:val="lt-LT"/>
        </w:rPr>
      </w:pPr>
      <w:r w:rsidRPr="00211036">
        <w:rPr>
          <w:lang w:val="lt-LT"/>
        </w:rPr>
        <w:t xml:space="preserve">5.10.7. Užpildytą Tiekėjo deklaraciją pagal Pirkimo sąlygų </w:t>
      </w:r>
      <w:r>
        <w:rPr>
          <w:lang w:val="lt-LT"/>
        </w:rPr>
        <w:t>7</w:t>
      </w:r>
      <w:r w:rsidRPr="00211036">
        <w:rPr>
          <w:lang w:val="lt-LT"/>
        </w:rPr>
        <w:t xml:space="preserve"> priedo formą.</w:t>
      </w:r>
    </w:p>
    <w:p w14:paraId="39DFE4DF" w14:textId="0CAFB25F" w:rsidR="00205AB1" w:rsidRDefault="00205AB1" w:rsidP="00205AB1">
      <w:pPr>
        <w:pStyle w:val="Body2"/>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 xml:space="preserve">7.1.1. Pasiūlymo galiojimo užtikrinimo suma turi būti ne mažesnė kaip </w:t>
      </w:r>
      <w:r w:rsidR="00CC27E7">
        <w:rPr>
          <w:lang w:val="lt-LT"/>
        </w:rPr>
        <w:t>2000</w:t>
      </w:r>
      <w:r w:rsidRPr="00370648">
        <w:rPr>
          <w:lang w:val="lt-LT"/>
        </w:rPr>
        <w:t xml:space="preserve">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 xml:space="preserve">7.1.3. Pasiūlymo galiojimo užtikrinimas turi būti elektroninėje formoje patvirtintas jį išdavusios organizacijos įgalioto asmens kvalifikuotu elektroniniu parašu ir pateikiamas su pasiūlymu CVP IS priemonėmis. </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322069">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15.7.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w:t>
      </w:r>
      <w:r w:rsidR="005657A6"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w:t>
      </w:r>
      <w:r w:rsidRPr="00370648">
        <w:rPr>
          <w:lang w:val="lt-LT"/>
        </w:rPr>
        <w:tab/>
      </w:r>
      <w:r w:rsidRPr="00370648">
        <w:rPr>
          <w:lang w:val="lt-LT"/>
        </w:rPr>
        <w:br/>
      </w:r>
      <w:r w:rsidRPr="00370648">
        <w:rPr>
          <w:lang w:val="lt-LT"/>
        </w:rPr>
        <w:tab/>
        <w:t>19.1.5. Kvalifikacijos ir kiti reikalavimai tiekėjui.</w:t>
      </w:r>
    </w:p>
    <w:p w14:paraId="637DC0B2" w14:textId="77777777" w:rsidR="00076FE4" w:rsidRDefault="00076FE4" w:rsidP="00076FE4">
      <w:pPr>
        <w:pStyle w:val="Body2"/>
        <w:ind w:firstLine="720"/>
        <w:rPr>
          <w:lang w:val="lt-LT"/>
        </w:rPr>
      </w:pPr>
      <w:r>
        <w:rPr>
          <w:lang w:val="lt-LT"/>
        </w:rPr>
        <w:t>19.1.6.</w:t>
      </w:r>
      <w:r w:rsidRPr="00211036">
        <w:t xml:space="preserve"> </w:t>
      </w:r>
      <w:r w:rsidRPr="00211036">
        <w:rPr>
          <w:lang w:val="lt-LT"/>
        </w:rPr>
        <w:t>Nacionalinio saugumo reikalavimų atitikties deklaraciją</w:t>
      </w:r>
      <w:r>
        <w:rPr>
          <w:lang w:val="lt-LT"/>
        </w:rPr>
        <w:t>.</w:t>
      </w:r>
    </w:p>
    <w:p w14:paraId="6A5665F9" w14:textId="77777777" w:rsidR="00076FE4" w:rsidRPr="00370648" w:rsidRDefault="00076FE4" w:rsidP="00076FE4">
      <w:pPr>
        <w:pStyle w:val="Body2"/>
        <w:jc w:val="left"/>
        <w:rPr>
          <w:lang w:val="lt-LT"/>
        </w:rPr>
      </w:pPr>
      <w:r>
        <w:rPr>
          <w:lang w:val="lt-LT"/>
        </w:rPr>
        <w:tab/>
        <w:t>19.1.7. Tiekėjo deklaracija.</w:t>
      </w:r>
      <w:r w:rsidRPr="00370648">
        <w:rPr>
          <w:lang w:val="lt-LT"/>
        </w:rPr>
        <w:br/>
      </w:r>
    </w:p>
    <w:p w14:paraId="4CEA617A" w14:textId="77777777" w:rsidR="00076FE4" w:rsidRPr="00370648" w:rsidRDefault="00076FE4" w:rsidP="00205AB1">
      <w:pPr>
        <w:pStyle w:val="Body2"/>
        <w:rPr>
          <w:lang w:val="lt-LT"/>
        </w:rPr>
      </w:pP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CDD9" w14:textId="77777777" w:rsidR="00267FFD" w:rsidRDefault="00267FFD">
      <w:r>
        <w:separator/>
      </w:r>
    </w:p>
  </w:endnote>
  <w:endnote w:type="continuationSeparator" w:id="0">
    <w:p w14:paraId="3628570A" w14:textId="77777777" w:rsidR="00267FFD" w:rsidRDefault="0026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C1151" w:rsidRDefault="002C11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C115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C1151" w:rsidRDefault="002C11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78AD" w14:textId="77777777" w:rsidR="00267FFD" w:rsidRDefault="00267FFD">
      <w:r>
        <w:separator/>
      </w:r>
    </w:p>
  </w:footnote>
  <w:footnote w:type="continuationSeparator" w:id="0">
    <w:p w14:paraId="4B6D5EF7" w14:textId="77777777" w:rsidR="00267FFD" w:rsidRDefault="0026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C1151" w:rsidRDefault="002C11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C115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C1151" w:rsidRDefault="002C115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5FD8"/>
    <w:rsid w:val="00076FE4"/>
    <w:rsid w:val="000B05BF"/>
    <w:rsid w:val="001125E3"/>
    <w:rsid w:val="00122AB8"/>
    <w:rsid w:val="0016327B"/>
    <w:rsid w:val="001D0BEE"/>
    <w:rsid w:val="001F77AA"/>
    <w:rsid w:val="00205AB1"/>
    <w:rsid w:val="00267FFD"/>
    <w:rsid w:val="002C1151"/>
    <w:rsid w:val="002E1A19"/>
    <w:rsid w:val="00322069"/>
    <w:rsid w:val="003A1173"/>
    <w:rsid w:val="003A46D7"/>
    <w:rsid w:val="00403E66"/>
    <w:rsid w:val="005657A6"/>
    <w:rsid w:val="00592F9D"/>
    <w:rsid w:val="005C4B1B"/>
    <w:rsid w:val="005E5855"/>
    <w:rsid w:val="00672B48"/>
    <w:rsid w:val="007C39A3"/>
    <w:rsid w:val="00953E56"/>
    <w:rsid w:val="009830F5"/>
    <w:rsid w:val="0099639A"/>
    <w:rsid w:val="00B85FD3"/>
    <w:rsid w:val="00CC27E7"/>
    <w:rsid w:val="00EF3B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32891</Words>
  <Characters>18748</Characters>
  <Application>Microsoft Office Word</Application>
  <DocSecurity>0</DocSecurity>
  <Lines>156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11</cp:revision>
  <dcterms:created xsi:type="dcterms:W3CDTF">2021-02-08T14:42:00Z</dcterms:created>
  <dcterms:modified xsi:type="dcterms:W3CDTF">2025-08-14T10:21:00Z</dcterms:modified>
</cp:coreProperties>
</file>