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4E6CE0" w14:textId="77777777" w:rsidR="002D6B6B" w:rsidRPr="00D24A7C" w:rsidRDefault="002D6B6B" w:rsidP="002D6B6B">
      <w:pPr>
        <w:tabs>
          <w:tab w:val="left" w:pos="8137"/>
        </w:tabs>
        <w:spacing w:after="0" w:line="240" w:lineRule="auto"/>
        <w:jc w:val="center"/>
        <w:rPr>
          <w:rFonts w:ascii="Arial" w:eastAsia="Calibri" w:hAnsi="Arial" w:cs="Arial"/>
          <w:b/>
          <w:bCs/>
        </w:rPr>
      </w:pPr>
      <w:r w:rsidRPr="00D24A7C">
        <w:rPr>
          <w:rFonts w:ascii="Arial" w:eastAsia="Calibri" w:hAnsi="Arial" w:cs="Arial"/>
          <w:b/>
          <w:noProof/>
          <w:lang w:val="en-US"/>
        </w:rPr>
        <w:drawing>
          <wp:inline distT="0" distB="0" distL="0" distR="0" wp14:anchorId="24D8B4A4" wp14:editId="2896C13C">
            <wp:extent cx="810895" cy="906145"/>
            <wp:effectExtent l="0" t="0" r="8255" b="825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10895" cy="906145"/>
                    </a:xfrm>
                    <a:prstGeom prst="rect">
                      <a:avLst/>
                    </a:prstGeom>
                    <a:noFill/>
                    <a:ln>
                      <a:noFill/>
                    </a:ln>
                  </pic:spPr>
                </pic:pic>
              </a:graphicData>
            </a:graphic>
          </wp:inline>
        </w:drawing>
      </w:r>
      <w:r w:rsidRPr="00D24A7C">
        <w:rPr>
          <w:rFonts w:ascii="Arial" w:eastAsia="Calibri" w:hAnsi="Arial" w:cs="Arial"/>
          <w:color w:val="000000"/>
          <w:shd w:val="clear" w:color="auto" w:fill="FFFFFF"/>
        </w:rPr>
        <w:br/>
      </w:r>
    </w:p>
    <w:p w14:paraId="06B392D6" w14:textId="77777777" w:rsidR="002D6B6B" w:rsidRPr="00D24A7C" w:rsidRDefault="004D1290" w:rsidP="004D1290">
      <w:pPr>
        <w:tabs>
          <w:tab w:val="left" w:pos="8137"/>
        </w:tabs>
        <w:spacing w:after="0" w:line="240" w:lineRule="auto"/>
        <w:ind w:firstLine="851"/>
        <w:rPr>
          <w:rFonts w:ascii="Arial" w:eastAsia="Calibri" w:hAnsi="Arial" w:cs="Arial"/>
          <w:b/>
          <w:bCs/>
        </w:rPr>
      </w:pPr>
      <w:r w:rsidRPr="00D24A7C">
        <w:rPr>
          <w:rFonts w:ascii="Arial" w:eastAsia="Calibri" w:hAnsi="Arial" w:cs="Arial"/>
          <w:b/>
          <w:bCs/>
        </w:rPr>
        <w:t xml:space="preserve">                                             </w:t>
      </w:r>
      <w:r w:rsidR="002D6B6B" w:rsidRPr="00D24A7C">
        <w:rPr>
          <w:rFonts w:ascii="Arial" w:eastAsia="Calibri" w:hAnsi="Arial" w:cs="Arial"/>
          <w:b/>
          <w:bCs/>
        </w:rPr>
        <w:t>TECHNINĖ SPECIFIKACIJA</w:t>
      </w:r>
    </w:p>
    <w:p w14:paraId="3214DDD5" w14:textId="77777777" w:rsidR="002D6B6B" w:rsidRPr="00D24A7C" w:rsidRDefault="002D6B6B" w:rsidP="002D6B6B">
      <w:pPr>
        <w:tabs>
          <w:tab w:val="left" w:pos="284"/>
        </w:tabs>
        <w:spacing w:after="0" w:line="240" w:lineRule="auto"/>
        <w:ind w:firstLine="851"/>
        <w:jc w:val="center"/>
        <w:rPr>
          <w:rFonts w:ascii="Arial" w:eastAsia="Calibri" w:hAnsi="Arial" w:cs="Arial"/>
          <w:b/>
          <w:bCs/>
        </w:rPr>
      </w:pPr>
    </w:p>
    <w:p w14:paraId="658EEFCC" w14:textId="77777777" w:rsidR="002D6B6B" w:rsidRPr="00D24A7C" w:rsidRDefault="002D6B6B" w:rsidP="002D6B6B">
      <w:pPr>
        <w:numPr>
          <w:ilvl w:val="0"/>
          <w:numId w:val="2"/>
        </w:numPr>
        <w:pBdr>
          <w:top w:val="single" w:sz="8" w:space="1" w:color="auto"/>
          <w:bottom w:val="single" w:sz="8" w:space="1" w:color="auto"/>
        </w:pBdr>
        <w:shd w:val="clear" w:color="auto" w:fill="D9D9D9" w:themeFill="background1" w:themeFillShade="D9"/>
        <w:tabs>
          <w:tab w:val="left" w:pos="284"/>
        </w:tabs>
        <w:spacing w:after="0" w:line="240" w:lineRule="auto"/>
        <w:ind w:left="0" w:firstLine="0"/>
        <w:rPr>
          <w:rFonts w:ascii="Arial" w:eastAsia="Calibri" w:hAnsi="Arial" w:cs="Arial"/>
          <w:b/>
        </w:rPr>
      </w:pPr>
      <w:r w:rsidRPr="00D24A7C">
        <w:rPr>
          <w:rFonts w:ascii="Arial" w:eastAsia="Calibri" w:hAnsi="Arial" w:cs="Arial"/>
          <w:b/>
        </w:rPr>
        <w:t>SĄVOKOS IR SUTRUMPINIMAI/ BENDRA INFORMACIJA</w:t>
      </w:r>
    </w:p>
    <w:p w14:paraId="37924086" w14:textId="77777777" w:rsidR="002D6B6B" w:rsidRPr="00D24A7C" w:rsidRDefault="002D6B6B" w:rsidP="002D6B6B">
      <w:pPr>
        <w:numPr>
          <w:ilvl w:val="1"/>
          <w:numId w:val="3"/>
        </w:numPr>
        <w:tabs>
          <w:tab w:val="left" w:pos="567"/>
          <w:tab w:val="left" w:pos="851"/>
        </w:tabs>
        <w:spacing w:after="0" w:line="240" w:lineRule="auto"/>
        <w:ind w:left="0" w:firstLine="0"/>
        <w:jc w:val="both"/>
        <w:rPr>
          <w:rFonts w:ascii="Arial" w:eastAsia="Calibri" w:hAnsi="Arial" w:cs="Arial"/>
        </w:rPr>
      </w:pPr>
      <w:r w:rsidRPr="00D24A7C">
        <w:rPr>
          <w:rFonts w:ascii="Arial" w:eastAsia="Calibri" w:hAnsi="Arial" w:cs="Arial"/>
          <w:b/>
        </w:rPr>
        <w:t>Pirkėjas / Perkančioji organizacija – Vilniaus universitetas</w:t>
      </w:r>
      <w:r w:rsidR="00E31818" w:rsidRPr="00D24A7C">
        <w:rPr>
          <w:rFonts w:ascii="Arial" w:eastAsia="Calibri" w:hAnsi="Arial" w:cs="Arial"/>
          <w:b/>
        </w:rPr>
        <w:t>.</w:t>
      </w:r>
    </w:p>
    <w:p w14:paraId="00C21F3D" w14:textId="77777777" w:rsidR="002D6B6B" w:rsidRPr="00D24A7C" w:rsidRDefault="002D6B6B" w:rsidP="002D6B6B">
      <w:pPr>
        <w:numPr>
          <w:ilvl w:val="1"/>
          <w:numId w:val="3"/>
        </w:numPr>
        <w:tabs>
          <w:tab w:val="left" w:pos="567"/>
          <w:tab w:val="left" w:pos="851"/>
        </w:tabs>
        <w:spacing w:after="0" w:line="240" w:lineRule="auto"/>
        <w:ind w:left="0" w:firstLine="0"/>
        <w:jc w:val="both"/>
        <w:rPr>
          <w:rFonts w:ascii="Arial" w:eastAsia="Calibri" w:hAnsi="Arial" w:cs="Arial"/>
        </w:rPr>
      </w:pPr>
      <w:r w:rsidRPr="00D24A7C">
        <w:rPr>
          <w:rFonts w:ascii="Arial" w:eastAsia="Calibri" w:hAnsi="Arial" w:cs="Arial"/>
          <w:b/>
          <w:bCs/>
        </w:rPr>
        <w:t>Tiekėjas</w:t>
      </w:r>
      <w:r w:rsidRPr="00D24A7C">
        <w:rPr>
          <w:rFonts w:ascii="Arial" w:eastAsia="Calibri" w:hAnsi="Arial" w:cs="Arial"/>
          <w:bCs/>
        </w:rPr>
        <w:t xml:space="preserve"> – </w:t>
      </w:r>
      <w:r w:rsidRPr="00D24A7C">
        <w:rPr>
          <w:rFonts w:ascii="Arial" w:eastAsia="Calibri" w:hAnsi="Arial" w:cs="Arial"/>
          <w:color w:val="000000"/>
        </w:rPr>
        <w:t xml:space="preserve">ūkio subjektas – fizinis asmuo, privatusis ar viešasis juridinis asmuo, kita organizacija ir jų padalinys arba tokių asmenų grupė, įskaitant laikinas ūkio subjektų asociacijas, </w:t>
      </w:r>
      <w:r w:rsidRPr="00D24A7C">
        <w:rPr>
          <w:rFonts w:ascii="Arial" w:eastAsia="Calibri" w:hAnsi="Arial" w:cs="Arial"/>
        </w:rPr>
        <w:t>su kuriuo Pirkėjas sudarys šio Pirkimo sutartį.</w:t>
      </w:r>
      <w:r w:rsidRPr="00D24A7C">
        <w:rPr>
          <w:rFonts w:ascii="Arial" w:eastAsia="Calibri" w:hAnsi="Arial" w:cs="Arial"/>
          <w:color w:val="000000"/>
        </w:rPr>
        <w:t xml:space="preserve"> </w:t>
      </w:r>
    </w:p>
    <w:p w14:paraId="3235105F" w14:textId="77777777" w:rsidR="002D6B6B" w:rsidRPr="00D24A7C" w:rsidRDefault="002D6B6B" w:rsidP="002D6B6B">
      <w:pPr>
        <w:numPr>
          <w:ilvl w:val="1"/>
          <w:numId w:val="3"/>
        </w:numPr>
        <w:tabs>
          <w:tab w:val="left" w:pos="567"/>
          <w:tab w:val="left" w:pos="851"/>
        </w:tabs>
        <w:spacing w:after="0" w:line="240" w:lineRule="auto"/>
        <w:ind w:left="0" w:firstLine="0"/>
        <w:jc w:val="both"/>
        <w:rPr>
          <w:rFonts w:ascii="Arial" w:eastAsia="Calibri" w:hAnsi="Arial" w:cs="Arial"/>
        </w:rPr>
      </w:pPr>
      <w:r w:rsidRPr="00D24A7C">
        <w:rPr>
          <w:rFonts w:ascii="Arial" w:eastAsia="Calibri" w:hAnsi="Arial" w:cs="Arial"/>
          <w:b/>
        </w:rPr>
        <w:t>Sutartis</w:t>
      </w:r>
      <w:r w:rsidRPr="00D24A7C">
        <w:rPr>
          <w:rFonts w:ascii="Arial" w:eastAsia="Calibri" w:hAnsi="Arial" w:cs="Arial"/>
        </w:rPr>
        <w:t xml:space="preserve"> – Pirkimo sutartis, sudaroma tarp Tiekėjo ir Pirkėjo dėl šio </w:t>
      </w:r>
      <w:r w:rsidR="00D106C4" w:rsidRPr="00D24A7C">
        <w:rPr>
          <w:rFonts w:ascii="Arial" w:eastAsia="Calibri" w:hAnsi="Arial" w:cs="Arial"/>
        </w:rPr>
        <w:t xml:space="preserve">pirkimo </w:t>
      </w:r>
      <w:r w:rsidRPr="00D24A7C">
        <w:rPr>
          <w:rFonts w:ascii="Arial" w:eastAsia="Calibri" w:hAnsi="Arial" w:cs="Arial"/>
        </w:rPr>
        <w:t>objekto.</w:t>
      </w:r>
    </w:p>
    <w:p w14:paraId="38C1E29B" w14:textId="77777777" w:rsidR="002D6B6B" w:rsidRPr="00D24A7C" w:rsidRDefault="002D6B6B" w:rsidP="002D6B6B">
      <w:pPr>
        <w:tabs>
          <w:tab w:val="left" w:pos="567"/>
          <w:tab w:val="left" w:pos="851"/>
        </w:tabs>
        <w:spacing w:after="0" w:line="240" w:lineRule="auto"/>
        <w:jc w:val="both"/>
        <w:rPr>
          <w:rFonts w:ascii="Arial" w:eastAsia="Calibri" w:hAnsi="Arial" w:cs="Arial"/>
        </w:rPr>
      </w:pPr>
    </w:p>
    <w:p w14:paraId="011F2E57" w14:textId="77777777" w:rsidR="002D6B6B" w:rsidRPr="00D24A7C" w:rsidRDefault="002D6B6B" w:rsidP="002D6B6B">
      <w:pPr>
        <w:numPr>
          <w:ilvl w:val="0"/>
          <w:numId w:val="2"/>
        </w:numPr>
        <w:pBdr>
          <w:top w:val="single" w:sz="8" w:space="1" w:color="auto"/>
          <w:bottom w:val="single" w:sz="8" w:space="1" w:color="auto"/>
        </w:pBdr>
        <w:shd w:val="clear" w:color="auto" w:fill="D9D9D9" w:themeFill="background1" w:themeFillShade="D9"/>
        <w:tabs>
          <w:tab w:val="left" w:pos="284"/>
        </w:tabs>
        <w:spacing w:after="0" w:line="240" w:lineRule="auto"/>
        <w:ind w:left="0" w:firstLine="0"/>
        <w:rPr>
          <w:rFonts w:ascii="Arial" w:eastAsia="Calibri" w:hAnsi="Arial" w:cs="Arial"/>
          <w:b/>
        </w:rPr>
      </w:pPr>
      <w:r w:rsidRPr="00D24A7C">
        <w:rPr>
          <w:rFonts w:ascii="Arial" w:eastAsia="Calibri" w:hAnsi="Arial" w:cs="Arial"/>
          <w:b/>
          <w:shd w:val="clear" w:color="auto" w:fill="D9D9D9" w:themeFill="background1" w:themeFillShade="D9"/>
        </w:rPr>
        <w:t>PIRKIMO OBJEKTAS</w:t>
      </w:r>
    </w:p>
    <w:p w14:paraId="2441691E" w14:textId="3D7CD08B" w:rsidR="002D6B6B" w:rsidRPr="00D24A7C" w:rsidRDefault="002D6B6B" w:rsidP="002D6B6B">
      <w:pPr>
        <w:pStyle w:val="Sraopastraipa"/>
        <w:numPr>
          <w:ilvl w:val="1"/>
          <w:numId w:val="2"/>
        </w:numPr>
        <w:tabs>
          <w:tab w:val="left" w:pos="567"/>
        </w:tabs>
        <w:ind w:left="0" w:firstLine="0"/>
        <w:contextualSpacing/>
        <w:jc w:val="both"/>
        <w:rPr>
          <w:rFonts w:ascii="Arial" w:eastAsiaTheme="minorEastAsia" w:hAnsi="Arial" w:cs="Arial"/>
          <w:sz w:val="22"/>
          <w:szCs w:val="22"/>
        </w:rPr>
      </w:pPr>
      <w:r w:rsidRPr="00D24A7C">
        <w:rPr>
          <w:rFonts w:ascii="Arial" w:hAnsi="Arial" w:cs="Arial"/>
          <w:sz w:val="22"/>
          <w:szCs w:val="22"/>
        </w:rPr>
        <w:t xml:space="preserve">Pirkimo objektas – </w:t>
      </w:r>
      <w:r w:rsidR="00554D34" w:rsidRPr="00D24A7C">
        <w:rPr>
          <w:rFonts w:ascii="Arial" w:hAnsi="Arial" w:cs="Arial"/>
          <w:sz w:val="22"/>
          <w:szCs w:val="22"/>
        </w:rPr>
        <w:t xml:space="preserve">stacionarių kompiuterių pirkimas </w:t>
      </w:r>
      <w:r w:rsidRPr="00D24A7C">
        <w:rPr>
          <w:rFonts w:ascii="Arial" w:hAnsi="Arial" w:cs="Arial"/>
          <w:sz w:val="22"/>
          <w:szCs w:val="22"/>
        </w:rPr>
        <w:t xml:space="preserve">(toliau – </w:t>
      </w:r>
      <w:r w:rsidR="00A74B48" w:rsidRPr="00D24A7C">
        <w:rPr>
          <w:rFonts w:ascii="Arial" w:hAnsi="Arial" w:cs="Arial"/>
          <w:sz w:val="22"/>
          <w:szCs w:val="22"/>
        </w:rPr>
        <w:t>P</w:t>
      </w:r>
      <w:r w:rsidRPr="00D24A7C">
        <w:rPr>
          <w:rFonts w:ascii="Arial" w:hAnsi="Arial" w:cs="Arial"/>
          <w:sz w:val="22"/>
          <w:szCs w:val="22"/>
        </w:rPr>
        <w:t>rekės).</w:t>
      </w:r>
    </w:p>
    <w:p w14:paraId="7C6A6F80" w14:textId="77777777" w:rsidR="002D6B6B" w:rsidRPr="00D24A7C" w:rsidRDefault="002D6B6B" w:rsidP="002D6B6B">
      <w:pPr>
        <w:pStyle w:val="Sraopastraipa"/>
        <w:numPr>
          <w:ilvl w:val="1"/>
          <w:numId w:val="2"/>
        </w:numPr>
        <w:tabs>
          <w:tab w:val="left" w:pos="567"/>
        </w:tabs>
        <w:ind w:left="0" w:firstLine="0"/>
        <w:contextualSpacing/>
        <w:jc w:val="both"/>
        <w:rPr>
          <w:rFonts w:ascii="Arial" w:hAnsi="Arial" w:cs="Arial"/>
          <w:sz w:val="22"/>
          <w:szCs w:val="22"/>
        </w:rPr>
      </w:pPr>
      <w:r w:rsidRPr="00D24A7C">
        <w:rPr>
          <w:rFonts w:ascii="Arial" w:hAnsi="Arial" w:cs="Arial"/>
          <w:sz w:val="22"/>
          <w:szCs w:val="22"/>
        </w:rPr>
        <w:t>Pirkimo objektas į pirkimo objekto dalis neskaidomas, todėl Tiekėjas privalo teikti pasiūlymą visai žemiau nurodytai pirkimo objekto apimčiai.</w:t>
      </w:r>
    </w:p>
    <w:p w14:paraId="1A447168" w14:textId="3FECCE94" w:rsidR="002D6B6B" w:rsidRPr="00D24A7C" w:rsidRDefault="00864E76" w:rsidP="002D6B6B">
      <w:pPr>
        <w:pStyle w:val="Sraopastraipa"/>
        <w:numPr>
          <w:ilvl w:val="1"/>
          <w:numId w:val="2"/>
        </w:numPr>
        <w:tabs>
          <w:tab w:val="left" w:pos="426"/>
        </w:tabs>
        <w:ind w:left="0" w:firstLine="0"/>
        <w:contextualSpacing/>
        <w:jc w:val="both"/>
        <w:rPr>
          <w:rFonts w:ascii="Arial" w:hAnsi="Arial" w:cs="Arial"/>
          <w:sz w:val="22"/>
          <w:szCs w:val="22"/>
        </w:rPr>
      </w:pPr>
      <w:r w:rsidRPr="00D24A7C">
        <w:rPr>
          <w:rFonts w:ascii="Arial" w:hAnsi="Arial" w:cs="Arial"/>
          <w:sz w:val="22"/>
          <w:szCs w:val="22"/>
        </w:rPr>
        <w:t xml:space="preserve">  </w:t>
      </w:r>
      <w:r w:rsidR="002D6B6B" w:rsidRPr="00D24A7C">
        <w:rPr>
          <w:rFonts w:ascii="Arial" w:hAnsi="Arial" w:cs="Arial"/>
          <w:sz w:val="22"/>
          <w:szCs w:val="22"/>
        </w:rPr>
        <w:t>Prekių pristatymo vieta</w:t>
      </w:r>
      <w:r w:rsidR="002D6B6B" w:rsidRPr="00D24A7C">
        <w:rPr>
          <w:rFonts w:ascii="Arial" w:hAnsi="Arial" w:cs="Arial"/>
          <w:i/>
          <w:color w:val="FF0000"/>
          <w:sz w:val="22"/>
          <w:szCs w:val="22"/>
        </w:rPr>
        <w:t xml:space="preserve"> </w:t>
      </w:r>
      <w:r w:rsidR="002D6B6B" w:rsidRPr="00D24A7C">
        <w:rPr>
          <w:rFonts w:ascii="Arial" w:hAnsi="Arial" w:cs="Arial"/>
          <w:sz w:val="22"/>
          <w:szCs w:val="22"/>
        </w:rPr>
        <w:t xml:space="preserve">– </w:t>
      </w:r>
      <w:r w:rsidRPr="00D24A7C">
        <w:rPr>
          <w:rFonts w:ascii="Arial" w:hAnsi="Arial" w:cs="Arial"/>
          <w:sz w:val="22"/>
          <w:szCs w:val="22"/>
        </w:rPr>
        <w:t>Vilniaus universiteto Matematikos ir informatikos fakultetas (</w:t>
      </w:r>
      <w:r w:rsidR="00057268" w:rsidRPr="00084477">
        <w:rPr>
          <w:rFonts w:ascii="Arial" w:hAnsi="Arial" w:cs="Arial"/>
          <w:sz w:val="22"/>
          <w:szCs w:val="22"/>
        </w:rPr>
        <w:t>Šaltinių 1A, 209 kab</w:t>
      </w:r>
      <w:r w:rsidR="00057268">
        <w:rPr>
          <w:rFonts w:ascii="Arial" w:hAnsi="Arial" w:cs="Arial"/>
          <w:sz w:val="22"/>
          <w:szCs w:val="22"/>
        </w:rPr>
        <w:t>.</w:t>
      </w:r>
      <w:r w:rsidRPr="00D24A7C">
        <w:rPr>
          <w:rFonts w:ascii="Arial" w:hAnsi="Arial" w:cs="Arial"/>
          <w:sz w:val="22"/>
          <w:szCs w:val="22"/>
        </w:rPr>
        <w:t>,</w:t>
      </w:r>
      <w:r w:rsidR="00554D34" w:rsidRPr="00D24A7C">
        <w:rPr>
          <w:rFonts w:ascii="Arial" w:hAnsi="Arial" w:cs="Arial"/>
          <w:sz w:val="22"/>
          <w:szCs w:val="22"/>
        </w:rPr>
        <w:t xml:space="preserve"> LT-03225</w:t>
      </w:r>
      <w:r w:rsidRPr="00D24A7C">
        <w:rPr>
          <w:rFonts w:ascii="Arial" w:hAnsi="Arial" w:cs="Arial"/>
          <w:sz w:val="22"/>
          <w:szCs w:val="22"/>
        </w:rPr>
        <w:t xml:space="preserve"> Vilnius)</w:t>
      </w:r>
      <w:r w:rsidR="00D9062B" w:rsidRPr="00D24A7C">
        <w:rPr>
          <w:rFonts w:ascii="Arial" w:hAnsi="Arial" w:cs="Arial"/>
          <w:i/>
          <w:sz w:val="22"/>
          <w:szCs w:val="22"/>
        </w:rPr>
        <w:t>.</w:t>
      </w:r>
    </w:p>
    <w:p w14:paraId="4EBF743A" w14:textId="77777777" w:rsidR="001C2ED8" w:rsidRPr="00D24A7C" w:rsidRDefault="00864E76" w:rsidP="001467DE">
      <w:pPr>
        <w:pStyle w:val="Sraopastraipa"/>
        <w:numPr>
          <w:ilvl w:val="1"/>
          <w:numId w:val="2"/>
        </w:numPr>
        <w:tabs>
          <w:tab w:val="left" w:pos="426"/>
        </w:tabs>
        <w:ind w:left="0" w:firstLine="0"/>
        <w:contextualSpacing/>
        <w:jc w:val="both"/>
        <w:rPr>
          <w:rFonts w:ascii="Arial" w:hAnsi="Arial" w:cs="Arial"/>
          <w:sz w:val="22"/>
          <w:szCs w:val="22"/>
        </w:rPr>
      </w:pPr>
      <w:r w:rsidRPr="00D24A7C">
        <w:rPr>
          <w:rFonts w:ascii="Arial" w:hAnsi="Arial" w:cs="Arial"/>
          <w:sz w:val="22"/>
          <w:szCs w:val="22"/>
        </w:rPr>
        <w:t xml:space="preserve"> Prekių kiekis</w:t>
      </w:r>
      <w:r w:rsidR="002D6B6B" w:rsidRPr="00D24A7C">
        <w:rPr>
          <w:rFonts w:ascii="Arial" w:hAnsi="Arial" w:cs="Arial"/>
          <w:sz w:val="22"/>
          <w:szCs w:val="22"/>
        </w:rPr>
        <w:t>:</w:t>
      </w:r>
      <w:r w:rsidR="001467DE" w:rsidRPr="00D24A7C">
        <w:rPr>
          <w:rFonts w:ascii="Arial" w:hAnsi="Arial" w:cs="Arial"/>
          <w:sz w:val="22"/>
          <w:szCs w:val="22"/>
        </w:rPr>
        <w:t xml:space="preserve"> </w:t>
      </w:r>
      <w:r w:rsidR="00251548" w:rsidRPr="00D24A7C">
        <w:rPr>
          <w:rFonts w:ascii="Arial" w:hAnsi="Arial" w:cs="Arial"/>
          <w:sz w:val="22"/>
          <w:szCs w:val="22"/>
        </w:rPr>
        <w:t>13</w:t>
      </w:r>
      <w:r w:rsidRPr="00D24A7C">
        <w:rPr>
          <w:rFonts w:ascii="Arial" w:hAnsi="Arial" w:cs="Arial"/>
          <w:sz w:val="22"/>
          <w:szCs w:val="22"/>
        </w:rPr>
        <w:t xml:space="preserve"> </w:t>
      </w:r>
      <w:r w:rsidR="001452B0" w:rsidRPr="00D24A7C">
        <w:rPr>
          <w:rFonts w:ascii="Arial" w:hAnsi="Arial" w:cs="Arial"/>
          <w:sz w:val="22"/>
          <w:szCs w:val="22"/>
        </w:rPr>
        <w:t>komp</w:t>
      </w:r>
      <w:r w:rsidR="00615DB3" w:rsidRPr="00D24A7C">
        <w:rPr>
          <w:rFonts w:ascii="Arial" w:hAnsi="Arial" w:cs="Arial"/>
          <w:sz w:val="22"/>
          <w:szCs w:val="22"/>
        </w:rPr>
        <w:t>lekt</w:t>
      </w:r>
      <w:r w:rsidR="002C5E46" w:rsidRPr="00D24A7C">
        <w:rPr>
          <w:rFonts w:ascii="Arial" w:hAnsi="Arial" w:cs="Arial"/>
          <w:sz w:val="22"/>
          <w:szCs w:val="22"/>
        </w:rPr>
        <w:t>ų</w:t>
      </w:r>
      <w:r w:rsidRPr="00D24A7C">
        <w:rPr>
          <w:rFonts w:ascii="Arial" w:hAnsi="Arial" w:cs="Arial"/>
          <w:sz w:val="22"/>
          <w:szCs w:val="22"/>
        </w:rPr>
        <w:t>.</w:t>
      </w:r>
      <w:r w:rsidR="00076CD2" w:rsidRPr="00D24A7C">
        <w:rPr>
          <w:rFonts w:ascii="Arial" w:hAnsi="Arial" w:cs="Arial"/>
          <w:sz w:val="22"/>
          <w:szCs w:val="22"/>
        </w:rPr>
        <w:t xml:space="preserve"> </w:t>
      </w:r>
    </w:p>
    <w:p w14:paraId="21DABFEC" w14:textId="77777777" w:rsidR="00C24C8F" w:rsidRPr="00D24A7C" w:rsidRDefault="00864E76" w:rsidP="00A55974">
      <w:pPr>
        <w:pStyle w:val="Sraopastraipa"/>
        <w:numPr>
          <w:ilvl w:val="1"/>
          <w:numId w:val="2"/>
        </w:numPr>
        <w:tabs>
          <w:tab w:val="left" w:pos="426"/>
        </w:tabs>
        <w:ind w:left="0" w:firstLine="0"/>
        <w:contextualSpacing/>
        <w:jc w:val="both"/>
        <w:rPr>
          <w:rFonts w:ascii="Arial" w:hAnsi="Arial" w:cs="Arial"/>
          <w:b/>
          <w:bCs/>
          <w:sz w:val="22"/>
          <w:szCs w:val="22"/>
        </w:rPr>
      </w:pPr>
      <w:r w:rsidRPr="00D24A7C">
        <w:rPr>
          <w:rFonts w:ascii="Arial" w:hAnsi="Arial" w:cs="Arial"/>
          <w:sz w:val="22"/>
          <w:szCs w:val="22"/>
        </w:rPr>
        <w:t xml:space="preserve"> </w:t>
      </w:r>
      <w:r w:rsidR="003E342D" w:rsidRPr="00D24A7C">
        <w:rPr>
          <w:rFonts w:ascii="Arial" w:hAnsi="Arial" w:cs="Arial"/>
          <w:sz w:val="22"/>
          <w:szCs w:val="22"/>
        </w:rPr>
        <w:t>Prekių kiekis, nurodytas 2.4 punkte, yra tikslus ir vykdant Sutartį nesikeis</w:t>
      </w:r>
      <w:r w:rsidR="003E454F" w:rsidRPr="00D24A7C">
        <w:rPr>
          <w:rFonts w:ascii="Arial" w:hAnsi="Arial" w:cs="Arial"/>
          <w:sz w:val="22"/>
          <w:szCs w:val="22"/>
        </w:rPr>
        <w:t>.</w:t>
      </w:r>
    </w:p>
    <w:p w14:paraId="49A62668" w14:textId="77777777" w:rsidR="003745A4" w:rsidRPr="00D24A7C" w:rsidRDefault="005D5DDE" w:rsidP="003745A4">
      <w:pPr>
        <w:pStyle w:val="Sraopastraipa"/>
        <w:numPr>
          <w:ilvl w:val="1"/>
          <w:numId w:val="2"/>
        </w:numPr>
        <w:tabs>
          <w:tab w:val="left" w:pos="426"/>
        </w:tabs>
        <w:contextualSpacing/>
        <w:jc w:val="both"/>
        <w:rPr>
          <w:rFonts w:ascii="Arial" w:hAnsi="Arial" w:cs="Arial"/>
          <w:sz w:val="22"/>
          <w:szCs w:val="22"/>
        </w:rPr>
      </w:pPr>
      <w:r w:rsidRPr="00D24A7C">
        <w:rPr>
          <w:rFonts w:ascii="Arial" w:hAnsi="Arial" w:cs="Arial"/>
          <w:sz w:val="22"/>
          <w:szCs w:val="22"/>
        </w:rPr>
        <w:t xml:space="preserve"> </w:t>
      </w:r>
      <w:r w:rsidR="003745A4" w:rsidRPr="00D24A7C">
        <w:rPr>
          <w:rFonts w:ascii="Arial" w:hAnsi="Arial" w:cs="Arial"/>
          <w:sz w:val="22"/>
          <w:szCs w:val="22"/>
        </w:rPr>
        <w:t>Užsakymų teikimo tvarka:</w:t>
      </w:r>
    </w:p>
    <w:p w14:paraId="600174F5" w14:textId="28774E53" w:rsidR="00586B9F" w:rsidRPr="00D24A7C" w:rsidRDefault="003745A4" w:rsidP="009F3256">
      <w:pPr>
        <w:pStyle w:val="Sraopastraipa"/>
        <w:tabs>
          <w:tab w:val="left" w:pos="426"/>
        </w:tabs>
        <w:ind w:left="360"/>
        <w:contextualSpacing/>
        <w:jc w:val="both"/>
        <w:rPr>
          <w:rFonts w:ascii="Arial" w:hAnsi="Arial" w:cs="Arial"/>
          <w:b/>
          <w:bCs/>
          <w:sz w:val="22"/>
          <w:szCs w:val="22"/>
        </w:rPr>
      </w:pPr>
      <w:r w:rsidRPr="00D24A7C">
        <w:rPr>
          <w:rFonts w:ascii="Arial" w:hAnsi="Arial" w:cs="Arial"/>
          <w:sz w:val="22"/>
          <w:szCs w:val="22"/>
        </w:rPr>
        <w:t xml:space="preserve">2.6.1.  užsakymai Sutarties galiojimo laikotarpiu neteikiami. Prekės turi būti pristatomos nedelsiant po Sutarties įsigaliojimo dienos, </w:t>
      </w:r>
      <w:r w:rsidR="003659EB" w:rsidRPr="00D24A7C">
        <w:rPr>
          <w:rFonts w:ascii="Arial" w:hAnsi="Arial" w:cs="Arial"/>
          <w:sz w:val="22"/>
          <w:szCs w:val="22"/>
        </w:rPr>
        <w:t xml:space="preserve">bet </w:t>
      </w:r>
      <w:r w:rsidRPr="00D24A7C">
        <w:rPr>
          <w:rFonts w:ascii="Arial" w:hAnsi="Arial" w:cs="Arial"/>
          <w:sz w:val="22"/>
          <w:szCs w:val="22"/>
        </w:rPr>
        <w:t xml:space="preserve">ne vėliau kaip </w:t>
      </w:r>
      <w:r w:rsidR="005D5DDE" w:rsidRPr="00D24A7C">
        <w:rPr>
          <w:rFonts w:ascii="Arial" w:hAnsi="Arial" w:cs="Arial"/>
          <w:sz w:val="22"/>
          <w:szCs w:val="22"/>
        </w:rPr>
        <w:t xml:space="preserve">per </w:t>
      </w:r>
      <w:r w:rsidR="00251548" w:rsidRPr="00D24A7C">
        <w:rPr>
          <w:rFonts w:ascii="Arial" w:hAnsi="Arial" w:cs="Arial"/>
          <w:sz w:val="22"/>
          <w:szCs w:val="22"/>
        </w:rPr>
        <w:t>30</w:t>
      </w:r>
      <w:r w:rsidR="00E21EF0" w:rsidRPr="00D24A7C">
        <w:rPr>
          <w:rFonts w:ascii="Arial" w:hAnsi="Arial" w:cs="Arial"/>
          <w:sz w:val="22"/>
          <w:szCs w:val="22"/>
        </w:rPr>
        <w:t xml:space="preserve"> (</w:t>
      </w:r>
      <w:r w:rsidR="00251548" w:rsidRPr="00D24A7C">
        <w:rPr>
          <w:rFonts w:ascii="Arial" w:hAnsi="Arial" w:cs="Arial"/>
          <w:sz w:val="22"/>
          <w:szCs w:val="22"/>
        </w:rPr>
        <w:t>trisdešimt</w:t>
      </w:r>
      <w:r w:rsidR="00E21EF0" w:rsidRPr="00D24A7C">
        <w:rPr>
          <w:rFonts w:ascii="Arial" w:hAnsi="Arial" w:cs="Arial"/>
          <w:sz w:val="22"/>
          <w:szCs w:val="22"/>
        </w:rPr>
        <w:t>) kalendorinių dienų</w:t>
      </w:r>
      <w:r w:rsidR="00586B9F" w:rsidRPr="00D24A7C">
        <w:rPr>
          <w:rFonts w:ascii="Arial" w:hAnsi="Arial" w:cs="Arial"/>
          <w:sz w:val="22"/>
          <w:szCs w:val="22"/>
        </w:rPr>
        <w:t xml:space="preserve"> nuo </w:t>
      </w:r>
      <w:r w:rsidR="006E2F98" w:rsidRPr="00D24A7C">
        <w:rPr>
          <w:rFonts w:ascii="Arial" w:hAnsi="Arial" w:cs="Arial"/>
          <w:sz w:val="22"/>
          <w:szCs w:val="22"/>
        </w:rPr>
        <w:t>S</w:t>
      </w:r>
      <w:r w:rsidR="00586B9F" w:rsidRPr="00D24A7C">
        <w:rPr>
          <w:rFonts w:ascii="Arial" w:hAnsi="Arial" w:cs="Arial"/>
          <w:sz w:val="22"/>
          <w:szCs w:val="22"/>
        </w:rPr>
        <w:t xml:space="preserve">utarties įsigaliojimo dienos. </w:t>
      </w:r>
    </w:p>
    <w:p w14:paraId="32F0CBFF" w14:textId="77777777" w:rsidR="001928F5" w:rsidRPr="00D24A7C" w:rsidRDefault="001928F5" w:rsidP="001928F5">
      <w:pPr>
        <w:spacing w:after="0" w:line="240" w:lineRule="auto"/>
        <w:jc w:val="right"/>
        <w:rPr>
          <w:rFonts w:ascii="Arial" w:hAnsi="Arial" w:cs="Arial"/>
          <w:i/>
          <w:iCs/>
        </w:rPr>
      </w:pPr>
      <w:r w:rsidRPr="00D24A7C">
        <w:rPr>
          <w:rFonts w:ascii="Arial" w:hAnsi="Arial" w:cs="Arial"/>
          <w:i/>
          <w:iCs/>
        </w:rPr>
        <w:t>Lentelė Nr. 1</w:t>
      </w:r>
    </w:p>
    <w:tbl>
      <w:tblPr>
        <w:tblW w:w="9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7"/>
        <w:gridCol w:w="2790"/>
        <w:gridCol w:w="3331"/>
        <w:gridCol w:w="2388"/>
      </w:tblGrid>
      <w:tr w:rsidR="001C2ED8" w:rsidRPr="00D24A7C" w14:paraId="6D696483" w14:textId="77777777" w:rsidTr="007A3864">
        <w:trPr>
          <w:jc w:val="center"/>
        </w:trPr>
        <w:tc>
          <w:tcPr>
            <w:tcW w:w="847" w:type="dxa"/>
            <w:shd w:val="clear" w:color="auto" w:fill="D9D9D9" w:themeFill="background1" w:themeFillShade="D9"/>
          </w:tcPr>
          <w:p w14:paraId="5ACECC2D" w14:textId="77777777" w:rsidR="001C2ED8" w:rsidRPr="00D24A7C" w:rsidRDefault="001C2ED8" w:rsidP="00C94885">
            <w:pPr>
              <w:suppressAutoHyphens/>
              <w:spacing w:after="0" w:line="240" w:lineRule="auto"/>
              <w:jc w:val="center"/>
              <w:rPr>
                <w:rFonts w:ascii="Arial" w:eastAsia="Times New Roman" w:hAnsi="Arial" w:cs="Arial"/>
                <w:b/>
                <w:lang w:eastAsia="ar-SA"/>
              </w:rPr>
            </w:pPr>
            <w:bookmarkStart w:id="0" w:name="_Hlk160791416"/>
            <w:r w:rsidRPr="00D24A7C">
              <w:rPr>
                <w:rFonts w:ascii="Arial" w:eastAsia="Times New Roman" w:hAnsi="Arial" w:cs="Arial"/>
                <w:b/>
                <w:lang w:eastAsia="ar-SA"/>
              </w:rPr>
              <w:t>Eil. Nr.</w:t>
            </w:r>
          </w:p>
        </w:tc>
        <w:tc>
          <w:tcPr>
            <w:tcW w:w="2790" w:type="dxa"/>
            <w:shd w:val="clear" w:color="auto" w:fill="D9D9D9" w:themeFill="background1" w:themeFillShade="D9"/>
          </w:tcPr>
          <w:p w14:paraId="4A7BD2AF" w14:textId="77777777" w:rsidR="001C2ED8" w:rsidRPr="00D24A7C" w:rsidRDefault="001C2ED8" w:rsidP="00C94885">
            <w:pPr>
              <w:suppressAutoHyphens/>
              <w:spacing w:after="0" w:line="240" w:lineRule="auto"/>
              <w:jc w:val="center"/>
              <w:rPr>
                <w:rFonts w:ascii="Arial" w:eastAsia="Times New Roman" w:hAnsi="Arial" w:cs="Arial"/>
                <w:b/>
                <w:lang w:eastAsia="ar-SA"/>
              </w:rPr>
            </w:pPr>
            <w:r w:rsidRPr="00D24A7C">
              <w:rPr>
                <w:rFonts w:ascii="Arial" w:eastAsia="Times New Roman" w:hAnsi="Arial" w:cs="Arial"/>
                <w:b/>
                <w:lang w:eastAsia="ar-SA"/>
              </w:rPr>
              <w:t>Parametras</w:t>
            </w:r>
            <w:r w:rsidR="00DF3104" w:rsidRPr="00D24A7C">
              <w:rPr>
                <w:rFonts w:ascii="Arial" w:eastAsia="Times New Roman" w:hAnsi="Arial" w:cs="Arial"/>
                <w:b/>
                <w:lang w:eastAsia="ar-SA"/>
              </w:rPr>
              <w:t>**</w:t>
            </w:r>
          </w:p>
          <w:p w14:paraId="0B4E527A" w14:textId="77777777" w:rsidR="001C2ED8" w:rsidRPr="00D24A7C" w:rsidRDefault="001C2ED8" w:rsidP="00C94885">
            <w:pPr>
              <w:suppressAutoHyphens/>
              <w:spacing w:after="0" w:line="240" w:lineRule="auto"/>
              <w:jc w:val="center"/>
              <w:rPr>
                <w:rFonts w:ascii="Arial" w:eastAsia="Times New Roman" w:hAnsi="Arial" w:cs="Arial"/>
                <w:b/>
                <w:lang w:eastAsia="ar-SA"/>
              </w:rPr>
            </w:pPr>
          </w:p>
        </w:tc>
        <w:tc>
          <w:tcPr>
            <w:tcW w:w="3331" w:type="dxa"/>
            <w:shd w:val="clear" w:color="auto" w:fill="D9D9D9" w:themeFill="background1" w:themeFillShade="D9"/>
          </w:tcPr>
          <w:p w14:paraId="56BED00F" w14:textId="77777777" w:rsidR="001C2ED8" w:rsidRPr="00D24A7C" w:rsidRDefault="001C2ED8" w:rsidP="00C94885">
            <w:pPr>
              <w:suppressAutoHyphens/>
              <w:spacing w:after="0" w:line="240" w:lineRule="auto"/>
              <w:jc w:val="center"/>
              <w:rPr>
                <w:rFonts w:ascii="Arial" w:eastAsia="Times New Roman" w:hAnsi="Arial" w:cs="Arial"/>
                <w:b/>
                <w:lang w:eastAsia="ar-SA"/>
              </w:rPr>
            </w:pPr>
            <w:r w:rsidRPr="00D24A7C">
              <w:rPr>
                <w:rFonts w:ascii="Arial" w:eastAsia="Times New Roman" w:hAnsi="Arial" w:cs="Arial"/>
                <w:b/>
                <w:lang w:eastAsia="ar-SA"/>
              </w:rPr>
              <w:t>Reikalaujama parametro reikšmė</w:t>
            </w:r>
          </w:p>
        </w:tc>
        <w:tc>
          <w:tcPr>
            <w:tcW w:w="2388" w:type="dxa"/>
            <w:shd w:val="clear" w:color="auto" w:fill="D9D9D9" w:themeFill="background1" w:themeFillShade="D9"/>
          </w:tcPr>
          <w:p w14:paraId="5C882111" w14:textId="7B177AB0" w:rsidR="001C2ED8" w:rsidRPr="00D24A7C" w:rsidRDefault="001B317E" w:rsidP="00C94885">
            <w:pPr>
              <w:autoSpaceDE w:val="0"/>
              <w:autoSpaceDN w:val="0"/>
              <w:adjustRightInd w:val="0"/>
              <w:spacing w:after="0" w:line="240" w:lineRule="auto"/>
              <w:jc w:val="center"/>
              <w:rPr>
                <w:rFonts w:ascii="Arial" w:eastAsia="Times New Roman" w:hAnsi="Arial" w:cs="Arial"/>
                <w:lang w:eastAsia="lt-LT"/>
              </w:rPr>
            </w:pPr>
            <w:r w:rsidRPr="00D24A7C">
              <w:rPr>
                <w:rFonts w:ascii="Arial" w:eastAsia="Times New Roman" w:hAnsi="Arial" w:cs="Arial"/>
                <w:b/>
                <w:bCs/>
                <w:lang w:eastAsia="lt-LT"/>
              </w:rPr>
              <w:t>Reikalaujamos reikšmės atitikimas</w:t>
            </w:r>
            <w:r w:rsidRPr="00D24A7C" w:rsidDel="001B317E">
              <w:rPr>
                <w:rFonts w:ascii="Arial" w:eastAsia="Times New Roman" w:hAnsi="Arial" w:cs="Arial"/>
                <w:b/>
                <w:bCs/>
                <w:lang w:eastAsia="lt-LT"/>
              </w:rPr>
              <w:t xml:space="preserve"> </w:t>
            </w:r>
            <w:r w:rsidR="001C2ED8" w:rsidRPr="00D24A7C">
              <w:rPr>
                <w:rFonts w:ascii="Arial" w:eastAsia="Times New Roman" w:hAnsi="Arial" w:cs="Arial"/>
                <w:b/>
                <w:color w:val="4472C4" w:themeColor="accent1"/>
                <w:lang w:eastAsia="lt-LT"/>
              </w:rPr>
              <w:t>(pildo tiekėjas)</w:t>
            </w:r>
          </w:p>
        </w:tc>
      </w:tr>
      <w:tr w:rsidR="00864E76" w:rsidRPr="00D24A7C" w14:paraId="4AD1F5BE" w14:textId="77777777" w:rsidTr="007A3864">
        <w:trPr>
          <w:jc w:val="center"/>
        </w:trPr>
        <w:tc>
          <w:tcPr>
            <w:tcW w:w="847" w:type="dxa"/>
            <w:shd w:val="clear" w:color="auto" w:fill="auto"/>
          </w:tcPr>
          <w:p w14:paraId="7F41DF89" w14:textId="77777777" w:rsidR="00864E76" w:rsidRPr="00D24A7C" w:rsidRDefault="00864E76" w:rsidP="001C2ED8">
            <w:pPr>
              <w:numPr>
                <w:ilvl w:val="0"/>
                <w:numId w:val="1"/>
              </w:numPr>
              <w:suppressAutoHyphens/>
              <w:spacing w:after="0" w:line="240" w:lineRule="auto"/>
              <w:ind w:left="0" w:firstLine="0"/>
              <w:contextualSpacing/>
              <w:jc w:val="center"/>
              <w:rPr>
                <w:rFonts w:ascii="Arial" w:eastAsia="Times New Roman" w:hAnsi="Arial" w:cs="Arial"/>
                <w:bCs/>
                <w:lang w:eastAsia="ar-SA"/>
              </w:rPr>
            </w:pPr>
          </w:p>
        </w:tc>
        <w:tc>
          <w:tcPr>
            <w:tcW w:w="2790" w:type="dxa"/>
            <w:shd w:val="clear" w:color="auto" w:fill="auto"/>
          </w:tcPr>
          <w:p w14:paraId="1D2984FB" w14:textId="77777777" w:rsidR="00864E76" w:rsidRPr="00D24A7C" w:rsidRDefault="00864E76" w:rsidP="00C94885">
            <w:pPr>
              <w:suppressAutoHyphens/>
              <w:spacing w:after="0" w:line="240" w:lineRule="auto"/>
              <w:rPr>
                <w:rFonts w:ascii="Arial" w:eastAsia="Times New Roman" w:hAnsi="Arial" w:cs="Arial"/>
                <w:bCs/>
                <w:lang w:eastAsia="ar-SA"/>
              </w:rPr>
            </w:pPr>
            <w:r w:rsidRPr="00D24A7C">
              <w:rPr>
                <w:rFonts w:ascii="Arial" w:eastAsia="Times New Roman" w:hAnsi="Arial" w:cs="Arial"/>
                <w:bCs/>
                <w:lang w:eastAsia="ar-SA"/>
              </w:rPr>
              <w:t>Gamintojas, modelis</w:t>
            </w:r>
          </w:p>
        </w:tc>
        <w:tc>
          <w:tcPr>
            <w:tcW w:w="3331" w:type="dxa"/>
            <w:shd w:val="clear" w:color="auto" w:fill="auto"/>
          </w:tcPr>
          <w:p w14:paraId="5CDF4E8C" w14:textId="166F1689" w:rsidR="00864E76" w:rsidRPr="00D24A7C" w:rsidRDefault="00864E76" w:rsidP="0070339D">
            <w:pPr>
              <w:suppressAutoHyphens/>
              <w:spacing w:after="0" w:line="240" w:lineRule="auto"/>
              <w:jc w:val="both"/>
              <w:rPr>
                <w:rFonts w:ascii="Arial" w:eastAsia="Times New Roman" w:hAnsi="Arial" w:cs="Arial"/>
                <w:b/>
                <w:i/>
                <w:color w:val="4472C4" w:themeColor="accent1"/>
                <w:lang w:eastAsia="lt-LT"/>
              </w:rPr>
            </w:pPr>
            <w:r w:rsidRPr="00D24A7C">
              <w:rPr>
                <w:rFonts w:ascii="Arial" w:eastAsia="Times New Roman" w:hAnsi="Arial" w:cs="Arial"/>
                <w:b/>
                <w:i/>
                <w:color w:val="4472C4" w:themeColor="accent1"/>
                <w:lang w:eastAsia="lt-LT"/>
              </w:rPr>
              <w:t xml:space="preserve">Nurodyti </w:t>
            </w:r>
            <w:r w:rsidR="001B317E" w:rsidRPr="00D24A7C">
              <w:rPr>
                <w:rFonts w:ascii="Arial" w:eastAsia="Times New Roman" w:hAnsi="Arial" w:cs="Arial"/>
                <w:b/>
                <w:i/>
                <w:color w:val="4472C4" w:themeColor="accent1"/>
                <w:lang w:eastAsia="lt-LT"/>
              </w:rPr>
              <w:t>gamintoją ir modelį</w:t>
            </w:r>
          </w:p>
          <w:p w14:paraId="7DD547FE" w14:textId="4ECAA51A" w:rsidR="00911DEB" w:rsidRPr="00D24A7C" w:rsidRDefault="00911DEB" w:rsidP="0070339D">
            <w:pPr>
              <w:suppressAutoHyphens/>
              <w:spacing w:after="0" w:line="240" w:lineRule="auto"/>
              <w:jc w:val="both"/>
              <w:rPr>
                <w:rFonts w:ascii="Arial" w:eastAsia="Times New Roman" w:hAnsi="Arial" w:cs="Arial"/>
                <w:b/>
                <w:highlight w:val="yellow"/>
                <w:lang w:eastAsia="ar-SA"/>
              </w:rPr>
            </w:pPr>
            <w:r w:rsidRPr="00D24A7C">
              <w:rPr>
                <w:rFonts w:ascii="Arial" w:hAnsi="Arial" w:cs="Arial"/>
                <w:i/>
              </w:rPr>
              <w:t>(</w:t>
            </w:r>
            <w:r w:rsidR="00C9372B" w:rsidRPr="00D24A7C">
              <w:rPr>
                <w:rFonts w:ascii="Arial" w:hAnsi="Arial" w:cs="Arial"/>
                <w:i/>
              </w:rPr>
              <w:t>Būtina p</w:t>
            </w:r>
            <w:r w:rsidRPr="00D24A7C">
              <w:rPr>
                <w:rFonts w:ascii="Arial" w:hAnsi="Arial" w:cs="Arial"/>
                <w:i/>
              </w:rPr>
              <w:t>ateikti nuorodą į gamintojo interneto</w:t>
            </w:r>
            <w:r w:rsidRPr="00D24A7C">
              <w:rPr>
                <w:rFonts w:ascii="Arial" w:hAnsi="Arial" w:cs="Arial"/>
                <w:i/>
                <w:spacing w:val="1"/>
              </w:rPr>
              <w:t xml:space="preserve"> </w:t>
            </w:r>
            <w:r w:rsidRPr="00D24A7C">
              <w:rPr>
                <w:rFonts w:ascii="Arial" w:hAnsi="Arial" w:cs="Arial"/>
                <w:i/>
              </w:rPr>
              <w:t>puslapį arba techninės dokumentacijos</w:t>
            </w:r>
            <w:r w:rsidRPr="00D24A7C">
              <w:rPr>
                <w:rFonts w:ascii="Arial" w:hAnsi="Arial" w:cs="Arial"/>
                <w:i/>
                <w:spacing w:val="1"/>
              </w:rPr>
              <w:t xml:space="preserve"> </w:t>
            </w:r>
            <w:r w:rsidRPr="00D24A7C">
              <w:rPr>
                <w:rFonts w:ascii="Arial" w:hAnsi="Arial" w:cs="Arial"/>
                <w:i/>
              </w:rPr>
              <w:t>kopiją,</w:t>
            </w:r>
            <w:r w:rsidRPr="00D24A7C">
              <w:rPr>
                <w:rFonts w:ascii="Arial" w:hAnsi="Arial" w:cs="Arial"/>
                <w:i/>
                <w:spacing w:val="-3"/>
              </w:rPr>
              <w:t xml:space="preserve"> </w:t>
            </w:r>
            <w:r w:rsidRPr="00D24A7C">
              <w:rPr>
                <w:rFonts w:ascii="Arial" w:hAnsi="Arial" w:cs="Arial"/>
                <w:i/>
              </w:rPr>
              <w:t>kurioje</w:t>
            </w:r>
            <w:r w:rsidRPr="00D24A7C">
              <w:rPr>
                <w:rFonts w:ascii="Arial" w:hAnsi="Arial" w:cs="Arial"/>
                <w:i/>
                <w:spacing w:val="-4"/>
              </w:rPr>
              <w:t xml:space="preserve"> </w:t>
            </w:r>
            <w:r w:rsidRPr="00D24A7C">
              <w:rPr>
                <w:rFonts w:ascii="Arial" w:hAnsi="Arial" w:cs="Arial"/>
                <w:i/>
              </w:rPr>
              <w:t>pateikiama</w:t>
            </w:r>
            <w:r w:rsidRPr="00D24A7C">
              <w:rPr>
                <w:rFonts w:ascii="Arial" w:hAnsi="Arial" w:cs="Arial"/>
                <w:i/>
                <w:spacing w:val="-4"/>
              </w:rPr>
              <w:t xml:space="preserve"> </w:t>
            </w:r>
            <w:r w:rsidRPr="00D24A7C">
              <w:rPr>
                <w:rFonts w:ascii="Arial" w:hAnsi="Arial" w:cs="Arial"/>
                <w:i/>
              </w:rPr>
              <w:t>informacija</w:t>
            </w:r>
            <w:r w:rsidRPr="00D24A7C">
              <w:rPr>
                <w:rFonts w:ascii="Arial" w:hAnsi="Arial" w:cs="Arial"/>
                <w:i/>
                <w:spacing w:val="-3"/>
              </w:rPr>
              <w:t xml:space="preserve"> </w:t>
            </w:r>
            <w:r w:rsidRPr="00D24A7C">
              <w:rPr>
                <w:rFonts w:ascii="Arial" w:hAnsi="Arial" w:cs="Arial"/>
                <w:i/>
              </w:rPr>
              <w:t>apie siūlomos</w:t>
            </w:r>
            <w:r w:rsidRPr="00D24A7C">
              <w:rPr>
                <w:rFonts w:ascii="Arial" w:hAnsi="Arial" w:cs="Arial"/>
                <w:i/>
                <w:spacing w:val="-4"/>
              </w:rPr>
              <w:t xml:space="preserve"> </w:t>
            </w:r>
            <w:r w:rsidR="00466A2D" w:rsidRPr="00D24A7C">
              <w:rPr>
                <w:rFonts w:ascii="Arial" w:hAnsi="Arial" w:cs="Arial"/>
                <w:i/>
              </w:rPr>
              <w:t>P</w:t>
            </w:r>
            <w:r w:rsidRPr="00D24A7C">
              <w:rPr>
                <w:rFonts w:ascii="Arial" w:hAnsi="Arial" w:cs="Arial"/>
                <w:i/>
              </w:rPr>
              <w:t>rekės</w:t>
            </w:r>
            <w:r w:rsidRPr="00D24A7C">
              <w:rPr>
                <w:rFonts w:ascii="Arial" w:hAnsi="Arial" w:cs="Arial"/>
                <w:i/>
                <w:spacing w:val="-3"/>
              </w:rPr>
              <w:t xml:space="preserve"> </w:t>
            </w:r>
            <w:r w:rsidRPr="00D24A7C">
              <w:rPr>
                <w:rFonts w:ascii="Arial" w:hAnsi="Arial" w:cs="Arial"/>
                <w:i/>
              </w:rPr>
              <w:t xml:space="preserve">charakteristikas. Jeigu </w:t>
            </w:r>
            <w:r w:rsidR="00466A2D" w:rsidRPr="00D24A7C">
              <w:rPr>
                <w:rFonts w:ascii="Arial" w:hAnsi="Arial" w:cs="Arial"/>
                <w:i/>
              </w:rPr>
              <w:t>T</w:t>
            </w:r>
            <w:r w:rsidRPr="00D24A7C">
              <w:rPr>
                <w:rFonts w:ascii="Arial" w:hAnsi="Arial" w:cs="Arial"/>
                <w:i/>
              </w:rPr>
              <w:t>iekėjas yra įrangos gamintojas, jo deklaracija yra priimtina)</w:t>
            </w:r>
          </w:p>
        </w:tc>
        <w:tc>
          <w:tcPr>
            <w:tcW w:w="2388" w:type="dxa"/>
            <w:shd w:val="clear" w:color="auto" w:fill="auto"/>
          </w:tcPr>
          <w:p w14:paraId="7A37D421" w14:textId="77777777" w:rsidR="00864E76" w:rsidRPr="00D24A7C" w:rsidRDefault="00864E76" w:rsidP="00864E76">
            <w:pPr>
              <w:suppressAutoHyphens/>
              <w:spacing w:after="0" w:line="240" w:lineRule="auto"/>
              <w:rPr>
                <w:rFonts w:ascii="Arial" w:eastAsia="Times New Roman" w:hAnsi="Arial" w:cs="Arial"/>
                <w:b/>
                <w:highlight w:val="yellow"/>
                <w:lang w:eastAsia="ar-SA"/>
              </w:rPr>
            </w:pPr>
          </w:p>
        </w:tc>
      </w:tr>
      <w:tr w:rsidR="001C2ED8" w:rsidRPr="00D24A7C" w14:paraId="497F84EE" w14:textId="77777777" w:rsidTr="007A3864">
        <w:trPr>
          <w:jc w:val="center"/>
        </w:trPr>
        <w:tc>
          <w:tcPr>
            <w:tcW w:w="847" w:type="dxa"/>
            <w:shd w:val="clear" w:color="auto" w:fill="auto"/>
          </w:tcPr>
          <w:p w14:paraId="73CD4852" w14:textId="77777777" w:rsidR="001C2ED8" w:rsidRPr="00D24A7C" w:rsidRDefault="001C2ED8" w:rsidP="001C2ED8">
            <w:pPr>
              <w:numPr>
                <w:ilvl w:val="0"/>
                <w:numId w:val="1"/>
              </w:numPr>
              <w:suppressAutoHyphens/>
              <w:spacing w:after="0" w:line="240" w:lineRule="auto"/>
              <w:ind w:left="0" w:firstLine="0"/>
              <w:contextualSpacing/>
              <w:jc w:val="center"/>
              <w:rPr>
                <w:rFonts w:ascii="Arial" w:eastAsia="Times New Roman" w:hAnsi="Arial" w:cs="Arial"/>
                <w:bCs/>
                <w:lang w:eastAsia="ar-SA"/>
              </w:rPr>
            </w:pPr>
          </w:p>
        </w:tc>
        <w:tc>
          <w:tcPr>
            <w:tcW w:w="2790" w:type="dxa"/>
            <w:shd w:val="clear" w:color="auto" w:fill="auto"/>
          </w:tcPr>
          <w:p w14:paraId="255C6AE0" w14:textId="77777777" w:rsidR="001C2ED8" w:rsidRPr="00D24A7C" w:rsidRDefault="00864E76" w:rsidP="00C94885">
            <w:pPr>
              <w:suppressAutoHyphens/>
              <w:spacing w:after="0" w:line="240" w:lineRule="auto"/>
              <w:rPr>
                <w:rFonts w:ascii="Arial" w:eastAsia="Times New Roman" w:hAnsi="Arial" w:cs="Arial"/>
                <w:lang w:eastAsia="ar-SA"/>
              </w:rPr>
            </w:pPr>
            <w:r w:rsidRPr="00D24A7C">
              <w:rPr>
                <w:rFonts w:ascii="Arial" w:eastAsia="Times New Roman" w:hAnsi="Arial" w:cs="Arial"/>
                <w:lang w:eastAsia="ar-SA"/>
              </w:rPr>
              <w:t>Procesorius</w:t>
            </w:r>
          </w:p>
        </w:tc>
        <w:tc>
          <w:tcPr>
            <w:tcW w:w="3331" w:type="dxa"/>
            <w:shd w:val="clear" w:color="auto" w:fill="auto"/>
          </w:tcPr>
          <w:p w14:paraId="657CDB3B" w14:textId="77AA9396" w:rsidR="000A22C9" w:rsidRPr="00D24A7C" w:rsidRDefault="000A22C9" w:rsidP="0070339D">
            <w:pPr>
              <w:jc w:val="both"/>
              <w:rPr>
                <w:rFonts w:ascii="Arial" w:hAnsi="Arial" w:cs="Arial"/>
              </w:rPr>
            </w:pPr>
            <w:r w:rsidRPr="00D24A7C">
              <w:rPr>
                <w:rFonts w:ascii="Arial" w:hAnsi="Arial" w:cs="Arial"/>
              </w:rPr>
              <w:t>1.</w:t>
            </w:r>
            <w:r w:rsidR="00191412" w:rsidRPr="00D24A7C">
              <w:rPr>
                <w:rFonts w:ascii="Arial" w:hAnsi="Arial" w:cs="Arial"/>
              </w:rPr>
              <w:t xml:space="preserve"> </w:t>
            </w:r>
            <w:r w:rsidRPr="00D24A7C">
              <w:rPr>
                <w:rFonts w:ascii="Arial" w:hAnsi="Arial" w:cs="Arial"/>
              </w:rPr>
              <w:t>x86-64</w:t>
            </w:r>
            <w:r w:rsidR="0029317A" w:rsidRPr="00D24A7C">
              <w:rPr>
                <w:rFonts w:ascii="Arial" w:hAnsi="Arial" w:cs="Arial"/>
              </w:rPr>
              <w:t xml:space="preserve"> bitų </w:t>
            </w:r>
            <w:r w:rsidRPr="00D24A7C">
              <w:rPr>
                <w:rFonts w:ascii="Arial" w:hAnsi="Arial" w:cs="Arial"/>
              </w:rPr>
              <w:t>architektūros</w:t>
            </w:r>
            <w:r w:rsidR="002E4C4A" w:rsidRPr="00D24A7C">
              <w:rPr>
                <w:rFonts w:ascii="Arial" w:hAnsi="Arial" w:cs="Arial"/>
              </w:rPr>
              <w:t xml:space="preserve"> arba lygiavertės</w:t>
            </w:r>
            <w:r w:rsidRPr="00D24A7C">
              <w:rPr>
                <w:rFonts w:ascii="Arial" w:hAnsi="Arial" w:cs="Arial"/>
              </w:rPr>
              <w:t>.</w:t>
            </w:r>
          </w:p>
          <w:p w14:paraId="01F347B2" w14:textId="7A1E3FFC" w:rsidR="000A22C9" w:rsidRPr="00D24A7C" w:rsidRDefault="000A22C9" w:rsidP="0070339D">
            <w:pPr>
              <w:jc w:val="both"/>
              <w:rPr>
                <w:rFonts w:ascii="Arial" w:hAnsi="Arial" w:cs="Arial"/>
              </w:rPr>
            </w:pPr>
            <w:r w:rsidRPr="00D24A7C">
              <w:rPr>
                <w:rFonts w:ascii="Arial" w:hAnsi="Arial" w:cs="Arial"/>
              </w:rPr>
              <w:t>2.</w:t>
            </w:r>
            <w:r w:rsidR="00560AAF" w:rsidRPr="00D24A7C">
              <w:rPr>
                <w:rFonts w:ascii="Arial" w:hAnsi="Arial" w:cs="Arial"/>
              </w:rPr>
              <w:t xml:space="preserve"> </w:t>
            </w:r>
            <w:r w:rsidRPr="00D24A7C">
              <w:rPr>
                <w:rFonts w:ascii="Arial" w:hAnsi="Arial" w:cs="Arial"/>
              </w:rPr>
              <w:t>Procesoriaus išleidimo į rinką data turi būti ne senesnė, nei 202</w:t>
            </w:r>
            <w:r w:rsidR="0029317A" w:rsidRPr="00D24A7C">
              <w:rPr>
                <w:rFonts w:ascii="Arial" w:hAnsi="Arial" w:cs="Arial"/>
              </w:rPr>
              <w:t>4</w:t>
            </w:r>
            <w:r w:rsidRPr="00D24A7C">
              <w:rPr>
                <w:rFonts w:ascii="Arial" w:hAnsi="Arial" w:cs="Arial"/>
              </w:rPr>
              <w:t xml:space="preserve"> </w:t>
            </w:r>
            <w:r w:rsidR="00384884" w:rsidRPr="00D24A7C">
              <w:rPr>
                <w:rFonts w:ascii="Arial" w:hAnsi="Arial" w:cs="Arial"/>
              </w:rPr>
              <w:t xml:space="preserve">metų </w:t>
            </w:r>
            <w:r w:rsidR="00AB5550" w:rsidRPr="00D24A7C">
              <w:rPr>
                <w:rFonts w:ascii="Arial" w:hAnsi="Arial" w:cs="Arial"/>
              </w:rPr>
              <w:t xml:space="preserve">pirmas </w:t>
            </w:r>
            <w:r w:rsidRPr="00D24A7C">
              <w:rPr>
                <w:rFonts w:ascii="Arial" w:hAnsi="Arial" w:cs="Arial"/>
              </w:rPr>
              <w:t>ketvirtis (Q</w:t>
            </w:r>
            <w:r w:rsidR="00AB5550" w:rsidRPr="00D24A7C">
              <w:rPr>
                <w:rFonts w:ascii="Arial" w:hAnsi="Arial" w:cs="Arial"/>
              </w:rPr>
              <w:t>1</w:t>
            </w:r>
            <w:r w:rsidR="00BF4DDB" w:rsidRPr="00D24A7C">
              <w:rPr>
                <w:rFonts w:ascii="Arial" w:hAnsi="Arial" w:cs="Arial"/>
              </w:rPr>
              <w:t>)</w:t>
            </w:r>
            <w:r w:rsidRPr="00D24A7C">
              <w:rPr>
                <w:rFonts w:ascii="Arial" w:hAnsi="Arial" w:cs="Arial"/>
              </w:rPr>
              <w:t xml:space="preserve"> </w:t>
            </w:r>
            <w:r w:rsidR="00BF4DDB" w:rsidRPr="00D24A7C">
              <w:rPr>
                <w:rFonts w:ascii="Arial" w:hAnsi="Arial" w:cs="Arial"/>
                <w:i/>
              </w:rPr>
              <w:t>(</w:t>
            </w:r>
            <w:r w:rsidR="00BF4DDB" w:rsidRPr="00D24A7C">
              <w:rPr>
                <w:rFonts w:ascii="Arial" w:hAnsi="Arial" w:cs="Arial"/>
                <w:i/>
                <w:u w:val="single"/>
              </w:rPr>
              <w:t>pateikti tiekėjo patvirtinimą</w:t>
            </w:r>
            <w:r w:rsidR="00BF4DDB" w:rsidRPr="00D24A7C">
              <w:rPr>
                <w:rFonts w:ascii="Arial" w:hAnsi="Arial" w:cs="Arial"/>
                <w:i/>
              </w:rPr>
              <w:t>)</w:t>
            </w:r>
            <w:r w:rsidR="00BF4DDB" w:rsidRPr="00D24A7C">
              <w:rPr>
                <w:rFonts w:ascii="Arial" w:hAnsi="Arial" w:cs="Arial"/>
              </w:rPr>
              <w:t>.</w:t>
            </w:r>
          </w:p>
          <w:p w14:paraId="6D12224C" w14:textId="7589A446" w:rsidR="00AD4473" w:rsidRPr="00D24A7C" w:rsidRDefault="00AB5550" w:rsidP="0070339D">
            <w:pPr>
              <w:jc w:val="both"/>
              <w:rPr>
                <w:rFonts w:ascii="Arial" w:hAnsi="Arial" w:cs="Arial"/>
              </w:rPr>
            </w:pPr>
            <w:r w:rsidRPr="00D24A7C">
              <w:rPr>
                <w:rFonts w:ascii="Arial" w:hAnsi="Arial" w:cs="Arial"/>
              </w:rPr>
              <w:lastRenderedPageBreak/>
              <w:t>3</w:t>
            </w:r>
            <w:r w:rsidR="000A22C9" w:rsidRPr="00D24A7C">
              <w:rPr>
                <w:rFonts w:ascii="Arial" w:hAnsi="Arial" w:cs="Arial"/>
              </w:rPr>
              <w:t>.</w:t>
            </w:r>
            <w:r w:rsidR="00560AAF" w:rsidRPr="00D24A7C">
              <w:rPr>
                <w:rFonts w:ascii="Arial" w:hAnsi="Arial" w:cs="Arial"/>
              </w:rPr>
              <w:t xml:space="preserve"> </w:t>
            </w:r>
            <w:r w:rsidR="000A22C9" w:rsidRPr="00D24A7C">
              <w:rPr>
                <w:rFonts w:ascii="Arial" w:hAnsi="Arial" w:cs="Arial"/>
              </w:rPr>
              <w:t xml:space="preserve">Procesorius turi turėti ne mažiau nei </w:t>
            </w:r>
            <w:r w:rsidR="0029317A" w:rsidRPr="00D24A7C">
              <w:rPr>
                <w:rFonts w:ascii="Arial" w:hAnsi="Arial" w:cs="Arial"/>
              </w:rPr>
              <w:t>14</w:t>
            </w:r>
            <w:r w:rsidR="000A22C9" w:rsidRPr="00D24A7C">
              <w:rPr>
                <w:rFonts w:ascii="Arial" w:hAnsi="Arial" w:cs="Arial"/>
              </w:rPr>
              <w:t xml:space="preserve"> branduoli</w:t>
            </w:r>
            <w:r w:rsidR="0029317A" w:rsidRPr="00D24A7C">
              <w:rPr>
                <w:rFonts w:ascii="Arial" w:hAnsi="Arial" w:cs="Arial"/>
              </w:rPr>
              <w:t>ų</w:t>
            </w:r>
            <w:r w:rsidR="000A22C9" w:rsidRPr="00D24A7C">
              <w:rPr>
                <w:rFonts w:ascii="Arial" w:hAnsi="Arial" w:cs="Arial"/>
              </w:rPr>
              <w:t xml:space="preserve"> (</w:t>
            </w:r>
            <w:proofErr w:type="spellStart"/>
            <w:r w:rsidR="000A22C9" w:rsidRPr="00D24A7C">
              <w:rPr>
                <w:rFonts w:ascii="Arial" w:hAnsi="Arial" w:cs="Arial"/>
              </w:rPr>
              <w:t>cores</w:t>
            </w:r>
            <w:proofErr w:type="spellEnd"/>
            <w:r w:rsidR="000A22C9" w:rsidRPr="00D24A7C">
              <w:rPr>
                <w:rFonts w:ascii="Arial" w:hAnsi="Arial" w:cs="Arial"/>
              </w:rPr>
              <w:t xml:space="preserve">) ir ne mažiau nei </w:t>
            </w:r>
            <w:r w:rsidR="0029317A" w:rsidRPr="00D24A7C">
              <w:rPr>
                <w:rFonts w:ascii="Arial" w:hAnsi="Arial" w:cs="Arial"/>
              </w:rPr>
              <w:t>20</w:t>
            </w:r>
            <w:r w:rsidR="000A22C9" w:rsidRPr="00D24A7C">
              <w:rPr>
                <w:rFonts w:ascii="Arial" w:hAnsi="Arial" w:cs="Arial"/>
              </w:rPr>
              <w:t xml:space="preserve"> gij</w:t>
            </w:r>
            <w:r w:rsidR="0029317A" w:rsidRPr="00D24A7C">
              <w:rPr>
                <w:rFonts w:ascii="Arial" w:hAnsi="Arial" w:cs="Arial"/>
              </w:rPr>
              <w:t>ų</w:t>
            </w:r>
            <w:r w:rsidR="000A22C9" w:rsidRPr="00D24A7C">
              <w:rPr>
                <w:rFonts w:ascii="Arial" w:hAnsi="Arial" w:cs="Arial"/>
              </w:rPr>
              <w:t xml:space="preserve"> (</w:t>
            </w:r>
            <w:proofErr w:type="spellStart"/>
            <w:r w:rsidR="000A22C9" w:rsidRPr="00D24A7C">
              <w:rPr>
                <w:rFonts w:ascii="Arial" w:hAnsi="Arial" w:cs="Arial"/>
              </w:rPr>
              <w:t>Threads</w:t>
            </w:r>
            <w:proofErr w:type="spellEnd"/>
            <w:r w:rsidR="000A22C9" w:rsidRPr="00D24A7C">
              <w:rPr>
                <w:rFonts w:ascii="Arial" w:hAnsi="Arial" w:cs="Arial"/>
              </w:rPr>
              <w:t>)</w:t>
            </w:r>
            <w:r w:rsidR="00E21EF0" w:rsidRPr="00D24A7C">
              <w:rPr>
                <w:rFonts w:ascii="Arial" w:hAnsi="Arial" w:cs="Arial"/>
              </w:rPr>
              <w:t>.</w:t>
            </w:r>
          </w:p>
          <w:p w14:paraId="6BBAA503" w14:textId="02C68866" w:rsidR="001C2ED8" w:rsidRPr="00D24A7C" w:rsidRDefault="381730C3" w:rsidP="007552CC">
            <w:pPr>
              <w:suppressAutoHyphens/>
              <w:spacing w:after="0" w:line="240" w:lineRule="auto"/>
              <w:jc w:val="both"/>
              <w:rPr>
                <w:rFonts w:ascii="Arial" w:eastAsia="Times New Roman" w:hAnsi="Arial" w:cs="Arial"/>
                <w:lang w:eastAsia="ar-SA"/>
              </w:rPr>
            </w:pPr>
            <w:r w:rsidRPr="00D24A7C">
              <w:rPr>
                <w:rFonts w:ascii="Arial" w:hAnsi="Arial" w:cs="Arial"/>
              </w:rPr>
              <w:t>4.</w:t>
            </w:r>
            <w:r w:rsidR="006F7087" w:rsidRPr="00D24A7C">
              <w:rPr>
                <w:rFonts w:ascii="Arial" w:hAnsi="Arial" w:cs="Arial"/>
              </w:rPr>
              <w:t xml:space="preserve"> </w:t>
            </w:r>
            <w:r w:rsidR="000A22C9" w:rsidRPr="00D24A7C">
              <w:rPr>
                <w:rFonts w:ascii="Arial" w:hAnsi="Arial" w:cs="Arial"/>
              </w:rPr>
              <w:t>Procesoriaus našumas</w:t>
            </w:r>
            <w:r w:rsidR="006864A8" w:rsidRPr="00D24A7C">
              <w:rPr>
                <w:rFonts w:ascii="Arial" w:hAnsi="Arial" w:cs="Arial"/>
              </w:rPr>
              <w:t xml:space="preserve"> </w:t>
            </w:r>
            <w:r w:rsidR="000A22C9" w:rsidRPr="00D24A7C">
              <w:rPr>
                <w:rFonts w:ascii="Arial" w:hAnsi="Arial" w:cs="Arial"/>
              </w:rPr>
              <w:t xml:space="preserve">turi būti ne mažesnis kaip </w:t>
            </w:r>
            <w:r w:rsidR="0029317A" w:rsidRPr="00D24A7C">
              <w:rPr>
                <w:rFonts w:ascii="Arial" w:hAnsi="Arial" w:cs="Arial"/>
              </w:rPr>
              <w:t>3</w:t>
            </w:r>
            <w:r w:rsidR="0055070C">
              <w:rPr>
                <w:rFonts w:ascii="Arial" w:hAnsi="Arial" w:cs="Arial"/>
              </w:rPr>
              <w:t>1950</w:t>
            </w:r>
            <w:r w:rsidR="00F23AC1" w:rsidRPr="00D24A7C">
              <w:rPr>
                <w:rFonts w:ascii="Arial" w:hAnsi="Arial" w:cs="Arial"/>
              </w:rPr>
              <w:t xml:space="preserve"> (</w:t>
            </w:r>
            <w:proofErr w:type="spellStart"/>
            <w:r w:rsidR="00F23AC1" w:rsidRPr="00D24A7C">
              <w:rPr>
                <w:rFonts w:ascii="Arial" w:hAnsi="Arial" w:cs="Arial"/>
              </w:rPr>
              <w:t>daugiagijis</w:t>
            </w:r>
            <w:proofErr w:type="spellEnd"/>
            <w:r w:rsidR="00F23AC1" w:rsidRPr="00D24A7C">
              <w:rPr>
                <w:rFonts w:ascii="Arial" w:hAnsi="Arial" w:cs="Arial"/>
              </w:rPr>
              <w:t xml:space="preserve">) ir </w:t>
            </w:r>
            <w:r w:rsidR="0055070C">
              <w:rPr>
                <w:rFonts w:ascii="Arial" w:hAnsi="Arial" w:cs="Arial"/>
              </w:rPr>
              <w:t xml:space="preserve">3980 </w:t>
            </w:r>
            <w:r w:rsidR="00F23AC1" w:rsidRPr="00D24A7C">
              <w:rPr>
                <w:rFonts w:ascii="Arial" w:hAnsi="Arial" w:cs="Arial"/>
              </w:rPr>
              <w:t>(vienos gijos)</w:t>
            </w:r>
            <w:r w:rsidR="6999191A" w:rsidRPr="00D24A7C">
              <w:rPr>
                <w:rFonts w:ascii="Arial" w:hAnsi="Arial" w:cs="Arial"/>
              </w:rPr>
              <w:t xml:space="preserve"> </w:t>
            </w:r>
            <w:r w:rsidR="000A22C9" w:rsidRPr="00D24A7C">
              <w:rPr>
                <w:rFonts w:ascii="Arial" w:hAnsi="Arial" w:cs="Arial"/>
              </w:rPr>
              <w:t>pagal „</w:t>
            </w:r>
            <w:proofErr w:type="spellStart"/>
            <w:r w:rsidR="000A22C9" w:rsidRPr="00D24A7C">
              <w:rPr>
                <w:rFonts w:ascii="Arial" w:hAnsi="Arial" w:cs="Arial"/>
              </w:rPr>
              <w:t>Passmark</w:t>
            </w:r>
            <w:proofErr w:type="spellEnd"/>
            <w:r w:rsidR="000A22C9" w:rsidRPr="00D24A7C">
              <w:rPr>
                <w:rFonts w:ascii="Arial" w:hAnsi="Arial" w:cs="Arial"/>
              </w:rPr>
              <w:t xml:space="preserve">“  testų rezultatus </w:t>
            </w:r>
            <w:r w:rsidR="1FDD2436" w:rsidRPr="00D24A7C">
              <w:rPr>
                <w:rFonts w:ascii="Arial" w:hAnsi="Arial" w:cs="Arial"/>
              </w:rPr>
              <w:t>(</w:t>
            </w:r>
            <w:proofErr w:type="spellStart"/>
            <w:r w:rsidR="1FDD2436" w:rsidRPr="00D24A7C">
              <w:rPr>
                <w:rFonts w:ascii="Arial" w:hAnsi="Arial" w:cs="Arial"/>
              </w:rPr>
              <w:t>Average</w:t>
            </w:r>
            <w:proofErr w:type="spellEnd"/>
            <w:r w:rsidR="1FDD2436" w:rsidRPr="00D24A7C">
              <w:rPr>
                <w:rFonts w:ascii="Arial" w:hAnsi="Arial" w:cs="Arial"/>
              </w:rPr>
              <w:t xml:space="preserve"> CPU Mark“).</w:t>
            </w:r>
            <w:r w:rsidR="154DFF85" w:rsidRPr="00D24A7C">
              <w:rPr>
                <w:rFonts w:ascii="Arial" w:hAnsi="Arial" w:cs="Arial"/>
              </w:rPr>
              <w:t xml:space="preserve"> </w:t>
            </w:r>
            <w:r w:rsidR="0029317A" w:rsidRPr="00D24A7C">
              <w:rPr>
                <w:rFonts w:ascii="Arial" w:hAnsi="Arial" w:cs="Arial"/>
              </w:rPr>
              <w:t>Š</w:t>
            </w:r>
            <w:r w:rsidR="000A22C9" w:rsidRPr="00D24A7C">
              <w:rPr>
                <w:rFonts w:ascii="Arial" w:hAnsi="Arial" w:cs="Arial"/>
              </w:rPr>
              <w:t xml:space="preserve">ie matavimų rezultatai turi būti publikuoti www.cpubenchmark.net arba lygiaverčiame </w:t>
            </w:r>
            <w:r w:rsidR="002E659D" w:rsidRPr="00D24A7C">
              <w:rPr>
                <w:rFonts w:ascii="Arial" w:hAnsi="Arial" w:cs="Arial"/>
              </w:rPr>
              <w:t>(</w:t>
            </w:r>
            <w:r w:rsidR="002E659D" w:rsidRPr="00D24A7C">
              <w:rPr>
                <w:rFonts w:ascii="Arial" w:hAnsi="Arial" w:cs="Arial"/>
                <w:i/>
                <w:u w:val="single"/>
              </w:rPr>
              <w:t>pateikti nuorodą</w:t>
            </w:r>
            <w:r w:rsidR="002E659D" w:rsidRPr="00D24A7C">
              <w:rPr>
                <w:rFonts w:ascii="Arial" w:hAnsi="Arial" w:cs="Arial"/>
              </w:rPr>
              <w:t>).</w:t>
            </w:r>
          </w:p>
          <w:p w14:paraId="7259481E" w14:textId="77777777" w:rsidR="001C2ED8" w:rsidRPr="00D24A7C" w:rsidRDefault="7FD3E0CF">
            <w:pPr>
              <w:suppressAutoHyphens/>
              <w:spacing w:after="0" w:line="240" w:lineRule="auto"/>
              <w:jc w:val="both"/>
              <w:rPr>
                <w:rFonts w:ascii="Arial" w:hAnsi="Arial" w:cs="Arial"/>
                <w:bCs/>
                <w:u w:val="single"/>
              </w:rPr>
            </w:pPr>
            <w:r w:rsidRPr="00D24A7C">
              <w:rPr>
                <w:rFonts w:ascii="Arial" w:hAnsi="Arial" w:cs="Arial"/>
                <w:i/>
                <w:u w:val="single"/>
              </w:rPr>
              <w:t>Būtina nurodyti procesoriaus modelį</w:t>
            </w:r>
            <w:r w:rsidR="00E21EF0" w:rsidRPr="00D24A7C">
              <w:rPr>
                <w:rFonts w:ascii="Arial" w:hAnsi="Arial" w:cs="Arial"/>
                <w:bCs/>
                <w:u w:val="single"/>
              </w:rPr>
              <w:t>.</w:t>
            </w:r>
          </w:p>
          <w:p w14:paraId="6630939E" w14:textId="1A0BF893" w:rsidR="00251548" w:rsidRPr="00D24A7C" w:rsidRDefault="00251548">
            <w:pPr>
              <w:suppressAutoHyphens/>
              <w:spacing w:after="0" w:line="240" w:lineRule="auto"/>
              <w:jc w:val="both"/>
              <w:rPr>
                <w:rFonts w:ascii="Arial" w:hAnsi="Arial" w:cs="Arial"/>
                <w:lang w:eastAsia="ar-SA"/>
              </w:rPr>
            </w:pPr>
            <w:r w:rsidRPr="00D24A7C">
              <w:rPr>
                <w:rFonts w:ascii="Arial" w:hAnsi="Arial" w:cs="Arial"/>
                <w:lang w:eastAsia="ar-SA"/>
              </w:rPr>
              <w:t>5</w:t>
            </w:r>
            <w:r w:rsidR="00725606" w:rsidRPr="00D24A7C">
              <w:rPr>
                <w:rFonts w:ascii="Arial" w:hAnsi="Arial" w:cs="Arial"/>
                <w:lang w:eastAsia="ar-SA"/>
              </w:rPr>
              <w:t>.</w:t>
            </w:r>
            <w:r w:rsidRPr="00D24A7C">
              <w:rPr>
                <w:rFonts w:ascii="Arial" w:hAnsi="Arial" w:cs="Arial"/>
                <w:lang w:eastAsia="ar-SA"/>
              </w:rPr>
              <w:t xml:space="preserve"> </w:t>
            </w:r>
            <w:r w:rsidR="00BE15CA" w:rsidRPr="00D24A7C">
              <w:rPr>
                <w:rFonts w:ascii="Arial" w:hAnsi="Arial" w:cs="Arial"/>
                <w:lang w:eastAsia="ar-SA"/>
              </w:rPr>
              <w:t xml:space="preserve">Procesorius </w:t>
            </w:r>
            <w:r w:rsidR="00296581" w:rsidRPr="00D24A7C">
              <w:rPr>
                <w:rFonts w:ascii="Arial" w:hAnsi="Arial" w:cs="Arial"/>
                <w:lang w:eastAsia="ar-SA"/>
              </w:rPr>
              <w:t xml:space="preserve">turi palaikyti </w:t>
            </w:r>
            <w:proofErr w:type="spellStart"/>
            <w:r w:rsidR="00296581" w:rsidRPr="00D24A7C">
              <w:rPr>
                <w:rFonts w:ascii="Arial" w:hAnsi="Arial" w:cs="Arial"/>
                <w:lang w:eastAsia="ar-SA"/>
              </w:rPr>
              <w:t>vPro</w:t>
            </w:r>
            <w:proofErr w:type="spellEnd"/>
            <w:r w:rsidR="00296581" w:rsidRPr="00D24A7C">
              <w:rPr>
                <w:rFonts w:ascii="Arial" w:hAnsi="Arial" w:cs="Arial"/>
                <w:lang w:eastAsia="ar-SA"/>
              </w:rPr>
              <w:t xml:space="preserve"> arba lygiavertę technologiją</w:t>
            </w:r>
            <w:r w:rsidR="00BE15CA" w:rsidRPr="00D24A7C">
              <w:rPr>
                <w:rFonts w:ascii="Arial" w:hAnsi="Arial" w:cs="Arial"/>
                <w:lang w:eastAsia="ar-SA"/>
              </w:rPr>
              <w:t>.</w:t>
            </w:r>
          </w:p>
          <w:p w14:paraId="709C03D0" w14:textId="79B879F9" w:rsidR="00725606" w:rsidRPr="00D24A7C" w:rsidRDefault="00725606" w:rsidP="007552CC">
            <w:pPr>
              <w:suppressAutoHyphens/>
              <w:spacing w:after="0" w:line="240" w:lineRule="auto"/>
              <w:jc w:val="both"/>
              <w:rPr>
                <w:rFonts w:ascii="Arial" w:hAnsi="Arial" w:cs="Arial"/>
                <w:lang w:eastAsia="ar-SA"/>
              </w:rPr>
            </w:pPr>
            <w:r w:rsidRPr="00D24A7C">
              <w:rPr>
                <w:rFonts w:ascii="Arial" w:hAnsi="Arial" w:cs="Arial"/>
                <w:lang w:eastAsia="ar-SA"/>
              </w:rPr>
              <w:t xml:space="preserve">6. </w:t>
            </w:r>
            <w:r w:rsidR="00296581" w:rsidRPr="00D24A7C">
              <w:rPr>
                <w:rFonts w:ascii="Arial" w:hAnsi="Arial" w:cs="Arial"/>
                <w:lang w:eastAsia="ar-SA"/>
              </w:rPr>
              <w:t>Procesoriaus dažnis ne mažiau nei 2.6 ir</w:t>
            </w:r>
            <w:r w:rsidR="004D3C65" w:rsidRPr="00D24A7C">
              <w:rPr>
                <w:rFonts w:ascii="Arial" w:hAnsi="Arial" w:cs="Arial"/>
                <w:lang w:eastAsia="ar-SA"/>
              </w:rPr>
              <w:t xml:space="preserve"> ne mažiau nei</w:t>
            </w:r>
            <w:r w:rsidR="00296581" w:rsidRPr="00D24A7C">
              <w:rPr>
                <w:rFonts w:ascii="Arial" w:hAnsi="Arial" w:cs="Arial"/>
                <w:lang w:eastAsia="ar-SA"/>
              </w:rPr>
              <w:t xml:space="preserve"> 5.0 GHz standartiniu ir </w:t>
            </w:r>
            <w:proofErr w:type="spellStart"/>
            <w:r w:rsidR="00296581" w:rsidRPr="00D24A7C">
              <w:rPr>
                <w:rFonts w:ascii="Arial" w:hAnsi="Arial" w:cs="Arial"/>
                <w:lang w:eastAsia="ar-SA"/>
              </w:rPr>
              <w:t>turbo</w:t>
            </w:r>
            <w:proofErr w:type="spellEnd"/>
            <w:r w:rsidR="00296581" w:rsidRPr="00D24A7C">
              <w:rPr>
                <w:rFonts w:ascii="Arial" w:hAnsi="Arial" w:cs="Arial"/>
                <w:lang w:eastAsia="ar-SA"/>
              </w:rPr>
              <w:t xml:space="preserve"> režimais atitinkama</w:t>
            </w:r>
            <w:r w:rsidR="00B93D53" w:rsidRPr="00D24A7C">
              <w:rPr>
                <w:rFonts w:ascii="Arial" w:hAnsi="Arial" w:cs="Arial"/>
                <w:lang w:eastAsia="ar-SA"/>
              </w:rPr>
              <w:t>i</w:t>
            </w:r>
            <w:r w:rsidR="00BE15CA" w:rsidRPr="00D24A7C">
              <w:rPr>
                <w:rFonts w:ascii="Arial" w:hAnsi="Arial" w:cs="Arial"/>
                <w:lang w:eastAsia="ar-SA"/>
              </w:rPr>
              <w:t>.</w:t>
            </w:r>
          </w:p>
          <w:p w14:paraId="2C4B4696" w14:textId="77777777" w:rsidR="00725606" w:rsidRPr="00D24A7C" w:rsidRDefault="00725606">
            <w:pPr>
              <w:suppressAutoHyphens/>
              <w:spacing w:after="0" w:line="240" w:lineRule="auto"/>
              <w:jc w:val="both"/>
              <w:rPr>
                <w:rFonts w:ascii="Arial" w:hAnsi="Arial" w:cs="Arial"/>
                <w:lang w:eastAsia="ar-SA"/>
              </w:rPr>
            </w:pPr>
          </w:p>
        </w:tc>
        <w:tc>
          <w:tcPr>
            <w:tcW w:w="2388" w:type="dxa"/>
            <w:shd w:val="clear" w:color="auto" w:fill="auto"/>
          </w:tcPr>
          <w:p w14:paraId="5EDFC46D" w14:textId="77777777" w:rsidR="001C2ED8" w:rsidRPr="00D24A7C" w:rsidRDefault="001C2ED8" w:rsidP="00C94885">
            <w:pPr>
              <w:suppressAutoHyphens/>
              <w:spacing w:after="0" w:line="240" w:lineRule="auto"/>
              <w:jc w:val="center"/>
              <w:rPr>
                <w:rFonts w:ascii="Arial" w:eastAsia="Times New Roman" w:hAnsi="Arial" w:cs="Arial"/>
                <w:b/>
                <w:highlight w:val="yellow"/>
                <w:lang w:eastAsia="ar-SA"/>
              </w:rPr>
            </w:pPr>
          </w:p>
        </w:tc>
      </w:tr>
      <w:tr w:rsidR="001C2ED8" w:rsidRPr="00D24A7C" w14:paraId="34BE7062" w14:textId="77777777" w:rsidTr="007A3864">
        <w:trPr>
          <w:jc w:val="center"/>
        </w:trPr>
        <w:tc>
          <w:tcPr>
            <w:tcW w:w="847" w:type="dxa"/>
            <w:shd w:val="clear" w:color="auto" w:fill="auto"/>
          </w:tcPr>
          <w:p w14:paraId="3C1B778D" w14:textId="77777777" w:rsidR="001C2ED8" w:rsidRPr="00D24A7C" w:rsidRDefault="001C2ED8" w:rsidP="001C2ED8">
            <w:pPr>
              <w:numPr>
                <w:ilvl w:val="0"/>
                <w:numId w:val="1"/>
              </w:numPr>
              <w:suppressAutoHyphens/>
              <w:spacing w:after="0" w:line="240" w:lineRule="auto"/>
              <w:ind w:left="0" w:firstLine="0"/>
              <w:contextualSpacing/>
              <w:jc w:val="center"/>
              <w:rPr>
                <w:rFonts w:ascii="Arial" w:eastAsia="Times New Roman" w:hAnsi="Arial" w:cs="Arial"/>
                <w:bCs/>
                <w:lang w:eastAsia="ar-SA"/>
              </w:rPr>
            </w:pPr>
          </w:p>
        </w:tc>
        <w:tc>
          <w:tcPr>
            <w:tcW w:w="2790" w:type="dxa"/>
            <w:shd w:val="clear" w:color="auto" w:fill="auto"/>
          </w:tcPr>
          <w:p w14:paraId="04C634F1" w14:textId="77777777" w:rsidR="001C2ED8" w:rsidRPr="00D24A7C" w:rsidRDefault="00ED1194" w:rsidP="00DD2F78">
            <w:pPr>
              <w:suppressAutoHyphens/>
              <w:spacing w:after="0" w:line="240" w:lineRule="auto"/>
              <w:rPr>
                <w:rFonts w:ascii="Arial" w:eastAsia="Times New Roman" w:hAnsi="Arial" w:cs="Arial"/>
                <w:lang w:eastAsia="ar-SA"/>
              </w:rPr>
            </w:pPr>
            <w:bookmarkStart w:id="1" w:name="_Hlk167807138"/>
            <w:r w:rsidRPr="00D24A7C">
              <w:rPr>
                <w:rFonts w:ascii="Arial" w:hAnsi="Arial" w:cs="Arial"/>
                <w:iCs/>
              </w:rPr>
              <w:t>Operatyvinė atmintis</w:t>
            </w:r>
            <w:bookmarkEnd w:id="1"/>
          </w:p>
        </w:tc>
        <w:tc>
          <w:tcPr>
            <w:tcW w:w="3331" w:type="dxa"/>
            <w:shd w:val="clear" w:color="auto" w:fill="auto"/>
          </w:tcPr>
          <w:p w14:paraId="6495F411" w14:textId="60A0598B" w:rsidR="00994C38" w:rsidRPr="00D24A7C" w:rsidRDefault="00994C38" w:rsidP="00994C38">
            <w:pPr>
              <w:suppressAutoHyphens/>
              <w:spacing w:after="0" w:line="240" w:lineRule="auto"/>
              <w:rPr>
                <w:rFonts w:ascii="Arial" w:hAnsi="Arial" w:cs="Arial"/>
                <w:i/>
                <w:u w:val="single"/>
              </w:rPr>
            </w:pPr>
            <w:r w:rsidRPr="00D24A7C">
              <w:rPr>
                <w:rFonts w:ascii="Arial" w:hAnsi="Arial" w:cs="Arial"/>
                <w:i/>
                <w:u w:val="single"/>
              </w:rPr>
              <w:t xml:space="preserve"> Pateikti siūlomos atminties gamintoją ir modelį</w:t>
            </w:r>
          </w:p>
          <w:p w14:paraId="1B2E9B14" w14:textId="77777777" w:rsidR="006864A8" w:rsidRPr="00D24A7C" w:rsidRDefault="006864A8" w:rsidP="007552CC">
            <w:pPr>
              <w:suppressAutoHyphens/>
              <w:spacing w:after="0" w:line="240" w:lineRule="auto"/>
              <w:jc w:val="both"/>
              <w:rPr>
                <w:rFonts w:ascii="Arial" w:hAnsi="Arial" w:cs="Arial"/>
              </w:rPr>
            </w:pPr>
          </w:p>
          <w:p w14:paraId="660016DF" w14:textId="2C2BE834" w:rsidR="008A0F40" w:rsidRPr="00D24A7C" w:rsidRDefault="008A0F40" w:rsidP="007552CC">
            <w:pPr>
              <w:suppressAutoHyphens/>
              <w:spacing w:after="0" w:line="240" w:lineRule="auto"/>
              <w:jc w:val="both"/>
              <w:rPr>
                <w:rFonts w:ascii="Arial" w:hAnsi="Arial" w:cs="Arial"/>
              </w:rPr>
            </w:pPr>
            <w:r w:rsidRPr="00D24A7C">
              <w:rPr>
                <w:rFonts w:ascii="Arial" w:hAnsi="Arial" w:cs="Arial"/>
              </w:rPr>
              <w:t>Palaikoma ne mažiau kaip 64 GB DDR</w:t>
            </w:r>
            <w:r w:rsidR="0029317A" w:rsidRPr="00D24A7C">
              <w:rPr>
                <w:rFonts w:ascii="Arial" w:hAnsi="Arial" w:cs="Arial"/>
              </w:rPr>
              <w:t>5</w:t>
            </w:r>
            <w:r w:rsidRPr="00D24A7C">
              <w:rPr>
                <w:rFonts w:ascii="Arial" w:hAnsi="Arial" w:cs="Arial"/>
              </w:rPr>
              <w:t xml:space="preserve"> (</w:t>
            </w:r>
            <w:r w:rsidR="0029317A" w:rsidRPr="00D24A7C">
              <w:rPr>
                <w:rFonts w:ascii="Arial" w:hAnsi="Arial" w:cs="Arial"/>
              </w:rPr>
              <w:t>56</w:t>
            </w:r>
            <w:r w:rsidRPr="00D24A7C">
              <w:rPr>
                <w:rFonts w:ascii="Arial" w:hAnsi="Arial" w:cs="Arial"/>
              </w:rPr>
              <w:t>00MHz)</w:t>
            </w:r>
            <w:r w:rsidR="00F56C4A" w:rsidRPr="00D24A7C">
              <w:rPr>
                <w:rFonts w:ascii="Arial" w:hAnsi="Arial" w:cs="Arial"/>
              </w:rPr>
              <w:t>.</w:t>
            </w:r>
          </w:p>
          <w:p w14:paraId="2C7A433A" w14:textId="77777777" w:rsidR="008A0F40" w:rsidRPr="00D24A7C" w:rsidRDefault="008A0F40" w:rsidP="007552CC">
            <w:pPr>
              <w:suppressAutoHyphens/>
              <w:spacing w:after="0"/>
              <w:jc w:val="both"/>
              <w:rPr>
                <w:rFonts w:ascii="Arial" w:hAnsi="Arial" w:cs="Arial"/>
              </w:rPr>
            </w:pPr>
          </w:p>
          <w:p w14:paraId="6971D638" w14:textId="2B77DD72" w:rsidR="00A12D28" w:rsidRPr="00D24A7C" w:rsidRDefault="008A0F40" w:rsidP="007552CC">
            <w:pPr>
              <w:suppressAutoHyphens/>
              <w:spacing w:after="0" w:line="240" w:lineRule="auto"/>
              <w:jc w:val="both"/>
              <w:rPr>
                <w:rFonts w:ascii="Arial" w:eastAsia="Times New Roman" w:hAnsi="Arial" w:cs="Arial"/>
                <w:b/>
                <w:bCs/>
                <w:u w:val="single"/>
              </w:rPr>
            </w:pPr>
            <w:r w:rsidRPr="00D24A7C">
              <w:rPr>
                <w:rFonts w:ascii="Arial" w:eastAsia="Times New Roman" w:hAnsi="Arial" w:cs="Arial"/>
              </w:rPr>
              <w:t xml:space="preserve">Komplektuojama kartu su pilnai suderinama ne </w:t>
            </w:r>
            <w:r w:rsidR="00725606" w:rsidRPr="00D24A7C">
              <w:rPr>
                <w:rFonts w:ascii="Arial" w:eastAsia="Times New Roman" w:hAnsi="Arial" w:cs="Arial"/>
              </w:rPr>
              <w:t>daugiau</w:t>
            </w:r>
            <w:r w:rsidRPr="00D24A7C">
              <w:rPr>
                <w:rFonts w:ascii="Arial" w:eastAsia="Times New Roman" w:hAnsi="Arial" w:cs="Arial"/>
              </w:rPr>
              <w:t xml:space="preserve"> kaip </w:t>
            </w:r>
            <w:r w:rsidR="00725606" w:rsidRPr="00D24A7C">
              <w:rPr>
                <w:rFonts w:ascii="Arial" w:eastAsia="Times New Roman" w:hAnsi="Arial" w:cs="Arial"/>
              </w:rPr>
              <w:t>2x8</w:t>
            </w:r>
            <w:r w:rsidRPr="00D24A7C">
              <w:rPr>
                <w:rFonts w:ascii="Arial" w:eastAsia="Times New Roman" w:hAnsi="Arial" w:cs="Arial"/>
              </w:rPr>
              <w:t xml:space="preserve"> GB DDR</w:t>
            </w:r>
            <w:r w:rsidR="0029317A" w:rsidRPr="00D24A7C">
              <w:rPr>
                <w:rFonts w:ascii="Arial" w:eastAsia="Times New Roman" w:hAnsi="Arial" w:cs="Arial"/>
              </w:rPr>
              <w:t>5</w:t>
            </w:r>
            <w:r w:rsidRPr="00D24A7C">
              <w:rPr>
                <w:rFonts w:ascii="Arial" w:eastAsia="Times New Roman" w:hAnsi="Arial" w:cs="Arial"/>
              </w:rPr>
              <w:t xml:space="preserve"> (</w:t>
            </w:r>
            <w:r w:rsidR="0029317A" w:rsidRPr="00D24A7C">
              <w:rPr>
                <w:rFonts w:ascii="Arial" w:eastAsia="Times New Roman" w:hAnsi="Arial" w:cs="Arial"/>
              </w:rPr>
              <w:t>56</w:t>
            </w:r>
            <w:r w:rsidRPr="00D24A7C">
              <w:rPr>
                <w:rFonts w:ascii="Arial" w:eastAsia="Times New Roman" w:hAnsi="Arial" w:cs="Arial"/>
              </w:rPr>
              <w:t>00MHz) vienoje plokštelėje RAM</w:t>
            </w:r>
            <w:r w:rsidR="00F56C4A" w:rsidRPr="00D24A7C">
              <w:rPr>
                <w:rFonts w:ascii="Arial" w:eastAsia="Times New Roman" w:hAnsi="Arial" w:cs="Arial"/>
              </w:rPr>
              <w:t>.</w:t>
            </w:r>
          </w:p>
          <w:p w14:paraId="4F340D7E" w14:textId="77777777" w:rsidR="006864A8" w:rsidRPr="00D24A7C" w:rsidRDefault="006864A8" w:rsidP="007552CC">
            <w:pPr>
              <w:suppressAutoHyphens/>
              <w:spacing w:after="0" w:line="240" w:lineRule="auto"/>
              <w:jc w:val="both"/>
              <w:rPr>
                <w:rFonts w:ascii="Arial" w:eastAsia="Times New Roman" w:hAnsi="Arial" w:cs="Arial"/>
                <w:b/>
                <w:bCs/>
                <w:u w:val="single"/>
              </w:rPr>
            </w:pPr>
          </w:p>
          <w:p w14:paraId="1AF66AE0" w14:textId="77777777" w:rsidR="006864A8" w:rsidRPr="00D24A7C" w:rsidRDefault="006864A8" w:rsidP="007552CC">
            <w:pPr>
              <w:suppressAutoHyphens/>
              <w:spacing w:after="0" w:line="240" w:lineRule="auto"/>
              <w:jc w:val="both"/>
              <w:rPr>
                <w:rFonts w:ascii="Arial" w:hAnsi="Arial" w:cs="Arial"/>
              </w:rPr>
            </w:pPr>
            <w:r w:rsidRPr="00D24A7C">
              <w:rPr>
                <w:rFonts w:ascii="Arial" w:hAnsi="Arial" w:cs="Arial"/>
              </w:rPr>
              <w:t xml:space="preserve">Siūloma atmintis turi būti dokumentuota kompiuterinės platformos gamintojo, kaip suderinamas produktas. </w:t>
            </w:r>
          </w:p>
          <w:p w14:paraId="7A6ECD84" w14:textId="77777777" w:rsidR="006864A8" w:rsidRPr="00D24A7C" w:rsidRDefault="006864A8" w:rsidP="007552CC">
            <w:pPr>
              <w:suppressAutoHyphens/>
              <w:spacing w:after="0" w:line="240" w:lineRule="auto"/>
              <w:jc w:val="both"/>
              <w:rPr>
                <w:rFonts w:ascii="Arial" w:hAnsi="Arial" w:cs="Arial"/>
                <w:i/>
                <w:u w:val="single"/>
              </w:rPr>
            </w:pPr>
            <w:r w:rsidRPr="00D24A7C">
              <w:rPr>
                <w:rFonts w:ascii="Arial" w:hAnsi="Arial" w:cs="Arial"/>
                <w:i/>
                <w:u w:val="single"/>
              </w:rPr>
              <w:t>Pateikti kompiuterinės platformos  gamintojo nuorodą pagrindžiančią operatyvinės atminties suderinamumą su siūloma kompiuterine platforma</w:t>
            </w:r>
          </w:p>
        </w:tc>
        <w:tc>
          <w:tcPr>
            <w:tcW w:w="2388" w:type="dxa"/>
            <w:shd w:val="clear" w:color="auto" w:fill="auto"/>
          </w:tcPr>
          <w:p w14:paraId="07CF3F5C" w14:textId="77777777" w:rsidR="001C2ED8" w:rsidRPr="00D24A7C" w:rsidRDefault="001C2ED8" w:rsidP="006C65DB">
            <w:pPr>
              <w:suppressAutoHyphens/>
              <w:spacing w:after="0" w:line="240" w:lineRule="auto"/>
              <w:rPr>
                <w:rFonts w:ascii="Arial" w:eastAsia="Times New Roman" w:hAnsi="Arial" w:cs="Arial"/>
                <w:b/>
                <w:highlight w:val="yellow"/>
                <w:lang w:eastAsia="ar-SA"/>
              </w:rPr>
            </w:pPr>
          </w:p>
        </w:tc>
      </w:tr>
      <w:tr w:rsidR="001C2ED8" w:rsidRPr="00D24A7C" w14:paraId="4C3D245A" w14:textId="77777777" w:rsidTr="007A3864">
        <w:trPr>
          <w:jc w:val="center"/>
        </w:trPr>
        <w:tc>
          <w:tcPr>
            <w:tcW w:w="847" w:type="dxa"/>
            <w:shd w:val="clear" w:color="auto" w:fill="auto"/>
          </w:tcPr>
          <w:p w14:paraId="08EA2FC7" w14:textId="77777777" w:rsidR="001C2ED8" w:rsidRPr="00D24A7C" w:rsidRDefault="001C2ED8" w:rsidP="001C2ED8">
            <w:pPr>
              <w:numPr>
                <w:ilvl w:val="0"/>
                <w:numId w:val="1"/>
              </w:numPr>
              <w:suppressAutoHyphens/>
              <w:spacing w:after="0" w:line="240" w:lineRule="auto"/>
              <w:ind w:left="0" w:firstLine="0"/>
              <w:contextualSpacing/>
              <w:jc w:val="center"/>
              <w:rPr>
                <w:rFonts w:ascii="Arial" w:eastAsia="Times New Roman" w:hAnsi="Arial" w:cs="Arial"/>
                <w:bCs/>
                <w:lang w:eastAsia="ar-SA"/>
              </w:rPr>
            </w:pPr>
          </w:p>
        </w:tc>
        <w:tc>
          <w:tcPr>
            <w:tcW w:w="2790" w:type="dxa"/>
            <w:shd w:val="clear" w:color="auto" w:fill="auto"/>
          </w:tcPr>
          <w:p w14:paraId="1B37A669" w14:textId="77777777" w:rsidR="001C2ED8" w:rsidRPr="00D24A7C" w:rsidRDefault="00AB5550" w:rsidP="00C94885">
            <w:pPr>
              <w:suppressAutoHyphens/>
              <w:spacing w:after="0" w:line="240" w:lineRule="auto"/>
              <w:rPr>
                <w:rFonts w:ascii="Arial" w:eastAsia="Times New Roman" w:hAnsi="Arial" w:cs="Arial"/>
                <w:lang w:eastAsia="ar-SA"/>
              </w:rPr>
            </w:pPr>
            <w:r w:rsidRPr="00D24A7C">
              <w:rPr>
                <w:rFonts w:ascii="Arial" w:eastAsia="Times New Roman" w:hAnsi="Arial" w:cs="Arial"/>
                <w:lang w:eastAsia="ar-SA"/>
              </w:rPr>
              <w:t xml:space="preserve">Vidinės </w:t>
            </w:r>
            <w:r w:rsidR="00ED1194" w:rsidRPr="00D24A7C">
              <w:rPr>
                <w:rFonts w:ascii="Arial" w:eastAsia="Times New Roman" w:hAnsi="Arial" w:cs="Arial"/>
                <w:lang w:eastAsia="ar-SA"/>
              </w:rPr>
              <w:t>jungtys</w:t>
            </w:r>
          </w:p>
        </w:tc>
        <w:tc>
          <w:tcPr>
            <w:tcW w:w="3331" w:type="dxa"/>
            <w:shd w:val="clear" w:color="auto" w:fill="auto"/>
          </w:tcPr>
          <w:p w14:paraId="40F7B7B4" w14:textId="37373D5A" w:rsidR="001C2ED8" w:rsidRPr="00D24A7C" w:rsidRDefault="00251548" w:rsidP="007552CC">
            <w:pPr>
              <w:suppressAutoHyphens/>
              <w:spacing w:after="0" w:line="240" w:lineRule="auto"/>
              <w:jc w:val="both"/>
              <w:rPr>
                <w:rFonts w:ascii="Arial" w:hAnsi="Arial" w:cs="Arial"/>
              </w:rPr>
            </w:pPr>
            <w:r w:rsidRPr="00D24A7C">
              <w:rPr>
                <w:rFonts w:ascii="Arial" w:hAnsi="Arial" w:cs="Arial"/>
              </w:rPr>
              <w:t xml:space="preserve">1 pusės aukščio Gen4 </w:t>
            </w:r>
            <w:proofErr w:type="spellStart"/>
            <w:r w:rsidRPr="00D24A7C">
              <w:rPr>
                <w:rFonts w:ascii="Arial" w:hAnsi="Arial" w:cs="Arial"/>
              </w:rPr>
              <w:t>PCIe</w:t>
            </w:r>
            <w:proofErr w:type="spellEnd"/>
            <w:r w:rsidRPr="00D24A7C">
              <w:rPr>
                <w:rFonts w:ascii="Arial" w:hAnsi="Arial" w:cs="Arial"/>
              </w:rPr>
              <w:t xml:space="preserve"> x16 </w:t>
            </w:r>
            <w:proofErr w:type="spellStart"/>
            <w:r w:rsidRPr="00D24A7C">
              <w:rPr>
                <w:rFonts w:ascii="Arial" w:hAnsi="Arial" w:cs="Arial"/>
              </w:rPr>
              <w:t>slotas</w:t>
            </w:r>
            <w:proofErr w:type="spellEnd"/>
            <w:r w:rsidR="00620A63" w:rsidRPr="00D24A7C">
              <w:rPr>
                <w:rFonts w:ascii="Arial" w:hAnsi="Arial" w:cs="Arial"/>
              </w:rPr>
              <w:t>.</w:t>
            </w:r>
            <w:r w:rsidRPr="00D24A7C">
              <w:rPr>
                <w:rFonts w:ascii="Arial" w:hAnsi="Arial" w:cs="Arial"/>
              </w:rPr>
              <w:br/>
              <w:t xml:space="preserve">1 pusės aukščio Gen3 </w:t>
            </w:r>
            <w:proofErr w:type="spellStart"/>
            <w:r w:rsidRPr="00D24A7C">
              <w:rPr>
                <w:rFonts w:ascii="Arial" w:hAnsi="Arial" w:cs="Arial"/>
              </w:rPr>
              <w:t>PCIe</w:t>
            </w:r>
            <w:proofErr w:type="spellEnd"/>
            <w:r w:rsidRPr="00D24A7C">
              <w:rPr>
                <w:rFonts w:ascii="Arial" w:hAnsi="Arial" w:cs="Arial"/>
              </w:rPr>
              <w:t xml:space="preserve"> x4 </w:t>
            </w:r>
            <w:proofErr w:type="spellStart"/>
            <w:r w:rsidRPr="00D24A7C">
              <w:rPr>
                <w:rFonts w:ascii="Arial" w:hAnsi="Arial" w:cs="Arial"/>
              </w:rPr>
              <w:t>slotas</w:t>
            </w:r>
            <w:proofErr w:type="spellEnd"/>
            <w:r w:rsidRPr="00D24A7C">
              <w:rPr>
                <w:rFonts w:ascii="Arial" w:hAnsi="Arial" w:cs="Arial"/>
              </w:rPr>
              <w:t xml:space="preserve"> atviru galu</w:t>
            </w:r>
            <w:r w:rsidR="00620A63" w:rsidRPr="00D24A7C">
              <w:rPr>
                <w:rFonts w:ascii="Arial" w:hAnsi="Arial" w:cs="Arial"/>
              </w:rPr>
              <w:t>.</w:t>
            </w:r>
            <w:r w:rsidRPr="00D24A7C">
              <w:rPr>
                <w:rFonts w:ascii="Arial" w:hAnsi="Arial" w:cs="Arial"/>
              </w:rPr>
              <w:br/>
              <w:t xml:space="preserve">1 SATA 2.0 </w:t>
            </w:r>
            <w:proofErr w:type="spellStart"/>
            <w:r w:rsidRPr="00D24A7C">
              <w:rPr>
                <w:rFonts w:ascii="Arial" w:hAnsi="Arial" w:cs="Arial"/>
              </w:rPr>
              <w:t>slotas</w:t>
            </w:r>
            <w:proofErr w:type="spellEnd"/>
            <w:r w:rsidRPr="00D24A7C">
              <w:rPr>
                <w:rFonts w:ascii="Arial" w:hAnsi="Arial" w:cs="Arial"/>
              </w:rPr>
              <w:t xml:space="preserve"> </w:t>
            </w:r>
            <w:r w:rsidR="006E42A7" w:rsidRPr="00D24A7C">
              <w:rPr>
                <w:rFonts w:ascii="Arial" w:hAnsi="Arial" w:cs="Arial"/>
              </w:rPr>
              <w:t>optinio disko įrenginiui</w:t>
            </w:r>
            <w:r w:rsidR="00620A63" w:rsidRPr="00D24A7C">
              <w:rPr>
                <w:rFonts w:ascii="Arial" w:hAnsi="Arial" w:cs="Arial"/>
              </w:rPr>
              <w:t>.</w:t>
            </w:r>
            <w:r w:rsidRPr="00D24A7C">
              <w:rPr>
                <w:rFonts w:ascii="Arial" w:hAnsi="Arial" w:cs="Arial"/>
              </w:rPr>
              <w:br/>
            </w:r>
            <w:r w:rsidRPr="00D24A7C">
              <w:rPr>
                <w:rFonts w:ascii="Arial" w:hAnsi="Arial" w:cs="Arial"/>
              </w:rPr>
              <w:lastRenderedPageBreak/>
              <w:t xml:space="preserve">2 SATA 3.0 </w:t>
            </w:r>
            <w:proofErr w:type="spellStart"/>
            <w:r w:rsidRPr="00D24A7C">
              <w:rPr>
                <w:rFonts w:ascii="Arial" w:hAnsi="Arial" w:cs="Arial"/>
              </w:rPr>
              <w:t>slotas</w:t>
            </w:r>
            <w:proofErr w:type="spellEnd"/>
            <w:r w:rsidRPr="00D24A7C">
              <w:rPr>
                <w:rFonts w:ascii="Arial" w:hAnsi="Arial" w:cs="Arial"/>
              </w:rPr>
              <w:t xml:space="preserve"> </w:t>
            </w:r>
            <w:r w:rsidR="006E42A7" w:rsidRPr="00D24A7C">
              <w:rPr>
                <w:rFonts w:ascii="Arial" w:hAnsi="Arial" w:cs="Arial"/>
              </w:rPr>
              <w:t>diskui</w:t>
            </w:r>
            <w:r w:rsidR="00620A63" w:rsidRPr="00D24A7C">
              <w:rPr>
                <w:rFonts w:ascii="Arial" w:hAnsi="Arial" w:cs="Arial"/>
              </w:rPr>
              <w:t>.</w:t>
            </w:r>
            <w:r w:rsidRPr="00D24A7C">
              <w:rPr>
                <w:rFonts w:ascii="Arial" w:hAnsi="Arial" w:cs="Arial"/>
              </w:rPr>
              <w:br/>
              <w:t xml:space="preserve">1 M.2 2230 </w:t>
            </w:r>
            <w:proofErr w:type="spellStart"/>
            <w:r w:rsidRPr="00D24A7C">
              <w:rPr>
                <w:rFonts w:ascii="Arial" w:hAnsi="Arial" w:cs="Arial"/>
              </w:rPr>
              <w:t>slotas</w:t>
            </w:r>
            <w:proofErr w:type="spellEnd"/>
            <w:r w:rsidRPr="00D24A7C">
              <w:rPr>
                <w:rFonts w:ascii="Arial" w:hAnsi="Arial" w:cs="Arial"/>
              </w:rPr>
              <w:t xml:space="preserve"> </w:t>
            </w:r>
            <w:proofErr w:type="spellStart"/>
            <w:r w:rsidRPr="00D24A7C">
              <w:rPr>
                <w:rFonts w:ascii="Arial" w:hAnsi="Arial" w:cs="Arial"/>
              </w:rPr>
              <w:t>for</w:t>
            </w:r>
            <w:proofErr w:type="spellEnd"/>
            <w:r w:rsidRPr="00D24A7C">
              <w:rPr>
                <w:rFonts w:ascii="Arial" w:hAnsi="Arial" w:cs="Arial"/>
              </w:rPr>
              <w:t xml:space="preserve"> </w:t>
            </w:r>
            <w:proofErr w:type="spellStart"/>
            <w:r w:rsidRPr="00D24A7C">
              <w:rPr>
                <w:rFonts w:ascii="Arial" w:hAnsi="Arial" w:cs="Arial"/>
              </w:rPr>
              <w:t>Wi</w:t>
            </w:r>
            <w:proofErr w:type="spellEnd"/>
            <w:r w:rsidRPr="00D24A7C">
              <w:rPr>
                <w:rFonts w:ascii="Arial" w:hAnsi="Arial" w:cs="Arial"/>
              </w:rPr>
              <w:t xml:space="preserve">-Fi </w:t>
            </w:r>
            <w:r w:rsidR="006E42A7" w:rsidRPr="00D24A7C">
              <w:rPr>
                <w:rFonts w:ascii="Arial" w:hAnsi="Arial" w:cs="Arial"/>
              </w:rPr>
              <w:t xml:space="preserve">ir </w:t>
            </w:r>
            <w:r w:rsidRPr="00D24A7C">
              <w:rPr>
                <w:rFonts w:ascii="Arial" w:hAnsi="Arial" w:cs="Arial"/>
              </w:rPr>
              <w:t xml:space="preserve">Bluetooth </w:t>
            </w:r>
            <w:r w:rsidR="006E42A7" w:rsidRPr="00D24A7C">
              <w:rPr>
                <w:rFonts w:ascii="Arial" w:hAnsi="Arial" w:cs="Arial"/>
              </w:rPr>
              <w:t>kombinuotai kortai</w:t>
            </w:r>
            <w:r w:rsidR="00620A63" w:rsidRPr="00D24A7C">
              <w:rPr>
                <w:rFonts w:ascii="Arial" w:hAnsi="Arial" w:cs="Arial"/>
              </w:rPr>
              <w:t>.</w:t>
            </w:r>
            <w:r w:rsidRPr="00D24A7C">
              <w:rPr>
                <w:rFonts w:ascii="Arial" w:hAnsi="Arial" w:cs="Arial"/>
              </w:rPr>
              <w:br/>
              <w:t xml:space="preserve">2 M.2 2230 </w:t>
            </w:r>
            <w:proofErr w:type="spellStart"/>
            <w:r w:rsidRPr="00D24A7C">
              <w:rPr>
                <w:rFonts w:ascii="Arial" w:hAnsi="Arial" w:cs="Arial"/>
              </w:rPr>
              <w:t>slotas</w:t>
            </w:r>
            <w:proofErr w:type="spellEnd"/>
            <w:r w:rsidRPr="00D24A7C">
              <w:rPr>
                <w:rFonts w:ascii="Arial" w:hAnsi="Arial" w:cs="Arial"/>
              </w:rPr>
              <w:t xml:space="preserve"> </w:t>
            </w:r>
            <w:proofErr w:type="spellStart"/>
            <w:r w:rsidRPr="00D24A7C">
              <w:rPr>
                <w:rFonts w:ascii="Arial" w:hAnsi="Arial" w:cs="Arial"/>
              </w:rPr>
              <w:t>for</w:t>
            </w:r>
            <w:proofErr w:type="spellEnd"/>
            <w:r w:rsidRPr="00D24A7C">
              <w:rPr>
                <w:rFonts w:ascii="Arial" w:hAnsi="Arial" w:cs="Arial"/>
              </w:rPr>
              <w:t xml:space="preserve"> </w:t>
            </w:r>
            <w:r w:rsidR="006E42A7" w:rsidRPr="00D24A7C">
              <w:rPr>
                <w:rFonts w:ascii="Arial" w:hAnsi="Arial" w:cs="Arial"/>
              </w:rPr>
              <w:t>SSD</w:t>
            </w:r>
            <w:r w:rsidR="00620A63" w:rsidRPr="00D24A7C">
              <w:rPr>
                <w:rFonts w:ascii="Arial" w:hAnsi="Arial" w:cs="Arial"/>
              </w:rPr>
              <w:t>.</w:t>
            </w:r>
            <w:r w:rsidRPr="00D24A7C">
              <w:rPr>
                <w:rFonts w:ascii="Arial" w:hAnsi="Arial" w:cs="Arial"/>
              </w:rPr>
              <w:br/>
              <w:t xml:space="preserve">1 M.2 2280 </w:t>
            </w:r>
            <w:proofErr w:type="spellStart"/>
            <w:r w:rsidRPr="00D24A7C">
              <w:rPr>
                <w:rFonts w:ascii="Arial" w:hAnsi="Arial" w:cs="Arial"/>
              </w:rPr>
              <w:t>slotas</w:t>
            </w:r>
            <w:proofErr w:type="spellEnd"/>
            <w:r w:rsidRPr="00D24A7C">
              <w:rPr>
                <w:rFonts w:ascii="Arial" w:hAnsi="Arial" w:cs="Arial"/>
              </w:rPr>
              <w:t xml:space="preserve"> </w:t>
            </w:r>
            <w:r w:rsidR="006E42A7" w:rsidRPr="00D24A7C">
              <w:rPr>
                <w:rFonts w:ascii="Arial" w:hAnsi="Arial" w:cs="Arial"/>
              </w:rPr>
              <w:t>SSD</w:t>
            </w:r>
            <w:r w:rsidR="00620A63" w:rsidRPr="00D24A7C">
              <w:rPr>
                <w:rFonts w:ascii="Arial" w:hAnsi="Arial" w:cs="Arial"/>
              </w:rPr>
              <w:t>.</w:t>
            </w:r>
          </w:p>
        </w:tc>
        <w:tc>
          <w:tcPr>
            <w:tcW w:w="2388" w:type="dxa"/>
            <w:shd w:val="clear" w:color="auto" w:fill="auto"/>
          </w:tcPr>
          <w:p w14:paraId="7A4F38A6" w14:textId="77777777" w:rsidR="001C2ED8" w:rsidRPr="00D24A7C" w:rsidRDefault="001C2ED8" w:rsidP="00C94885">
            <w:pPr>
              <w:suppressAutoHyphens/>
              <w:spacing w:after="0" w:line="240" w:lineRule="auto"/>
              <w:jc w:val="center"/>
              <w:rPr>
                <w:rFonts w:ascii="Arial" w:eastAsia="Times New Roman" w:hAnsi="Arial" w:cs="Arial"/>
                <w:b/>
                <w:highlight w:val="yellow"/>
                <w:lang w:eastAsia="ar-SA"/>
              </w:rPr>
            </w:pPr>
          </w:p>
        </w:tc>
      </w:tr>
      <w:tr w:rsidR="00725606" w:rsidRPr="00D24A7C" w14:paraId="2916BA11" w14:textId="77777777" w:rsidTr="007A3864">
        <w:trPr>
          <w:jc w:val="center"/>
        </w:trPr>
        <w:tc>
          <w:tcPr>
            <w:tcW w:w="847" w:type="dxa"/>
            <w:shd w:val="clear" w:color="auto" w:fill="auto"/>
          </w:tcPr>
          <w:p w14:paraId="60A867D6" w14:textId="77777777" w:rsidR="00725606" w:rsidRPr="00D24A7C" w:rsidRDefault="00725606" w:rsidP="001C2ED8">
            <w:pPr>
              <w:numPr>
                <w:ilvl w:val="0"/>
                <w:numId w:val="1"/>
              </w:numPr>
              <w:suppressAutoHyphens/>
              <w:spacing w:after="0" w:line="240" w:lineRule="auto"/>
              <w:ind w:left="0" w:firstLine="0"/>
              <w:contextualSpacing/>
              <w:jc w:val="center"/>
              <w:rPr>
                <w:rFonts w:ascii="Arial" w:eastAsia="Times New Roman" w:hAnsi="Arial" w:cs="Arial"/>
                <w:bCs/>
                <w:lang w:eastAsia="ar-SA"/>
              </w:rPr>
            </w:pPr>
          </w:p>
        </w:tc>
        <w:tc>
          <w:tcPr>
            <w:tcW w:w="2790" w:type="dxa"/>
            <w:shd w:val="clear" w:color="auto" w:fill="auto"/>
          </w:tcPr>
          <w:p w14:paraId="37A46019" w14:textId="77777777" w:rsidR="00725606" w:rsidRPr="00D24A7C" w:rsidRDefault="00725606" w:rsidP="00C94885">
            <w:pPr>
              <w:suppressAutoHyphens/>
              <w:spacing w:after="0" w:line="240" w:lineRule="auto"/>
              <w:rPr>
                <w:rFonts w:ascii="Arial" w:eastAsia="Times New Roman" w:hAnsi="Arial" w:cs="Arial"/>
                <w:lang w:eastAsia="ar-SA"/>
              </w:rPr>
            </w:pPr>
            <w:r w:rsidRPr="00D24A7C">
              <w:rPr>
                <w:rFonts w:ascii="Arial" w:eastAsia="Times New Roman" w:hAnsi="Arial" w:cs="Arial"/>
                <w:lang w:eastAsia="ar-SA"/>
              </w:rPr>
              <w:t>Diskas</w:t>
            </w:r>
          </w:p>
        </w:tc>
        <w:tc>
          <w:tcPr>
            <w:tcW w:w="3331" w:type="dxa"/>
            <w:shd w:val="clear" w:color="auto" w:fill="auto"/>
          </w:tcPr>
          <w:p w14:paraId="38077361" w14:textId="77777777" w:rsidR="00725606" w:rsidRPr="00D24A7C" w:rsidRDefault="00725606" w:rsidP="007552CC">
            <w:pPr>
              <w:suppressAutoHyphens/>
              <w:spacing w:after="0" w:line="240" w:lineRule="auto"/>
              <w:jc w:val="both"/>
              <w:rPr>
                <w:rFonts w:ascii="Arial" w:hAnsi="Arial" w:cs="Arial"/>
              </w:rPr>
            </w:pPr>
            <w:r w:rsidRPr="00D24A7C">
              <w:rPr>
                <w:rFonts w:ascii="Arial" w:hAnsi="Arial" w:cs="Arial"/>
              </w:rPr>
              <w:t>1. ne mažesnės talpos kaip M.2 22</w:t>
            </w:r>
            <w:r w:rsidR="005B2032" w:rsidRPr="00D24A7C">
              <w:rPr>
                <w:rFonts w:ascii="Arial" w:hAnsi="Arial" w:cs="Arial"/>
              </w:rPr>
              <w:t>8</w:t>
            </w:r>
            <w:r w:rsidRPr="00D24A7C">
              <w:rPr>
                <w:rFonts w:ascii="Arial" w:hAnsi="Arial" w:cs="Arial"/>
              </w:rPr>
              <w:t xml:space="preserve">0 </w:t>
            </w:r>
            <w:r w:rsidR="005B2032" w:rsidRPr="00D24A7C">
              <w:rPr>
                <w:rFonts w:ascii="Arial" w:hAnsi="Arial" w:cs="Arial"/>
              </w:rPr>
              <w:t>1TB</w:t>
            </w:r>
            <w:r w:rsidRPr="00D24A7C">
              <w:rPr>
                <w:rFonts w:ascii="Arial" w:hAnsi="Arial" w:cs="Arial"/>
              </w:rPr>
              <w:t xml:space="preserve"> </w:t>
            </w:r>
            <w:proofErr w:type="spellStart"/>
            <w:r w:rsidRPr="00D24A7C">
              <w:rPr>
                <w:rFonts w:ascii="Arial" w:hAnsi="Arial" w:cs="Arial"/>
              </w:rPr>
              <w:t>PCIe</w:t>
            </w:r>
            <w:proofErr w:type="spellEnd"/>
            <w:r w:rsidRPr="00D24A7C">
              <w:rPr>
                <w:rFonts w:ascii="Arial" w:hAnsi="Arial" w:cs="Arial"/>
              </w:rPr>
              <w:t xml:space="preserve"> </w:t>
            </w:r>
            <w:proofErr w:type="spellStart"/>
            <w:r w:rsidRPr="00D24A7C">
              <w:rPr>
                <w:rFonts w:ascii="Arial" w:hAnsi="Arial" w:cs="Arial"/>
              </w:rPr>
              <w:t>NVMe</w:t>
            </w:r>
            <w:proofErr w:type="spellEnd"/>
            <w:r w:rsidRPr="00D24A7C">
              <w:rPr>
                <w:rFonts w:ascii="Arial" w:hAnsi="Arial" w:cs="Arial"/>
              </w:rPr>
              <w:t xml:space="preserve"> </w:t>
            </w:r>
            <w:r w:rsidR="005B2032" w:rsidRPr="00D24A7C">
              <w:rPr>
                <w:rFonts w:ascii="Arial" w:hAnsi="Arial" w:cs="Arial"/>
              </w:rPr>
              <w:t>(gali būti komplektuojamas atskirai). Skaitymo rašymo sparta (ne atsitiktinė) ne mažiau nei 7000/6000 MB/s atitinkamai</w:t>
            </w:r>
          </w:p>
          <w:p w14:paraId="10E210FB" w14:textId="3B8B0C03" w:rsidR="00F23AC1" w:rsidRPr="00D24A7C" w:rsidRDefault="005B2032" w:rsidP="007552CC">
            <w:pPr>
              <w:suppressAutoHyphens/>
              <w:spacing w:after="0" w:line="240" w:lineRule="auto"/>
              <w:jc w:val="both"/>
              <w:rPr>
                <w:rFonts w:ascii="Arial" w:hAnsi="Arial" w:cs="Arial"/>
              </w:rPr>
            </w:pPr>
            <w:r w:rsidRPr="00D24A7C">
              <w:rPr>
                <w:rFonts w:ascii="Arial" w:hAnsi="Arial" w:cs="Arial"/>
              </w:rPr>
              <w:t xml:space="preserve">2. ne mažesnės talpos kaip M.2 2230 </w:t>
            </w:r>
            <w:r w:rsidR="004B7522">
              <w:rPr>
                <w:rFonts w:ascii="Arial" w:hAnsi="Arial" w:cs="Arial"/>
              </w:rPr>
              <w:t>512</w:t>
            </w:r>
            <w:r w:rsidR="00B93D53" w:rsidRPr="00D24A7C">
              <w:rPr>
                <w:rFonts w:ascii="Arial" w:hAnsi="Arial" w:cs="Arial"/>
              </w:rPr>
              <w:t xml:space="preserve"> GB</w:t>
            </w:r>
            <w:r w:rsidRPr="00D24A7C">
              <w:rPr>
                <w:rFonts w:ascii="Arial" w:hAnsi="Arial" w:cs="Arial"/>
              </w:rPr>
              <w:t xml:space="preserve"> </w:t>
            </w:r>
            <w:proofErr w:type="spellStart"/>
            <w:r w:rsidRPr="00D24A7C">
              <w:rPr>
                <w:rFonts w:ascii="Arial" w:hAnsi="Arial" w:cs="Arial"/>
              </w:rPr>
              <w:t>PCIe</w:t>
            </w:r>
            <w:proofErr w:type="spellEnd"/>
            <w:r w:rsidRPr="00D24A7C">
              <w:rPr>
                <w:rFonts w:ascii="Arial" w:hAnsi="Arial" w:cs="Arial"/>
              </w:rPr>
              <w:t xml:space="preserve"> </w:t>
            </w:r>
            <w:proofErr w:type="spellStart"/>
            <w:r w:rsidRPr="00D24A7C">
              <w:rPr>
                <w:rFonts w:ascii="Arial" w:hAnsi="Arial" w:cs="Arial"/>
              </w:rPr>
              <w:t>NVMe</w:t>
            </w:r>
            <w:proofErr w:type="spellEnd"/>
            <w:r w:rsidRPr="00D24A7C">
              <w:rPr>
                <w:rFonts w:ascii="Arial" w:hAnsi="Arial" w:cs="Arial"/>
              </w:rPr>
              <w:t xml:space="preserve"> </w:t>
            </w:r>
            <w:r w:rsidR="00B93D53" w:rsidRPr="00D24A7C">
              <w:rPr>
                <w:rFonts w:ascii="Arial" w:hAnsi="Arial" w:cs="Arial"/>
              </w:rPr>
              <w:t xml:space="preserve">ne žemesnės nei </w:t>
            </w:r>
            <w:r w:rsidR="00F23AC1" w:rsidRPr="00D24A7C">
              <w:rPr>
                <w:rFonts w:ascii="Arial" w:hAnsi="Arial" w:cs="Arial"/>
              </w:rPr>
              <w:t xml:space="preserve">35 klasės </w:t>
            </w:r>
            <w:r w:rsidRPr="00D24A7C">
              <w:rPr>
                <w:rFonts w:ascii="Arial" w:hAnsi="Arial" w:cs="Arial"/>
              </w:rPr>
              <w:t>SSD</w:t>
            </w:r>
            <w:r w:rsidR="00B93D53" w:rsidRPr="00D24A7C">
              <w:rPr>
                <w:rFonts w:ascii="Arial" w:hAnsi="Arial" w:cs="Arial"/>
              </w:rPr>
              <w:t xml:space="preserve"> diskas</w:t>
            </w:r>
            <w:r w:rsidR="00F23AC1" w:rsidRPr="00D24A7C">
              <w:rPr>
                <w:rFonts w:ascii="Arial" w:hAnsi="Arial" w:cs="Arial"/>
              </w:rPr>
              <w:t>.</w:t>
            </w:r>
          </w:p>
          <w:p w14:paraId="4BB21E43" w14:textId="77777777" w:rsidR="005B2032" w:rsidRPr="00D24A7C" w:rsidRDefault="005B2032" w:rsidP="007552CC">
            <w:pPr>
              <w:suppressAutoHyphens/>
              <w:spacing w:after="0" w:line="240" w:lineRule="auto"/>
              <w:jc w:val="both"/>
              <w:rPr>
                <w:rFonts w:ascii="Arial" w:hAnsi="Arial" w:cs="Arial"/>
              </w:rPr>
            </w:pPr>
          </w:p>
        </w:tc>
        <w:tc>
          <w:tcPr>
            <w:tcW w:w="2388" w:type="dxa"/>
            <w:shd w:val="clear" w:color="auto" w:fill="auto"/>
          </w:tcPr>
          <w:p w14:paraId="0B3FC935" w14:textId="77777777" w:rsidR="00725606" w:rsidRPr="00D24A7C" w:rsidRDefault="00725606" w:rsidP="00C94885">
            <w:pPr>
              <w:suppressAutoHyphens/>
              <w:spacing w:after="0" w:line="240" w:lineRule="auto"/>
              <w:jc w:val="center"/>
              <w:rPr>
                <w:rFonts w:ascii="Arial" w:eastAsia="Times New Roman" w:hAnsi="Arial" w:cs="Arial"/>
                <w:b/>
                <w:highlight w:val="yellow"/>
                <w:lang w:eastAsia="ar-SA"/>
              </w:rPr>
            </w:pPr>
          </w:p>
        </w:tc>
      </w:tr>
      <w:tr w:rsidR="001C2ED8" w:rsidRPr="00D24A7C" w14:paraId="0B2B64BC" w14:textId="77777777" w:rsidTr="007A3864">
        <w:trPr>
          <w:jc w:val="center"/>
        </w:trPr>
        <w:tc>
          <w:tcPr>
            <w:tcW w:w="847" w:type="dxa"/>
            <w:shd w:val="clear" w:color="auto" w:fill="auto"/>
          </w:tcPr>
          <w:p w14:paraId="67ECE069" w14:textId="77777777" w:rsidR="001C2ED8" w:rsidRPr="00D24A7C" w:rsidRDefault="001C2ED8" w:rsidP="001C2ED8">
            <w:pPr>
              <w:numPr>
                <w:ilvl w:val="0"/>
                <w:numId w:val="1"/>
              </w:numPr>
              <w:suppressAutoHyphens/>
              <w:spacing w:after="0" w:line="240" w:lineRule="auto"/>
              <w:ind w:left="0" w:firstLine="0"/>
              <w:contextualSpacing/>
              <w:jc w:val="center"/>
              <w:rPr>
                <w:rFonts w:ascii="Arial" w:eastAsia="Times New Roman" w:hAnsi="Arial" w:cs="Arial"/>
                <w:bCs/>
                <w:lang w:eastAsia="ar-SA"/>
              </w:rPr>
            </w:pPr>
          </w:p>
        </w:tc>
        <w:tc>
          <w:tcPr>
            <w:tcW w:w="2790" w:type="dxa"/>
            <w:shd w:val="clear" w:color="auto" w:fill="auto"/>
          </w:tcPr>
          <w:p w14:paraId="056A0BDE" w14:textId="77777777" w:rsidR="001C2ED8" w:rsidRPr="00D24A7C" w:rsidRDefault="00ED1194" w:rsidP="00C94885">
            <w:pPr>
              <w:suppressAutoHyphens/>
              <w:spacing w:after="0" w:line="240" w:lineRule="auto"/>
              <w:rPr>
                <w:rFonts w:ascii="Arial" w:eastAsia="Times New Roman" w:hAnsi="Arial" w:cs="Arial"/>
                <w:lang w:eastAsia="ar-SA"/>
              </w:rPr>
            </w:pPr>
            <w:r w:rsidRPr="00D24A7C">
              <w:rPr>
                <w:rFonts w:ascii="Arial" w:hAnsi="Arial" w:cs="Arial"/>
                <w:iCs/>
              </w:rPr>
              <w:t>Tinklas</w:t>
            </w:r>
          </w:p>
        </w:tc>
        <w:tc>
          <w:tcPr>
            <w:tcW w:w="3331" w:type="dxa"/>
            <w:shd w:val="clear" w:color="auto" w:fill="auto"/>
          </w:tcPr>
          <w:p w14:paraId="5055F074" w14:textId="71D2B937" w:rsidR="001C2ED8" w:rsidRPr="00D24A7C" w:rsidRDefault="00ED1194" w:rsidP="007552CC">
            <w:pPr>
              <w:suppressAutoHyphens/>
              <w:spacing w:after="0" w:line="240" w:lineRule="auto"/>
              <w:jc w:val="both"/>
              <w:rPr>
                <w:rFonts w:ascii="Arial" w:eastAsia="Times New Roman" w:hAnsi="Arial" w:cs="Arial"/>
                <w:iCs/>
                <w:lang w:eastAsia="ar-SA"/>
              </w:rPr>
            </w:pPr>
            <w:r w:rsidRPr="00D24A7C">
              <w:rPr>
                <w:rFonts w:ascii="Arial" w:hAnsi="Arial" w:cs="Arial"/>
              </w:rPr>
              <w:t xml:space="preserve">RJ45, ne </w:t>
            </w:r>
            <w:r w:rsidR="00A135B0" w:rsidRPr="00D24A7C">
              <w:rPr>
                <w:rFonts w:ascii="Arial" w:hAnsi="Arial" w:cs="Arial"/>
              </w:rPr>
              <w:t xml:space="preserve">mažiau </w:t>
            </w:r>
            <w:r w:rsidRPr="00D24A7C">
              <w:rPr>
                <w:rFonts w:ascii="Arial" w:hAnsi="Arial" w:cs="Arial"/>
              </w:rPr>
              <w:t xml:space="preserve">kaip 10/100/1000 </w:t>
            </w:r>
            <w:proofErr w:type="spellStart"/>
            <w:r w:rsidRPr="00D24A7C">
              <w:rPr>
                <w:rFonts w:ascii="Arial" w:hAnsi="Arial" w:cs="Arial"/>
              </w:rPr>
              <w:t>Mbit</w:t>
            </w:r>
            <w:proofErr w:type="spellEnd"/>
            <w:r w:rsidRPr="00D24A7C">
              <w:rPr>
                <w:rFonts w:ascii="Arial" w:hAnsi="Arial" w:cs="Arial"/>
              </w:rPr>
              <w:t>/s.</w:t>
            </w:r>
          </w:p>
        </w:tc>
        <w:tc>
          <w:tcPr>
            <w:tcW w:w="2388" w:type="dxa"/>
            <w:shd w:val="clear" w:color="auto" w:fill="auto"/>
          </w:tcPr>
          <w:p w14:paraId="0BF683CF" w14:textId="77777777" w:rsidR="001C2ED8" w:rsidRPr="00D24A7C" w:rsidRDefault="001C2ED8" w:rsidP="00C94885">
            <w:pPr>
              <w:suppressAutoHyphens/>
              <w:spacing w:after="0" w:line="240" w:lineRule="auto"/>
              <w:jc w:val="center"/>
              <w:rPr>
                <w:rFonts w:ascii="Arial" w:eastAsia="Times New Roman" w:hAnsi="Arial" w:cs="Arial"/>
                <w:b/>
                <w:highlight w:val="yellow"/>
                <w:lang w:eastAsia="ar-SA"/>
              </w:rPr>
            </w:pPr>
          </w:p>
        </w:tc>
      </w:tr>
      <w:tr w:rsidR="001C2ED8" w:rsidRPr="00D24A7C" w14:paraId="3A5092D9" w14:textId="77777777" w:rsidTr="007A3864">
        <w:trPr>
          <w:jc w:val="center"/>
        </w:trPr>
        <w:tc>
          <w:tcPr>
            <w:tcW w:w="847" w:type="dxa"/>
            <w:shd w:val="clear" w:color="auto" w:fill="auto"/>
          </w:tcPr>
          <w:p w14:paraId="1AC42D2E" w14:textId="77777777" w:rsidR="001C2ED8" w:rsidRPr="00D24A7C" w:rsidRDefault="001C2ED8" w:rsidP="001C2ED8">
            <w:pPr>
              <w:numPr>
                <w:ilvl w:val="0"/>
                <w:numId w:val="1"/>
              </w:numPr>
              <w:suppressAutoHyphens/>
              <w:spacing w:after="0" w:line="240" w:lineRule="auto"/>
              <w:ind w:left="0" w:firstLine="0"/>
              <w:contextualSpacing/>
              <w:jc w:val="center"/>
              <w:rPr>
                <w:rFonts w:ascii="Arial" w:eastAsia="Times New Roman" w:hAnsi="Arial" w:cs="Arial"/>
                <w:bCs/>
                <w:lang w:eastAsia="ar-SA"/>
              </w:rPr>
            </w:pPr>
          </w:p>
        </w:tc>
        <w:tc>
          <w:tcPr>
            <w:tcW w:w="2790" w:type="dxa"/>
            <w:shd w:val="clear" w:color="auto" w:fill="auto"/>
          </w:tcPr>
          <w:p w14:paraId="73060FFB" w14:textId="77777777" w:rsidR="001C2ED8" w:rsidRPr="00D24A7C" w:rsidRDefault="00ED1194" w:rsidP="00C94885">
            <w:pPr>
              <w:suppressAutoHyphens/>
              <w:spacing w:after="0" w:line="240" w:lineRule="auto"/>
              <w:rPr>
                <w:rFonts w:ascii="Arial" w:eastAsia="Times New Roman" w:hAnsi="Arial" w:cs="Arial"/>
                <w:lang w:eastAsia="ar-SA"/>
              </w:rPr>
            </w:pPr>
            <w:r w:rsidRPr="00D24A7C">
              <w:rPr>
                <w:rFonts w:ascii="Arial" w:hAnsi="Arial" w:cs="Arial"/>
              </w:rPr>
              <w:t>Išorinės jungtys</w:t>
            </w:r>
          </w:p>
        </w:tc>
        <w:tc>
          <w:tcPr>
            <w:tcW w:w="3331" w:type="dxa"/>
            <w:shd w:val="clear" w:color="auto" w:fill="auto"/>
          </w:tcPr>
          <w:p w14:paraId="4A9FFAF5" w14:textId="15A94723" w:rsidR="00251548" w:rsidRPr="00D24A7C" w:rsidRDefault="00251548" w:rsidP="007552CC">
            <w:pPr>
              <w:suppressAutoHyphens/>
              <w:spacing w:after="0" w:line="240" w:lineRule="auto"/>
              <w:jc w:val="both"/>
              <w:rPr>
                <w:rFonts w:ascii="Arial" w:hAnsi="Arial" w:cs="Arial"/>
              </w:rPr>
            </w:pPr>
            <w:r w:rsidRPr="00D24A7C">
              <w:rPr>
                <w:rFonts w:ascii="Arial" w:hAnsi="Arial" w:cs="Arial"/>
              </w:rPr>
              <w:t xml:space="preserve">1 USB 3.2 </w:t>
            </w:r>
            <w:proofErr w:type="spellStart"/>
            <w:r w:rsidRPr="00D24A7C">
              <w:rPr>
                <w:rFonts w:ascii="Arial" w:hAnsi="Arial" w:cs="Arial"/>
              </w:rPr>
              <w:t>Gen</w:t>
            </w:r>
            <w:proofErr w:type="spellEnd"/>
            <w:r w:rsidRPr="00D24A7C">
              <w:rPr>
                <w:rFonts w:ascii="Arial" w:hAnsi="Arial" w:cs="Arial"/>
              </w:rPr>
              <w:t xml:space="preserve"> 2 (10 </w:t>
            </w:r>
            <w:proofErr w:type="spellStart"/>
            <w:r w:rsidRPr="00D24A7C">
              <w:rPr>
                <w:rFonts w:ascii="Arial" w:hAnsi="Arial" w:cs="Arial"/>
              </w:rPr>
              <w:t>Gbps</w:t>
            </w:r>
            <w:proofErr w:type="spellEnd"/>
            <w:r w:rsidRPr="00D24A7C">
              <w:rPr>
                <w:rFonts w:ascii="Arial" w:hAnsi="Arial" w:cs="Arial"/>
              </w:rPr>
              <w:t>) Type-A Port su energijos dalinimusi</w:t>
            </w:r>
            <w:r w:rsidR="002C394A" w:rsidRPr="00D24A7C">
              <w:rPr>
                <w:rFonts w:ascii="Arial" w:hAnsi="Arial" w:cs="Arial"/>
              </w:rPr>
              <w:t>.</w:t>
            </w:r>
          </w:p>
          <w:p w14:paraId="766B5CB2" w14:textId="4CF2F1CE" w:rsidR="00251548" w:rsidRPr="00D24A7C" w:rsidRDefault="00251548" w:rsidP="007552CC">
            <w:pPr>
              <w:suppressAutoHyphens/>
              <w:spacing w:after="0" w:line="240" w:lineRule="auto"/>
              <w:jc w:val="both"/>
              <w:rPr>
                <w:rFonts w:ascii="Arial" w:hAnsi="Arial" w:cs="Arial"/>
              </w:rPr>
            </w:pPr>
            <w:r w:rsidRPr="00D24A7C">
              <w:rPr>
                <w:rFonts w:ascii="Arial" w:hAnsi="Arial" w:cs="Arial"/>
              </w:rPr>
              <w:t xml:space="preserve">1 USB 3.2 </w:t>
            </w:r>
            <w:proofErr w:type="spellStart"/>
            <w:r w:rsidRPr="00D24A7C">
              <w:rPr>
                <w:rFonts w:ascii="Arial" w:hAnsi="Arial" w:cs="Arial"/>
              </w:rPr>
              <w:t>Gen</w:t>
            </w:r>
            <w:proofErr w:type="spellEnd"/>
            <w:r w:rsidRPr="00D24A7C">
              <w:rPr>
                <w:rFonts w:ascii="Arial" w:hAnsi="Arial" w:cs="Arial"/>
              </w:rPr>
              <w:t xml:space="preserve"> 2x2 (20 </w:t>
            </w:r>
            <w:proofErr w:type="spellStart"/>
            <w:r w:rsidRPr="00D24A7C">
              <w:rPr>
                <w:rFonts w:ascii="Arial" w:hAnsi="Arial" w:cs="Arial"/>
              </w:rPr>
              <w:t>Gbps</w:t>
            </w:r>
            <w:proofErr w:type="spellEnd"/>
            <w:r w:rsidRPr="00D24A7C">
              <w:rPr>
                <w:rFonts w:ascii="Arial" w:hAnsi="Arial" w:cs="Arial"/>
              </w:rPr>
              <w:t xml:space="preserve">) Type-C </w:t>
            </w:r>
            <w:r w:rsidR="002C394A" w:rsidRPr="00D24A7C">
              <w:rPr>
                <w:rFonts w:ascii="Arial" w:hAnsi="Arial" w:cs="Arial"/>
              </w:rPr>
              <w:t>.</w:t>
            </w:r>
          </w:p>
          <w:p w14:paraId="0FD014C0" w14:textId="1F335556" w:rsidR="00251548" w:rsidRPr="00D24A7C" w:rsidRDefault="00251548" w:rsidP="007552CC">
            <w:pPr>
              <w:suppressAutoHyphens/>
              <w:spacing w:after="0" w:line="240" w:lineRule="auto"/>
              <w:jc w:val="both"/>
              <w:rPr>
                <w:rFonts w:ascii="Arial" w:hAnsi="Arial" w:cs="Arial"/>
              </w:rPr>
            </w:pPr>
            <w:r w:rsidRPr="00D24A7C">
              <w:rPr>
                <w:rFonts w:ascii="Arial" w:hAnsi="Arial" w:cs="Arial"/>
              </w:rPr>
              <w:t xml:space="preserve">1 universalus </w:t>
            </w:r>
            <w:proofErr w:type="spellStart"/>
            <w:r w:rsidRPr="00D24A7C">
              <w:rPr>
                <w:rFonts w:ascii="Arial" w:hAnsi="Arial" w:cs="Arial"/>
              </w:rPr>
              <w:t>Audio</w:t>
            </w:r>
            <w:proofErr w:type="spellEnd"/>
            <w:r w:rsidRPr="00D24A7C">
              <w:rPr>
                <w:rFonts w:ascii="Arial" w:hAnsi="Arial" w:cs="Arial"/>
              </w:rPr>
              <w:t xml:space="preserve"> kištukas</w:t>
            </w:r>
            <w:r w:rsidR="00213715" w:rsidRPr="00D24A7C">
              <w:rPr>
                <w:rFonts w:ascii="Arial" w:hAnsi="Arial" w:cs="Arial"/>
              </w:rPr>
              <w:t>.</w:t>
            </w:r>
          </w:p>
          <w:p w14:paraId="3CB8B56F" w14:textId="1D177507" w:rsidR="00251548" w:rsidRPr="00D24A7C" w:rsidRDefault="00251548" w:rsidP="007552CC">
            <w:pPr>
              <w:suppressAutoHyphens/>
              <w:spacing w:after="0" w:line="240" w:lineRule="auto"/>
              <w:jc w:val="both"/>
              <w:rPr>
                <w:rFonts w:ascii="Arial" w:hAnsi="Arial" w:cs="Arial"/>
              </w:rPr>
            </w:pPr>
            <w:r w:rsidRPr="00D24A7C">
              <w:rPr>
                <w:rFonts w:ascii="Arial" w:hAnsi="Arial" w:cs="Arial"/>
              </w:rPr>
              <w:t xml:space="preserve">1 Line </w:t>
            </w:r>
            <w:proofErr w:type="spellStart"/>
            <w:r w:rsidRPr="00D24A7C">
              <w:rPr>
                <w:rFonts w:ascii="Arial" w:hAnsi="Arial" w:cs="Arial"/>
              </w:rPr>
              <w:t>Out</w:t>
            </w:r>
            <w:proofErr w:type="spellEnd"/>
            <w:r w:rsidRPr="00D24A7C">
              <w:rPr>
                <w:rFonts w:ascii="Arial" w:hAnsi="Arial" w:cs="Arial"/>
              </w:rPr>
              <w:t>/line-</w:t>
            </w:r>
            <w:proofErr w:type="spellStart"/>
            <w:r w:rsidRPr="00D24A7C">
              <w:rPr>
                <w:rFonts w:ascii="Arial" w:hAnsi="Arial" w:cs="Arial"/>
              </w:rPr>
              <w:t>in</w:t>
            </w:r>
            <w:proofErr w:type="spellEnd"/>
            <w:r w:rsidRPr="00D24A7C">
              <w:rPr>
                <w:rFonts w:ascii="Arial" w:hAnsi="Arial" w:cs="Arial"/>
              </w:rPr>
              <w:t xml:space="preserve"> </w:t>
            </w:r>
            <w:proofErr w:type="spellStart"/>
            <w:r w:rsidRPr="00D24A7C">
              <w:rPr>
                <w:rFonts w:ascii="Arial" w:hAnsi="Arial" w:cs="Arial"/>
              </w:rPr>
              <w:t>Audio</w:t>
            </w:r>
            <w:proofErr w:type="spellEnd"/>
            <w:r w:rsidRPr="00D24A7C">
              <w:rPr>
                <w:rFonts w:ascii="Arial" w:hAnsi="Arial" w:cs="Arial"/>
              </w:rPr>
              <w:t xml:space="preserve"> lizdas</w:t>
            </w:r>
            <w:r w:rsidR="002C394A" w:rsidRPr="00D24A7C">
              <w:rPr>
                <w:rFonts w:ascii="Arial" w:hAnsi="Arial" w:cs="Arial"/>
              </w:rPr>
              <w:t>.</w:t>
            </w:r>
          </w:p>
          <w:p w14:paraId="15153932" w14:textId="14166DDC" w:rsidR="00251548" w:rsidRPr="00D24A7C" w:rsidRDefault="00251548" w:rsidP="007552CC">
            <w:pPr>
              <w:suppressAutoHyphens/>
              <w:spacing w:after="0" w:line="240" w:lineRule="auto"/>
              <w:jc w:val="both"/>
              <w:rPr>
                <w:rFonts w:ascii="Arial" w:hAnsi="Arial" w:cs="Arial"/>
              </w:rPr>
            </w:pPr>
            <w:r w:rsidRPr="00D24A7C">
              <w:rPr>
                <w:rFonts w:ascii="Arial" w:hAnsi="Arial" w:cs="Arial"/>
              </w:rPr>
              <w:t xml:space="preserve">1 RJ45 </w:t>
            </w:r>
            <w:proofErr w:type="spellStart"/>
            <w:r w:rsidRPr="00D24A7C">
              <w:rPr>
                <w:rFonts w:ascii="Arial" w:hAnsi="Arial" w:cs="Arial"/>
              </w:rPr>
              <w:t>Ethernet</w:t>
            </w:r>
            <w:proofErr w:type="spellEnd"/>
            <w:r w:rsidRPr="00D24A7C">
              <w:rPr>
                <w:rFonts w:ascii="Arial" w:hAnsi="Arial" w:cs="Arial"/>
              </w:rPr>
              <w:t xml:space="preserve"> Port</w:t>
            </w:r>
            <w:r w:rsidR="002C394A" w:rsidRPr="00D24A7C">
              <w:rPr>
                <w:rFonts w:ascii="Arial" w:hAnsi="Arial" w:cs="Arial"/>
              </w:rPr>
              <w:t>.</w:t>
            </w:r>
          </w:p>
          <w:p w14:paraId="6A3FECC8" w14:textId="6D35B00A" w:rsidR="00251548" w:rsidRPr="00D24A7C" w:rsidRDefault="00251548" w:rsidP="007552CC">
            <w:pPr>
              <w:suppressAutoHyphens/>
              <w:spacing w:after="0" w:line="240" w:lineRule="auto"/>
              <w:jc w:val="both"/>
              <w:rPr>
                <w:rFonts w:ascii="Arial" w:hAnsi="Arial" w:cs="Arial"/>
              </w:rPr>
            </w:pPr>
            <w:r w:rsidRPr="00D24A7C">
              <w:rPr>
                <w:rFonts w:ascii="Arial" w:hAnsi="Arial" w:cs="Arial"/>
              </w:rPr>
              <w:t xml:space="preserve">1 USB 3.2 Type-A </w:t>
            </w:r>
            <w:proofErr w:type="spellStart"/>
            <w:r w:rsidRPr="00D24A7C">
              <w:rPr>
                <w:rFonts w:ascii="Arial" w:hAnsi="Arial" w:cs="Arial"/>
              </w:rPr>
              <w:t>Gen</w:t>
            </w:r>
            <w:proofErr w:type="spellEnd"/>
            <w:r w:rsidRPr="00D24A7C">
              <w:rPr>
                <w:rFonts w:ascii="Arial" w:hAnsi="Arial" w:cs="Arial"/>
              </w:rPr>
              <w:t xml:space="preserve"> 1 (5 </w:t>
            </w:r>
            <w:proofErr w:type="spellStart"/>
            <w:r w:rsidRPr="00D24A7C">
              <w:rPr>
                <w:rFonts w:ascii="Arial" w:hAnsi="Arial" w:cs="Arial"/>
              </w:rPr>
              <w:t>Gbps</w:t>
            </w:r>
            <w:proofErr w:type="spellEnd"/>
            <w:r w:rsidRPr="00D24A7C">
              <w:rPr>
                <w:rFonts w:ascii="Arial" w:hAnsi="Arial" w:cs="Arial"/>
              </w:rPr>
              <w:t xml:space="preserve">) portas su išmaniuoju </w:t>
            </w:r>
            <w:proofErr w:type="spellStart"/>
            <w:r w:rsidRPr="00D24A7C">
              <w:rPr>
                <w:rFonts w:ascii="Arial" w:hAnsi="Arial" w:cs="Arial"/>
              </w:rPr>
              <w:t>šjungimu</w:t>
            </w:r>
            <w:proofErr w:type="spellEnd"/>
            <w:r w:rsidR="002C394A" w:rsidRPr="00D24A7C">
              <w:rPr>
                <w:rFonts w:ascii="Arial" w:hAnsi="Arial" w:cs="Arial"/>
              </w:rPr>
              <w:t>.</w:t>
            </w:r>
          </w:p>
          <w:p w14:paraId="316BA8A5" w14:textId="3FAF541D" w:rsidR="00251548" w:rsidRPr="00D24A7C" w:rsidRDefault="00251548" w:rsidP="007552CC">
            <w:pPr>
              <w:suppressAutoHyphens/>
              <w:spacing w:after="0" w:line="240" w:lineRule="auto"/>
              <w:jc w:val="both"/>
              <w:rPr>
                <w:rFonts w:ascii="Arial" w:hAnsi="Arial" w:cs="Arial"/>
              </w:rPr>
            </w:pPr>
            <w:r w:rsidRPr="00D24A7C">
              <w:rPr>
                <w:rFonts w:ascii="Arial" w:hAnsi="Arial" w:cs="Arial"/>
              </w:rPr>
              <w:t xml:space="preserve">2 USB 3.2 </w:t>
            </w:r>
            <w:proofErr w:type="spellStart"/>
            <w:r w:rsidRPr="00D24A7C">
              <w:rPr>
                <w:rFonts w:ascii="Arial" w:hAnsi="Arial" w:cs="Arial"/>
              </w:rPr>
              <w:t>Gen</w:t>
            </w:r>
            <w:proofErr w:type="spellEnd"/>
            <w:r w:rsidRPr="00D24A7C">
              <w:rPr>
                <w:rFonts w:ascii="Arial" w:hAnsi="Arial" w:cs="Arial"/>
              </w:rPr>
              <w:t xml:space="preserve"> 2 (10 </w:t>
            </w:r>
            <w:proofErr w:type="spellStart"/>
            <w:r w:rsidRPr="00D24A7C">
              <w:rPr>
                <w:rFonts w:ascii="Arial" w:hAnsi="Arial" w:cs="Arial"/>
              </w:rPr>
              <w:t>Gbps</w:t>
            </w:r>
            <w:proofErr w:type="spellEnd"/>
            <w:r w:rsidRPr="00D24A7C">
              <w:rPr>
                <w:rFonts w:ascii="Arial" w:hAnsi="Arial" w:cs="Arial"/>
              </w:rPr>
              <w:t>) portai</w:t>
            </w:r>
            <w:r w:rsidR="002C394A" w:rsidRPr="00D24A7C">
              <w:rPr>
                <w:rFonts w:ascii="Arial" w:hAnsi="Arial" w:cs="Arial"/>
              </w:rPr>
              <w:t>.</w:t>
            </w:r>
          </w:p>
          <w:p w14:paraId="0A31A2AD" w14:textId="443AA657" w:rsidR="001C2ED8" w:rsidRPr="00D24A7C" w:rsidRDefault="00251548" w:rsidP="007552CC">
            <w:pPr>
              <w:suppressAutoHyphens/>
              <w:spacing w:after="0" w:line="240" w:lineRule="auto"/>
              <w:jc w:val="both"/>
              <w:rPr>
                <w:rFonts w:ascii="Arial" w:hAnsi="Arial" w:cs="Arial"/>
                <w:iCs/>
                <w:lang w:eastAsia="ar-SA"/>
              </w:rPr>
            </w:pPr>
            <w:r w:rsidRPr="00D24A7C">
              <w:rPr>
                <w:rFonts w:ascii="Arial" w:hAnsi="Arial" w:cs="Arial"/>
              </w:rPr>
              <w:t xml:space="preserve">3 </w:t>
            </w:r>
            <w:proofErr w:type="spellStart"/>
            <w:r w:rsidRPr="00D24A7C">
              <w:rPr>
                <w:rFonts w:ascii="Arial" w:hAnsi="Arial" w:cs="Arial"/>
              </w:rPr>
              <w:t>DisplayPort</w:t>
            </w:r>
            <w:proofErr w:type="spellEnd"/>
            <w:r w:rsidRPr="00D24A7C">
              <w:rPr>
                <w:rFonts w:ascii="Arial" w:hAnsi="Arial" w:cs="Arial"/>
              </w:rPr>
              <w:t>™ 1.4a portai</w:t>
            </w:r>
            <w:r w:rsidR="002C394A" w:rsidRPr="00D24A7C">
              <w:rPr>
                <w:rFonts w:ascii="Arial" w:hAnsi="Arial" w:cs="Arial"/>
              </w:rPr>
              <w:t>.</w:t>
            </w:r>
          </w:p>
        </w:tc>
        <w:tc>
          <w:tcPr>
            <w:tcW w:w="2388" w:type="dxa"/>
            <w:shd w:val="clear" w:color="auto" w:fill="auto"/>
          </w:tcPr>
          <w:p w14:paraId="2D3A8D6E" w14:textId="77777777" w:rsidR="001C2ED8" w:rsidRPr="00D24A7C" w:rsidRDefault="001C2ED8" w:rsidP="00C94885">
            <w:pPr>
              <w:suppressAutoHyphens/>
              <w:spacing w:after="0" w:line="240" w:lineRule="auto"/>
              <w:jc w:val="center"/>
              <w:rPr>
                <w:rFonts w:ascii="Arial" w:eastAsia="Times New Roman" w:hAnsi="Arial" w:cs="Arial"/>
                <w:b/>
                <w:highlight w:val="yellow"/>
                <w:lang w:eastAsia="ar-SA"/>
              </w:rPr>
            </w:pPr>
          </w:p>
        </w:tc>
      </w:tr>
      <w:tr w:rsidR="001C2ED8" w:rsidRPr="00D24A7C" w14:paraId="64B6D1BC" w14:textId="77777777" w:rsidTr="007A3864">
        <w:trPr>
          <w:jc w:val="center"/>
        </w:trPr>
        <w:tc>
          <w:tcPr>
            <w:tcW w:w="847" w:type="dxa"/>
            <w:shd w:val="clear" w:color="auto" w:fill="auto"/>
          </w:tcPr>
          <w:p w14:paraId="401E5929" w14:textId="77777777" w:rsidR="001C2ED8" w:rsidRPr="00D24A7C" w:rsidRDefault="001C2ED8" w:rsidP="001C2ED8">
            <w:pPr>
              <w:numPr>
                <w:ilvl w:val="0"/>
                <w:numId w:val="1"/>
              </w:numPr>
              <w:suppressAutoHyphens/>
              <w:spacing w:after="0" w:line="240" w:lineRule="auto"/>
              <w:ind w:left="0" w:firstLine="0"/>
              <w:contextualSpacing/>
              <w:jc w:val="center"/>
              <w:rPr>
                <w:rFonts w:ascii="Arial" w:eastAsia="Times New Roman" w:hAnsi="Arial" w:cs="Arial"/>
                <w:bCs/>
                <w:lang w:eastAsia="ar-SA"/>
              </w:rPr>
            </w:pPr>
          </w:p>
        </w:tc>
        <w:tc>
          <w:tcPr>
            <w:tcW w:w="2790" w:type="dxa"/>
            <w:shd w:val="clear" w:color="auto" w:fill="auto"/>
          </w:tcPr>
          <w:p w14:paraId="674F5AED" w14:textId="77777777" w:rsidR="001C2ED8" w:rsidRPr="00D24A7C" w:rsidRDefault="007A3864" w:rsidP="00C94885">
            <w:pPr>
              <w:suppressAutoHyphens/>
              <w:spacing w:after="0" w:line="240" w:lineRule="auto"/>
              <w:rPr>
                <w:rFonts w:ascii="Arial" w:eastAsia="Times New Roman" w:hAnsi="Arial" w:cs="Arial"/>
                <w:lang w:eastAsia="ar-SA"/>
              </w:rPr>
            </w:pPr>
            <w:r w:rsidRPr="00D24A7C">
              <w:rPr>
                <w:rFonts w:ascii="Arial" w:hAnsi="Arial" w:cs="Arial"/>
              </w:rPr>
              <w:t>Bevielės jungtys</w:t>
            </w:r>
          </w:p>
        </w:tc>
        <w:tc>
          <w:tcPr>
            <w:tcW w:w="3331" w:type="dxa"/>
            <w:shd w:val="clear" w:color="auto" w:fill="auto"/>
          </w:tcPr>
          <w:p w14:paraId="6A60188D" w14:textId="17678054" w:rsidR="001C2ED8" w:rsidRPr="00D24A7C" w:rsidRDefault="002C394A" w:rsidP="007552CC">
            <w:pPr>
              <w:suppressAutoHyphens/>
              <w:spacing w:after="0" w:line="240" w:lineRule="auto"/>
              <w:jc w:val="both"/>
              <w:rPr>
                <w:rFonts w:ascii="Arial" w:eastAsia="Times New Roman" w:hAnsi="Arial" w:cs="Arial"/>
                <w:iCs/>
                <w:lang w:eastAsia="ar-SA"/>
              </w:rPr>
            </w:pPr>
            <w:r w:rsidRPr="00D24A7C">
              <w:rPr>
                <w:rFonts w:ascii="Arial" w:hAnsi="Arial" w:cs="Arial"/>
              </w:rPr>
              <w:t>Ne</w:t>
            </w:r>
            <w:r w:rsidR="005B2032" w:rsidRPr="00D24A7C">
              <w:rPr>
                <w:rFonts w:ascii="Arial" w:hAnsi="Arial" w:cs="Arial"/>
              </w:rPr>
              <w:t xml:space="preserve"> blogiau</w:t>
            </w:r>
            <w:r w:rsidR="0029317A" w:rsidRPr="00D24A7C">
              <w:rPr>
                <w:rFonts w:ascii="Arial" w:hAnsi="Arial" w:cs="Arial"/>
              </w:rPr>
              <w:t xml:space="preserve"> </w:t>
            </w:r>
            <w:proofErr w:type="spellStart"/>
            <w:r w:rsidR="0029317A" w:rsidRPr="00D24A7C">
              <w:rPr>
                <w:rFonts w:ascii="Arial" w:hAnsi="Arial" w:cs="Arial"/>
              </w:rPr>
              <w:t>Wi</w:t>
            </w:r>
            <w:proofErr w:type="spellEnd"/>
            <w:r w:rsidR="0029317A" w:rsidRPr="00D24A7C">
              <w:rPr>
                <w:rFonts w:ascii="Arial" w:hAnsi="Arial" w:cs="Arial"/>
              </w:rPr>
              <w:t>-Fi 6E AX211, 2x2, 802.11ax</w:t>
            </w:r>
            <w:r w:rsidR="005B2032" w:rsidRPr="00D24A7C">
              <w:rPr>
                <w:rFonts w:ascii="Arial" w:hAnsi="Arial" w:cs="Arial"/>
              </w:rPr>
              <w:t xml:space="preserve"> kartu su</w:t>
            </w:r>
            <w:r w:rsidR="0029317A" w:rsidRPr="00D24A7C">
              <w:rPr>
                <w:rFonts w:ascii="Arial" w:hAnsi="Arial" w:cs="Arial"/>
              </w:rPr>
              <w:t xml:space="preserve"> Bluetooth</w:t>
            </w:r>
            <w:r w:rsidR="005B2032" w:rsidRPr="00D24A7C">
              <w:rPr>
                <w:rFonts w:ascii="Arial" w:hAnsi="Arial" w:cs="Arial"/>
              </w:rPr>
              <w:t xml:space="preserve"> 5,1</w:t>
            </w:r>
            <w:r w:rsidR="0029317A" w:rsidRPr="00D24A7C">
              <w:rPr>
                <w:rFonts w:ascii="Arial" w:hAnsi="Arial" w:cs="Arial"/>
              </w:rPr>
              <w:t>, antena vidinė</w:t>
            </w:r>
          </w:p>
        </w:tc>
        <w:tc>
          <w:tcPr>
            <w:tcW w:w="2388" w:type="dxa"/>
            <w:shd w:val="clear" w:color="auto" w:fill="auto"/>
          </w:tcPr>
          <w:p w14:paraId="039ACCFE" w14:textId="77777777" w:rsidR="001C2ED8" w:rsidRPr="00D24A7C" w:rsidRDefault="001C2ED8" w:rsidP="00C94885">
            <w:pPr>
              <w:suppressAutoHyphens/>
              <w:spacing w:after="0" w:line="240" w:lineRule="auto"/>
              <w:jc w:val="center"/>
              <w:rPr>
                <w:rFonts w:ascii="Arial" w:eastAsia="Times New Roman" w:hAnsi="Arial" w:cs="Arial"/>
                <w:b/>
                <w:highlight w:val="yellow"/>
                <w:lang w:eastAsia="ar-SA"/>
              </w:rPr>
            </w:pPr>
          </w:p>
        </w:tc>
      </w:tr>
      <w:tr w:rsidR="005B2032" w:rsidRPr="00D24A7C" w14:paraId="58C73A40" w14:textId="77777777" w:rsidTr="007A3864">
        <w:trPr>
          <w:jc w:val="center"/>
        </w:trPr>
        <w:tc>
          <w:tcPr>
            <w:tcW w:w="847" w:type="dxa"/>
            <w:shd w:val="clear" w:color="auto" w:fill="auto"/>
          </w:tcPr>
          <w:p w14:paraId="5499129B" w14:textId="77777777" w:rsidR="005B2032" w:rsidRPr="00D24A7C" w:rsidRDefault="005B2032" w:rsidP="001C2ED8">
            <w:pPr>
              <w:numPr>
                <w:ilvl w:val="0"/>
                <w:numId w:val="1"/>
              </w:numPr>
              <w:suppressAutoHyphens/>
              <w:spacing w:after="0" w:line="240" w:lineRule="auto"/>
              <w:ind w:left="0" w:firstLine="0"/>
              <w:contextualSpacing/>
              <w:jc w:val="center"/>
              <w:rPr>
                <w:rFonts w:ascii="Arial" w:eastAsia="Times New Roman" w:hAnsi="Arial" w:cs="Arial"/>
                <w:bCs/>
                <w:lang w:eastAsia="ar-SA"/>
              </w:rPr>
            </w:pPr>
          </w:p>
        </w:tc>
        <w:tc>
          <w:tcPr>
            <w:tcW w:w="2790" w:type="dxa"/>
            <w:shd w:val="clear" w:color="auto" w:fill="auto"/>
          </w:tcPr>
          <w:p w14:paraId="0F6BA113" w14:textId="77777777" w:rsidR="005B2032" w:rsidRPr="00D24A7C" w:rsidRDefault="005B2032" w:rsidP="00C94885">
            <w:pPr>
              <w:suppressAutoHyphens/>
              <w:spacing w:after="0" w:line="240" w:lineRule="auto"/>
              <w:rPr>
                <w:rFonts w:ascii="Arial" w:hAnsi="Arial" w:cs="Arial"/>
              </w:rPr>
            </w:pPr>
            <w:r w:rsidRPr="00D24A7C">
              <w:rPr>
                <w:rFonts w:ascii="Arial" w:hAnsi="Arial" w:cs="Arial"/>
              </w:rPr>
              <w:t>Operacinė sistema</w:t>
            </w:r>
          </w:p>
        </w:tc>
        <w:tc>
          <w:tcPr>
            <w:tcW w:w="3331" w:type="dxa"/>
            <w:shd w:val="clear" w:color="auto" w:fill="auto"/>
          </w:tcPr>
          <w:p w14:paraId="2F0F046F" w14:textId="77777777" w:rsidR="005B2032" w:rsidRPr="00D24A7C" w:rsidRDefault="005B2032" w:rsidP="007552CC">
            <w:pPr>
              <w:suppressAutoHyphens/>
              <w:spacing w:after="0" w:line="240" w:lineRule="auto"/>
              <w:jc w:val="both"/>
              <w:rPr>
                <w:rFonts w:ascii="Arial" w:hAnsi="Arial" w:cs="Arial"/>
              </w:rPr>
            </w:pPr>
            <w:r w:rsidRPr="00D24A7C">
              <w:rPr>
                <w:rFonts w:ascii="Arial" w:hAnsi="Arial" w:cs="Arial"/>
              </w:rPr>
              <w:t>Windows 11 Pro arba lygiavertė</w:t>
            </w:r>
          </w:p>
        </w:tc>
        <w:tc>
          <w:tcPr>
            <w:tcW w:w="2388" w:type="dxa"/>
            <w:shd w:val="clear" w:color="auto" w:fill="auto"/>
          </w:tcPr>
          <w:p w14:paraId="6E29E871" w14:textId="77777777" w:rsidR="005B2032" w:rsidRPr="00D24A7C" w:rsidRDefault="005B2032" w:rsidP="00C94885">
            <w:pPr>
              <w:suppressAutoHyphens/>
              <w:spacing w:after="0" w:line="240" w:lineRule="auto"/>
              <w:jc w:val="center"/>
              <w:rPr>
                <w:rFonts w:ascii="Arial" w:eastAsia="Times New Roman" w:hAnsi="Arial" w:cs="Arial"/>
                <w:b/>
                <w:highlight w:val="yellow"/>
                <w:lang w:eastAsia="ar-SA"/>
              </w:rPr>
            </w:pPr>
          </w:p>
        </w:tc>
      </w:tr>
      <w:tr w:rsidR="001C2ED8" w:rsidRPr="00D24A7C" w14:paraId="0732E0D9" w14:textId="77777777" w:rsidTr="007A3864">
        <w:trPr>
          <w:jc w:val="center"/>
        </w:trPr>
        <w:tc>
          <w:tcPr>
            <w:tcW w:w="847" w:type="dxa"/>
            <w:shd w:val="clear" w:color="auto" w:fill="auto"/>
          </w:tcPr>
          <w:p w14:paraId="6E12852F" w14:textId="77777777" w:rsidR="001C2ED8" w:rsidRPr="00D24A7C" w:rsidRDefault="001C2ED8" w:rsidP="001C2ED8">
            <w:pPr>
              <w:numPr>
                <w:ilvl w:val="0"/>
                <w:numId w:val="1"/>
              </w:numPr>
              <w:suppressAutoHyphens/>
              <w:spacing w:after="0" w:line="240" w:lineRule="auto"/>
              <w:ind w:left="0" w:firstLine="0"/>
              <w:contextualSpacing/>
              <w:jc w:val="center"/>
              <w:rPr>
                <w:rFonts w:ascii="Arial" w:eastAsia="Times New Roman" w:hAnsi="Arial" w:cs="Arial"/>
                <w:bCs/>
                <w:lang w:eastAsia="ar-SA"/>
              </w:rPr>
            </w:pPr>
          </w:p>
        </w:tc>
        <w:tc>
          <w:tcPr>
            <w:tcW w:w="2790" w:type="dxa"/>
            <w:shd w:val="clear" w:color="auto" w:fill="auto"/>
          </w:tcPr>
          <w:p w14:paraId="578C5768" w14:textId="77777777" w:rsidR="001C2ED8" w:rsidRPr="00D24A7C" w:rsidRDefault="00911DEB" w:rsidP="00911DEB">
            <w:pPr>
              <w:suppressAutoHyphens/>
              <w:spacing w:after="0" w:line="240" w:lineRule="auto"/>
              <w:rPr>
                <w:rFonts w:ascii="Arial" w:eastAsia="Times New Roman" w:hAnsi="Arial" w:cs="Arial"/>
                <w:lang w:eastAsia="ar-SA"/>
              </w:rPr>
            </w:pPr>
            <w:r w:rsidRPr="00D24A7C">
              <w:rPr>
                <w:rFonts w:ascii="Arial" w:hAnsi="Arial" w:cs="Arial"/>
                <w:iCs/>
              </w:rPr>
              <w:t>Korpuso d</w:t>
            </w:r>
            <w:r w:rsidR="007A3864" w:rsidRPr="00D24A7C">
              <w:rPr>
                <w:rFonts w:ascii="Arial" w:hAnsi="Arial" w:cs="Arial"/>
                <w:iCs/>
              </w:rPr>
              <w:t>ydis</w:t>
            </w:r>
            <w:r w:rsidR="0009101C" w:rsidRPr="00D24A7C">
              <w:rPr>
                <w:rFonts w:ascii="Arial" w:hAnsi="Arial" w:cs="Arial"/>
                <w:iCs/>
              </w:rPr>
              <w:t>*</w:t>
            </w:r>
          </w:p>
        </w:tc>
        <w:tc>
          <w:tcPr>
            <w:tcW w:w="3331" w:type="dxa"/>
            <w:shd w:val="clear" w:color="auto" w:fill="auto"/>
          </w:tcPr>
          <w:p w14:paraId="3E020A05" w14:textId="6CFD0DBC" w:rsidR="001C2ED8" w:rsidRPr="00D24A7C" w:rsidRDefault="006E42A7" w:rsidP="007552CC">
            <w:pPr>
              <w:suppressAutoHyphens/>
              <w:spacing w:after="0" w:line="240" w:lineRule="auto"/>
              <w:jc w:val="both"/>
              <w:rPr>
                <w:rFonts w:ascii="Arial" w:hAnsi="Arial" w:cs="Arial"/>
              </w:rPr>
            </w:pPr>
            <w:r w:rsidRPr="00D24A7C">
              <w:rPr>
                <w:rFonts w:ascii="Arial" w:hAnsi="Arial" w:cs="Arial"/>
              </w:rPr>
              <w:t>Mažas</w:t>
            </w:r>
            <w:r w:rsidR="009C5A7E" w:rsidRPr="00D24A7C">
              <w:rPr>
                <w:rFonts w:ascii="Arial" w:hAnsi="Arial" w:cs="Arial"/>
              </w:rPr>
              <w:t xml:space="preserve"> </w:t>
            </w:r>
            <w:r w:rsidRPr="00D24A7C">
              <w:rPr>
                <w:rFonts w:ascii="Arial" w:hAnsi="Arial" w:cs="Arial"/>
              </w:rPr>
              <w:t>(SFF)</w:t>
            </w:r>
            <w:r w:rsidR="007A3864" w:rsidRPr="00D24A7C">
              <w:rPr>
                <w:rFonts w:ascii="Arial" w:hAnsi="Arial" w:cs="Arial"/>
              </w:rPr>
              <w:t xml:space="preserve"> </w:t>
            </w:r>
            <w:r w:rsidR="490B5EDE" w:rsidRPr="00D24A7C">
              <w:rPr>
                <w:rFonts w:ascii="Arial" w:hAnsi="Arial" w:cs="Arial"/>
              </w:rPr>
              <w:t xml:space="preserve"> arba lygiavertis</w:t>
            </w:r>
            <w:r w:rsidR="009C5A7E" w:rsidRPr="00D24A7C">
              <w:rPr>
                <w:rFonts w:ascii="Arial" w:hAnsi="Arial" w:cs="Arial"/>
              </w:rPr>
              <w:t>.</w:t>
            </w:r>
          </w:p>
          <w:p w14:paraId="6F474877" w14:textId="77777777" w:rsidR="0054175E" w:rsidRPr="00D24A7C" w:rsidRDefault="0054175E" w:rsidP="007552CC">
            <w:pPr>
              <w:suppressAutoHyphens/>
              <w:spacing w:after="0" w:line="240" w:lineRule="auto"/>
              <w:jc w:val="both"/>
              <w:rPr>
                <w:rFonts w:ascii="Arial" w:eastAsia="Times New Roman" w:hAnsi="Arial" w:cs="Arial"/>
                <w:iCs/>
                <w:lang w:eastAsia="ar-SA"/>
              </w:rPr>
            </w:pPr>
            <w:r w:rsidRPr="00D24A7C">
              <w:rPr>
                <w:rFonts w:ascii="Arial" w:eastAsia="Times New Roman" w:hAnsi="Arial" w:cs="Arial"/>
                <w:iCs/>
                <w:lang w:eastAsia="ar-SA"/>
              </w:rPr>
              <w:t>Išmatavimai ne didesni nei:</w:t>
            </w:r>
            <w:r w:rsidRPr="00D24A7C">
              <w:rPr>
                <w:rFonts w:ascii="Arial" w:eastAsia="Times New Roman" w:hAnsi="Arial" w:cs="Arial"/>
                <w:iCs/>
                <w:lang w:eastAsia="ar-SA"/>
              </w:rPr>
              <w:br/>
              <w:t xml:space="preserve">  - aukštis </w:t>
            </w:r>
            <w:r w:rsidR="00251548" w:rsidRPr="00D24A7C">
              <w:rPr>
                <w:rFonts w:ascii="Arial" w:eastAsia="Times New Roman" w:hAnsi="Arial" w:cs="Arial"/>
                <w:iCs/>
                <w:lang w:eastAsia="ar-SA"/>
              </w:rPr>
              <w:t>290</w:t>
            </w:r>
            <w:r w:rsidRPr="00D24A7C">
              <w:rPr>
                <w:rFonts w:ascii="Arial" w:eastAsia="Times New Roman" w:hAnsi="Arial" w:cs="Arial"/>
                <w:iCs/>
                <w:lang w:eastAsia="ar-SA"/>
              </w:rPr>
              <w:t xml:space="preserve"> mm</w:t>
            </w:r>
            <w:r w:rsidR="000D2365" w:rsidRPr="00D24A7C">
              <w:rPr>
                <w:rFonts w:ascii="Arial" w:eastAsia="Times New Roman" w:hAnsi="Arial" w:cs="Arial"/>
                <w:iCs/>
                <w:lang w:eastAsia="ar-SA"/>
              </w:rPr>
              <w:t>;</w:t>
            </w:r>
          </w:p>
          <w:p w14:paraId="1CB3F797" w14:textId="77777777" w:rsidR="0054175E" w:rsidRPr="00D24A7C" w:rsidRDefault="0054175E" w:rsidP="007552CC">
            <w:pPr>
              <w:suppressAutoHyphens/>
              <w:spacing w:after="0" w:line="240" w:lineRule="auto"/>
              <w:jc w:val="both"/>
              <w:rPr>
                <w:rFonts w:ascii="Arial" w:eastAsia="Times New Roman" w:hAnsi="Arial" w:cs="Arial"/>
                <w:iCs/>
                <w:lang w:eastAsia="ar-SA"/>
              </w:rPr>
            </w:pPr>
            <w:r w:rsidRPr="00D24A7C">
              <w:rPr>
                <w:rFonts w:ascii="Arial" w:eastAsia="Times New Roman" w:hAnsi="Arial" w:cs="Arial"/>
                <w:iCs/>
                <w:lang w:eastAsia="ar-SA"/>
              </w:rPr>
              <w:t xml:space="preserve">  - plotis </w:t>
            </w:r>
            <w:r w:rsidR="00251548" w:rsidRPr="00D24A7C">
              <w:rPr>
                <w:rFonts w:ascii="Arial" w:eastAsia="Times New Roman" w:hAnsi="Arial" w:cs="Arial"/>
                <w:iCs/>
                <w:lang w:eastAsia="ar-SA"/>
              </w:rPr>
              <w:t>93</w:t>
            </w:r>
            <w:r w:rsidRPr="00D24A7C">
              <w:rPr>
                <w:rFonts w:ascii="Arial" w:eastAsia="Times New Roman" w:hAnsi="Arial" w:cs="Arial"/>
                <w:iCs/>
                <w:lang w:eastAsia="ar-SA"/>
              </w:rPr>
              <w:t xml:space="preserve"> mm</w:t>
            </w:r>
            <w:r w:rsidR="000D2365" w:rsidRPr="00D24A7C">
              <w:rPr>
                <w:rFonts w:ascii="Arial" w:eastAsia="Times New Roman" w:hAnsi="Arial" w:cs="Arial"/>
                <w:iCs/>
                <w:lang w:eastAsia="ar-SA"/>
              </w:rPr>
              <w:t>;</w:t>
            </w:r>
          </w:p>
          <w:p w14:paraId="3F2E2729" w14:textId="77777777" w:rsidR="0054175E" w:rsidRPr="00D24A7C" w:rsidRDefault="0054175E" w:rsidP="007552CC">
            <w:pPr>
              <w:suppressAutoHyphens/>
              <w:spacing w:after="0" w:line="240" w:lineRule="auto"/>
              <w:jc w:val="both"/>
              <w:rPr>
                <w:rFonts w:ascii="Arial" w:eastAsia="Times New Roman" w:hAnsi="Arial" w:cs="Arial"/>
                <w:iCs/>
                <w:lang w:eastAsia="ar-SA"/>
              </w:rPr>
            </w:pPr>
            <w:r w:rsidRPr="00D24A7C">
              <w:rPr>
                <w:rFonts w:ascii="Arial" w:eastAsia="Times New Roman" w:hAnsi="Arial" w:cs="Arial"/>
                <w:iCs/>
                <w:lang w:eastAsia="ar-SA"/>
              </w:rPr>
              <w:t xml:space="preserve">  - gylis </w:t>
            </w:r>
            <w:r w:rsidR="00251548" w:rsidRPr="00D24A7C">
              <w:rPr>
                <w:rFonts w:ascii="Arial" w:eastAsia="Times New Roman" w:hAnsi="Arial" w:cs="Arial"/>
                <w:iCs/>
                <w:lang w:eastAsia="ar-SA"/>
              </w:rPr>
              <w:t>293</w:t>
            </w:r>
            <w:r w:rsidRPr="00D24A7C">
              <w:rPr>
                <w:rFonts w:ascii="Arial" w:eastAsia="Times New Roman" w:hAnsi="Arial" w:cs="Arial"/>
                <w:iCs/>
                <w:lang w:eastAsia="ar-SA"/>
              </w:rPr>
              <w:t xml:space="preserve"> mm</w:t>
            </w:r>
            <w:r w:rsidR="000D2365" w:rsidRPr="00D24A7C">
              <w:rPr>
                <w:rFonts w:ascii="Arial" w:eastAsia="Times New Roman" w:hAnsi="Arial" w:cs="Arial"/>
                <w:iCs/>
                <w:lang w:eastAsia="ar-SA"/>
              </w:rPr>
              <w:t>.</w:t>
            </w:r>
          </w:p>
        </w:tc>
        <w:tc>
          <w:tcPr>
            <w:tcW w:w="2388" w:type="dxa"/>
            <w:shd w:val="clear" w:color="auto" w:fill="auto"/>
          </w:tcPr>
          <w:p w14:paraId="68A1186C" w14:textId="77777777" w:rsidR="001C2ED8" w:rsidRPr="00D24A7C" w:rsidRDefault="001C2ED8" w:rsidP="00C94885">
            <w:pPr>
              <w:suppressAutoHyphens/>
              <w:spacing w:after="0" w:line="240" w:lineRule="auto"/>
              <w:jc w:val="center"/>
              <w:rPr>
                <w:rFonts w:ascii="Arial" w:eastAsia="Times New Roman" w:hAnsi="Arial" w:cs="Arial"/>
                <w:b/>
                <w:highlight w:val="yellow"/>
                <w:lang w:eastAsia="ar-SA"/>
              </w:rPr>
            </w:pPr>
          </w:p>
        </w:tc>
      </w:tr>
      <w:tr w:rsidR="001C2ED8" w:rsidRPr="00D24A7C" w14:paraId="446B77ED" w14:textId="77777777" w:rsidTr="007A3864">
        <w:trPr>
          <w:jc w:val="center"/>
        </w:trPr>
        <w:tc>
          <w:tcPr>
            <w:tcW w:w="847" w:type="dxa"/>
            <w:shd w:val="clear" w:color="auto" w:fill="auto"/>
          </w:tcPr>
          <w:p w14:paraId="45E890BD" w14:textId="77777777" w:rsidR="001C2ED8" w:rsidRPr="00D24A7C" w:rsidRDefault="001C2ED8" w:rsidP="001C2ED8">
            <w:pPr>
              <w:numPr>
                <w:ilvl w:val="0"/>
                <w:numId w:val="1"/>
              </w:numPr>
              <w:suppressAutoHyphens/>
              <w:spacing w:after="0" w:line="240" w:lineRule="auto"/>
              <w:ind w:left="0" w:firstLine="0"/>
              <w:contextualSpacing/>
              <w:jc w:val="center"/>
              <w:rPr>
                <w:rFonts w:ascii="Arial" w:eastAsia="Times New Roman" w:hAnsi="Arial" w:cs="Arial"/>
                <w:bCs/>
                <w:lang w:eastAsia="ar-SA"/>
              </w:rPr>
            </w:pPr>
          </w:p>
        </w:tc>
        <w:tc>
          <w:tcPr>
            <w:tcW w:w="2790" w:type="dxa"/>
            <w:shd w:val="clear" w:color="auto" w:fill="auto"/>
          </w:tcPr>
          <w:p w14:paraId="06058D70" w14:textId="77777777" w:rsidR="001C2ED8" w:rsidRPr="00D24A7C" w:rsidRDefault="007A3864" w:rsidP="00C94885">
            <w:pPr>
              <w:suppressAutoHyphens/>
              <w:spacing w:after="0" w:line="240" w:lineRule="auto"/>
              <w:rPr>
                <w:rFonts w:ascii="Arial" w:eastAsia="Times New Roman" w:hAnsi="Arial" w:cs="Arial"/>
                <w:lang w:eastAsia="ar-SA"/>
              </w:rPr>
            </w:pPr>
            <w:r w:rsidRPr="00D24A7C">
              <w:rPr>
                <w:rFonts w:ascii="Arial" w:eastAsia="Times New Roman" w:hAnsi="Arial" w:cs="Arial"/>
                <w:lang w:eastAsia="ar-SA"/>
              </w:rPr>
              <w:t>Garantija</w:t>
            </w:r>
            <w:r w:rsidR="00911DEB" w:rsidRPr="00D24A7C">
              <w:rPr>
                <w:rFonts w:ascii="Arial" w:eastAsia="Times New Roman" w:hAnsi="Arial" w:cs="Arial"/>
                <w:lang w:eastAsia="ar-SA"/>
              </w:rPr>
              <w:t>*</w:t>
            </w:r>
          </w:p>
        </w:tc>
        <w:tc>
          <w:tcPr>
            <w:tcW w:w="3331" w:type="dxa"/>
            <w:shd w:val="clear" w:color="auto" w:fill="auto"/>
          </w:tcPr>
          <w:p w14:paraId="1E0FAEF2" w14:textId="77777777" w:rsidR="001C2ED8" w:rsidRPr="00D24A7C" w:rsidRDefault="00911DEB" w:rsidP="007552CC">
            <w:pPr>
              <w:suppressAutoHyphens/>
              <w:spacing w:after="0" w:line="240" w:lineRule="auto"/>
              <w:jc w:val="both"/>
              <w:rPr>
                <w:rFonts w:ascii="Arial" w:eastAsia="Times New Roman" w:hAnsi="Arial" w:cs="Arial"/>
                <w:iCs/>
                <w:lang w:eastAsia="ar-SA"/>
              </w:rPr>
            </w:pPr>
            <w:r w:rsidRPr="00D24A7C">
              <w:rPr>
                <w:rFonts w:ascii="Arial" w:eastAsia="Times New Roman" w:hAnsi="Arial" w:cs="Arial"/>
                <w:iCs/>
                <w:lang w:eastAsia="ar-SA"/>
              </w:rPr>
              <w:t xml:space="preserve">Ne mažiau nei </w:t>
            </w:r>
            <w:r w:rsidR="007A3864" w:rsidRPr="00D24A7C">
              <w:rPr>
                <w:rFonts w:ascii="Arial" w:eastAsia="Times New Roman" w:hAnsi="Arial" w:cs="Arial"/>
                <w:iCs/>
                <w:lang w:eastAsia="ar-SA"/>
              </w:rPr>
              <w:t>36 mėnesiai</w:t>
            </w:r>
          </w:p>
        </w:tc>
        <w:tc>
          <w:tcPr>
            <w:tcW w:w="2388" w:type="dxa"/>
            <w:shd w:val="clear" w:color="auto" w:fill="auto"/>
          </w:tcPr>
          <w:p w14:paraId="5AB748AA" w14:textId="77777777" w:rsidR="001C2ED8" w:rsidRPr="00D24A7C" w:rsidRDefault="001C2ED8" w:rsidP="00C94885">
            <w:pPr>
              <w:suppressAutoHyphens/>
              <w:spacing w:after="0" w:line="240" w:lineRule="auto"/>
              <w:jc w:val="center"/>
              <w:rPr>
                <w:rFonts w:ascii="Arial" w:eastAsia="Times New Roman" w:hAnsi="Arial" w:cs="Arial"/>
                <w:b/>
                <w:highlight w:val="yellow"/>
                <w:lang w:eastAsia="ar-SA"/>
              </w:rPr>
            </w:pPr>
          </w:p>
        </w:tc>
      </w:tr>
      <w:tr w:rsidR="001C2ED8" w:rsidRPr="00D24A7C" w14:paraId="309DECF1" w14:textId="77777777" w:rsidTr="007A3864">
        <w:trPr>
          <w:jc w:val="center"/>
        </w:trPr>
        <w:tc>
          <w:tcPr>
            <w:tcW w:w="847" w:type="dxa"/>
            <w:tcBorders>
              <w:bottom w:val="single" w:sz="4" w:space="0" w:color="auto"/>
            </w:tcBorders>
            <w:shd w:val="clear" w:color="auto" w:fill="auto"/>
          </w:tcPr>
          <w:p w14:paraId="69E49497" w14:textId="77777777" w:rsidR="001C2ED8" w:rsidRPr="00D24A7C" w:rsidRDefault="001C2ED8" w:rsidP="001C2ED8">
            <w:pPr>
              <w:numPr>
                <w:ilvl w:val="0"/>
                <w:numId w:val="1"/>
              </w:numPr>
              <w:suppressAutoHyphens/>
              <w:spacing w:after="0" w:line="240" w:lineRule="auto"/>
              <w:ind w:left="0" w:firstLine="0"/>
              <w:contextualSpacing/>
              <w:jc w:val="center"/>
              <w:rPr>
                <w:rFonts w:ascii="Arial" w:eastAsia="Times New Roman" w:hAnsi="Arial" w:cs="Arial"/>
                <w:bCs/>
                <w:lang w:eastAsia="ar-SA"/>
              </w:rPr>
            </w:pPr>
          </w:p>
        </w:tc>
        <w:tc>
          <w:tcPr>
            <w:tcW w:w="2790" w:type="dxa"/>
            <w:tcBorders>
              <w:bottom w:val="single" w:sz="4" w:space="0" w:color="auto"/>
            </w:tcBorders>
            <w:shd w:val="clear" w:color="auto" w:fill="auto"/>
          </w:tcPr>
          <w:p w14:paraId="0125485D" w14:textId="77777777" w:rsidR="001C2ED8" w:rsidRPr="00D24A7C" w:rsidRDefault="001C2ED8" w:rsidP="00C94885">
            <w:pPr>
              <w:suppressAutoHyphens/>
              <w:spacing w:after="0" w:line="240" w:lineRule="auto"/>
              <w:rPr>
                <w:rFonts w:ascii="Arial" w:eastAsia="Times New Roman" w:hAnsi="Arial" w:cs="Arial"/>
                <w:lang w:eastAsia="ar-SA"/>
              </w:rPr>
            </w:pPr>
            <w:r w:rsidRPr="00D24A7C">
              <w:rPr>
                <w:rFonts w:ascii="Arial" w:eastAsia="Times New Roman" w:hAnsi="Arial" w:cs="Arial"/>
                <w:lang w:eastAsia="ar-SA"/>
              </w:rPr>
              <w:t>Komplektacija</w:t>
            </w:r>
            <w:r w:rsidR="00911DEB" w:rsidRPr="00D24A7C">
              <w:rPr>
                <w:rFonts w:ascii="Arial" w:eastAsia="Times New Roman" w:hAnsi="Arial" w:cs="Arial"/>
                <w:lang w:eastAsia="ar-SA"/>
              </w:rPr>
              <w:t>*</w:t>
            </w:r>
          </w:p>
        </w:tc>
        <w:tc>
          <w:tcPr>
            <w:tcW w:w="3331" w:type="dxa"/>
            <w:tcBorders>
              <w:bottom w:val="single" w:sz="4" w:space="0" w:color="auto"/>
            </w:tcBorders>
            <w:shd w:val="clear" w:color="auto" w:fill="auto"/>
          </w:tcPr>
          <w:p w14:paraId="0E55D3A8" w14:textId="1EB3D16E" w:rsidR="000E4525" w:rsidRPr="00D24A7C" w:rsidRDefault="5BE32752" w:rsidP="007552CC">
            <w:pPr>
              <w:suppressAutoHyphens/>
              <w:spacing w:after="0" w:line="240" w:lineRule="auto"/>
              <w:jc w:val="both"/>
              <w:rPr>
                <w:rFonts w:ascii="Arial" w:eastAsia="Times New Roman" w:hAnsi="Arial" w:cs="Arial"/>
              </w:rPr>
            </w:pPr>
            <w:r w:rsidRPr="00D24A7C">
              <w:rPr>
                <w:rFonts w:ascii="Arial" w:eastAsia="Times New Roman" w:hAnsi="Arial" w:cs="Arial"/>
              </w:rPr>
              <w:t xml:space="preserve">Maitinimo </w:t>
            </w:r>
            <w:r w:rsidR="00251548" w:rsidRPr="00D24A7C">
              <w:rPr>
                <w:rFonts w:ascii="Arial" w:eastAsia="Times New Roman" w:hAnsi="Arial" w:cs="Arial"/>
              </w:rPr>
              <w:t>blokas</w:t>
            </w:r>
            <w:r w:rsidR="00296581" w:rsidRPr="00D24A7C">
              <w:rPr>
                <w:rFonts w:ascii="Arial" w:eastAsia="Times New Roman" w:hAnsi="Arial" w:cs="Arial"/>
              </w:rPr>
              <w:t xml:space="preserve"> (ne mažiau 260W galios)</w:t>
            </w:r>
            <w:r w:rsidR="00725606" w:rsidRPr="00D24A7C">
              <w:rPr>
                <w:rFonts w:ascii="Arial" w:eastAsia="Times New Roman" w:hAnsi="Arial" w:cs="Arial"/>
              </w:rPr>
              <w:t xml:space="preserve"> </w:t>
            </w:r>
            <w:r w:rsidRPr="00D24A7C">
              <w:rPr>
                <w:rFonts w:ascii="Arial" w:eastAsia="Times New Roman" w:hAnsi="Arial" w:cs="Arial"/>
              </w:rPr>
              <w:t xml:space="preserve">ir laidas pritaikyti </w:t>
            </w:r>
            <w:r w:rsidR="00B3348C" w:rsidRPr="00D24A7C">
              <w:rPr>
                <w:rFonts w:ascii="Arial" w:eastAsia="Times New Roman" w:hAnsi="Arial" w:cs="Arial"/>
              </w:rPr>
              <w:t xml:space="preserve">Lietuvos Respublikos </w:t>
            </w:r>
            <w:r w:rsidRPr="00D24A7C">
              <w:rPr>
                <w:rFonts w:ascii="Arial" w:eastAsia="Times New Roman" w:hAnsi="Arial" w:cs="Arial"/>
              </w:rPr>
              <w:t>el.</w:t>
            </w:r>
            <w:r w:rsidR="0095575C" w:rsidRPr="00D24A7C">
              <w:rPr>
                <w:rFonts w:ascii="Arial" w:eastAsia="Times New Roman" w:hAnsi="Arial" w:cs="Arial"/>
              </w:rPr>
              <w:t xml:space="preserve"> </w:t>
            </w:r>
            <w:r w:rsidRPr="00D24A7C">
              <w:rPr>
                <w:rFonts w:ascii="Arial" w:eastAsia="Times New Roman" w:hAnsi="Arial" w:cs="Arial"/>
              </w:rPr>
              <w:t>tinklui</w:t>
            </w:r>
            <w:r w:rsidR="00251548" w:rsidRPr="00D24A7C">
              <w:rPr>
                <w:rFonts w:ascii="Arial" w:eastAsia="Times New Roman" w:hAnsi="Arial" w:cs="Arial"/>
              </w:rPr>
              <w:t>.</w:t>
            </w:r>
          </w:p>
          <w:p w14:paraId="0DA58C88" w14:textId="77777777" w:rsidR="00251548" w:rsidRPr="00D24A7C" w:rsidRDefault="00251548" w:rsidP="007552CC">
            <w:pPr>
              <w:suppressAutoHyphens/>
              <w:spacing w:after="0" w:line="240" w:lineRule="auto"/>
              <w:jc w:val="both"/>
              <w:rPr>
                <w:rFonts w:ascii="Arial" w:eastAsia="Times New Roman" w:hAnsi="Arial" w:cs="Arial"/>
              </w:rPr>
            </w:pPr>
            <w:r w:rsidRPr="00D24A7C">
              <w:rPr>
                <w:rFonts w:ascii="Arial" w:eastAsia="Times New Roman" w:hAnsi="Arial" w:cs="Arial"/>
              </w:rPr>
              <w:t>EN US USB klaviatūra ir USB pelė turi būti komplektacijoje</w:t>
            </w:r>
          </w:p>
          <w:p w14:paraId="230CFABD" w14:textId="608B26C1" w:rsidR="00251548" w:rsidRPr="00D24A7C" w:rsidRDefault="00251548" w:rsidP="007552CC">
            <w:pPr>
              <w:suppressAutoHyphens/>
              <w:spacing w:after="0" w:line="240" w:lineRule="auto"/>
              <w:jc w:val="both"/>
              <w:rPr>
                <w:rFonts w:ascii="Arial" w:eastAsia="Times New Roman" w:hAnsi="Arial" w:cs="Arial"/>
              </w:rPr>
            </w:pPr>
            <w:r w:rsidRPr="00D24A7C">
              <w:rPr>
                <w:rFonts w:ascii="Arial" w:eastAsia="Times New Roman" w:hAnsi="Arial" w:cs="Arial"/>
              </w:rPr>
              <w:t>HDMI</w:t>
            </w:r>
            <w:r w:rsidR="00296581" w:rsidRPr="00D24A7C">
              <w:rPr>
                <w:rFonts w:ascii="Arial" w:eastAsia="Times New Roman" w:hAnsi="Arial" w:cs="Arial"/>
              </w:rPr>
              <w:t>-HDMI</w:t>
            </w:r>
            <w:r w:rsidRPr="00D24A7C">
              <w:rPr>
                <w:rFonts w:ascii="Arial" w:eastAsia="Times New Roman" w:hAnsi="Arial" w:cs="Arial"/>
              </w:rPr>
              <w:t xml:space="preserve"> laidas</w:t>
            </w:r>
            <w:r w:rsidR="00296581" w:rsidRPr="00D24A7C">
              <w:rPr>
                <w:rFonts w:ascii="Arial" w:eastAsia="Times New Roman" w:hAnsi="Arial" w:cs="Arial"/>
              </w:rPr>
              <w:t xml:space="preserve"> (abiejuose galuose „jungtis tėvas“)</w:t>
            </w:r>
            <w:r w:rsidRPr="00D24A7C">
              <w:rPr>
                <w:rFonts w:ascii="Arial" w:eastAsia="Times New Roman" w:hAnsi="Arial" w:cs="Arial"/>
              </w:rPr>
              <w:t xml:space="preserve"> ne trumpesnis nei 1m palaikantis </w:t>
            </w:r>
            <w:r w:rsidR="00B93D53" w:rsidRPr="00D24A7C">
              <w:rPr>
                <w:rFonts w:ascii="Arial" w:eastAsia="Times New Roman" w:hAnsi="Arial" w:cs="Arial"/>
              </w:rPr>
              <w:lastRenderedPageBreak/>
              <w:t xml:space="preserve">ne žemesnę nei </w:t>
            </w:r>
            <w:r w:rsidRPr="00D24A7C">
              <w:rPr>
                <w:rFonts w:ascii="Arial" w:eastAsia="Times New Roman" w:hAnsi="Arial" w:cs="Arial"/>
              </w:rPr>
              <w:t>4K UHD rezoliuciją</w:t>
            </w:r>
          </w:p>
        </w:tc>
        <w:tc>
          <w:tcPr>
            <w:tcW w:w="2388" w:type="dxa"/>
            <w:tcBorders>
              <w:bottom w:val="single" w:sz="4" w:space="0" w:color="auto"/>
            </w:tcBorders>
            <w:shd w:val="clear" w:color="auto" w:fill="auto"/>
          </w:tcPr>
          <w:p w14:paraId="43FBDEC4" w14:textId="77777777" w:rsidR="001C2ED8" w:rsidRPr="00D24A7C" w:rsidRDefault="001C2ED8" w:rsidP="00C94885">
            <w:pPr>
              <w:suppressAutoHyphens/>
              <w:spacing w:after="0" w:line="240" w:lineRule="auto"/>
              <w:jc w:val="center"/>
              <w:rPr>
                <w:rFonts w:ascii="Arial" w:eastAsia="Times New Roman" w:hAnsi="Arial" w:cs="Arial"/>
                <w:b/>
                <w:highlight w:val="yellow"/>
                <w:lang w:eastAsia="ar-SA"/>
              </w:rPr>
            </w:pPr>
          </w:p>
        </w:tc>
      </w:tr>
      <w:tr w:rsidR="00911DEB" w:rsidRPr="00D24A7C" w14:paraId="28EA1E6D" w14:textId="77777777" w:rsidTr="007A3864">
        <w:trPr>
          <w:jc w:val="center"/>
        </w:trPr>
        <w:tc>
          <w:tcPr>
            <w:tcW w:w="847" w:type="dxa"/>
            <w:tcBorders>
              <w:bottom w:val="single" w:sz="4" w:space="0" w:color="auto"/>
            </w:tcBorders>
            <w:shd w:val="clear" w:color="auto" w:fill="auto"/>
          </w:tcPr>
          <w:p w14:paraId="3597B2B7" w14:textId="77777777" w:rsidR="00911DEB" w:rsidRPr="00D24A7C" w:rsidRDefault="00911DEB" w:rsidP="001C2ED8">
            <w:pPr>
              <w:numPr>
                <w:ilvl w:val="0"/>
                <w:numId w:val="1"/>
              </w:numPr>
              <w:suppressAutoHyphens/>
              <w:spacing w:after="0" w:line="240" w:lineRule="auto"/>
              <w:ind w:left="0" w:firstLine="0"/>
              <w:contextualSpacing/>
              <w:jc w:val="center"/>
              <w:rPr>
                <w:rFonts w:ascii="Arial" w:eastAsia="Times New Roman" w:hAnsi="Arial" w:cs="Arial"/>
                <w:bCs/>
                <w:lang w:eastAsia="ar-SA"/>
              </w:rPr>
            </w:pPr>
          </w:p>
        </w:tc>
        <w:tc>
          <w:tcPr>
            <w:tcW w:w="2790" w:type="dxa"/>
            <w:tcBorders>
              <w:bottom w:val="single" w:sz="4" w:space="0" w:color="auto"/>
            </w:tcBorders>
            <w:shd w:val="clear" w:color="auto" w:fill="auto"/>
          </w:tcPr>
          <w:p w14:paraId="17AFF62B" w14:textId="77777777" w:rsidR="00911DEB" w:rsidRPr="00D24A7C" w:rsidRDefault="00911DEB" w:rsidP="00C94885">
            <w:pPr>
              <w:suppressAutoHyphens/>
              <w:spacing w:after="0" w:line="240" w:lineRule="auto"/>
              <w:rPr>
                <w:rFonts w:ascii="Arial" w:eastAsia="Times New Roman" w:hAnsi="Arial" w:cs="Arial"/>
                <w:lang w:eastAsia="ar-SA"/>
              </w:rPr>
            </w:pPr>
            <w:r w:rsidRPr="00D24A7C">
              <w:rPr>
                <w:rFonts w:ascii="Arial" w:eastAsia="Times New Roman" w:hAnsi="Arial" w:cs="Arial"/>
                <w:lang w:eastAsia="ar-SA"/>
              </w:rPr>
              <w:t>Kiti reikalavimai*</w:t>
            </w:r>
          </w:p>
        </w:tc>
        <w:tc>
          <w:tcPr>
            <w:tcW w:w="3331" w:type="dxa"/>
            <w:tcBorders>
              <w:bottom w:val="single" w:sz="4" w:space="0" w:color="auto"/>
            </w:tcBorders>
            <w:shd w:val="clear" w:color="auto" w:fill="auto"/>
          </w:tcPr>
          <w:p w14:paraId="5483815F" w14:textId="77777777" w:rsidR="00911DEB" w:rsidRPr="00D24A7C" w:rsidRDefault="00911DEB" w:rsidP="007552CC">
            <w:pPr>
              <w:suppressAutoHyphens/>
              <w:spacing w:after="0" w:line="240" w:lineRule="auto"/>
              <w:jc w:val="both"/>
              <w:rPr>
                <w:rFonts w:ascii="Arial" w:eastAsia="Times New Roman" w:hAnsi="Arial" w:cs="Arial"/>
                <w:lang w:eastAsia="ar-SA"/>
              </w:rPr>
            </w:pPr>
            <w:r w:rsidRPr="00D24A7C">
              <w:rPr>
                <w:rFonts w:ascii="Arial" w:hAnsi="Arial" w:cs="Arial"/>
              </w:rPr>
              <w:t xml:space="preserve">Visa įranga turi būti </w:t>
            </w:r>
            <w:proofErr w:type="spellStart"/>
            <w:r w:rsidRPr="00D24A7C">
              <w:rPr>
                <w:rFonts w:ascii="Arial" w:hAnsi="Arial" w:cs="Arial"/>
              </w:rPr>
              <w:t>gamykliškai</w:t>
            </w:r>
            <w:proofErr w:type="spellEnd"/>
            <w:r w:rsidRPr="00D24A7C">
              <w:rPr>
                <w:rFonts w:ascii="Arial" w:hAnsi="Arial" w:cs="Arial"/>
              </w:rPr>
              <w:t xml:space="preserve"> nauja „</w:t>
            </w:r>
            <w:proofErr w:type="spellStart"/>
            <w:r w:rsidRPr="00D24A7C">
              <w:rPr>
                <w:rFonts w:ascii="Arial" w:hAnsi="Arial" w:cs="Arial"/>
              </w:rPr>
              <w:t>brand</w:t>
            </w:r>
            <w:proofErr w:type="spellEnd"/>
            <w:r w:rsidRPr="00D24A7C">
              <w:rPr>
                <w:rFonts w:ascii="Arial" w:hAnsi="Arial" w:cs="Arial"/>
              </w:rPr>
              <w:t xml:space="preserve"> </w:t>
            </w:r>
            <w:proofErr w:type="spellStart"/>
            <w:r w:rsidRPr="00D24A7C">
              <w:rPr>
                <w:rFonts w:ascii="Arial" w:hAnsi="Arial" w:cs="Arial"/>
              </w:rPr>
              <w:t>new</w:t>
            </w:r>
            <w:proofErr w:type="spellEnd"/>
            <w:r w:rsidRPr="00D24A7C">
              <w:rPr>
                <w:rFonts w:ascii="Arial" w:hAnsi="Arial" w:cs="Arial"/>
              </w:rPr>
              <w:t>“, atnaujinti (angl.) „</w:t>
            </w:r>
            <w:proofErr w:type="spellStart"/>
            <w:r w:rsidRPr="00D24A7C">
              <w:rPr>
                <w:rFonts w:ascii="Arial" w:hAnsi="Arial" w:cs="Arial"/>
              </w:rPr>
              <w:t>renew</w:t>
            </w:r>
            <w:proofErr w:type="spellEnd"/>
            <w:r w:rsidRPr="00D24A7C">
              <w:rPr>
                <w:rFonts w:ascii="Arial" w:hAnsi="Arial" w:cs="Arial"/>
              </w:rPr>
              <w:t>“ / „</w:t>
            </w:r>
            <w:proofErr w:type="spellStart"/>
            <w:r w:rsidRPr="00D24A7C">
              <w:rPr>
                <w:rFonts w:ascii="Arial" w:hAnsi="Arial" w:cs="Arial"/>
              </w:rPr>
              <w:t>refurbished</w:t>
            </w:r>
            <w:proofErr w:type="spellEnd"/>
            <w:r w:rsidRPr="00D24A7C">
              <w:rPr>
                <w:rFonts w:ascii="Arial" w:hAnsi="Arial" w:cs="Arial"/>
              </w:rPr>
              <w:t xml:space="preserve">“ </w:t>
            </w:r>
          </w:p>
          <w:p w14:paraId="54070ABA" w14:textId="77777777" w:rsidR="00911DEB" w:rsidRPr="00D24A7C" w:rsidRDefault="00911DEB" w:rsidP="007552CC">
            <w:pPr>
              <w:suppressAutoHyphens/>
              <w:spacing w:after="0" w:line="240" w:lineRule="auto"/>
              <w:jc w:val="both"/>
              <w:rPr>
                <w:rFonts w:ascii="Arial" w:eastAsia="Times New Roman" w:hAnsi="Arial" w:cs="Arial"/>
                <w:iCs/>
                <w:lang w:eastAsia="ar-SA"/>
              </w:rPr>
            </w:pPr>
            <w:r w:rsidRPr="00D24A7C">
              <w:rPr>
                <w:rFonts w:ascii="Arial" w:hAnsi="Arial" w:cs="Arial"/>
              </w:rPr>
              <w:t>/„</w:t>
            </w:r>
            <w:proofErr w:type="spellStart"/>
            <w:r w:rsidRPr="00D24A7C">
              <w:rPr>
                <w:rFonts w:ascii="Arial" w:hAnsi="Arial" w:cs="Arial"/>
              </w:rPr>
              <w:t>remarketed</w:t>
            </w:r>
            <w:proofErr w:type="spellEnd"/>
            <w:r w:rsidRPr="00D24A7C">
              <w:rPr>
                <w:rFonts w:ascii="Arial" w:hAnsi="Arial" w:cs="Arial"/>
              </w:rPr>
              <w:t>“ komponentai neleistini</w:t>
            </w:r>
            <w:r w:rsidR="00D548F7" w:rsidRPr="00D24A7C">
              <w:rPr>
                <w:rFonts w:ascii="Arial" w:hAnsi="Arial" w:cs="Arial"/>
              </w:rPr>
              <w:t>.</w:t>
            </w:r>
          </w:p>
        </w:tc>
        <w:tc>
          <w:tcPr>
            <w:tcW w:w="2388" w:type="dxa"/>
            <w:tcBorders>
              <w:bottom w:val="single" w:sz="4" w:space="0" w:color="auto"/>
            </w:tcBorders>
            <w:shd w:val="clear" w:color="auto" w:fill="auto"/>
          </w:tcPr>
          <w:p w14:paraId="2D336D05" w14:textId="77777777" w:rsidR="00911DEB" w:rsidRPr="00D24A7C" w:rsidRDefault="00911DEB" w:rsidP="00C94885">
            <w:pPr>
              <w:suppressAutoHyphens/>
              <w:spacing w:after="0" w:line="240" w:lineRule="auto"/>
              <w:jc w:val="center"/>
              <w:rPr>
                <w:rFonts w:ascii="Arial" w:eastAsia="Times New Roman" w:hAnsi="Arial" w:cs="Arial"/>
                <w:b/>
                <w:highlight w:val="yellow"/>
                <w:lang w:eastAsia="ar-SA"/>
              </w:rPr>
            </w:pPr>
          </w:p>
        </w:tc>
      </w:tr>
    </w:tbl>
    <w:bookmarkEnd w:id="0"/>
    <w:p w14:paraId="389E0B9F" w14:textId="77777777" w:rsidR="001C2ED8" w:rsidRPr="00D24A7C" w:rsidRDefault="00DF3104" w:rsidP="009E6156">
      <w:pPr>
        <w:jc w:val="both"/>
        <w:rPr>
          <w:rFonts w:ascii="Arial" w:hAnsi="Arial" w:cs="Arial"/>
        </w:rPr>
      </w:pPr>
      <w:r w:rsidRPr="00D24A7C">
        <w:rPr>
          <w:rFonts w:ascii="Arial" w:hAnsi="Arial" w:cs="Arial"/>
          <w:b/>
        </w:rPr>
        <w:t>**</w:t>
      </w:r>
      <w:r w:rsidR="004902A2" w:rsidRPr="00D24A7C">
        <w:rPr>
          <w:rFonts w:ascii="Arial" w:hAnsi="Arial" w:cs="Arial"/>
          <w:b/>
        </w:rPr>
        <w:t>PASTABA</w:t>
      </w:r>
      <w:r w:rsidR="004902A2" w:rsidRPr="00D24A7C">
        <w:rPr>
          <w:rFonts w:ascii="Arial" w:hAnsi="Arial" w:cs="Arial"/>
        </w:rPr>
        <w:t xml:space="preserve">. </w:t>
      </w:r>
      <w:r w:rsidR="004902A2" w:rsidRPr="00D24A7C">
        <w:rPr>
          <w:rFonts w:ascii="Arial" w:hAnsi="Arial" w:cs="Arial"/>
          <w:b/>
          <w:bCs/>
        </w:rPr>
        <w:t xml:space="preserve">Tiekėjas, kartu su pasiūlymu turi pateikti gamintojo </w:t>
      </w:r>
      <w:r w:rsidR="00366C0A" w:rsidRPr="00D24A7C">
        <w:rPr>
          <w:rFonts w:ascii="Arial" w:hAnsi="Arial" w:cs="Arial"/>
          <w:b/>
          <w:bCs/>
        </w:rPr>
        <w:t xml:space="preserve">Prekių </w:t>
      </w:r>
      <w:r w:rsidR="004902A2" w:rsidRPr="00D24A7C">
        <w:rPr>
          <w:rFonts w:ascii="Arial" w:hAnsi="Arial" w:cs="Arial"/>
          <w:b/>
          <w:bCs/>
        </w:rPr>
        <w:t>aprašymą ar lygiavertį dokumentą (-</w:t>
      </w:r>
      <w:proofErr w:type="spellStart"/>
      <w:r w:rsidR="004902A2" w:rsidRPr="00D24A7C">
        <w:rPr>
          <w:rFonts w:ascii="Arial" w:hAnsi="Arial" w:cs="Arial"/>
          <w:b/>
          <w:bCs/>
        </w:rPr>
        <w:t>us</w:t>
      </w:r>
      <w:proofErr w:type="spellEnd"/>
      <w:r w:rsidR="004902A2" w:rsidRPr="00D24A7C">
        <w:rPr>
          <w:rFonts w:ascii="Arial" w:hAnsi="Arial" w:cs="Arial"/>
          <w:b/>
          <w:bCs/>
        </w:rPr>
        <w:t>)</w:t>
      </w:r>
      <w:r w:rsidR="00F35E85" w:rsidRPr="00D24A7C">
        <w:rPr>
          <w:rFonts w:ascii="Arial" w:hAnsi="Arial" w:cs="Arial"/>
          <w:b/>
          <w:bCs/>
        </w:rPr>
        <w:t xml:space="preserve"> </w:t>
      </w:r>
      <w:r w:rsidR="00F35E85" w:rsidRPr="00D24A7C">
        <w:rPr>
          <w:rFonts w:ascii="Arial" w:hAnsi="Arial" w:cs="Arial"/>
          <w:b/>
          <w:bCs/>
          <w:snapToGrid w:val="0"/>
        </w:rPr>
        <w:t>arba internetin</w:t>
      </w:r>
      <w:r w:rsidR="00370064" w:rsidRPr="00D24A7C">
        <w:rPr>
          <w:rFonts w:ascii="Arial" w:hAnsi="Arial" w:cs="Arial"/>
          <w:b/>
          <w:bCs/>
          <w:snapToGrid w:val="0"/>
        </w:rPr>
        <w:t>ę</w:t>
      </w:r>
      <w:r w:rsidR="00F35E85" w:rsidRPr="00D24A7C">
        <w:rPr>
          <w:rFonts w:ascii="Arial" w:hAnsi="Arial" w:cs="Arial"/>
          <w:b/>
          <w:bCs/>
          <w:snapToGrid w:val="0"/>
        </w:rPr>
        <w:t xml:space="preserve"> nuorod</w:t>
      </w:r>
      <w:r w:rsidR="00370064" w:rsidRPr="00D24A7C">
        <w:rPr>
          <w:rFonts w:ascii="Arial" w:hAnsi="Arial" w:cs="Arial"/>
          <w:b/>
          <w:bCs/>
          <w:snapToGrid w:val="0"/>
        </w:rPr>
        <w:t>ą</w:t>
      </w:r>
      <w:r w:rsidR="00F35E85" w:rsidRPr="00D24A7C">
        <w:rPr>
          <w:rFonts w:ascii="Arial" w:hAnsi="Arial" w:cs="Arial"/>
          <w:b/>
          <w:bCs/>
          <w:snapToGrid w:val="0"/>
        </w:rPr>
        <w:t xml:space="preserve"> į gamintojo psl.</w:t>
      </w:r>
      <w:r w:rsidR="004902A2" w:rsidRPr="00D24A7C">
        <w:rPr>
          <w:rFonts w:ascii="Arial" w:hAnsi="Arial" w:cs="Arial"/>
          <w:b/>
          <w:bCs/>
        </w:rPr>
        <w:t xml:space="preserve">, patikimai įrodančius, kad siūloma </w:t>
      </w:r>
      <w:r w:rsidR="00880705" w:rsidRPr="00D24A7C">
        <w:rPr>
          <w:rFonts w:ascii="Arial" w:hAnsi="Arial" w:cs="Arial"/>
          <w:b/>
          <w:bCs/>
        </w:rPr>
        <w:t xml:space="preserve">Prekė </w:t>
      </w:r>
      <w:r w:rsidR="004902A2" w:rsidRPr="00D24A7C">
        <w:rPr>
          <w:rFonts w:ascii="Arial" w:hAnsi="Arial" w:cs="Arial"/>
          <w:b/>
          <w:bCs/>
        </w:rPr>
        <w:t>atitinka visus techninėje specifikacijoje, išskyrus * simboliu, pažymėtus reikalavimus</w:t>
      </w:r>
      <w:r w:rsidR="004902A2" w:rsidRPr="00D24A7C">
        <w:rPr>
          <w:rFonts w:ascii="Arial" w:hAnsi="Arial" w:cs="Arial"/>
        </w:rPr>
        <w:t>.</w:t>
      </w:r>
    </w:p>
    <w:p w14:paraId="2230AC4E" w14:textId="77777777" w:rsidR="00C34EAE" w:rsidRPr="00D24A7C" w:rsidRDefault="00C34EAE" w:rsidP="00C34EAE">
      <w:pPr>
        <w:numPr>
          <w:ilvl w:val="0"/>
          <w:numId w:val="5"/>
        </w:numPr>
        <w:pBdr>
          <w:top w:val="single" w:sz="8" w:space="1" w:color="auto"/>
          <w:bottom w:val="single" w:sz="8" w:space="1" w:color="auto"/>
        </w:pBdr>
        <w:shd w:val="clear" w:color="auto" w:fill="D9D9D9" w:themeFill="background1" w:themeFillShade="D9"/>
        <w:tabs>
          <w:tab w:val="left" w:pos="284"/>
          <w:tab w:val="left" w:pos="851"/>
        </w:tabs>
        <w:spacing w:after="0" w:line="240" w:lineRule="auto"/>
        <w:ind w:left="0" w:firstLine="0"/>
        <w:rPr>
          <w:rFonts w:ascii="Arial" w:eastAsia="Calibri" w:hAnsi="Arial" w:cs="Arial"/>
          <w:b/>
        </w:rPr>
      </w:pPr>
      <w:r w:rsidRPr="00D24A7C">
        <w:rPr>
          <w:rFonts w:ascii="Arial" w:eastAsia="Calibri" w:hAnsi="Arial" w:cs="Arial"/>
          <w:b/>
        </w:rPr>
        <w:t>APLINKOSAUGINIAI REIKALAVIMAI</w:t>
      </w:r>
    </w:p>
    <w:p w14:paraId="404EE222" w14:textId="00A32140" w:rsidR="00A12D28" w:rsidRPr="00D24A7C" w:rsidRDefault="00F46BBE">
      <w:pPr>
        <w:jc w:val="both"/>
        <w:rPr>
          <w:rFonts w:ascii="Arial" w:hAnsi="Arial" w:cs="Arial"/>
        </w:rPr>
      </w:pPr>
      <w:r w:rsidRPr="00D24A7C">
        <w:rPr>
          <w:rFonts w:ascii="Arial" w:eastAsia="Calibri" w:hAnsi="Arial" w:cs="Arial"/>
        </w:rPr>
        <w:t>3</w:t>
      </w:r>
      <w:r w:rsidR="00C34EAE" w:rsidRPr="00D24A7C">
        <w:rPr>
          <w:rFonts w:ascii="Arial" w:eastAsia="Calibri" w:hAnsi="Arial" w:cs="Arial"/>
        </w:rPr>
        <w:t xml:space="preserve">.1. </w:t>
      </w:r>
      <w:r w:rsidR="00E56983" w:rsidRPr="00D24A7C">
        <w:rPr>
          <w:rStyle w:val="normaltextrun"/>
          <w:rFonts w:ascii="Arial" w:hAnsi="Arial" w:cs="Arial"/>
          <w:shd w:val="clear" w:color="auto" w:fill="FFFFFF"/>
        </w:rPr>
        <w:t xml:space="preserve">Pirkimui yra taikomi Aplinkos apsaugos kriterijai, vadovaujantis </w:t>
      </w:r>
      <w:hyperlink r:id="rId12" w:tgtFrame="_blank" w:history="1">
        <w:r w:rsidR="00E56983" w:rsidRPr="00D24A7C">
          <w:rPr>
            <w:rStyle w:val="normaltextrun"/>
            <w:rFonts w:ascii="Arial" w:hAnsi="Arial" w:cs="Arial"/>
            <w:shd w:val="clear" w:color="auto" w:fill="FFFFFF"/>
          </w:rPr>
          <w:t>Lietuvos Respublikos aplinkos ministro 2022 m. gruodžio 13 d. įsakymu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00E56983" w:rsidRPr="00D24A7C">
        <w:rPr>
          <w:rStyle w:val="normaltextrun"/>
          <w:rFonts w:ascii="Arial" w:hAnsi="Arial" w:cs="Arial"/>
          <w:color w:val="000000"/>
          <w:shd w:val="clear" w:color="auto" w:fill="FFFFFF"/>
        </w:rPr>
        <w:t xml:space="preserve">“ patvirtinto </w:t>
      </w:r>
      <w:hyperlink r:id="rId13" w:tgtFrame="_blank" w:history="1">
        <w:r w:rsidR="00E56983" w:rsidRPr="00D24A7C">
          <w:rPr>
            <w:rStyle w:val="normaltextrun"/>
            <w:rFonts w:ascii="Arial" w:hAnsi="Arial" w:cs="Arial"/>
            <w:color w:val="0563C1"/>
            <w:u w:val="single"/>
            <w:shd w:val="clear" w:color="auto" w:fill="FFFFFF"/>
          </w:rPr>
          <w:t>Aplinkos apsaugos kriterijų taikymo, vykdant žaliuosius pirkimus, tvarkos aprašo</w:t>
        </w:r>
      </w:hyperlink>
      <w:r w:rsidR="00E56983" w:rsidRPr="00D24A7C">
        <w:rPr>
          <w:rStyle w:val="normaltextrun"/>
          <w:rFonts w:ascii="Arial" w:hAnsi="Arial" w:cs="Arial"/>
          <w:color w:val="000000"/>
          <w:shd w:val="clear" w:color="auto" w:fill="FFFFFF"/>
        </w:rPr>
        <w:t xml:space="preserve"> II skyriaus  4.1 </w:t>
      </w:r>
      <w:r w:rsidR="00E56983" w:rsidRPr="00D24A7C">
        <w:rPr>
          <w:rStyle w:val="normaltextrun"/>
          <w:rFonts w:ascii="Arial" w:hAnsi="Arial" w:cs="Arial"/>
          <w:shd w:val="clear" w:color="auto" w:fill="FFFFFF"/>
        </w:rPr>
        <w:t>punktu, 6 punktu,</w:t>
      </w:r>
      <w:r w:rsidR="00D7638E" w:rsidRPr="00D24A7C">
        <w:rPr>
          <w:rStyle w:val="normaltextrun"/>
          <w:rFonts w:ascii="Arial" w:hAnsi="Arial" w:cs="Arial"/>
          <w:shd w:val="clear" w:color="auto" w:fill="FFFFFF"/>
        </w:rPr>
        <w:t xml:space="preserve"> </w:t>
      </w:r>
      <w:r w:rsidR="00E56983" w:rsidRPr="00D24A7C">
        <w:rPr>
          <w:rStyle w:val="normaltextrun"/>
          <w:rFonts w:ascii="Arial" w:hAnsi="Arial" w:cs="Arial"/>
          <w:shd w:val="clear" w:color="auto" w:fill="FFFFFF"/>
        </w:rPr>
        <w:t>2 priedo IV skyriaus „Kompiuteriai ir planšetės“</w:t>
      </w:r>
      <w:r w:rsidR="00D7638E" w:rsidRPr="00D24A7C">
        <w:rPr>
          <w:rStyle w:val="normaltextrun"/>
          <w:rFonts w:ascii="Arial" w:hAnsi="Arial" w:cs="Arial"/>
          <w:shd w:val="clear" w:color="auto" w:fill="FFFFFF"/>
        </w:rPr>
        <w:t xml:space="preserve"> </w:t>
      </w:r>
      <w:r w:rsidR="00E56983" w:rsidRPr="00D24A7C">
        <w:rPr>
          <w:rStyle w:val="normaltextrun"/>
          <w:rFonts w:ascii="Arial" w:hAnsi="Arial" w:cs="Arial"/>
          <w:shd w:val="clear" w:color="auto" w:fill="FFFFFF"/>
        </w:rPr>
        <w:t>ir II skyriaus „Pakuotės“ reikalavim</w:t>
      </w:r>
      <w:r w:rsidR="00E56983" w:rsidRPr="00D24A7C">
        <w:rPr>
          <w:rStyle w:val="normaltextrun"/>
          <w:rFonts w:ascii="Arial" w:hAnsi="Arial" w:cs="Arial"/>
          <w:color w:val="000000"/>
          <w:shd w:val="clear" w:color="auto" w:fill="FFFFFF"/>
        </w:rPr>
        <w:t>ais:</w:t>
      </w:r>
      <w:r w:rsidR="0009101C" w:rsidRPr="00D24A7C">
        <w:rPr>
          <w:rFonts w:ascii="Arial" w:hAnsi="Arial" w:cs="Arial"/>
        </w:rPr>
        <w:tab/>
      </w:r>
      <w:r w:rsidR="0009101C" w:rsidRPr="00D24A7C">
        <w:rPr>
          <w:rFonts w:ascii="Arial" w:hAnsi="Arial" w:cs="Arial"/>
        </w:rPr>
        <w:tab/>
      </w:r>
      <w:r w:rsidR="0009101C" w:rsidRPr="00D24A7C">
        <w:rPr>
          <w:rFonts w:ascii="Arial" w:hAnsi="Arial" w:cs="Arial"/>
        </w:rPr>
        <w:tab/>
      </w:r>
      <w:r w:rsidR="0009101C" w:rsidRPr="00D24A7C">
        <w:rPr>
          <w:rFonts w:ascii="Arial" w:hAnsi="Arial" w:cs="Arial"/>
        </w:rPr>
        <w:tab/>
      </w:r>
      <w:r w:rsidR="0009101C" w:rsidRPr="00D24A7C">
        <w:rPr>
          <w:rFonts w:ascii="Arial" w:hAnsi="Arial" w:cs="Arial"/>
        </w:rPr>
        <w:tab/>
      </w:r>
      <w:r w:rsidR="0009101C" w:rsidRPr="00D24A7C">
        <w:rPr>
          <w:rFonts w:ascii="Arial" w:hAnsi="Arial" w:cs="Arial"/>
        </w:rPr>
        <w:tab/>
      </w:r>
    </w:p>
    <w:p w14:paraId="2D461C3A" w14:textId="77777777" w:rsidR="00A12D28" w:rsidRPr="00D24A7C" w:rsidRDefault="00F46BBE">
      <w:pPr>
        <w:jc w:val="right"/>
        <w:rPr>
          <w:rFonts w:ascii="Arial" w:eastAsia="Calibri" w:hAnsi="Arial" w:cs="Arial"/>
          <w:i/>
          <w:iCs/>
        </w:rPr>
      </w:pPr>
      <w:r w:rsidRPr="00D24A7C">
        <w:rPr>
          <w:rFonts w:ascii="Arial" w:eastAsia="Calibri" w:hAnsi="Arial" w:cs="Arial"/>
          <w:i/>
          <w:iCs/>
        </w:rPr>
        <w:t xml:space="preserve">Lentelė Nr. </w:t>
      </w:r>
      <w:r w:rsidR="0009101C" w:rsidRPr="00D24A7C">
        <w:rPr>
          <w:rFonts w:ascii="Arial" w:eastAsia="Calibri" w:hAnsi="Arial" w:cs="Arial"/>
          <w:i/>
          <w:iCs/>
        </w:rPr>
        <w:t>2</w:t>
      </w:r>
    </w:p>
    <w:tbl>
      <w:tblPr>
        <w:tblStyle w:val="TableGrid1"/>
        <w:tblW w:w="5003" w:type="pct"/>
        <w:tblInd w:w="-5" w:type="dxa"/>
        <w:tblLook w:val="04A0" w:firstRow="1" w:lastRow="0" w:firstColumn="1" w:lastColumn="0" w:noHBand="0" w:noVBand="1"/>
      </w:tblPr>
      <w:tblGrid>
        <w:gridCol w:w="4820"/>
        <w:gridCol w:w="4536"/>
      </w:tblGrid>
      <w:tr w:rsidR="0027056E" w:rsidRPr="00D24A7C" w14:paraId="0C3FCC07" w14:textId="77777777" w:rsidTr="66261561">
        <w:tc>
          <w:tcPr>
            <w:tcW w:w="2576" w:type="pct"/>
            <w:shd w:val="clear" w:color="auto" w:fill="D9D9D9" w:themeFill="background1" w:themeFillShade="D9"/>
          </w:tcPr>
          <w:p w14:paraId="75B5A9CB" w14:textId="77777777" w:rsidR="0027056E" w:rsidRPr="00D24A7C" w:rsidRDefault="0027056E" w:rsidP="0027056E">
            <w:pPr>
              <w:spacing w:after="160" w:line="259" w:lineRule="auto"/>
              <w:ind w:left="-567"/>
              <w:jc w:val="center"/>
              <w:rPr>
                <w:rFonts w:ascii="Arial" w:eastAsia="Calibri" w:hAnsi="Arial" w:cs="Arial"/>
                <w:iCs/>
                <w:sz w:val="22"/>
                <w:szCs w:val="22"/>
              </w:rPr>
            </w:pPr>
            <w:r w:rsidRPr="00D24A7C">
              <w:rPr>
                <w:rFonts w:ascii="Arial" w:eastAsia="Calibri" w:hAnsi="Arial" w:cs="Arial"/>
                <w:b/>
                <w:color w:val="000000"/>
                <w:sz w:val="22"/>
                <w:szCs w:val="22"/>
              </w:rPr>
              <w:t>Reikalavimas</w:t>
            </w:r>
          </w:p>
        </w:tc>
        <w:tc>
          <w:tcPr>
            <w:tcW w:w="2424" w:type="pct"/>
            <w:shd w:val="clear" w:color="auto" w:fill="D9D9D9" w:themeFill="background1" w:themeFillShade="D9"/>
          </w:tcPr>
          <w:p w14:paraId="553FD0F3" w14:textId="77777777" w:rsidR="0027056E" w:rsidRPr="00D24A7C" w:rsidRDefault="0027056E" w:rsidP="00A65A83">
            <w:pPr>
              <w:spacing w:after="160" w:line="259" w:lineRule="auto"/>
              <w:jc w:val="center"/>
              <w:rPr>
                <w:rFonts w:ascii="Arial" w:eastAsia="Calibri" w:hAnsi="Arial" w:cs="Arial"/>
                <w:color w:val="00B0F0"/>
                <w:sz w:val="22"/>
                <w:szCs w:val="22"/>
              </w:rPr>
            </w:pPr>
            <w:r w:rsidRPr="00D24A7C">
              <w:rPr>
                <w:rFonts w:ascii="Arial" w:eastAsia="Calibri" w:hAnsi="Arial" w:cs="Arial"/>
                <w:b/>
                <w:color w:val="000000"/>
                <w:sz w:val="22"/>
                <w:szCs w:val="22"/>
              </w:rPr>
              <w:t>Reikalaujami dokumentai</w:t>
            </w:r>
            <w:r w:rsidR="0009101C" w:rsidRPr="00D24A7C">
              <w:rPr>
                <w:rFonts w:ascii="Arial" w:eastAsia="Calibri" w:hAnsi="Arial" w:cs="Arial"/>
                <w:b/>
                <w:color w:val="000000"/>
                <w:sz w:val="22"/>
                <w:szCs w:val="22"/>
              </w:rPr>
              <w:t xml:space="preserve"> </w:t>
            </w:r>
          </w:p>
        </w:tc>
      </w:tr>
      <w:tr w:rsidR="004B723A" w:rsidRPr="00D24A7C" w14:paraId="16658921" w14:textId="77777777" w:rsidTr="66261561">
        <w:trPr>
          <w:trHeight w:val="1340"/>
        </w:trPr>
        <w:tc>
          <w:tcPr>
            <w:tcW w:w="2576" w:type="pct"/>
            <w:tcBorders>
              <w:top w:val="single" w:sz="4" w:space="0" w:color="auto"/>
              <w:bottom w:val="single" w:sz="4" w:space="0" w:color="auto"/>
            </w:tcBorders>
          </w:tcPr>
          <w:p w14:paraId="7235532F" w14:textId="451B3ECE" w:rsidR="00684817" w:rsidRPr="00D74BDC" w:rsidRDefault="00684817" w:rsidP="00D74BDC">
            <w:pPr>
              <w:pStyle w:val="Sraopastraipa"/>
              <w:numPr>
                <w:ilvl w:val="0"/>
                <w:numId w:val="17"/>
              </w:numPr>
              <w:suppressAutoHyphens/>
              <w:jc w:val="both"/>
              <w:rPr>
                <w:rStyle w:val="normaltextrun"/>
                <w:rFonts w:ascii="Arial" w:eastAsiaTheme="minorHAnsi" w:hAnsi="Arial" w:cs="Arial"/>
                <w:b/>
                <w:bCs/>
                <w:sz w:val="22"/>
                <w:szCs w:val="22"/>
                <w:u w:val="single"/>
                <w:bdr w:val="none" w:sz="0" w:space="0" w:color="auto" w:frame="1"/>
              </w:rPr>
            </w:pPr>
            <w:r w:rsidRPr="00D74BDC">
              <w:rPr>
                <w:rStyle w:val="normaltextrun"/>
                <w:rFonts w:ascii="Arial" w:hAnsi="Arial" w:cs="Arial"/>
                <w:b/>
                <w:bCs/>
                <w:sz w:val="22"/>
                <w:szCs w:val="22"/>
                <w:u w:val="single"/>
                <w:bdr w:val="none" w:sz="0" w:space="0" w:color="auto" w:frame="1"/>
              </w:rPr>
              <w:t>Kompiuteriui:</w:t>
            </w:r>
          </w:p>
          <w:p w14:paraId="0682E28B" w14:textId="197680BB" w:rsidR="004B723A" w:rsidRPr="00D24A7C" w:rsidRDefault="00AE4294" w:rsidP="00240A26">
            <w:pPr>
              <w:suppressAutoHyphens/>
              <w:spacing w:after="0" w:line="240" w:lineRule="auto"/>
              <w:jc w:val="both"/>
              <w:rPr>
                <w:rFonts w:ascii="Arial" w:hAnsi="Arial" w:cs="Arial"/>
                <w:b/>
                <w:bCs/>
                <w:color w:val="D13438"/>
                <w:sz w:val="22"/>
                <w:szCs w:val="22"/>
                <w:bdr w:val="none" w:sz="0" w:space="0" w:color="auto" w:frame="1"/>
              </w:rPr>
            </w:pPr>
            <w:r w:rsidRPr="00D24A7C">
              <w:rPr>
                <w:rFonts w:ascii="Arial" w:eastAsia="Arial" w:hAnsi="Arial" w:cs="Arial"/>
                <w:sz w:val="22"/>
                <w:szCs w:val="22"/>
                <w:lang w:eastAsia="en-GB"/>
              </w:rPr>
              <w:t>Į</w:t>
            </w:r>
            <w:r w:rsidR="004B723A" w:rsidRPr="00D24A7C">
              <w:rPr>
                <w:rFonts w:ascii="Arial" w:eastAsia="Arial" w:hAnsi="Arial" w:cs="Arial"/>
                <w:sz w:val="22"/>
                <w:szCs w:val="22"/>
                <w:lang w:eastAsia="en-GB"/>
              </w:rPr>
              <w:t xml:space="preserve">ranga turi turėti </w:t>
            </w:r>
            <w:r w:rsidR="004B723A" w:rsidRPr="00D24A7C">
              <w:rPr>
                <w:rFonts w:ascii="Arial" w:eastAsia="Arial" w:hAnsi="Arial" w:cs="Arial"/>
                <w:b/>
                <w:sz w:val="22"/>
                <w:szCs w:val="22"/>
                <w:lang w:eastAsia="en-GB"/>
              </w:rPr>
              <w:t>bent vieną standartinį USB C™ tipo lizdą (prievadą),</w:t>
            </w:r>
            <w:r w:rsidR="004B723A" w:rsidRPr="00D24A7C">
              <w:rPr>
                <w:rFonts w:ascii="Arial" w:eastAsia="Arial" w:hAnsi="Arial" w:cs="Arial"/>
                <w:sz w:val="22"/>
                <w:szCs w:val="22"/>
                <w:lang w:eastAsia="en-GB"/>
              </w:rPr>
              <w:t xml:space="preserve"> skirtą keistis duomenimis ir pasižymintį atgaliniu suderinamumu su USB 2.0 atsižvelgiant į IEC 62680-1-3:2018 arba lygiavertį standartą;</w:t>
            </w:r>
          </w:p>
          <w:p w14:paraId="6639923C" w14:textId="77777777" w:rsidR="004B723A" w:rsidRPr="00D24A7C" w:rsidRDefault="004B723A" w:rsidP="00D9038D">
            <w:pPr>
              <w:jc w:val="both"/>
              <w:rPr>
                <w:rFonts w:ascii="Arial" w:eastAsia="Arial" w:hAnsi="Arial" w:cs="Arial"/>
                <w:sz w:val="22"/>
                <w:szCs w:val="22"/>
                <w:lang w:eastAsia="en-GB"/>
              </w:rPr>
            </w:pPr>
          </w:p>
        </w:tc>
        <w:tc>
          <w:tcPr>
            <w:tcW w:w="2424" w:type="pct"/>
            <w:tcBorders>
              <w:top w:val="single" w:sz="4" w:space="0" w:color="auto"/>
              <w:bottom w:val="single" w:sz="4" w:space="0" w:color="auto"/>
            </w:tcBorders>
          </w:tcPr>
          <w:p w14:paraId="49ABFA49" w14:textId="77777777" w:rsidR="004B723A" w:rsidRPr="00D24A7C" w:rsidRDefault="004B723A" w:rsidP="004B723A">
            <w:pPr>
              <w:jc w:val="both"/>
              <w:rPr>
                <w:rStyle w:val="fontstyle01"/>
                <w:rFonts w:ascii="Arial" w:hAnsi="Arial" w:cs="Arial"/>
                <w:sz w:val="22"/>
                <w:szCs w:val="22"/>
              </w:rPr>
            </w:pPr>
            <w:r w:rsidRPr="00D24A7C">
              <w:rPr>
                <w:rStyle w:val="fontstyle01"/>
                <w:rFonts w:ascii="Arial" w:hAnsi="Arial" w:cs="Arial"/>
                <w:sz w:val="22"/>
                <w:szCs w:val="22"/>
              </w:rPr>
              <w:t>a)</w:t>
            </w:r>
            <w:r w:rsidR="00DD2F78" w:rsidRPr="00D24A7C">
              <w:rPr>
                <w:rStyle w:val="fontstyle01"/>
                <w:rFonts w:ascii="Arial" w:hAnsi="Arial" w:cs="Arial"/>
                <w:sz w:val="22"/>
                <w:szCs w:val="22"/>
              </w:rPr>
              <w:t xml:space="preserve"> </w:t>
            </w:r>
            <w:r w:rsidRPr="00D24A7C">
              <w:rPr>
                <w:rStyle w:val="fontstyle01"/>
                <w:rFonts w:ascii="Arial" w:hAnsi="Arial" w:cs="Arial"/>
                <w:sz w:val="22"/>
                <w:szCs w:val="22"/>
              </w:rPr>
              <w:t xml:space="preserve">tiekėjas turi pateikti kiekvieno teikiamo modelio gaminio naudojimo vadovą, o jame turi būti pateiktas prietaiso išskaidytasis brėžinys, kuriame būtų nurodyti naudojamų jungčių tipai arba pateikta informacija apie įrenginyje naudojamus jungčių tipus, </w:t>
            </w:r>
            <w:r w:rsidRPr="00D24A7C">
              <w:rPr>
                <w:rStyle w:val="fontstyle01"/>
                <w:rFonts w:ascii="Arial" w:hAnsi="Arial" w:cs="Arial"/>
                <w:sz w:val="22"/>
                <w:szCs w:val="22"/>
                <w:u w:val="single"/>
              </w:rPr>
              <w:t>arba</w:t>
            </w:r>
            <w:r w:rsidRPr="00D24A7C">
              <w:rPr>
                <w:rStyle w:val="fontstyle01"/>
                <w:rFonts w:ascii="Arial" w:hAnsi="Arial" w:cs="Arial"/>
                <w:sz w:val="22"/>
                <w:szCs w:val="22"/>
              </w:rPr>
              <w:t xml:space="preserve"> </w:t>
            </w:r>
          </w:p>
          <w:p w14:paraId="65ADB156" w14:textId="77777777" w:rsidR="004B723A" w:rsidRPr="00D24A7C" w:rsidRDefault="004B723A" w:rsidP="004B723A">
            <w:pPr>
              <w:jc w:val="both"/>
              <w:rPr>
                <w:rStyle w:val="fontstyle01"/>
                <w:rFonts w:ascii="Arial" w:hAnsi="Arial" w:cs="Arial"/>
                <w:sz w:val="22"/>
                <w:szCs w:val="22"/>
              </w:rPr>
            </w:pPr>
            <w:r w:rsidRPr="00D24A7C">
              <w:rPr>
                <w:rStyle w:val="fontstyle01"/>
                <w:rFonts w:ascii="Arial" w:hAnsi="Arial" w:cs="Arial"/>
                <w:sz w:val="22"/>
                <w:szCs w:val="22"/>
              </w:rPr>
              <w:t>b)</w:t>
            </w:r>
            <w:r w:rsidR="00DD2F78" w:rsidRPr="00D24A7C">
              <w:rPr>
                <w:rStyle w:val="fontstyle01"/>
                <w:rFonts w:ascii="Arial" w:hAnsi="Arial" w:cs="Arial"/>
                <w:sz w:val="22"/>
                <w:szCs w:val="22"/>
              </w:rPr>
              <w:t xml:space="preserve"> </w:t>
            </w:r>
            <w:r w:rsidRPr="00D24A7C">
              <w:rPr>
                <w:rStyle w:val="fontstyle01"/>
                <w:rFonts w:ascii="Arial" w:hAnsi="Arial" w:cs="Arial"/>
                <w:sz w:val="22"/>
                <w:szCs w:val="22"/>
              </w:rPr>
              <w:t>gamintojo techniniai dokumentai</w:t>
            </w:r>
            <w:r w:rsidR="00DD2F78" w:rsidRPr="00D24A7C">
              <w:rPr>
                <w:rStyle w:val="fontstyle01"/>
                <w:rFonts w:ascii="Arial" w:hAnsi="Arial" w:cs="Arial"/>
                <w:sz w:val="22"/>
                <w:szCs w:val="22"/>
              </w:rPr>
              <w:t xml:space="preserve"> (arba nuorodos į gamintojo svetainę su atitinkama informacija)</w:t>
            </w:r>
            <w:r w:rsidRPr="00D24A7C">
              <w:rPr>
                <w:rStyle w:val="fontstyle01"/>
                <w:rFonts w:ascii="Arial" w:hAnsi="Arial" w:cs="Arial"/>
                <w:sz w:val="22"/>
                <w:szCs w:val="22"/>
              </w:rPr>
              <w:t xml:space="preserve">, </w:t>
            </w:r>
            <w:r w:rsidRPr="00D24A7C">
              <w:rPr>
                <w:rStyle w:val="fontstyle01"/>
                <w:rFonts w:ascii="Arial" w:hAnsi="Arial" w:cs="Arial"/>
                <w:sz w:val="22"/>
                <w:szCs w:val="22"/>
                <w:u w:val="single"/>
              </w:rPr>
              <w:t>arba</w:t>
            </w:r>
          </w:p>
          <w:p w14:paraId="537922E2" w14:textId="77777777" w:rsidR="004B723A" w:rsidRPr="00D24A7C" w:rsidRDefault="004B723A" w:rsidP="004B723A">
            <w:pPr>
              <w:jc w:val="both"/>
              <w:rPr>
                <w:rStyle w:val="fontstyle01"/>
                <w:rFonts w:ascii="Arial" w:hAnsi="Arial" w:cs="Arial"/>
                <w:sz w:val="22"/>
                <w:szCs w:val="22"/>
              </w:rPr>
            </w:pPr>
            <w:r w:rsidRPr="00D24A7C">
              <w:rPr>
                <w:rStyle w:val="fontstyle01"/>
                <w:rFonts w:ascii="Arial" w:hAnsi="Arial" w:cs="Arial"/>
                <w:sz w:val="22"/>
                <w:szCs w:val="22"/>
              </w:rPr>
              <w:t>c)</w:t>
            </w:r>
            <w:r w:rsidR="00DD2F78" w:rsidRPr="00D24A7C">
              <w:rPr>
                <w:rStyle w:val="fontstyle01"/>
                <w:rFonts w:ascii="Arial" w:hAnsi="Arial" w:cs="Arial"/>
                <w:sz w:val="22"/>
                <w:szCs w:val="22"/>
              </w:rPr>
              <w:t xml:space="preserve"> </w:t>
            </w:r>
            <w:r w:rsidRPr="00D24A7C">
              <w:rPr>
                <w:rStyle w:val="fontstyle01"/>
                <w:rFonts w:ascii="Arial" w:hAnsi="Arial" w:cs="Arial"/>
                <w:sz w:val="22"/>
                <w:szCs w:val="22"/>
              </w:rPr>
              <w:t xml:space="preserve">atitinkamas I tipo ekologinis ženklas (sertifikatas). Atitinkamu I tipo ekologiniu ženklu paženklinta ir nurodytus reikalavimus atitinkanti įranga bus laikoma atitinkančia šį kriterijų (pavyzdžiui „TCO </w:t>
            </w:r>
            <w:proofErr w:type="spellStart"/>
            <w:r w:rsidRPr="00D24A7C">
              <w:rPr>
                <w:rStyle w:val="fontstyle01"/>
                <w:rFonts w:ascii="Arial" w:hAnsi="Arial" w:cs="Arial"/>
                <w:sz w:val="22"/>
                <w:szCs w:val="22"/>
              </w:rPr>
              <w:t>Certified</w:t>
            </w:r>
            <w:proofErr w:type="spellEnd"/>
            <w:r w:rsidRPr="00D24A7C">
              <w:rPr>
                <w:rStyle w:val="fontstyle01"/>
                <w:rFonts w:ascii="Arial" w:hAnsi="Arial" w:cs="Arial"/>
                <w:sz w:val="22"/>
                <w:szCs w:val="22"/>
              </w:rPr>
              <w:t xml:space="preserve"> 8“ ženklu užtikrinama, kad būtų naudojama bent viena C tipo USB jungtis), </w:t>
            </w:r>
            <w:r w:rsidRPr="00D24A7C">
              <w:rPr>
                <w:rStyle w:val="fontstyle01"/>
                <w:rFonts w:ascii="Arial" w:hAnsi="Arial" w:cs="Arial"/>
                <w:sz w:val="22"/>
                <w:szCs w:val="22"/>
                <w:u w:val="single"/>
              </w:rPr>
              <w:t>arba</w:t>
            </w:r>
          </w:p>
          <w:p w14:paraId="693C0E7E" w14:textId="77777777" w:rsidR="004B723A" w:rsidRPr="00D24A7C" w:rsidRDefault="004B723A" w:rsidP="004B723A">
            <w:pPr>
              <w:jc w:val="both"/>
              <w:rPr>
                <w:rStyle w:val="fontstyle01"/>
                <w:rFonts w:ascii="Arial" w:hAnsi="Arial" w:cs="Arial"/>
                <w:sz w:val="22"/>
                <w:szCs w:val="22"/>
              </w:rPr>
            </w:pPr>
            <w:r w:rsidRPr="00D24A7C">
              <w:rPr>
                <w:rStyle w:val="fontstyle01"/>
                <w:rFonts w:ascii="Arial" w:hAnsi="Arial" w:cs="Arial"/>
                <w:sz w:val="22"/>
                <w:szCs w:val="22"/>
              </w:rPr>
              <w:lastRenderedPageBreak/>
              <w:t>d) kiti lygiaverčiai įrodymai.</w:t>
            </w:r>
          </w:p>
          <w:p w14:paraId="4004E22C" w14:textId="77777777" w:rsidR="004B723A" w:rsidRPr="00D24A7C" w:rsidRDefault="004B723A" w:rsidP="004B723A">
            <w:pPr>
              <w:jc w:val="both"/>
              <w:rPr>
                <w:rFonts w:ascii="Arial" w:eastAsia="Calibri" w:hAnsi="Arial" w:cs="Arial"/>
                <w:color w:val="000000"/>
                <w:sz w:val="22"/>
                <w:szCs w:val="22"/>
              </w:rPr>
            </w:pPr>
            <w:r w:rsidRPr="00D24A7C">
              <w:rPr>
                <w:rFonts w:ascii="Arial" w:eastAsia="Calibri" w:hAnsi="Arial" w:cs="Arial"/>
                <w:b/>
                <w:bCs/>
                <w:i/>
                <w:iCs/>
                <w:color w:val="000000"/>
                <w:sz w:val="22"/>
                <w:szCs w:val="22"/>
              </w:rPr>
              <w:t>(dokumentai pateikiami kartu su pasiūlymu)</w:t>
            </w:r>
          </w:p>
        </w:tc>
      </w:tr>
      <w:tr w:rsidR="004C7A18" w:rsidRPr="00D24A7C" w14:paraId="103EA4A1" w14:textId="77777777" w:rsidTr="66261561">
        <w:trPr>
          <w:trHeight w:val="1340"/>
        </w:trPr>
        <w:tc>
          <w:tcPr>
            <w:tcW w:w="2576" w:type="pct"/>
            <w:tcBorders>
              <w:top w:val="single" w:sz="4" w:space="0" w:color="auto"/>
              <w:bottom w:val="single" w:sz="4" w:space="0" w:color="auto"/>
            </w:tcBorders>
          </w:tcPr>
          <w:p w14:paraId="3A5F092D" w14:textId="5E6859E5" w:rsidR="004C7A18" w:rsidRPr="00D74BDC" w:rsidRDefault="004C7A18" w:rsidP="00D74BDC">
            <w:pPr>
              <w:pStyle w:val="Sraopastraipa"/>
              <w:numPr>
                <w:ilvl w:val="0"/>
                <w:numId w:val="17"/>
              </w:numPr>
              <w:suppressAutoHyphens/>
              <w:jc w:val="both"/>
              <w:rPr>
                <w:rStyle w:val="normaltextrun"/>
                <w:rFonts w:ascii="Arial" w:eastAsiaTheme="minorHAnsi" w:hAnsi="Arial" w:cs="Arial"/>
                <w:b/>
                <w:bCs/>
                <w:sz w:val="22"/>
                <w:szCs w:val="22"/>
                <w:u w:val="single"/>
                <w:bdr w:val="none" w:sz="0" w:space="0" w:color="auto" w:frame="1"/>
              </w:rPr>
            </w:pPr>
            <w:r w:rsidRPr="00D74BDC">
              <w:rPr>
                <w:rStyle w:val="normaltextrun"/>
                <w:rFonts w:ascii="Arial" w:hAnsi="Arial" w:cs="Arial"/>
                <w:b/>
                <w:bCs/>
                <w:sz w:val="22"/>
                <w:szCs w:val="22"/>
                <w:u w:val="single"/>
                <w:bdr w:val="none" w:sz="0" w:space="0" w:color="auto" w:frame="1"/>
              </w:rPr>
              <w:lastRenderedPageBreak/>
              <w:t>Kompiuteriui:</w:t>
            </w:r>
          </w:p>
          <w:p w14:paraId="44D124C5" w14:textId="7296054E" w:rsidR="004C7A18" w:rsidRPr="00D24A7C" w:rsidRDefault="00D24A7C" w:rsidP="00D24A7C">
            <w:pPr>
              <w:suppressAutoHyphens/>
              <w:spacing w:after="0" w:line="240" w:lineRule="auto"/>
              <w:jc w:val="both"/>
              <w:rPr>
                <w:rStyle w:val="normaltextrun"/>
                <w:rFonts w:ascii="Arial" w:hAnsi="Arial" w:cs="Arial"/>
                <w:b/>
                <w:bCs/>
                <w:color w:val="D13438"/>
                <w:sz w:val="22"/>
                <w:szCs w:val="22"/>
                <w:bdr w:val="none" w:sz="0" w:space="0" w:color="auto" w:frame="1"/>
              </w:rPr>
            </w:pPr>
            <w:r w:rsidRPr="00D24A7C">
              <w:rPr>
                <w:rStyle w:val="normaltextrun"/>
                <w:rFonts w:ascii="Arial" w:hAnsi="Arial" w:cs="Arial"/>
                <w:sz w:val="22"/>
                <w:szCs w:val="22"/>
                <w:bdr w:val="none" w:sz="0" w:space="0" w:color="auto" w:frame="1"/>
              </w:rPr>
              <w:t>Prekės turi atitikti Europos Komisijos reglamentuose dėl gaminių ekologinio projektavimo nustatytus efektyvaus energijos vartojimo kriterijus.</w:t>
            </w:r>
          </w:p>
        </w:tc>
        <w:tc>
          <w:tcPr>
            <w:tcW w:w="2424" w:type="pct"/>
            <w:tcBorders>
              <w:top w:val="single" w:sz="4" w:space="0" w:color="auto"/>
              <w:bottom w:val="single" w:sz="4" w:space="0" w:color="auto"/>
            </w:tcBorders>
          </w:tcPr>
          <w:p w14:paraId="60C411F2" w14:textId="77777777" w:rsidR="003B3603" w:rsidRDefault="003B3603" w:rsidP="003B3603">
            <w:pPr>
              <w:jc w:val="both"/>
              <w:rPr>
                <w:rStyle w:val="fontstyle01"/>
                <w:rFonts w:ascii="Arial" w:hAnsi="Arial" w:cs="Arial"/>
                <w:sz w:val="22"/>
                <w:szCs w:val="22"/>
              </w:rPr>
            </w:pPr>
            <w:r w:rsidRPr="003B3603">
              <w:rPr>
                <w:rStyle w:val="fontstyle01"/>
                <w:rFonts w:ascii="Arial" w:hAnsi="Arial" w:cs="Arial"/>
                <w:sz w:val="22"/>
                <w:szCs w:val="22"/>
              </w:rPr>
              <w:t xml:space="preserve">a) gamintojo atitikties deklaracija, patvirtinanti, kad prekės atitinka Europos Komisijos reglamentuose dėl gaminių ekologinio projektavimo nurodytus reikalavimus, arba </w:t>
            </w:r>
          </w:p>
          <w:p w14:paraId="33993413" w14:textId="77777777" w:rsidR="003B3603" w:rsidRDefault="003B3603" w:rsidP="003B3603">
            <w:pPr>
              <w:jc w:val="both"/>
              <w:rPr>
                <w:rStyle w:val="fontstyle01"/>
                <w:rFonts w:ascii="Arial" w:hAnsi="Arial" w:cs="Arial"/>
                <w:sz w:val="22"/>
                <w:szCs w:val="22"/>
              </w:rPr>
            </w:pPr>
            <w:r w:rsidRPr="003B3603">
              <w:rPr>
                <w:rStyle w:val="fontstyle01"/>
                <w:rFonts w:ascii="Arial" w:hAnsi="Arial" w:cs="Arial"/>
                <w:sz w:val="22"/>
                <w:szCs w:val="22"/>
              </w:rPr>
              <w:t xml:space="preserve">b) gamintojo techniniai dokumentai, arba </w:t>
            </w:r>
          </w:p>
          <w:p w14:paraId="25BB305C" w14:textId="5CF16414" w:rsidR="003B3603" w:rsidRPr="003B3603" w:rsidRDefault="003B3603" w:rsidP="003B3603">
            <w:pPr>
              <w:jc w:val="both"/>
              <w:rPr>
                <w:rStyle w:val="fontstyle01"/>
                <w:rFonts w:ascii="Arial" w:hAnsi="Arial" w:cs="Arial"/>
                <w:sz w:val="22"/>
                <w:szCs w:val="22"/>
              </w:rPr>
            </w:pPr>
            <w:r w:rsidRPr="003B3603">
              <w:rPr>
                <w:rStyle w:val="fontstyle01"/>
                <w:rFonts w:ascii="Arial" w:hAnsi="Arial" w:cs="Arial"/>
                <w:sz w:val="22"/>
                <w:szCs w:val="22"/>
              </w:rPr>
              <w:t>c) kiti lygiaverčiai įrodymai</w:t>
            </w:r>
          </w:p>
          <w:p w14:paraId="267C791A" w14:textId="056B1C0C" w:rsidR="004C7A18" w:rsidRPr="003B3603" w:rsidRDefault="003B3603" w:rsidP="003B3603">
            <w:pPr>
              <w:jc w:val="both"/>
              <w:rPr>
                <w:rStyle w:val="fontstyle01"/>
                <w:rFonts w:ascii="Arial" w:hAnsi="Arial" w:cs="Arial"/>
                <w:b/>
                <w:bCs/>
                <w:i/>
                <w:iCs/>
                <w:sz w:val="22"/>
                <w:szCs w:val="22"/>
              </w:rPr>
            </w:pPr>
            <w:r w:rsidRPr="003B3603">
              <w:rPr>
                <w:rStyle w:val="fontstyle01"/>
                <w:rFonts w:ascii="Arial" w:hAnsi="Arial" w:cs="Arial"/>
                <w:b/>
                <w:bCs/>
                <w:i/>
                <w:iCs/>
                <w:color w:val="auto"/>
                <w:sz w:val="22"/>
                <w:szCs w:val="22"/>
              </w:rPr>
              <w:t>(dokumentai pateikiami kartu su pasiūlymu)</w:t>
            </w:r>
          </w:p>
        </w:tc>
      </w:tr>
      <w:tr w:rsidR="00FA0BAA" w:rsidRPr="00D24A7C" w14:paraId="1A15F2B7" w14:textId="77777777" w:rsidTr="66261561">
        <w:trPr>
          <w:trHeight w:val="1340"/>
        </w:trPr>
        <w:tc>
          <w:tcPr>
            <w:tcW w:w="2576" w:type="pct"/>
            <w:tcBorders>
              <w:top w:val="single" w:sz="4" w:space="0" w:color="auto"/>
            </w:tcBorders>
          </w:tcPr>
          <w:p w14:paraId="5BE727DE" w14:textId="165691AC" w:rsidR="00AC4690" w:rsidRPr="00D24A7C" w:rsidRDefault="00AC4690" w:rsidP="00D74BDC">
            <w:pPr>
              <w:pStyle w:val="Sraopastraipa"/>
              <w:numPr>
                <w:ilvl w:val="0"/>
                <w:numId w:val="17"/>
              </w:numPr>
              <w:tabs>
                <w:tab w:val="left" w:pos="284"/>
              </w:tabs>
              <w:suppressAutoHyphens/>
              <w:jc w:val="both"/>
              <w:rPr>
                <w:rStyle w:val="eop"/>
                <w:rFonts w:ascii="Arial" w:hAnsi="Arial" w:cs="Arial"/>
                <w:color w:val="D13438"/>
                <w:sz w:val="22"/>
                <w:szCs w:val="22"/>
                <w:shd w:val="clear" w:color="auto" w:fill="FFFFFF"/>
              </w:rPr>
            </w:pPr>
            <w:r w:rsidRPr="00D24A7C">
              <w:rPr>
                <w:rStyle w:val="normaltextrun"/>
                <w:rFonts w:ascii="Arial" w:hAnsi="Arial" w:cs="Arial"/>
                <w:b/>
                <w:bCs/>
                <w:color w:val="000000"/>
                <w:sz w:val="22"/>
                <w:szCs w:val="22"/>
                <w:u w:val="single"/>
                <w:shd w:val="clear" w:color="auto" w:fill="FFFFFF"/>
              </w:rPr>
              <w:t>Pakuotėms</w:t>
            </w:r>
            <w:r w:rsidRPr="00D24A7C">
              <w:rPr>
                <w:rStyle w:val="normaltextrun"/>
                <w:rFonts w:ascii="Arial" w:hAnsi="Arial" w:cs="Arial"/>
                <w:color w:val="000000"/>
                <w:sz w:val="22"/>
                <w:szCs w:val="22"/>
                <w:u w:val="single"/>
                <w:shd w:val="clear" w:color="auto" w:fill="FFFFFF"/>
              </w:rPr>
              <w:t>:</w:t>
            </w:r>
            <w:r w:rsidRPr="00D24A7C">
              <w:rPr>
                <w:rStyle w:val="normaltextrun"/>
                <w:rFonts w:ascii="Arial" w:hAnsi="Arial" w:cs="Arial"/>
                <w:color w:val="000000"/>
                <w:sz w:val="22"/>
                <w:szCs w:val="22"/>
                <w:shd w:val="clear" w:color="auto" w:fill="FFFFFF"/>
              </w:rPr>
              <w:t> </w:t>
            </w:r>
            <w:r w:rsidRPr="00D24A7C">
              <w:rPr>
                <w:rStyle w:val="eop"/>
                <w:rFonts w:ascii="Arial" w:hAnsi="Arial" w:cs="Arial"/>
                <w:color w:val="D13438"/>
                <w:sz w:val="22"/>
                <w:szCs w:val="22"/>
                <w:shd w:val="clear" w:color="auto" w:fill="FFFFFF"/>
              </w:rPr>
              <w:t> </w:t>
            </w:r>
          </w:p>
          <w:p w14:paraId="504A73FB" w14:textId="7F9D9842" w:rsidR="00A12D28" w:rsidRPr="00D24A7C" w:rsidRDefault="002E659D" w:rsidP="00A65A83">
            <w:pPr>
              <w:pStyle w:val="Sraopastraipa"/>
              <w:tabs>
                <w:tab w:val="left" w:pos="284"/>
              </w:tabs>
              <w:suppressAutoHyphens/>
              <w:ind w:left="0"/>
              <w:jc w:val="both"/>
              <w:rPr>
                <w:rFonts w:ascii="Arial" w:eastAsia="Arial" w:hAnsi="Arial" w:cs="Arial"/>
                <w:sz w:val="22"/>
                <w:szCs w:val="22"/>
                <w:lang w:eastAsia="en-GB"/>
              </w:rPr>
            </w:pPr>
            <w:r w:rsidRPr="00D24A7C">
              <w:rPr>
                <w:rFonts w:ascii="Arial" w:hAnsi="Arial" w:cs="Arial"/>
                <w:sz w:val="22"/>
                <w:szCs w:val="22"/>
              </w:rPr>
              <w:t>Jeigu prekės tiekiamos ar perduodamos pirkimo vykdytojui antrinėje pakuotėje</w:t>
            </w:r>
            <w:r w:rsidRPr="00D24A7C">
              <w:rPr>
                <w:rStyle w:val="Puslapioinaosnuoroda"/>
                <w:rFonts w:ascii="Arial" w:hAnsi="Arial" w:cs="Arial"/>
                <w:sz w:val="22"/>
                <w:szCs w:val="22"/>
              </w:rPr>
              <w:footnoteReference w:id="2"/>
            </w:r>
            <w:r w:rsidRPr="00D24A7C">
              <w:rPr>
                <w:rFonts w:ascii="Arial" w:hAnsi="Arial" w:cs="Arial"/>
                <w:sz w:val="22"/>
                <w:szCs w:val="22"/>
              </w:rPr>
              <w:t>, antrinės pakuotės turi būti laikytinos perdirbamosiomis pakuotėmis pagal Lietuvos Respublikos mokesčio už aplinkos teršimą įstatymo nuostatas.</w:t>
            </w:r>
          </w:p>
        </w:tc>
        <w:tc>
          <w:tcPr>
            <w:tcW w:w="2424" w:type="pct"/>
            <w:tcBorders>
              <w:top w:val="single" w:sz="4" w:space="0" w:color="auto"/>
            </w:tcBorders>
          </w:tcPr>
          <w:p w14:paraId="01BF11AE" w14:textId="77777777" w:rsidR="00FA0BAA" w:rsidRPr="00D24A7C" w:rsidRDefault="002E659D" w:rsidP="004B723A">
            <w:pPr>
              <w:jc w:val="both"/>
              <w:rPr>
                <w:rStyle w:val="fontstyle01"/>
                <w:rFonts w:ascii="Arial" w:hAnsi="Arial" w:cs="Arial"/>
                <w:sz w:val="22"/>
                <w:szCs w:val="22"/>
              </w:rPr>
            </w:pPr>
            <w:r w:rsidRPr="00D24A7C">
              <w:rPr>
                <w:rFonts w:ascii="Arial" w:hAnsi="Arial" w:cs="Arial"/>
                <w:sz w:val="22"/>
                <w:szCs w:val="22"/>
              </w:rPr>
              <w:t xml:space="preserve">Jei </w:t>
            </w:r>
            <w:r w:rsidR="7039B97C" w:rsidRPr="00D24A7C">
              <w:rPr>
                <w:rFonts w:ascii="Arial" w:hAnsi="Arial" w:cs="Arial"/>
                <w:sz w:val="22"/>
                <w:szCs w:val="22"/>
              </w:rPr>
              <w:t xml:space="preserve">Tiekėjas teikdamas pasiūlymą įsipareigoja laikytis visų pirkimo sąlygų, įskaitant ir reikalavimo dėl antrinės pakuotės (jeigu ji bus naudojama), tokiu atveju papildomi dokumentai pasiūlymų vertinimo etape nėra teikiami. Sutarties vykdymo metu, jeigu </w:t>
            </w:r>
            <w:r w:rsidR="3B346394" w:rsidRPr="00D24A7C">
              <w:rPr>
                <w:rFonts w:ascii="Arial" w:hAnsi="Arial" w:cs="Arial"/>
                <w:sz w:val="22"/>
                <w:szCs w:val="22"/>
              </w:rPr>
              <w:t>P</w:t>
            </w:r>
            <w:r w:rsidR="7039B97C" w:rsidRPr="00D24A7C">
              <w:rPr>
                <w:rFonts w:ascii="Arial" w:hAnsi="Arial" w:cs="Arial"/>
                <w:sz w:val="22"/>
                <w:szCs w:val="22"/>
              </w:rPr>
              <w:t xml:space="preserve">rekės yra tiekiamos arba perduodamos antrinėje pakuotėje, tokiu atveju </w:t>
            </w:r>
            <w:r w:rsidR="3B346394" w:rsidRPr="00D24A7C">
              <w:rPr>
                <w:rFonts w:ascii="Arial" w:hAnsi="Arial" w:cs="Arial"/>
                <w:sz w:val="22"/>
                <w:szCs w:val="22"/>
              </w:rPr>
              <w:t>T</w:t>
            </w:r>
            <w:r w:rsidR="7039B97C" w:rsidRPr="00D24A7C">
              <w:rPr>
                <w:rFonts w:ascii="Arial" w:hAnsi="Arial" w:cs="Arial"/>
                <w:sz w:val="22"/>
                <w:szCs w:val="22"/>
              </w:rPr>
              <w:t xml:space="preserve">iekėjas patiekdamas prekes pirkimo vykdytojui, turi pateikti </w:t>
            </w:r>
            <w:r w:rsidR="3B346394" w:rsidRPr="00D24A7C">
              <w:rPr>
                <w:rFonts w:ascii="Arial" w:hAnsi="Arial" w:cs="Arial"/>
                <w:sz w:val="22"/>
                <w:szCs w:val="22"/>
              </w:rPr>
              <w:t>P</w:t>
            </w:r>
            <w:r w:rsidR="7039B97C" w:rsidRPr="00D24A7C">
              <w:rPr>
                <w:rFonts w:ascii="Arial" w:hAnsi="Arial" w:cs="Arial"/>
                <w:sz w:val="22"/>
                <w:szCs w:val="22"/>
              </w:rPr>
              <w:t>rekės (-</w:t>
            </w:r>
            <w:proofErr w:type="spellStart"/>
            <w:r w:rsidR="7039B97C" w:rsidRPr="00D24A7C">
              <w:rPr>
                <w:rFonts w:ascii="Arial" w:hAnsi="Arial" w:cs="Arial"/>
                <w:sz w:val="22"/>
                <w:szCs w:val="22"/>
              </w:rPr>
              <w:t>ių</w:t>
            </w:r>
            <w:proofErr w:type="spellEnd"/>
            <w:r w:rsidR="7039B97C" w:rsidRPr="00D24A7C">
              <w:rPr>
                <w:rFonts w:ascii="Arial" w:hAnsi="Arial" w:cs="Arial"/>
                <w:sz w:val="22"/>
                <w:szCs w:val="22"/>
              </w:rPr>
              <w:t>) antrinės (-</w:t>
            </w:r>
            <w:proofErr w:type="spellStart"/>
            <w:r w:rsidR="7039B97C" w:rsidRPr="00D24A7C">
              <w:rPr>
                <w:rFonts w:ascii="Arial" w:hAnsi="Arial" w:cs="Arial"/>
                <w:sz w:val="22"/>
                <w:szCs w:val="22"/>
              </w:rPr>
              <w:t>ių</w:t>
            </w:r>
            <w:proofErr w:type="spellEnd"/>
            <w:r w:rsidR="7039B97C" w:rsidRPr="00D24A7C">
              <w:rPr>
                <w:rFonts w:ascii="Arial" w:hAnsi="Arial" w:cs="Arial"/>
                <w:sz w:val="22"/>
                <w:szCs w:val="22"/>
              </w:rPr>
              <w:t>) pakuotės (-</w:t>
            </w:r>
            <w:proofErr w:type="spellStart"/>
            <w:r w:rsidR="7039B97C" w:rsidRPr="00D24A7C">
              <w:rPr>
                <w:rFonts w:ascii="Arial" w:hAnsi="Arial" w:cs="Arial"/>
                <w:sz w:val="22"/>
                <w:szCs w:val="22"/>
              </w:rPr>
              <w:t>čių</w:t>
            </w:r>
            <w:proofErr w:type="spellEnd"/>
            <w:r w:rsidR="7039B97C" w:rsidRPr="00D24A7C">
              <w:rPr>
                <w:rFonts w:ascii="Arial" w:hAnsi="Arial" w:cs="Arial"/>
                <w:sz w:val="22"/>
                <w:szCs w:val="22"/>
              </w:rPr>
              <w:t>) tinkamumą perdirbti (</w:t>
            </w:r>
            <w:proofErr w:type="spellStart"/>
            <w:r w:rsidR="7039B97C" w:rsidRPr="00D24A7C">
              <w:rPr>
                <w:rFonts w:ascii="Arial" w:hAnsi="Arial" w:cs="Arial"/>
                <w:sz w:val="22"/>
                <w:szCs w:val="22"/>
              </w:rPr>
              <w:t>perdirbamumą</w:t>
            </w:r>
            <w:proofErr w:type="spellEnd"/>
            <w:r w:rsidR="7039B97C" w:rsidRPr="00D24A7C">
              <w:rPr>
                <w:rFonts w:ascii="Arial" w:hAnsi="Arial" w:cs="Arial"/>
                <w:sz w:val="22"/>
                <w:szCs w:val="22"/>
              </w:rPr>
              <w:t>) patvirtinančius dokumentus</w:t>
            </w:r>
            <w:r w:rsidR="47923369" w:rsidRPr="00D24A7C">
              <w:rPr>
                <w:rFonts w:ascii="Arial" w:hAnsi="Arial" w:cs="Arial"/>
                <w:sz w:val="22"/>
                <w:szCs w:val="22"/>
              </w:rPr>
              <w:t xml:space="preserve"> nurodytus</w:t>
            </w:r>
            <w:r w:rsidR="3B54190B" w:rsidRPr="00D24A7C">
              <w:rPr>
                <w:rFonts w:ascii="Arial" w:hAnsi="Arial" w:cs="Arial"/>
                <w:sz w:val="22"/>
                <w:szCs w:val="22"/>
              </w:rPr>
              <w:t xml:space="preserve"> Sutartyje</w:t>
            </w:r>
            <w:r w:rsidR="47923369" w:rsidRPr="00D24A7C">
              <w:rPr>
                <w:rFonts w:ascii="Arial" w:hAnsi="Arial" w:cs="Arial"/>
                <w:sz w:val="22"/>
                <w:szCs w:val="22"/>
              </w:rPr>
              <w:t>.</w:t>
            </w:r>
          </w:p>
        </w:tc>
      </w:tr>
    </w:tbl>
    <w:p w14:paraId="570D1A4B" w14:textId="77777777" w:rsidR="00D9038D" w:rsidRPr="00D24A7C" w:rsidRDefault="00D9038D">
      <w:pPr>
        <w:rPr>
          <w:rFonts w:ascii="Arial" w:hAnsi="Arial" w:cs="Arial"/>
        </w:rPr>
      </w:pPr>
    </w:p>
    <w:p w14:paraId="2CB6887D" w14:textId="77777777" w:rsidR="0027056E" w:rsidRPr="00D24A7C" w:rsidRDefault="0027056E" w:rsidP="0027056E">
      <w:pPr>
        <w:pStyle w:val="Sraopastraipa"/>
        <w:widowControl w:val="0"/>
        <w:numPr>
          <w:ilvl w:val="0"/>
          <w:numId w:val="5"/>
        </w:numPr>
        <w:pBdr>
          <w:top w:val="single" w:sz="8" w:space="1" w:color="auto"/>
          <w:bottom w:val="single" w:sz="8" w:space="1" w:color="auto"/>
        </w:pBdr>
        <w:shd w:val="clear" w:color="auto" w:fill="D9D9D9"/>
        <w:tabs>
          <w:tab w:val="left" w:pos="-284"/>
          <w:tab w:val="left" w:pos="284"/>
        </w:tabs>
        <w:autoSpaceDE w:val="0"/>
        <w:autoSpaceDN w:val="0"/>
        <w:spacing w:after="160" w:line="259" w:lineRule="auto"/>
        <w:ind w:left="0" w:right="27" w:firstLine="0"/>
        <w:contextualSpacing/>
        <w:rPr>
          <w:rFonts w:ascii="Arial" w:eastAsia="Calibri" w:hAnsi="Arial" w:cs="Arial"/>
          <w:b/>
          <w:sz w:val="22"/>
          <w:szCs w:val="22"/>
        </w:rPr>
      </w:pPr>
      <w:r w:rsidRPr="00D24A7C">
        <w:rPr>
          <w:rFonts w:ascii="Arial" w:eastAsia="Calibri" w:hAnsi="Arial" w:cs="Arial"/>
          <w:b/>
          <w:sz w:val="22"/>
          <w:szCs w:val="22"/>
        </w:rPr>
        <w:t>KITA INFORMACIJA</w:t>
      </w:r>
    </w:p>
    <w:p w14:paraId="719EE3B2" w14:textId="77777777" w:rsidR="00D03C2C" w:rsidRPr="00D24A7C" w:rsidRDefault="002E659D" w:rsidP="006670E2">
      <w:pPr>
        <w:spacing w:after="160" w:line="259" w:lineRule="auto"/>
        <w:ind w:right="27"/>
        <w:jc w:val="both"/>
        <w:rPr>
          <w:rFonts w:ascii="Arial" w:eastAsia="Calibri" w:hAnsi="Arial" w:cs="Arial"/>
        </w:rPr>
      </w:pPr>
      <w:r w:rsidRPr="00D24A7C">
        <w:rPr>
          <w:rFonts w:ascii="Arial" w:eastAsia="Calibri" w:hAnsi="Arial" w:cs="Arial"/>
        </w:rPr>
        <w:t xml:space="preserve">4.1. Techninėje specifikacijoje yra išdėstyti minimalūs reikalavimai </w:t>
      </w:r>
      <w:r w:rsidR="00880705" w:rsidRPr="00D24A7C">
        <w:rPr>
          <w:rFonts w:ascii="Arial" w:eastAsia="Calibri" w:hAnsi="Arial" w:cs="Arial"/>
        </w:rPr>
        <w:t>P</w:t>
      </w:r>
      <w:r w:rsidRPr="00D24A7C">
        <w:rPr>
          <w:rFonts w:ascii="Arial" w:eastAsia="Calibri" w:hAnsi="Arial" w:cs="Arial"/>
        </w:rPr>
        <w:t xml:space="preserve">rekėms. Kiekviena </w:t>
      </w:r>
      <w:r w:rsidR="00880705" w:rsidRPr="00D24A7C">
        <w:rPr>
          <w:rFonts w:ascii="Arial" w:eastAsia="Calibri" w:hAnsi="Arial" w:cs="Arial"/>
        </w:rPr>
        <w:t>P</w:t>
      </w:r>
      <w:r w:rsidRPr="00D24A7C">
        <w:rPr>
          <w:rFonts w:ascii="Arial" w:eastAsia="Calibri" w:hAnsi="Arial" w:cs="Arial"/>
        </w:rPr>
        <w:t xml:space="preserve">rekė turi atitikti minimalius kokybės ir techninius reikalavimus arba juos viršyti. Jeigu techninėje specifikacijoje ir (ar) kituose pridedamuose dokumentuose apibūdinant pirkimo objektą nurodytas konkretus pavadinimas ar šaltinis, konkretus procesas ar prekės ženklas, patentas, tipai, konkreti kilmė ar gamyba, standartas, </w:t>
      </w:r>
      <w:r w:rsidR="00E25616" w:rsidRPr="00D24A7C">
        <w:rPr>
          <w:rFonts w:ascii="Arial" w:eastAsia="Calibri" w:hAnsi="Arial" w:cs="Arial"/>
        </w:rPr>
        <w:t>T</w:t>
      </w:r>
      <w:r w:rsidRPr="00D24A7C">
        <w:rPr>
          <w:rFonts w:ascii="Arial" w:eastAsia="Calibri" w:hAnsi="Arial" w:cs="Arial"/>
        </w:rPr>
        <w:t>iekėjas gali pateikti lygiavertį</w:t>
      </w:r>
      <w:r w:rsidRPr="00D24A7C">
        <w:rPr>
          <w:rStyle w:val="Puslapioinaosnuoroda"/>
          <w:rFonts w:ascii="Arial" w:eastAsia="Calibri" w:hAnsi="Arial" w:cs="Arial"/>
        </w:rPr>
        <w:footnoteReference w:id="3"/>
      </w:r>
      <w:r w:rsidRPr="00D24A7C">
        <w:rPr>
          <w:rFonts w:ascii="Arial" w:eastAsia="Calibri" w:hAnsi="Arial" w:cs="Arial"/>
        </w:rPr>
        <w:t xml:space="preserve"> sprendinį (kitų gamintojų lygiavertę </w:t>
      </w:r>
      <w:r w:rsidRPr="00D24A7C">
        <w:rPr>
          <w:rFonts w:ascii="Arial" w:eastAsia="Calibri" w:hAnsi="Arial" w:cs="Arial"/>
        </w:rPr>
        <w:lastRenderedPageBreak/>
        <w:t xml:space="preserve">produkciją ar įrangą ir pan.) nurodytajam. Lygiavertiškumo įrodymas yra </w:t>
      </w:r>
      <w:r w:rsidR="00E25616" w:rsidRPr="00D24A7C">
        <w:rPr>
          <w:rFonts w:ascii="Arial" w:eastAsia="Calibri" w:hAnsi="Arial" w:cs="Arial"/>
        </w:rPr>
        <w:t>T</w:t>
      </w:r>
      <w:r w:rsidRPr="00D24A7C">
        <w:rPr>
          <w:rFonts w:ascii="Arial" w:eastAsia="Calibri" w:hAnsi="Arial" w:cs="Arial"/>
        </w:rPr>
        <w:t>iekėjo pareiga, o lygiavertiškumo dokumentai privalo būti pateikti kartu su pateikiamu pasiūlymu.</w:t>
      </w:r>
    </w:p>
    <w:sectPr w:rsidR="00D03C2C" w:rsidRPr="00D24A7C" w:rsidSect="0009469B">
      <w:head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A84C3F" w14:textId="77777777" w:rsidR="00BF493C" w:rsidRDefault="00BF493C" w:rsidP="0027056E">
      <w:pPr>
        <w:spacing w:after="0" w:line="240" w:lineRule="auto"/>
      </w:pPr>
      <w:r>
        <w:separator/>
      </w:r>
    </w:p>
  </w:endnote>
  <w:endnote w:type="continuationSeparator" w:id="0">
    <w:p w14:paraId="3F7AE1E7" w14:textId="77777777" w:rsidR="00BF493C" w:rsidRDefault="00BF493C" w:rsidP="0027056E">
      <w:pPr>
        <w:spacing w:after="0" w:line="240" w:lineRule="auto"/>
      </w:pPr>
      <w:r>
        <w:continuationSeparator/>
      </w:r>
    </w:p>
  </w:endnote>
  <w:endnote w:type="continuationNotice" w:id="1">
    <w:p w14:paraId="7467D6A1" w14:textId="77777777" w:rsidR="00BF493C" w:rsidRDefault="00BF493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69D74C" w14:textId="77777777" w:rsidR="00BF493C" w:rsidRDefault="00BF493C" w:rsidP="0027056E">
      <w:pPr>
        <w:spacing w:after="0" w:line="240" w:lineRule="auto"/>
      </w:pPr>
      <w:r>
        <w:separator/>
      </w:r>
    </w:p>
  </w:footnote>
  <w:footnote w:type="continuationSeparator" w:id="0">
    <w:p w14:paraId="60D82797" w14:textId="77777777" w:rsidR="00BF493C" w:rsidRDefault="00BF493C" w:rsidP="0027056E">
      <w:pPr>
        <w:spacing w:after="0" w:line="240" w:lineRule="auto"/>
      </w:pPr>
      <w:r>
        <w:continuationSeparator/>
      </w:r>
    </w:p>
  </w:footnote>
  <w:footnote w:type="continuationNotice" w:id="1">
    <w:p w14:paraId="74A81850" w14:textId="77777777" w:rsidR="00BF493C" w:rsidRDefault="00BF493C">
      <w:pPr>
        <w:spacing w:after="0" w:line="240" w:lineRule="auto"/>
      </w:pPr>
    </w:p>
  </w:footnote>
  <w:footnote w:id="2">
    <w:p w14:paraId="6D917561" w14:textId="77777777" w:rsidR="00A12D28" w:rsidRDefault="004E74E2">
      <w:pPr>
        <w:pStyle w:val="Puslapioinaostekstas"/>
        <w:jc w:val="both"/>
      </w:pPr>
      <w:r>
        <w:rPr>
          <w:rStyle w:val="Puslapioinaosnuoroda"/>
        </w:rPr>
        <w:footnoteRef/>
      </w:r>
      <w:r>
        <w:t xml:space="preserve"> </w:t>
      </w:r>
      <w:r w:rsidR="002E659D" w:rsidRPr="002E659D">
        <w:rPr>
          <w:rFonts w:ascii="Times New Roman" w:hAnsi="Times New Roman" w:cs="Times New Roman"/>
          <w:sz w:val="16"/>
          <w:szCs w:val="16"/>
        </w:rPr>
        <w:t>Grupinė, arba antrinė, pakuotė – pakuotė, kurioje vartotojams ar gaminio naudotojams pateikiama tam tikra grupė prekinių vienetų ar kuri naudojama prekių atsargoms papildyti. Grupinę pakuotę galima pašalinti nepažeidus gaminio (Lietuvos Respublikos pakuočių ir pakuočių atliekų tvarkymo įstatymo 2 straipsnio 5 dalis).</w:t>
      </w:r>
    </w:p>
  </w:footnote>
  <w:footnote w:id="3">
    <w:p w14:paraId="00510BDE" w14:textId="77777777" w:rsidR="0015642F" w:rsidRPr="0070330A" w:rsidRDefault="0015642F" w:rsidP="00300F45">
      <w:pPr>
        <w:pStyle w:val="Puslapioinaostekstas"/>
        <w:jc w:val="both"/>
        <w:rPr>
          <w:rFonts w:ascii="Times New Roman" w:hAnsi="Times New Roman" w:cs="Times New Roman"/>
          <w:sz w:val="16"/>
          <w:szCs w:val="16"/>
        </w:rPr>
      </w:pPr>
      <w:r>
        <w:rPr>
          <w:rStyle w:val="Puslapioinaosnuoroda"/>
        </w:rPr>
        <w:footnoteRef/>
      </w:r>
      <w:r>
        <w:t xml:space="preserve"> </w:t>
      </w:r>
      <w:r w:rsidRPr="0070330A">
        <w:rPr>
          <w:rStyle w:val="Puslapioinaosnuoroda"/>
          <w:rFonts w:ascii="Times New Roman" w:hAnsi="Times New Roman" w:cs="Times New Roman"/>
          <w:sz w:val="16"/>
          <w:szCs w:val="16"/>
        </w:rPr>
        <w:footnoteRef/>
      </w:r>
      <w:r w:rsidRPr="0070330A">
        <w:rPr>
          <w:rFonts w:ascii="Times New Roman" w:hAnsi="Times New Roman" w:cs="Times New Roman"/>
          <w:sz w:val="16"/>
          <w:szCs w:val="16"/>
        </w:rPr>
        <w:t>Lygiaverčiu laikomas pirkimo objektas, kurio savybės nėra prastesnės (t.y. tokios pat arba geresnės) negu pirkimo dokumentuose perkamam objektui keliami reikalavimai ir siūlomą lygiavertį pirkimo objektą galima panaudoti pagal paskirtį be jokių apribojimų (įskaitant bet neapsiribojant išvardintais):</w:t>
      </w:r>
    </w:p>
    <w:p w14:paraId="4041006A" w14:textId="77777777" w:rsidR="0015642F" w:rsidRPr="0070330A" w:rsidRDefault="0015642F">
      <w:pPr>
        <w:pStyle w:val="Puslapioinaostekstas"/>
        <w:jc w:val="both"/>
        <w:rPr>
          <w:rFonts w:ascii="Times New Roman" w:hAnsi="Times New Roman" w:cs="Times New Roman"/>
          <w:sz w:val="16"/>
          <w:szCs w:val="16"/>
        </w:rPr>
      </w:pPr>
      <w:r w:rsidRPr="0070330A">
        <w:rPr>
          <w:rFonts w:ascii="Times New Roman" w:hAnsi="Times New Roman" w:cs="Times New Roman"/>
          <w:sz w:val="16"/>
          <w:szCs w:val="16"/>
        </w:rPr>
        <w:t>•     neatliekant papildomų sąveikaujančių elementų pakeitimų;</w:t>
      </w:r>
    </w:p>
    <w:p w14:paraId="18B9C844" w14:textId="77777777" w:rsidR="0015642F" w:rsidRPr="0070330A" w:rsidRDefault="0015642F">
      <w:pPr>
        <w:pStyle w:val="Puslapioinaostekstas"/>
        <w:jc w:val="both"/>
        <w:rPr>
          <w:rFonts w:ascii="Times New Roman" w:hAnsi="Times New Roman" w:cs="Times New Roman"/>
          <w:sz w:val="16"/>
          <w:szCs w:val="16"/>
        </w:rPr>
      </w:pPr>
      <w:r w:rsidRPr="0070330A">
        <w:rPr>
          <w:rFonts w:ascii="Times New Roman" w:hAnsi="Times New Roman" w:cs="Times New Roman"/>
          <w:sz w:val="16"/>
          <w:szCs w:val="16"/>
        </w:rPr>
        <w:t>•    panaudojimas neturės įtakos sąveikaujančių elementų greitesniam susidėvėjimui, gedimams ir (ar) garantijos praradimui;</w:t>
      </w:r>
    </w:p>
    <w:p w14:paraId="2A448DD4" w14:textId="77777777" w:rsidR="0015642F" w:rsidRPr="0070330A" w:rsidRDefault="0015642F">
      <w:pPr>
        <w:pStyle w:val="Puslapioinaostekstas"/>
        <w:jc w:val="both"/>
        <w:rPr>
          <w:rFonts w:ascii="Times New Roman" w:hAnsi="Times New Roman" w:cs="Times New Roman"/>
          <w:sz w:val="16"/>
          <w:szCs w:val="16"/>
        </w:rPr>
      </w:pPr>
      <w:r w:rsidRPr="0070330A">
        <w:rPr>
          <w:rFonts w:ascii="Times New Roman" w:hAnsi="Times New Roman" w:cs="Times New Roman"/>
          <w:sz w:val="16"/>
          <w:szCs w:val="16"/>
        </w:rPr>
        <w:t>•     numatytas tarnavimo laikotarpis nėra  trumpesnis;</w:t>
      </w:r>
    </w:p>
    <w:p w14:paraId="2301CF8A" w14:textId="77777777" w:rsidR="0015642F" w:rsidRPr="0070330A" w:rsidRDefault="0015642F">
      <w:pPr>
        <w:pStyle w:val="Puslapioinaostekstas"/>
        <w:jc w:val="both"/>
        <w:rPr>
          <w:rFonts w:ascii="Times New Roman" w:hAnsi="Times New Roman" w:cs="Times New Roman"/>
          <w:sz w:val="16"/>
          <w:szCs w:val="16"/>
        </w:rPr>
      </w:pPr>
      <w:r w:rsidRPr="0070330A">
        <w:rPr>
          <w:rFonts w:ascii="Times New Roman" w:hAnsi="Times New Roman" w:cs="Times New Roman"/>
          <w:sz w:val="16"/>
          <w:szCs w:val="16"/>
        </w:rPr>
        <w:t>•     nėra prastesnio techninio pažangumo lygio.</w:t>
      </w:r>
    </w:p>
    <w:p w14:paraId="1783AC97" w14:textId="77777777" w:rsidR="0015642F" w:rsidRDefault="0015642F" w:rsidP="00A55974">
      <w:pPr>
        <w:pStyle w:val="Puslapioinaostekstas"/>
        <w:jc w:val="both"/>
      </w:pPr>
      <w:r w:rsidRPr="0070330A">
        <w:rPr>
          <w:rFonts w:ascii="Times New Roman" w:hAnsi="Times New Roman" w:cs="Times New Roman"/>
          <w:sz w:val="16"/>
          <w:szCs w:val="16"/>
        </w:rPr>
        <w:t>Siūlant lygiavertį pirkimo objektą, privaloma pateikti dokumentus, įrodančius atitiktį pirkimo objektui keliamiems reikalavimams. Tokie dokumentai galėtų būti Lietuvos Respublikoje įsteigtos atitikties vertinimo įstaigos tyrimų ataskaita ar pažyma, taip pat pripažįstama kitose šalyse įsteigtų lygiaverčių atitikties vertinimo įstaigų išduotos pažymos. Jeigu Tiekėjas negali gauti nurodytų pažymų ar tyrimų ataskaitų dėl nuo Tiekėjo nepriklausančių aplinkybių ir objektyviais, rašytiniais įrodymais įrodo, kad siūlomas lygiavertis pirkimo objektas atitinka Techninėje specifikacijoje nurodytus reikalavimus ar kriterijus, pasiūlymų vertinimo kriterijus ar pirkimo sutarties vykdymo sąlygas, Pirkėjas pripažįsta ir kitas tinkamas priemones. Tačiau tinkamomis priemonėmis nelaikoma Tiekėjo savideklaracija be konkrečių, techninių įrodymų. Pirkėjas pasilieka sau teisę atlikti Pavojaus rizikos vertinimą jei siūlomos prekės lygiavertiškumui pateikti dokumentai bus nepakankami.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0DA811" w14:textId="77777777" w:rsidR="007E46C5" w:rsidRPr="00A247B1" w:rsidRDefault="007E46C5" w:rsidP="007E46C5">
    <w:pPr>
      <w:spacing w:line="240" w:lineRule="auto"/>
      <w:jc w:val="right"/>
      <w:rPr>
        <w:rFonts w:ascii="Times New Roman" w:eastAsia="Times New Roman" w:hAnsi="Times New Roman" w:cs="Times New Roman"/>
        <w:b/>
        <w:i/>
        <w:iCs/>
      </w:rPr>
    </w:pPr>
    <w:r w:rsidRPr="00A247B1">
      <w:rPr>
        <w:rFonts w:ascii="Times New Roman" w:eastAsia="Times New Roman" w:hAnsi="Times New Roman" w:cs="Times New Roman"/>
        <w:b/>
        <w:i/>
        <w:iCs/>
      </w:rPr>
      <w:t>Konkretaus pirkimo, atliekamo dinaminės pirkimų sistemos pagrindu, priedas Nr.</w:t>
    </w:r>
    <w:r>
      <w:rPr>
        <w:rFonts w:ascii="Times New Roman" w:eastAsia="Times New Roman" w:hAnsi="Times New Roman" w:cs="Times New Roman"/>
        <w:b/>
        <w:i/>
        <w:iCs/>
      </w:rPr>
      <w:t xml:space="preserve"> 2</w:t>
    </w:r>
  </w:p>
  <w:p w14:paraId="74F55A4E" w14:textId="77777777" w:rsidR="007E46C5" w:rsidRDefault="007E46C5">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D26CE8"/>
    <w:multiLevelType w:val="hybridMultilevel"/>
    <w:tmpl w:val="89DAE54A"/>
    <w:lvl w:ilvl="0" w:tplc="0427000B">
      <w:start w:val="1"/>
      <w:numFmt w:val="bullet"/>
      <w:lvlText w:val=""/>
      <w:lvlJc w:val="left"/>
      <w:pPr>
        <w:ind w:left="1108" w:hanging="360"/>
      </w:pPr>
      <w:rPr>
        <w:rFonts w:ascii="Wingdings" w:hAnsi="Wingdings" w:hint="default"/>
      </w:rPr>
    </w:lvl>
    <w:lvl w:ilvl="1" w:tplc="04270003" w:tentative="1">
      <w:start w:val="1"/>
      <w:numFmt w:val="bullet"/>
      <w:lvlText w:val="o"/>
      <w:lvlJc w:val="left"/>
      <w:pPr>
        <w:ind w:left="1828" w:hanging="360"/>
      </w:pPr>
      <w:rPr>
        <w:rFonts w:ascii="Courier New" w:hAnsi="Courier New" w:cs="Courier New" w:hint="default"/>
      </w:rPr>
    </w:lvl>
    <w:lvl w:ilvl="2" w:tplc="04270005" w:tentative="1">
      <w:start w:val="1"/>
      <w:numFmt w:val="bullet"/>
      <w:lvlText w:val=""/>
      <w:lvlJc w:val="left"/>
      <w:pPr>
        <w:ind w:left="2548" w:hanging="360"/>
      </w:pPr>
      <w:rPr>
        <w:rFonts w:ascii="Wingdings" w:hAnsi="Wingdings" w:hint="default"/>
      </w:rPr>
    </w:lvl>
    <w:lvl w:ilvl="3" w:tplc="04270001" w:tentative="1">
      <w:start w:val="1"/>
      <w:numFmt w:val="bullet"/>
      <w:lvlText w:val=""/>
      <w:lvlJc w:val="left"/>
      <w:pPr>
        <w:ind w:left="3268" w:hanging="360"/>
      </w:pPr>
      <w:rPr>
        <w:rFonts w:ascii="Symbol" w:hAnsi="Symbol" w:hint="default"/>
      </w:rPr>
    </w:lvl>
    <w:lvl w:ilvl="4" w:tplc="04270003" w:tentative="1">
      <w:start w:val="1"/>
      <w:numFmt w:val="bullet"/>
      <w:lvlText w:val="o"/>
      <w:lvlJc w:val="left"/>
      <w:pPr>
        <w:ind w:left="3988" w:hanging="360"/>
      </w:pPr>
      <w:rPr>
        <w:rFonts w:ascii="Courier New" w:hAnsi="Courier New" w:cs="Courier New" w:hint="default"/>
      </w:rPr>
    </w:lvl>
    <w:lvl w:ilvl="5" w:tplc="04270005" w:tentative="1">
      <w:start w:val="1"/>
      <w:numFmt w:val="bullet"/>
      <w:lvlText w:val=""/>
      <w:lvlJc w:val="left"/>
      <w:pPr>
        <w:ind w:left="4708" w:hanging="360"/>
      </w:pPr>
      <w:rPr>
        <w:rFonts w:ascii="Wingdings" w:hAnsi="Wingdings" w:hint="default"/>
      </w:rPr>
    </w:lvl>
    <w:lvl w:ilvl="6" w:tplc="04270001" w:tentative="1">
      <w:start w:val="1"/>
      <w:numFmt w:val="bullet"/>
      <w:lvlText w:val=""/>
      <w:lvlJc w:val="left"/>
      <w:pPr>
        <w:ind w:left="5428" w:hanging="360"/>
      </w:pPr>
      <w:rPr>
        <w:rFonts w:ascii="Symbol" w:hAnsi="Symbol" w:hint="default"/>
      </w:rPr>
    </w:lvl>
    <w:lvl w:ilvl="7" w:tplc="04270003" w:tentative="1">
      <w:start w:val="1"/>
      <w:numFmt w:val="bullet"/>
      <w:lvlText w:val="o"/>
      <w:lvlJc w:val="left"/>
      <w:pPr>
        <w:ind w:left="6148" w:hanging="360"/>
      </w:pPr>
      <w:rPr>
        <w:rFonts w:ascii="Courier New" w:hAnsi="Courier New" w:cs="Courier New" w:hint="default"/>
      </w:rPr>
    </w:lvl>
    <w:lvl w:ilvl="8" w:tplc="04270005" w:tentative="1">
      <w:start w:val="1"/>
      <w:numFmt w:val="bullet"/>
      <w:lvlText w:val=""/>
      <w:lvlJc w:val="left"/>
      <w:pPr>
        <w:ind w:left="6868" w:hanging="360"/>
      </w:pPr>
      <w:rPr>
        <w:rFonts w:ascii="Wingdings" w:hAnsi="Wingdings" w:hint="default"/>
      </w:rPr>
    </w:lvl>
  </w:abstractNum>
  <w:abstractNum w:abstractNumId="1" w15:restartNumberingAfterBreak="0">
    <w:nsid w:val="129B6631"/>
    <w:multiLevelType w:val="multilevel"/>
    <w:tmpl w:val="3A6838A8"/>
    <w:lvl w:ilvl="0">
      <w:start w:val="2"/>
      <w:numFmt w:val="decimal"/>
      <w:lvlText w:val="%1."/>
      <w:lvlJc w:val="left"/>
      <w:pPr>
        <w:ind w:left="720" w:hanging="360"/>
      </w:pPr>
    </w:lvl>
    <w:lvl w:ilvl="1">
      <w:start w:val="2"/>
      <w:numFmt w:val="decimal"/>
      <w:isLgl/>
      <w:lvlText w:val="%1.%2."/>
      <w:lvlJc w:val="left"/>
      <w:pPr>
        <w:ind w:left="720" w:hanging="360"/>
      </w:pPr>
      <w:rPr>
        <w:i w:val="0"/>
        <w:iCs/>
        <w:color w:val="auto"/>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 w15:restartNumberingAfterBreak="0">
    <w:nsid w:val="19A802D0"/>
    <w:multiLevelType w:val="hybridMultilevel"/>
    <w:tmpl w:val="B02AD318"/>
    <w:lvl w:ilvl="0" w:tplc="FFFFFFFF">
      <w:start w:val="1"/>
      <w:numFmt w:val="decimal"/>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 w15:restartNumberingAfterBreak="0">
    <w:nsid w:val="19A92FE9"/>
    <w:multiLevelType w:val="hybridMultilevel"/>
    <w:tmpl w:val="7242DC36"/>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1B442882"/>
    <w:multiLevelType w:val="hybridMultilevel"/>
    <w:tmpl w:val="73CA7D3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1F66360D"/>
    <w:multiLevelType w:val="multilevel"/>
    <w:tmpl w:val="9D94A6BC"/>
    <w:lvl w:ilvl="0">
      <w:start w:val="5"/>
      <w:numFmt w:val="decimal"/>
      <w:lvlText w:val="%1."/>
      <w:lvlJc w:val="left"/>
      <w:pPr>
        <w:ind w:left="495" w:hanging="495"/>
      </w:pPr>
      <w:rPr>
        <w:rFonts w:hint="default"/>
      </w:rPr>
    </w:lvl>
    <w:lvl w:ilvl="1">
      <w:start w:val="1"/>
      <w:numFmt w:val="decimal"/>
      <w:lvlText w:val="%1.%2."/>
      <w:lvlJc w:val="left"/>
      <w:pPr>
        <w:ind w:left="495" w:hanging="495"/>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FAE1280"/>
    <w:multiLevelType w:val="multilevel"/>
    <w:tmpl w:val="FE244D66"/>
    <w:lvl w:ilvl="0">
      <w:start w:val="5"/>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321C1CA3"/>
    <w:multiLevelType w:val="hybridMultilevel"/>
    <w:tmpl w:val="682E17D2"/>
    <w:lvl w:ilvl="0" w:tplc="51CC70C4">
      <w:start w:val="13"/>
      <w:numFmt w:val="bullet"/>
      <w:lvlText w:val="-"/>
      <w:lvlJc w:val="left"/>
      <w:pPr>
        <w:ind w:left="465" w:hanging="360"/>
      </w:pPr>
      <w:rPr>
        <w:rFonts w:ascii="Times New Roman" w:eastAsia="Times New Roman" w:hAnsi="Times New Roman" w:cs="Times New Roman" w:hint="default"/>
      </w:rPr>
    </w:lvl>
    <w:lvl w:ilvl="1" w:tplc="04090003" w:tentative="1">
      <w:start w:val="1"/>
      <w:numFmt w:val="bullet"/>
      <w:lvlText w:val="o"/>
      <w:lvlJc w:val="left"/>
      <w:pPr>
        <w:ind w:left="1185" w:hanging="360"/>
      </w:pPr>
      <w:rPr>
        <w:rFonts w:ascii="Courier New" w:hAnsi="Courier New" w:cs="Courier New" w:hint="default"/>
      </w:rPr>
    </w:lvl>
    <w:lvl w:ilvl="2" w:tplc="04090005" w:tentative="1">
      <w:start w:val="1"/>
      <w:numFmt w:val="bullet"/>
      <w:lvlText w:val=""/>
      <w:lvlJc w:val="left"/>
      <w:pPr>
        <w:ind w:left="1905" w:hanging="360"/>
      </w:pPr>
      <w:rPr>
        <w:rFonts w:ascii="Wingdings" w:hAnsi="Wingdings" w:hint="default"/>
      </w:rPr>
    </w:lvl>
    <w:lvl w:ilvl="3" w:tplc="04090001" w:tentative="1">
      <w:start w:val="1"/>
      <w:numFmt w:val="bullet"/>
      <w:lvlText w:val=""/>
      <w:lvlJc w:val="left"/>
      <w:pPr>
        <w:ind w:left="2625" w:hanging="360"/>
      </w:pPr>
      <w:rPr>
        <w:rFonts w:ascii="Symbol" w:hAnsi="Symbol" w:hint="default"/>
      </w:rPr>
    </w:lvl>
    <w:lvl w:ilvl="4" w:tplc="04090003" w:tentative="1">
      <w:start w:val="1"/>
      <w:numFmt w:val="bullet"/>
      <w:lvlText w:val="o"/>
      <w:lvlJc w:val="left"/>
      <w:pPr>
        <w:ind w:left="3345" w:hanging="360"/>
      </w:pPr>
      <w:rPr>
        <w:rFonts w:ascii="Courier New" w:hAnsi="Courier New" w:cs="Courier New" w:hint="default"/>
      </w:rPr>
    </w:lvl>
    <w:lvl w:ilvl="5" w:tplc="04090005" w:tentative="1">
      <w:start w:val="1"/>
      <w:numFmt w:val="bullet"/>
      <w:lvlText w:val=""/>
      <w:lvlJc w:val="left"/>
      <w:pPr>
        <w:ind w:left="4065" w:hanging="360"/>
      </w:pPr>
      <w:rPr>
        <w:rFonts w:ascii="Wingdings" w:hAnsi="Wingdings" w:hint="default"/>
      </w:rPr>
    </w:lvl>
    <w:lvl w:ilvl="6" w:tplc="04090001" w:tentative="1">
      <w:start w:val="1"/>
      <w:numFmt w:val="bullet"/>
      <w:lvlText w:val=""/>
      <w:lvlJc w:val="left"/>
      <w:pPr>
        <w:ind w:left="4785" w:hanging="360"/>
      </w:pPr>
      <w:rPr>
        <w:rFonts w:ascii="Symbol" w:hAnsi="Symbol" w:hint="default"/>
      </w:rPr>
    </w:lvl>
    <w:lvl w:ilvl="7" w:tplc="04090003" w:tentative="1">
      <w:start w:val="1"/>
      <w:numFmt w:val="bullet"/>
      <w:lvlText w:val="o"/>
      <w:lvlJc w:val="left"/>
      <w:pPr>
        <w:ind w:left="5505" w:hanging="360"/>
      </w:pPr>
      <w:rPr>
        <w:rFonts w:ascii="Courier New" w:hAnsi="Courier New" w:cs="Courier New" w:hint="default"/>
      </w:rPr>
    </w:lvl>
    <w:lvl w:ilvl="8" w:tplc="04090005" w:tentative="1">
      <w:start w:val="1"/>
      <w:numFmt w:val="bullet"/>
      <w:lvlText w:val=""/>
      <w:lvlJc w:val="left"/>
      <w:pPr>
        <w:ind w:left="6225" w:hanging="360"/>
      </w:pPr>
      <w:rPr>
        <w:rFonts w:ascii="Wingdings" w:hAnsi="Wingdings" w:hint="default"/>
      </w:rPr>
    </w:lvl>
  </w:abstractNum>
  <w:abstractNum w:abstractNumId="8" w15:restartNumberingAfterBreak="0">
    <w:nsid w:val="3D313937"/>
    <w:multiLevelType w:val="multilevel"/>
    <w:tmpl w:val="6D7A48BE"/>
    <w:lvl w:ilvl="0">
      <w:start w:val="1"/>
      <w:numFmt w:val="decimal"/>
      <w:lvlText w:val="%1."/>
      <w:lvlJc w:val="left"/>
      <w:pPr>
        <w:ind w:left="720" w:hanging="360"/>
      </w:pPr>
      <w:rPr>
        <w:b/>
        <w:color w:val="auto"/>
      </w:rPr>
    </w:lvl>
    <w:lvl w:ilvl="1">
      <w:start w:val="1"/>
      <w:numFmt w:val="decimal"/>
      <w:isLgl/>
      <w:lvlText w:val="%1.%2."/>
      <w:lvlJc w:val="left"/>
      <w:pPr>
        <w:ind w:left="1070" w:hanging="360"/>
      </w:pPr>
      <w:rPr>
        <w:b w:val="0"/>
        <w:i w:val="0"/>
        <w:sz w:val="22"/>
        <w:szCs w:val="22"/>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9" w15:restartNumberingAfterBreak="0">
    <w:nsid w:val="414416D0"/>
    <w:multiLevelType w:val="hybridMultilevel"/>
    <w:tmpl w:val="ED709B22"/>
    <w:lvl w:ilvl="0" w:tplc="F5C2AEBC">
      <w:start w:val="1"/>
      <w:numFmt w:val="decimal"/>
      <w:lvlText w:val="%1."/>
      <w:lvlJc w:val="left"/>
      <w:pPr>
        <w:ind w:left="720" w:hanging="360"/>
      </w:pPr>
      <w:rPr>
        <w:rFonts w:eastAsia="Times New Roman"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4A7D6996"/>
    <w:multiLevelType w:val="hybridMultilevel"/>
    <w:tmpl w:val="BD3AF036"/>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5B7D0713"/>
    <w:multiLevelType w:val="multilevel"/>
    <w:tmpl w:val="BA529234"/>
    <w:lvl w:ilvl="0">
      <w:start w:val="1"/>
      <w:numFmt w:val="decimal"/>
      <w:lvlText w:val="%1."/>
      <w:lvlJc w:val="left"/>
      <w:pPr>
        <w:ind w:left="720" w:hanging="360"/>
      </w:pPr>
    </w:lvl>
    <w:lvl w:ilvl="1">
      <w:start w:val="1"/>
      <w:numFmt w:val="decimal"/>
      <w:isLgl/>
      <w:lvlText w:val="%1.%2."/>
      <w:lvlJc w:val="left"/>
      <w:pPr>
        <w:ind w:left="360" w:hanging="360"/>
      </w:pPr>
      <w:rPr>
        <w:b w:val="0"/>
        <w:bCs w:val="0"/>
        <w:i w:val="0"/>
        <w:iCs/>
        <w:color w:val="auto"/>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2" w15:restartNumberingAfterBreak="0">
    <w:nsid w:val="64F2555C"/>
    <w:multiLevelType w:val="multilevel"/>
    <w:tmpl w:val="BEC0407C"/>
    <w:lvl w:ilvl="0">
      <w:start w:val="3"/>
      <w:numFmt w:val="decimal"/>
      <w:lvlText w:val="%1."/>
      <w:lvlJc w:val="left"/>
      <w:pPr>
        <w:ind w:left="720" w:hanging="360"/>
      </w:pPr>
    </w:lvl>
    <w:lvl w:ilvl="1">
      <w:start w:val="2"/>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3" w15:restartNumberingAfterBreak="0">
    <w:nsid w:val="6CEB4856"/>
    <w:multiLevelType w:val="hybridMultilevel"/>
    <w:tmpl w:val="BC3E275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705B35B4"/>
    <w:multiLevelType w:val="hybridMultilevel"/>
    <w:tmpl w:val="099E2D80"/>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74955AEB"/>
    <w:multiLevelType w:val="hybridMultilevel"/>
    <w:tmpl w:val="7FC0815E"/>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2"/>
  </w:num>
  <w:num w:numId="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2"/>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1"/>
  </w:num>
  <w:num w:numId="7">
    <w:abstractNumId w:val="0"/>
  </w:num>
  <w:num w:numId="8">
    <w:abstractNumId w:val="3"/>
  </w:num>
  <w:num w:numId="9">
    <w:abstractNumId w:val="15"/>
  </w:num>
  <w:num w:numId="10">
    <w:abstractNumId w:val="14"/>
  </w:num>
  <w:num w:numId="11">
    <w:abstractNumId w:val="4"/>
  </w:num>
  <w:num w:numId="12">
    <w:abstractNumId w:val="10"/>
  </w:num>
  <w:num w:numId="13">
    <w:abstractNumId w:val="6"/>
  </w:num>
  <w:num w:numId="14">
    <w:abstractNumId w:val="5"/>
  </w:num>
  <w:num w:numId="15">
    <w:abstractNumId w:val="7"/>
  </w:num>
  <w:num w:numId="16">
    <w:abstractNumId w:val="13"/>
  </w:num>
  <w:num w:numId="1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zc0MDI0tTQzNjM1sDBR0lEKTi0uzszPAykwqgUAZRVhtSwAAAA="/>
  </w:docVars>
  <w:rsids>
    <w:rsidRoot w:val="001C2ED8"/>
    <w:rsid w:val="00001FC8"/>
    <w:rsid w:val="00013E5A"/>
    <w:rsid w:val="000155AF"/>
    <w:rsid w:val="0002436C"/>
    <w:rsid w:val="000269F5"/>
    <w:rsid w:val="00031DA4"/>
    <w:rsid w:val="000327D6"/>
    <w:rsid w:val="00040CB2"/>
    <w:rsid w:val="00043C50"/>
    <w:rsid w:val="00053C8B"/>
    <w:rsid w:val="00057268"/>
    <w:rsid w:val="00065B4D"/>
    <w:rsid w:val="00066E4C"/>
    <w:rsid w:val="000670DB"/>
    <w:rsid w:val="00073DEF"/>
    <w:rsid w:val="00076CD2"/>
    <w:rsid w:val="00081D36"/>
    <w:rsid w:val="00086AB2"/>
    <w:rsid w:val="0009101C"/>
    <w:rsid w:val="0009469B"/>
    <w:rsid w:val="000A22C9"/>
    <w:rsid w:val="000B21E7"/>
    <w:rsid w:val="000C482D"/>
    <w:rsid w:val="000D2365"/>
    <w:rsid w:val="000D2BAC"/>
    <w:rsid w:val="000E4525"/>
    <w:rsid w:val="000F19A6"/>
    <w:rsid w:val="001061A0"/>
    <w:rsid w:val="00107390"/>
    <w:rsid w:val="001202E2"/>
    <w:rsid w:val="00121EFB"/>
    <w:rsid w:val="00123148"/>
    <w:rsid w:val="00131881"/>
    <w:rsid w:val="00133D46"/>
    <w:rsid w:val="00135044"/>
    <w:rsid w:val="0014469B"/>
    <w:rsid w:val="001452B0"/>
    <w:rsid w:val="001467DE"/>
    <w:rsid w:val="00146DAB"/>
    <w:rsid w:val="00146EBA"/>
    <w:rsid w:val="00154D54"/>
    <w:rsid w:val="0015642F"/>
    <w:rsid w:val="001567C8"/>
    <w:rsid w:val="00164ECC"/>
    <w:rsid w:val="00172ECB"/>
    <w:rsid w:val="00173217"/>
    <w:rsid w:val="00173ADD"/>
    <w:rsid w:val="0017476D"/>
    <w:rsid w:val="00191412"/>
    <w:rsid w:val="001928F5"/>
    <w:rsid w:val="001A2686"/>
    <w:rsid w:val="001A348B"/>
    <w:rsid w:val="001B317E"/>
    <w:rsid w:val="001C2ED8"/>
    <w:rsid w:val="001E4DEB"/>
    <w:rsid w:val="001F0BF1"/>
    <w:rsid w:val="001F6006"/>
    <w:rsid w:val="0020003F"/>
    <w:rsid w:val="00200DFC"/>
    <w:rsid w:val="00211AE8"/>
    <w:rsid w:val="00213715"/>
    <w:rsid w:val="00240A26"/>
    <w:rsid w:val="00243FF2"/>
    <w:rsid w:val="002471A9"/>
    <w:rsid w:val="00251548"/>
    <w:rsid w:val="00252E08"/>
    <w:rsid w:val="00253A7F"/>
    <w:rsid w:val="00254D67"/>
    <w:rsid w:val="0027056E"/>
    <w:rsid w:val="00271AE6"/>
    <w:rsid w:val="00272C95"/>
    <w:rsid w:val="002753EB"/>
    <w:rsid w:val="0028558E"/>
    <w:rsid w:val="0029299E"/>
    <w:rsid w:val="0029317A"/>
    <w:rsid w:val="00295CFE"/>
    <w:rsid w:val="00296581"/>
    <w:rsid w:val="002A116D"/>
    <w:rsid w:val="002C12DA"/>
    <w:rsid w:val="002C394A"/>
    <w:rsid w:val="002C5E46"/>
    <w:rsid w:val="002D05CE"/>
    <w:rsid w:val="002D1D68"/>
    <w:rsid w:val="002D6B6B"/>
    <w:rsid w:val="002E49E8"/>
    <w:rsid w:val="002E4C4A"/>
    <w:rsid w:val="002E659D"/>
    <w:rsid w:val="002E6B69"/>
    <w:rsid w:val="002E6EAB"/>
    <w:rsid w:val="002F4FB3"/>
    <w:rsid w:val="00300F45"/>
    <w:rsid w:val="00305A47"/>
    <w:rsid w:val="00310780"/>
    <w:rsid w:val="003116BB"/>
    <w:rsid w:val="003204FB"/>
    <w:rsid w:val="00341407"/>
    <w:rsid w:val="003502DE"/>
    <w:rsid w:val="00351991"/>
    <w:rsid w:val="003659EB"/>
    <w:rsid w:val="00365E06"/>
    <w:rsid w:val="00366C0A"/>
    <w:rsid w:val="00370064"/>
    <w:rsid w:val="0037051A"/>
    <w:rsid w:val="003745A4"/>
    <w:rsid w:val="00384884"/>
    <w:rsid w:val="00384E55"/>
    <w:rsid w:val="003876DB"/>
    <w:rsid w:val="003A1BB3"/>
    <w:rsid w:val="003A4FBE"/>
    <w:rsid w:val="003B055A"/>
    <w:rsid w:val="003B18D5"/>
    <w:rsid w:val="003B35FF"/>
    <w:rsid w:val="003B3603"/>
    <w:rsid w:val="003C06CD"/>
    <w:rsid w:val="003D1F0B"/>
    <w:rsid w:val="003D5E9E"/>
    <w:rsid w:val="003E342D"/>
    <w:rsid w:val="003E454F"/>
    <w:rsid w:val="003E5679"/>
    <w:rsid w:val="003F5704"/>
    <w:rsid w:val="00403164"/>
    <w:rsid w:val="00407F8C"/>
    <w:rsid w:val="004112C7"/>
    <w:rsid w:val="00420D78"/>
    <w:rsid w:val="004327B0"/>
    <w:rsid w:val="004402B1"/>
    <w:rsid w:val="004438EA"/>
    <w:rsid w:val="00444943"/>
    <w:rsid w:val="0045238C"/>
    <w:rsid w:val="00453922"/>
    <w:rsid w:val="0046239C"/>
    <w:rsid w:val="00466A2D"/>
    <w:rsid w:val="00466C18"/>
    <w:rsid w:val="0047454E"/>
    <w:rsid w:val="00482C7A"/>
    <w:rsid w:val="0049015C"/>
    <w:rsid w:val="004902A2"/>
    <w:rsid w:val="00492766"/>
    <w:rsid w:val="004A7F68"/>
    <w:rsid w:val="004B130C"/>
    <w:rsid w:val="004B28DC"/>
    <w:rsid w:val="004B3F73"/>
    <w:rsid w:val="004B4C80"/>
    <w:rsid w:val="004B723A"/>
    <w:rsid w:val="004B7522"/>
    <w:rsid w:val="004C7A18"/>
    <w:rsid w:val="004D1290"/>
    <w:rsid w:val="004D34B4"/>
    <w:rsid w:val="004D3518"/>
    <w:rsid w:val="004D3C65"/>
    <w:rsid w:val="004E4800"/>
    <w:rsid w:val="004E6FDF"/>
    <w:rsid w:val="004E74E2"/>
    <w:rsid w:val="004F1B77"/>
    <w:rsid w:val="005044CB"/>
    <w:rsid w:val="00504CC4"/>
    <w:rsid w:val="00513C1F"/>
    <w:rsid w:val="00513DC6"/>
    <w:rsid w:val="0051512B"/>
    <w:rsid w:val="00527615"/>
    <w:rsid w:val="005343EC"/>
    <w:rsid w:val="0054175E"/>
    <w:rsid w:val="00545530"/>
    <w:rsid w:val="005463EB"/>
    <w:rsid w:val="0055070C"/>
    <w:rsid w:val="0055120D"/>
    <w:rsid w:val="00554D34"/>
    <w:rsid w:val="00555339"/>
    <w:rsid w:val="00560AAF"/>
    <w:rsid w:val="00563686"/>
    <w:rsid w:val="005639D2"/>
    <w:rsid w:val="00570478"/>
    <w:rsid w:val="005717A8"/>
    <w:rsid w:val="00574F70"/>
    <w:rsid w:val="0057504C"/>
    <w:rsid w:val="00586A5E"/>
    <w:rsid w:val="00586B9F"/>
    <w:rsid w:val="00587E54"/>
    <w:rsid w:val="005B2032"/>
    <w:rsid w:val="005B7684"/>
    <w:rsid w:val="005C285A"/>
    <w:rsid w:val="005C2D4E"/>
    <w:rsid w:val="005C6991"/>
    <w:rsid w:val="005D0EBA"/>
    <w:rsid w:val="005D3823"/>
    <w:rsid w:val="005D4210"/>
    <w:rsid w:val="005D5DDE"/>
    <w:rsid w:val="005E296A"/>
    <w:rsid w:val="005F2FFF"/>
    <w:rsid w:val="005F3A66"/>
    <w:rsid w:val="005F3CD6"/>
    <w:rsid w:val="0060358B"/>
    <w:rsid w:val="00607471"/>
    <w:rsid w:val="0061040D"/>
    <w:rsid w:val="00610B4A"/>
    <w:rsid w:val="00614B9A"/>
    <w:rsid w:val="00615662"/>
    <w:rsid w:val="00615DB3"/>
    <w:rsid w:val="00620A63"/>
    <w:rsid w:val="006233F8"/>
    <w:rsid w:val="006321E5"/>
    <w:rsid w:val="00650305"/>
    <w:rsid w:val="0066002F"/>
    <w:rsid w:val="006631B7"/>
    <w:rsid w:val="006670E2"/>
    <w:rsid w:val="00684817"/>
    <w:rsid w:val="00685635"/>
    <w:rsid w:val="006864A8"/>
    <w:rsid w:val="00696E4A"/>
    <w:rsid w:val="006A4993"/>
    <w:rsid w:val="006A72BE"/>
    <w:rsid w:val="006B31E6"/>
    <w:rsid w:val="006C65DB"/>
    <w:rsid w:val="006C6A09"/>
    <w:rsid w:val="006D48F8"/>
    <w:rsid w:val="006D74DB"/>
    <w:rsid w:val="006D7AB9"/>
    <w:rsid w:val="006E277A"/>
    <w:rsid w:val="006E2F98"/>
    <w:rsid w:val="006E42A7"/>
    <w:rsid w:val="006E6508"/>
    <w:rsid w:val="006F47CE"/>
    <w:rsid w:val="006F48C6"/>
    <w:rsid w:val="006F7087"/>
    <w:rsid w:val="00701E17"/>
    <w:rsid w:val="0070320F"/>
    <w:rsid w:val="0070339D"/>
    <w:rsid w:val="00706EA8"/>
    <w:rsid w:val="00707EF1"/>
    <w:rsid w:val="00714F06"/>
    <w:rsid w:val="007227DA"/>
    <w:rsid w:val="00725606"/>
    <w:rsid w:val="0073759B"/>
    <w:rsid w:val="00743D3C"/>
    <w:rsid w:val="007552CC"/>
    <w:rsid w:val="0076137E"/>
    <w:rsid w:val="00763324"/>
    <w:rsid w:val="00780B62"/>
    <w:rsid w:val="00781853"/>
    <w:rsid w:val="007928E1"/>
    <w:rsid w:val="00793102"/>
    <w:rsid w:val="00793707"/>
    <w:rsid w:val="007A3864"/>
    <w:rsid w:val="007A49CB"/>
    <w:rsid w:val="007A5FE6"/>
    <w:rsid w:val="007B1122"/>
    <w:rsid w:val="007B3FAE"/>
    <w:rsid w:val="007C0DC6"/>
    <w:rsid w:val="007C1D82"/>
    <w:rsid w:val="007C5E10"/>
    <w:rsid w:val="007C60AD"/>
    <w:rsid w:val="007D0391"/>
    <w:rsid w:val="007D4726"/>
    <w:rsid w:val="007D4E61"/>
    <w:rsid w:val="007D56DA"/>
    <w:rsid w:val="007E46C5"/>
    <w:rsid w:val="007E4AA9"/>
    <w:rsid w:val="007F15B1"/>
    <w:rsid w:val="007F6919"/>
    <w:rsid w:val="0080151F"/>
    <w:rsid w:val="00814BA2"/>
    <w:rsid w:val="00822AC0"/>
    <w:rsid w:val="0082488B"/>
    <w:rsid w:val="0083259F"/>
    <w:rsid w:val="00834F7F"/>
    <w:rsid w:val="00836840"/>
    <w:rsid w:val="008604E5"/>
    <w:rsid w:val="00864E76"/>
    <w:rsid w:val="008656F9"/>
    <w:rsid w:val="00865C4C"/>
    <w:rsid w:val="00880705"/>
    <w:rsid w:val="008807B4"/>
    <w:rsid w:val="008A0F40"/>
    <w:rsid w:val="008B61EE"/>
    <w:rsid w:val="008B66F2"/>
    <w:rsid w:val="008B7EDC"/>
    <w:rsid w:val="008C16CB"/>
    <w:rsid w:val="008C7101"/>
    <w:rsid w:val="008D4199"/>
    <w:rsid w:val="008D69A6"/>
    <w:rsid w:val="008D7208"/>
    <w:rsid w:val="008E76E9"/>
    <w:rsid w:val="008F0722"/>
    <w:rsid w:val="008F248A"/>
    <w:rsid w:val="0090720B"/>
    <w:rsid w:val="009072D8"/>
    <w:rsid w:val="00907483"/>
    <w:rsid w:val="009074B2"/>
    <w:rsid w:val="00911DEB"/>
    <w:rsid w:val="009137F3"/>
    <w:rsid w:val="00920315"/>
    <w:rsid w:val="00922A05"/>
    <w:rsid w:val="00933B0D"/>
    <w:rsid w:val="009411C2"/>
    <w:rsid w:val="0095575C"/>
    <w:rsid w:val="0095780D"/>
    <w:rsid w:val="009600C6"/>
    <w:rsid w:val="0096055A"/>
    <w:rsid w:val="009625A5"/>
    <w:rsid w:val="00970D17"/>
    <w:rsid w:val="00972E39"/>
    <w:rsid w:val="00981CC5"/>
    <w:rsid w:val="00994C38"/>
    <w:rsid w:val="009A1118"/>
    <w:rsid w:val="009A1517"/>
    <w:rsid w:val="009C107E"/>
    <w:rsid w:val="009C5A7E"/>
    <w:rsid w:val="009D004C"/>
    <w:rsid w:val="009D46DE"/>
    <w:rsid w:val="009D7265"/>
    <w:rsid w:val="009D738F"/>
    <w:rsid w:val="009E50AD"/>
    <w:rsid w:val="009E6156"/>
    <w:rsid w:val="009F0A98"/>
    <w:rsid w:val="009F3256"/>
    <w:rsid w:val="009F5F79"/>
    <w:rsid w:val="00A12D28"/>
    <w:rsid w:val="00A135B0"/>
    <w:rsid w:val="00A2155A"/>
    <w:rsid w:val="00A24F2C"/>
    <w:rsid w:val="00A37020"/>
    <w:rsid w:val="00A50008"/>
    <w:rsid w:val="00A53F30"/>
    <w:rsid w:val="00A5477A"/>
    <w:rsid w:val="00A55974"/>
    <w:rsid w:val="00A61417"/>
    <w:rsid w:val="00A6293A"/>
    <w:rsid w:val="00A65A83"/>
    <w:rsid w:val="00A672C3"/>
    <w:rsid w:val="00A67DFA"/>
    <w:rsid w:val="00A72F58"/>
    <w:rsid w:val="00A74469"/>
    <w:rsid w:val="00A74B48"/>
    <w:rsid w:val="00A97FA2"/>
    <w:rsid w:val="00AA7622"/>
    <w:rsid w:val="00AB5550"/>
    <w:rsid w:val="00AC4690"/>
    <w:rsid w:val="00AD152B"/>
    <w:rsid w:val="00AD2AE6"/>
    <w:rsid w:val="00AD4473"/>
    <w:rsid w:val="00AE2621"/>
    <w:rsid w:val="00AE4294"/>
    <w:rsid w:val="00AE5931"/>
    <w:rsid w:val="00AF26F0"/>
    <w:rsid w:val="00B026DF"/>
    <w:rsid w:val="00B065BC"/>
    <w:rsid w:val="00B1054A"/>
    <w:rsid w:val="00B11F90"/>
    <w:rsid w:val="00B1441E"/>
    <w:rsid w:val="00B14819"/>
    <w:rsid w:val="00B17ED5"/>
    <w:rsid w:val="00B241AF"/>
    <w:rsid w:val="00B26525"/>
    <w:rsid w:val="00B301E3"/>
    <w:rsid w:val="00B30546"/>
    <w:rsid w:val="00B3348C"/>
    <w:rsid w:val="00B358CB"/>
    <w:rsid w:val="00B376A8"/>
    <w:rsid w:val="00B449EE"/>
    <w:rsid w:val="00B6071A"/>
    <w:rsid w:val="00B72875"/>
    <w:rsid w:val="00B808FA"/>
    <w:rsid w:val="00B93901"/>
    <w:rsid w:val="00B93D53"/>
    <w:rsid w:val="00BA59A5"/>
    <w:rsid w:val="00BA59EB"/>
    <w:rsid w:val="00BB1394"/>
    <w:rsid w:val="00BB312E"/>
    <w:rsid w:val="00BB6DA0"/>
    <w:rsid w:val="00BD2E69"/>
    <w:rsid w:val="00BD2F74"/>
    <w:rsid w:val="00BD7378"/>
    <w:rsid w:val="00BE0DD5"/>
    <w:rsid w:val="00BE15CA"/>
    <w:rsid w:val="00BE27AA"/>
    <w:rsid w:val="00BE2B0A"/>
    <w:rsid w:val="00BF493C"/>
    <w:rsid w:val="00BF4DDB"/>
    <w:rsid w:val="00C03996"/>
    <w:rsid w:val="00C06FEA"/>
    <w:rsid w:val="00C2305B"/>
    <w:rsid w:val="00C24C8F"/>
    <w:rsid w:val="00C268EB"/>
    <w:rsid w:val="00C27428"/>
    <w:rsid w:val="00C34EAE"/>
    <w:rsid w:val="00C510C5"/>
    <w:rsid w:val="00C64E1C"/>
    <w:rsid w:val="00C64FD2"/>
    <w:rsid w:val="00C716C5"/>
    <w:rsid w:val="00C747DD"/>
    <w:rsid w:val="00C763C2"/>
    <w:rsid w:val="00C81F0D"/>
    <w:rsid w:val="00C83E1F"/>
    <w:rsid w:val="00C84FE0"/>
    <w:rsid w:val="00C857F9"/>
    <w:rsid w:val="00C9372B"/>
    <w:rsid w:val="00CA5FE0"/>
    <w:rsid w:val="00CA78D4"/>
    <w:rsid w:val="00CB3B46"/>
    <w:rsid w:val="00CB7B99"/>
    <w:rsid w:val="00CC0673"/>
    <w:rsid w:val="00CC570C"/>
    <w:rsid w:val="00CD355F"/>
    <w:rsid w:val="00CD3693"/>
    <w:rsid w:val="00CE78B1"/>
    <w:rsid w:val="00D03C2C"/>
    <w:rsid w:val="00D101AF"/>
    <w:rsid w:val="00D106C4"/>
    <w:rsid w:val="00D20C64"/>
    <w:rsid w:val="00D24A7C"/>
    <w:rsid w:val="00D32B46"/>
    <w:rsid w:val="00D528D8"/>
    <w:rsid w:val="00D548F7"/>
    <w:rsid w:val="00D54CF9"/>
    <w:rsid w:val="00D56693"/>
    <w:rsid w:val="00D62918"/>
    <w:rsid w:val="00D649EC"/>
    <w:rsid w:val="00D7089A"/>
    <w:rsid w:val="00D71C7C"/>
    <w:rsid w:val="00D73215"/>
    <w:rsid w:val="00D74BDC"/>
    <w:rsid w:val="00D75C9D"/>
    <w:rsid w:val="00D7638E"/>
    <w:rsid w:val="00D82A44"/>
    <w:rsid w:val="00D83E4B"/>
    <w:rsid w:val="00D9038D"/>
    <w:rsid w:val="00D9062B"/>
    <w:rsid w:val="00D95D94"/>
    <w:rsid w:val="00D97CCD"/>
    <w:rsid w:val="00DA089F"/>
    <w:rsid w:val="00DB3382"/>
    <w:rsid w:val="00DB5766"/>
    <w:rsid w:val="00DC2ED6"/>
    <w:rsid w:val="00DC4A72"/>
    <w:rsid w:val="00DD2F78"/>
    <w:rsid w:val="00DD739B"/>
    <w:rsid w:val="00DF2F28"/>
    <w:rsid w:val="00DF3104"/>
    <w:rsid w:val="00E018E5"/>
    <w:rsid w:val="00E04561"/>
    <w:rsid w:val="00E058B2"/>
    <w:rsid w:val="00E063F2"/>
    <w:rsid w:val="00E14A48"/>
    <w:rsid w:val="00E21EF0"/>
    <w:rsid w:val="00E25616"/>
    <w:rsid w:val="00E31818"/>
    <w:rsid w:val="00E351F3"/>
    <w:rsid w:val="00E41B2F"/>
    <w:rsid w:val="00E438CE"/>
    <w:rsid w:val="00E549B9"/>
    <w:rsid w:val="00E56983"/>
    <w:rsid w:val="00E77D2B"/>
    <w:rsid w:val="00E80CBA"/>
    <w:rsid w:val="00E81824"/>
    <w:rsid w:val="00E913D8"/>
    <w:rsid w:val="00E96176"/>
    <w:rsid w:val="00EA6724"/>
    <w:rsid w:val="00EB2759"/>
    <w:rsid w:val="00EC3230"/>
    <w:rsid w:val="00EC593B"/>
    <w:rsid w:val="00ED0F38"/>
    <w:rsid w:val="00ED1194"/>
    <w:rsid w:val="00EE0B86"/>
    <w:rsid w:val="00EE239D"/>
    <w:rsid w:val="00EF4C37"/>
    <w:rsid w:val="00EF5763"/>
    <w:rsid w:val="00F238B4"/>
    <w:rsid w:val="00F23AC1"/>
    <w:rsid w:val="00F30264"/>
    <w:rsid w:val="00F35E85"/>
    <w:rsid w:val="00F46BBE"/>
    <w:rsid w:val="00F56C4A"/>
    <w:rsid w:val="00F601C0"/>
    <w:rsid w:val="00F6171A"/>
    <w:rsid w:val="00F65BA5"/>
    <w:rsid w:val="00F67EB8"/>
    <w:rsid w:val="00F70442"/>
    <w:rsid w:val="00F74B37"/>
    <w:rsid w:val="00F81D6F"/>
    <w:rsid w:val="00F821CF"/>
    <w:rsid w:val="00F92A68"/>
    <w:rsid w:val="00FA0BAA"/>
    <w:rsid w:val="00FB50FE"/>
    <w:rsid w:val="00FE6565"/>
    <w:rsid w:val="00FF66C5"/>
    <w:rsid w:val="00FF6E11"/>
    <w:rsid w:val="02D196DA"/>
    <w:rsid w:val="05D328C2"/>
    <w:rsid w:val="102626EC"/>
    <w:rsid w:val="11C1F74D"/>
    <w:rsid w:val="12445C4C"/>
    <w:rsid w:val="135DC7AE"/>
    <w:rsid w:val="154DFF85"/>
    <w:rsid w:val="1855E426"/>
    <w:rsid w:val="1ABBA126"/>
    <w:rsid w:val="1F9AEFC1"/>
    <w:rsid w:val="1FDD2436"/>
    <w:rsid w:val="20F62643"/>
    <w:rsid w:val="237CB623"/>
    <w:rsid w:val="23C36940"/>
    <w:rsid w:val="255F39A1"/>
    <w:rsid w:val="27A553AA"/>
    <w:rsid w:val="286AA1B0"/>
    <w:rsid w:val="28D1AF20"/>
    <w:rsid w:val="2B460786"/>
    <w:rsid w:val="2CC1A486"/>
    <w:rsid w:val="2F8E1187"/>
    <w:rsid w:val="2FB5E40A"/>
    <w:rsid w:val="3113E0B9"/>
    <w:rsid w:val="313F2973"/>
    <w:rsid w:val="3268249C"/>
    <w:rsid w:val="33830C6F"/>
    <w:rsid w:val="352D8165"/>
    <w:rsid w:val="3774C39C"/>
    <w:rsid w:val="37DA8D8B"/>
    <w:rsid w:val="381730C3"/>
    <w:rsid w:val="3B346394"/>
    <w:rsid w:val="3B4C975C"/>
    <w:rsid w:val="3B54190B"/>
    <w:rsid w:val="3C1F199D"/>
    <w:rsid w:val="3DA9BD0B"/>
    <w:rsid w:val="3E95DEA3"/>
    <w:rsid w:val="3EDEC6DA"/>
    <w:rsid w:val="3F471A73"/>
    <w:rsid w:val="3F56BA5F"/>
    <w:rsid w:val="4775BC6F"/>
    <w:rsid w:val="47923369"/>
    <w:rsid w:val="47EE3583"/>
    <w:rsid w:val="48796285"/>
    <w:rsid w:val="48E80D48"/>
    <w:rsid w:val="490B5EDE"/>
    <w:rsid w:val="4931E180"/>
    <w:rsid w:val="4AA93610"/>
    <w:rsid w:val="4D579173"/>
    <w:rsid w:val="4DE668D7"/>
    <w:rsid w:val="4E2C04EB"/>
    <w:rsid w:val="4E7F90F2"/>
    <w:rsid w:val="52856E03"/>
    <w:rsid w:val="52DC2B7F"/>
    <w:rsid w:val="53B4A552"/>
    <w:rsid w:val="5477FBE0"/>
    <w:rsid w:val="56B6BA43"/>
    <w:rsid w:val="58AF90D2"/>
    <w:rsid w:val="5BBB04F0"/>
    <w:rsid w:val="5BE32752"/>
    <w:rsid w:val="5EA2AF7E"/>
    <w:rsid w:val="6052E9C3"/>
    <w:rsid w:val="63143912"/>
    <w:rsid w:val="653760C7"/>
    <w:rsid w:val="66261561"/>
    <w:rsid w:val="67091E28"/>
    <w:rsid w:val="6999191A"/>
    <w:rsid w:val="6B56C377"/>
    <w:rsid w:val="6CD978F1"/>
    <w:rsid w:val="6DB064CE"/>
    <w:rsid w:val="7039B97C"/>
    <w:rsid w:val="7148EDF9"/>
    <w:rsid w:val="7239F859"/>
    <w:rsid w:val="75B9A0E3"/>
    <w:rsid w:val="7998D417"/>
    <w:rsid w:val="79D6A7C9"/>
    <w:rsid w:val="7C9760AB"/>
    <w:rsid w:val="7DB52804"/>
    <w:rsid w:val="7FD3E0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DD9009"/>
  <w15:docId w15:val="{AFD72AFA-8F7A-48FC-8985-849872CFD4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C2ED8"/>
    <w:pPr>
      <w:spacing w:after="200" w:line="276" w:lineRule="auto"/>
    </w:pPr>
    <w:rPr>
      <w:kern w:val="0"/>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Numbering,ERP-List Paragraph,List Paragraph11,List Paragraph111,Buletai,Bullet EY,List Paragraph21,List Paragraph1,List Paragraph2,lp1,Bullet 1,Use Case List Paragraph,Paragraph,List Paragraph Red,Sąrašo pastraipa2,List not in Table"/>
    <w:basedOn w:val="prastasis"/>
    <w:link w:val="SraopastraipaDiagrama"/>
    <w:uiPriority w:val="34"/>
    <w:qFormat/>
    <w:rsid w:val="001C2ED8"/>
    <w:pPr>
      <w:spacing w:after="0" w:line="240" w:lineRule="auto"/>
      <w:ind w:left="1296"/>
    </w:pPr>
    <w:rPr>
      <w:rFonts w:ascii="Times New Roman" w:eastAsia="Times New Roman" w:hAnsi="Times New Roman" w:cs="Times New Roman"/>
      <w:sz w:val="24"/>
      <w:szCs w:val="24"/>
    </w:rPr>
  </w:style>
  <w:style w:type="character" w:customStyle="1" w:styleId="SraopastraipaDiagrama">
    <w:name w:val="Sąrašo pastraipa Diagrama"/>
    <w:aliases w:val="Numbering Diagrama,ERP-List Paragraph Diagrama,List Paragraph11 Diagrama,List Paragraph111 Diagrama,Buletai Diagrama,Bullet EY Diagrama,List Paragraph21 Diagrama,List Paragraph1 Diagrama,List Paragraph2 Diagrama,lp1 Diagrama"/>
    <w:link w:val="Sraopastraipa"/>
    <w:uiPriority w:val="34"/>
    <w:qFormat/>
    <w:locked/>
    <w:rsid w:val="001C2ED8"/>
    <w:rPr>
      <w:rFonts w:ascii="Times New Roman" w:eastAsia="Times New Roman" w:hAnsi="Times New Roman" w:cs="Times New Roman"/>
      <w:kern w:val="0"/>
      <w:sz w:val="24"/>
      <w:szCs w:val="24"/>
      <w:lang w:val="lt-LT"/>
    </w:rPr>
  </w:style>
  <w:style w:type="character" w:styleId="Komentaronuoroda">
    <w:name w:val="annotation reference"/>
    <w:basedOn w:val="Numatytasispastraiposriftas"/>
    <w:uiPriority w:val="99"/>
    <w:semiHidden/>
    <w:unhideWhenUsed/>
    <w:rsid w:val="002D6B6B"/>
    <w:rPr>
      <w:sz w:val="16"/>
      <w:szCs w:val="16"/>
    </w:rPr>
  </w:style>
  <w:style w:type="paragraph" w:styleId="Komentarotekstas">
    <w:name w:val="annotation text"/>
    <w:basedOn w:val="prastasis"/>
    <w:link w:val="KomentarotekstasDiagrama"/>
    <w:uiPriority w:val="99"/>
    <w:semiHidden/>
    <w:unhideWhenUsed/>
    <w:rsid w:val="002D6B6B"/>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2D6B6B"/>
    <w:rPr>
      <w:kern w:val="0"/>
      <w:sz w:val="20"/>
      <w:szCs w:val="20"/>
      <w:lang w:val="lt-LT"/>
    </w:rPr>
  </w:style>
  <w:style w:type="paragraph" w:styleId="Komentarotema">
    <w:name w:val="annotation subject"/>
    <w:basedOn w:val="Komentarotekstas"/>
    <w:next w:val="Komentarotekstas"/>
    <w:link w:val="KomentarotemaDiagrama"/>
    <w:uiPriority w:val="99"/>
    <w:semiHidden/>
    <w:unhideWhenUsed/>
    <w:rsid w:val="002D6B6B"/>
    <w:rPr>
      <w:b/>
      <w:bCs/>
    </w:rPr>
  </w:style>
  <w:style w:type="character" w:customStyle="1" w:styleId="KomentarotemaDiagrama">
    <w:name w:val="Komentaro tema Diagrama"/>
    <w:basedOn w:val="KomentarotekstasDiagrama"/>
    <w:link w:val="Komentarotema"/>
    <w:uiPriority w:val="99"/>
    <w:semiHidden/>
    <w:rsid w:val="002D6B6B"/>
    <w:rPr>
      <w:b/>
      <w:bCs/>
      <w:kern w:val="0"/>
      <w:sz w:val="20"/>
      <w:szCs w:val="20"/>
      <w:lang w:val="lt-LT"/>
    </w:rPr>
  </w:style>
  <w:style w:type="table" w:styleId="Lentelstinklelis">
    <w:name w:val="Table Grid"/>
    <w:basedOn w:val="prastojilentel"/>
    <w:uiPriority w:val="39"/>
    <w:rsid w:val="00C34EAE"/>
    <w:pPr>
      <w:spacing w:after="0" w:line="240" w:lineRule="auto"/>
    </w:pPr>
    <w:rPr>
      <w:rFonts w:ascii="Times New Roman" w:eastAsia="Times New Roman" w:hAnsi="Times New Roman" w:cs="Times New Roman"/>
      <w:kern w:val="0"/>
      <w:sz w:val="20"/>
      <w:szCs w:val="20"/>
      <w:lang w:val="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
    <w:name w:val="Table Grid1"/>
    <w:basedOn w:val="prastojilentel"/>
    <w:next w:val="Lentelstinklelis"/>
    <w:uiPriority w:val="39"/>
    <w:rsid w:val="0027056E"/>
    <w:pPr>
      <w:spacing w:after="0" w:line="240" w:lineRule="auto"/>
    </w:pPr>
    <w:rPr>
      <w:rFonts w:ascii="Times New Roman" w:eastAsia="Times New Roman" w:hAnsi="Times New Roman" w:cs="Times New Roman"/>
      <w:kern w:val="0"/>
      <w:sz w:val="20"/>
      <w:szCs w:val="20"/>
      <w:lang w:val="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uslapioinaostekstas">
    <w:name w:val="footnote text"/>
    <w:basedOn w:val="prastasis"/>
    <w:link w:val="PuslapioinaostekstasDiagrama"/>
    <w:uiPriority w:val="99"/>
    <w:semiHidden/>
    <w:unhideWhenUsed/>
    <w:rsid w:val="0027056E"/>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27056E"/>
    <w:rPr>
      <w:kern w:val="0"/>
      <w:sz w:val="20"/>
      <w:szCs w:val="20"/>
      <w:lang w:val="lt-LT"/>
    </w:rPr>
  </w:style>
  <w:style w:type="character" w:styleId="Puslapioinaosnuoroda">
    <w:name w:val="footnote reference"/>
    <w:basedOn w:val="Numatytasispastraiposriftas"/>
    <w:uiPriority w:val="99"/>
    <w:semiHidden/>
    <w:unhideWhenUsed/>
    <w:rsid w:val="0027056E"/>
    <w:rPr>
      <w:vertAlign w:val="superscript"/>
    </w:rPr>
  </w:style>
  <w:style w:type="paragraph" w:styleId="Debesliotekstas">
    <w:name w:val="Balloon Text"/>
    <w:basedOn w:val="prastasis"/>
    <w:link w:val="DebesliotekstasDiagrama"/>
    <w:uiPriority w:val="99"/>
    <w:semiHidden/>
    <w:unhideWhenUsed/>
    <w:rsid w:val="000670DB"/>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0670DB"/>
    <w:rPr>
      <w:rFonts w:ascii="Segoe UI" w:hAnsi="Segoe UI" w:cs="Segoe UI"/>
      <w:kern w:val="0"/>
      <w:sz w:val="18"/>
      <w:szCs w:val="18"/>
      <w:lang w:val="lt-LT"/>
    </w:rPr>
  </w:style>
  <w:style w:type="character" w:customStyle="1" w:styleId="ui-provider">
    <w:name w:val="ui-provider"/>
    <w:basedOn w:val="Numatytasispastraiposriftas"/>
    <w:rsid w:val="00001FC8"/>
  </w:style>
  <w:style w:type="character" w:styleId="Grietas">
    <w:name w:val="Strong"/>
    <w:basedOn w:val="Numatytasispastraiposriftas"/>
    <w:uiPriority w:val="22"/>
    <w:qFormat/>
    <w:rsid w:val="00001FC8"/>
    <w:rPr>
      <w:b/>
      <w:bCs/>
    </w:rPr>
  </w:style>
  <w:style w:type="character" w:styleId="Hipersaitas">
    <w:name w:val="Hyperlink"/>
    <w:basedOn w:val="Numatytasispastraiposriftas"/>
    <w:uiPriority w:val="99"/>
    <w:unhideWhenUsed/>
    <w:rsid w:val="00001FC8"/>
    <w:rPr>
      <w:color w:val="0000FF"/>
      <w:u w:val="single"/>
    </w:rPr>
  </w:style>
  <w:style w:type="character" w:styleId="Perirtashipersaitas">
    <w:name w:val="FollowedHyperlink"/>
    <w:basedOn w:val="Numatytasispastraiposriftas"/>
    <w:uiPriority w:val="99"/>
    <w:semiHidden/>
    <w:unhideWhenUsed/>
    <w:rsid w:val="00D75C9D"/>
    <w:rPr>
      <w:color w:val="954F72" w:themeColor="followedHyperlink"/>
      <w:u w:val="single"/>
    </w:rPr>
  </w:style>
  <w:style w:type="paragraph" w:styleId="Antrats">
    <w:name w:val="header"/>
    <w:basedOn w:val="prastasis"/>
    <w:link w:val="AntratsDiagrama"/>
    <w:uiPriority w:val="99"/>
    <w:unhideWhenUsed/>
    <w:rsid w:val="00BD7378"/>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BD7378"/>
    <w:rPr>
      <w:kern w:val="0"/>
      <w:lang w:val="lt-LT"/>
    </w:rPr>
  </w:style>
  <w:style w:type="paragraph" w:styleId="Porat">
    <w:name w:val="footer"/>
    <w:basedOn w:val="prastasis"/>
    <w:link w:val="PoratDiagrama"/>
    <w:uiPriority w:val="99"/>
    <w:unhideWhenUsed/>
    <w:rsid w:val="00BD7378"/>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BD7378"/>
    <w:rPr>
      <w:kern w:val="0"/>
      <w:lang w:val="lt-LT"/>
    </w:rPr>
  </w:style>
  <w:style w:type="paragraph" w:styleId="Pataisymai">
    <w:name w:val="Revision"/>
    <w:hidden/>
    <w:uiPriority w:val="99"/>
    <w:semiHidden/>
    <w:rsid w:val="00E96176"/>
    <w:pPr>
      <w:spacing w:after="0" w:line="240" w:lineRule="auto"/>
    </w:pPr>
    <w:rPr>
      <w:kern w:val="0"/>
      <w:lang w:val="lt-LT"/>
    </w:rPr>
  </w:style>
  <w:style w:type="character" w:customStyle="1" w:styleId="fontstyle01">
    <w:name w:val="fontstyle01"/>
    <w:basedOn w:val="Numatytasispastraiposriftas"/>
    <w:rsid w:val="004B723A"/>
    <w:rPr>
      <w:rFonts w:ascii="Calibri" w:hAnsi="Calibri" w:cs="Calibri" w:hint="default"/>
      <w:b w:val="0"/>
      <w:bCs w:val="0"/>
      <w:i w:val="0"/>
      <w:iCs w:val="0"/>
      <w:color w:val="000000"/>
      <w:sz w:val="24"/>
      <w:szCs w:val="24"/>
    </w:rPr>
  </w:style>
  <w:style w:type="character" w:customStyle="1" w:styleId="fontstyle21">
    <w:name w:val="fontstyle21"/>
    <w:basedOn w:val="Numatytasispastraiposriftas"/>
    <w:rsid w:val="00D32B46"/>
    <w:rPr>
      <w:rFonts w:ascii="Calibri" w:hAnsi="Calibri" w:cs="Calibri" w:hint="default"/>
      <w:b w:val="0"/>
      <w:bCs w:val="0"/>
      <w:i w:val="0"/>
      <w:iCs w:val="0"/>
      <w:color w:val="000000"/>
      <w:sz w:val="24"/>
      <w:szCs w:val="24"/>
    </w:rPr>
  </w:style>
  <w:style w:type="paragraph" w:styleId="prastasiniatinklio">
    <w:name w:val="Normal (Web)"/>
    <w:basedOn w:val="prastasis"/>
    <w:uiPriority w:val="99"/>
    <w:unhideWhenUsed/>
    <w:rsid w:val="0029317A"/>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normaltextrun">
    <w:name w:val="normaltextrun"/>
    <w:basedOn w:val="Numatytasispastraiposriftas"/>
    <w:rsid w:val="00E56983"/>
  </w:style>
  <w:style w:type="character" w:customStyle="1" w:styleId="eop">
    <w:name w:val="eop"/>
    <w:basedOn w:val="Numatytasispastraiposriftas"/>
    <w:rsid w:val="00AC4690"/>
  </w:style>
  <w:style w:type="character" w:styleId="Neapdorotaspaminjimas">
    <w:name w:val="Unresolved Mention"/>
    <w:basedOn w:val="Numatytasispastraiposriftas"/>
    <w:uiPriority w:val="99"/>
    <w:semiHidden/>
    <w:unhideWhenUsed/>
    <w:rsid w:val="00B93D5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2709551">
      <w:bodyDiv w:val="1"/>
      <w:marLeft w:val="0"/>
      <w:marRight w:val="0"/>
      <w:marTop w:val="0"/>
      <w:marBottom w:val="0"/>
      <w:divBdr>
        <w:top w:val="none" w:sz="0" w:space="0" w:color="auto"/>
        <w:left w:val="none" w:sz="0" w:space="0" w:color="auto"/>
        <w:bottom w:val="none" w:sz="0" w:space="0" w:color="auto"/>
        <w:right w:val="none" w:sz="0" w:space="0" w:color="auto"/>
      </w:divBdr>
    </w:div>
    <w:div w:id="474489186">
      <w:bodyDiv w:val="1"/>
      <w:marLeft w:val="0"/>
      <w:marRight w:val="0"/>
      <w:marTop w:val="0"/>
      <w:marBottom w:val="0"/>
      <w:divBdr>
        <w:top w:val="none" w:sz="0" w:space="0" w:color="auto"/>
        <w:left w:val="none" w:sz="0" w:space="0" w:color="auto"/>
        <w:bottom w:val="none" w:sz="0" w:space="0" w:color="auto"/>
        <w:right w:val="none" w:sz="0" w:space="0" w:color="auto"/>
      </w:divBdr>
    </w:div>
    <w:div w:id="575554227">
      <w:bodyDiv w:val="1"/>
      <w:marLeft w:val="0"/>
      <w:marRight w:val="0"/>
      <w:marTop w:val="0"/>
      <w:marBottom w:val="0"/>
      <w:divBdr>
        <w:top w:val="none" w:sz="0" w:space="0" w:color="auto"/>
        <w:left w:val="none" w:sz="0" w:space="0" w:color="auto"/>
        <w:bottom w:val="none" w:sz="0" w:space="0" w:color="auto"/>
        <w:right w:val="none" w:sz="0" w:space="0" w:color="auto"/>
      </w:divBdr>
    </w:div>
    <w:div w:id="702704838">
      <w:bodyDiv w:val="1"/>
      <w:marLeft w:val="0"/>
      <w:marRight w:val="0"/>
      <w:marTop w:val="0"/>
      <w:marBottom w:val="0"/>
      <w:divBdr>
        <w:top w:val="none" w:sz="0" w:space="0" w:color="auto"/>
        <w:left w:val="none" w:sz="0" w:space="0" w:color="auto"/>
        <w:bottom w:val="none" w:sz="0" w:space="0" w:color="auto"/>
        <w:right w:val="none" w:sz="0" w:space="0" w:color="auto"/>
      </w:divBdr>
    </w:div>
    <w:div w:id="993724569">
      <w:bodyDiv w:val="1"/>
      <w:marLeft w:val="0"/>
      <w:marRight w:val="0"/>
      <w:marTop w:val="0"/>
      <w:marBottom w:val="0"/>
      <w:divBdr>
        <w:top w:val="none" w:sz="0" w:space="0" w:color="auto"/>
        <w:left w:val="none" w:sz="0" w:space="0" w:color="auto"/>
        <w:bottom w:val="none" w:sz="0" w:space="0" w:color="auto"/>
        <w:right w:val="none" w:sz="0" w:space="0" w:color="auto"/>
      </w:divBdr>
    </w:div>
    <w:div w:id="1216090515">
      <w:bodyDiv w:val="1"/>
      <w:marLeft w:val="0"/>
      <w:marRight w:val="0"/>
      <w:marTop w:val="0"/>
      <w:marBottom w:val="0"/>
      <w:divBdr>
        <w:top w:val="none" w:sz="0" w:space="0" w:color="auto"/>
        <w:left w:val="none" w:sz="0" w:space="0" w:color="auto"/>
        <w:bottom w:val="none" w:sz="0" w:space="0" w:color="auto"/>
        <w:right w:val="none" w:sz="0" w:space="0" w:color="auto"/>
      </w:divBdr>
    </w:div>
    <w:div w:id="1276791555">
      <w:bodyDiv w:val="1"/>
      <w:marLeft w:val="0"/>
      <w:marRight w:val="0"/>
      <w:marTop w:val="0"/>
      <w:marBottom w:val="0"/>
      <w:divBdr>
        <w:top w:val="none" w:sz="0" w:space="0" w:color="auto"/>
        <w:left w:val="none" w:sz="0" w:space="0" w:color="auto"/>
        <w:bottom w:val="none" w:sz="0" w:space="0" w:color="auto"/>
        <w:right w:val="none" w:sz="0" w:space="0" w:color="auto"/>
      </w:divBdr>
    </w:div>
    <w:div w:id="1329483367">
      <w:bodyDiv w:val="1"/>
      <w:marLeft w:val="0"/>
      <w:marRight w:val="0"/>
      <w:marTop w:val="0"/>
      <w:marBottom w:val="0"/>
      <w:divBdr>
        <w:top w:val="none" w:sz="0" w:space="0" w:color="auto"/>
        <w:left w:val="none" w:sz="0" w:space="0" w:color="auto"/>
        <w:bottom w:val="none" w:sz="0" w:space="0" w:color="auto"/>
        <w:right w:val="none" w:sz="0" w:space="0" w:color="auto"/>
      </w:divBdr>
    </w:div>
    <w:div w:id="1341203714">
      <w:bodyDiv w:val="1"/>
      <w:marLeft w:val="0"/>
      <w:marRight w:val="0"/>
      <w:marTop w:val="0"/>
      <w:marBottom w:val="0"/>
      <w:divBdr>
        <w:top w:val="none" w:sz="0" w:space="0" w:color="auto"/>
        <w:left w:val="none" w:sz="0" w:space="0" w:color="auto"/>
        <w:bottom w:val="none" w:sz="0" w:space="0" w:color="auto"/>
        <w:right w:val="none" w:sz="0" w:space="0" w:color="auto"/>
      </w:divBdr>
    </w:div>
    <w:div w:id="1411122440">
      <w:bodyDiv w:val="1"/>
      <w:marLeft w:val="0"/>
      <w:marRight w:val="0"/>
      <w:marTop w:val="0"/>
      <w:marBottom w:val="0"/>
      <w:divBdr>
        <w:top w:val="none" w:sz="0" w:space="0" w:color="auto"/>
        <w:left w:val="none" w:sz="0" w:space="0" w:color="auto"/>
        <w:bottom w:val="none" w:sz="0" w:space="0" w:color="auto"/>
        <w:right w:val="none" w:sz="0" w:space="0" w:color="auto"/>
      </w:divBdr>
    </w:div>
    <w:div w:id="1487745537">
      <w:bodyDiv w:val="1"/>
      <w:marLeft w:val="0"/>
      <w:marRight w:val="0"/>
      <w:marTop w:val="0"/>
      <w:marBottom w:val="0"/>
      <w:divBdr>
        <w:top w:val="none" w:sz="0" w:space="0" w:color="auto"/>
        <w:left w:val="none" w:sz="0" w:space="0" w:color="auto"/>
        <w:bottom w:val="none" w:sz="0" w:space="0" w:color="auto"/>
        <w:right w:val="none" w:sz="0" w:space="0" w:color="auto"/>
      </w:divBdr>
    </w:div>
    <w:div w:id="1529221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TAR.4B60A8C9678B/asr"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tar.lt/portal/lt/legalAct/41e131d07ada11edbc04912defe897d1"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https_x003a__x002f__x002f_avilys_x002e_vu_x002e_lt_x002f_dhs_x002f_actDHSDocumentShow_x003f_docOid_x003d_470eb460bf7c11eebf1fed8d3e630f93 xmlns="10d82443-09d3-40b0-8c83-26301ffc3ad6">
      <Url xsi:nil="true"/>
      <Description xsi:nil="true"/>
    </https_x003a__x002f__x002f_avilys_x002e_vu_x002e_lt_x002f_dhs_x002f_actDHSDocumentShow_x003f_docOid_x003d_470eb460bf7c11eebf1fed8d3e630f93>
    <Nuoroda xmlns="10d82443-09d3-40b0-8c83-26301ffc3ad6">
      <Url xsi:nil="true"/>
      <Description xsi:nil="true"/>
    </Nuoroda>
    <lcf76f155ced4ddcb4097134ff3c332f xmlns="10d82443-09d3-40b0-8c83-26301ffc3ad6">
      <Terms xmlns="http://schemas.microsoft.com/office/infopath/2007/PartnerControls"/>
    </lcf76f155ced4ddcb4097134ff3c332f>
    <TaxCatchAll xmlns="ee1859fd-5c03-4aad-a8ae-84688b43cbd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DB8210A874BFC64B87AC34CB24042502" ma:contentTypeVersion="19" ma:contentTypeDescription="Kurkite naują dokumentą." ma:contentTypeScope="" ma:versionID="a4a12154a1acd23d97d3dc38335883cd">
  <xsd:schema xmlns:xsd="http://www.w3.org/2001/XMLSchema" xmlns:xs="http://www.w3.org/2001/XMLSchema" xmlns:p="http://schemas.microsoft.com/office/2006/metadata/properties" xmlns:ns2="10d82443-09d3-40b0-8c83-26301ffc3ad6" xmlns:ns3="ee1859fd-5c03-4aad-a8ae-84688b43cbdc" targetNamespace="http://schemas.microsoft.com/office/2006/metadata/properties" ma:root="true" ma:fieldsID="6fbbfa0c4e33052f45158ef01705a49a" ns2:_="" ns3:_="">
    <xsd:import namespace="10d82443-09d3-40b0-8c83-26301ffc3ad6"/>
    <xsd:import namespace="ee1859fd-5c03-4aad-a8ae-84688b43cbd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Nuoroda" minOccurs="0"/>
                <xsd:element ref="ns2:https_x003a__x002f__x002f_avilys_x002e_vu_x002e_lt_x002f_dhs_x002f_actDHSDocumentShow_x003f_docOid_x003d_470eb460bf7c11eebf1fed8d3e630f93"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d82443-09d3-40b0-8c83-26301ffc3a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Nuoroda" ma:index="14" nillable="true" ma:displayName="Nuoroda" ma:description="https://avilys.vu.lt/dhs/actDHSDocumentShow?docOid=91d93b60ec6e11e7b4fd9908b57f9091#" ma:format="Hyperlink" ma:internalName="Nuoroda">
      <xsd:complexType>
        <xsd:complexContent>
          <xsd:extension base="dms:URL">
            <xsd:sequence>
              <xsd:element name="Url" type="dms:ValidUrl" minOccurs="0" nillable="true"/>
              <xsd:element name="Description" type="xsd:string" nillable="true"/>
            </xsd:sequence>
          </xsd:extension>
        </xsd:complexContent>
      </xsd:complexType>
    </xsd:element>
    <xsd:element name="https_x003a__x002f__x002f_avilys_x002e_vu_x002e_lt_x002f_dhs_x002f_actDHSDocumentShow_x003f_docOid_x003d_470eb460bf7c11eebf1fed8d3e630f93" ma:index="15" nillable="true" ma:displayName="https://avilys.vu.lt/dhs/actDHSDocumentShow?docOid=470eb460bf7c11eebf1fed8d3e630f93" ma:format="Image" ma:internalName="https_x003a__x002f__x002f_avilys_x002e_vu_x002e_lt_x002f_dhs_x002f_actDHSDocumentShow_x003f_docOid_x003d_470eb460bf7c11eebf1fed8d3e630f93">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17" nillable="true" ma:taxonomy="true" ma:internalName="lcf76f155ced4ddcb4097134ff3c332f" ma:taxonomyFieldName="MediaServiceImageTags" ma:displayName="Vaizdų žymės" ma:readOnly="false" ma:fieldId="{5cf76f15-5ced-4ddc-b409-7134ff3c332f}" ma:taxonomyMulti="true" ma:sspId="bd1d6e2d-d61e-4002-9eb5-e7f8ec1ff8b0"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e1859fd-5c03-4aad-a8ae-84688b43cbdc"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TaxCatchAll" ma:index="18" nillable="true" ma:displayName="Taxonomy Catch All Column" ma:hidden="true" ma:list="{f1a7d060-56e9-4f3b-b1f8-de18a18b46d2}" ma:internalName="TaxCatchAll" ma:showField="CatchAllData" ma:web="ee1859fd-5c03-4aad-a8ae-84688b43cb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5A83A8D-D094-4A1C-ACDC-DC328FEDCB87}">
  <ds:schemaRefs>
    <ds:schemaRef ds:uri="http://schemas.microsoft.com/office/2006/metadata/properties"/>
    <ds:schemaRef ds:uri="http://schemas.microsoft.com/office/infopath/2007/PartnerControls"/>
    <ds:schemaRef ds:uri="10d82443-09d3-40b0-8c83-26301ffc3ad6"/>
    <ds:schemaRef ds:uri="ee1859fd-5c03-4aad-a8ae-84688b43cbdc"/>
  </ds:schemaRefs>
</ds:datastoreItem>
</file>

<file path=customXml/itemProps2.xml><?xml version="1.0" encoding="utf-8"?>
<ds:datastoreItem xmlns:ds="http://schemas.openxmlformats.org/officeDocument/2006/customXml" ds:itemID="{D6DC9F08-F7E1-40E3-BD76-2A7EB438FA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d82443-09d3-40b0-8c83-26301ffc3ad6"/>
    <ds:schemaRef ds:uri="ee1859fd-5c03-4aad-a8ae-84688b43cb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1E61B27-C49B-4EA0-A318-A208D6BAB13F}">
  <ds:schemaRefs>
    <ds:schemaRef ds:uri="http://schemas.openxmlformats.org/officeDocument/2006/bibliography"/>
  </ds:schemaRefs>
</ds:datastoreItem>
</file>

<file path=customXml/itemProps4.xml><?xml version="1.0" encoding="utf-8"?>
<ds:datastoreItem xmlns:ds="http://schemas.openxmlformats.org/officeDocument/2006/customXml" ds:itemID="{06F827BE-505D-49D6-A053-7E968816F9C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6</Pages>
  <Words>5570</Words>
  <Characters>3176</Characters>
  <Application>Microsoft Office Word</Application>
  <DocSecurity>0</DocSecurity>
  <Lines>26</Lines>
  <Paragraphs>17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8729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Kristina Astravaitė</dc:creator>
  <cp:keywords/>
  <dc:description/>
  <cp:lastModifiedBy>Agnė Stulginskienė</cp:lastModifiedBy>
  <cp:revision>18</cp:revision>
  <dcterms:created xsi:type="dcterms:W3CDTF">2024-12-09T14:26:00Z</dcterms:created>
  <dcterms:modified xsi:type="dcterms:W3CDTF">2024-12-12T08:45:00Z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0x010100DB8210A874BFC64B87AC34CB24042502</vt:lpwstr>
  </property>
  <property fmtid="{D5CDD505-2E9C-101B-9397-08002B2CF9AE}" pid="3" name="MediaServiceImageTags">
    <vt:lpwstr/>
  </property>
  <property fmtid="{D5CDD505-2E9C-101B-9397-08002B2CF9AE}" pid="4" name="Atsakingas_">
    <vt:lpwstr/>
  </property>
  <property fmtid="{D5CDD505-2E9C-101B-9397-08002B2CF9AE}" pid="5" name="Atsakingas">
    <vt:lpwstr/>
  </property>
</Properties>
</file>