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2E229" w14:textId="40E16F9D" w:rsidR="00DB5E39" w:rsidRPr="007A5D39" w:rsidRDefault="00DB5E39" w:rsidP="00681095">
      <w:pPr>
        <w:spacing w:after="0" w:line="240" w:lineRule="auto"/>
        <w:jc w:val="right"/>
        <w:rPr>
          <w:b/>
          <w:bCs/>
          <w:szCs w:val="24"/>
        </w:rPr>
      </w:pPr>
      <w:r w:rsidRPr="007A5D39">
        <w:rPr>
          <w:b/>
          <w:bCs/>
          <w:szCs w:val="24"/>
        </w:rPr>
        <w:t>3 priedas</w:t>
      </w:r>
    </w:p>
    <w:p w14:paraId="663B3A73" w14:textId="77777777" w:rsidR="00681095" w:rsidRPr="00E70A35" w:rsidRDefault="00681095" w:rsidP="00681095">
      <w:pPr>
        <w:spacing w:after="0" w:line="240" w:lineRule="auto"/>
        <w:jc w:val="right"/>
        <w:rPr>
          <w:b/>
          <w:color w:val="999999"/>
          <w:sz w:val="22"/>
        </w:rPr>
      </w:pPr>
      <w:r w:rsidRPr="00F03CF9">
        <w:rPr>
          <w:b/>
          <w:color w:val="999999"/>
          <w:szCs w:val="24"/>
        </w:rPr>
        <w:t>PROJEKTAS</w:t>
      </w:r>
    </w:p>
    <w:p w14:paraId="093E3BC7" w14:textId="77777777" w:rsidR="00681095" w:rsidRPr="00E70A35" w:rsidRDefault="00681095" w:rsidP="00681095">
      <w:pPr>
        <w:spacing w:after="0" w:line="240" w:lineRule="auto"/>
        <w:jc w:val="right"/>
        <w:rPr>
          <w:b/>
          <w:color w:val="999999"/>
          <w:sz w:val="22"/>
        </w:rPr>
      </w:pPr>
    </w:p>
    <w:p w14:paraId="3387E748" w14:textId="77777777" w:rsidR="00681095" w:rsidRPr="00E70A35" w:rsidRDefault="00681095" w:rsidP="00681095">
      <w:pPr>
        <w:spacing w:after="0" w:line="240" w:lineRule="auto"/>
        <w:jc w:val="center"/>
        <w:rPr>
          <w:b/>
          <w:sz w:val="22"/>
        </w:rPr>
      </w:pPr>
      <w:r w:rsidRPr="00E70A35">
        <w:rPr>
          <w:b/>
          <w:sz w:val="22"/>
        </w:rPr>
        <w:t>PIRKIMO–PARDAVIMO SUTARTIS NR. _____</w:t>
      </w:r>
      <w:r w:rsidR="00F03CF9">
        <w:rPr>
          <w:b/>
          <w:sz w:val="22"/>
        </w:rPr>
        <w:t>________</w:t>
      </w:r>
    </w:p>
    <w:p w14:paraId="7FC09283" w14:textId="77777777" w:rsidR="00681095" w:rsidRPr="00E70A35" w:rsidRDefault="00681095" w:rsidP="00681095">
      <w:pPr>
        <w:spacing w:after="0" w:line="240" w:lineRule="auto"/>
        <w:jc w:val="center"/>
        <w:rPr>
          <w:b/>
          <w:color w:val="000000"/>
          <w:sz w:val="22"/>
        </w:rPr>
      </w:pPr>
    </w:p>
    <w:p w14:paraId="19C1B83C" w14:textId="77777777" w:rsidR="00681095" w:rsidRPr="00521206" w:rsidRDefault="00521206" w:rsidP="00681095">
      <w:pPr>
        <w:spacing w:after="0" w:line="240" w:lineRule="auto"/>
        <w:jc w:val="center"/>
        <w:rPr>
          <w:i/>
          <w:color w:val="548DD4" w:themeColor="text2" w:themeTint="99"/>
          <w:sz w:val="22"/>
        </w:rPr>
      </w:pPr>
      <w:r w:rsidRPr="00521206">
        <w:rPr>
          <w:i/>
          <w:color w:val="548DD4" w:themeColor="text2" w:themeTint="99"/>
          <w:sz w:val="22"/>
        </w:rPr>
        <w:t>(Data)</w:t>
      </w:r>
    </w:p>
    <w:p w14:paraId="37C58707" w14:textId="77777777" w:rsidR="00681095" w:rsidRPr="00E70A35" w:rsidRDefault="00681095" w:rsidP="00681095">
      <w:pPr>
        <w:spacing w:after="0" w:line="240" w:lineRule="auto"/>
        <w:jc w:val="center"/>
        <w:rPr>
          <w:sz w:val="22"/>
        </w:rPr>
      </w:pPr>
      <w:r w:rsidRPr="00E70A35">
        <w:rPr>
          <w:sz w:val="22"/>
        </w:rPr>
        <w:t>Palanga</w:t>
      </w:r>
    </w:p>
    <w:p w14:paraId="2FD9D7FC" w14:textId="77777777" w:rsidR="00681095" w:rsidRPr="00E70A35" w:rsidRDefault="00681095" w:rsidP="00681095">
      <w:pPr>
        <w:spacing w:after="0" w:line="240" w:lineRule="auto"/>
        <w:jc w:val="both"/>
        <w:rPr>
          <w:rFonts w:eastAsia="Times New Roman"/>
          <w:b/>
          <w:sz w:val="22"/>
        </w:rPr>
      </w:pPr>
    </w:p>
    <w:p w14:paraId="533F9A1D" w14:textId="77777777" w:rsidR="00681095" w:rsidRPr="00E70A35" w:rsidRDefault="00681095" w:rsidP="00681095">
      <w:pPr>
        <w:spacing w:after="0" w:line="240" w:lineRule="auto"/>
        <w:jc w:val="both"/>
        <w:rPr>
          <w:rFonts w:eastAsia="Times New Roman"/>
          <w:sz w:val="22"/>
        </w:rPr>
      </w:pPr>
      <w:r w:rsidRPr="00E274E1">
        <w:rPr>
          <w:b/>
          <w:sz w:val="22"/>
        </w:rPr>
        <w:t>UAB „Palangos vandenys“,</w:t>
      </w:r>
      <w:r w:rsidRPr="00E70A35">
        <w:rPr>
          <w:sz w:val="22"/>
        </w:rPr>
        <w:t xml:space="preserve"> juridinio asmens kodas </w:t>
      </w:r>
      <w:r w:rsidRPr="00E70A35">
        <w:rPr>
          <w:color w:val="000000"/>
          <w:sz w:val="22"/>
        </w:rPr>
        <w:t>152447391</w:t>
      </w:r>
      <w:r w:rsidRPr="00E70A35">
        <w:rPr>
          <w:sz w:val="22"/>
        </w:rPr>
        <w:t xml:space="preserve">, kurios registruota buveinė yra Austėjos g. 36, Palangoje, duomenys apie įstaigą kaupiami ir saugomi Lietuvos Respublikos juridinių asmenų registre, atstovaujama </w:t>
      </w:r>
      <w:r w:rsidRPr="00E70A35">
        <w:rPr>
          <w:i/>
          <w:color w:val="0070C0"/>
          <w:sz w:val="22"/>
        </w:rPr>
        <w:t>(pareigos, vardas, pavardė</w:t>
      </w:r>
      <w:r w:rsidRPr="00E70A35">
        <w:rPr>
          <w:i/>
          <w:color w:val="0000FF"/>
          <w:sz w:val="22"/>
        </w:rPr>
        <w:t>)</w:t>
      </w:r>
      <w:r w:rsidRPr="00E70A35">
        <w:rPr>
          <w:i/>
          <w:color w:val="0070C0"/>
          <w:sz w:val="22"/>
        </w:rPr>
        <w:t>.</w:t>
      </w:r>
      <w:r w:rsidR="00A45F45" w:rsidRPr="00E70A35">
        <w:rPr>
          <w:i/>
          <w:color w:val="0070C0"/>
          <w:sz w:val="22"/>
        </w:rPr>
        <w:t>.</w:t>
      </w:r>
      <w:r w:rsidRPr="00E70A35">
        <w:rPr>
          <w:sz w:val="22"/>
        </w:rPr>
        <w:t xml:space="preserve">, veikiančio pagal bendrovės įstatus, (toliau – </w:t>
      </w:r>
      <w:r w:rsidR="0025270D" w:rsidRPr="00E70A35">
        <w:rPr>
          <w:sz w:val="22"/>
        </w:rPr>
        <w:t>Pirkėjas</w:t>
      </w:r>
      <w:r w:rsidRPr="00E70A35">
        <w:rPr>
          <w:sz w:val="22"/>
        </w:rPr>
        <w:t xml:space="preserve">), </w:t>
      </w:r>
    </w:p>
    <w:p w14:paraId="4A0833E2" w14:textId="77777777" w:rsidR="00681095" w:rsidRPr="00E70A35" w:rsidRDefault="00681095" w:rsidP="00681095">
      <w:pPr>
        <w:spacing w:after="0" w:line="240" w:lineRule="auto"/>
        <w:jc w:val="both"/>
        <w:rPr>
          <w:rFonts w:eastAsia="Times New Roman"/>
          <w:color w:val="000000"/>
          <w:sz w:val="22"/>
        </w:rPr>
      </w:pPr>
      <w:r w:rsidRPr="00E70A35">
        <w:rPr>
          <w:color w:val="000000"/>
          <w:sz w:val="22"/>
        </w:rPr>
        <w:t>ir</w:t>
      </w:r>
    </w:p>
    <w:p w14:paraId="37BB4DC7" w14:textId="77777777" w:rsidR="00681095" w:rsidRPr="00E70A35" w:rsidRDefault="00681095" w:rsidP="00681095">
      <w:pPr>
        <w:spacing w:after="0" w:line="240" w:lineRule="auto"/>
        <w:jc w:val="both"/>
        <w:rPr>
          <w:rFonts w:eastAsia="Times New Roman"/>
          <w:sz w:val="22"/>
        </w:rPr>
      </w:pPr>
      <w:r w:rsidRPr="00E70A35">
        <w:rPr>
          <w:i/>
          <w:color w:val="0070C0"/>
          <w:sz w:val="22"/>
        </w:rPr>
        <w:t>(Tiekėj</w:t>
      </w:r>
      <w:r w:rsidR="00A45F45" w:rsidRPr="00E70A35">
        <w:rPr>
          <w:i/>
          <w:color w:val="0070C0"/>
          <w:sz w:val="22"/>
        </w:rPr>
        <w:t xml:space="preserve">as) </w:t>
      </w:r>
      <w:r w:rsidRPr="00E70A35">
        <w:rPr>
          <w:i/>
          <w:color w:val="0070C0"/>
          <w:sz w:val="22"/>
        </w:rPr>
        <w:t>.</w:t>
      </w:r>
      <w:r w:rsidRPr="00E70A35">
        <w:rPr>
          <w:color w:val="0070C0"/>
          <w:sz w:val="22"/>
        </w:rPr>
        <w:t>,</w:t>
      </w:r>
      <w:r w:rsidRPr="00E70A35">
        <w:rPr>
          <w:sz w:val="22"/>
        </w:rPr>
        <w:t xml:space="preserve"> juridinio asmens kodas </w:t>
      </w:r>
      <w:r w:rsidRPr="00E70A35">
        <w:rPr>
          <w:i/>
          <w:color w:val="0000FF"/>
          <w:sz w:val="22"/>
        </w:rPr>
        <w:t>......................</w:t>
      </w:r>
      <w:r w:rsidRPr="00E70A35">
        <w:rPr>
          <w:color w:val="0000FF"/>
          <w:sz w:val="22"/>
        </w:rPr>
        <w:t>,</w:t>
      </w:r>
      <w:r w:rsidRPr="00E70A35">
        <w:rPr>
          <w:sz w:val="22"/>
        </w:rPr>
        <w:t xml:space="preserve"> kurio registruota buveinė yra </w:t>
      </w:r>
      <w:r w:rsidRPr="00E70A35">
        <w:rPr>
          <w:i/>
          <w:color w:val="0000FF"/>
          <w:sz w:val="22"/>
        </w:rPr>
        <w:t>.....................</w:t>
      </w:r>
      <w:r w:rsidRPr="00E70A35">
        <w:rPr>
          <w:sz w:val="22"/>
        </w:rPr>
        <w:t xml:space="preserve">, duomenys apie įmonę kaupiami ir saugomi Lietuvos Respublikos juridinių asmenų registre, atstovaujama </w:t>
      </w:r>
      <w:r w:rsidRPr="00E70A35">
        <w:rPr>
          <w:i/>
          <w:color w:val="0070C0"/>
          <w:sz w:val="22"/>
        </w:rPr>
        <w:t>(pareigos, vardas, pavardė</w:t>
      </w:r>
      <w:r w:rsidR="00FB5805" w:rsidRPr="00E70A35">
        <w:rPr>
          <w:i/>
          <w:color w:val="0000FF"/>
          <w:sz w:val="22"/>
        </w:rPr>
        <w:t xml:space="preserve">) </w:t>
      </w:r>
      <w:r w:rsidRPr="00E70A35">
        <w:rPr>
          <w:i/>
          <w:color w:val="0000FF"/>
          <w:sz w:val="22"/>
        </w:rPr>
        <w:t>.</w:t>
      </w:r>
      <w:r w:rsidRPr="00E70A35">
        <w:rPr>
          <w:color w:val="0000FF"/>
          <w:sz w:val="22"/>
        </w:rPr>
        <w:t>,</w:t>
      </w:r>
      <w:r w:rsidRPr="00E70A35">
        <w:rPr>
          <w:sz w:val="22"/>
        </w:rPr>
        <w:t xml:space="preserve"> veikiančio (-</w:t>
      </w:r>
      <w:proofErr w:type="spellStart"/>
      <w:r w:rsidRPr="00E70A35">
        <w:rPr>
          <w:sz w:val="22"/>
        </w:rPr>
        <w:t>ios</w:t>
      </w:r>
      <w:proofErr w:type="spellEnd"/>
      <w:r w:rsidRPr="00E70A35">
        <w:rPr>
          <w:sz w:val="22"/>
        </w:rPr>
        <w:t xml:space="preserve">) pagal </w:t>
      </w:r>
      <w:r w:rsidRPr="00E70A35">
        <w:rPr>
          <w:i/>
          <w:color w:val="0070C0"/>
          <w:sz w:val="22"/>
        </w:rPr>
        <w:t>(dokumentas, kurio pagrindu veikia asmuo) .</w:t>
      </w:r>
      <w:r w:rsidRPr="00E70A35">
        <w:rPr>
          <w:color w:val="0070C0"/>
          <w:sz w:val="22"/>
        </w:rPr>
        <w:t xml:space="preserve"> </w:t>
      </w:r>
      <w:r w:rsidRPr="00E70A35">
        <w:rPr>
          <w:sz w:val="22"/>
        </w:rPr>
        <w:t xml:space="preserve">(toliau – </w:t>
      </w:r>
      <w:r w:rsidR="00DB5E39" w:rsidRPr="00E70A35">
        <w:rPr>
          <w:sz w:val="22"/>
        </w:rPr>
        <w:t>Tiekėjas</w:t>
      </w:r>
      <w:r w:rsidRPr="00E70A35">
        <w:rPr>
          <w:sz w:val="22"/>
        </w:rPr>
        <w:t>),</w:t>
      </w:r>
    </w:p>
    <w:p w14:paraId="27A39B9E" w14:textId="77777777" w:rsidR="00681095" w:rsidRPr="00E70A35" w:rsidRDefault="00681095" w:rsidP="00681095">
      <w:pPr>
        <w:spacing w:after="0" w:line="240" w:lineRule="auto"/>
        <w:jc w:val="both"/>
        <w:rPr>
          <w:rFonts w:eastAsia="Times New Roman"/>
          <w:color w:val="0070C0"/>
          <w:sz w:val="22"/>
        </w:rPr>
      </w:pPr>
      <w:r w:rsidRPr="00E70A35">
        <w:rPr>
          <w:i/>
          <w:color w:val="0070C0"/>
          <w:sz w:val="22"/>
        </w:rPr>
        <w:t>(jei tai ūkio subjektų grupė – atitinkami duomenys apie kiekvieną partnerį)</w:t>
      </w:r>
      <w:r w:rsidR="00FB5805" w:rsidRPr="00E70A35">
        <w:rPr>
          <w:rFonts w:eastAsia="Times New Roman"/>
          <w:color w:val="0070C0"/>
          <w:sz w:val="22"/>
        </w:rPr>
        <w:t xml:space="preserve">, </w:t>
      </w:r>
      <w:r w:rsidRPr="00E70A35">
        <w:rPr>
          <w:sz w:val="22"/>
        </w:rPr>
        <w:t>toliau kartu šioje pirkimo – pardavimo sutartyje vadinami „Šalimis“, o kiekvienas atskirai – „Šalimi“,</w:t>
      </w:r>
      <w:r w:rsidR="00FB5805" w:rsidRPr="00E70A35">
        <w:rPr>
          <w:rFonts w:eastAsia="Times New Roman"/>
          <w:color w:val="0070C0"/>
          <w:sz w:val="22"/>
        </w:rPr>
        <w:t xml:space="preserve"> </w:t>
      </w:r>
      <w:r w:rsidR="00E90B56" w:rsidRPr="00E70A35">
        <w:rPr>
          <w:sz w:val="22"/>
        </w:rPr>
        <w:t xml:space="preserve">sudarė šią </w:t>
      </w:r>
      <w:r w:rsidRPr="00E70A35">
        <w:rPr>
          <w:sz w:val="22"/>
        </w:rPr>
        <w:t>pirkimo – pardavimo sutartį, toliau vadinamą „Sutartimi“, ir susitarė dėl toliau išvardytų sąlygų.</w:t>
      </w:r>
    </w:p>
    <w:p w14:paraId="4A95CB73" w14:textId="77777777" w:rsidR="00681095" w:rsidRPr="00E70A35" w:rsidRDefault="00681095" w:rsidP="00681095">
      <w:pPr>
        <w:spacing w:after="0" w:line="240" w:lineRule="auto"/>
        <w:jc w:val="both"/>
        <w:rPr>
          <w:rFonts w:eastAsia="Times New Roman"/>
          <w:sz w:val="22"/>
        </w:rPr>
      </w:pPr>
    </w:p>
    <w:p w14:paraId="6FAAC674" w14:textId="77777777" w:rsidR="00463A3A" w:rsidRPr="00E70A35" w:rsidRDefault="00463A3A" w:rsidP="00681095">
      <w:pPr>
        <w:spacing w:after="0" w:line="240" w:lineRule="auto"/>
        <w:jc w:val="both"/>
        <w:rPr>
          <w:rFonts w:eastAsia="Times New Roman"/>
          <w:sz w:val="22"/>
        </w:rPr>
      </w:pPr>
    </w:p>
    <w:p w14:paraId="058C3B84" w14:textId="77777777" w:rsidR="00681095" w:rsidRPr="00E70A35" w:rsidRDefault="00681095" w:rsidP="002E1BE0">
      <w:pPr>
        <w:pStyle w:val="Sraopastraipa"/>
        <w:numPr>
          <w:ilvl w:val="0"/>
          <w:numId w:val="1"/>
        </w:numPr>
        <w:spacing w:after="0" w:line="240" w:lineRule="auto"/>
        <w:jc w:val="center"/>
        <w:outlineLvl w:val="0"/>
        <w:rPr>
          <w:b/>
          <w:sz w:val="22"/>
        </w:rPr>
      </w:pPr>
      <w:r w:rsidRPr="00E70A35">
        <w:rPr>
          <w:b/>
          <w:sz w:val="22"/>
        </w:rPr>
        <w:t>Sutarties dalykas</w:t>
      </w:r>
    </w:p>
    <w:p w14:paraId="6FD3F5AA" w14:textId="77777777" w:rsidR="006A4270" w:rsidRPr="00E70A35" w:rsidRDefault="006A4270" w:rsidP="006A4270">
      <w:pPr>
        <w:pStyle w:val="Sraopastraipa"/>
        <w:spacing w:after="0" w:line="240" w:lineRule="auto"/>
        <w:ind w:left="360"/>
        <w:jc w:val="center"/>
        <w:outlineLvl w:val="0"/>
        <w:rPr>
          <w:b/>
          <w:sz w:val="22"/>
        </w:rPr>
      </w:pPr>
    </w:p>
    <w:p w14:paraId="31847C3C" w14:textId="77777777" w:rsidR="006A4270" w:rsidRPr="00E70A35" w:rsidRDefault="00E274E1" w:rsidP="00E274E1">
      <w:pPr>
        <w:spacing w:after="0" w:line="240" w:lineRule="auto"/>
        <w:ind w:firstLine="567"/>
        <w:jc w:val="both"/>
        <w:rPr>
          <w:rFonts w:eastAsia="Times New Roman"/>
          <w:sz w:val="22"/>
        </w:rPr>
      </w:pPr>
      <w:r>
        <w:rPr>
          <w:sz w:val="22"/>
        </w:rPr>
        <w:t xml:space="preserve">1.1. </w:t>
      </w:r>
      <w:r w:rsidR="006A4270" w:rsidRPr="00E70A35">
        <w:rPr>
          <w:sz w:val="22"/>
        </w:rPr>
        <w:t xml:space="preserve">Sutarties dalykas yra </w:t>
      </w:r>
      <w:r>
        <w:rPr>
          <w:sz w:val="22"/>
        </w:rPr>
        <w:t xml:space="preserve">sauso tipo </w:t>
      </w:r>
      <w:proofErr w:type="spellStart"/>
      <w:r>
        <w:rPr>
          <w:sz w:val="22"/>
        </w:rPr>
        <w:t>flokulianto</w:t>
      </w:r>
      <w:proofErr w:type="spellEnd"/>
      <w:r>
        <w:rPr>
          <w:sz w:val="22"/>
        </w:rPr>
        <w:t xml:space="preserve"> </w:t>
      </w:r>
      <w:r w:rsidRPr="00E274E1">
        <w:rPr>
          <w:i/>
          <w:color w:val="548DD4" w:themeColor="text2" w:themeTint="99"/>
          <w:sz w:val="22"/>
          <w:u w:val="dotted"/>
        </w:rPr>
        <w:t>(nurodyti tikslų pavadinimą)</w:t>
      </w:r>
      <w:r w:rsidRPr="00E274E1">
        <w:rPr>
          <w:color w:val="548DD4" w:themeColor="text2" w:themeTint="99"/>
          <w:sz w:val="22"/>
        </w:rPr>
        <w:t xml:space="preserve"> </w:t>
      </w:r>
      <w:r w:rsidR="00EF38B0" w:rsidRPr="00E70A35">
        <w:rPr>
          <w:sz w:val="22"/>
        </w:rPr>
        <w:t xml:space="preserve">(toliau – Prekės) pirkimas. </w:t>
      </w:r>
      <w:r w:rsidR="00EF38B0" w:rsidRPr="00E274E1">
        <w:rPr>
          <w:i/>
          <w:color w:val="548DD4" w:themeColor="text2" w:themeTint="99"/>
          <w:sz w:val="22"/>
        </w:rPr>
        <w:t>Prek</w:t>
      </w:r>
      <w:r w:rsidRPr="00E274E1">
        <w:rPr>
          <w:i/>
          <w:color w:val="548DD4" w:themeColor="text2" w:themeTint="99"/>
          <w:sz w:val="22"/>
        </w:rPr>
        <w:t>ės</w:t>
      </w:r>
      <w:r w:rsidR="00EF38B0" w:rsidRPr="00E274E1">
        <w:rPr>
          <w:i/>
          <w:color w:val="548DD4" w:themeColor="text2" w:themeTint="99"/>
          <w:sz w:val="22"/>
        </w:rPr>
        <w:t xml:space="preserve"> </w:t>
      </w:r>
      <w:r w:rsidRPr="00E274E1">
        <w:rPr>
          <w:i/>
          <w:color w:val="548DD4" w:themeColor="text2" w:themeTint="99"/>
          <w:sz w:val="22"/>
        </w:rPr>
        <w:t>specifikacija</w:t>
      </w:r>
      <w:r>
        <w:rPr>
          <w:i/>
          <w:color w:val="548DD4" w:themeColor="text2" w:themeTint="99"/>
          <w:sz w:val="22"/>
        </w:rPr>
        <w:t xml:space="preserve"> pateikta</w:t>
      </w:r>
      <w:r w:rsidR="006A4270" w:rsidRPr="00E274E1">
        <w:rPr>
          <w:color w:val="548DD4" w:themeColor="text2" w:themeTint="99"/>
          <w:sz w:val="22"/>
        </w:rPr>
        <w:t xml:space="preserve"> </w:t>
      </w:r>
      <w:r w:rsidR="006A4270" w:rsidRPr="00E70A35">
        <w:rPr>
          <w:i/>
          <w:color w:val="0070C0"/>
          <w:sz w:val="22"/>
        </w:rPr>
        <w:t>Sutarties sąlygų 1 priede</w:t>
      </w:r>
      <w:r w:rsidR="006A4270" w:rsidRPr="00E70A35">
        <w:rPr>
          <w:sz w:val="22"/>
        </w:rPr>
        <w:t xml:space="preserve">. </w:t>
      </w:r>
    </w:p>
    <w:p w14:paraId="429EDED7" w14:textId="77777777" w:rsidR="00C766C5" w:rsidRPr="00E70A35" w:rsidRDefault="00E274E1" w:rsidP="00E274E1">
      <w:pPr>
        <w:spacing w:after="0" w:line="240" w:lineRule="auto"/>
        <w:ind w:firstLine="567"/>
        <w:jc w:val="both"/>
        <w:rPr>
          <w:rFonts w:eastAsia="Times New Roman"/>
          <w:sz w:val="22"/>
        </w:rPr>
      </w:pPr>
      <w:r>
        <w:rPr>
          <w:sz w:val="22"/>
        </w:rPr>
        <w:t xml:space="preserve">1.2. </w:t>
      </w:r>
      <w:r w:rsidR="006A4270" w:rsidRPr="00E70A35">
        <w:rPr>
          <w:sz w:val="22"/>
        </w:rPr>
        <w:t>Tiekėjas įsipareigoja tiekti Sutar</w:t>
      </w:r>
      <w:r>
        <w:rPr>
          <w:sz w:val="22"/>
        </w:rPr>
        <w:t>ties sąlygų 1.1 punkte nurodytą Prekę</w:t>
      </w:r>
      <w:r w:rsidR="006A4270" w:rsidRPr="00E70A35">
        <w:rPr>
          <w:sz w:val="22"/>
        </w:rPr>
        <w:t>, o Užsakovas</w:t>
      </w:r>
      <w:r>
        <w:rPr>
          <w:sz w:val="22"/>
        </w:rPr>
        <w:t xml:space="preserve"> įsipareigoja priimti tvarkingą ir kokybišką Prekę</w:t>
      </w:r>
      <w:r w:rsidR="006A4270" w:rsidRPr="00E70A35">
        <w:rPr>
          <w:sz w:val="22"/>
        </w:rPr>
        <w:t xml:space="preserve"> ir sumo</w:t>
      </w:r>
      <w:r w:rsidR="00C766C5" w:rsidRPr="00E70A35">
        <w:rPr>
          <w:sz w:val="22"/>
        </w:rPr>
        <w:t>kėt</w:t>
      </w:r>
      <w:r>
        <w:rPr>
          <w:sz w:val="22"/>
        </w:rPr>
        <w:t>i Tiekėjui Sutartyje numatyta</w:t>
      </w:r>
      <w:r w:rsidR="006A4270" w:rsidRPr="00E70A35">
        <w:rPr>
          <w:sz w:val="22"/>
        </w:rPr>
        <w:t xml:space="preserve"> kain</w:t>
      </w:r>
      <w:r>
        <w:rPr>
          <w:sz w:val="22"/>
        </w:rPr>
        <w:t>a</w:t>
      </w:r>
      <w:r w:rsidR="00C766C5" w:rsidRPr="00E70A35">
        <w:rPr>
          <w:sz w:val="22"/>
        </w:rPr>
        <w:t xml:space="preserve">, </w:t>
      </w:r>
      <w:r w:rsidR="006A4270" w:rsidRPr="00E70A35">
        <w:rPr>
          <w:sz w:val="22"/>
        </w:rPr>
        <w:t>numatytomis sąlygomis ir terminais.</w:t>
      </w:r>
    </w:p>
    <w:p w14:paraId="63D7BE29" w14:textId="77777777" w:rsidR="00C766C5" w:rsidRPr="00E70A35" w:rsidRDefault="00E274E1" w:rsidP="00E274E1">
      <w:pPr>
        <w:spacing w:after="0" w:line="240" w:lineRule="auto"/>
        <w:ind w:firstLine="567"/>
        <w:jc w:val="both"/>
        <w:rPr>
          <w:rFonts w:eastAsia="Times New Roman"/>
          <w:sz w:val="22"/>
        </w:rPr>
      </w:pPr>
      <w:r>
        <w:rPr>
          <w:sz w:val="22"/>
        </w:rPr>
        <w:t xml:space="preserve">1.3. </w:t>
      </w:r>
      <w:r w:rsidR="006A4270" w:rsidRPr="00E70A35">
        <w:rPr>
          <w:sz w:val="22"/>
        </w:rPr>
        <w:t xml:space="preserve">Pirkėjas užsako, o Tiekėjas </w:t>
      </w:r>
      <w:r>
        <w:rPr>
          <w:sz w:val="22"/>
        </w:rPr>
        <w:t>perduoda (parduoda) Prekę partijomis, kurios</w:t>
      </w:r>
      <w:r w:rsidR="006A4270" w:rsidRPr="00E70A35">
        <w:rPr>
          <w:sz w:val="22"/>
        </w:rPr>
        <w:t xml:space="preserve"> kiekius nurodo pirkėjas savo užsakymų paraiškose, siunčiamose </w:t>
      </w:r>
      <w:r w:rsidR="00D76A90">
        <w:rPr>
          <w:i/>
          <w:color w:val="4F81BD" w:themeColor="accent1"/>
          <w:sz w:val="22"/>
        </w:rPr>
        <w:t>tel.</w:t>
      </w:r>
      <w:r w:rsidR="006A4270" w:rsidRPr="00E70A35">
        <w:rPr>
          <w:i/>
          <w:color w:val="4F81BD" w:themeColor="accent1"/>
          <w:sz w:val="22"/>
        </w:rPr>
        <w:t>: ...</w:t>
      </w:r>
      <w:r w:rsidR="006A4270" w:rsidRPr="00E70A35">
        <w:rPr>
          <w:color w:val="4F81BD" w:themeColor="accent1"/>
          <w:sz w:val="22"/>
        </w:rPr>
        <w:t xml:space="preserve"> </w:t>
      </w:r>
      <w:r w:rsidR="00EF38B0" w:rsidRPr="00E70A35">
        <w:rPr>
          <w:i/>
          <w:color w:val="4F81BD" w:themeColor="accent1"/>
          <w:sz w:val="22"/>
        </w:rPr>
        <w:t xml:space="preserve">arba el. paštu: </w:t>
      </w:r>
    </w:p>
    <w:p w14:paraId="66A725DA" w14:textId="77777777" w:rsidR="00C766C5" w:rsidRPr="00E70A35" w:rsidRDefault="00436A2B" w:rsidP="00436A2B">
      <w:pPr>
        <w:spacing w:after="0" w:line="240" w:lineRule="auto"/>
        <w:ind w:firstLine="567"/>
        <w:jc w:val="both"/>
        <w:rPr>
          <w:rFonts w:eastAsia="Times New Roman"/>
          <w:sz w:val="22"/>
        </w:rPr>
      </w:pPr>
      <w:r>
        <w:rPr>
          <w:sz w:val="22"/>
        </w:rPr>
        <w:t xml:space="preserve">1.4. </w:t>
      </w:r>
      <w:r w:rsidR="00E274E1">
        <w:rPr>
          <w:sz w:val="22"/>
        </w:rPr>
        <w:t>Prekės</w:t>
      </w:r>
      <w:r w:rsidR="00C766C5" w:rsidRPr="00E70A35">
        <w:rPr>
          <w:sz w:val="22"/>
        </w:rPr>
        <w:t xml:space="preserve"> </w:t>
      </w:r>
      <w:r w:rsidR="00EF38B0" w:rsidRPr="00E70A35">
        <w:rPr>
          <w:sz w:val="22"/>
        </w:rPr>
        <w:t>pristatymo</w:t>
      </w:r>
      <w:r w:rsidR="00C766C5" w:rsidRPr="00E70A35">
        <w:rPr>
          <w:sz w:val="22"/>
        </w:rPr>
        <w:t xml:space="preserve"> vieta yra adresu: </w:t>
      </w:r>
      <w:r w:rsidR="00E274E1">
        <w:rPr>
          <w:b/>
          <w:sz w:val="22"/>
        </w:rPr>
        <w:t>Būtingės g.</w:t>
      </w:r>
      <w:r w:rsidR="00D76A90">
        <w:rPr>
          <w:b/>
          <w:sz w:val="22"/>
        </w:rPr>
        <w:t xml:space="preserve"> </w:t>
      </w:r>
      <w:r w:rsidR="00E274E1">
        <w:rPr>
          <w:b/>
          <w:sz w:val="22"/>
        </w:rPr>
        <w:t>40</w:t>
      </w:r>
      <w:r w:rsidR="00EF38B0" w:rsidRPr="00E70A35">
        <w:rPr>
          <w:b/>
          <w:sz w:val="22"/>
        </w:rPr>
        <w:t>, Palangoje</w:t>
      </w:r>
      <w:r w:rsidR="00C766C5" w:rsidRPr="00E70A35">
        <w:rPr>
          <w:sz w:val="22"/>
        </w:rPr>
        <w:t>, jei šalys nesutaria kitaip.</w:t>
      </w:r>
    </w:p>
    <w:p w14:paraId="3563F8CF" w14:textId="77777777" w:rsidR="002E1BE0" w:rsidRPr="00E70A35" w:rsidRDefault="00436A2B" w:rsidP="00436A2B">
      <w:pPr>
        <w:spacing w:after="0" w:line="240" w:lineRule="auto"/>
        <w:ind w:firstLine="567"/>
        <w:jc w:val="both"/>
        <w:rPr>
          <w:rFonts w:eastAsia="Times New Roman"/>
          <w:sz w:val="22"/>
        </w:rPr>
      </w:pPr>
      <w:r>
        <w:rPr>
          <w:sz w:val="22"/>
        </w:rPr>
        <w:t xml:space="preserve">1.5. </w:t>
      </w:r>
      <w:r w:rsidR="00C766C5" w:rsidRPr="00E70A35">
        <w:rPr>
          <w:sz w:val="22"/>
        </w:rPr>
        <w:t>Numatytas Prek</w:t>
      </w:r>
      <w:r w:rsidR="00E274E1">
        <w:rPr>
          <w:sz w:val="22"/>
        </w:rPr>
        <w:t>ės</w:t>
      </w:r>
      <w:r w:rsidR="00C766C5" w:rsidRPr="00E70A35">
        <w:rPr>
          <w:sz w:val="22"/>
        </w:rPr>
        <w:t xml:space="preserve"> pristatymo terminas, jeigu prekių Tiekėjas neturi savo sandėlyje, yra Šalių suderinama atskirai, priėmus užsakymo paraišką.</w:t>
      </w:r>
    </w:p>
    <w:p w14:paraId="574CE428" w14:textId="77777777" w:rsidR="00463A3A" w:rsidRPr="00E70A35" w:rsidRDefault="00463A3A" w:rsidP="00681095">
      <w:pPr>
        <w:spacing w:after="0" w:line="240" w:lineRule="auto"/>
        <w:outlineLvl w:val="0"/>
        <w:rPr>
          <w:rFonts w:eastAsia="Times New Roman"/>
          <w:b/>
          <w:sz w:val="22"/>
        </w:rPr>
      </w:pPr>
    </w:p>
    <w:p w14:paraId="3BD9ACE5" w14:textId="77777777" w:rsidR="00E90B56" w:rsidRPr="00E70A35" w:rsidRDefault="0025270D" w:rsidP="002E1BE0">
      <w:pPr>
        <w:pStyle w:val="Sraopastraipa"/>
        <w:numPr>
          <w:ilvl w:val="0"/>
          <w:numId w:val="1"/>
        </w:numPr>
        <w:tabs>
          <w:tab w:val="left" w:pos="851"/>
        </w:tabs>
        <w:spacing w:after="0" w:line="240" w:lineRule="auto"/>
        <w:jc w:val="center"/>
        <w:rPr>
          <w:b/>
          <w:bCs/>
          <w:sz w:val="22"/>
        </w:rPr>
      </w:pPr>
      <w:r w:rsidRPr="00E70A35">
        <w:rPr>
          <w:b/>
          <w:bCs/>
          <w:sz w:val="22"/>
        </w:rPr>
        <w:t>Tie</w:t>
      </w:r>
      <w:r w:rsidR="00E90B56" w:rsidRPr="00E70A35">
        <w:rPr>
          <w:b/>
          <w:bCs/>
          <w:sz w:val="22"/>
        </w:rPr>
        <w:t>kėjo teisės ir pareigos</w:t>
      </w:r>
    </w:p>
    <w:p w14:paraId="28CAA948" w14:textId="77777777" w:rsidR="002E1BE0" w:rsidRPr="00E70A35" w:rsidRDefault="002E1BE0" w:rsidP="002E1BE0">
      <w:pPr>
        <w:pStyle w:val="Sraopastraipa"/>
        <w:tabs>
          <w:tab w:val="left" w:pos="851"/>
        </w:tabs>
        <w:spacing w:after="0" w:line="240" w:lineRule="auto"/>
        <w:ind w:left="360"/>
        <w:jc w:val="center"/>
        <w:rPr>
          <w:rFonts w:eastAsia="Times New Roman"/>
          <w:b/>
          <w:bCs/>
          <w:sz w:val="22"/>
        </w:rPr>
      </w:pPr>
    </w:p>
    <w:p w14:paraId="01CCEBB4" w14:textId="77777777" w:rsidR="00E54849" w:rsidRPr="00E70A35" w:rsidRDefault="00521206" w:rsidP="00E54849">
      <w:pPr>
        <w:pStyle w:val="Betarp"/>
        <w:ind w:firstLine="567"/>
        <w:jc w:val="both"/>
        <w:rPr>
          <w:sz w:val="22"/>
        </w:rPr>
      </w:pPr>
      <w:r>
        <w:rPr>
          <w:sz w:val="22"/>
        </w:rPr>
        <w:t xml:space="preserve">2.1. </w:t>
      </w:r>
      <w:r w:rsidR="00C92203" w:rsidRPr="00E70A35">
        <w:rPr>
          <w:sz w:val="22"/>
        </w:rPr>
        <w:t>Tiekėjas įsipareigoja:</w:t>
      </w:r>
    </w:p>
    <w:p w14:paraId="2D7B02E0" w14:textId="77777777" w:rsidR="00E54849" w:rsidRPr="00E70A35" w:rsidRDefault="00C92203" w:rsidP="00E54849">
      <w:pPr>
        <w:pStyle w:val="Betarp"/>
        <w:ind w:firstLine="567"/>
        <w:jc w:val="both"/>
        <w:rPr>
          <w:sz w:val="22"/>
        </w:rPr>
      </w:pPr>
      <w:r w:rsidRPr="00E70A35">
        <w:rPr>
          <w:sz w:val="22"/>
        </w:rPr>
        <w:t>2.</w:t>
      </w:r>
      <w:r w:rsidR="00E54849" w:rsidRPr="00E70A35">
        <w:rPr>
          <w:sz w:val="22"/>
        </w:rPr>
        <w:t>1.1. nuosekliai vykdyti Sutartį</w:t>
      </w:r>
      <w:r w:rsidRPr="00E70A35">
        <w:rPr>
          <w:sz w:val="22"/>
        </w:rPr>
        <w:t xml:space="preserve"> </w:t>
      </w:r>
      <w:r w:rsidR="00E54849" w:rsidRPr="00E70A35">
        <w:rPr>
          <w:sz w:val="22"/>
        </w:rPr>
        <w:t>ir kitus įsipareigojimus, numatytus tiek Sutartyj</w:t>
      </w:r>
      <w:r w:rsidR="00BE4FF5">
        <w:rPr>
          <w:sz w:val="22"/>
        </w:rPr>
        <w:t>e ir Techninėje specifikacijoje</w:t>
      </w:r>
      <w:r w:rsidR="00E54849" w:rsidRPr="00E70A35">
        <w:rPr>
          <w:sz w:val="22"/>
        </w:rPr>
        <w:t>;</w:t>
      </w:r>
    </w:p>
    <w:p w14:paraId="632A24D7" w14:textId="77777777" w:rsidR="00E54849" w:rsidRPr="00E70A35" w:rsidRDefault="00E54849" w:rsidP="00E54849">
      <w:pPr>
        <w:pStyle w:val="Betarp"/>
        <w:ind w:firstLine="567"/>
        <w:jc w:val="both"/>
        <w:rPr>
          <w:sz w:val="22"/>
        </w:rPr>
      </w:pPr>
      <w:r w:rsidRPr="00E70A35">
        <w:rPr>
          <w:sz w:val="22"/>
        </w:rPr>
        <w:t xml:space="preserve">2.1.2. per nustatytą terminą pristatyti </w:t>
      </w:r>
      <w:r w:rsidR="00436A2B">
        <w:rPr>
          <w:sz w:val="22"/>
        </w:rPr>
        <w:t xml:space="preserve">kokybišką </w:t>
      </w:r>
      <w:r w:rsidRPr="00E70A35">
        <w:rPr>
          <w:sz w:val="22"/>
        </w:rPr>
        <w:t>Prek</w:t>
      </w:r>
      <w:r w:rsidR="00436A2B">
        <w:rPr>
          <w:sz w:val="22"/>
        </w:rPr>
        <w:t>ę, atitinkančia</w:t>
      </w:r>
      <w:r w:rsidRPr="00E70A35">
        <w:rPr>
          <w:sz w:val="22"/>
        </w:rPr>
        <w:t xml:space="preserve"> </w:t>
      </w:r>
      <w:r w:rsidR="00C766C5" w:rsidRPr="00E70A35">
        <w:rPr>
          <w:sz w:val="22"/>
        </w:rPr>
        <w:t>tokios rūšies Prekėms įprastai keliamiems reikalavimams</w:t>
      </w:r>
      <w:r w:rsidR="00C92203" w:rsidRPr="00E70A35">
        <w:rPr>
          <w:sz w:val="22"/>
        </w:rPr>
        <w:t>;</w:t>
      </w:r>
    </w:p>
    <w:p w14:paraId="62D4384D" w14:textId="77777777" w:rsidR="00E54849" w:rsidRPr="00E70A35" w:rsidRDefault="00C766C5" w:rsidP="00E54849">
      <w:pPr>
        <w:pStyle w:val="Betarp"/>
        <w:ind w:firstLine="567"/>
        <w:jc w:val="both"/>
        <w:rPr>
          <w:sz w:val="22"/>
        </w:rPr>
      </w:pPr>
      <w:r w:rsidRPr="00E70A35">
        <w:rPr>
          <w:sz w:val="22"/>
        </w:rPr>
        <w:t>2.1.</w:t>
      </w:r>
      <w:r w:rsidR="00E54849" w:rsidRPr="00E70A35">
        <w:rPr>
          <w:sz w:val="22"/>
        </w:rPr>
        <w:t>3</w:t>
      </w:r>
      <w:r w:rsidRPr="00E70A35">
        <w:rPr>
          <w:sz w:val="22"/>
        </w:rPr>
        <w:t xml:space="preserve">. </w:t>
      </w:r>
      <w:r w:rsidR="009C1756" w:rsidRPr="00E70A35">
        <w:rPr>
          <w:sz w:val="22"/>
        </w:rPr>
        <w:t>prisiimti Prek</w:t>
      </w:r>
      <w:r w:rsidR="00436A2B">
        <w:rPr>
          <w:sz w:val="22"/>
        </w:rPr>
        <w:t>ė</w:t>
      </w:r>
      <w:r w:rsidR="00C92203" w:rsidRPr="00E70A35">
        <w:rPr>
          <w:sz w:val="22"/>
        </w:rPr>
        <w:t xml:space="preserve"> žuvi</w:t>
      </w:r>
      <w:r w:rsidR="009C1756" w:rsidRPr="00E70A35">
        <w:rPr>
          <w:sz w:val="22"/>
        </w:rPr>
        <w:t>mo ar sugedimo riziką iki Prek</w:t>
      </w:r>
      <w:r w:rsidR="00436A2B">
        <w:rPr>
          <w:sz w:val="22"/>
        </w:rPr>
        <w:t>ės</w:t>
      </w:r>
      <w:r w:rsidR="00C92203" w:rsidRPr="00E70A35">
        <w:rPr>
          <w:sz w:val="22"/>
        </w:rPr>
        <w:t xml:space="preserve"> perdavimo momento, jeigu kitaip nenustatyta Sutarties sąlygose;</w:t>
      </w:r>
    </w:p>
    <w:p w14:paraId="0280C6E8" w14:textId="77777777" w:rsidR="00E54849" w:rsidRPr="00E70A35" w:rsidRDefault="00C92203" w:rsidP="00E54849">
      <w:pPr>
        <w:pStyle w:val="Betarp"/>
        <w:ind w:firstLine="567"/>
        <w:jc w:val="both"/>
        <w:rPr>
          <w:sz w:val="22"/>
        </w:rPr>
      </w:pPr>
      <w:r w:rsidRPr="00E70A35">
        <w:rPr>
          <w:sz w:val="22"/>
        </w:rPr>
        <w:t>2.1.4.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15B5919" w14:textId="77777777" w:rsidR="00E54849" w:rsidRPr="00E70A35" w:rsidRDefault="00C92203" w:rsidP="00E54849">
      <w:pPr>
        <w:pStyle w:val="Betarp"/>
        <w:ind w:firstLine="567"/>
        <w:jc w:val="both"/>
        <w:rPr>
          <w:sz w:val="22"/>
        </w:rPr>
      </w:pPr>
      <w:r w:rsidRPr="00E70A35">
        <w:rPr>
          <w:sz w:val="22"/>
        </w:rPr>
        <w:t xml:space="preserve">2.1.5. per </w:t>
      </w:r>
      <w:r w:rsidRPr="00E70A35">
        <w:rPr>
          <w:b/>
          <w:sz w:val="22"/>
        </w:rPr>
        <w:t>5 (penkias)</w:t>
      </w:r>
      <w:r w:rsidRPr="00E70A35">
        <w:rPr>
          <w:sz w:val="22"/>
        </w:rPr>
        <w:t xml:space="preserve"> darbo dienas</w:t>
      </w:r>
      <w:r w:rsidRPr="00E70A35">
        <w:rPr>
          <w:i/>
          <w:iCs/>
          <w:sz w:val="22"/>
        </w:rPr>
        <w:t xml:space="preserve"> </w:t>
      </w:r>
      <w:r w:rsidRPr="00E70A35">
        <w:rPr>
          <w:sz w:val="22"/>
        </w:rPr>
        <w:t>nuo Pirkėjo raštu pateikto prašymo gavimo d</w:t>
      </w:r>
      <w:r w:rsidR="009C1756" w:rsidRPr="00E70A35">
        <w:rPr>
          <w:sz w:val="22"/>
        </w:rPr>
        <w:t>ienos pateikti išsamią su Prek</w:t>
      </w:r>
      <w:r w:rsidR="00436A2B">
        <w:rPr>
          <w:sz w:val="22"/>
        </w:rPr>
        <w:t>ės</w:t>
      </w:r>
      <w:r w:rsidRPr="00E70A35">
        <w:rPr>
          <w:sz w:val="22"/>
        </w:rPr>
        <w:t xml:space="preserve"> pateikimu susijusią informaciją;</w:t>
      </w:r>
    </w:p>
    <w:p w14:paraId="4875CB02" w14:textId="77777777" w:rsidR="00E54849" w:rsidRPr="00E70A35" w:rsidRDefault="00C92203" w:rsidP="00E54849">
      <w:pPr>
        <w:pStyle w:val="Betarp"/>
        <w:ind w:firstLine="567"/>
        <w:jc w:val="both"/>
        <w:rPr>
          <w:sz w:val="22"/>
        </w:rPr>
      </w:pPr>
      <w:r w:rsidRPr="00E70A35">
        <w:rPr>
          <w:sz w:val="22"/>
        </w:rPr>
        <w:t>2.1.6. kartu su Preke pateikti Pirkėjui visą būtiną dokumentaciją, įskaitant Prekės naudojimo ir priežiūros instrukcijas, bei konsultuoti Pirkėją kitais klausimais;</w:t>
      </w:r>
    </w:p>
    <w:p w14:paraId="69F9DBAC" w14:textId="77777777" w:rsidR="00E54849" w:rsidRPr="00E70A35" w:rsidRDefault="009C1756" w:rsidP="00E54849">
      <w:pPr>
        <w:pStyle w:val="Betarp"/>
        <w:ind w:firstLine="567"/>
        <w:jc w:val="both"/>
        <w:rPr>
          <w:sz w:val="22"/>
        </w:rPr>
      </w:pPr>
      <w:r w:rsidRPr="00E70A35">
        <w:rPr>
          <w:sz w:val="22"/>
        </w:rPr>
        <w:t>2.1.7. nenaudoti Pirkėjo Prekinio ženklo</w:t>
      </w:r>
      <w:r w:rsidR="00C92203" w:rsidRPr="00E70A35">
        <w:rPr>
          <w:sz w:val="22"/>
        </w:rPr>
        <w:t xml:space="preserve"> ar pavadinimo jokioje reklamoje, leidiniuose ar kt. be išankstinio raštiško Pirkėjo sutikimo;</w:t>
      </w:r>
    </w:p>
    <w:p w14:paraId="316D4E6B" w14:textId="77777777" w:rsidR="00E54849" w:rsidRPr="00E70A35" w:rsidRDefault="00C92203" w:rsidP="00E54849">
      <w:pPr>
        <w:pStyle w:val="Betarp"/>
        <w:ind w:firstLine="567"/>
        <w:jc w:val="both"/>
        <w:rPr>
          <w:sz w:val="22"/>
        </w:rPr>
      </w:pPr>
      <w:r w:rsidRPr="00E70A35">
        <w:rPr>
          <w:sz w:val="22"/>
        </w:rPr>
        <w:t>2.1.8. atlyginti nuostolius Pirkėjui dėl bet kokių reikalavimų, kylančių dėl autorių teisių, patentų, licen</w:t>
      </w:r>
      <w:r w:rsidR="009C1756" w:rsidRPr="00E70A35">
        <w:rPr>
          <w:sz w:val="22"/>
        </w:rPr>
        <w:t>cijų, brėžinių, modelių, pavadinimo ar Prekinio ženklo</w:t>
      </w:r>
      <w:r w:rsidRPr="00E70A35">
        <w:rPr>
          <w:sz w:val="22"/>
        </w:rPr>
        <w:t xml:space="preserve"> naudojimo, išskyrus atvejus, kai toks pažeidimas atsiranda dėl Pirkėjo kaltės;</w:t>
      </w:r>
    </w:p>
    <w:p w14:paraId="49663F27" w14:textId="77777777" w:rsidR="00E54849" w:rsidRPr="00E70A35" w:rsidRDefault="00C92203" w:rsidP="00E54849">
      <w:pPr>
        <w:pStyle w:val="Betarp"/>
        <w:ind w:firstLine="567"/>
        <w:jc w:val="both"/>
        <w:rPr>
          <w:sz w:val="22"/>
        </w:rPr>
      </w:pPr>
      <w:r w:rsidRPr="00E70A35">
        <w:rPr>
          <w:sz w:val="22"/>
        </w:rPr>
        <w:t>2.1.9. tinkamai vykdyti kitus įsipareigojimus, numatytus Sutartyje ir galiojančiuose Lietuvos Respublikos teisės aktuose.</w:t>
      </w:r>
    </w:p>
    <w:p w14:paraId="7291A4AA" w14:textId="77777777" w:rsidR="00C92203" w:rsidRPr="00E70A35" w:rsidRDefault="00C92203" w:rsidP="00E54849">
      <w:pPr>
        <w:pStyle w:val="Betarp"/>
        <w:ind w:firstLine="567"/>
        <w:jc w:val="both"/>
        <w:rPr>
          <w:sz w:val="22"/>
        </w:rPr>
      </w:pPr>
      <w:r w:rsidRPr="00E70A35">
        <w:rPr>
          <w:sz w:val="22"/>
        </w:rPr>
        <w:lastRenderedPageBreak/>
        <w:t>2.2. Tiekėjas turi kitas teises, numatytas Sutartyje ir Lietuvos Respublikos galiojančiuose teisės aktuose.</w:t>
      </w:r>
    </w:p>
    <w:p w14:paraId="5867045E" w14:textId="77777777" w:rsidR="00463A3A" w:rsidRPr="00E70A35" w:rsidRDefault="00463A3A" w:rsidP="0087600C">
      <w:pPr>
        <w:spacing w:after="0" w:line="240" w:lineRule="auto"/>
        <w:ind w:firstLine="284"/>
        <w:jc w:val="center"/>
        <w:rPr>
          <w:rFonts w:eastAsia="Times New Roman"/>
          <w:b/>
          <w:sz w:val="22"/>
        </w:rPr>
      </w:pPr>
    </w:p>
    <w:p w14:paraId="031F78AC" w14:textId="77777777" w:rsidR="00E90B56" w:rsidRPr="00E70A35" w:rsidRDefault="009C1756" w:rsidP="002E1BE0">
      <w:pPr>
        <w:pStyle w:val="Sraopastraipa"/>
        <w:numPr>
          <w:ilvl w:val="0"/>
          <w:numId w:val="1"/>
        </w:numPr>
        <w:spacing w:after="0" w:line="240" w:lineRule="auto"/>
        <w:jc w:val="center"/>
        <w:rPr>
          <w:b/>
          <w:bCs/>
          <w:sz w:val="22"/>
        </w:rPr>
      </w:pPr>
      <w:r w:rsidRPr="00E70A35">
        <w:rPr>
          <w:b/>
          <w:bCs/>
          <w:sz w:val="22"/>
        </w:rPr>
        <w:t>Pirkėj</w:t>
      </w:r>
      <w:r w:rsidR="00E90B56" w:rsidRPr="00E70A35">
        <w:rPr>
          <w:b/>
          <w:bCs/>
          <w:sz w:val="22"/>
        </w:rPr>
        <w:t>o teisės ir pareigos</w:t>
      </w:r>
    </w:p>
    <w:p w14:paraId="69650EE3" w14:textId="77777777" w:rsidR="002E1BE0" w:rsidRPr="00E70A35" w:rsidRDefault="002E1BE0" w:rsidP="002E1BE0">
      <w:pPr>
        <w:pStyle w:val="Sraopastraipa"/>
        <w:spacing w:after="0" w:line="240" w:lineRule="auto"/>
        <w:ind w:left="360"/>
        <w:jc w:val="center"/>
        <w:rPr>
          <w:rFonts w:eastAsia="Times New Roman"/>
          <w:b/>
          <w:bCs/>
          <w:sz w:val="22"/>
        </w:rPr>
      </w:pPr>
    </w:p>
    <w:p w14:paraId="64F90158" w14:textId="77777777" w:rsidR="00C92203" w:rsidRPr="00E70A35" w:rsidRDefault="00C92203" w:rsidP="00B64E9A">
      <w:pPr>
        <w:pStyle w:val="Betarp"/>
        <w:ind w:firstLine="567"/>
        <w:jc w:val="both"/>
        <w:rPr>
          <w:sz w:val="22"/>
        </w:rPr>
      </w:pPr>
      <w:r w:rsidRPr="00E70A35">
        <w:rPr>
          <w:sz w:val="22"/>
        </w:rPr>
        <w:t>3.1. Pirkėjas įsipareigoja:</w:t>
      </w:r>
    </w:p>
    <w:p w14:paraId="3FB56682" w14:textId="77777777" w:rsidR="00C92203" w:rsidRPr="00E70A35" w:rsidRDefault="00C92203" w:rsidP="00B64E9A">
      <w:pPr>
        <w:pStyle w:val="Betarp"/>
        <w:ind w:firstLine="567"/>
        <w:jc w:val="both"/>
        <w:rPr>
          <w:sz w:val="22"/>
        </w:rPr>
      </w:pPr>
      <w:r w:rsidRPr="00E70A35">
        <w:rPr>
          <w:sz w:val="22"/>
        </w:rPr>
        <w:t xml:space="preserve">3.1.1. </w:t>
      </w:r>
      <w:r w:rsidR="009C1756" w:rsidRPr="00E70A35">
        <w:rPr>
          <w:sz w:val="22"/>
        </w:rPr>
        <w:t xml:space="preserve">Šalių sutartu laiku </w:t>
      </w:r>
      <w:r w:rsidR="00436A2B" w:rsidRPr="00E70A35">
        <w:rPr>
          <w:sz w:val="22"/>
        </w:rPr>
        <w:t xml:space="preserve">priimti </w:t>
      </w:r>
      <w:r w:rsidR="009C1756" w:rsidRPr="00E70A35">
        <w:rPr>
          <w:sz w:val="22"/>
        </w:rPr>
        <w:t>pristatytas Prek</w:t>
      </w:r>
      <w:r w:rsidR="00436A2B">
        <w:rPr>
          <w:sz w:val="22"/>
        </w:rPr>
        <w:t>ę</w:t>
      </w:r>
      <w:r w:rsidRPr="00E70A35">
        <w:rPr>
          <w:sz w:val="22"/>
        </w:rPr>
        <w:t>, jeigu j</w:t>
      </w:r>
      <w:r w:rsidR="00436A2B">
        <w:rPr>
          <w:sz w:val="22"/>
        </w:rPr>
        <w:t>i</w:t>
      </w:r>
      <w:r w:rsidRPr="00E70A35">
        <w:rPr>
          <w:sz w:val="22"/>
        </w:rPr>
        <w:t xml:space="preserve"> a</w:t>
      </w:r>
      <w:r w:rsidR="009C1756" w:rsidRPr="00E70A35">
        <w:rPr>
          <w:sz w:val="22"/>
        </w:rPr>
        <w:t>titinka šios Sutarties ir Prek</w:t>
      </w:r>
      <w:r w:rsidR="00436A2B">
        <w:rPr>
          <w:sz w:val="22"/>
        </w:rPr>
        <w:t>ei</w:t>
      </w:r>
      <w:r w:rsidR="009C1756" w:rsidRPr="00E70A35">
        <w:rPr>
          <w:sz w:val="22"/>
        </w:rPr>
        <w:t xml:space="preserve"> taikomus</w:t>
      </w:r>
      <w:r w:rsidRPr="00E70A35">
        <w:rPr>
          <w:sz w:val="22"/>
        </w:rPr>
        <w:t xml:space="preserve"> kokybės</w:t>
      </w:r>
      <w:r w:rsidR="009C1756" w:rsidRPr="00E70A35">
        <w:rPr>
          <w:sz w:val="22"/>
        </w:rPr>
        <w:t xml:space="preserve"> ir kiekybės</w:t>
      </w:r>
      <w:r w:rsidRPr="00E70A35">
        <w:rPr>
          <w:sz w:val="22"/>
        </w:rPr>
        <w:t xml:space="preserve"> reikalavimus;</w:t>
      </w:r>
    </w:p>
    <w:p w14:paraId="2D2A6564" w14:textId="77777777" w:rsidR="00C92203" w:rsidRPr="00E70A35" w:rsidRDefault="00C92203" w:rsidP="00B64E9A">
      <w:pPr>
        <w:pStyle w:val="Betarp"/>
        <w:ind w:firstLine="567"/>
        <w:jc w:val="both"/>
        <w:rPr>
          <w:sz w:val="22"/>
        </w:rPr>
      </w:pPr>
      <w:r w:rsidRPr="00E70A35">
        <w:rPr>
          <w:sz w:val="22"/>
        </w:rPr>
        <w:t xml:space="preserve">3.1.2. </w:t>
      </w:r>
      <w:r w:rsidR="00436A2B">
        <w:rPr>
          <w:sz w:val="22"/>
        </w:rPr>
        <w:t xml:space="preserve">Prekės </w:t>
      </w:r>
      <w:r w:rsidRPr="00E70A35">
        <w:rPr>
          <w:sz w:val="22"/>
        </w:rPr>
        <w:t>pri</w:t>
      </w:r>
      <w:r w:rsidR="009C1756" w:rsidRPr="00E70A35">
        <w:rPr>
          <w:sz w:val="22"/>
        </w:rPr>
        <w:t xml:space="preserve">ėmimo metu po patikrinimo pasirašyti </w:t>
      </w:r>
      <w:r w:rsidR="00E54849" w:rsidRPr="00E70A35">
        <w:rPr>
          <w:sz w:val="22"/>
        </w:rPr>
        <w:t>krovinio važtaraštį</w:t>
      </w:r>
      <w:r w:rsidRPr="00E70A35">
        <w:rPr>
          <w:sz w:val="22"/>
        </w:rPr>
        <w:t xml:space="preserve"> ir/ arba</w:t>
      </w:r>
      <w:r w:rsidR="00DB5E39" w:rsidRPr="00E70A35">
        <w:rPr>
          <w:sz w:val="22"/>
        </w:rPr>
        <w:t xml:space="preserve"> sąskaitą </w:t>
      </w:r>
      <w:r w:rsidR="005443C2" w:rsidRPr="00E70A35">
        <w:rPr>
          <w:sz w:val="22"/>
        </w:rPr>
        <w:t>–</w:t>
      </w:r>
      <w:r w:rsidR="00DB5E39" w:rsidRPr="00E70A35">
        <w:rPr>
          <w:sz w:val="22"/>
        </w:rPr>
        <w:t xml:space="preserve"> faktūrą</w:t>
      </w:r>
      <w:r w:rsidR="005443C2" w:rsidRPr="00E70A35">
        <w:rPr>
          <w:sz w:val="22"/>
        </w:rPr>
        <w:t>.</w:t>
      </w:r>
      <w:r w:rsidR="00436A2B">
        <w:rPr>
          <w:sz w:val="22"/>
        </w:rPr>
        <w:t xml:space="preserve"> Pirkėjui nustačius, kad Prekė yra netinkama</w:t>
      </w:r>
      <w:r w:rsidRPr="00E70A35">
        <w:rPr>
          <w:sz w:val="22"/>
        </w:rPr>
        <w:t xml:space="preserve"> </w:t>
      </w:r>
      <w:r w:rsidR="009C1756" w:rsidRPr="00E70A35">
        <w:rPr>
          <w:sz w:val="22"/>
        </w:rPr>
        <w:t>ir/ arba j</w:t>
      </w:r>
      <w:r w:rsidR="00436A2B">
        <w:rPr>
          <w:sz w:val="22"/>
        </w:rPr>
        <w:t>os</w:t>
      </w:r>
      <w:r w:rsidR="009C1756" w:rsidRPr="00E70A35">
        <w:rPr>
          <w:sz w:val="22"/>
        </w:rPr>
        <w:t xml:space="preserve"> kiekis </w:t>
      </w:r>
      <w:r w:rsidRPr="00E70A35">
        <w:rPr>
          <w:sz w:val="22"/>
        </w:rPr>
        <w:t>neatitinka</w:t>
      </w:r>
      <w:r w:rsidR="00436A2B">
        <w:rPr>
          <w:sz w:val="22"/>
        </w:rPr>
        <w:t xml:space="preserve"> nustatyto (užsakyto) kiekio</w:t>
      </w:r>
      <w:r w:rsidRPr="00E70A35">
        <w:rPr>
          <w:sz w:val="22"/>
        </w:rPr>
        <w:t xml:space="preserve">, </w:t>
      </w:r>
      <w:r w:rsidR="009C1756" w:rsidRPr="00E70A35">
        <w:rPr>
          <w:sz w:val="22"/>
        </w:rPr>
        <w:t>nustatyti</w:t>
      </w:r>
      <w:r w:rsidRPr="00E70A35">
        <w:rPr>
          <w:sz w:val="22"/>
        </w:rPr>
        <w:t xml:space="preserve"> terminą trūkumams pašalinti;</w:t>
      </w:r>
    </w:p>
    <w:p w14:paraId="4E8070D7" w14:textId="77777777" w:rsidR="00C92203" w:rsidRPr="00E70A35" w:rsidRDefault="00C92203" w:rsidP="00B64E9A">
      <w:pPr>
        <w:pStyle w:val="Betarp"/>
        <w:ind w:firstLine="567"/>
        <w:jc w:val="both"/>
        <w:rPr>
          <w:sz w:val="22"/>
        </w:rPr>
      </w:pPr>
      <w:r w:rsidRPr="00E70A35">
        <w:rPr>
          <w:sz w:val="22"/>
        </w:rPr>
        <w:t>3.1.3. sumokėti Sutarties kainą Sutarties sąlygose nustatyta tvarka ir terminais;</w:t>
      </w:r>
    </w:p>
    <w:p w14:paraId="3075B4D5" w14:textId="77777777" w:rsidR="00C92203" w:rsidRPr="00E70A35" w:rsidRDefault="00C92203" w:rsidP="00B64E9A">
      <w:pPr>
        <w:pStyle w:val="Betarp"/>
        <w:ind w:firstLine="567"/>
        <w:jc w:val="both"/>
        <w:rPr>
          <w:sz w:val="22"/>
        </w:rPr>
      </w:pPr>
      <w:r w:rsidRPr="00E70A35">
        <w:rPr>
          <w:sz w:val="22"/>
        </w:rPr>
        <w:t>3.1.4. suteikti informaciją ir /ar dokumentus, būtinus Sutarčiai vykdyti;</w:t>
      </w:r>
    </w:p>
    <w:p w14:paraId="2EA72938" w14:textId="77777777" w:rsidR="00C92203" w:rsidRPr="00E70A35" w:rsidRDefault="00C92203" w:rsidP="00B64E9A">
      <w:pPr>
        <w:pStyle w:val="Betarp"/>
        <w:ind w:firstLine="567"/>
        <w:jc w:val="both"/>
        <w:rPr>
          <w:sz w:val="22"/>
        </w:rPr>
      </w:pPr>
      <w:r w:rsidRPr="00E70A35">
        <w:rPr>
          <w:sz w:val="22"/>
        </w:rPr>
        <w:t>3.1.5. tinkamai vykdyti kitus įsipareigojimus, numatytus Sutartyje.</w:t>
      </w:r>
    </w:p>
    <w:p w14:paraId="5DE51B04" w14:textId="77777777" w:rsidR="00C92203" w:rsidRPr="00E70A35" w:rsidRDefault="00C92203" w:rsidP="00B64E9A">
      <w:pPr>
        <w:pStyle w:val="Betarp"/>
        <w:ind w:firstLine="567"/>
        <w:jc w:val="both"/>
        <w:rPr>
          <w:sz w:val="22"/>
        </w:rPr>
      </w:pPr>
      <w:r w:rsidRPr="00E70A35">
        <w:rPr>
          <w:sz w:val="22"/>
        </w:rPr>
        <w:t>3.2. Pirkėjas turi šios Sutarties bei Lietuvos Respublikoje galiojančių teisės aktų numatytas teises.</w:t>
      </w:r>
    </w:p>
    <w:p w14:paraId="394A41D8" w14:textId="77777777" w:rsidR="00463A3A" w:rsidRPr="00E70A35" w:rsidRDefault="00463A3A" w:rsidP="00681095">
      <w:pPr>
        <w:spacing w:after="0" w:line="240" w:lineRule="auto"/>
        <w:jc w:val="center"/>
        <w:outlineLvl w:val="0"/>
        <w:rPr>
          <w:b/>
          <w:sz w:val="22"/>
        </w:rPr>
      </w:pPr>
    </w:p>
    <w:p w14:paraId="70CCC9B1" w14:textId="77777777" w:rsidR="002E1BE0" w:rsidRPr="00E70A35" w:rsidRDefault="0041498A" w:rsidP="002E1BE0">
      <w:pPr>
        <w:pStyle w:val="Sraopastraipa"/>
        <w:widowControl w:val="0"/>
        <w:numPr>
          <w:ilvl w:val="0"/>
          <w:numId w:val="1"/>
        </w:numPr>
        <w:spacing w:after="0" w:line="240" w:lineRule="auto"/>
        <w:jc w:val="center"/>
        <w:rPr>
          <w:b/>
          <w:color w:val="000000"/>
          <w:sz w:val="22"/>
        </w:rPr>
      </w:pPr>
      <w:r w:rsidRPr="00E70A35">
        <w:rPr>
          <w:b/>
          <w:color w:val="000000"/>
          <w:sz w:val="22"/>
        </w:rPr>
        <w:t>Sutarties kaina (kainodaros taisyklės) ir mokėjimo sąlygos</w:t>
      </w:r>
    </w:p>
    <w:p w14:paraId="7B627D6A" w14:textId="77777777" w:rsidR="005443C2" w:rsidRPr="00E70A35" w:rsidRDefault="005443C2" w:rsidP="0087600C">
      <w:pPr>
        <w:pStyle w:val="Betarp"/>
        <w:jc w:val="center"/>
        <w:rPr>
          <w:sz w:val="22"/>
        </w:rPr>
      </w:pPr>
    </w:p>
    <w:p w14:paraId="3CB9F8A7" w14:textId="77777777" w:rsidR="00322355" w:rsidRDefault="005443C2" w:rsidP="00322355">
      <w:pPr>
        <w:pStyle w:val="Betarp"/>
        <w:ind w:firstLine="567"/>
        <w:jc w:val="both"/>
        <w:rPr>
          <w:i/>
          <w:color w:val="0070C0"/>
          <w:sz w:val="22"/>
        </w:rPr>
      </w:pPr>
      <w:r w:rsidRPr="00A02B60">
        <w:rPr>
          <w:bCs/>
          <w:sz w:val="22"/>
        </w:rPr>
        <w:t xml:space="preserve">4.1. </w:t>
      </w:r>
      <w:r w:rsidR="00521206" w:rsidRPr="00A02B60">
        <w:rPr>
          <w:color w:val="000000"/>
          <w:sz w:val="22"/>
        </w:rPr>
        <w:t>Šioje Sutartyje taikomas fiksuoto įkainio paskaičiavimo būdas</w:t>
      </w:r>
      <w:r w:rsidR="00A02B60" w:rsidRPr="00A02B60">
        <w:rPr>
          <w:sz w:val="22"/>
        </w:rPr>
        <w:t>.</w:t>
      </w:r>
      <w:r w:rsidR="00A02B60" w:rsidRPr="00A02B60">
        <w:rPr>
          <w:color w:val="FF0000"/>
          <w:sz w:val="22"/>
        </w:rPr>
        <w:t xml:space="preserve"> </w:t>
      </w:r>
      <w:r w:rsidR="00A02B60" w:rsidRPr="00A02B60">
        <w:rPr>
          <w:sz w:val="22"/>
        </w:rPr>
        <w:t xml:space="preserve">Taikant fiksuoto įkainio metodą, galutinė kaina, kurią </w:t>
      </w:r>
      <w:r w:rsidR="00A02B60">
        <w:rPr>
          <w:sz w:val="22"/>
        </w:rPr>
        <w:t>Pirkėjas</w:t>
      </w:r>
      <w:r w:rsidR="00A02B60" w:rsidRPr="00A02B60">
        <w:rPr>
          <w:sz w:val="22"/>
        </w:rPr>
        <w:t xml:space="preserve"> turės sumokėti Tiekėjui priklausys nuo </w:t>
      </w:r>
      <w:r w:rsidR="00A02B60" w:rsidRPr="00A02B60">
        <w:rPr>
          <w:bCs/>
          <w:sz w:val="22"/>
        </w:rPr>
        <w:t xml:space="preserve">faktiškai </w:t>
      </w:r>
      <w:r w:rsidR="00A02B60" w:rsidRPr="00A02B60">
        <w:rPr>
          <w:sz w:val="22"/>
        </w:rPr>
        <w:t>patiekt</w:t>
      </w:r>
      <w:r w:rsidR="00436A2B">
        <w:rPr>
          <w:sz w:val="22"/>
        </w:rPr>
        <w:t>o</w:t>
      </w:r>
      <w:r w:rsidR="00A02B60" w:rsidRPr="00A02B60">
        <w:rPr>
          <w:sz w:val="22"/>
        </w:rPr>
        <w:t xml:space="preserve"> Prek</w:t>
      </w:r>
      <w:r w:rsidR="00436A2B">
        <w:rPr>
          <w:sz w:val="22"/>
        </w:rPr>
        <w:t>ės</w:t>
      </w:r>
      <w:r w:rsidR="00A02B60" w:rsidRPr="00A02B60">
        <w:rPr>
          <w:bCs/>
          <w:sz w:val="22"/>
        </w:rPr>
        <w:t xml:space="preserve"> </w:t>
      </w:r>
      <w:r w:rsidR="00A02B60">
        <w:rPr>
          <w:bCs/>
          <w:sz w:val="22"/>
        </w:rPr>
        <w:t>kiekio</w:t>
      </w:r>
      <w:r w:rsidR="00A02B60" w:rsidRPr="00A02B60">
        <w:rPr>
          <w:bCs/>
          <w:sz w:val="22"/>
        </w:rPr>
        <w:t>.</w:t>
      </w:r>
      <w:r w:rsidR="00322355">
        <w:rPr>
          <w:color w:val="000000"/>
          <w:sz w:val="22"/>
        </w:rPr>
        <w:t xml:space="preserve"> </w:t>
      </w:r>
      <w:r w:rsidR="00A02B60" w:rsidRPr="00593C68">
        <w:rPr>
          <w:sz w:val="22"/>
        </w:rPr>
        <w:t xml:space="preserve">Sutarties įkainiai pateikiami </w:t>
      </w:r>
      <w:r w:rsidR="00A02B60" w:rsidRPr="00D00D13">
        <w:rPr>
          <w:i/>
          <w:color w:val="0070C0"/>
          <w:sz w:val="22"/>
        </w:rPr>
        <w:t xml:space="preserve">Sutarties </w:t>
      </w:r>
      <w:r w:rsidR="00593C68">
        <w:rPr>
          <w:i/>
          <w:color w:val="0070C0"/>
          <w:sz w:val="22"/>
        </w:rPr>
        <w:t>sąlygų 1</w:t>
      </w:r>
      <w:r w:rsidR="00A02B60" w:rsidRPr="00D00D13">
        <w:rPr>
          <w:i/>
          <w:color w:val="0070C0"/>
          <w:sz w:val="22"/>
        </w:rPr>
        <w:t xml:space="preserve"> priede</w:t>
      </w:r>
      <w:r w:rsidR="00322355">
        <w:rPr>
          <w:i/>
          <w:color w:val="0070C0"/>
          <w:sz w:val="22"/>
        </w:rPr>
        <w:t>.</w:t>
      </w:r>
    </w:p>
    <w:p w14:paraId="55801292" w14:textId="5DC0EFCC" w:rsidR="00322355" w:rsidRDefault="00322355" w:rsidP="00322355">
      <w:pPr>
        <w:pStyle w:val="Betarp"/>
        <w:ind w:firstLine="567"/>
        <w:jc w:val="both"/>
        <w:rPr>
          <w:sz w:val="22"/>
        </w:rPr>
      </w:pPr>
      <w:r w:rsidRPr="00322355">
        <w:rPr>
          <w:sz w:val="22"/>
        </w:rPr>
        <w:t xml:space="preserve">4.2. Bet kuri Sutarties šalis Sutarties galiojimo metu turi teisę inicijuoti Sutartyje numatytų įkainių </w:t>
      </w:r>
      <w:r w:rsidR="007A707F">
        <w:rPr>
          <w:sz w:val="22"/>
        </w:rPr>
        <w:t>Peržiūrėjimą</w:t>
      </w:r>
      <w:r w:rsidRPr="00322355">
        <w:rPr>
          <w:sz w:val="22"/>
        </w:rPr>
        <w:t xml:space="preserve"> (keitimą) ne anksčiau kaip po </w:t>
      </w:r>
      <w:r w:rsidR="007A707F">
        <w:rPr>
          <w:b/>
          <w:bCs/>
          <w:sz w:val="22"/>
        </w:rPr>
        <w:t>12</w:t>
      </w:r>
      <w:r w:rsidRPr="004347CA">
        <w:rPr>
          <w:b/>
          <w:bCs/>
          <w:sz w:val="22"/>
        </w:rPr>
        <w:t xml:space="preserve"> (</w:t>
      </w:r>
      <w:r w:rsidR="007A707F">
        <w:rPr>
          <w:b/>
          <w:bCs/>
          <w:sz w:val="22"/>
        </w:rPr>
        <w:t>dvylikos</w:t>
      </w:r>
      <w:r w:rsidRPr="004347CA">
        <w:rPr>
          <w:b/>
          <w:bCs/>
          <w:sz w:val="22"/>
        </w:rPr>
        <w:t>)</w:t>
      </w:r>
      <w:r w:rsidRPr="00322355">
        <w:rPr>
          <w:sz w:val="22"/>
        </w:rPr>
        <w:t xml:space="preserve"> mėnesių nuo </w:t>
      </w:r>
      <w:r w:rsidR="007A707F">
        <w:rPr>
          <w:sz w:val="22"/>
        </w:rPr>
        <w:t>p</w:t>
      </w:r>
      <w:r w:rsidRPr="004347CA">
        <w:rPr>
          <w:sz w:val="22"/>
        </w:rPr>
        <w:t>askutin</w:t>
      </w:r>
      <w:r w:rsidR="007A707F">
        <w:rPr>
          <w:sz w:val="22"/>
        </w:rPr>
        <w:t>io</w:t>
      </w:r>
      <w:r w:rsidRPr="004347CA">
        <w:rPr>
          <w:sz w:val="22"/>
        </w:rPr>
        <w:t xml:space="preserve"> pirkimo, kurio pagrindu sudaryta ši Pirkimo sutartis, pasiūlymų pateikimo termino dienos</w:t>
      </w:r>
      <w:r w:rsidRPr="00322355">
        <w:rPr>
          <w:sz w:val="22"/>
        </w:rPr>
        <w:t xml:space="preserve"> </w:t>
      </w:r>
      <w:r w:rsidRPr="004347CA">
        <w:rPr>
          <w:i/>
          <w:iCs/>
          <w:sz w:val="22"/>
        </w:rPr>
        <w:t>(jeigu perskaičiavimas jau buvo atliktas – nuo paskutinio perskaičiavimo pagal šį punktą dienos)</w:t>
      </w:r>
      <w:r w:rsidRPr="00322355">
        <w:rPr>
          <w:sz w:val="22"/>
        </w:rPr>
        <w:t xml:space="preserve">, jeigu Vartojimo prekių ir paslaugų kainų pokytis (k), apskaičiuotas kaip nustatyta </w:t>
      </w:r>
      <w:r w:rsidRPr="004347CA">
        <w:rPr>
          <w:sz w:val="22"/>
        </w:rPr>
        <w:t>4</w:t>
      </w:r>
      <w:r w:rsidR="004347CA">
        <w:rPr>
          <w:sz w:val="22"/>
        </w:rPr>
        <w:t>.6.</w:t>
      </w:r>
      <w:r w:rsidRPr="00322355">
        <w:rPr>
          <w:sz w:val="22"/>
        </w:rPr>
        <w:t xml:space="preserve"> punkte, viršija </w:t>
      </w:r>
      <w:r w:rsidRPr="004347CA">
        <w:rPr>
          <w:b/>
          <w:bCs/>
          <w:sz w:val="22"/>
        </w:rPr>
        <w:t>5 procentus</w:t>
      </w:r>
      <w:r w:rsidRPr="00322355">
        <w:rPr>
          <w:sz w:val="22"/>
        </w:rPr>
        <w:t xml:space="preserve">. </w:t>
      </w:r>
    </w:p>
    <w:p w14:paraId="055BD432" w14:textId="77777777" w:rsidR="00322355" w:rsidRDefault="00322355" w:rsidP="00322355">
      <w:pPr>
        <w:pStyle w:val="Betarp"/>
        <w:ind w:firstLine="567"/>
        <w:jc w:val="both"/>
        <w:rPr>
          <w:sz w:val="22"/>
        </w:rPr>
      </w:pPr>
      <w:r>
        <w:rPr>
          <w:sz w:val="22"/>
        </w:rPr>
        <w:t xml:space="preserve">4.3. </w:t>
      </w:r>
      <w:r w:rsidRPr="00322355">
        <w:rPr>
          <w:sz w:val="22"/>
        </w:rPr>
        <w:t xml:space="preserve">Atlikdamos perskaičiavimą, Šalys vadovaujasi Lietuvos statistikos departamento viešai Oficialiosios statistikos portale paskelbtais Rodiklių duomenų bazės duomenimis, iš kitos Šalies nereikalaudamos pateikti oficialaus Lietuvos statistikos </w:t>
      </w:r>
      <w:r>
        <w:rPr>
          <w:sz w:val="22"/>
        </w:rPr>
        <w:t>d</w:t>
      </w:r>
      <w:r w:rsidRPr="00322355">
        <w:rPr>
          <w:sz w:val="22"/>
        </w:rPr>
        <w:t>epartamento ar kitos institucijos išduoto dokumento ar patvirtinimo.</w:t>
      </w:r>
    </w:p>
    <w:p w14:paraId="49A62F53" w14:textId="77777777" w:rsidR="004347CA" w:rsidRDefault="00322355" w:rsidP="004347CA">
      <w:pPr>
        <w:pStyle w:val="Betarp"/>
        <w:ind w:firstLine="567"/>
        <w:jc w:val="both"/>
        <w:rPr>
          <w:sz w:val="22"/>
        </w:rPr>
      </w:pPr>
      <w:r>
        <w:rPr>
          <w:sz w:val="22"/>
        </w:rPr>
        <w:t xml:space="preserve">4.4. </w:t>
      </w:r>
      <w:r w:rsidRPr="00322355">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70B42E0B" w14:textId="77777777" w:rsidR="004347CA" w:rsidRDefault="004347CA" w:rsidP="004347CA">
      <w:pPr>
        <w:pStyle w:val="Betarp"/>
        <w:ind w:firstLine="567"/>
        <w:jc w:val="both"/>
        <w:rPr>
          <w:sz w:val="22"/>
        </w:rPr>
      </w:pPr>
      <w:r>
        <w:rPr>
          <w:sz w:val="22"/>
        </w:rPr>
        <w:t>4.5.</w:t>
      </w:r>
      <w:r w:rsidR="00322355" w:rsidRPr="00322355">
        <w:rPr>
          <w:sz w:val="22"/>
        </w:rPr>
        <w:t xml:space="preserve"> Perskaičiuotieji įkainiai taikomi užsakymams, pateiktiems po to, kai Šalys sudaro susitarimą dėl įkainių perskaičiavimo.</w:t>
      </w:r>
    </w:p>
    <w:p w14:paraId="1D561CF1" w14:textId="24D636F2" w:rsidR="00322355" w:rsidRPr="004347CA" w:rsidRDefault="004347CA" w:rsidP="004347CA">
      <w:pPr>
        <w:pStyle w:val="Betarp"/>
        <w:ind w:firstLine="567"/>
        <w:jc w:val="both"/>
        <w:rPr>
          <w:i/>
          <w:color w:val="0070C0"/>
          <w:sz w:val="22"/>
        </w:rPr>
      </w:pPr>
      <w:r>
        <w:rPr>
          <w:sz w:val="22"/>
        </w:rPr>
        <w:t xml:space="preserve">4.6. </w:t>
      </w:r>
      <w:r w:rsidR="00322355" w:rsidRPr="00322355">
        <w:rPr>
          <w:sz w:val="22"/>
        </w:rPr>
        <w:t>Nauji įkainiai apskaičiuojami pagal formulę:</w:t>
      </w:r>
    </w:p>
    <w:p w14:paraId="0BA11B87" w14:textId="77777777" w:rsidR="00322355" w:rsidRPr="00322355" w:rsidRDefault="00000000" w:rsidP="004347CA">
      <w:pPr>
        <w:ind w:firstLine="567"/>
        <w:jc w:val="both"/>
        <w:rPr>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322355" w:rsidRPr="00322355">
        <w:rPr>
          <w:i/>
          <w:sz w:val="22"/>
        </w:rPr>
        <w:t>, kur</w:t>
      </w:r>
    </w:p>
    <w:p w14:paraId="3EA9B294" w14:textId="77777777" w:rsidR="00322355" w:rsidRPr="004347CA" w:rsidRDefault="00322355" w:rsidP="004347CA">
      <w:pPr>
        <w:ind w:firstLine="567"/>
        <w:jc w:val="both"/>
        <w:rPr>
          <w:i/>
          <w:iCs/>
          <w:sz w:val="22"/>
        </w:rPr>
      </w:pPr>
      <w:r w:rsidRPr="004347CA">
        <w:rPr>
          <w:i/>
          <w:iCs/>
          <w:sz w:val="22"/>
        </w:rPr>
        <w:t>a – įkainis (Eur be PVM)) (jei jis jau buvo perskaičiuotas, tai po paskutinio perskaičiavimo);</w:t>
      </w:r>
    </w:p>
    <w:p w14:paraId="0F34BBE0" w14:textId="77777777" w:rsidR="00322355" w:rsidRPr="004347CA" w:rsidRDefault="00322355" w:rsidP="004347CA">
      <w:pPr>
        <w:ind w:firstLine="567"/>
        <w:jc w:val="both"/>
        <w:rPr>
          <w:i/>
          <w:iCs/>
          <w:sz w:val="22"/>
        </w:rPr>
      </w:pPr>
      <w:r w:rsidRPr="004347CA">
        <w:rPr>
          <w:i/>
          <w:iCs/>
          <w:sz w:val="22"/>
        </w:rPr>
        <w:t>a</w:t>
      </w:r>
      <w:r w:rsidRPr="004347CA">
        <w:rPr>
          <w:i/>
          <w:iCs/>
          <w:sz w:val="22"/>
          <w:vertAlign w:val="subscript"/>
        </w:rPr>
        <w:t>1</w:t>
      </w:r>
      <w:r w:rsidRPr="004347CA">
        <w:rPr>
          <w:i/>
          <w:iCs/>
          <w:sz w:val="22"/>
        </w:rPr>
        <w:t xml:space="preserve"> – perskaičiuotas (pakeistas) įkainis (Eur be PVM);</w:t>
      </w:r>
    </w:p>
    <w:p w14:paraId="75182743" w14:textId="3A5A8DEF" w:rsidR="00322355" w:rsidRPr="004347CA" w:rsidRDefault="00322355" w:rsidP="004347CA">
      <w:pPr>
        <w:ind w:firstLine="567"/>
        <w:jc w:val="both"/>
        <w:rPr>
          <w:i/>
          <w:iCs/>
          <w:sz w:val="22"/>
        </w:rPr>
      </w:pPr>
      <w:r w:rsidRPr="004347CA">
        <w:rPr>
          <w:i/>
          <w:iCs/>
          <w:sz w:val="22"/>
        </w:rPr>
        <w:t xml:space="preserve">k – Pagal vartotojų kainų indeksą apskaičiuotas Vartojimo prekių ir paslaugų  kainų pokytis (padidėjimas arba sumažėjimas) (%). „k“ reikšmė skaičiuojama pagal formulę: </w:t>
      </w:r>
    </w:p>
    <w:p w14:paraId="3AA71998" w14:textId="77777777" w:rsidR="00322355" w:rsidRPr="004347CA" w:rsidRDefault="00322355" w:rsidP="004347CA">
      <w:pPr>
        <w:ind w:firstLine="567"/>
        <w:jc w:val="both"/>
        <w:rPr>
          <w:i/>
          <w:iCs/>
          <w:sz w:val="22"/>
        </w:rPr>
      </w:pPr>
      <m:oMath>
        <m:r>
          <w:rPr>
            <w:rFonts w:ascii="Cambria Math" w:hAnsi="Cambria Math" w:cstheme="minorHAnsi"/>
            <w:sz w:val="22"/>
          </w:rPr>
          <m:t>k =</m:t>
        </m:r>
        <m:f>
          <m:fPr>
            <m:ctrlPr>
              <w:rPr>
                <w:rFonts w:ascii="Cambria Math" w:eastAsiaTheme="minorEastAsia" w:hAnsi="Cambria Math" w:cstheme="minorHAnsi"/>
                <w:i/>
                <w:sz w:val="22"/>
              </w:rPr>
            </m:ctrlPr>
          </m:fPr>
          <m:num>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naujausias</m:t>
                </m:r>
              </m:sub>
            </m:sSub>
          </m:num>
          <m:den>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pradžia</m:t>
                </m:r>
              </m:sub>
            </m:sSub>
          </m:den>
        </m:f>
        <m:r>
          <w:rPr>
            <w:rFonts w:ascii="Cambria Math" w:eastAsiaTheme="minorEastAsia" w:hAnsi="Cambria Math" w:cstheme="minorHAnsi"/>
            <w:sz w:val="22"/>
          </w:rPr>
          <m:t>×100-100</m:t>
        </m:r>
      </m:oMath>
      <w:r w:rsidRPr="00322355">
        <w:rPr>
          <w:sz w:val="22"/>
        </w:rPr>
        <w:t xml:space="preserve">, </w:t>
      </w:r>
      <w:r w:rsidRPr="004347CA">
        <w:rPr>
          <w:i/>
          <w:iCs/>
          <w:sz w:val="22"/>
        </w:rPr>
        <w:t>(proc.) kur</w:t>
      </w:r>
    </w:p>
    <w:p w14:paraId="378DB78F" w14:textId="3F03E191" w:rsidR="00322355" w:rsidRPr="004347CA" w:rsidRDefault="00322355" w:rsidP="004347CA">
      <w:pPr>
        <w:ind w:firstLine="567"/>
        <w:jc w:val="both"/>
        <w:rPr>
          <w:i/>
          <w:iCs/>
          <w:sz w:val="22"/>
        </w:rPr>
      </w:pPr>
      <w:proofErr w:type="spellStart"/>
      <w:r w:rsidRPr="004347CA">
        <w:rPr>
          <w:i/>
          <w:iCs/>
          <w:sz w:val="22"/>
        </w:rPr>
        <w:t>Ind</w:t>
      </w:r>
      <w:r w:rsidRPr="004347CA">
        <w:rPr>
          <w:i/>
          <w:iCs/>
          <w:sz w:val="22"/>
          <w:vertAlign w:val="subscript"/>
        </w:rPr>
        <w:t>naujausias</w:t>
      </w:r>
      <w:proofErr w:type="spellEnd"/>
      <w:r w:rsidRPr="004347CA">
        <w:rPr>
          <w:i/>
          <w:iCs/>
          <w:sz w:val="22"/>
        </w:rPr>
        <w:t xml:space="preserve"> – kreipimosi dėl kainos perskaičiavimo išsiuntimo kitai šaliai datą naujausias paskelbtas vartojimo prekių ir paslaugų indeksas;</w:t>
      </w:r>
    </w:p>
    <w:p w14:paraId="5BE2B83E" w14:textId="77777777" w:rsidR="004347CA" w:rsidRDefault="00322355" w:rsidP="004347CA">
      <w:pPr>
        <w:ind w:firstLine="567"/>
        <w:jc w:val="both"/>
        <w:rPr>
          <w:sz w:val="22"/>
        </w:rPr>
      </w:pPr>
      <w:proofErr w:type="spellStart"/>
      <w:r w:rsidRPr="004347CA">
        <w:rPr>
          <w:i/>
          <w:iCs/>
          <w:sz w:val="22"/>
        </w:rPr>
        <w:t>Ind</w:t>
      </w:r>
      <w:r w:rsidRPr="004347CA">
        <w:rPr>
          <w:i/>
          <w:iCs/>
          <w:sz w:val="22"/>
          <w:vertAlign w:val="subscript"/>
        </w:rPr>
        <w:t>pradžia</w:t>
      </w:r>
      <w:proofErr w:type="spellEnd"/>
      <w:r w:rsidRPr="004347CA">
        <w:rPr>
          <w:i/>
          <w:iCs/>
          <w:sz w:val="22"/>
        </w:rPr>
        <w:t xml:space="preserve"> – laikotarpio pradžios datos (mėnesio) vartojimo prekių ir paslaugų indeksas.</w:t>
      </w:r>
      <w:r w:rsidRPr="00322355">
        <w:rPr>
          <w:sz w:val="22"/>
        </w:rPr>
        <w:t xml:space="preserve"> </w:t>
      </w:r>
    </w:p>
    <w:p w14:paraId="4BCA0A9E" w14:textId="77777777" w:rsidR="004347CA" w:rsidRPr="007A5D39" w:rsidRDefault="004347CA" w:rsidP="004347CA">
      <w:pPr>
        <w:pStyle w:val="Betarp"/>
        <w:ind w:firstLine="567"/>
        <w:rPr>
          <w:sz w:val="22"/>
        </w:rPr>
      </w:pPr>
      <w:r w:rsidRPr="007A5D39">
        <w:rPr>
          <w:sz w:val="22"/>
        </w:rPr>
        <w:t>4.7.</w:t>
      </w:r>
      <w:r w:rsidR="00322355" w:rsidRPr="007A5D39">
        <w:rPr>
          <w:sz w:val="22"/>
        </w:rPr>
        <w:t xml:space="preserve"> Skaičiavimams indeksų reikšmės imamos </w:t>
      </w:r>
      <w:r w:rsidR="00322355" w:rsidRPr="007A5D39">
        <w:rPr>
          <w:b/>
          <w:bCs/>
          <w:sz w:val="22"/>
        </w:rPr>
        <w:t>keturių</w:t>
      </w:r>
      <w:r w:rsidR="00322355" w:rsidRPr="007A5D39">
        <w:rPr>
          <w:sz w:val="22"/>
        </w:rPr>
        <w:t xml:space="preserve"> skaitmenų po kablelio tikslumu. Apskaičiuotas pokytis (k) tolimesniems skaičiavimams naudojamas suapvalinus iki </w:t>
      </w:r>
      <w:r w:rsidR="00322355" w:rsidRPr="007A5D39">
        <w:rPr>
          <w:b/>
          <w:bCs/>
          <w:sz w:val="22"/>
        </w:rPr>
        <w:t>vieno</w:t>
      </w:r>
      <w:r w:rsidR="00322355" w:rsidRPr="007A5D39">
        <w:rPr>
          <w:sz w:val="22"/>
        </w:rPr>
        <w:t xml:space="preserve"> skaitmens po kablelio, o apskaičiuotas įkainis „a“ suapvalinamas iki </w:t>
      </w:r>
      <w:r w:rsidR="00322355" w:rsidRPr="007A5D39">
        <w:rPr>
          <w:b/>
          <w:bCs/>
          <w:sz w:val="22"/>
        </w:rPr>
        <w:t xml:space="preserve">dviejų </w:t>
      </w:r>
      <w:r w:rsidR="00322355" w:rsidRPr="007A5D39">
        <w:rPr>
          <w:sz w:val="22"/>
        </w:rPr>
        <w:t>skaitmenų po kablelio.</w:t>
      </w:r>
    </w:p>
    <w:p w14:paraId="2680C5F3" w14:textId="433C9E47" w:rsidR="00322355" w:rsidRPr="007A5D39" w:rsidRDefault="004347CA" w:rsidP="004347CA">
      <w:pPr>
        <w:pStyle w:val="Betarp"/>
        <w:ind w:firstLine="567"/>
        <w:rPr>
          <w:sz w:val="22"/>
        </w:rPr>
      </w:pPr>
      <w:r w:rsidRPr="007A5D39">
        <w:rPr>
          <w:sz w:val="22"/>
        </w:rPr>
        <w:t>4.8</w:t>
      </w:r>
      <w:r w:rsidR="00322355" w:rsidRPr="007A5D39">
        <w:rPr>
          <w:sz w:val="22"/>
        </w:rPr>
        <w:t xml:space="preserve">. Vėlesnis kainų arba įkainių perskaičiavimas negali apimti laikotarpio, už kurį perskaičiavimas jau buvo atliktas. </w:t>
      </w:r>
    </w:p>
    <w:p w14:paraId="45A820C3" w14:textId="40C095D2" w:rsidR="00593C68" w:rsidRDefault="005443C2" w:rsidP="004347CA">
      <w:pPr>
        <w:pStyle w:val="Betarp"/>
        <w:ind w:firstLine="567"/>
        <w:jc w:val="both"/>
        <w:rPr>
          <w:sz w:val="22"/>
        </w:rPr>
      </w:pPr>
      <w:r w:rsidRPr="00E70A35">
        <w:rPr>
          <w:sz w:val="22"/>
        </w:rPr>
        <w:lastRenderedPageBreak/>
        <w:t>4.</w:t>
      </w:r>
      <w:r w:rsidR="004347CA">
        <w:rPr>
          <w:sz w:val="22"/>
        </w:rPr>
        <w:t>9</w:t>
      </w:r>
      <w:r w:rsidRPr="00E70A35">
        <w:rPr>
          <w:sz w:val="22"/>
        </w:rPr>
        <w:t xml:space="preserve"> Pirkėjas už pateiktas Prekes Tiekėjui atsiskaito mokėjimo pavedimu į Tiekėjo nurodytą banko sąskaitą pilnai sumokant Tiekėjui ne vėliau, kaip per </w:t>
      </w:r>
      <w:r w:rsidR="00436A2B">
        <w:rPr>
          <w:b/>
          <w:bCs/>
          <w:sz w:val="22"/>
        </w:rPr>
        <w:t>14</w:t>
      </w:r>
      <w:r w:rsidRPr="00E70A35">
        <w:rPr>
          <w:b/>
          <w:bCs/>
          <w:sz w:val="22"/>
        </w:rPr>
        <w:t xml:space="preserve"> (</w:t>
      </w:r>
      <w:r w:rsidR="007A337F">
        <w:rPr>
          <w:b/>
          <w:bCs/>
          <w:sz w:val="22"/>
        </w:rPr>
        <w:t>keturiolika</w:t>
      </w:r>
      <w:r w:rsidRPr="00E70A35">
        <w:rPr>
          <w:b/>
          <w:bCs/>
          <w:sz w:val="22"/>
        </w:rPr>
        <w:t>)</w:t>
      </w:r>
      <w:r w:rsidRPr="00E70A35">
        <w:rPr>
          <w:sz w:val="22"/>
        </w:rPr>
        <w:t xml:space="preserve"> kalendorinių dienų nuo PVM sąskaitos – faktūros išrašymo ir pateikimo </w:t>
      </w:r>
      <w:r w:rsidRPr="00E70A35">
        <w:rPr>
          <w:iCs/>
          <w:sz w:val="22"/>
        </w:rPr>
        <w:t>datos. Apmokėjimas</w:t>
      </w:r>
      <w:r w:rsidRPr="00E70A35">
        <w:rPr>
          <w:sz w:val="22"/>
        </w:rPr>
        <w:t xml:space="preserve"> laikomas įvykdytu, kai pinigai patenka į Tiekėjo nurodytą sąskaitą.</w:t>
      </w:r>
    </w:p>
    <w:p w14:paraId="20AF2988" w14:textId="77777777" w:rsidR="007A707F" w:rsidRPr="007A707F" w:rsidRDefault="00DA3AF5" w:rsidP="007A707F">
      <w:pPr>
        <w:pStyle w:val="Betarp"/>
        <w:ind w:firstLine="567"/>
        <w:jc w:val="both"/>
        <w:rPr>
          <w:sz w:val="22"/>
          <w:lang w:eastAsia="lt-LT"/>
        </w:rPr>
      </w:pPr>
      <w:r w:rsidRPr="007A707F">
        <w:rPr>
          <w:sz w:val="22"/>
        </w:rPr>
        <w:t>4.</w:t>
      </w:r>
      <w:r w:rsidR="007A337F" w:rsidRPr="007A707F">
        <w:rPr>
          <w:sz w:val="22"/>
        </w:rPr>
        <w:t>10</w:t>
      </w:r>
      <w:r w:rsidRPr="007A707F">
        <w:rPr>
          <w:sz w:val="22"/>
        </w:rPr>
        <w:t xml:space="preserve">. </w:t>
      </w:r>
      <w:r w:rsidR="007A707F" w:rsidRPr="007A707F">
        <w:rPr>
          <w:sz w:val="22"/>
          <w:lang w:eastAsia="lt-LT"/>
        </w:rPr>
        <w:t xml:space="preserve">Pridėtinės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 </w:t>
      </w:r>
      <w:hyperlink r:id="rId6" w:history="1">
        <w:r w:rsidR="007A707F" w:rsidRPr="007A707F">
          <w:rPr>
            <w:rStyle w:val="Hipersaitas"/>
            <w:sz w:val="22"/>
            <w:lang w:eastAsia="lt-LT"/>
          </w:rPr>
          <w:t>sabis@nbfc.lt</w:t>
        </w:r>
      </w:hyperlink>
      <w:r w:rsidR="007A707F" w:rsidRPr="007A707F">
        <w:rPr>
          <w:sz w:val="22"/>
          <w:lang w:eastAsia="lt-LT"/>
        </w:rPr>
        <w:t xml:space="preserve"> .</w:t>
      </w:r>
    </w:p>
    <w:p w14:paraId="7B9A7514" w14:textId="7AD90AD0" w:rsidR="002C4014" w:rsidRPr="00E70A35" w:rsidRDefault="002C4014" w:rsidP="007A707F">
      <w:pPr>
        <w:pStyle w:val="Betarp"/>
        <w:ind w:firstLine="567"/>
        <w:jc w:val="both"/>
        <w:rPr>
          <w:rStyle w:val="FontStyle302"/>
          <w:rFonts w:eastAsia="Arial Unicode MS"/>
          <w:sz w:val="22"/>
          <w:szCs w:val="22"/>
        </w:rPr>
      </w:pPr>
    </w:p>
    <w:p w14:paraId="6F8A7381" w14:textId="77777777" w:rsidR="00443B02" w:rsidRPr="00E70A35" w:rsidRDefault="0075640A" w:rsidP="00443B02">
      <w:pPr>
        <w:pStyle w:val="Sraopastraipa"/>
        <w:widowControl w:val="0"/>
        <w:numPr>
          <w:ilvl w:val="0"/>
          <w:numId w:val="1"/>
        </w:numPr>
        <w:spacing w:after="0" w:line="240" w:lineRule="auto"/>
        <w:jc w:val="center"/>
        <w:rPr>
          <w:b/>
          <w:color w:val="000000"/>
          <w:sz w:val="22"/>
        </w:rPr>
      </w:pPr>
      <w:r w:rsidRPr="00E70A35">
        <w:rPr>
          <w:b/>
          <w:color w:val="000000"/>
          <w:sz w:val="22"/>
        </w:rPr>
        <w:t>Prekės</w:t>
      </w:r>
      <w:r w:rsidR="00443B02" w:rsidRPr="00E70A35">
        <w:rPr>
          <w:b/>
          <w:color w:val="000000"/>
          <w:sz w:val="22"/>
        </w:rPr>
        <w:t xml:space="preserve"> kokybė ir garantiniai įsipareigojimai</w:t>
      </w:r>
    </w:p>
    <w:p w14:paraId="2D7E03CA" w14:textId="77777777" w:rsidR="00443B02" w:rsidRPr="00E70A35" w:rsidRDefault="00443B02" w:rsidP="0087600C">
      <w:pPr>
        <w:pStyle w:val="Betarp"/>
        <w:jc w:val="center"/>
        <w:rPr>
          <w:sz w:val="22"/>
        </w:rPr>
      </w:pPr>
    </w:p>
    <w:p w14:paraId="566433D3" w14:textId="77777777" w:rsidR="00443B02" w:rsidRPr="00E70A35" w:rsidRDefault="0075640A" w:rsidP="00BE4FF5">
      <w:pPr>
        <w:pStyle w:val="Betarp"/>
        <w:ind w:firstLine="567"/>
        <w:jc w:val="both"/>
        <w:rPr>
          <w:sz w:val="22"/>
        </w:rPr>
      </w:pPr>
      <w:r w:rsidRPr="00E70A35">
        <w:rPr>
          <w:sz w:val="22"/>
        </w:rPr>
        <w:t>5.1. Tiekėjas garantuoja Prekės</w:t>
      </w:r>
      <w:r w:rsidR="00443B02" w:rsidRPr="00E70A35">
        <w:rPr>
          <w:sz w:val="22"/>
        </w:rPr>
        <w:t xml:space="preserve"> kokybę bei p</w:t>
      </w:r>
      <w:r w:rsidRPr="00E70A35">
        <w:rPr>
          <w:sz w:val="22"/>
        </w:rPr>
        <w:t>aslėptų trūkumų nebuvimą. Prekės</w:t>
      </w:r>
      <w:r w:rsidR="00443B02" w:rsidRPr="00E70A35">
        <w:rPr>
          <w:sz w:val="22"/>
        </w:rPr>
        <w:t xml:space="preserve"> kokybė privalo atitik</w:t>
      </w:r>
      <w:r w:rsidR="00593C68">
        <w:rPr>
          <w:sz w:val="22"/>
        </w:rPr>
        <w:t>ti Prek</w:t>
      </w:r>
      <w:r w:rsidR="00436A2B">
        <w:rPr>
          <w:sz w:val="22"/>
        </w:rPr>
        <w:t>ė</w:t>
      </w:r>
      <w:r w:rsidR="00593C68">
        <w:rPr>
          <w:sz w:val="22"/>
        </w:rPr>
        <w:t xml:space="preserve"> gamintoj</w:t>
      </w:r>
      <w:r w:rsidR="00436A2B">
        <w:rPr>
          <w:sz w:val="22"/>
        </w:rPr>
        <w:t>o</w:t>
      </w:r>
      <w:r w:rsidR="00593C68">
        <w:rPr>
          <w:sz w:val="22"/>
        </w:rPr>
        <w:t xml:space="preserve"> nustatytus </w:t>
      </w:r>
      <w:r w:rsidR="00443B02" w:rsidRPr="00E70A35">
        <w:rPr>
          <w:sz w:val="22"/>
        </w:rPr>
        <w:t>reikalavimus</w:t>
      </w:r>
      <w:r w:rsidR="00593C68">
        <w:rPr>
          <w:sz w:val="22"/>
        </w:rPr>
        <w:t xml:space="preserve"> ir standartus</w:t>
      </w:r>
      <w:r w:rsidR="00443B02" w:rsidRPr="00E70A35">
        <w:rPr>
          <w:sz w:val="22"/>
        </w:rPr>
        <w:t>.</w:t>
      </w:r>
    </w:p>
    <w:p w14:paraId="5D24FE84" w14:textId="77777777" w:rsidR="00443B02" w:rsidRPr="00E70A35" w:rsidRDefault="006C602C" w:rsidP="00BE4FF5">
      <w:pPr>
        <w:pStyle w:val="Betarp"/>
        <w:ind w:firstLine="567"/>
        <w:jc w:val="both"/>
        <w:rPr>
          <w:sz w:val="22"/>
        </w:rPr>
      </w:pPr>
      <w:r w:rsidRPr="00E70A35">
        <w:rPr>
          <w:sz w:val="22"/>
        </w:rPr>
        <w:t>5</w:t>
      </w:r>
      <w:r w:rsidR="00443B02" w:rsidRPr="00E70A35">
        <w:rPr>
          <w:sz w:val="22"/>
        </w:rPr>
        <w:t>.2. Jei po Prekės</w:t>
      </w:r>
      <w:r w:rsidR="00443B02" w:rsidRPr="00E70A35">
        <w:rPr>
          <w:i/>
          <w:iCs/>
          <w:sz w:val="22"/>
        </w:rPr>
        <w:t xml:space="preserve"> </w:t>
      </w:r>
      <w:r w:rsidR="00443B02" w:rsidRPr="00E70A35">
        <w:rPr>
          <w:sz w:val="22"/>
        </w:rPr>
        <w:t>perdavimo Pirkėjui dienos išryškėja Prekės trūkum</w:t>
      </w:r>
      <w:r w:rsidR="00436A2B">
        <w:rPr>
          <w:sz w:val="22"/>
        </w:rPr>
        <w:t>ai</w:t>
      </w:r>
      <w:r w:rsidR="00443B02" w:rsidRPr="00E70A35">
        <w:rPr>
          <w:sz w:val="22"/>
        </w:rPr>
        <w:t>, kurie atsirado ne dėl to, kad Pirkėjas pažeidė Prek</w:t>
      </w:r>
      <w:r w:rsidR="00436A2B">
        <w:rPr>
          <w:sz w:val="22"/>
        </w:rPr>
        <w:t>ės</w:t>
      </w:r>
      <w:r w:rsidR="00443B02" w:rsidRPr="00E70A35">
        <w:rPr>
          <w:sz w:val="22"/>
        </w:rPr>
        <w:t xml:space="preserve"> naudojimo ir /ar daiktų saugojimo taisykles, Pirkėjas per </w:t>
      </w:r>
      <w:r w:rsidR="00443B02" w:rsidRPr="00E70A35">
        <w:rPr>
          <w:b/>
          <w:sz w:val="22"/>
        </w:rPr>
        <w:t>5 (penkias) darbo</w:t>
      </w:r>
      <w:r w:rsidR="00443B02" w:rsidRPr="00E70A35">
        <w:rPr>
          <w:sz w:val="22"/>
        </w:rPr>
        <w:t xml:space="preserve"> dienas turi pranešti apie tokius neatitikimus Tiekėjui, nurodydamas protingą terminą, per kurį Tiekėjas </w:t>
      </w:r>
      <w:r w:rsidR="00593C68">
        <w:rPr>
          <w:sz w:val="22"/>
        </w:rPr>
        <w:t>turi pašalinti defektą</w:t>
      </w:r>
      <w:r w:rsidR="00443B02" w:rsidRPr="00E70A35">
        <w:rPr>
          <w:sz w:val="22"/>
        </w:rPr>
        <w:t>. Gavęs pranešimą Tiekėjas per pranešime nurodytą terminą privalo pakeisti Prekę tinkamos kokybės Preke, pašalinti trūkumus ar gedimą. Jeigu per pranešime nurodytą terminą Tiekėjas nepašalina trūkumų ar gedimo, Tiekėjas turi atlyginti Pirkėjo turėtas išlaidas dėl trūkumų šalinimo.</w:t>
      </w:r>
    </w:p>
    <w:p w14:paraId="6F44F820" w14:textId="77777777" w:rsidR="002C4014" w:rsidRPr="00E70A35" w:rsidRDefault="002C4014" w:rsidP="0087600C">
      <w:pPr>
        <w:pStyle w:val="Style242"/>
        <w:widowControl/>
        <w:tabs>
          <w:tab w:val="left" w:pos="0"/>
        </w:tabs>
        <w:spacing w:line="240" w:lineRule="auto"/>
        <w:ind w:firstLine="0"/>
        <w:jc w:val="center"/>
        <w:rPr>
          <w:rStyle w:val="FontStyle302"/>
          <w:rFonts w:eastAsia="Arial Unicode MS"/>
          <w:sz w:val="22"/>
          <w:szCs w:val="22"/>
        </w:rPr>
      </w:pPr>
    </w:p>
    <w:p w14:paraId="43EFCC3A" w14:textId="77777777" w:rsidR="00A72B82" w:rsidRPr="00E70A35" w:rsidRDefault="00A72B82" w:rsidP="002E1BE0">
      <w:pPr>
        <w:pStyle w:val="Sraopastraipa"/>
        <w:numPr>
          <w:ilvl w:val="0"/>
          <w:numId w:val="1"/>
        </w:numPr>
        <w:spacing w:after="0" w:line="240" w:lineRule="auto"/>
        <w:jc w:val="center"/>
        <w:rPr>
          <w:b/>
          <w:color w:val="000000"/>
          <w:sz w:val="22"/>
        </w:rPr>
      </w:pPr>
      <w:r w:rsidRPr="00E70A35">
        <w:rPr>
          <w:b/>
          <w:color w:val="000000"/>
          <w:sz w:val="22"/>
        </w:rPr>
        <w:t>Sutarties įvykdymo užtikrinimas</w:t>
      </w:r>
    </w:p>
    <w:p w14:paraId="617A966C" w14:textId="77777777" w:rsidR="002E1BE0" w:rsidRPr="00E70A35" w:rsidRDefault="002E1BE0" w:rsidP="00A72B82">
      <w:pPr>
        <w:spacing w:after="0" w:line="240" w:lineRule="auto"/>
        <w:jc w:val="center"/>
        <w:rPr>
          <w:rFonts w:eastAsia="Times New Roman"/>
          <w:b/>
          <w:color w:val="000000"/>
          <w:sz w:val="22"/>
          <w:lang w:val="en-GB"/>
        </w:rPr>
      </w:pPr>
    </w:p>
    <w:p w14:paraId="36E9A6C5" w14:textId="77777777" w:rsidR="008D1695" w:rsidRPr="00A552F3" w:rsidRDefault="008D1695" w:rsidP="008D1695">
      <w:pPr>
        <w:tabs>
          <w:tab w:val="left" w:pos="851"/>
        </w:tabs>
        <w:spacing w:after="0" w:line="240" w:lineRule="auto"/>
        <w:ind w:firstLine="567"/>
        <w:jc w:val="both"/>
        <w:rPr>
          <w:sz w:val="22"/>
        </w:rPr>
      </w:pPr>
      <w:r w:rsidRPr="00150E77">
        <w:rPr>
          <w:sz w:val="22"/>
        </w:rPr>
        <w:t xml:space="preserve">6.1. </w:t>
      </w:r>
      <w:r>
        <w:rPr>
          <w:sz w:val="22"/>
        </w:rPr>
        <w:t xml:space="preserve">Šios sutarties vykdymui, sutarties įvykdymo užtikrinimas, </w:t>
      </w:r>
      <w:r w:rsidRPr="00A552F3">
        <w:rPr>
          <w:sz w:val="22"/>
        </w:rPr>
        <w:t xml:space="preserve">užstatu arba banko garantija </w:t>
      </w:r>
      <w:r>
        <w:rPr>
          <w:sz w:val="22"/>
        </w:rPr>
        <w:t>–</w:t>
      </w:r>
      <w:r w:rsidRPr="00A552F3">
        <w:rPr>
          <w:sz w:val="22"/>
        </w:rPr>
        <w:t xml:space="preserve"> netaikomas</w:t>
      </w:r>
      <w:r>
        <w:rPr>
          <w:sz w:val="22"/>
        </w:rPr>
        <w:t>.</w:t>
      </w:r>
    </w:p>
    <w:p w14:paraId="3CAF9EDF" w14:textId="77777777" w:rsidR="00463A3A" w:rsidRPr="00E70A35" w:rsidRDefault="00463A3A" w:rsidP="008A526C">
      <w:pPr>
        <w:pStyle w:val="Betarp"/>
        <w:jc w:val="both"/>
        <w:rPr>
          <w:sz w:val="22"/>
        </w:rPr>
      </w:pPr>
    </w:p>
    <w:p w14:paraId="386E998B" w14:textId="77777777" w:rsidR="00A72B82" w:rsidRPr="00E70A35" w:rsidRDefault="00A72B82" w:rsidP="002E1BE0">
      <w:pPr>
        <w:pStyle w:val="Sraopastraipa"/>
        <w:numPr>
          <w:ilvl w:val="0"/>
          <w:numId w:val="1"/>
        </w:numPr>
        <w:spacing w:after="0" w:line="240" w:lineRule="auto"/>
        <w:jc w:val="center"/>
        <w:rPr>
          <w:b/>
          <w:color w:val="000000"/>
          <w:sz w:val="22"/>
        </w:rPr>
      </w:pPr>
      <w:r w:rsidRPr="00E70A35">
        <w:rPr>
          <w:b/>
          <w:color w:val="000000"/>
          <w:sz w:val="22"/>
        </w:rPr>
        <w:t>Šalių atsakomybė</w:t>
      </w:r>
    </w:p>
    <w:p w14:paraId="06053CBF" w14:textId="77777777" w:rsidR="005443C2" w:rsidRPr="008D1695" w:rsidRDefault="005443C2" w:rsidP="00D34D84">
      <w:pPr>
        <w:tabs>
          <w:tab w:val="left" w:pos="851"/>
        </w:tabs>
        <w:spacing w:after="0" w:line="240" w:lineRule="auto"/>
        <w:jc w:val="both"/>
        <w:rPr>
          <w:rFonts w:eastAsia="Times New Roman"/>
          <w:color w:val="000000"/>
          <w:sz w:val="22"/>
        </w:rPr>
      </w:pPr>
    </w:p>
    <w:p w14:paraId="11F8174C" w14:textId="77777777" w:rsidR="005443C2" w:rsidRPr="00E70A35" w:rsidRDefault="006C602C" w:rsidP="008D1695">
      <w:pPr>
        <w:tabs>
          <w:tab w:val="left" w:pos="0"/>
        </w:tabs>
        <w:spacing w:after="0" w:line="240" w:lineRule="auto"/>
        <w:ind w:firstLine="567"/>
        <w:jc w:val="both"/>
        <w:rPr>
          <w:rFonts w:eastAsia="Times New Roman"/>
          <w:color w:val="000000"/>
          <w:sz w:val="22"/>
        </w:rPr>
      </w:pPr>
      <w:r w:rsidRPr="00E70A35">
        <w:rPr>
          <w:color w:val="000000"/>
          <w:sz w:val="22"/>
        </w:rPr>
        <w:t>7</w:t>
      </w:r>
      <w:r w:rsidR="00A72B82" w:rsidRPr="00E70A35">
        <w:rPr>
          <w:color w:val="000000"/>
          <w:sz w:val="22"/>
        </w:rPr>
        <w:t xml:space="preserve">.1. Neatlikus apmokėjimo nustatytais terminais, </w:t>
      </w:r>
      <w:r w:rsidRPr="00E70A35">
        <w:rPr>
          <w:color w:val="000000"/>
          <w:sz w:val="22"/>
        </w:rPr>
        <w:t>Tie</w:t>
      </w:r>
      <w:r w:rsidR="00A72B82" w:rsidRPr="00E70A35">
        <w:rPr>
          <w:color w:val="000000"/>
          <w:sz w:val="22"/>
        </w:rPr>
        <w:t xml:space="preserve">kėjo pareikalavimu </w:t>
      </w:r>
      <w:r w:rsidRPr="00E70A35">
        <w:rPr>
          <w:color w:val="000000"/>
          <w:sz w:val="22"/>
        </w:rPr>
        <w:t>Pirkėja</w:t>
      </w:r>
      <w:r w:rsidR="00A72B82" w:rsidRPr="00E70A35">
        <w:rPr>
          <w:color w:val="000000"/>
          <w:sz w:val="22"/>
        </w:rPr>
        <w:t xml:space="preserve">s privalo sumokėti </w:t>
      </w:r>
      <w:r w:rsidRPr="00E70A35">
        <w:rPr>
          <w:color w:val="000000"/>
          <w:sz w:val="22"/>
        </w:rPr>
        <w:t>Tiek</w:t>
      </w:r>
      <w:r w:rsidR="00A72B82" w:rsidRPr="00E70A35">
        <w:rPr>
          <w:color w:val="000000"/>
          <w:sz w:val="22"/>
        </w:rPr>
        <w:t xml:space="preserve">ėjui </w:t>
      </w:r>
      <w:r w:rsidR="00A72B82" w:rsidRPr="00E70A35">
        <w:rPr>
          <w:iCs/>
          <w:sz w:val="22"/>
        </w:rPr>
        <w:t>0,05 % (penkių šimtųjų) dydžio</w:t>
      </w:r>
      <w:r w:rsidR="00A72B82" w:rsidRPr="00E70A35">
        <w:rPr>
          <w:i/>
          <w:iCs/>
          <w:color w:val="000000"/>
          <w:sz w:val="22"/>
        </w:rPr>
        <w:t xml:space="preserve"> </w:t>
      </w:r>
      <w:r w:rsidR="00A72B82" w:rsidRPr="00E70A35">
        <w:rPr>
          <w:color w:val="000000"/>
          <w:sz w:val="22"/>
        </w:rPr>
        <w:t>delspinigius nuo laiku neapmokėtos sumos už kiekvieną uždelstą dieną.</w:t>
      </w:r>
    </w:p>
    <w:p w14:paraId="75A28304" w14:textId="77777777" w:rsidR="005443C2" w:rsidRPr="00E70A35" w:rsidRDefault="004658E0" w:rsidP="008D1695">
      <w:pPr>
        <w:tabs>
          <w:tab w:val="left" w:pos="0"/>
        </w:tabs>
        <w:spacing w:after="0" w:line="240" w:lineRule="auto"/>
        <w:ind w:firstLine="567"/>
        <w:jc w:val="both"/>
        <w:rPr>
          <w:sz w:val="22"/>
        </w:rPr>
      </w:pPr>
      <w:r w:rsidRPr="00E70A35">
        <w:rPr>
          <w:sz w:val="22"/>
        </w:rPr>
        <w:t>7</w:t>
      </w:r>
      <w:r w:rsidR="00A72B82" w:rsidRPr="00E70A35">
        <w:rPr>
          <w:sz w:val="22"/>
        </w:rPr>
        <w:t xml:space="preserve">.2. Jei </w:t>
      </w:r>
      <w:r w:rsidR="000E7A9F" w:rsidRPr="00E70A35">
        <w:rPr>
          <w:sz w:val="22"/>
        </w:rPr>
        <w:t>Tiekėjas nepateikia prekių</w:t>
      </w:r>
      <w:r w:rsidR="00A72B82" w:rsidRPr="00E70A35">
        <w:rPr>
          <w:sz w:val="22"/>
        </w:rPr>
        <w:t xml:space="preserve"> nustatytu terminu, </w:t>
      </w:r>
      <w:r w:rsidR="000E7A9F" w:rsidRPr="00E70A35">
        <w:rPr>
          <w:sz w:val="22"/>
        </w:rPr>
        <w:t>Pirkėj</w:t>
      </w:r>
      <w:r w:rsidR="00A72B82" w:rsidRPr="00E70A35">
        <w:rPr>
          <w:sz w:val="22"/>
        </w:rPr>
        <w:t xml:space="preserve">as turi teisę be oficialaus įspėjimo ir nesumažindamas kitų savo teisių gynimo būdų pradėti skaičiuoti 0,05 % </w:t>
      </w:r>
      <w:r w:rsidR="00A72B82" w:rsidRPr="00E70A35">
        <w:rPr>
          <w:iCs/>
          <w:sz w:val="22"/>
        </w:rPr>
        <w:t>(penkių šimtųjų)</w:t>
      </w:r>
      <w:r w:rsidR="00A72B82" w:rsidRPr="00E70A35">
        <w:rPr>
          <w:i/>
          <w:iCs/>
          <w:sz w:val="22"/>
        </w:rPr>
        <w:t xml:space="preserve"> </w:t>
      </w:r>
      <w:r w:rsidR="00A72B82" w:rsidRPr="00E70A35">
        <w:rPr>
          <w:sz w:val="22"/>
        </w:rPr>
        <w:t>dydžio delspinigius už kiek</w:t>
      </w:r>
      <w:r w:rsidR="005443C2" w:rsidRPr="00E70A35">
        <w:rPr>
          <w:sz w:val="22"/>
        </w:rPr>
        <w:t>vieną termino praleidimo dieną.</w:t>
      </w:r>
    </w:p>
    <w:p w14:paraId="76892A6F" w14:textId="77777777" w:rsidR="008D1695" w:rsidRPr="00150E77" w:rsidRDefault="008D1695" w:rsidP="008D1695">
      <w:pPr>
        <w:tabs>
          <w:tab w:val="left" w:pos="851"/>
        </w:tabs>
        <w:spacing w:after="0" w:line="240" w:lineRule="auto"/>
        <w:ind w:firstLine="567"/>
        <w:jc w:val="both"/>
        <w:rPr>
          <w:sz w:val="22"/>
        </w:rPr>
      </w:pPr>
      <w:r w:rsidRPr="00150E77">
        <w:rPr>
          <w:sz w:val="22"/>
        </w:rPr>
        <w:t xml:space="preserve">7.3. Tiekėjas, ne dėl Pirkėjo kaltės vienašališkai nutraukęs sutartį arba kai Sutarties iš viso neįvykdo, nesant Force Majeure įsipareigoja Pirkėjui sumokėti </w:t>
      </w:r>
      <w:r w:rsidRPr="00A552F3">
        <w:rPr>
          <w:b/>
          <w:sz w:val="22"/>
        </w:rPr>
        <w:t xml:space="preserve">5 </w:t>
      </w:r>
      <w:r>
        <w:rPr>
          <w:b/>
          <w:sz w:val="22"/>
        </w:rPr>
        <w:t xml:space="preserve">(penkių) </w:t>
      </w:r>
      <w:r w:rsidRPr="00A552F3">
        <w:rPr>
          <w:b/>
          <w:sz w:val="22"/>
        </w:rPr>
        <w:t>%</w:t>
      </w:r>
      <w:r w:rsidRPr="00150E77">
        <w:rPr>
          <w:sz w:val="22"/>
        </w:rPr>
        <w:t xml:space="preserve"> nuo bendros sumos dydžio baudą ir atlyginti dėl to atsiradusius nuostolius, jei nuostoliai didesni nei nurodyta bauda. </w:t>
      </w:r>
    </w:p>
    <w:p w14:paraId="072DD971" w14:textId="77777777" w:rsidR="00A72B82" w:rsidRPr="00E70A35" w:rsidRDefault="008D1695" w:rsidP="008D1695">
      <w:pPr>
        <w:tabs>
          <w:tab w:val="left" w:pos="851"/>
        </w:tabs>
        <w:spacing w:after="0" w:line="240" w:lineRule="auto"/>
        <w:ind w:firstLine="567"/>
        <w:jc w:val="both"/>
        <w:rPr>
          <w:sz w:val="22"/>
        </w:rPr>
      </w:pPr>
      <w:r w:rsidRPr="00150E77">
        <w:rPr>
          <w:sz w:val="22"/>
        </w:rPr>
        <w:t>7.4. Apskaičiuotus delspinigius ir/ar baudas Pirkėjas gali, prieš tai raštu įspėjęs Tiekėją, išskaičiuoti iš Tiekėjui mokėtinų sumų.</w:t>
      </w:r>
    </w:p>
    <w:p w14:paraId="04FB73EF" w14:textId="77777777" w:rsidR="005A62B1" w:rsidRPr="00E70A35" w:rsidRDefault="005A62B1" w:rsidP="005A62B1">
      <w:pPr>
        <w:spacing w:after="0" w:line="240" w:lineRule="auto"/>
        <w:ind w:firstLine="284"/>
        <w:jc w:val="both"/>
        <w:rPr>
          <w:b/>
          <w:bCs/>
          <w:color w:val="000000"/>
          <w:sz w:val="22"/>
        </w:rPr>
      </w:pPr>
    </w:p>
    <w:p w14:paraId="3D9B4DEC" w14:textId="77777777" w:rsidR="005A62B1" w:rsidRPr="00E70A35" w:rsidRDefault="005A62B1" w:rsidP="002E1BE0">
      <w:pPr>
        <w:pStyle w:val="Sraopastraipa"/>
        <w:numPr>
          <w:ilvl w:val="0"/>
          <w:numId w:val="1"/>
        </w:numPr>
        <w:spacing w:after="0" w:line="240" w:lineRule="auto"/>
        <w:jc w:val="center"/>
        <w:rPr>
          <w:b/>
          <w:bCs/>
          <w:color w:val="000000"/>
          <w:sz w:val="22"/>
        </w:rPr>
      </w:pPr>
      <w:r w:rsidRPr="00E70A35">
        <w:rPr>
          <w:b/>
          <w:bCs/>
          <w:color w:val="000000"/>
          <w:sz w:val="22"/>
        </w:rPr>
        <w:t>Nenugalimos jėgos aplinkybės (</w:t>
      </w:r>
      <w:r w:rsidRPr="00E70A35">
        <w:rPr>
          <w:b/>
          <w:bCs/>
          <w:i/>
          <w:iCs/>
          <w:color w:val="000000"/>
          <w:sz w:val="22"/>
        </w:rPr>
        <w:t>force majeure</w:t>
      </w:r>
      <w:r w:rsidRPr="00E70A35">
        <w:rPr>
          <w:b/>
          <w:bCs/>
          <w:color w:val="000000"/>
          <w:sz w:val="22"/>
        </w:rPr>
        <w:t>)</w:t>
      </w:r>
    </w:p>
    <w:p w14:paraId="0A09361F" w14:textId="77777777" w:rsidR="002E1BE0" w:rsidRPr="00E70A35" w:rsidRDefault="002E1BE0" w:rsidP="002E1BE0">
      <w:pPr>
        <w:pStyle w:val="Sraopastraipa"/>
        <w:spacing w:after="0" w:line="240" w:lineRule="auto"/>
        <w:ind w:left="360"/>
        <w:jc w:val="center"/>
        <w:rPr>
          <w:rFonts w:eastAsia="Times New Roman"/>
          <w:b/>
          <w:bCs/>
          <w:color w:val="000000"/>
          <w:sz w:val="22"/>
        </w:rPr>
      </w:pPr>
    </w:p>
    <w:p w14:paraId="1E6DFF82" w14:textId="77777777" w:rsidR="00463A3A" w:rsidRPr="00E70A35" w:rsidRDefault="0076777B" w:rsidP="00BE4FF5">
      <w:pPr>
        <w:tabs>
          <w:tab w:val="left" w:pos="0"/>
        </w:tabs>
        <w:spacing w:after="0" w:line="240" w:lineRule="auto"/>
        <w:ind w:firstLine="567"/>
        <w:jc w:val="both"/>
        <w:rPr>
          <w:rFonts w:eastAsia="Times New Roman"/>
          <w:color w:val="000000"/>
          <w:sz w:val="22"/>
        </w:rPr>
      </w:pPr>
      <w:r w:rsidRPr="00E70A35">
        <w:rPr>
          <w:color w:val="000000"/>
          <w:sz w:val="22"/>
        </w:rPr>
        <w:t>8</w:t>
      </w:r>
      <w:r w:rsidR="00463A3A" w:rsidRPr="00E70A35">
        <w:rPr>
          <w:color w:val="000000"/>
          <w:sz w:val="22"/>
        </w:rPr>
        <w:t xml:space="preserve">.1. </w:t>
      </w:r>
      <w:r w:rsidR="005A62B1" w:rsidRPr="00E70A35">
        <w:rPr>
          <w:color w:val="000000"/>
          <w:sz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E70A35">
        <w:rPr>
          <w:i/>
          <w:iCs/>
          <w:color w:val="000000"/>
          <w:sz w:val="22"/>
        </w:rPr>
        <w:t>force majeure</w:t>
      </w:r>
      <w:r w:rsidR="005A62B1" w:rsidRPr="00E70A35">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E70A35">
        <w:rPr>
          <w:i/>
          <w:iCs/>
          <w:color w:val="000000"/>
          <w:sz w:val="22"/>
        </w:rPr>
        <w:t>force majeure</w:t>
      </w:r>
      <w:r w:rsidR="005A62B1" w:rsidRPr="00E70A35">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CEFD333" w14:textId="77777777" w:rsidR="00463A3A" w:rsidRPr="00E70A35" w:rsidRDefault="0076777B" w:rsidP="00BE4FF5">
      <w:pPr>
        <w:tabs>
          <w:tab w:val="left" w:pos="0"/>
        </w:tabs>
        <w:spacing w:after="0" w:line="240" w:lineRule="auto"/>
        <w:ind w:firstLine="567"/>
        <w:jc w:val="both"/>
        <w:rPr>
          <w:rFonts w:eastAsia="Times New Roman"/>
          <w:color w:val="000000"/>
          <w:sz w:val="22"/>
        </w:rPr>
      </w:pPr>
      <w:r w:rsidRPr="00E70A35">
        <w:rPr>
          <w:rFonts w:eastAsia="Times New Roman"/>
          <w:color w:val="000000"/>
          <w:sz w:val="22"/>
        </w:rPr>
        <w:t>8</w:t>
      </w:r>
      <w:r w:rsidR="00463A3A" w:rsidRPr="00E70A35">
        <w:rPr>
          <w:rFonts w:eastAsia="Times New Roman"/>
          <w:color w:val="000000"/>
          <w:sz w:val="22"/>
        </w:rPr>
        <w:t xml:space="preserve">.2. </w:t>
      </w:r>
      <w:r w:rsidR="005A62B1" w:rsidRPr="00E70A35">
        <w:rPr>
          <w:color w:val="000000"/>
          <w:sz w:val="22"/>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w:t>
      </w:r>
      <w:r w:rsidR="005A62B1" w:rsidRPr="00E70A35">
        <w:rPr>
          <w:color w:val="000000"/>
          <w:sz w:val="22"/>
        </w:rPr>
        <w:lastRenderedPageBreak/>
        <w:t>kad sumažintų išlaidas ar neigiamas pasekmes, taip pat pranešti galimą įsipareigojimų įvykdymo terminą. Pranešimo taip pat reikalaujama, kai išnyksta įsipareigojimų nevykdymo pagrindas.</w:t>
      </w:r>
    </w:p>
    <w:p w14:paraId="1786357B" w14:textId="77777777" w:rsidR="005A62B1" w:rsidRPr="00E70A35" w:rsidRDefault="0076777B" w:rsidP="00BE4FF5">
      <w:pPr>
        <w:tabs>
          <w:tab w:val="left" w:pos="0"/>
        </w:tabs>
        <w:spacing w:after="0" w:line="240" w:lineRule="auto"/>
        <w:ind w:firstLine="567"/>
        <w:jc w:val="both"/>
        <w:rPr>
          <w:rFonts w:eastAsia="Times New Roman"/>
          <w:color w:val="000000"/>
          <w:sz w:val="22"/>
        </w:rPr>
      </w:pPr>
      <w:r w:rsidRPr="00E70A35">
        <w:rPr>
          <w:rFonts w:eastAsia="Times New Roman"/>
          <w:color w:val="000000"/>
          <w:sz w:val="22"/>
        </w:rPr>
        <w:t>8</w:t>
      </w:r>
      <w:r w:rsidR="00463A3A" w:rsidRPr="00E70A35">
        <w:rPr>
          <w:rFonts w:eastAsia="Times New Roman"/>
          <w:color w:val="000000"/>
          <w:sz w:val="22"/>
        </w:rPr>
        <w:t xml:space="preserve">.3. </w:t>
      </w:r>
      <w:r w:rsidR="005A62B1" w:rsidRPr="00E70A35">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BE5D2B" w14:textId="77777777" w:rsidR="00463A3A" w:rsidRPr="00E70A35" w:rsidRDefault="00463A3A" w:rsidP="00681095">
      <w:pPr>
        <w:spacing w:after="0" w:line="240" w:lineRule="auto"/>
        <w:jc w:val="center"/>
        <w:rPr>
          <w:b/>
          <w:color w:val="000000"/>
          <w:sz w:val="22"/>
        </w:rPr>
      </w:pPr>
    </w:p>
    <w:p w14:paraId="2C08F7EA" w14:textId="77777777" w:rsidR="00681095" w:rsidRPr="00E70A35" w:rsidRDefault="00681095" w:rsidP="002E1BE0">
      <w:pPr>
        <w:pStyle w:val="Sraopastraipa"/>
        <w:numPr>
          <w:ilvl w:val="0"/>
          <w:numId w:val="1"/>
        </w:numPr>
        <w:spacing w:after="0" w:line="240" w:lineRule="auto"/>
        <w:jc w:val="center"/>
        <w:rPr>
          <w:b/>
          <w:color w:val="000000"/>
          <w:sz w:val="22"/>
        </w:rPr>
      </w:pPr>
      <w:r w:rsidRPr="00E70A35">
        <w:rPr>
          <w:b/>
          <w:color w:val="000000"/>
          <w:sz w:val="22"/>
        </w:rPr>
        <w:t>Susirašinėjimas</w:t>
      </w:r>
    </w:p>
    <w:p w14:paraId="6F1B95CF" w14:textId="77777777" w:rsidR="002E1BE0" w:rsidRPr="00E70A35" w:rsidRDefault="002E1BE0" w:rsidP="002E1BE0">
      <w:pPr>
        <w:pStyle w:val="Sraopastraipa"/>
        <w:spacing w:after="0" w:line="240" w:lineRule="auto"/>
        <w:ind w:left="360"/>
        <w:jc w:val="center"/>
        <w:rPr>
          <w:rFonts w:eastAsia="Times New Roman"/>
          <w:b/>
          <w:color w:val="000000"/>
          <w:sz w:val="22"/>
          <w:lang w:val="en-GB"/>
        </w:rPr>
      </w:pPr>
    </w:p>
    <w:p w14:paraId="104F232F" w14:textId="77777777" w:rsidR="00681095" w:rsidRPr="00E70A35" w:rsidRDefault="00A31F3E" w:rsidP="00A31F3E">
      <w:pPr>
        <w:tabs>
          <w:tab w:val="left" w:pos="0"/>
        </w:tabs>
        <w:spacing w:after="0" w:line="240" w:lineRule="auto"/>
        <w:jc w:val="both"/>
        <w:rPr>
          <w:color w:val="000000"/>
          <w:sz w:val="22"/>
        </w:rPr>
      </w:pPr>
      <w:r>
        <w:rPr>
          <w:color w:val="000000"/>
          <w:sz w:val="22"/>
        </w:rPr>
        <w:tab/>
      </w:r>
      <w:r w:rsidR="0076777B" w:rsidRPr="00E70A35">
        <w:rPr>
          <w:color w:val="000000"/>
          <w:sz w:val="22"/>
        </w:rPr>
        <w:t>9</w:t>
      </w:r>
      <w:r w:rsidR="00681095" w:rsidRPr="00E70A35">
        <w:rPr>
          <w:color w:val="000000"/>
          <w:sz w:val="22"/>
        </w:rPr>
        <w:t xml:space="preserve">.1. Sutarties Šalys susirašinėja lietuvių kalba. Visi pranešimai, sutikimai ir kitas susižinojimas, kuriuos Šalis gali pateikti pagal šią Sutartį, bus laikomi galiojančiais ir įteiktais tinkamai, jeigu yra asmeniškai pateikti kitai Šaliai </w:t>
      </w:r>
      <w:r w:rsidR="00681095" w:rsidRPr="00E70A35">
        <w:rPr>
          <w:sz w:val="22"/>
        </w:rPr>
        <w:t xml:space="preserve">elektroniniu paštu (patvirtinant gavimą) toliau nurodytais adresais </w:t>
      </w:r>
      <w:r w:rsidR="00681095" w:rsidRPr="00E70A35">
        <w:rPr>
          <w:color w:val="000000"/>
          <w:sz w:val="22"/>
        </w:rPr>
        <w:t>kuriuos nurodė viena Šalis, pateikdama pranešimą:</w:t>
      </w:r>
    </w:p>
    <w:p w14:paraId="470574A7" w14:textId="77777777" w:rsidR="00463A3A" w:rsidRPr="00E70A35"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3828"/>
        <w:gridCol w:w="3546"/>
      </w:tblGrid>
      <w:tr w:rsidR="00681095" w:rsidRPr="00221F98" w14:paraId="2EAAE962" w14:textId="77777777" w:rsidTr="004C4205">
        <w:tc>
          <w:tcPr>
            <w:tcW w:w="11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8F572" w14:textId="77777777" w:rsidR="00681095" w:rsidRPr="00221F98" w:rsidRDefault="00681095">
            <w:pPr>
              <w:spacing w:after="0" w:line="240" w:lineRule="auto"/>
              <w:jc w:val="both"/>
              <w:rPr>
                <w:rFonts w:eastAsia="Times New Roman"/>
                <w:b/>
                <w:color w:val="000000"/>
                <w:sz w:val="22"/>
              </w:rPr>
            </w:pPr>
          </w:p>
        </w:tc>
        <w:tc>
          <w:tcPr>
            <w:tcW w:w="1986" w:type="pct"/>
            <w:tcBorders>
              <w:top w:val="single" w:sz="4" w:space="0" w:color="auto"/>
              <w:left w:val="single" w:sz="4" w:space="0" w:color="auto"/>
              <w:bottom w:val="single" w:sz="4" w:space="0" w:color="auto"/>
              <w:right w:val="single" w:sz="4" w:space="0" w:color="auto"/>
            </w:tcBorders>
            <w:hideMark/>
          </w:tcPr>
          <w:p w14:paraId="6ACCFAE4" w14:textId="77777777" w:rsidR="00681095" w:rsidRPr="00221F98" w:rsidRDefault="00DA3AF5">
            <w:pPr>
              <w:spacing w:after="0" w:line="240" w:lineRule="auto"/>
              <w:jc w:val="both"/>
              <w:rPr>
                <w:rFonts w:eastAsia="Times New Roman"/>
                <w:b/>
                <w:color w:val="000000"/>
                <w:sz w:val="22"/>
              </w:rPr>
            </w:pPr>
            <w:r w:rsidRPr="00221F98">
              <w:rPr>
                <w:b/>
                <w:color w:val="000000"/>
                <w:sz w:val="22"/>
              </w:rPr>
              <w:t>Pirkėja</w:t>
            </w:r>
            <w:r w:rsidR="00681095" w:rsidRPr="00221F98">
              <w:rPr>
                <w:b/>
                <w:color w:val="000000"/>
                <w:sz w:val="22"/>
              </w:rPr>
              <w:t xml:space="preserve">s </w:t>
            </w:r>
          </w:p>
        </w:tc>
        <w:tc>
          <w:tcPr>
            <w:tcW w:w="1840" w:type="pct"/>
            <w:tcBorders>
              <w:top w:val="single" w:sz="4" w:space="0" w:color="auto"/>
              <w:left w:val="single" w:sz="4" w:space="0" w:color="auto"/>
              <w:bottom w:val="single" w:sz="4" w:space="0" w:color="auto"/>
              <w:right w:val="single" w:sz="4" w:space="0" w:color="auto"/>
            </w:tcBorders>
            <w:hideMark/>
          </w:tcPr>
          <w:p w14:paraId="54C1ECEB" w14:textId="77777777" w:rsidR="00681095" w:rsidRPr="00221F98" w:rsidRDefault="00DA3AF5">
            <w:pPr>
              <w:spacing w:after="0" w:line="240" w:lineRule="auto"/>
              <w:jc w:val="both"/>
              <w:rPr>
                <w:rFonts w:eastAsia="Times New Roman"/>
                <w:b/>
                <w:color w:val="000000"/>
                <w:sz w:val="22"/>
              </w:rPr>
            </w:pPr>
            <w:r w:rsidRPr="00221F98">
              <w:rPr>
                <w:b/>
                <w:color w:val="000000"/>
                <w:sz w:val="22"/>
              </w:rPr>
              <w:t>Tiekėjas</w:t>
            </w:r>
          </w:p>
        </w:tc>
      </w:tr>
      <w:tr w:rsidR="00681095" w:rsidRPr="00221F98" w14:paraId="0055C467"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6DC831A9" w14:textId="77777777" w:rsidR="00681095" w:rsidRPr="00221F98" w:rsidRDefault="00681095">
            <w:pPr>
              <w:spacing w:after="0" w:line="240" w:lineRule="auto"/>
              <w:jc w:val="both"/>
              <w:rPr>
                <w:rFonts w:eastAsia="Times New Roman"/>
                <w:color w:val="000000"/>
                <w:sz w:val="22"/>
              </w:rPr>
            </w:pPr>
            <w:r w:rsidRPr="00221F98">
              <w:rPr>
                <w:color w:val="000000"/>
                <w:sz w:val="22"/>
              </w:rPr>
              <w:t>Pavadinimas</w:t>
            </w:r>
          </w:p>
        </w:tc>
        <w:tc>
          <w:tcPr>
            <w:tcW w:w="1986" w:type="pct"/>
            <w:tcBorders>
              <w:top w:val="single" w:sz="4" w:space="0" w:color="auto"/>
              <w:left w:val="single" w:sz="4" w:space="0" w:color="auto"/>
              <w:bottom w:val="single" w:sz="4" w:space="0" w:color="auto"/>
              <w:right w:val="single" w:sz="4" w:space="0" w:color="auto"/>
            </w:tcBorders>
            <w:hideMark/>
          </w:tcPr>
          <w:p w14:paraId="3426112A" w14:textId="77777777" w:rsidR="00681095" w:rsidRPr="00221F98" w:rsidRDefault="00681095" w:rsidP="00AF5B0D">
            <w:pPr>
              <w:spacing w:after="0" w:line="240" w:lineRule="auto"/>
              <w:jc w:val="both"/>
              <w:rPr>
                <w:rFonts w:eastAsia="Times New Roman"/>
                <w:color w:val="000000"/>
                <w:sz w:val="22"/>
              </w:rPr>
            </w:pPr>
            <w:r w:rsidRPr="00221F98">
              <w:rPr>
                <w:color w:val="000000"/>
                <w:sz w:val="22"/>
              </w:rPr>
              <w:t>UAB „</w:t>
            </w:r>
            <w:r w:rsidR="00AF5B0D" w:rsidRPr="00221F98">
              <w:rPr>
                <w:color w:val="000000"/>
                <w:sz w:val="22"/>
              </w:rPr>
              <w:t>Palangos vandenys</w:t>
            </w:r>
            <w:r w:rsidRPr="00221F98">
              <w:rPr>
                <w:color w:val="000000"/>
                <w:sz w:val="22"/>
              </w:rPr>
              <w:t>“</w:t>
            </w:r>
          </w:p>
        </w:tc>
        <w:tc>
          <w:tcPr>
            <w:tcW w:w="1840" w:type="pct"/>
            <w:tcBorders>
              <w:top w:val="single" w:sz="4" w:space="0" w:color="auto"/>
              <w:left w:val="single" w:sz="4" w:space="0" w:color="auto"/>
              <w:bottom w:val="single" w:sz="4" w:space="0" w:color="auto"/>
              <w:right w:val="single" w:sz="4" w:space="0" w:color="auto"/>
            </w:tcBorders>
          </w:tcPr>
          <w:p w14:paraId="336D39F9" w14:textId="77777777" w:rsidR="00681095" w:rsidRPr="00221F98" w:rsidRDefault="00681095">
            <w:pPr>
              <w:spacing w:after="0" w:line="240" w:lineRule="auto"/>
              <w:jc w:val="both"/>
              <w:rPr>
                <w:rFonts w:eastAsia="Times New Roman"/>
                <w:color w:val="000000"/>
                <w:sz w:val="22"/>
              </w:rPr>
            </w:pPr>
          </w:p>
        </w:tc>
      </w:tr>
      <w:tr w:rsidR="00681095" w:rsidRPr="00221F98" w14:paraId="59611185"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755C46B5" w14:textId="77777777" w:rsidR="00681095" w:rsidRPr="00221F98" w:rsidRDefault="00681095">
            <w:pPr>
              <w:spacing w:after="0" w:line="240" w:lineRule="auto"/>
              <w:jc w:val="both"/>
              <w:rPr>
                <w:rFonts w:eastAsia="Times New Roman"/>
                <w:color w:val="000000"/>
                <w:sz w:val="22"/>
              </w:rPr>
            </w:pPr>
            <w:r w:rsidRPr="00221F98">
              <w:rPr>
                <w:color w:val="000000"/>
                <w:sz w:val="22"/>
              </w:rPr>
              <w:t>Adresas</w:t>
            </w:r>
          </w:p>
        </w:tc>
        <w:tc>
          <w:tcPr>
            <w:tcW w:w="1986" w:type="pct"/>
            <w:tcBorders>
              <w:top w:val="single" w:sz="4" w:space="0" w:color="auto"/>
              <w:left w:val="single" w:sz="4" w:space="0" w:color="auto"/>
              <w:bottom w:val="single" w:sz="4" w:space="0" w:color="auto"/>
              <w:right w:val="single" w:sz="4" w:space="0" w:color="auto"/>
            </w:tcBorders>
            <w:hideMark/>
          </w:tcPr>
          <w:p w14:paraId="70117CCC" w14:textId="77777777" w:rsidR="00681095" w:rsidRPr="00221F98" w:rsidRDefault="00AF5B0D">
            <w:pPr>
              <w:spacing w:after="0" w:line="240" w:lineRule="auto"/>
              <w:jc w:val="both"/>
              <w:rPr>
                <w:rFonts w:eastAsia="Times New Roman"/>
                <w:color w:val="000000"/>
                <w:sz w:val="22"/>
              </w:rPr>
            </w:pPr>
            <w:r w:rsidRPr="00221F98">
              <w:rPr>
                <w:color w:val="000000"/>
                <w:sz w:val="22"/>
              </w:rPr>
              <w:t>Austėjos g. 36, 00163 Palanga</w:t>
            </w:r>
          </w:p>
        </w:tc>
        <w:tc>
          <w:tcPr>
            <w:tcW w:w="1840" w:type="pct"/>
            <w:tcBorders>
              <w:top w:val="single" w:sz="4" w:space="0" w:color="auto"/>
              <w:left w:val="single" w:sz="4" w:space="0" w:color="auto"/>
              <w:bottom w:val="single" w:sz="4" w:space="0" w:color="auto"/>
              <w:right w:val="single" w:sz="4" w:space="0" w:color="auto"/>
            </w:tcBorders>
          </w:tcPr>
          <w:p w14:paraId="69ED8DAD" w14:textId="77777777" w:rsidR="00681095" w:rsidRPr="00221F98" w:rsidRDefault="00681095">
            <w:pPr>
              <w:spacing w:after="0" w:line="240" w:lineRule="auto"/>
              <w:jc w:val="both"/>
              <w:rPr>
                <w:rFonts w:eastAsia="Times New Roman"/>
                <w:color w:val="000000"/>
                <w:sz w:val="22"/>
              </w:rPr>
            </w:pPr>
          </w:p>
        </w:tc>
      </w:tr>
      <w:tr w:rsidR="00681095" w:rsidRPr="00221F98" w14:paraId="16EFF714"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7BE9F5D4" w14:textId="77777777" w:rsidR="00681095" w:rsidRPr="00221F98" w:rsidRDefault="00681095">
            <w:pPr>
              <w:spacing w:after="0" w:line="240" w:lineRule="auto"/>
              <w:jc w:val="both"/>
              <w:rPr>
                <w:rFonts w:eastAsia="Times New Roman"/>
                <w:color w:val="000000"/>
                <w:sz w:val="22"/>
              </w:rPr>
            </w:pPr>
            <w:r w:rsidRPr="00221F98">
              <w:rPr>
                <w:color w:val="000000"/>
                <w:sz w:val="22"/>
              </w:rPr>
              <w:t>Telefonas</w:t>
            </w:r>
          </w:p>
        </w:tc>
        <w:tc>
          <w:tcPr>
            <w:tcW w:w="1986" w:type="pct"/>
            <w:tcBorders>
              <w:top w:val="single" w:sz="4" w:space="0" w:color="auto"/>
              <w:left w:val="single" w:sz="4" w:space="0" w:color="auto"/>
              <w:bottom w:val="single" w:sz="4" w:space="0" w:color="auto"/>
              <w:right w:val="single" w:sz="4" w:space="0" w:color="auto"/>
            </w:tcBorders>
            <w:hideMark/>
          </w:tcPr>
          <w:p w14:paraId="5988B00A" w14:textId="1ADC0215" w:rsidR="00681095" w:rsidRPr="00221F98" w:rsidRDefault="007A707F" w:rsidP="00AF5B0D">
            <w:pPr>
              <w:spacing w:after="0" w:line="240" w:lineRule="auto"/>
              <w:jc w:val="both"/>
              <w:rPr>
                <w:rFonts w:eastAsia="Times New Roman"/>
                <w:color w:val="000000"/>
                <w:sz w:val="22"/>
              </w:rPr>
            </w:pPr>
            <w:r>
              <w:rPr>
                <w:color w:val="000000"/>
                <w:sz w:val="22"/>
              </w:rPr>
              <w:t>0</w:t>
            </w:r>
            <w:r w:rsidR="00681095" w:rsidRPr="00221F98">
              <w:rPr>
                <w:color w:val="000000"/>
                <w:sz w:val="22"/>
              </w:rPr>
              <w:t xml:space="preserve"> 4</w:t>
            </w:r>
            <w:r w:rsidR="00AF5B0D" w:rsidRPr="00221F98">
              <w:rPr>
                <w:color w:val="000000"/>
                <w:sz w:val="22"/>
              </w:rPr>
              <w:t>60</w:t>
            </w:r>
            <w:r w:rsidR="00681095" w:rsidRPr="00221F98">
              <w:rPr>
                <w:color w:val="000000"/>
                <w:sz w:val="22"/>
              </w:rPr>
              <w:t xml:space="preserve"> </w:t>
            </w:r>
            <w:r w:rsidR="00AF5B0D" w:rsidRPr="00221F98">
              <w:rPr>
                <w:color w:val="000000"/>
                <w:sz w:val="22"/>
              </w:rPr>
              <w:t>41 221</w:t>
            </w:r>
          </w:p>
        </w:tc>
        <w:tc>
          <w:tcPr>
            <w:tcW w:w="1840" w:type="pct"/>
            <w:tcBorders>
              <w:top w:val="single" w:sz="4" w:space="0" w:color="auto"/>
              <w:left w:val="single" w:sz="4" w:space="0" w:color="auto"/>
              <w:bottom w:val="single" w:sz="4" w:space="0" w:color="auto"/>
              <w:right w:val="single" w:sz="4" w:space="0" w:color="auto"/>
            </w:tcBorders>
          </w:tcPr>
          <w:p w14:paraId="6BD64A5E" w14:textId="77777777" w:rsidR="00681095" w:rsidRPr="00221F98" w:rsidRDefault="00681095">
            <w:pPr>
              <w:spacing w:after="0" w:line="240" w:lineRule="auto"/>
              <w:jc w:val="both"/>
              <w:rPr>
                <w:rFonts w:eastAsia="Times New Roman"/>
                <w:color w:val="000000"/>
                <w:sz w:val="22"/>
              </w:rPr>
            </w:pPr>
          </w:p>
        </w:tc>
      </w:tr>
      <w:tr w:rsidR="00681095" w:rsidRPr="00221F98" w14:paraId="2554994F"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0EE688B8" w14:textId="77777777" w:rsidR="00681095" w:rsidRPr="00221F98" w:rsidRDefault="00681095">
            <w:pPr>
              <w:spacing w:after="0" w:line="240" w:lineRule="auto"/>
              <w:jc w:val="both"/>
              <w:rPr>
                <w:rFonts w:eastAsia="Times New Roman"/>
                <w:color w:val="000000"/>
                <w:sz w:val="22"/>
              </w:rPr>
            </w:pPr>
            <w:r w:rsidRPr="00221F98">
              <w:rPr>
                <w:color w:val="000000"/>
                <w:sz w:val="22"/>
              </w:rPr>
              <w:t>El. paštas</w:t>
            </w:r>
          </w:p>
        </w:tc>
        <w:tc>
          <w:tcPr>
            <w:tcW w:w="1986" w:type="pct"/>
            <w:tcBorders>
              <w:top w:val="single" w:sz="4" w:space="0" w:color="auto"/>
              <w:left w:val="single" w:sz="4" w:space="0" w:color="auto"/>
              <w:bottom w:val="single" w:sz="4" w:space="0" w:color="auto"/>
              <w:right w:val="single" w:sz="4" w:space="0" w:color="auto"/>
            </w:tcBorders>
            <w:hideMark/>
          </w:tcPr>
          <w:p w14:paraId="3D17B523" w14:textId="77777777" w:rsidR="00681095" w:rsidRPr="00221F98" w:rsidRDefault="00000000">
            <w:pPr>
              <w:spacing w:after="0" w:line="240" w:lineRule="auto"/>
              <w:jc w:val="both"/>
              <w:rPr>
                <w:rFonts w:eastAsia="Times New Roman"/>
                <w:color w:val="000000"/>
                <w:sz w:val="22"/>
              </w:rPr>
            </w:pPr>
            <w:hyperlink r:id="rId7" w:history="1">
              <w:r w:rsidR="00AF5B0D" w:rsidRPr="00221F98">
                <w:rPr>
                  <w:rStyle w:val="Hipersaitas"/>
                  <w:sz w:val="22"/>
                </w:rPr>
                <w:t>ofisas@palangosvandenys.lt</w:t>
              </w:r>
            </w:hyperlink>
            <w:r w:rsidR="00AF5B0D" w:rsidRPr="00221F98">
              <w:rPr>
                <w:sz w:val="22"/>
              </w:rPr>
              <w:t xml:space="preserve"> </w:t>
            </w:r>
          </w:p>
        </w:tc>
        <w:tc>
          <w:tcPr>
            <w:tcW w:w="1840" w:type="pct"/>
            <w:tcBorders>
              <w:top w:val="single" w:sz="4" w:space="0" w:color="auto"/>
              <w:left w:val="single" w:sz="4" w:space="0" w:color="auto"/>
              <w:bottom w:val="single" w:sz="4" w:space="0" w:color="auto"/>
              <w:right w:val="single" w:sz="4" w:space="0" w:color="auto"/>
            </w:tcBorders>
          </w:tcPr>
          <w:p w14:paraId="518CE5B1" w14:textId="77777777" w:rsidR="00681095" w:rsidRPr="00221F98" w:rsidRDefault="00681095">
            <w:pPr>
              <w:spacing w:after="0" w:line="240" w:lineRule="auto"/>
              <w:jc w:val="both"/>
              <w:rPr>
                <w:rFonts w:eastAsia="Times New Roman"/>
                <w:color w:val="000000"/>
                <w:sz w:val="22"/>
              </w:rPr>
            </w:pPr>
          </w:p>
        </w:tc>
      </w:tr>
      <w:tr w:rsidR="00681095" w:rsidRPr="00221F98" w14:paraId="09BFFC50"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398A35A7" w14:textId="77777777" w:rsidR="00681095" w:rsidRPr="007A337F" w:rsidRDefault="00D76A90" w:rsidP="007A337F">
            <w:pPr>
              <w:spacing w:after="0" w:line="240" w:lineRule="auto"/>
              <w:rPr>
                <w:rFonts w:eastAsia="Times New Roman"/>
                <w:b/>
                <w:bCs/>
                <w:i/>
                <w:color w:val="0070C0"/>
                <w:sz w:val="22"/>
              </w:rPr>
            </w:pPr>
            <w:r w:rsidRPr="007A337F">
              <w:rPr>
                <w:b/>
                <w:bCs/>
                <w:sz w:val="22"/>
              </w:rPr>
              <w:t>Kontaktinis asmuo atsakingas už sutarties vykdymą</w:t>
            </w:r>
          </w:p>
        </w:tc>
        <w:tc>
          <w:tcPr>
            <w:tcW w:w="1986" w:type="pct"/>
            <w:tcBorders>
              <w:top w:val="single" w:sz="4" w:space="0" w:color="auto"/>
              <w:left w:val="single" w:sz="4" w:space="0" w:color="auto"/>
              <w:bottom w:val="single" w:sz="4" w:space="0" w:color="auto"/>
              <w:right w:val="single" w:sz="4" w:space="0" w:color="auto"/>
            </w:tcBorders>
            <w:hideMark/>
          </w:tcPr>
          <w:p w14:paraId="06392C3A" w14:textId="77777777" w:rsidR="00681095" w:rsidRPr="00221F98" w:rsidRDefault="00681095">
            <w:pPr>
              <w:spacing w:after="0" w:line="240" w:lineRule="auto"/>
              <w:jc w:val="both"/>
              <w:rPr>
                <w:rFonts w:eastAsia="Times New Roman"/>
                <w:color w:val="000000"/>
                <w:sz w:val="22"/>
              </w:rPr>
            </w:pPr>
          </w:p>
        </w:tc>
        <w:tc>
          <w:tcPr>
            <w:tcW w:w="1840" w:type="pct"/>
            <w:tcBorders>
              <w:top w:val="single" w:sz="4" w:space="0" w:color="auto"/>
              <w:left w:val="single" w:sz="4" w:space="0" w:color="auto"/>
              <w:bottom w:val="single" w:sz="4" w:space="0" w:color="auto"/>
              <w:right w:val="single" w:sz="4" w:space="0" w:color="auto"/>
            </w:tcBorders>
          </w:tcPr>
          <w:p w14:paraId="5A625767" w14:textId="77777777" w:rsidR="00681095" w:rsidRPr="00221F98" w:rsidRDefault="00681095">
            <w:pPr>
              <w:spacing w:after="0" w:line="240" w:lineRule="auto"/>
              <w:jc w:val="both"/>
              <w:rPr>
                <w:rFonts w:eastAsia="Times New Roman"/>
                <w:color w:val="000000"/>
                <w:sz w:val="22"/>
              </w:rPr>
            </w:pPr>
          </w:p>
        </w:tc>
      </w:tr>
      <w:tr w:rsidR="00681095" w:rsidRPr="00221F98" w14:paraId="73C24407"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253F4023" w14:textId="77777777" w:rsidR="00681095" w:rsidRPr="00221F98" w:rsidRDefault="00681095">
            <w:pPr>
              <w:spacing w:after="0" w:line="240" w:lineRule="auto"/>
              <w:jc w:val="both"/>
              <w:rPr>
                <w:rFonts w:eastAsia="Times New Roman"/>
                <w:i/>
                <w:color w:val="0070C0"/>
                <w:sz w:val="22"/>
              </w:rPr>
            </w:pPr>
            <w:r w:rsidRPr="00221F98">
              <w:rPr>
                <w:i/>
                <w:color w:val="0070C0"/>
                <w:sz w:val="22"/>
              </w:rPr>
              <w:t>Telefonas</w:t>
            </w:r>
          </w:p>
        </w:tc>
        <w:tc>
          <w:tcPr>
            <w:tcW w:w="1986" w:type="pct"/>
            <w:tcBorders>
              <w:top w:val="single" w:sz="4" w:space="0" w:color="auto"/>
              <w:left w:val="single" w:sz="4" w:space="0" w:color="auto"/>
              <w:bottom w:val="single" w:sz="4" w:space="0" w:color="auto"/>
              <w:right w:val="single" w:sz="4" w:space="0" w:color="auto"/>
            </w:tcBorders>
            <w:hideMark/>
          </w:tcPr>
          <w:p w14:paraId="068C459A" w14:textId="77777777" w:rsidR="00681095" w:rsidRPr="00221F98" w:rsidRDefault="00681095">
            <w:pPr>
              <w:spacing w:after="0" w:line="240" w:lineRule="auto"/>
              <w:jc w:val="both"/>
              <w:rPr>
                <w:rFonts w:eastAsia="Times New Roman"/>
                <w:color w:val="000000"/>
                <w:sz w:val="22"/>
              </w:rPr>
            </w:pPr>
          </w:p>
        </w:tc>
        <w:tc>
          <w:tcPr>
            <w:tcW w:w="1840" w:type="pct"/>
            <w:tcBorders>
              <w:top w:val="single" w:sz="4" w:space="0" w:color="auto"/>
              <w:left w:val="single" w:sz="4" w:space="0" w:color="auto"/>
              <w:bottom w:val="single" w:sz="4" w:space="0" w:color="auto"/>
              <w:right w:val="single" w:sz="4" w:space="0" w:color="auto"/>
            </w:tcBorders>
          </w:tcPr>
          <w:p w14:paraId="4E56D1FA" w14:textId="77777777" w:rsidR="00681095" w:rsidRPr="00221F98" w:rsidRDefault="00681095">
            <w:pPr>
              <w:spacing w:after="0" w:line="240" w:lineRule="auto"/>
              <w:jc w:val="both"/>
              <w:rPr>
                <w:rFonts w:eastAsia="Times New Roman"/>
                <w:color w:val="000000"/>
                <w:sz w:val="22"/>
              </w:rPr>
            </w:pPr>
          </w:p>
        </w:tc>
      </w:tr>
      <w:tr w:rsidR="00681095" w:rsidRPr="00221F98" w14:paraId="4C0870CC" w14:textId="77777777" w:rsidTr="004C4205">
        <w:tc>
          <w:tcPr>
            <w:tcW w:w="1174" w:type="pct"/>
            <w:tcBorders>
              <w:top w:val="single" w:sz="4" w:space="0" w:color="auto"/>
              <w:left w:val="single" w:sz="4" w:space="0" w:color="auto"/>
              <w:bottom w:val="single" w:sz="4" w:space="0" w:color="auto"/>
              <w:right w:val="single" w:sz="4" w:space="0" w:color="auto"/>
            </w:tcBorders>
            <w:hideMark/>
          </w:tcPr>
          <w:p w14:paraId="7EB8A312" w14:textId="77777777" w:rsidR="00681095" w:rsidRPr="00221F98" w:rsidRDefault="00681095">
            <w:pPr>
              <w:spacing w:after="0" w:line="240" w:lineRule="auto"/>
              <w:jc w:val="both"/>
              <w:rPr>
                <w:rFonts w:eastAsia="Times New Roman"/>
                <w:i/>
                <w:color w:val="0070C0"/>
                <w:sz w:val="22"/>
              </w:rPr>
            </w:pPr>
            <w:r w:rsidRPr="00221F98">
              <w:rPr>
                <w:i/>
                <w:color w:val="0070C0"/>
                <w:sz w:val="22"/>
              </w:rPr>
              <w:t>El. paštas</w:t>
            </w:r>
          </w:p>
        </w:tc>
        <w:tc>
          <w:tcPr>
            <w:tcW w:w="1986" w:type="pct"/>
            <w:tcBorders>
              <w:top w:val="single" w:sz="4" w:space="0" w:color="auto"/>
              <w:left w:val="single" w:sz="4" w:space="0" w:color="auto"/>
              <w:bottom w:val="single" w:sz="4" w:space="0" w:color="auto"/>
              <w:right w:val="single" w:sz="4" w:space="0" w:color="auto"/>
            </w:tcBorders>
          </w:tcPr>
          <w:p w14:paraId="0C54E45A" w14:textId="77777777" w:rsidR="00681095" w:rsidRPr="00221F98" w:rsidRDefault="00681095" w:rsidP="00DA3AF5">
            <w:pPr>
              <w:spacing w:after="0" w:line="240" w:lineRule="auto"/>
              <w:jc w:val="both"/>
              <w:rPr>
                <w:rFonts w:eastAsia="Times New Roman"/>
                <w:color w:val="000000"/>
                <w:sz w:val="22"/>
              </w:rPr>
            </w:pPr>
          </w:p>
        </w:tc>
        <w:tc>
          <w:tcPr>
            <w:tcW w:w="1840" w:type="pct"/>
            <w:tcBorders>
              <w:top w:val="single" w:sz="4" w:space="0" w:color="auto"/>
              <w:left w:val="single" w:sz="4" w:space="0" w:color="auto"/>
              <w:bottom w:val="single" w:sz="4" w:space="0" w:color="auto"/>
              <w:right w:val="single" w:sz="4" w:space="0" w:color="auto"/>
            </w:tcBorders>
          </w:tcPr>
          <w:p w14:paraId="2FC8F915" w14:textId="77777777" w:rsidR="00681095" w:rsidRPr="00221F98" w:rsidRDefault="00681095">
            <w:pPr>
              <w:spacing w:after="0" w:line="240" w:lineRule="auto"/>
              <w:jc w:val="both"/>
              <w:rPr>
                <w:rFonts w:eastAsia="Times New Roman"/>
                <w:color w:val="000000"/>
                <w:sz w:val="22"/>
              </w:rPr>
            </w:pPr>
          </w:p>
        </w:tc>
      </w:tr>
    </w:tbl>
    <w:p w14:paraId="7ADC1799" w14:textId="77777777" w:rsidR="00463A3A" w:rsidRPr="00E70A35" w:rsidRDefault="00463A3A" w:rsidP="00681095">
      <w:pPr>
        <w:spacing w:after="0" w:line="240" w:lineRule="auto"/>
        <w:ind w:firstLine="426"/>
        <w:jc w:val="both"/>
        <w:rPr>
          <w:color w:val="000000"/>
          <w:sz w:val="22"/>
        </w:rPr>
      </w:pPr>
    </w:p>
    <w:p w14:paraId="68825273" w14:textId="77777777" w:rsidR="00A31F3E" w:rsidRPr="00A31F3E" w:rsidRDefault="0076777B" w:rsidP="008D1695">
      <w:pPr>
        <w:spacing w:after="0" w:line="240" w:lineRule="auto"/>
        <w:ind w:firstLine="567"/>
        <w:jc w:val="both"/>
        <w:rPr>
          <w:color w:val="000000"/>
          <w:sz w:val="22"/>
        </w:rPr>
      </w:pPr>
      <w:r w:rsidRPr="00A31F3E">
        <w:rPr>
          <w:color w:val="000000"/>
          <w:sz w:val="22"/>
        </w:rPr>
        <w:t>9</w:t>
      </w:r>
      <w:r w:rsidR="00681095" w:rsidRPr="00A31F3E">
        <w:rPr>
          <w:color w:val="000000"/>
          <w:sz w:val="22"/>
        </w:rPr>
        <w:t xml:space="preserve">.2. Jei pasikeičia Šalies adresas ir/ar kiti duomenys, tokia Šalis turi raštu informuoti kitą Šalį pranešdama ne vėliau, kaip prieš </w:t>
      </w:r>
      <w:r w:rsidR="00681095" w:rsidRPr="00A31F3E">
        <w:rPr>
          <w:sz w:val="22"/>
        </w:rPr>
        <w:t>5 darbo dienas.</w:t>
      </w:r>
      <w:r w:rsidR="00681095" w:rsidRPr="00A31F3E">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A1E802" w14:textId="77777777" w:rsidR="00D76A90" w:rsidRPr="00372B5D" w:rsidRDefault="008D1695" w:rsidP="00D76A90">
      <w:pPr>
        <w:spacing w:after="0" w:line="240" w:lineRule="auto"/>
        <w:ind w:firstLine="426"/>
        <w:jc w:val="both"/>
        <w:rPr>
          <w:color w:val="000000"/>
          <w:sz w:val="22"/>
        </w:rPr>
      </w:pPr>
      <w:r>
        <w:rPr>
          <w:color w:val="000000"/>
          <w:sz w:val="22"/>
        </w:rPr>
        <w:t xml:space="preserve">9.3. </w:t>
      </w:r>
      <w:r w:rsidR="000114C6">
        <w:rPr>
          <w:color w:val="000000"/>
          <w:sz w:val="22"/>
        </w:rPr>
        <w:t>Pirkėjo</w:t>
      </w:r>
      <w:r w:rsidR="00D76A90">
        <w:rPr>
          <w:color w:val="000000"/>
          <w:sz w:val="22"/>
        </w:rPr>
        <w:t xml:space="preserve"> </w:t>
      </w:r>
      <w:r w:rsidR="00D76A90" w:rsidRPr="00D9142A">
        <w:rPr>
          <w:color w:val="000000"/>
          <w:sz w:val="22"/>
        </w:rPr>
        <w:t>atsakingas</w:t>
      </w:r>
      <w:r w:rsidR="000114C6">
        <w:rPr>
          <w:color w:val="000000"/>
          <w:sz w:val="22"/>
        </w:rPr>
        <w:t xml:space="preserve"> asmuo</w:t>
      </w:r>
      <w:r w:rsidR="00D76A90" w:rsidRPr="00D9142A">
        <w:rPr>
          <w:color w:val="000000"/>
          <w:sz w:val="22"/>
        </w:rPr>
        <w:t xml:space="preserve"> už Sutarties ir jos pakeitimų paskelbimą pagal Lietuvos Respublikos pirkimų, atliekamų vandentvarkos, energetikos, transporto ar pašto paslaugų srities perkančiųjų subjektų, įstatymo 94 straipsnio 9 dalies nuostatas – </w:t>
      </w:r>
      <w:r w:rsidR="00D76A90" w:rsidRPr="00D9142A">
        <w:rPr>
          <w:i/>
          <w:color w:val="0070C0"/>
          <w:sz w:val="22"/>
          <w:u w:val="dotted"/>
        </w:rPr>
        <w:t>(vardas, pavardė, kontaktai)</w:t>
      </w:r>
    </w:p>
    <w:p w14:paraId="604E7396" w14:textId="77777777" w:rsidR="00DA3AF5" w:rsidRPr="00E70A35" w:rsidRDefault="00DA3AF5" w:rsidP="00D76A90">
      <w:pPr>
        <w:spacing w:after="0" w:line="240" w:lineRule="auto"/>
        <w:ind w:firstLine="567"/>
        <w:jc w:val="both"/>
        <w:rPr>
          <w:rFonts w:eastAsia="Times New Roman"/>
          <w:color w:val="000000"/>
          <w:sz w:val="22"/>
        </w:rPr>
      </w:pPr>
    </w:p>
    <w:p w14:paraId="3CB519AF" w14:textId="35834083" w:rsidR="00681095" w:rsidRPr="00E70A35" w:rsidRDefault="00681095" w:rsidP="002E1BE0">
      <w:pPr>
        <w:pStyle w:val="Sraopastraipa"/>
        <w:numPr>
          <w:ilvl w:val="0"/>
          <w:numId w:val="1"/>
        </w:numPr>
        <w:spacing w:after="0" w:line="240" w:lineRule="auto"/>
        <w:jc w:val="center"/>
        <w:rPr>
          <w:b/>
          <w:sz w:val="22"/>
        </w:rPr>
      </w:pPr>
      <w:r w:rsidRPr="00E70A35">
        <w:rPr>
          <w:b/>
          <w:sz w:val="22"/>
        </w:rPr>
        <w:t>Subtiekėjai</w:t>
      </w:r>
      <w:r w:rsidR="002E1BE0" w:rsidRPr="00E70A35">
        <w:rPr>
          <w:b/>
          <w:sz w:val="22"/>
        </w:rPr>
        <w:t xml:space="preserve"> ir jų keitimo tvarka</w:t>
      </w:r>
    </w:p>
    <w:p w14:paraId="0AA72066" w14:textId="77777777" w:rsidR="002E1BE0" w:rsidRPr="00E70A35" w:rsidRDefault="002E1BE0" w:rsidP="002E1BE0">
      <w:pPr>
        <w:pStyle w:val="Sraopastraipa"/>
        <w:spacing w:after="0" w:line="240" w:lineRule="auto"/>
        <w:ind w:left="360"/>
        <w:jc w:val="center"/>
        <w:rPr>
          <w:rFonts w:eastAsia="Times New Roman"/>
          <w:b/>
          <w:sz w:val="22"/>
        </w:rPr>
      </w:pPr>
    </w:p>
    <w:p w14:paraId="4892AA04" w14:textId="77777777" w:rsidR="00681095" w:rsidRPr="00E70A35" w:rsidRDefault="0076777B" w:rsidP="00D76A90">
      <w:pPr>
        <w:tabs>
          <w:tab w:val="left" w:pos="0"/>
        </w:tabs>
        <w:spacing w:after="0" w:line="240" w:lineRule="auto"/>
        <w:ind w:firstLine="426"/>
        <w:jc w:val="both"/>
        <w:rPr>
          <w:rFonts w:eastAsia="Times New Roman"/>
          <w:sz w:val="22"/>
        </w:rPr>
      </w:pPr>
      <w:r w:rsidRPr="00E70A35">
        <w:rPr>
          <w:color w:val="000000"/>
          <w:sz w:val="22"/>
        </w:rPr>
        <w:t>10</w:t>
      </w:r>
      <w:r w:rsidR="005A62B1" w:rsidRPr="00E70A35">
        <w:rPr>
          <w:color w:val="000000"/>
          <w:sz w:val="22"/>
        </w:rPr>
        <w:t xml:space="preserve">.1. </w:t>
      </w:r>
      <w:r w:rsidRPr="00E70A35">
        <w:rPr>
          <w:color w:val="000000"/>
          <w:sz w:val="22"/>
        </w:rPr>
        <w:t>Tiekėjas</w:t>
      </w:r>
      <w:r w:rsidR="00681095" w:rsidRPr="00E70A35">
        <w:rPr>
          <w:color w:val="000000"/>
          <w:sz w:val="22"/>
        </w:rPr>
        <w:t xml:space="preserve"> numato pasitelkti šį (šiuos) subtiekėją / subteikėją (subtiekėjus / subteikėjus):</w:t>
      </w:r>
      <w:r w:rsidR="00681095" w:rsidRPr="00E70A35">
        <w:rPr>
          <w:sz w:val="22"/>
        </w:rPr>
        <w:t xml:space="preserve"> ...............................................................................................................................................................</w:t>
      </w:r>
    </w:p>
    <w:p w14:paraId="3D9147CD" w14:textId="77777777" w:rsidR="00681095" w:rsidRPr="00E70A35" w:rsidRDefault="00681095" w:rsidP="00681095">
      <w:pPr>
        <w:spacing w:after="0" w:line="240" w:lineRule="auto"/>
        <w:jc w:val="center"/>
        <w:rPr>
          <w:rFonts w:eastAsia="Times New Roman"/>
          <w:i/>
          <w:color w:val="0070C0"/>
          <w:sz w:val="22"/>
        </w:rPr>
      </w:pPr>
      <w:r w:rsidRPr="00E70A35">
        <w:rPr>
          <w:i/>
          <w:color w:val="0070C0"/>
          <w:sz w:val="22"/>
        </w:rPr>
        <w:t>(fizinio /juridinio asmens pavadinimas, kodas, gyvenamoji vieta, buveinės adresas)</w:t>
      </w:r>
    </w:p>
    <w:p w14:paraId="097C4FFA" w14:textId="77777777" w:rsidR="00681095" w:rsidRPr="00E70A35" w:rsidRDefault="00681095" w:rsidP="00A31F3E">
      <w:pPr>
        <w:spacing w:after="0" w:line="240" w:lineRule="auto"/>
        <w:jc w:val="both"/>
        <w:rPr>
          <w:rFonts w:eastAsia="Times New Roman"/>
          <w:sz w:val="22"/>
        </w:rPr>
      </w:pPr>
      <w:r w:rsidRPr="00E70A35">
        <w:rPr>
          <w:sz w:val="22"/>
        </w:rPr>
        <w:t>šioms pirkimo dalims ............................................................................................................................</w:t>
      </w:r>
    </w:p>
    <w:p w14:paraId="0114EEC2" w14:textId="77777777" w:rsidR="005A62B1" w:rsidRPr="00E70A35" w:rsidRDefault="00681095" w:rsidP="00A31F3E">
      <w:pPr>
        <w:spacing w:after="0" w:line="240" w:lineRule="auto"/>
        <w:jc w:val="both"/>
        <w:rPr>
          <w:rFonts w:eastAsia="Times New Roman"/>
          <w:sz w:val="22"/>
        </w:rPr>
      </w:pPr>
      <w:r w:rsidRPr="00E70A35">
        <w:rPr>
          <w:sz w:val="22"/>
        </w:rPr>
        <w:tab/>
      </w:r>
      <w:r w:rsidRPr="00E70A35">
        <w:rPr>
          <w:sz w:val="22"/>
        </w:rPr>
        <w:tab/>
      </w:r>
      <w:r w:rsidRPr="00E70A35">
        <w:rPr>
          <w:i/>
          <w:color w:val="0070C0"/>
          <w:sz w:val="22"/>
        </w:rPr>
        <w:t>(nurodyti kokiai pirkimo daliai pasitelkiamas subtiekėjas)</w:t>
      </w:r>
    </w:p>
    <w:p w14:paraId="1B184027" w14:textId="77777777" w:rsidR="005A62B1" w:rsidRPr="00E70A35" w:rsidRDefault="0076777B" w:rsidP="00D76A90">
      <w:pPr>
        <w:spacing w:after="0" w:line="240" w:lineRule="auto"/>
        <w:ind w:firstLine="426"/>
        <w:jc w:val="both"/>
        <w:rPr>
          <w:rFonts w:eastAsia="Times New Roman"/>
          <w:sz w:val="22"/>
        </w:rPr>
      </w:pPr>
      <w:r w:rsidRPr="00E70A35">
        <w:rPr>
          <w:rFonts w:eastAsia="Times New Roman"/>
          <w:sz w:val="22"/>
        </w:rPr>
        <w:t>10</w:t>
      </w:r>
      <w:r w:rsidR="005A62B1" w:rsidRPr="00E70A35">
        <w:rPr>
          <w:rFonts w:eastAsia="Times New Roman"/>
          <w:sz w:val="22"/>
        </w:rPr>
        <w:t xml:space="preserve">.2. </w:t>
      </w:r>
      <w:r w:rsidR="00681095" w:rsidRPr="00E70A35">
        <w:rPr>
          <w:sz w:val="22"/>
        </w:rPr>
        <w:t xml:space="preserve">Sutarties vykdymo metu, kai subtiekėjas / subteikėjas (subtiekėjai / subteikėjai) netinkamai vykdo įsipareigojimus </w:t>
      </w:r>
      <w:r w:rsidRPr="00E70A35">
        <w:rPr>
          <w:sz w:val="22"/>
        </w:rPr>
        <w:t>Tiekėjui</w:t>
      </w:r>
      <w:r w:rsidR="00681095" w:rsidRPr="00E70A35">
        <w:rPr>
          <w:sz w:val="22"/>
        </w:rPr>
        <w:t xml:space="preserve">, taip pat tuo atveju, kai subtiekėjas / subteikėjas (subtiekėjai / subteikėjai) nepajėgūs vykdyti įsipareigojimų </w:t>
      </w:r>
      <w:r w:rsidRPr="00E70A35">
        <w:rPr>
          <w:sz w:val="22"/>
        </w:rPr>
        <w:t>Tiekėjui</w:t>
      </w:r>
      <w:r w:rsidR="00681095" w:rsidRPr="00E70A35">
        <w:rPr>
          <w:sz w:val="22"/>
        </w:rPr>
        <w:t xml:space="preserve"> dėl iškeltos bankroto bylos, pradėtos likvidavimo procedūros ir pan. padėties, </w:t>
      </w:r>
      <w:r w:rsidRPr="00E70A35">
        <w:rPr>
          <w:sz w:val="22"/>
        </w:rPr>
        <w:t>Tiekėjas</w:t>
      </w:r>
      <w:r w:rsidR="00681095" w:rsidRPr="00E70A35">
        <w:rPr>
          <w:sz w:val="22"/>
        </w:rPr>
        <w:t xml:space="preserve"> gali pakeisti subtiekėją / subteikėją (subtiekėjus / subteikėjus). Apie tai jis turi informuoti </w:t>
      </w:r>
      <w:r w:rsidR="005443C2" w:rsidRPr="00E70A35">
        <w:rPr>
          <w:sz w:val="22"/>
        </w:rPr>
        <w:t>Pirkėją</w:t>
      </w:r>
      <w:r w:rsidR="00681095" w:rsidRPr="00E70A35">
        <w:rPr>
          <w:sz w:val="22"/>
        </w:rPr>
        <w:t xml:space="preserve">, nurodydamas subtiekėjo / subteikėjo (subtiekėjų / subteikėjų)  pakeitimo priežastis. Gavusi tokį pranešimą, </w:t>
      </w:r>
      <w:r w:rsidR="005443C2" w:rsidRPr="00E70A35">
        <w:rPr>
          <w:sz w:val="22"/>
        </w:rPr>
        <w:t>Pirkėjas</w:t>
      </w:r>
      <w:r w:rsidR="00681095" w:rsidRPr="00E70A35">
        <w:rPr>
          <w:sz w:val="22"/>
        </w:rPr>
        <w:t xml:space="preserve"> kartu su Tiekėju įformina protokolu susitarimą dėl subtiekėjo / subteikėjo (subtiekėjų / subteikėjų) pakeitimo, pasirašomu abiejų pirkimo Sutarties šalių. Šis dokumentas yra neatskiriama Sutarties dalis. </w:t>
      </w:r>
    </w:p>
    <w:p w14:paraId="0C61CA13" w14:textId="77777777" w:rsidR="005A62B1" w:rsidRPr="00E70A35" w:rsidRDefault="0076777B" w:rsidP="00D76A90">
      <w:pPr>
        <w:spacing w:after="0" w:line="240" w:lineRule="auto"/>
        <w:ind w:firstLine="426"/>
        <w:jc w:val="both"/>
        <w:rPr>
          <w:rFonts w:eastAsia="Times New Roman"/>
          <w:sz w:val="22"/>
        </w:rPr>
      </w:pPr>
      <w:r w:rsidRPr="00E70A35">
        <w:rPr>
          <w:rFonts w:eastAsia="Times New Roman"/>
          <w:sz w:val="22"/>
        </w:rPr>
        <w:t>10</w:t>
      </w:r>
      <w:r w:rsidR="005A62B1" w:rsidRPr="00E70A35">
        <w:rPr>
          <w:rFonts w:eastAsia="Times New Roman"/>
          <w:sz w:val="22"/>
        </w:rPr>
        <w:t xml:space="preserve">.3. </w:t>
      </w:r>
      <w:r w:rsidR="00681095" w:rsidRPr="00E70A35">
        <w:rPr>
          <w:sz w:val="22"/>
        </w:rPr>
        <w:t xml:space="preserve">Pažeidus šią tvarką bus laikoma, kad </w:t>
      </w:r>
      <w:r w:rsidRPr="00E70A35">
        <w:rPr>
          <w:sz w:val="22"/>
        </w:rPr>
        <w:t>Tiekėjas</w:t>
      </w:r>
      <w:r w:rsidR="00681095" w:rsidRPr="00E70A35">
        <w:rPr>
          <w:sz w:val="22"/>
        </w:rPr>
        <w:t xml:space="preserve"> pažeidė esmines sutarties sąlygas, dėl ko </w:t>
      </w:r>
      <w:r w:rsidRPr="00E70A35">
        <w:rPr>
          <w:sz w:val="22"/>
        </w:rPr>
        <w:t>Pirkėj</w:t>
      </w:r>
      <w:r w:rsidR="00681095" w:rsidRPr="00E70A35">
        <w:rPr>
          <w:sz w:val="22"/>
        </w:rPr>
        <w:t xml:space="preserve">as gali vienašališkai nutraukti šią sutartį. </w:t>
      </w:r>
    </w:p>
    <w:p w14:paraId="1E91F8D5" w14:textId="77777777" w:rsidR="00681095" w:rsidRPr="00E70A35" w:rsidRDefault="0076777B" w:rsidP="00D76A90">
      <w:pPr>
        <w:spacing w:after="0" w:line="240" w:lineRule="auto"/>
        <w:ind w:firstLine="426"/>
        <w:jc w:val="both"/>
        <w:rPr>
          <w:rFonts w:eastAsia="Times New Roman"/>
          <w:sz w:val="22"/>
        </w:rPr>
      </w:pPr>
      <w:r w:rsidRPr="00E70A35">
        <w:rPr>
          <w:rFonts w:eastAsia="Times New Roman"/>
          <w:sz w:val="22"/>
        </w:rPr>
        <w:t>10</w:t>
      </w:r>
      <w:r w:rsidR="005A62B1" w:rsidRPr="00E70A35">
        <w:rPr>
          <w:rFonts w:eastAsia="Times New Roman"/>
          <w:sz w:val="22"/>
        </w:rPr>
        <w:t xml:space="preserve">.4. </w:t>
      </w:r>
      <w:r w:rsidR="00681095" w:rsidRPr="00E70A35">
        <w:rPr>
          <w:sz w:val="22"/>
        </w:rPr>
        <w:t xml:space="preserve">Subtiekėjo / subteikėjo (subtiekėjų / subteikėjų) pasitelkimas neatleidžia </w:t>
      </w:r>
      <w:r w:rsidRPr="00E70A35">
        <w:rPr>
          <w:sz w:val="22"/>
        </w:rPr>
        <w:t>Tie</w:t>
      </w:r>
      <w:r w:rsidR="00681095" w:rsidRPr="00E70A35">
        <w:rPr>
          <w:sz w:val="22"/>
        </w:rPr>
        <w:t xml:space="preserve">kėjo nuo atsakomybės vykdant šią sutartį. Už subtiekėjo / subteikėjo (subtiekėjų / subteikėjų) įsipareigojimų nevykdymą arba netinkamą jų vykdymą atsako </w:t>
      </w:r>
      <w:r w:rsidRPr="00E70A35">
        <w:rPr>
          <w:sz w:val="22"/>
        </w:rPr>
        <w:t>Tiekėjas</w:t>
      </w:r>
      <w:r w:rsidR="00681095" w:rsidRPr="00E70A35">
        <w:rPr>
          <w:sz w:val="22"/>
        </w:rPr>
        <w:t>.</w:t>
      </w:r>
    </w:p>
    <w:p w14:paraId="6103CEDE" w14:textId="77777777" w:rsidR="00681095" w:rsidRPr="00E70A35" w:rsidRDefault="00681095" w:rsidP="00681095">
      <w:pPr>
        <w:spacing w:after="0" w:line="240" w:lineRule="auto"/>
        <w:jc w:val="both"/>
        <w:rPr>
          <w:rFonts w:eastAsia="Times New Roman"/>
          <w:i/>
          <w:color w:val="0070C0"/>
          <w:sz w:val="22"/>
        </w:rPr>
      </w:pPr>
      <w:r w:rsidRPr="00E70A35">
        <w:rPr>
          <w:i/>
          <w:color w:val="0070C0"/>
          <w:sz w:val="22"/>
        </w:rPr>
        <w:t xml:space="preserve">             Jeigu Paslaugos teikėjas nenumato pasitelkti subtiekėjų / subteikėjų, tai nurodoma:</w:t>
      </w:r>
    </w:p>
    <w:p w14:paraId="6A2407C7" w14:textId="4E4B49D5" w:rsidR="00463A3A" w:rsidRPr="00E70A35" w:rsidRDefault="0076777B" w:rsidP="00D76A90">
      <w:pPr>
        <w:tabs>
          <w:tab w:val="left" w:pos="0"/>
        </w:tabs>
        <w:spacing w:after="0" w:line="240" w:lineRule="auto"/>
        <w:ind w:firstLine="426"/>
        <w:jc w:val="both"/>
        <w:rPr>
          <w:rFonts w:eastAsia="Times New Roman"/>
          <w:sz w:val="22"/>
        </w:rPr>
      </w:pPr>
      <w:r w:rsidRPr="00E70A35">
        <w:rPr>
          <w:sz w:val="22"/>
        </w:rPr>
        <w:t>10</w:t>
      </w:r>
      <w:r w:rsidR="005A62B1" w:rsidRPr="00E70A35">
        <w:rPr>
          <w:sz w:val="22"/>
        </w:rPr>
        <w:t>.5.</w:t>
      </w:r>
      <w:r w:rsidR="00681095" w:rsidRPr="00E70A35">
        <w:rPr>
          <w:sz w:val="22"/>
        </w:rPr>
        <w:t xml:space="preserve"> </w:t>
      </w:r>
      <w:proofErr w:type="spellStart"/>
      <w:r w:rsidR="005443C2" w:rsidRPr="00E70A35">
        <w:rPr>
          <w:sz w:val="22"/>
        </w:rPr>
        <w:t>Tiekėjas</w:t>
      </w:r>
      <w:r w:rsidR="00681095" w:rsidRPr="00E70A35">
        <w:rPr>
          <w:sz w:val="22"/>
        </w:rPr>
        <w:t>s</w:t>
      </w:r>
      <w:proofErr w:type="spellEnd"/>
      <w:r w:rsidR="00681095" w:rsidRPr="00E70A35">
        <w:rPr>
          <w:sz w:val="22"/>
        </w:rPr>
        <w:t xml:space="preserve"> šios Sutarties vykdymui nenumato pasitelkti subtiekėjo (subtiekėjų).</w:t>
      </w:r>
    </w:p>
    <w:p w14:paraId="034B5FD2" w14:textId="77777777" w:rsidR="00463A3A" w:rsidRPr="00E70A35" w:rsidRDefault="00463A3A" w:rsidP="00A5598A">
      <w:pPr>
        <w:spacing w:after="0" w:line="240" w:lineRule="auto"/>
        <w:jc w:val="center"/>
        <w:outlineLvl w:val="0"/>
        <w:rPr>
          <w:b/>
          <w:sz w:val="22"/>
        </w:rPr>
      </w:pPr>
    </w:p>
    <w:p w14:paraId="7DA7BECC" w14:textId="77777777" w:rsidR="00A5598A" w:rsidRPr="00E70A35" w:rsidRDefault="00A5598A" w:rsidP="002E1BE0">
      <w:pPr>
        <w:pStyle w:val="Sraopastraipa"/>
        <w:numPr>
          <w:ilvl w:val="0"/>
          <w:numId w:val="1"/>
        </w:numPr>
        <w:spacing w:after="0" w:line="240" w:lineRule="auto"/>
        <w:jc w:val="center"/>
        <w:outlineLvl w:val="0"/>
        <w:rPr>
          <w:b/>
          <w:sz w:val="22"/>
        </w:rPr>
      </w:pPr>
      <w:r w:rsidRPr="00E70A35">
        <w:rPr>
          <w:b/>
          <w:sz w:val="22"/>
        </w:rPr>
        <w:t>Sutarties galiojimas, vykdymo pradžia, trukmė ir terminai</w:t>
      </w:r>
    </w:p>
    <w:p w14:paraId="274F8B34" w14:textId="77777777" w:rsidR="002E1BE0" w:rsidRPr="00E70A35" w:rsidRDefault="002E1BE0" w:rsidP="002E1BE0">
      <w:pPr>
        <w:pStyle w:val="Sraopastraipa"/>
        <w:spacing w:after="0" w:line="240" w:lineRule="auto"/>
        <w:ind w:left="360"/>
        <w:jc w:val="center"/>
        <w:outlineLvl w:val="0"/>
        <w:rPr>
          <w:rFonts w:eastAsia="Times New Roman"/>
          <w:b/>
          <w:sz w:val="22"/>
        </w:rPr>
      </w:pPr>
    </w:p>
    <w:p w14:paraId="319C1472" w14:textId="77777777" w:rsidR="00A5598A" w:rsidRPr="00E70A35" w:rsidRDefault="00463A3A" w:rsidP="00D76A90">
      <w:pPr>
        <w:pStyle w:val="Pagrindinistekstas"/>
        <w:tabs>
          <w:tab w:val="left" w:pos="0"/>
        </w:tabs>
        <w:spacing w:after="0" w:line="240" w:lineRule="auto"/>
        <w:ind w:firstLine="426"/>
        <w:jc w:val="both"/>
        <w:rPr>
          <w:sz w:val="22"/>
        </w:rPr>
      </w:pPr>
      <w:r w:rsidRPr="00E70A35">
        <w:rPr>
          <w:sz w:val="22"/>
        </w:rPr>
        <w:lastRenderedPageBreak/>
        <w:t>1</w:t>
      </w:r>
      <w:r w:rsidR="00F45754" w:rsidRPr="00E70A35">
        <w:rPr>
          <w:sz w:val="22"/>
        </w:rPr>
        <w:t>1</w:t>
      </w:r>
      <w:r w:rsidR="00A5598A" w:rsidRPr="00E70A35">
        <w:rPr>
          <w:sz w:val="22"/>
        </w:rPr>
        <w:t xml:space="preserve">.1. </w:t>
      </w:r>
      <w:r w:rsidR="005443C2" w:rsidRPr="00E70A35">
        <w:rPr>
          <w:sz w:val="22"/>
        </w:rPr>
        <w:t xml:space="preserve">Sutartis sudaroma </w:t>
      </w:r>
      <w:r w:rsidR="005443C2" w:rsidRPr="00D76A90">
        <w:rPr>
          <w:b/>
          <w:bCs/>
          <w:sz w:val="22"/>
        </w:rPr>
        <w:t>12 (</w:t>
      </w:r>
      <w:r w:rsidR="00E66C2C" w:rsidRPr="00E70A35">
        <w:rPr>
          <w:b/>
          <w:bCs/>
          <w:sz w:val="22"/>
        </w:rPr>
        <w:t>dvylikos</w:t>
      </w:r>
      <w:r w:rsidR="005443C2" w:rsidRPr="00E70A35">
        <w:rPr>
          <w:sz w:val="22"/>
        </w:rPr>
        <w:t xml:space="preserve">) mėnesių </w:t>
      </w:r>
      <w:r w:rsidR="00EF38B0" w:rsidRPr="00E70A35">
        <w:rPr>
          <w:sz w:val="22"/>
        </w:rPr>
        <w:t>laikotarpiui</w:t>
      </w:r>
      <w:r w:rsidR="005F5981" w:rsidRPr="00E70A35">
        <w:rPr>
          <w:sz w:val="22"/>
        </w:rPr>
        <w:t>,</w:t>
      </w:r>
      <w:r w:rsidR="004B3CB4" w:rsidRPr="00E70A35">
        <w:rPr>
          <w:sz w:val="22"/>
        </w:rPr>
        <w:t xml:space="preserve"> įskaitant atsiskaitymo terminą, jos trukmę skaičiuojant nuo įsigaliojimo dienos per kurį tiekėjas privalės vykdyti numatytas sutarties sąlygas.</w:t>
      </w:r>
    </w:p>
    <w:p w14:paraId="4BC928FD" w14:textId="77777777" w:rsidR="00A5598A" w:rsidRPr="00E70A35" w:rsidRDefault="00463A3A" w:rsidP="00D76A90">
      <w:pPr>
        <w:pStyle w:val="Pagrindinistekstas"/>
        <w:tabs>
          <w:tab w:val="left" w:pos="0"/>
        </w:tabs>
        <w:spacing w:after="0" w:line="240" w:lineRule="auto"/>
        <w:ind w:firstLine="426"/>
        <w:jc w:val="both"/>
        <w:rPr>
          <w:sz w:val="22"/>
        </w:rPr>
      </w:pPr>
      <w:r w:rsidRPr="00E70A35">
        <w:rPr>
          <w:sz w:val="22"/>
        </w:rPr>
        <w:t>1</w:t>
      </w:r>
      <w:r w:rsidR="00F45754" w:rsidRPr="00E70A35">
        <w:rPr>
          <w:sz w:val="22"/>
        </w:rPr>
        <w:t>1</w:t>
      </w:r>
      <w:r w:rsidR="00A5598A" w:rsidRPr="00E70A35">
        <w:rPr>
          <w:sz w:val="22"/>
        </w:rPr>
        <w:t xml:space="preserve">.2. Ši Sutartis įsigalioja nuo tada, kai ją pasirašo abi Šalys ir galioja Sutarties sąlygų </w:t>
      </w:r>
      <w:r w:rsidRPr="00E70A35">
        <w:rPr>
          <w:sz w:val="22"/>
        </w:rPr>
        <w:t>1</w:t>
      </w:r>
      <w:r w:rsidR="00F45754" w:rsidRPr="00E70A35">
        <w:rPr>
          <w:sz w:val="22"/>
        </w:rPr>
        <w:t>1</w:t>
      </w:r>
      <w:r w:rsidR="00A5598A" w:rsidRPr="00E70A35">
        <w:rPr>
          <w:sz w:val="22"/>
        </w:rPr>
        <w:t>.1. punkte nurodytą terminą arba kol Šalys sutaria ją nutraukti šioje Sutartyje nustatytais atvejais, arba Sutartis nutraukiam</w:t>
      </w:r>
      <w:r w:rsidR="00F45754" w:rsidRPr="00E70A35">
        <w:rPr>
          <w:sz w:val="22"/>
        </w:rPr>
        <w:t>a teisės aktų nustatyta tvarka.</w:t>
      </w:r>
    </w:p>
    <w:p w14:paraId="7F364800" w14:textId="77777777" w:rsidR="00681095" w:rsidRDefault="00463A3A" w:rsidP="00D76A90">
      <w:pPr>
        <w:pStyle w:val="Pagrindinistekstas"/>
        <w:tabs>
          <w:tab w:val="left" w:pos="0"/>
        </w:tabs>
        <w:spacing w:after="0" w:line="240" w:lineRule="auto"/>
        <w:ind w:firstLine="426"/>
        <w:jc w:val="both"/>
        <w:rPr>
          <w:sz w:val="22"/>
        </w:rPr>
      </w:pPr>
      <w:r w:rsidRPr="00E70A35">
        <w:rPr>
          <w:sz w:val="22"/>
        </w:rPr>
        <w:t>1</w:t>
      </w:r>
      <w:r w:rsidR="00F45754" w:rsidRPr="00E70A35">
        <w:rPr>
          <w:sz w:val="22"/>
        </w:rPr>
        <w:t>1</w:t>
      </w:r>
      <w:r w:rsidR="00A5598A" w:rsidRPr="00E70A35">
        <w:rPr>
          <w:sz w:val="22"/>
        </w:rPr>
        <w:t>.3.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2E0FC356" w14:textId="5DA16077" w:rsidR="007A337F" w:rsidRPr="00E70A35" w:rsidRDefault="004C4205" w:rsidP="00D76A90">
      <w:pPr>
        <w:pStyle w:val="Pagrindinistekstas"/>
        <w:tabs>
          <w:tab w:val="left" w:pos="0"/>
        </w:tabs>
        <w:spacing w:after="0" w:line="240" w:lineRule="auto"/>
        <w:ind w:firstLine="426"/>
        <w:jc w:val="both"/>
        <w:rPr>
          <w:sz w:val="22"/>
        </w:rPr>
      </w:pPr>
      <w:r>
        <w:rPr>
          <w:sz w:val="22"/>
        </w:rPr>
        <w:t xml:space="preserve">11.4. </w:t>
      </w:r>
      <w:r w:rsidRPr="00880E07">
        <w:rPr>
          <w:sz w:val="22"/>
        </w:rPr>
        <w:t>Sutartinių įsipareigojimų galiojimo terminas, Šalims raštu išreiškus tam sutikimą gali būti pratęsta</w:t>
      </w:r>
      <w:r>
        <w:rPr>
          <w:sz w:val="22"/>
        </w:rPr>
        <w:t xml:space="preserve"> naujam </w:t>
      </w:r>
      <w:r w:rsidRPr="004C4205">
        <w:rPr>
          <w:b/>
          <w:bCs/>
          <w:sz w:val="22"/>
        </w:rPr>
        <w:t>1</w:t>
      </w:r>
      <w:r w:rsidRPr="00FB4BA2">
        <w:rPr>
          <w:b/>
          <w:sz w:val="22"/>
        </w:rPr>
        <w:t>2 (dv</w:t>
      </w:r>
      <w:r>
        <w:rPr>
          <w:b/>
          <w:sz w:val="22"/>
        </w:rPr>
        <w:t>ylikos</w:t>
      </w:r>
      <w:r w:rsidRPr="00FB4BA2">
        <w:rPr>
          <w:b/>
          <w:sz w:val="22"/>
        </w:rPr>
        <w:t>)</w:t>
      </w:r>
      <w:r>
        <w:rPr>
          <w:sz w:val="22"/>
        </w:rPr>
        <w:t xml:space="preserve"> mėnesių laikotarpiui</w:t>
      </w:r>
      <w:r w:rsidRPr="00880E07">
        <w:rPr>
          <w:sz w:val="22"/>
        </w:rPr>
        <w:t>, surašant papildomą susitarimą, kuris yra neatsiejama šios sutarties dalis.</w:t>
      </w:r>
    </w:p>
    <w:p w14:paraId="60751CE3" w14:textId="77777777" w:rsidR="00463A3A" w:rsidRPr="00E70A35" w:rsidRDefault="00463A3A" w:rsidP="00681095">
      <w:pPr>
        <w:spacing w:after="0" w:line="240" w:lineRule="auto"/>
        <w:jc w:val="center"/>
        <w:rPr>
          <w:rFonts w:eastAsia="Times New Roman"/>
          <w:b/>
          <w:color w:val="000000"/>
          <w:sz w:val="22"/>
        </w:rPr>
      </w:pPr>
    </w:p>
    <w:p w14:paraId="07E21818" w14:textId="77777777" w:rsidR="00A5598A" w:rsidRPr="00E70A35" w:rsidRDefault="00A5598A" w:rsidP="002E1BE0">
      <w:pPr>
        <w:pStyle w:val="Sraopastraipa"/>
        <w:numPr>
          <w:ilvl w:val="0"/>
          <w:numId w:val="1"/>
        </w:numPr>
        <w:spacing w:after="0" w:line="240" w:lineRule="auto"/>
        <w:jc w:val="center"/>
        <w:rPr>
          <w:b/>
          <w:bCs/>
          <w:color w:val="000000"/>
          <w:sz w:val="22"/>
        </w:rPr>
      </w:pPr>
      <w:r w:rsidRPr="00E70A35">
        <w:rPr>
          <w:b/>
          <w:bCs/>
          <w:color w:val="000000"/>
          <w:sz w:val="22"/>
        </w:rPr>
        <w:t>Sutarties nutraukimas</w:t>
      </w:r>
    </w:p>
    <w:p w14:paraId="07C30C37" w14:textId="77777777" w:rsidR="002E1BE0" w:rsidRPr="00E70A35" w:rsidRDefault="002E1BE0" w:rsidP="002E1BE0">
      <w:pPr>
        <w:pStyle w:val="Sraopastraipa"/>
        <w:spacing w:after="0" w:line="240" w:lineRule="auto"/>
        <w:ind w:left="360"/>
        <w:jc w:val="center"/>
        <w:rPr>
          <w:rFonts w:eastAsia="Times New Roman"/>
          <w:b/>
          <w:bCs/>
          <w:color w:val="000000"/>
          <w:sz w:val="22"/>
        </w:rPr>
      </w:pPr>
    </w:p>
    <w:p w14:paraId="60B855FF" w14:textId="77777777" w:rsidR="00A5598A" w:rsidRPr="00E70A35" w:rsidRDefault="00A5598A" w:rsidP="00D76A90">
      <w:pPr>
        <w:tabs>
          <w:tab w:val="left" w:pos="0"/>
        </w:tabs>
        <w:spacing w:after="0" w:line="240" w:lineRule="auto"/>
        <w:ind w:firstLine="426"/>
        <w:jc w:val="both"/>
        <w:rPr>
          <w:rFonts w:eastAsia="Times New Roman"/>
          <w:color w:val="000000"/>
          <w:sz w:val="22"/>
        </w:rPr>
      </w:pPr>
      <w:r w:rsidRPr="00E70A35">
        <w:rPr>
          <w:color w:val="000000"/>
          <w:sz w:val="22"/>
        </w:rPr>
        <w:t>1</w:t>
      </w:r>
      <w:r w:rsidR="00F45754" w:rsidRPr="00E70A35">
        <w:rPr>
          <w:color w:val="000000"/>
          <w:sz w:val="22"/>
        </w:rPr>
        <w:t>2</w:t>
      </w:r>
      <w:r w:rsidRPr="00E70A35">
        <w:rPr>
          <w:color w:val="000000"/>
          <w:sz w:val="22"/>
        </w:rPr>
        <w:t>.1. Sutartis gali būti nutraukiama raštišku Šalių susitarimu.</w:t>
      </w:r>
    </w:p>
    <w:p w14:paraId="1AC8046F" w14:textId="77777777" w:rsidR="00A5598A" w:rsidRPr="00E70A35" w:rsidRDefault="00A5598A" w:rsidP="00D76A90">
      <w:pPr>
        <w:tabs>
          <w:tab w:val="left" w:pos="0"/>
        </w:tabs>
        <w:spacing w:after="0" w:line="240" w:lineRule="auto"/>
        <w:ind w:firstLine="426"/>
        <w:jc w:val="both"/>
        <w:rPr>
          <w:rFonts w:eastAsia="Times New Roman"/>
          <w:color w:val="000000"/>
          <w:sz w:val="22"/>
        </w:rPr>
      </w:pPr>
      <w:r w:rsidRPr="00E70A35">
        <w:rPr>
          <w:color w:val="000000"/>
          <w:sz w:val="22"/>
        </w:rPr>
        <w:t>1</w:t>
      </w:r>
      <w:r w:rsidR="00F45754" w:rsidRPr="00E70A35">
        <w:rPr>
          <w:color w:val="000000"/>
          <w:sz w:val="22"/>
        </w:rPr>
        <w:t>2</w:t>
      </w:r>
      <w:r w:rsidRPr="00E70A35">
        <w:rPr>
          <w:color w:val="000000"/>
          <w:sz w:val="22"/>
        </w:rPr>
        <w:t xml:space="preserve">.2. </w:t>
      </w:r>
      <w:r w:rsidR="00E31FB4" w:rsidRPr="00E70A35">
        <w:rPr>
          <w:color w:val="000000"/>
          <w:sz w:val="22"/>
        </w:rPr>
        <w:t>Tiekėjas</w:t>
      </w:r>
      <w:r w:rsidRPr="00E70A35">
        <w:rPr>
          <w:color w:val="000000"/>
          <w:sz w:val="22"/>
        </w:rPr>
        <w:t xml:space="preserve"> turi teisę vienašališkai nutraukti Sutartį:</w:t>
      </w:r>
    </w:p>
    <w:p w14:paraId="065EE647" w14:textId="77777777" w:rsidR="00A5598A" w:rsidRPr="00E70A35" w:rsidRDefault="00A5598A" w:rsidP="00D76A90">
      <w:pPr>
        <w:tabs>
          <w:tab w:val="left" w:pos="0"/>
        </w:tabs>
        <w:spacing w:after="0" w:line="240" w:lineRule="auto"/>
        <w:ind w:firstLine="426"/>
        <w:jc w:val="both"/>
        <w:rPr>
          <w:rFonts w:eastAsia="Times New Roman"/>
          <w:color w:val="000000"/>
          <w:sz w:val="22"/>
        </w:rPr>
      </w:pPr>
      <w:r w:rsidRPr="00E70A35">
        <w:rPr>
          <w:color w:val="000000"/>
          <w:sz w:val="22"/>
        </w:rPr>
        <w:t>1</w:t>
      </w:r>
      <w:r w:rsidR="00F45754" w:rsidRPr="00E70A35">
        <w:rPr>
          <w:color w:val="000000"/>
          <w:sz w:val="22"/>
        </w:rPr>
        <w:t>2</w:t>
      </w:r>
      <w:r w:rsidRPr="00E70A35">
        <w:rPr>
          <w:color w:val="000000"/>
          <w:sz w:val="22"/>
        </w:rPr>
        <w:t xml:space="preserve">.2.1. nesant </w:t>
      </w:r>
      <w:r w:rsidR="00E31FB4" w:rsidRPr="00E70A35">
        <w:rPr>
          <w:color w:val="000000"/>
          <w:sz w:val="22"/>
        </w:rPr>
        <w:t>Pirkėjo</w:t>
      </w:r>
      <w:r w:rsidRPr="00E70A35">
        <w:rPr>
          <w:color w:val="000000"/>
          <w:sz w:val="22"/>
        </w:rPr>
        <w:t xml:space="preserve"> kaltės, tik dėl svarbių priežasčių. Tokiu atveju </w:t>
      </w:r>
      <w:r w:rsidR="00E31FB4" w:rsidRPr="00E70A35">
        <w:rPr>
          <w:color w:val="000000"/>
          <w:sz w:val="22"/>
        </w:rPr>
        <w:t>Tiekėjas</w:t>
      </w:r>
      <w:r w:rsidRPr="00E70A35">
        <w:rPr>
          <w:color w:val="000000"/>
          <w:sz w:val="22"/>
        </w:rPr>
        <w:t xml:space="preserve"> privalo visiškai atlyginti </w:t>
      </w:r>
      <w:r w:rsidR="00E31FB4" w:rsidRPr="00E70A35">
        <w:rPr>
          <w:color w:val="000000"/>
          <w:sz w:val="22"/>
        </w:rPr>
        <w:t>Pirkėj</w:t>
      </w:r>
      <w:r w:rsidRPr="00E70A35">
        <w:rPr>
          <w:color w:val="000000"/>
          <w:sz w:val="22"/>
        </w:rPr>
        <w:t xml:space="preserve">o patirtus nuostolius. Apie tokį Sutarties nutraukimą </w:t>
      </w:r>
      <w:r w:rsidR="00E31FB4" w:rsidRPr="00E70A35">
        <w:rPr>
          <w:color w:val="000000"/>
          <w:sz w:val="22"/>
        </w:rPr>
        <w:t>Tiekėja</w:t>
      </w:r>
      <w:r w:rsidRPr="00E70A35">
        <w:rPr>
          <w:color w:val="000000"/>
          <w:sz w:val="22"/>
        </w:rPr>
        <w:t xml:space="preserve">s raštu praneša </w:t>
      </w:r>
      <w:r w:rsidR="00E31FB4" w:rsidRPr="00E70A35">
        <w:rPr>
          <w:color w:val="000000"/>
          <w:sz w:val="22"/>
        </w:rPr>
        <w:t>Pirkėju</w:t>
      </w:r>
      <w:r w:rsidRPr="00E70A35">
        <w:rPr>
          <w:color w:val="000000"/>
          <w:sz w:val="22"/>
        </w:rPr>
        <w:t xml:space="preserve">i prieš </w:t>
      </w:r>
      <w:r w:rsidR="00FB5805" w:rsidRPr="00E70A35">
        <w:rPr>
          <w:color w:val="000000"/>
          <w:sz w:val="22"/>
        </w:rPr>
        <w:t>3</w:t>
      </w:r>
      <w:r w:rsidRPr="00E70A35">
        <w:rPr>
          <w:color w:val="000000"/>
          <w:sz w:val="22"/>
        </w:rPr>
        <w:t>0 (</w:t>
      </w:r>
      <w:r w:rsidR="00FB5805" w:rsidRPr="00E70A35">
        <w:rPr>
          <w:color w:val="000000"/>
          <w:sz w:val="22"/>
        </w:rPr>
        <w:t>tris</w:t>
      </w:r>
      <w:r w:rsidRPr="00E70A35">
        <w:rPr>
          <w:color w:val="000000"/>
          <w:sz w:val="22"/>
        </w:rPr>
        <w:t>dešimt) dienų;</w:t>
      </w:r>
    </w:p>
    <w:p w14:paraId="01B4DE01" w14:textId="77777777" w:rsidR="00A5598A" w:rsidRPr="00E70A35" w:rsidRDefault="00A5598A" w:rsidP="00D76A90">
      <w:pPr>
        <w:tabs>
          <w:tab w:val="left" w:pos="0"/>
        </w:tabs>
        <w:spacing w:after="0" w:line="240" w:lineRule="auto"/>
        <w:ind w:firstLine="426"/>
        <w:jc w:val="both"/>
        <w:rPr>
          <w:rFonts w:eastAsia="Times New Roman"/>
          <w:sz w:val="22"/>
        </w:rPr>
      </w:pPr>
      <w:r w:rsidRPr="00E70A35">
        <w:rPr>
          <w:color w:val="000000"/>
          <w:sz w:val="22"/>
        </w:rPr>
        <w:t>1</w:t>
      </w:r>
      <w:r w:rsidR="00F45754" w:rsidRPr="00E70A35">
        <w:rPr>
          <w:color w:val="000000"/>
          <w:sz w:val="22"/>
        </w:rPr>
        <w:t>2</w:t>
      </w:r>
      <w:r w:rsidRPr="00E70A35">
        <w:rPr>
          <w:color w:val="000000"/>
          <w:sz w:val="22"/>
        </w:rPr>
        <w:t xml:space="preserve">.2.2. </w:t>
      </w:r>
      <w:r w:rsidRPr="00E70A35">
        <w:rPr>
          <w:sz w:val="22"/>
        </w:rPr>
        <w:t xml:space="preserve">kai </w:t>
      </w:r>
      <w:r w:rsidR="00E31FB4" w:rsidRPr="00E70A35">
        <w:rPr>
          <w:sz w:val="22"/>
        </w:rPr>
        <w:t>Pirkėj</w:t>
      </w:r>
      <w:r w:rsidRPr="00E70A35">
        <w:rPr>
          <w:sz w:val="22"/>
        </w:rPr>
        <w:t xml:space="preserve">as nevykdo </w:t>
      </w:r>
      <w:r w:rsidR="00E31FB4" w:rsidRPr="00E70A35">
        <w:rPr>
          <w:sz w:val="22"/>
        </w:rPr>
        <w:t xml:space="preserve">savo įsipareigojimų, prisiimtų </w:t>
      </w:r>
      <w:r w:rsidRPr="00E70A35">
        <w:rPr>
          <w:sz w:val="22"/>
        </w:rPr>
        <w:t xml:space="preserve">pagal šią Sutartį, prieš tai išsiųsdamas </w:t>
      </w:r>
      <w:r w:rsidR="00E31FB4" w:rsidRPr="00E70A35">
        <w:rPr>
          <w:sz w:val="22"/>
        </w:rPr>
        <w:t>Pirkėj</w:t>
      </w:r>
      <w:r w:rsidRPr="00E70A35">
        <w:rPr>
          <w:sz w:val="22"/>
        </w:rPr>
        <w:t xml:space="preserve">ui raštišką pranešimą (pretenziją), kuriame nurodomi </w:t>
      </w:r>
      <w:r w:rsidR="00E31FB4" w:rsidRPr="00E70A35">
        <w:rPr>
          <w:sz w:val="22"/>
        </w:rPr>
        <w:t>Pirkėj</w:t>
      </w:r>
      <w:r w:rsidRPr="00E70A35">
        <w:rPr>
          <w:sz w:val="22"/>
        </w:rPr>
        <w:t xml:space="preserve">o nevykdomi sutartiniai įsipareigojimai ir nustatomas ne trumpesnis kaip 5 (penkių) darbo dienų terminas padarytiems pažeidimams pašalinti. </w:t>
      </w:r>
      <w:r w:rsidR="00E31FB4" w:rsidRPr="00E70A35">
        <w:rPr>
          <w:sz w:val="22"/>
        </w:rPr>
        <w:t>Pirkėj</w:t>
      </w:r>
      <w:r w:rsidRPr="00E70A35">
        <w:rPr>
          <w:sz w:val="22"/>
        </w:rPr>
        <w:t xml:space="preserve">ui per nurodytą terminą neištaisius nurodytų pažeidimų, </w:t>
      </w:r>
      <w:r w:rsidR="00E31FB4" w:rsidRPr="00E70A35">
        <w:rPr>
          <w:sz w:val="22"/>
        </w:rPr>
        <w:t>Tiekėjas</w:t>
      </w:r>
      <w:r w:rsidRPr="00E70A35">
        <w:rPr>
          <w:sz w:val="22"/>
        </w:rPr>
        <w:t xml:space="preserve"> turi teisę vienašališkai nutraukti Sutartį. Sutartis laikoma nutraukta nuo kitos dienos kai suėjo terminas</w:t>
      </w:r>
      <w:r w:rsidR="00E31FB4" w:rsidRPr="00E70A35">
        <w:rPr>
          <w:sz w:val="22"/>
        </w:rPr>
        <w:t>,</w:t>
      </w:r>
      <w:r w:rsidRPr="00E70A35">
        <w:rPr>
          <w:sz w:val="22"/>
        </w:rPr>
        <w:t xml:space="preserve"> pažeidimams pašalinti.</w:t>
      </w:r>
    </w:p>
    <w:p w14:paraId="12B58649" w14:textId="77777777" w:rsidR="00A5598A" w:rsidRPr="00E70A35" w:rsidRDefault="00A5598A" w:rsidP="00D76A9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.3. </w:t>
      </w:r>
      <w:r w:rsidR="00E31FB4" w:rsidRPr="00E70A35">
        <w:rPr>
          <w:sz w:val="22"/>
        </w:rPr>
        <w:t>Pirkėj</w:t>
      </w:r>
      <w:r w:rsidRPr="00E70A35">
        <w:rPr>
          <w:sz w:val="22"/>
        </w:rPr>
        <w:t xml:space="preserve">as turi teisę vienašališkai nutraukti Sutartį, apie tokį Sutarties nutraukimą raštu pranešdamas </w:t>
      </w:r>
      <w:r w:rsidR="00E31FB4" w:rsidRPr="00E70A35">
        <w:rPr>
          <w:sz w:val="22"/>
        </w:rPr>
        <w:t>Tiekėjui</w:t>
      </w:r>
      <w:r w:rsidRPr="00E70A35">
        <w:rPr>
          <w:sz w:val="22"/>
        </w:rPr>
        <w:t xml:space="preserve"> prieš 30 (trisdešimt) dienų.</w:t>
      </w:r>
    </w:p>
    <w:p w14:paraId="58ED61A8"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.4. </w:t>
      </w:r>
      <w:r w:rsidR="00E31FB4" w:rsidRPr="00E70A35">
        <w:rPr>
          <w:sz w:val="22"/>
        </w:rPr>
        <w:t>Pirkėjas</w:t>
      </w:r>
      <w:r w:rsidRPr="00E70A35">
        <w:rPr>
          <w:sz w:val="22"/>
        </w:rPr>
        <w:t xml:space="preserve"> turi teisę nutraukti vienašališkai sutartį ne</w:t>
      </w:r>
      <w:r w:rsidR="00E31FB4" w:rsidRPr="00E70A35">
        <w:rPr>
          <w:sz w:val="22"/>
        </w:rPr>
        <w:t xml:space="preserve">silaikydamas Sutarties </w:t>
      </w:r>
      <w:r w:rsidRPr="00E70A35">
        <w:rPr>
          <w:sz w:val="22"/>
        </w:rPr>
        <w:t>sąlygų 1</w:t>
      </w:r>
      <w:r w:rsidR="00E31FB4" w:rsidRPr="00E70A35">
        <w:rPr>
          <w:sz w:val="22"/>
        </w:rPr>
        <w:t>2</w:t>
      </w:r>
      <w:r w:rsidRPr="00E70A35">
        <w:rPr>
          <w:sz w:val="22"/>
        </w:rPr>
        <w:t>.3 punkte nustatytų terminų:</w:t>
      </w:r>
    </w:p>
    <w:p w14:paraId="25C85149"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.4.1. kai </w:t>
      </w:r>
      <w:r w:rsidR="00E31FB4" w:rsidRPr="00E70A35">
        <w:rPr>
          <w:sz w:val="22"/>
        </w:rPr>
        <w:t>Tiekėjas</w:t>
      </w:r>
      <w:r w:rsidRPr="00E70A35">
        <w:rPr>
          <w:sz w:val="22"/>
        </w:rPr>
        <w:t xml:space="preserve"> bankrutuoja arba nepajėgia vykdyti Sutartinių įsipareigojimų ir </w:t>
      </w:r>
      <w:r w:rsidR="00E31FB4" w:rsidRPr="00E70A35">
        <w:rPr>
          <w:sz w:val="22"/>
        </w:rPr>
        <w:t>Pirkėju</w:t>
      </w:r>
      <w:r w:rsidRPr="00E70A35">
        <w:rPr>
          <w:sz w:val="22"/>
        </w:rPr>
        <w:t>i pareikalavus, nepateikia patikimų įrodymų dėl įmanomo šių įsipareigojimų vykdymo ateityje;</w:t>
      </w:r>
    </w:p>
    <w:p w14:paraId="10E31C8A"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.4.2. kai </w:t>
      </w:r>
      <w:r w:rsidR="00E31FB4" w:rsidRPr="00E70A35">
        <w:rPr>
          <w:sz w:val="22"/>
        </w:rPr>
        <w:t>Tiekėjas</w:t>
      </w:r>
      <w:r w:rsidRPr="00E70A35">
        <w:rPr>
          <w:sz w:val="22"/>
        </w:rPr>
        <w:t xml:space="preserve"> nevykdo savo įsipareigojimų pagal šią Sutartį. </w:t>
      </w:r>
      <w:r w:rsidR="00E31FB4" w:rsidRPr="00E70A35">
        <w:rPr>
          <w:sz w:val="22"/>
        </w:rPr>
        <w:t>Pirkėj</w:t>
      </w:r>
      <w:r w:rsidRPr="00E70A35">
        <w:rPr>
          <w:sz w:val="22"/>
        </w:rPr>
        <w:t xml:space="preserve">as turi pateikti raštišką pranešimą (pretenziją) apie </w:t>
      </w:r>
      <w:r w:rsidR="00E31FB4" w:rsidRPr="00E70A35">
        <w:rPr>
          <w:sz w:val="22"/>
        </w:rPr>
        <w:t>Tiek</w:t>
      </w:r>
      <w:r w:rsidRPr="00E70A35">
        <w:rPr>
          <w:sz w:val="22"/>
        </w:rPr>
        <w:t xml:space="preserve">ėjo prisiimtų Sutartinių įsipareigojimų nevykdymą ir nustatyti ne trumpesnį kaip 5 (penkių) darbo dienų terminą šiems pažeidimams pašalinti. Sutartis nutraukiama, jeigu </w:t>
      </w:r>
      <w:r w:rsidR="00E31FB4" w:rsidRPr="00E70A35">
        <w:rPr>
          <w:sz w:val="22"/>
        </w:rPr>
        <w:t>Tiekėjas</w:t>
      </w:r>
      <w:r w:rsidRPr="00E70A35">
        <w:rPr>
          <w:sz w:val="22"/>
        </w:rPr>
        <w:t xml:space="preserve">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73CA8464"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.4.3. kai </w:t>
      </w:r>
      <w:r w:rsidR="00E31FB4" w:rsidRPr="00E70A35">
        <w:rPr>
          <w:sz w:val="22"/>
        </w:rPr>
        <w:t>Tiekėj</w:t>
      </w:r>
      <w:r w:rsidRPr="00E70A35">
        <w:rPr>
          <w:sz w:val="22"/>
        </w:rPr>
        <w:t xml:space="preserve">as be </w:t>
      </w:r>
      <w:r w:rsidR="00E31FB4" w:rsidRPr="00E70A35">
        <w:rPr>
          <w:sz w:val="22"/>
        </w:rPr>
        <w:t>Pirkėjo</w:t>
      </w:r>
      <w:r w:rsidRPr="00E70A35">
        <w:rPr>
          <w:sz w:val="22"/>
        </w:rPr>
        <w:t xml:space="preserve"> raštiško sutikimo pakeičia Sutarties sąlygose nurodytus </w:t>
      </w:r>
      <w:r w:rsidRPr="004C4205">
        <w:rPr>
          <w:i/>
          <w:iCs/>
          <w:color w:val="548DD4" w:themeColor="text2" w:themeTint="99"/>
          <w:sz w:val="22"/>
        </w:rPr>
        <w:t>subtiekėjus / subteikėjus</w:t>
      </w:r>
      <w:r w:rsidRPr="00E70A35">
        <w:rPr>
          <w:sz w:val="22"/>
        </w:rPr>
        <w:t>, arba perleidžia visą ar dalį teisių ir pareigų pagal šią Sutartį trečiajai šaliai.</w:t>
      </w:r>
    </w:p>
    <w:p w14:paraId="3B45DB40"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sz w:val="22"/>
        </w:rPr>
        <w:t>1</w:t>
      </w:r>
      <w:r w:rsidR="007C7F90" w:rsidRPr="00E70A35">
        <w:rPr>
          <w:sz w:val="22"/>
        </w:rPr>
        <w:t>2</w:t>
      </w:r>
      <w:r w:rsidRPr="00E70A35">
        <w:rPr>
          <w:sz w:val="22"/>
        </w:rPr>
        <w:t xml:space="preserve">.5. </w:t>
      </w:r>
      <w:r w:rsidR="007C7F90" w:rsidRPr="00E70A35">
        <w:rPr>
          <w:sz w:val="22"/>
        </w:rPr>
        <w:t>Pirkėj</w:t>
      </w:r>
      <w:r w:rsidRPr="00E70A35">
        <w:rPr>
          <w:sz w:val="22"/>
        </w:rPr>
        <w:t xml:space="preserve">as po Sutarties nutraukimo turi kaip galima greičiau </w:t>
      </w:r>
      <w:r w:rsidR="007C7F90" w:rsidRPr="00E70A35">
        <w:rPr>
          <w:sz w:val="22"/>
        </w:rPr>
        <w:t>parengti</w:t>
      </w:r>
      <w:r w:rsidRPr="00E70A35">
        <w:rPr>
          <w:sz w:val="22"/>
        </w:rPr>
        <w:t xml:space="preserve"> ataskaita apie Sutarties nutraukimo dieną esančią </w:t>
      </w:r>
      <w:r w:rsidR="007C7F90" w:rsidRPr="00E70A35">
        <w:rPr>
          <w:sz w:val="22"/>
        </w:rPr>
        <w:t>Tiekėjo</w:t>
      </w:r>
      <w:r w:rsidRPr="00E70A35">
        <w:rPr>
          <w:sz w:val="22"/>
        </w:rPr>
        <w:t xml:space="preserve"> skolą </w:t>
      </w:r>
      <w:r w:rsidR="007C7F90" w:rsidRPr="00E70A35">
        <w:rPr>
          <w:sz w:val="22"/>
        </w:rPr>
        <w:t>Pirkėjui</w:t>
      </w:r>
      <w:r w:rsidRPr="00E70A35">
        <w:rPr>
          <w:sz w:val="22"/>
        </w:rPr>
        <w:t xml:space="preserve"> ir </w:t>
      </w:r>
      <w:r w:rsidR="007C7F90" w:rsidRPr="00E70A35">
        <w:rPr>
          <w:sz w:val="22"/>
        </w:rPr>
        <w:t>Pirkėjo</w:t>
      </w:r>
      <w:r w:rsidRPr="00E70A35">
        <w:rPr>
          <w:sz w:val="22"/>
        </w:rPr>
        <w:t xml:space="preserve"> skolą </w:t>
      </w:r>
      <w:r w:rsidR="007C7F90" w:rsidRPr="00E70A35">
        <w:rPr>
          <w:sz w:val="22"/>
        </w:rPr>
        <w:t>Tiekėjui</w:t>
      </w:r>
      <w:r w:rsidRPr="00E70A35">
        <w:rPr>
          <w:sz w:val="22"/>
        </w:rPr>
        <w:t>.</w:t>
      </w:r>
    </w:p>
    <w:p w14:paraId="01F907E3" w14:textId="77777777" w:rsidR="00A5598A" w:rsidRPr="00E70A35" w:rsidRDefault="00A5598A" w:rsidP="00D541F0">
      <w:pPr>
        <w:tabs>
          <w:tab w:val="left" w:pos="0"/>
        </w:tabs>
        <w:spacing w:after="0" w:line="240" w:lineRule="auto"/>
        <w:ind w:firstLine="426"/>
        <w:jc w:val="both"/>
        <w:rPr>
          <w:sz w:val="22"/>
        </w:rPr>
      </w:pPr>
      <w:r w:rsidRPr="00E70A35">
        <w:rPr>
          <w:sz w:val="22"/>
        </w:rPr>
        <w:t>1</w:t>
      </w:r>
      <w:r w:rsidR="007C7F90" w:rsidRPr="00E70A35">
        <w:rPr>
          <w:sz w:val="22"/>
        </w:rPr>
        <w:t>2</w:t>
      </w:r>
      <w:r w:rsidRPr="00E70A35">
        <w:rPr>
          <w:sz w:val="22"/>
        </w:rPr>
        <w:t xml:space="preserve">.6. Jei Sutartis nutraukiama </w:t>
      </w:r>
      <w:r w:rsidR="007C7F90" w:rsidRPr="00E70A35">
        <w:rPr>
          <w:sz w:val="22"/>
        </w:rPr>
        <w:t>Pirkėjo</w:t>
      </w:r>
      <w:r w:rsidRPr="00E70A35">
        <w:rPr>
          <w:sz w:val="22"/>
        </w:rPr>
        <w:t xml:space="preserve"> iniciatyva dėl </w:t>
      </w:r>
      <w:r w:rsidR="007C7F90" w:rsidRPr="00E70A35">
        <w:rPr>
          <w:sz w:val="22"/>
        </w:rPr>
        <w:t>Tiekėjo</w:t>
      </w:r>
      <w:r w:rsidRPr="00E70A35">
        <w:rPr>
          <w:sz w:val="22"/>
        </w:rPr>
        <w:t xml:space="preserve"> kaltės, </w:t>
      </w:r>
      <w:r w:rsidR="007C7F90" w:rsidRPr="00E70A35">
        <w:rPr>
          <w:sz w:val="22"/>
        </w:rPr>
        <w:t>pirkėjo</w:t>
      </w:r>
      <w:r w:rsidRPr="00E70A35">
        <w:rPr>
          <w:sz w:val="22"/>
        </w:rPr>
        <w:t xml:space="preserve"> patirti nuostoliai ar išlaidos išieškomi išskaičiuojant juos iš </w:t>
      </w:r>
      <w:r w:rsidR="007C7F90" w:rsidRPr="00E70A35">
        <w:rPr>
          <w:sz w:val="22"/>
        </w:rPr>
        <w:t>Tiek</w:t>
      </w:r>
      <w:r w:rsidRPr="00E70A35">
        <w:rPr>
          <w:sz w:val="22"/>
        </w:rPr>
        <w:t>ėjui mokėtinų sumų.</w:t>
      </w:r>
    </w:p>
    <w:p w14:paraId="49B03694" w14:textId="77777777" w:rsidR="007C7F90" w:rsidRPr="00E70A35" w:rsidRDefault="007C7F90" w:rsidP="00A5598A">
      <w:pPr>
        <w:tabs>
          <w:tab w:val="left" w:pos="720"/>
        </w:tabs>
        <w:spacing w:after="0" w:line="240" w:lineRule="auto"/>
        <w:ind w:firstLine="266"/>
        <w:jc w:val="both"/>
        <w:rPr>
          <w:rFonts w:eastAsia="Times New Roman"/>
          <w:sz w:val="22"/>
        </w:rPr>
      </w:pPr>
    </w:p>
    <w:p w14:paraId="082A9E91" w14:textId="77777777" w:rsidR="00A5598A" w:rsidRPr="00E70A35" w:rsidRDefault="00A5598A" w:rsidP="002E1BE0">
      <w:pPr>
        <w:pStyle w:val="Sraopastraipa"/>
        <w:numPr>
          <w:ilvl w:val="0"/>
          <w:numId w:val="1"/>
        </w:numPr>
        <w:spacing w:after="0" w:line="240" w:lineRule="auto"/>
        <w:jc w:val="center"/>
        <w:rPr>
          <w:b/>
          <w:bCs/>
          <w:color w:val="000000"/>
          <w:sz w:val="22"/>
        </w:rPr>
      </w:pPr>
      <w:r w:rsidRPr="00E70A35">
        <w:rPr>
          <w:b/>
          <w:bCs/>
          <w:color w:val="000000"/>
          <w:sz w:val="22"/>
        </w:rPr>
        <w:t>Ginčų nagrinėjimo tvarka</w:t>
      </w:r>
    </w:p>
    <w:p w14:paraId="6611E023" w14:textId="77777777" w:rsidR="002E1BE0" w:rsidRPr="00E70A35" w:rsidRDefault="002E1BE0" w:rsidP="002E1BE0">
      <w:pPr>
        <w:pStyle w:val="Sraopastraipa"/>
        <w:spacing w:after="0" w:line="240" w:lineRule="auto"/>
        <w:ind w:left="360"/>
        <w:jc w:val="center"/>
        <w:rPr>
          <w:rFonts w:eastAsia="Times New Roman"/>
          <w:b/>
          <w:bCs/>
          <w:color w:val="000000"/>
          <w:sz w:val="22"/>
        </w:rPr>
      </w:pPr>
    </w:p>
    <w:p w14:paraId="56D09926" w14:textId="77777777" w:rsidR="00A5598A" w:rsidRPr="00E70A35" w:rsidRDefault="00A5598A" w:rsidP="00D541F0">
      <w:pPr>
        <w:tabs>
          <w:tab w:val="left" w:pos="0"/>
        </w:tabs>
        <w:spacing w:after="0" w:line="240" w:lineRule="auto"/>
        <w:ind w:firstLine="426"/>
        <w:jc w:val="both"/>
        <w:rPr>
          <w:rFonts w:eastAsia="Times New Roman"/>
          <w:color w:val="000000"/>
          <w:sz w:val="22"/>
        </w:rPr>
      </w:pPr>
      <w:r w:rsidRPr="00E70A35">
        <w:rPr>
          <w:color w:val="000000"/>
          <w:sz w:val="22"/>
        </w:rPr>
        <w:t>1</w:t>
      </w:r>
      <w:r w:rsidR="007C7F90" w:rsidRPr="00E70A35">
        <w:rPr>
          <w:color w:val="000000"/>
          <w:sz w:val="22"/>
        </w:rPr>
        <w:t>3</w:t>
      </w:r>
      <w:r w:rsidRPr="00E70A35">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1B901901" w14:textId="77777777" w:rsidR="00A5598A" w:rsidRPr="00E70A35" w:rsidRDefault="00A5598A" w:rsidP="00D541F0">
      <w:pPr>
        <w:tabs>
          <w:tab w:val="left" w:pos="0"/>
        </w:tabs>
        <w:spacing w:after="0" w:line="240" w:lineRule="auto"/>
        <w:ind w:firstLine="426"/>
        <w:jc w:val="both"/>
        <w:rPr>
          <w:rFonts w:eastAsia="Times New Roman"/>
          <w:sz w:val="22"/>
        </w:rPr>
      </w:pPr>
      <w:r w:rsidRPr="00E70A35">
        <w:rPr>
          <w:color w:val="000000"/>
          <w:sz w:val="22"/>
        </w:rPr>
        <w:t>1</w:t>
      </w:r>
      <w:r w:rsidR="007C7F90" w:rsidRPr="00E70A35">
        <w:rPr>
          <w:color w:val="000000"/>
          <w:sz w:val="22"/>
        </w:rPr>
        <w:t>3</w:t>
      </w:r>
      <w:r w:rsidRPr="00E70A35">
        <w:rPr>
          <w:color w:val="000000"/>
          <w:sz w:val="22"/>
        </w:rPr>
        <w:t>.2. Bet kokie nesutarimai ar ginčai, kylantys tarp Šalių dėl šios Sutarties, sprendžiami abipusiu susitarimu. Šalims nepavykus susitarti per 30 dienų, bet kokie ginčai, nesutarimai ar reikalavimai, kylantys iš šios Sutarties ar susiję su ja, jos pažeidimu,</w:t>
      </w:r>
      <w:r w:rsidRPr="00E70A35">
        <w:rPr>
          <w:sz w:val="22"/>
        </w:rPr>
        <w:t xml:space="preserve"> nutraukimu ar galiojimu, neišspręsti Šalių susitarimu, sprendžiami kompetentingame Lietuvos Respublikos teisme. Teritorinis teismingumas parenkamas pagal Užsakovo buveinės vietą.</w:t>
      </w:r>
    </w:p>
    <w:p w14:paraId="021BF8CF" w14:textId="77777777" w:rsidR="00463A3A" w:rsidRPr="00E70A35" w:rsidRDefault="00463A3A" w:rsidP="00681095">
      <w:pPr>
        <w:spacing w:after="0" w:line="240" w:lineRule="auto"/>
        <w:jc w:val="center"/>
        <w:rPr>
          <w:rFonts w:eastAsia="Times New Roman"/>
          <w:b/>
          <w:color w:val="000000"/>
          <w:sz w:val="22"/>
        </w:rPr>
      </w:pPr>
    </w:p>
    <w:p w14:paraId="0624CE95" w14:textId="77777777" w:rsidR="00A5598A" w:rsidRPr="00E70A35" w:rsidRDefault="00A5598A" w:rsidP="002E1BE0">
      <w:pPr>
        <w:pStyle w:val="Sraopastraipa"/>
        <w:numPr>
          <w:ilvl w:val="0"/>
          <w:numId w:val="1"/>
        </w:numPr>
        <w:spacing w:after="0" w:line="240" w:lineRule="auto"/>
        <w:jc w:val="center"/>
        <w:rPr>
          <w:b/>
          <w:bCs/>
          <w:color w:val="000000"/>
          <w:sz w:val="22"/>
        </w:rPr>
      </w:pPr>
      <w:r w:rsidRPr="00E70A35">
        <w:rPr>
          <w:b/>
          <w:bCs/>
          <w:color w:val="000000"/>
          <w:sz w:val="22"/>
        </w:rPr>
        <w:t>Baigiamosios nuostatos</w:t>
      </w:r>
    </w:p>
    <w:p w14:paraId="4D15D224" w14:textId="77777777" w:rsidR="002E1BE0" w:rsidRPr="00E70A35" w:rsidRDefault="002E1BE0" w:rsidP="002E1BE0">
      <w:pPr>
        <w:pStyle w:val="Sraopastraipa"/>
        <w:spacing w:after="0" w:line="240" w:lineRule="auto"/>
        <w:ind w:left="360"/>
        <w:jc w:val="center"/>
        <w:rPr>
          <w:rFonts w:eastAsia="Times New Roman"/>
          <w:b/>
          <w:bCs/>
          <w:color w:val="000000"/>
          <w:sz w:val="22"/>
        </w:rPr>
      </w:pPr>
    </w:p>
    <w:p w14:paraId="6F701F3A" w14:textId="77777777" w:rsidR="004C4205" w:rsidRDefault="00A5598A" w:rsidP="004C4205">
      <w:pPr>
        <w:pStyle w:val="Pagrindinistekstas"/>
        <w:spacing w:after="0" w:line="240" w:lineRule="auto"/>
        <w:ind w:firstLine="426"/>
        <w:jc w:val="both"/>
        <w:rPr>
          <w:sz w:val="22"/>
        </w:rPr>
      </w:pPr>
      <w:r w:rsidRPr="00E70A35">
        <w:rPr>
          <w:sz w:val="22"/>
        </w:rPr>
        <w:lastRenderedPageBreak/>
        <w:t>1</w:t>
      </w:r>
      <w:r w:rsidR="007C7F90" w:rsidRPr="00E70A35">
        <w:rPr>
          <w:sz w:val="22"/>
        </w:rPr>
        <w:t>4</w:t>
      </w:r>
      <w:r w:rsidRPr="00E70A35">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F287384" w14:textId="4D88201C" w:rsidR="004C4205" w:rsidRPr="004C4205" w:rsidRDefault="004C4205" w:rsidP="004C4205">
      <w:pPr>
        <w:pStyle w:val="Pagrindinistekstas"/>
        <w:spacing w:after="0" w:line="240" w:lineRule="auto"/>
        <w:ind w:firstLine="426"/>
        <w:jc w:val="both"/>
        <w:rPr>
          <w:sz w:val="22"/>
        </w:rPr>
      </w:pPr>
      <w:r>
        <w:rPr>
          <w:color w:val="000000"/>
          <w:sz w:val="22"/>
        </w:rPr>
        <w:t xml:space="preserve">14.2. </w:t>
      </w:r>
      <w:r w:rsidRPr="007772FE">
        <w:rPr>
          <w:color w:val="000000"/>
          <w:sz w:val="22"/>
        </w:rPr>
        <w:t>Sutarties sąlygos sutarties galiojimo laikotarpiu gali būti keičiamos, neatliekant naujos pirkimo procedūros vadovaujantis Lietuvos Respublikos pirkimų, atliekamų vandentvarkos, energetikos, transporto ar pašto paslaugų srities perkančiųjų subjektų, įstatymo 97 straipsnio nuostatomis.</w:t>
      </w:r>
    </w:p>
    <w:p w14:paraId="0F87D3DA" w14:textId="61B7AE2C" w:rsidR="00A5598A" w:rsidRPr="004C4205" w:rsidRDefault="00A5598A" w:rsidP="004C4205">
      <w:pPr>
        <w:pStyle w:val="Pagrindinistekstas"/>
        <w:spacing w:after="0" w:line="240" w:lineRule="auto"/>
        <w:ind w:firstLine="426"/>
        <w:jc w:val="both"/>
        <w:rPr>
          <w:rFonts w:eastAsia="Times New Roman"/>
          <w:sz w:val="22"/>
        </w:rPr>
      </w:pPr>
      <w:r w:rsidRPr="00E70A35">
        <w:rPr>
          <w:sz w:val="22"/>
        </w:rPr>
        <w:t>1</w:t>
      </w:r>
      <w:r w:rsidR="007C7F90" w:rsidRPr="00E70A35">
        <w:rPr>
          <w:sz w:val="22"/>
        </w:rPr>
        <w:t>4</w:t>
      </w:r>
      <w:r w:rsidRPr="00E70A35">
        <w:rPr>
          <w:sz w:val="22"/>
        </w:rPr>
        <w:t>.</w:t>
      </w:r>
      <w:r w:rsidR="004C4205">
        <w:rPr>
          <w:sz w:val="22"/>
        </w:rPr>
        <w:t>3</w:t>
      </w:r>
      <w:r w:rsidRPr="00E70A35">
        <w:rPr>
          <w:sz w:val="22"/>
        </w:rPr>
        <w:t>. Visus kitus klausimus, kurie neaptarti Sutartyje, reguliuoja Lietuvos Respublikos teisės aktai.</w:t>
      </w:r>
    </w:p>
    <w:p w14:paraId="68D71C72" w14:textId="77777777" w:rsidR="00A5598A" w:rsidRPr="00E70A35" w:rsidRDefault="00A5598A" w:rsidP="00681095">
      <w:pPr>
        <w:spacing w:after="0" w:line="240" w:lineRule="auto"/>
        <w:jc w:val="center"/>
        <w:rPr>
          <w:rFonts w:eastAsia="Times New Roman"/>
          <w:b/>
          <w:color w:val="000000"/>
          <w:sz w:val="22"/>
        </w:rPr>
      </w:pPr>
    </w:p>
    <w:p w14:paraId="1F6B41D8" w14:textId="77777777" w:rsidR="00681095" w:rsidRPr="00E70A35" w:rsidRDefault="00681095" w:rsidP="002E1BE0">
      <w:pPr>
        <w:pStyle w:val="Sraopastraipa"/>
        <w:numPr>
          <w:ilvl w:val="0"/>
          <w:numId w:val="1"/>
        </w:numPr>
        <w:spacing w:after="0" w:line="240" w:lineRule="auto"/>
        <w:jc w:val="center"/>
        <w:rPr>
          <w:b/>
          <w:color w:val="000000"/>
          <w:sz w:val="22"/>
        </w:rPr>
      </w:pPr>
      <w:r w:rsidRPr="00E70A35">
        <w:rPr>
          <w:b/>
          <w:color w:val="000000"/>
          <w:sz w:val="22"/>
        </w:rPr>
        <w:t>Kitos nuostatos</w:t>
      </w:r>
    </w:p>
    <w:p w14:paraId="70C9BBAE" w14:textId="77777777" w:rsidR="002E1BE0" w:rsidRPr="00E70A35" w:rsidRDefault="002E1BE0" w:rsidP="002E1BE0">
      <w:pPr>
        <w:pStyle w:val="Sraopastraipa"/>
        <w:spacing w:after="0" w:line="240" w:lineRule="auto"/>
        <w:ind w:left="360"/>
        <w:jc w:val="center"/>
        <w:rPr>
          <w:rFonts w:eastAsia="Times New Roman"/>
          <w:color w:val="000000"/>
          <w:sz w:val="22"/>
        </w:rPr>
      </w:pPr>
    </w:p>
    <w:p w14:paraId="0631F59B" w14:textId="77777777" w:rsidR="00F03CF9" w:rsidRDefault="00A31F3E" w:rsidP="00D541F0">
      <w:pPr>
        <w:tabs>
          <w:tab w:val="left" w:pos="0"/>
        </w:tabs>
        <w:spacing w:after="0" w:line="240" w:lineRule="auto"/>
        <w:ind w:firstLine="426"/>
        <w:jc w:val="both"/>
        <w:rPr>
          <w:rFonts w:eastAsia="Times New Roman"/>
          <w:color w:val="000000"/>
          <w:sz w:val="22"/>
        </w:rPr>
      </w:pPr>
      <w:r>
        <w:rPr>
          <w:color w:val="000000"/>
          <w:sz w:val="22"/>
        </w:rPr>
        <w:t xml:space="preserve">15.1. </w:t>
      </w:r>
      <w:r w:rsidR="00681095" w:rsidRPr="00E70A35">
        <w:rPr>
          <w:color w:val="000000"/>
          <w:sz w:val="22"/>
        </w:rPr>
        <w:t>Ši Sutartis sudaryta lietuvių kalba, 2 (dviem) egzemplioriais, turinčiais vienodą teisinę galią – po vieną kiekvienai Šaliai.</w:t>
      </w:r>
    </w:p>
    <w:p w14:paraId="45A7E44B" w14:textId="77777777" w:rsidR="00C56ACE" w:rsidRDefault="00C56ACE" w:rsidP="00C56ACE">
      <w:pPr>
        <w:tabs>
          <w:tab w:val="left" w:pos="0"/>
        </w:tabs>
        <w:spacing w:after="0" w:line="240" w:lineRule="auto"/>
        <w:ind w:firstLine="426"/>
        <w:jc w:val="both"/>
        <w:rPr>
          <w:color w:val="000000"/>
          <w:sz w:val="22"/>
        </w:rPr>
      </w:pPr>
      <w:r w:rsidRPr="00880E07">
        <w:rPr>
          <w:color w:val="000000"/>
          <w:sz w:val="22"/>
        </w:rPr>
        <w:t xml:space="preserve">15.2. </w:t>
      </w:r>
      <w:r w:rsidRPr="00D974A4">
        <w:rPr>
          <w:color w:val="000000"/>
          <w:sz w:val="22"/>
        </w:rPr>
        <w:t>Šiuo Šalys patvirtina, kad</w:t>
      </w:r>
      <w:r>
        <w:rPr>
          <w:color w:val="000000"/>
          <w:sz w:val="22"/>
        </w:rPr>
        <w:t>:</w:t>
      </w:r>
    </w:p>
    <w:p w14:paraId="54EDF8CC" w14:textId="77777777" w:rsidR="00C56ACE" w:rsidRDefault="00C56ACE" w:rsidP="00C56ACE">
      <w:pPr>
        <w:tabs>
          <w:tab w:val="left" w:pos="0"/>
        </w:tabs>
        <w:spacing w:after="0" w:line="240" w:lineRule="auto"/>
        <w:ind w:firstLine="426"/>
        <w:jc w:val="both"/>
        <w:rPr>
          <w:color w:val="000000"/>
          <w:sz w:val="22"/>
        </w:rPr>
      </w:pPr>
      <w:r>
        <w:rPr>
          <w:color w:val="000000"/>
          <w:sz w:val="22"/>
        </w:rPr>
        <w:t xml:space="preserve">15.2.1. </w:t>
      </w:r>
      <w:r w:rsidRPr="00D974A4">
        <w:rPr>
          <w:color w:val="000000"/>
          <w:sz w:val="22"/>
        </w:rPr>
        <w:t>Sutartį perskaitė, suprato jos turinį ir pasekmes, priėmė ją kaip atitinkančią jų tikslus ir pasirašė aukščiau nurodyta data.</w:t>
      </w:r>
    </w:p>
    <w:p w14:paraId="486E84FF" w14:textId="77777777" w:rsidR="00C56ACE" w:rsidRPr="00675B25" w:rsidRDefault="00C56ACE" w:rsidP="00C56ACE">
      <w:pPr>
        <w:tabs>
          <w:tab w:val="left" w:pos="0"/>
        </w:tabs>
        <w:spacing w:after="0" w:line="240" w:lineRule="auto"/>
        <w:ind w:firstLine="426"/>
        <w:jc w:val="both"/>
        <w:rPr>
          <w:color w:val="000000"/>
          <w:sz w:val="22"/>
        </w:rPr>
      </w:pPr>
      <w:r>
        <w:rPr>
          <w:color w:val="000000"/>
          <w:sz w:val="22"/>
        </w:rPr>
        <w:t>15.2.2. V</w:t>
      </w:r>
      <w:r w:rsidRPr="00675B25">
        <w:rPr>
          <w:color w:val="000000"/>
          <w:sz w:val="22"/>
        </w:rPr>
        <w:t>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52F11123" w14:textId="77777777" w:rsidR="00C56ACE" w:rsidRPr="00346D1F" w:rsidRDefault="00C56ACE" w:rsidP="00C56ACE">
      <w:pPr>
        <w:tabs>
          <w:tab w:val="left" w:pos="0"/>
        </w:tabs>
        <w:spacing w:after="0" w:line="240" w:lineRule="auto"/>
        <w:ind w:firstLine="426"/>
        <w:jc w:val="both"/>
        <w:rPr>
          <w:color w:val="000000"/>
          <w:sz w:val="22"/>
        </w:rPr>
      </w:pPr>
      <w:r>
        <w:rPr>
          <w:color w:val="000000"/>
          <w:sz w:val="22"/>
        </w:rPr>
        <w:t xml:space="preserve">15.3. </w:t>
      </w:r>
      <w:r w:rsidRPr="00675B25">
        <w:rPr>
          <w:color w:val="000000"/>
          <w:sz w:val="22"/>
        </w:rPr>
        <w:t xml:space="preserve">Duomenų tvarkymas taikomas tol, kol Duomenų tvarkytojas tvarko asmens duomenis Duomenų valdytojo vardu pagal Sutartį. Duomenų tvarkytojas privalo po šios Sutarties nutraukimo ar pasibaigimo nutraukti savo vykdomą duomenų </w:t>
      </w:r>
      <w:r>
        <w:rPr>
          <w:color w:val="000000"/>
          <w:sz w:val="22"/>
        </w:rPr>
        <w:t>tvarkymo veiklą ir</w:t>
      </w:r>
      <w:r w:rsidRPr="00675B25">
        <w:rPr>
          <w:color w:val="000000"/>
          <w:sz w:val="22"/>
        </w:rPr>
        <w:t xml:space="preserve"> jei kitaip nenumato taikomi duomenų apsaugos teisės aktai – turi ištrinti arba grąžinti visus asmens duomenis Duomenų valdytojui, kartu ištrinant visas turimas tokių duomenų kopijas.</w:t>
      </w:r>
    </w:p>
    <w:p w14:paraId="052B5824" w14:textId="77777777" w:rsidR="00F03CF9" w:rsidRDefault="00F03CF9" w:rsidP="00D541F0">
      <w:pPr>
        <w:tabs>
          <w:tab w:val="left" w:pos="0"/>
        </w:tabs>
        <w:spacing w:after="0" w:line="240" w:lineRule="auto"/>
        <w:ind w:firstLine="426"/>
        <w:jc w:val="both"/>
        <w:rPr>
          <w:rFonts w:eastAsia="Times New Roman"/>
          <w:color w:val="000000"/>
          <w:sz w:val="22"/>
        </w:rPr>
      </w:pPr>
      <w:r>
        <w:rPr>
          <w:rFonts w:eastAsia="Times New Roman"/>
          <w:color w:val="000000"/>
          <w:sz w:val="22"/>
        </w:rPr>
        <w:t>15.</w:t>
      </w:r>
      <w:r w:rsidR="00C56ACE">
        <w:rPr>
          <w:rFonts w:eastAsia="Times New Roman"/>
          <w:color w:val="000000"/>
          <w:sz w:val="22"/>
        </w:rPr>
        <w:t>4</w:t>
      </w:r>
      <w:r>
        <w:rPr>
          <w:rFonts w:eastAsia="Times New Roman"/>
          <w:color w:val="000000"/>
          <w:sz w:val="22"/>
        </w:rPr>
        <w:t xml:space="preserve">. </w:t>
      </w:r>
      <w:r w:rsidR="00681095" w:rsidRPr="00E70A35">
        <w:rPr>
          <w:color w:val="000000"/>
          <w:sz w:val="22"/>
        </w:rPr>
        <w:t>Sutarties sąlygų priedai, yra neatskiriama sutarties dalis:</w:t>
      </w:r>
    </w:p>
    <w:p w14:paraId="6AE10A2F" w14:textId="77777777" w:rsidR="005963E5" w:rsidRPr="00F03CF9" w:rsidRDefault="00F03CF9" w:rsidP="00D541F0">
      <w:pPr>
        <w:tabs>
          <w:tab w:val="left" w:pos="0"/>
        </w:tabs>
        <w:spacing w:after="0" w:line="240" w:lineRule="auto"/>
        <w:ind w:firstLine="426"/>
        <w:jc w:val="both"/>
        <w:rPr>
          <w:rFonts w:eastAsia="Times New Roman"/>
          <w:color w:val="000000"/>
          <w:sz w:val="22"/>
        </w:rPr>
      </w:pPr>
      <w:r>
        <w:rPr>
          <w:rFonts w:eastAsia="Times New Roman"/>
          <w:color w:val="000000"/>
          <w:sz w:val="22"/>
        </w:rPr>
        <w:t>15.</w:t>
      </w:r>
      <w:r w:rsidR="00C56ACE">
        <w:rPr>
          <w:rFonts w:eastAsia="Times New Roman"/>
          <w:color w:val="000000"/>
          <w:sz w:val="22"/>
        </w:rPr>
        <w:t>4</w:t>
      </w:r>
      <w:r>
        <w:rPr>
          <w:rFonts w:eastAsia="Times New Roman"/>
          <w:color w:val="000000"/>
          <w:sz w:val="22"/>
        </w:rPr>
        <w:t xml:space="preserve">.1. </w:t>
      </w:r>
      <w:r w:rsidR="00681095" w:rsidRPr="00E70A35">
        <w:rPr>
          <w:i/>
          <w:color w:val="0070C0"/>
          <w:sz w:val="22"/>
        </w:rPr>
        <w:t>1 priedas   „P</w:t>
      </w:r>
      <w:r w:rsidR="004A4F2B">
        <w:rPr>
          <w:i/>
          <w:color w:val="0070C0"/>
          <w:sz w:val="22"/>
        </w:rPr>
        <w:t>rekės</w:t>
      </w:r>
      <w:r w:rsidR="00681095" w:rsidRPr="00E70A35">
        <w:rPr>
          <w:i/>
          <w:color w:val="0070C0"/>
          <w:sz w:val="22"/>
        </w:rPr>
        <w:t xml:space="preserve"> techninė specifikacija</w:t>
      </w:r>
      <w:r w:rsidR="004A4F2B">
        <w:rPr>
          <w:i/>
          <w:color w:val="0070C0"/>
          <w:sz w:val="22"/>
        </w:rPr>
        <w:t xml:space="preserve"> ir kaina</w:t>
      </w:r>
      <w:r w:rsidR="00681095" w:rsidRPr="00E70A35">
        <w:rPr>
          <w:i/>
          <w:color w:val="0070C0"/>
          <w:sz w:val="22"/>
        </w:rPr>
        <w:t>“;</w:t>
      </w:r>
    </w:p>
    <w:p w14:paraId="56509440" w14:textId="77777777" w:rsidR="007C7F90" w:rsidRPr="00E70A35" w:rsidRDefault="007C7F90" w:rsidP="005963E5">
      <w:pPr>
        <w:tabs>
          <w:tab w:val="left" w:pos="851"/>
        </w:tabs>
        <w:spacing w:after="0" w:line="240" w:lineRule="auto"/>
        <w:ind w:left="360"/>
        <w:jc w:val="both"/>
        <w:rPr>
          <w:rFonts w:eastAsia="Times New Roman"/>
          <w:color w:val="000000"/>
          <w:sz w:val="22"/>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80"/>
      </w:tblGrid>
      <w:tr w:rsidR="001241FD" w14:paraId="5FBCA9B2" w14:textId="77777777" w:rsidTr="00E57CEB">
        <w:tc>
          <w:tcPr>
            <w:tcW w:w="4753" w:type="dxa"/>
          </w:tcPr>
          <w:p w14:paraId="6C5439BB" w14:textId="77777777" w:rsidR="001241FD" w:rsidRDefault="001241FD" w:rsidP="00E57CEB">
            <w:pPr>
              <w:tabs>
                <w:tab w:val="left" w:pos="851"/>
              </w:tabs>
              <w:jc w:val="both"/>
              <w:rPr>
                <w:b/>
                <w:color w:val="000000"/>
                <w:sz w:val="22"/>
              </w:rPr>
            </w:pPr>
            <w:r>
              <w:rPr>
                <w:b/>
                <w:color w:val="000000"/>
                <w:sz w:val="22"/>
              </w:rPr>
              <w:t>Pirkėjo vardu</w:t>
            </w:r>
          </w:p>
          <w:p w14:paraId="7637BD02" w14:textId="77777777" w:rsidR="001241FD" w:rsidRDefault="001241FD" w:rsidP="00E57CEB">
            <w:pPr>
              <w:tabs>
                <w:tab w:val="left" w:pos="851"/>
              </w:tabs>
              <w:jc w:val="both"/>
              <w:rPr>
                <w:rFonts w:eastAsia="Times New Roman"/>
                <w:color w:val="000000"/>
                <w:sz w:val="22"/>
              </w:rPr>
            </w:pPr>
          </w:p>
        </w:tc>
        <w:tc>
          <w:tcPr>
            <w:tcW w:w="4634" w:type="dxa"/>
          </w:tcPr>
          <w:p w14:paraId="535ADC27" w14:textId="77777777" w:rsidR="001241FD" w:rsidRDefault="001241FD" w:rsidP="001241FD">
            <w:pPr>
              <w:tabs>
                <w:tab w:val="left" w:pos="851"/>
              </w:tabs>
              <w:jc w:val="both"/>
              <w:rPr>
                <w:rFonts w:eastAsia="Times New Roman"/>
                <w:color w:val="000000"/>
                <w:sz w:val="22"/>
              </w:rPr>
            </w:pPr>
            <w:r>
              <w:rPr>
                <w:b/>
                <w:color w:val="000000"/>
                <w:sz w:val="22"/>
              </w:rPr>
              <w:t>Tiekėjo vardu</w:t>
            </w:r>
          </w:p>
        </w:tc>
      </w:tr>
      <w:tr w:rsidR="001241FD" w:rsidRPr="004C4205" w14:paraId="1045C86D" w14:textId="77777777" w:rsidTr="00E57CEB">
        <w:tc>
          <w:tcPr>
            <w:tcW w:w="4753" w:type="dxa"/>
          </w:tcPr>
          <w:p w14:paraId="63C6F039" w14:textId="77777777" w:rsidR="001241FD" w:rsidRPr="004C4205" w:rsidRDefault="001241FD" w:rsidP="00E57CEB">
            <w:pPr>
              <w:rPr>
                <w:rFonts w:eastAsia="Times New Roman"/>
                <w:sz w:val="22"/>
              </w:rPr>
            </w:pPr>
            <w:r w:rsidRPr="004C4205">
              <w:rPr>
                <w:sz w:val="22"/>
              </w:rPr>
              <w:t>UAB „Palangos vandenys”</w:t>
            </w:r>
          </w:p>
          <w:p w14:paraId="61FA9D63" w14:textId="77777777" w:rsidR="001241FD" w:rsidRPr="004C4205" w:rsidRDefault="001241FD" w:rsidP="00E57CEB">
            <w:pPr>
              <w:rPr>
                <w:rFonts w:eastAsia="Times New Roman"/>
                <w:sz w:val="22"/>
              </w:rPr>
            </w:pPr>
            <w:r w:rsidRPr="004C4205">
              <w:rPr>
                <w:sz w:val="22"/>
              </w:rPr>
              <w:t>Austėjos g. 36, 00163 Palanga</w:t>
            </w:r>
          </w:p>
          <w:p w14:paraId="6674C145" w14:textId="77777777" w:rsidR="001241FD" w:rsidRPr="004C4205" w:rsidRDefault="001241FD" w:rsidP="00E57CEB">
            <w:pPr>
              <w:rPr>
                <w:rFonts w:eastAsia="Times New Roman"/>
                <w:sz w:val="22"/>
              </w:rPr>
            </w:pPr>
            <w:r w:rsidRPr="004C4205">
              <w:rPr>
                <w:sz w:val="22"/>
              </w:rPr>
              <w:t xml:space="preserve">Įmonės kodas  </w:t>
            </w:r>
            <w:r w:rsidRPr="004C4205">
              <w:rPr>
                <w:color w:val="000000"/>
                <w:sz w:val="22"/>
              </w:rPr>
              <w:t>152447391</w:t>
            </w:r>
          </w:p>
          <w:p w14:paraId="282759E5" w14:textId="77777777" w:rsidR="001241FD" w:rsidRPr="004C4205" w:rsidRDefault="001241FD" w:rsidP="00E57CEB">
            <w:pPr>
              <w:rPr>
                <w:rFonts w:eastAsia="Times New Roman"/>
                <w:sz w:val="22"/>
              </w:rPr>
            </w:pPr>
            <w:r w:rsidRPr="004C4205">
              <w:rPr>
                <w:sz w:val="22"/>
              </w:rPr>
              <w:t xml:space="preserve">PVM mokėtojo kodas </w:t>
            </w:r>
            <w:r w:rsidRPr="004C4205">
              <w:rPr>
                <w:color w:val="000000"/>
                <w:sz w:val="22"/>
              </w:rPr>
              <w:t>LT524473917</w:t>
            </w:r>
          </w:p>
          <w:p w14:paraId="08B07A44" w14:textId="5E25D513" w:rsidR="001241FD" w:rsidRPr="004C4205" w:rsidRDefault="001241FD" w:rsidP="00E57CEB">
            <w:pPr>
              <w:rPr>
                <w:rFonts w:eastAsia="Times New Roman"/>
                <w:sz w:val="22"/>
              </w:rPr>
            </w:pPr>
            <w:r w:rsidRPr="004C4205">
              <w:rPr>
                <w:sz w:val="22"/>
              </w:rPr>
              <w:t>a. s.  Nr.</w:t>
            </w:r>
            <w:r w:rsidR="007A707F">
              <w:rPr>
                <w:sz w:val="22"/>
              </w:rPr>
              <w:t xml:space="preserve"> </w:t>
            </w:r>
            <w:r w:rsidRPr="004C4205">
              <w:rPr>
                <w:sz w:val="22"/>
              </w:rPr>
              <w:t>LT49 7180 6000 0046 7883</w:t>
            </w:r>
          </w:p>
          <w:p w14:paraId="754F2E89" w14:textId="749F4D84" w:rsidR="001241FD" w:rsidRPr="004C4205" w:rsidRDefault="001241FD" w:rsidP="00E57CEB">
            <w:pPr>
              <w:rPr>
                <w:rFonts w:eastAsia="Times New Roman"/>
                <w:sz w:val="22"/>
              </w:rPr>
            </w:pPr>
            <w:r w:rsidRPr="004C4205">
              <w:rPr>
                <w:sz w:val="22"/>
              </w:rPr>
              <w:t xml:space="preserve">AB </w:t>
            </w:r>
            <w:r w:rsidR="007A707F">
              <w:rPr>
                <w:sz w:val="22"/>
              </w:rPr>
              <w:t>„</w:t>
            </w:r>
            <w:proofErr w:type="spellStart"/>
            <w:r w:rsidR="007A707F">
              <w:rPr>
                <w:sz w:val="22"/>
              </w:rPr>
              <w:t>Artea</w:t>
            </w:r>
            <w:proofErr w:type="spellEnd"/>
            <w:r w:rsidR="007A707F">
              <w:rPr>
                <w:sz w:val="22"/>
              </w:rPr>
              <w:t>“</w:t>
            </w:r>
            <w:r w:rsidRPr="004C4205">
              <w:rPr>
                <w:sz w:val="22"/>
              </w:rPr>
              <w:t xml:space="preserve"> bankas</w:t>
            </w:r>
          </w:p>
          <w:p w14:paraId="79B92192" w14:textId="77777777" w:rsidR="001241FD" w:rsidRPr="004C4205" w:rsidRDefault="001241FD" w:rsidP="00E57CEB">
            <w:pPr>
              <w:rPr>
                <w:rFonts w:eastAsia="Times New Roman"/>
                <w:sz w:val="22"/>
              </w:rPr>
            </w:pPr>
            <w:r w:rsidRPr="004C4205">
              <w:rPr>
                <w:sz w:val="22"/>
              </w:rPr>
              <w:t>Banko kodas  71806,</w:t>
            </w:r>
          </w:p>
          <w:p w14:paraId="4E49DC25" w14:textId="7050930A" w:rsidR="001241FD" w:rsidRPr="004C4205" w:rsidRDefault="001241FD" w:rsidP="00E57CEB">
            <w:pPr>
              <w:rPr>
                <w:rFonts w:eastAsia="Times New Roman"/>
                <w:sz w:val="22"/>
              </w:rPr>
            </w:pPr>
            <w:r w:rsidRPr="004C4205">
              <w:rPr>
                <w:sz w:val="22"/>
              </w:rPr>
              <w:t xml:space="preserve">Tel.: </w:t>
            </w:r>
            <w:r w:rsidR="007A707F">
              <w:rPr>
                <w:sz w:val="22"/>
              </w:rPr>
              <w:t>0</w:t>
            </w:r>
            <w:r w:rsidRPr="004C4205">
              <w:rPr>
                <w:sz w:val="22"/>
              </w:rPr>
              <w:t xml:space="preserve"> 460 41221</w:t>
            </w:r>
          </w:p>
          <w:p w14:paraId="028F45E5" w14:textId="77777777" w:rsidR="001241FD" w:rsidRPr="004C4205" w:rsidRDefault="001241FD" w:rsidP="00E57CEB">
            <w:pPr>
              <w:rPr>
                <w:rFonts w:eastAsia="Times New Roman"/>
                <w:color w:val="000000"/>
                <w:sz w:val="22"/>
              </w:rPr>
            </w:pPr>
          </w:p>
        </w:tc>
        <w:tc>
          <w:tcPr>
            <w:tcW w:w="4634" w:type="dxa"/>
          </w:tcPr>
          <w:p w14:paraId="4D791C7C"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(nurodyti Paslaugos teikėjo pavadinimą,</w:t>
            </w:r>
          </w:p>
          <w:p w14:paraId="3A46A707"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adresą,</w:t>
            </w:r>
          </w:p>
          <w:p w14:paraId="43828A30"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įmonės kodą</w:t>
            </w:r>
          </w:p>
          <w:p w14:paraId="01FC3AB1"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PVM mokėtojo kodą</w:t>
            </w:r>
          </w:p>
          <w:p w14:paraId="44645751"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sąskaitos numerį</w:t>
            </w:r>
          </w:p>
          <w:p w14:paraId="58768F0D"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banko pavadinimą,</w:t>
            </w:r>
          </w:p>
          <w:p w14:paraId="575AC149" w14:textId="77777777" w:rsidR="001241FD" w:rsidRPr="004C4205" w:rsidRDefault="001241FD" w:rsidP="00E57CEB">
            <w:pPr>
              <w:tabs>
                <w:tab w:val="left" w:pos="4560"/>
              </w:tabs>
              <w:jc w:val="both"/>
              <w:rPr>
                <w:rFonts w:eastAsia="Times New Roman"/>
                <w:i/>
                <w:color w:val="000000"/>
                <w:sz w:val="22"/>
              </w:rPr>
            </w:pPr>
            <w:r w:rsidRPr="004C4205">
              <w:rPr>
                <w:i/>
                <w:color w:val="000000"/>
                <w:sz w:val="22"/>
              </w:rPr>
              <w:t>banko kodą,</w:t>
            </w:r>
          </w:p>
          <w:p w14:paraId="4FB5E602" w14:textId="77777777" w:rsidR="001241FD" w:rsidRPr="004C4205" w:rsidRDefault="001241FD" w:rsidP="00E57CEB">
            <w:pPr>
              <w:tabs>
                <w:tab w:val="left" w:pos="851"/>
              </w:tabs>
              <w:jc w:val="both"/>
              <w:rPr>
                <w:rFonts w:eastAsia="Times New Roman"/>
                <w:color w:val="000000"/>
                <w:sz w:val="22"/>
              </w:rPr>
            </w:pPr>
            <w:r w:rsidRPr="004C4205">
              <w:rPr>
                <w:i/>
                <w:color w:val="000000"/>
                <w:sz w:val="22"/>
              </w:rPr>
              <w:t>tel. numerį</w:t>
            </w:r>
          </w:p>
        </w:tc>
      </w:tr>
      <w:tr w:rsidR="001241FD" w14:paraId="1ED90C63" w14:textId="77777777" w:rsidTr="00E57CEB">
        <w:tc>
          <w:tcPr>
            <w:tcW w:w="4753" w:type="dxa"/>
          </w:tcPr>
          <w:p w14:paraId="6026AE13" w14:textId="77777777" w:rsidR="001241FD" w:rsidRDefault="001241FD" w:rsidP="00E57CEB">
            <w:pPr>
              <w:tabs>
                <w:tab w:val="left" w:pos="4560"/>
              </w:tabs>
              <w:jc w:val="both"/>
              <w:rPr>
                <w:i/>
                <w:color w:val="0070C0"/>
                <w:sz w:val="22"/>
                <w:lang w:val="fr-FR"/>
              </w:rPr>
            </w:pPr>
            <w:r w:rsidRPr="00C70D5B">
              <w:rPr>
                <w:i/>
                <w:color w:val="0070C0"/>
                <w:sz w:val="22"/>
                <w:lang w:val="fr-FR"/>
              </w:rPr>
              <w:t xml:space="preserve">pareigos, </w:t>
            </w:r>
          </w:p>
          <w:p w14:paraId="46F0FCBF" w14:textId="77777777" w:rsidR="001241FD" w:rsidRPr="00C70D5B" w:rsidRDefault="001241FD" w:rsidP="00E57CEB">
            <w:pPr>
              <w:tabs>
                <w:tab w:val="left" w:pos="4560"/>
              </w:tabs>
              <w:jc w:val="both"/>
              <w:rPr>
                <w:rFonts w:eastAsia="Times New Roman"/>
                <w:i/>
                <w:color w:val="0070C0"/>
                <w:sz w:val="22"/>
                <w:lang w:val="fr-FR"/>
              </w:rPr>
            </w:pPr>
            <w:r w:rsidRPr="00C70D5B">
              <w:rPr>
                <w:i/>
                <w:color w:val="0070C0"/>
                <w:sz w:val="22"/>
                <w:lang w:val="fr-FR"/>
              </w:rPr>
              <w:t>vardas, pavardė</w:t>
            </w:r>
          </w:p>
          <w:p w14:paraId="261D102B" w14:textId="77777777" w:rsidR="001241FD" w:rsidRPr="00C70D5B" w:rsidRDefault="001241FD" w:rsidP="00E57CEB">
            <w:pPr>
              <w:tabs>
                <w:tab w:val="left" w:pos="4560"/>
              </w:tabs>
              <w:jc w:val="both"/>
              <w:rPr>
                <w:rFonts w:eastAsia="Times New Roman"/>
                <w:color w:val="000000"/>
                <w:sz w:val="22"/>
                <w:lang w:val="fr-FR"/>
              </w:rPr>
            </w:pPr>
            <w:r>
              <w:rPr>
                <w:color w:val="000000"/>
                <w:sz w:val="22"/>
                <w:lang w:val="fr-FR"/>
              </w:rPr>
              <w:t>___________________________</w:t>
            </w:r>
          </w:p>
          <w:p w14:paraId="440200DC" w14:textId="77777777" w:rsidR="001241FD" w:rsidRPr="00ED6178" w:rsidRDefault="001241FD" w:rsidP="00E57CEB">
            <w:pPr>
              <w:tabs>
                <w:tab w:val="left" w:pos="4560"/>
              </w:tabs>
              <w:jc w:val="both"/>
              <w:rPr>
                <w:rFonts w:eastAsia="Times New Roman"/>
                <w:i/>
                <w:color w:val="000000"/>
                <w:sz w:val="22"/>
                <w:lang w:val="fr-FR"/>
              </w:rPr>
            </w:pPr>
            <w:r>
              <w:rPr>
                <w:i/>
                <w:color w:val="000000"/>
                <w:sz w:val="22"/>
                <w:lang w:val="fr-FR"/>
              </w:rPr>
              <w:t xml:space="preserve">                        </w:t>
            </w:r>
            <w:r w:rsidRPr="00ED6178">
              <w:rPr>
                <w:i/>
                <w:color w:val="000000"/>
                <w:sz w:val="22"/>
                <w:lang w:val="fr-FR"/>
              </w:rPr>
              <w:t>(parašas)</w:t>
            </w:r>
          </w:p>
          <w:p w14:paraId="1BE7DD74" w14:textId="77777777" w:rsidR="001241FD" w:rsidRDefault="001241FD" w:rsidP="00E57CEB">
            <w:pPr>
              <w:tabs>
                <w:tab w:val="left" w:pos="851"/>
              </w:tabs>
              <w:jc w:val="both"/>
              <w:rPr>
                <w:rFonts w:eastAsia="Times New Roman"/>
                <w:color w:val="000000"/>
                <w:sz w:val="22"/>
              </w:rPr>
            </w:pPr>
            <w:r>
              <w:rPr>
                <w:color w:val="000000"/>
                <w:sz w:val="22"/>
                <w:lang w:val="fr-FR"/>
              </w:rPr>
              <w:t xml:space="preserve">                                                         </w:t>
            </w:r>
            <w:r w:rsidRPr="00C70D5B">
              <w:rPr>
                <w:color w:val="000000"/>
                <w:sz w:val="22"/>
                <w:lang w:val="fr-FR"/>
              </w:rPr>
              <w:t>A. V.</w:t>
            </w:r>
          </w:p>
        </w:tc>
        <w:tc>
          <w:tcPr>
            <w:tcW w:w="4634" w:type="dxa"/>
          </w:tcPr>
          <w:p w14:paraId="29276357" w14:textId="77777777" w:rsidR="001241FD" w:rsidRDefault="001241FD" w:rsidP="00E57CEB">
            <w:pPr>
              <w:tabs>
                <w:tab w:val="left" w:pos="4560"/>
              </w:tabs>
              <w:jc w:val="both"/>
              <w:rPr>
                <w:i/>
                <w:color w:val="0070C0"/>
                <w:sz w:val="22"/>
                <w:lang w:val="fr-FR"/>
              </w:rPr>
            </w:pPr>
            <w:r w:rsidRPr="002F0D3D">
              <w:rPr>
                <w:i/>
                <w:color w:val="0070C0"/>
                <w:sz w:val="22"/>
                <w:lang w:val="fr-FR"/>
              </w:rPr>
              <w:t>pareigos,</w:t>
            </w:r>
          </w:p>
          <w:p w14:paraId="671ABCEC" w14:textId="77777777" w:rsidR="001241FD" w:rsidRPr="002F0D3D" w:rsidRDefault="001241FD" w:rsidP="00E57CEB">
            <w:pPr>
              <w:tabs>
                <w:tab w:val="left" w:pos="4560"/>
              </w:tabs>
              <w:jc w:val="both"/>
              <w:rPr>
                <w:rFonts w:eastAsia="Times New Roman"/>
                <w:i/>
                <w:color w:val="0070C0"/>
                <w:sz w:val="22"/>
                <w:lang w:val="fr-FR"/>
              </w:rPr>
            </w:pPr>
            <w:r w:rsidRPr="002F0D3D">
              <w:rPr>
                <w:i/>
                <w:color w:val="0070C0"/>
                <w:sz w:val="22"/>
                <w:lang w:val="fr-FR"/>
              </w:rPr>
              <w:t>vardas, pavardė</w:t>
            </w:r>
          </w:p>
          <w:p w14:paraId="07CE8C0B" w14:textId="77777777" w:rsidR="001241FD" w:rsidRPr="002F0D3D" w:rsidRDefault="001241FD" w:rsidP="00E57CEB">
            <w:pPr>
              <w:tabs>
                <w:tab w:val="left" w:pos="4560"/>
              </w:tabs>
              <w:jc w:val="both"/>
              <w:rPr>
                <w:rFonts w:eastAsia="Times New Roman"/>
                <w:i/>
                <w:color w:val="000000"/>
                <w:sz w:val="22"/>
                <w:lang w:val="fr-FR"/>
              </w:rPr>
            </w:pPr>
            <w:r w:rsidRPr="002F0D3D">
              <w:rPr>
                <w:i/>
                <w:color w:val="000000"/>
                <w:sz w:val="22"/>
                <w:lang w:val="fr-FR"/>
              </w:rPr>
              <w:t>__________________________</w:t>
            </w:r>
          </w:p>
          <w:p w14:paraId="19DF4177" w14:textId="77777777" w:rsidR="001241FD" w:rsidRPr="00ED6178" w:rsidRDefault="001241FD" w:rsidP="00E57CEB">
            <w:pPr>
              <w:tabs>
                <w:tab w:val="left" w:pos="4560"/>
              </w:tabs>
              <w:jc w:val="both"/>
              <w:rPr>
                <w:rFonts w:eastAsia="Times New Roman"/>
                <w:i/>
                <w:color w:val="000000"/>
                <w:sz w:val="22"/>
                <w:lang w:val="fr-FR"/>
              </w:rPr>
            </w:pPr>
            <w:r>
              <w:rPr>
                <w:i/>
                <w:color w:val="000000"/>
                <w:sz w:val="22"/>
                <w:lang w:val="fr-FR"/>
              </w:rPr>
              <w:t xml:space="preserve">                         </w:t>
            </w:r>
            <w:r w:rsidRPr="00ED6178">
              <w:rPr>
                <w:i/>
                <w:color w:val="000000"/>
                <w:sz w:val="22"/>
                <w:lang w:val="fr-FR"/>
              </w:rPr>
              <w:t>(parašas)</w:t>
            </w:r>
          </w:p>
          <w:p w14:paraId="24DF1FF0" w14:textId="77777777" w:rsidR="001241FD" w:rsidRDefault="001241FD" w:rsidP="00E57CEB">
            <w:pPr>
              <w:tabs>
                <w:tab w:val="left" w:pos="851"/>
              </w:tabs>
              <w:jc w:val="both"/>
              <w:rPr>
                <w:rFonts w:eastAsia="Times New Roman"/>
                <w:color w:val="000000"/>
                <w:sz w:val="22"/>
              </w:rPr>
            </w:pPr>
            <w:r w:rsidRPr="00ED6178">
              <w:rPr>
                <w:color w:val="000000"/>
                <w:sz w:val="22"/>
                <w:lang w:val="fr-FR"/>
              </w:rPr>
              <w:t xml:space="preserve">                                                          A. V</w:t>
            </w:r>
          </w:p>
        </w:tc>
      </w:tr>
    </w:tbl>
    <w:p w14:paraId="07BCEF69" w14:textId="77777777" w:rsidR="004F4C71" w:rsidRPr="00E70A35" w:rsidRDefault="004F4C71" w:rsidP="001241FD">
      <w:pPr>
        <w:tabs>
          <w:tab w:val="left" w:pos="4560"/>
        </w:tabs>
        <w:spacing w:after="0" w:line="240" w:lineRule="auto"/>
        <w:rPr>
          <w:b/>
          <w:bCs/>
          <w:sz w:val="22"/>
        </w:rPr>
      </w:pPr>
    </w:p>
    <w:sectPr w:rsidR="004F4C71" w:rsidRPr="00E70A35" w:rsidSect="004F4C7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AAE1663"/>
    <w:multiLevelType w:val="multilevel"/>
    <w:tmpl w:val="FA985776"/>
    <w:lvl w:ilvl="0">
      <w:start w:val="1"/>
      <w:numFmt w:val="decimal"/>
      <w:lvlText w:val="%1."/>
      <w:lvlJc w:val="left"/>
      <w:pPr>
        <w:ind w:left="2062" w:hanging="360"/>
      </w:pPr>
      <w:rPr>
        <w:rFonts w:hint="default"/>
        <w:b w:val="0"/>
        <w:i w:val="0"/>
        <w:strike w:val="0"/>
        <w:color w:val="auto"/>
      </w:rPr>
    </w:lvl>
    <w:lvl w:ilvl="1">
      <w:start w:val="1"/>
      <w:numFmt w:val="decimal"/>
      <w:lvlText w:val="%1.%2."/>
      <w:lvlJc w:val="left"/>
      <w:pPr>
        <w:ind w:left="1954" w:hanging="432"/>
      </w:pPr>
      <w:rPr>
        <w:b w:val="0"/>
      </w:rPr>
    </w:lvl>
    <w:lvl w:ilvl="2">
      <w:start w:val="1"/>
      <w:numFmt w:val="decimal"/>
      <w:lvlText w:val="%1.%2.%3."/>
      <w:lvlJc w:val="left"/>
      <w:pPr>
        <w:ind w:left="2386" w:hanging="504"/>
      </w:pPr>
    </w:lvl>
    <w:lvl w:ilvl="3">
      <w:start w:val="1"/>
      <w:numFmt w:val="decimal"/>
      <w:lvlText w:val="%1.%2.%3.%4."/>
      <w:lvlJc w:val="left"/>
      <w:pPr>
        <w:ind w:left="2890" w:hanging="648"/>
      </w:pPr>
    </w:lvl>
    <w:lvl w:ilvl="4">
      <w:start w:val="1"/>
      <w:numFmt w:val="decimal"/>
      <w:lvlText w:val="%1.%2.%3.%4.%5."/>
      <w:lvlJc w:val="left"/>
      <w:pPr>
        <w:ind w:left="3394" w:hanging="792"/>
      </w:pPr>
    </w:lvl>
    <w:lvl w:ilvl="5">
      <w:start w:val="1"/>
      <w:numFmt w:val="decimal"/>
      <w:lvlText w:val="%1.%2.%3.%4.%5.%6."/>
      <w:lvlJc w:val="left"/>
      <w:pPr>
        <w:ind w:left="3898" w:hanging="936"/>
      </w:pPr>
    </w:lvl>
    <w:lvl w:ilvl="6">
      <w:start w:val="1"/>
      <w:numFmt w:val="decimal"/>
      <w:lvlText w:val="%1.%2.%3.%4.%5.%6.%7."/>
      <w:lvlJc w:val="left"/>
      <w:pPr>
        <w:ind w:left="4402" w:hanging="1080"/>
      </w:pPr>
    </w:lvl>
    <w:lvl w:ilvl="7">
      <w:start w:val="1"/>
      <w:numFmt w:val="decimal"/>
      <w:lvlText w:val="%1.%2.%3.%4.%5.%6.%7.%8."/>
      <w:lvlJc w:val="left"/>
      <w:pPr>
        <w:ind w:left="4906" w:hanging="1224"/>
      </w:pPr>
    </w:lvl>
    <w:lvl w:ilvl="8">
      <w:start w:val="1"/>
      <w:numFmt w:val="decimal"/>
      <w:lvlText w:val="%1.%2.%3.%4.%5.%6.%7.%8.%9."/>
      <w:lvlJc w:val="left"/>
      <w:pPr>
        <w:ind w:left="5482" w:hanging="1440"/>
      </w:pPr>
    </w:lvl>
  </w:abstractNum>
  <w:abstractNum w:abstractNumId="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8"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16cid:durableId="482550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82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1352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2127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15697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21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588399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0276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51270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26237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4497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114C6"/>
    <w:rsid w:val="000250E1"/>
    <w:rsid w:val="000E2A7B"/>
    <w:rsid w:val="000E7A9F"/>
    <w:rsid w:val="00114453"/>
    <w:rsid w:val="001241FD"/>
    <w:rsid w:val="00221F98"/>
    <w:rsid w:val="0025270D"/>
    <w:rsid w:val="002A4E06"/>
    <w:rsid w:val="002C4014"/>
    <w:rsid w:val="002E1BE0"/>
    <w:rsid w:val="002E2558"/>
    <w:rsid w:val="00322355"/>
    <w:rsid w:val="00324447"/>
    <w:rsid w:val="00367EFF"/>
    <w:rsid w:val="0041498A"/>
    <w:rsid w:val="004347CA"/>
    <w:rsid w:val="00436A2B"/>
    <w:rsid w:val="00443B02"/>
    <w:rsid w:val="00463A3A"/>
    <w:rsid w:val="004658E0"/>
    <w:rsid w:val="004A4F2B"/>
    <w:rsid w:val="004B3CB4"/>
    <w:rsid w:val="004C4205"/>
    <w:rsid w:val="004F4C71"/>
    <w:rsid w:val="00521206"/>
    <w:rsid w:val="005443C2"/>
    <w:rsid w:val="00547F9F"/>
    <w:rsid w:val="005758BA"/>
    <w:rsid w:val="00587A9D"/>
    <w:rsid w:val="00593C68"/>
    <w:rsid w:val="005963E5"/>
    <w:rsid w:val="005A62B1"/>
    <w:rsid w:val="005F5981"/>
    <w:rsid w:val="006403B8"/>
    <w:rsid w:val="00661827"/>
    <w:rsid w:val="00674E51"/>
    <w:rsid w:val="00681095"/>
    <w:rsid w:val="006A4270"/>
    <w:rsid w:val="006C602C"/>
    <w:rsid w:val="00715E6B"/>
    <w:rsid w:val="0075640A"/>
    <w:rsid w:val="0076777B"/>
    <w:rsid w:val="007A337F"/>
    <w:rsid w:val="007A5D39"/>
    <w:rsid w:val="007A707F"/>
    <w:rsid w:val="007C7F90"/>
    <w:rsid w:val="007D5361"/>
    <w:rsid w:val="00847758"/>
    <w:rsid w:val="0087600C"/>
    <w:rsid w:val="008A2DC1"/>
    <w:rsid w:val="008A526C"/>
    <w:rsid w:val="008C09E5"/>
    <w:rsid w:val="008D1695"/>
    <w:rsid w:val="008D2A57"/>
    <w:rsid w:val="0092754B"/>
    <w:rsid w:val="009A6B69"/>
    <w:rsid w:val="009C1756"/>
    <w:rsid w:val="00A02B60"/>
    <w:rsid w:val="00A31F3E"/>
    <w:rsid w:val="00A45F45"/>
    <w:rsid w:val="00A5598A"/>
    <w:rsid w:val="00A72B82"/>
    <w:rsid w:val="00AB692B"/>
    <w:rsid w:val="00AF5B0D"/>
    <w:rsid w:val="00B41007"/>
    <w:rsid w:val="00B64E9A"/>
    <w:rsid w:val="00BA41E8"/>
    <w:rsid w:val="00BA650F"/>
    <w:rsid w:val="00BE4CF6"/>
    <w:rsid w:val="00BE4FF5"/>
    <w:rsid w:val="00C56ACE"/>
    <w:rsid w:val="00C7235A"/>
    <w:rsid w:val="00C766C5"/>
    <w:rsid w:val="00C92203"/>
    <w:rsid w:val="00D14689"/>
    <w:rsid w:val="00D34D84"/>
    <w:rsid w:val="00D541F0"/>
    <w:rsid w:val="00D76A90"/>
    <w:rsid w:val="00D974BB"/>
    <w:rsid w:val="00DA3AF5"/>
    <w:rsid w:val="00DB5E39"/>
    <w:rsid w:val="00E274E1"/>
    <w:rsid w:val="00E31FB4"/>
    <w:rsid w:val="00E54849"/>
    <w:rsid w:val="00E66C2C"/>
    <w:rsid w:val="00E70A35"/>
    <w:rsid w:val="00E90B56"/>
    <w:rsid w:val="00E96AFA"/>
    <w:rsid w:val="00EF38B0"/>
    <w:rsid w:val="00F03CF9"/>
    <w:rsid w:val="00F2629D"/>
    <w:rsid w:val="00F45754"/>
    <w:rsid w:val="00FB5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230F"/>
  <w15:docId w15:val="{DC85FC57-DB6A-453F-9F53-C9E77E32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semiHidden/>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semiHidden/>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link w:val="SraopastraipaDiagrama"/>
    <w:uiPriority w:val="34"/>
    <w:qFormat/>
    <w:rsid w:val="0041498A"/>
    <w:pPr>
      <w:ind w:left="720"/>
      <w:contextualSpacing/>
    </w:pPr>
  </w:style>
  <w:style w:type="paragraph" w:styleId="Betarp">
    <w:name w:val="No Spacing"/>
    <w:uiPriority w:val="1"/>
    <w:qFormat/>
    <w:rsid w:val="00C92203"/>
    <w:pPr>
      <w:spacing w:after="0" w:line="240" w:lineRule="auto"/>
    </w:pPr>
    <w:rPr>
      <w:rFonts w:ascii="Times New Roman" w:eastAsia="Calibri" w:hAnsi="Times New Roman" w:cs="Times New Roman"/>
      <w:sz w:val="24"/>
    </w:rPr>
  </w:style>
  <w:style w:type="paragraph" w:styleId="Antrats">
    <w:name w:val="header"/>
    <w:basedOn w:val="prastasis"/>
    <w:link w:val="AntratsDiagrama"/>
    <w:semiHidden/>
    <w:rsid w:val="00443B02"/>
    <w:pPr>
      <w:tabs>
        <w:tab w:val="center" w:pos="4819"/>
        <w:tab w:val="right" w:pos="9638"/>
      </w:tabs>
      <w:spacing w:after="0" w:line="240" w:lineRule="auto"/>
    </w:pPr>
    <w:rPr>
      <w:rFonts w:eastAsia="Times New Roman"/>
      <w:szCs w:val="24"/>
      <w:lang w:val="en-GB"/>
    </w:rPr>
  </w:style>
  <w:style w:type="character" w:customStyle="1" w:styleId="AntratsDiagrama">
    <w:name w:val="Antraštės Diagrama"/>
    <w:basedOn w:val="Numatytasispastraiposriftas"/>
    <w:link w:val="Antrats"/>
    <w:semiHidden/>
    <w:rsid w:val="00443B02"/>
    <w:rPr>
      <w:rFonts w:ascii="Times New Roman" w:eastAsia="Times New Roman" w:hAnsi="Times New Roman" w:cs="Times New Roman"/>
      <w:sz w:val="24"/>
      <w:szCs w:val="24"/>
      <w:lang w:val="en-GB"/>
    </w:rPr>
  </w:style>
  <w:style w:type="paragraph" w:customStyle="1" w:styleId="Pagrindinistekstas1">
    <w:name w:val="Pagrindinis tekstas1"/>
    <w:rsid w:val="005443C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link w:val="Sraopastraipa"/>
    <w:uiPriority w:val="34"/>
    <w:rsid w:val="00593C68"/>
    <w:rPr>
      <w:rFonts w:ascii="Times New Roman" w:eastAsia="Calibri" w:hAnsi="Times New Roman" w:cs="Times New Roman"/>
      <w:sz w:val="24"/>
    </w:rPr>
  </w:style>
  <w:style w:type="table" w:styleId="Lentelstinklelis">
    <w:name w:val="Table Grid"/>
    <w:basedOn w:val="prastojilentel"/>
    <w:uiPriority w:val="59"/>
    <w:rsid w:val="00124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10064">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isas@palang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6BD7-EE05-4A36-A6B6-C3372416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14022</Words>
  <Characters>7993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Bendrvedejas</cp:lastModifiedBy>
  <cp:revision>3</cp:revision>
  <cp:lastPrinted>2018-04-27T08:26:00Z</cp:lastPrinted>
  <dcterms:created xsi:type="dcterms:W3CDTF">2025-08-20T08:03:00Z</dcterms:created>
  <dcterms:modified xsi:type="dcterms:W3CDTF">2025-08-20T10:31:00Z</dcterms:modified>
</cp:coreProperties>
</file>