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ind w:left="0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 priedas</w:t>
      </w:r>
    </w:p>
    <w:p>
      <w:pPr>
        <w:pStyle w:val="ListParagraph"/>
        <w:spacing w:lineRule="auto" w:line="240" w:before="0" w:after="0"/>
        <w:ind w:left="0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Cs w:val="24"/>
        </w:rPr>
      </w:pPr>
      <w:r>
        <w:rPr>
          <w:rFonts w:cs="Times New Roman" w:ascii="Times New Roman" w:hAnsi="Times New Roman"/>
          <w:b/>
          <w:bCs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Viešajai įstaigai Šalčininkų rajono savivaldybės ligoninei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PASIŪLYMAS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 xml:space="preserve">DĖL AUKŠTOS KLASĖS ECHOSKOPO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RINKOS TYRIMO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cs="Times New Roman" w:ascii="Times New Roman" w:hAnsi="Times New Roman"/>
          <w:szCs w:val="24"/>
        </w:rPr>
        <w:t>____________</w:t>
      </w:r>
      <w:r>
        <w:rPr>
          <w:rFonts w:cs="Times New Roman" w:ascii="Times New Roman" w:hAnsi="Times New Roman"/>
          <w:b/>
          <w:bCs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>Nr.______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cs="Times New Roman" w:ascii="Times New Roman" w:hAnsi="Times New Roman"/>
          <w:bCs/>
          <w:szCs w:val="24"/>
        </w:rPr>
        <w:t>(data)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cs="Times New Roman" w:ascii="Times New Roman" w:hAnsi="Times New Roman"/>
          <w:bCs/>
          <w:szCs w:val="24"/>
        </w:rPr>
        <w:t>_____________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cs="Times New Roman" w:ascii="Times New Roman" w:hAnsi="Times New Roman"/>
          <w:bCs/>
          <w:szCs w:val="24"/>
        </w:rPr>
        <w:t>(sudarymo vieta)</w:t>
      </w:r>
    </w:p>
    <w:tbl>
      <w:tblPr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3"/>
        <w:gridCol w:w="4716"/>
      </w:tblGrid>
      <w:tr>
        <w:trPr/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i/>
                <w:i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 xml:space="preserve">Tiekėjo pavadinimas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Tiekėjo adresas</w:t>
            </w:r>
            <w:r>
              <w:rPr>
                <w:rFonts w:cs="Times New Roman" w:ascii="Times New Roman" w:hAnsi="Times New Roman"/>
                <w:i/>
                <w:kern w:val="2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14:ligatures w14:val="standardContextual"/>
              </w:rPr>
              <w:t xml:space="preserve">Asmens, pasirašiusio pasiūlymą, </w:t>
            </w: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vardas, pavardė, pareigos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Telefono numeris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El. pašto adresas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pacing w:val="-4"/>
          <w:szCs w:val="24"/>
        </w:rPr>
      </w:pPr>
      <w:r>
        <w:rPr>
          <w:rFonts w:cs="Times New Roman" w:ascii="Times New Roman" w:hAnsi="Times New Roman"/>
          <w:i/>
          <w:spacing w:val="-4"/>
          <w:szCs w:val="24"/>
        </w:rPr>
        <w:t>Pildoma, jei tiekėjas ketina pasitelkti subtiekėją:</w:t>
      </w:r>
    </w:p>
    <w:tbl>
      <w:tblPr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0"/>
        <w:gridCol w:w="4719"/>
      </w:tblGrid>
      <w:tr>
        <w:trPr/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i/>
                <w:i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spacing w:val="-4"/>
                <w:kern w:val="2"/>
                <w:szCs w:val="24"/>
                <w14:ligatures w14:val="standardContextual"/>
              </w:rPr>
              <w:t xml:space="preserve">Subtiekėjo (-ų) </w:t>
            </w: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>pavadinimas (-ai)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spacing w:val="-4"/>
                <w:kern w:val="2"/>
                <w:szCs w:val="24"/>
                <w14:ligatures w14:val="standardContextual"/>
              </w:rPr>
              <w:t xml:space="preserve">Subtiekėjo (-ų) </w:t>
            </w: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 xml:space="preserve">adresas (-ai)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  <w:tr>
        <w:trPr/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 xml:space="preserve">Įsipareigojimų dalis (procentais), kuriai ketinama pasitelkti subtiekėją (-us) 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Cs w:val="24"/>
        </w:rPr>
      </w:pPr>
      <w:r>
        <w:rPr>
          <w:rFonts w:cs="Times New Roman" w:ascii="Times New Roman" w:hAnsi="Times New Roman"/>
          <w:i/>
          <w:szCs w:val="24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1. Šiuo pasiūlymu pažymime, kad sutinkame su visomis pirkimo sąlygomis, nustatytomis aukštos klasės echoskopo </w:t>
      </w:r>
      <w:r>
        <w:rPr>
          <w:rFonts w:cs="Times New Roman" w:ascii="Times New Roman" w:hAnsi="Times New Roman"/>
        </w:rPr>
        <w:t xml:space="preserve">techninėje specifikacijoje </w:t>
      </w: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color w:val="000000"/>
          <w:szCs w:val="24"/>
          <w:lang w:eastAsia="lt-LT"/>
        </w:rPr>
        <w:t>3 eilutės lentelės 2 ir 3 stulpeliai)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b/>
          <w:color w:val="000000"/>
          <w:szCs w:val="24"/>
          <w:lang w:eastAsia="lt-LT"/>
        </w:rPr>
      </w:pPr>
      <w:r>
        <w:rPr>
          <w:rFonts w:cs="Times New Roman" w:ascii="Times New Roman" w:hAnsi="Times New Roman"/>
          <w:szCs w:val="24"/>
        </w:rPr>
        <w:t>2.</w:t>
      </w:r>
      <w:r>
        <w:rPr>
          <w:rFonts w:cs="Times New Roman" w:ascii="Times New Roman" w:hAnsi="Times New Roman"/>
          <w:color w:val="000000"/>
          <w:szCs w:val="24"/>
          <w:lang w:eastAsia="lt-LT"/>
        </w:rPr>
        <w:t xml:space="preserve"> Siūloma Prekė visiškai atitinka </w:t>
      </w:r>
      <w:r>
        <w:rPr>
          <w:rFonts w:cs="Times New Roman" w:ascii="Times New Roman" w:hAnsi="Times New Roman"/>
          <w:color w:val="000000"/>
          <w:szCs w:val="24"/>
          <w:lang w:eastAsia="lt-LT"/>
        </w:rPr>
        <w:t xml:space="preserve">3 eilutės lentelės 2 ir 3 stulpelyje </w:t>
      </w:r>
      <w:r>
        <w:rPr>
          <w:rFonts w:cs="Times New Roman" w:ascii="Times New Roman" w:hAnsi="Times New Roman"/>
          <w:color w:val="000000"/>
          <w:szCs w:val="24"/>
          <w:lang w:eastAsia="lt-LT"/>
        </w:rPr>
        <w:t xml:space="preserve">nurodytus reikalavimus. 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GB"/>
        </w:rPr>
        <w:t>3.</w:t>
      </w:r>
      <w:r>
        <w:rPr>
          <w:rFonts w:cs="Times New Roman" w:ascii="Times New Roman" w:hAnsi="Times New Roman"/>
        </w:rPr>
        <w:t xml:space="preserve"> Siūlome </w:t>
      </w:r>
      <w:r>
        <w:rPr>
          <w:rFonts w:cs="Times New Roman" w:ascii="Times New Roman" w:hAnsi="Times New Roman"/>
          <w:i/>
        </w:rPr>
        <w:t>šią Prekę</w:t>
      </w:r>
      <w:r>
        <w:rPr>
          <w:rFonts w:cs="Times New Roman" w:ascii="Times New Roman" w:hAnsi="Times New Roman"/>
        </w:rPr>
        <w:t>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59"/>
        <w:gridCol w:w="3209"/>
        <w:gridCol w:w="3123"/>
        <w:gridCol w:w="2546"/>
      </w:tblGrid>
      <w:tr>
        <w:trPr>
          <w:trHeight w:val="1037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eastAsia="Calibri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eastAsia="Calibri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Parametrai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eastAsia="Calibri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Reikalaujamos parametrų reikšmės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eastAsia="Calibri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Reikalaujamos reikšmės atitikimas, nuorodos į atitinkamus gamintojo techninės dokumentacijos puslapius</w:t>
            </w:r>
          </w:p>
        </w:tc>
      </w:tr>
      <w:tr>
        <w:trPr>
          <w:trHeight w:val="429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eastAsia="Calibri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eastAsia="Calibri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eastAsia="Calibri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eastAsia="Calibri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4*</w:t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kern w:val="0"/>
                <w:sz w:val="22"/>
                <w:szCs w:val="22"/>
                <w14:ligatures w14:val="none"/>
              </w:rPr>
              <w:t xml:space="preserve">Siūlomos prekės pavadinimas </w:t>
            </w:r>
          </w:p>
          <w:p>
            <w:pPr>
              <w:pStyle w:val="NoSpacing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kern w:val="0"/>
                <w:sz w:val="22"/>
                <w:szCs w:val="22"/>
                <w14:ligatures w14:val="none"/>
              </w:rPr>
              <w:t>(modelis, konkreti modifikacija, gamintojas, kilmės šalis)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kern w:val="0"/>
                <w:sz w:val="22"/>
                <w:szCs w:val="22"/>
                <w14:ligatures w14:val="none"/>
              </w:rPr>
              <w:t>Nurodyti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Calibri" w:hAnsi="Calibri" w:eastAsia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Prekė turi būti nauja ir nenaudota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1.</w:t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Sistemos architektūra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Mobili, su ratukais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2.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Atliekami tyrimai:</w:t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2.1.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Vidaus organų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2.2.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Skydliaukės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2.3.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Sąnarių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2.4.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Kraujagyslių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2.5.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lang w:val="en-GB"/>
              </w:rPr>
            </w:pPr>
            <w:r>
              <w:rPr/>
              <w:t>Krūtų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2.6.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Vaikų vidaus organų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2.7.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Ginekologiniai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2.8.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Akušeriniai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148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3.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Sistemos ergonomika</w:t>
            </w:r>
          </w:p>
        </w:tc>
      </w:tr>
      <w:tr>
        <w:trPr>
          <w:trHeight w:val="83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3.1.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Valdymo pulto pasukimo kampu ir aukščio reguliavimo funkcija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93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3.2.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Valdymo panelė nuo centrinės padėties pasukama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Ne mažiau nei 90 laipsnių į kairę ir ne mažiau nei 90 laipsnių į dešinę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21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3.3.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Valdymo panelės aukščio reguliavimo eiga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Ne mažesnė nei 21 cm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1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3.4.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/>
              <w:t xml:space="preserve">Aukštos raiškos </w:t>
            </w:r>
            <w:r>
              <w:rPr>
                <w:color w:themeColor="text1" w:val="000000"/>
              </w:rPr>
              <w:t>skystųjų kristalų</w:t>
            </w:r>
            <w:r>
              <w:rPr/>
              <w:t xml:space="preserve"> vaizdo monitorius</w:t>
            </w:r>
            <w:r>
              <w:rPr>
                <w:color w:themeColor="text1" w:val="000000"/>
              </w:rPr>
              <w:t xml:space="preserve"> su WLED, LED pašvietimu arba OLED, </w:t>
            </w:r>
            <w:r>
              <w:rPr/>
              <w:t>pritvirtintas ant pilnai artikuliuojančio šarnyrinio laikiklio (rankos) – pasukamas į šonus, palenkiamas ir pakeliamas aukštyn/žemyn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21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3.5.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Vaizdo monitoriaus įstrižainė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val="FF0000"/>
              </w:rPr>
            </w:pPr>
            <w:r>
              <w:rPr>
                <w:color w:themeColor="text1" w:val="000000"/>
              </w:rPr>
              <w:t>Ne mažiau 55.88 cm (22")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21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3.</w:t>
            </w:r>
            <w:r>
              <w:rPr>
                <w:lang w:val="en-GB"/>
              </w:rPr>
              <w:t>6</w:t>
            </w:r>
            <w:r>
              <w:rPr/>
              <w:t>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Galimas vaizdo monitoriaus nulenkimas transportavimo metu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21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3.7.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lang w:val="pt-PT"/>
              </w:rPr>
            </w:pPr>
            <w:r>
              <w:rPr/>
              <w:t xml:space="preserve">Sistemos skleidžiamas triukšmas darbo metu ne didesnis nei </w:t>
            </w:r>
            <w:r>
              <w:rPr>
                <w:lang w:val="pt-PT"/>
              </w:rPr>
              <w:t>42 dB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21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4.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Atskiras, spalvotas, sistemos funkcijų valdymo monitorius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21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4.1.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Valdymo monitoriaus įstrižainė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themeColor="text1" w:val="000000"/>
                <w:lang w:val="en-US"/>
              </w:rPr>
            </w:pPr>
            <w:r>
              <w:rPr>
                <w:color w:themeColor="text1" w:val="000000"/>
              </w:rPr>
              <w:t>Ne mažiau nei 30.48 cm (</w:t>
            </w:r>
            <w:r>
              <w:rPr>
                <w:color w:themeColor="text1" w:val="000000"/>
                <w:lang w:val="en-US"/>
              </w:rPr>
              <w:t>12.0")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21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4.2.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color w:themeColor="text1" w:val="000000"/>
              </w:rPr>
              <w:t>Lietimui jautrus valdymo monitorius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color w:themeColor="text1" w:val="000000"/>
              </w:rPr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5.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color w:themeColor="text1" w:val="000000"/>
              </w:rPr>
              <w:t>Pagrindinės techninės charakteristikos: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5.</w:t>
            </w:r>
            <w:r>
              <w:rPr>
                <w:lang w:val="en-GB"/>
              </w:rPr>
              <w:t>1</w:t>
            </w:r>
            <w:r>
              <w:rPr/>
              <w:t>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Maksimalus vaizduojamas gylis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Ne mažiau kaip 40 cm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5.2.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Palaikomų daviklių dažnių diapazonas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Nuo ne daugiau 1.5 MHz iki ne mažiau 21.0 MHz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5.3.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Aktyvių jungčių davikliams skaičius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Ne mažiau kaip 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5.4.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Ultragarsinių vaizdų suliejimo su KT ar MRT vaizdais funkcija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lang w:val="pt-PT"/>
              </w:rPr>
            </w:pPr>
            <w:r>
              <w:rPr/>
              <w:t>Galimybė šią funkciją integruoti ateityje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45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6.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Vaizdavimo režimai:</w:t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6.1.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 režimas.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>
                <w:lang w:val="en-GB"/>
              </w:rPr>
              <w:t>6.2.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M režimas.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/>
              <w:t>6.3.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Audinių harmoninio vaizdavimo su impulso inversija režimas.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6.4.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Spalvinis doplerinis kraujotakos greičio vaizdavimo režimas.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6.5.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 xml:space="preserve">Spalvinis doplerinis kraujotakos intensyvumo vaizdavimo režimas su kraujotakos krypties vaizdavimo galimybe.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6.6.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Didelės skiriamosios gebos kraujotakos vaizdavimo režimas nepriklausantis nuo tėkmės krypties daviklio atžvilgiu.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6.7.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Pulsinės bangos spektrinis doplerinis vaizdavimo režimas.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6.</w:t>
            </w:r>
            <w:r>
              <w:rPr>
                <w:lang w:val="en-GB"/>
              </w:rPr>
              <w:t>8</w:t>
            </w:r>
            <w:r>
              <w:rPr/>
              <w:t>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Didelio impulsų pasikartojimo dažnio pulsinės bangos spektrinis doplerinis vaizdavimo režimas.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6.9.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Sudvejintas režimas, kai galimi du tiriamo regiono vaizdai vienu metu: vienas 2D, antras 2D su spalvine vizualizacija.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>
                <w:lang w:val="en-GB"/>
              </w:rPr>
              <w:t>6.10.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Mechaniškai davikliu sukeliamos tiriamų paviršinių struktūrų elastografijos režimas („strain elastography“ arba lygiavertis).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>
                <w:lang w:val="en-GB"/>
              </w:rPr>
              <w:t>6.11.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Ultragarso bangomis sukeliamos tiriamų paviršinių struktūrų elastografijos režimas („shear wave elastography“ arba lygiavertis).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>
                <w:lang w:val="en-GB"/>
              </w:rPr>
              <w:t>6.12.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Tyrimo su echokontrastinėmis medžiagomis vizualizacijos režimas.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>
                <w:lang w:val="en-GB"/>
              </w:rPr>
              <w:t>6.13.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Tyrimo su echokontrastinėmis medžiagomis kvantifikacijos režimas.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>
                <w:lang w:val="en-GB"/>
              </w:rPr>
              <w:t>6.14.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Kepenų suriebėjimo įvertinimo režimas kepenų steatozei nustatyti (angl. attenuation imaging)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7.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Tyrimo automatizavimo funkcijos:</w:t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7.1.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Automatinė vaizdo kokybės optimizacija.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7.2.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Automatinis spektrinių kreivių matavimas.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8.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lang w:val="en-GB"/>
              </w:rPr>
            </w:pPr>
            <w:r>
              <w:rPr/>
              <w:t>Vaizdo skenavimas be fokuso zonų.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Reikalavimai davikliams:</w:t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9.1.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Konvekcinis daviklis</w:t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9.1.1.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Darbinis dažnių diapazonas</w:t>
            </w:r>
          </w:p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Nuo ne daugiau 1.5 MHz iki ne mažiau 5.0 MHz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9.1.2.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Vaizduojamas kampas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Ne mažiau 70º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9.1.3.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Elementų skaičius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lang w:val="en-GB"/>
              </w:rPr>
            </w:pPr>
            <w:r>
              <w:rPr/>
              <w:t>Ne mažiau 128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14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US"/>
              </w:rPr>
            </w:pPr>
            <w:r>
              <w:rPr>
                <w:lang w:val="en-US"/>
              </w:rPr>
              <w:t>9.1.4.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Vieno kristalo technologija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9.2.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Linijinis daviklis</w:t>
            </w:r>
          </w:p>
        </w:tc>
      </w:tr>
      <w:tr>
        <w:trPr>
          <w:trHeight w:val="73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9.2.1.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 xml:space="preserve">Darbinis dažnių diapazonas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Nuo ne daugiau 5.0 MHz iki ne mažiau 18.0 MHz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732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9.2.2.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Daviklio paviršiaus plotis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/>
              <w:t>Ne mažiau kaip 50 mm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hanging="315" w:left="315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9.2.3.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Elementų skaičius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hanging="40" w:left="40"/>
              <w:rPr/>
            </w:pPr>
            <w:r>
              <w:rPr/>
              <w:t>Ne mažiau 250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hanging="40" w:left="40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lang w:val="en-GB"/>
              </w:rPr>
            </w:pPr>
            <w:r>
              <w:rPr/>
              <w:t>9.</w:t>
            </w:r>
            <w:r>
              <w:rPr>
                <w:lang w:val="en-GB"/>
              </w:rPr>
              <w:t>3.</w:t>
            </w:r>
          </w:p>
        </w:tc>
        <w:tc>
          <w:tcPr>
            <w:tcW w:w="8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hanging="40" w:left="40"/>
              <w:rPr/>
            </w:pPr>
            <w:r>
              <w:rPr/>
              <w:t>Endokavitalinis daviklis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9.3.1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Darbinis dažnių diapazonas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Nuo ne daugiau 3.0 MHz iki ne mažiau 8.0 MHz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35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9.3.2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Vaizduojamas kampas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hanging="40" w:left="40"/>
              <w:rPr/>
            </w:pPr>
            <w:r>
              <w:rPr/>
              <w:t>Ne mažiau 16</w:t>
            </w:r>
            <w:r>
              <w:rPr>
                <w:lang w:val="en-GB"/>
              </w:rPr>
              <w:t>0</w:t>
            </w:r>
            <w:r>
              <w:rPr/>
              <w:t>º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hanging="40" w:left="40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10.</w:t>
            </w:r>
          </w:p>
        </w:tc>
        <w:tc>
          <w:tcPr>
            <w:tcW w:w="6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Tyrimo duomenų išsaugojimas ir perdavimas: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59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10.1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Vaizdų archyvavimas DICOM protokolu: DICOM storage, Modality worklist)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1116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10.2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Galimybė versti išsaugotus vaizdus ir vaizdų sekos kilpas į JPEG, AVI (ar lygiaverčius) formatus ir juos išsaugoti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59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10.3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Palaikomas duomenų perdavimas per LAN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11.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Aparato vidinė atmintis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Ne mažiau 500 GB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90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12.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Išorinės jungtys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3"/>
                <w:numId w:val="1"/>
              </w:numPr>
              <w:spacing w:lineRule="auto" w:line="240" w:before="0" w:after="0"/>
              <w:ind w:hanging="283" w:left="315"/>
              <w:contextualSpacing/>
              <w:rPr/>
            </w:pPr>
            <w:r>
              <w:rPr/>
              <w:t>USB</w:t>
            </w:r>
          </w:p>
          <w:p>
            <w:pPr>
              <w:pStyle w:val="Normal"/>
              <w:numPr>
                <w:ilvl w:val="3"/>
                <w:numId w:val="1"/>
              </w:numPr>
              <w:spacing w:lineRule="auto" w:line="240" w:before="0" w:after="0"/>
              <w:ind w:hanging="283" w:left="315"/>
              <w:contextualSpacing/>
              <w:rPr/>
            </w:pPr>
            <w:r>
              <w:rPr/>
              <w:t>LAN</w:t>
            </w:r>
          </w:p>
          <w:p>
            <w:pPr>
              <w:pStyle w:val="Normal"/>
              <w:numPr>
                <w:ilvl w:val="3"/>
                <w:numId w:val="1"/>
              </w:numPr>
              <w:spacing w:lineRule="auto" w:line="240" w:before="0" w:after="0"/>
              <w:ind w:hanging="283" w:left="315"/>
              <w:contextualSpacing/>
              <w:rPr/>
            </w:pPr>
            <w:r>
              <w:rPr/>
              <w:t>HDMI arba lygiavertė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contextualSpacing/>
              <w:rPr/>
            </w:pPr>
            <w:r>
              <w:rPr/>
            </w:r>
          </w:p>
        </w:tc>
      </w:tr>
      <w:tr>
        <w:trPr>
          <w:trHeight w:val="6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13.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Ultragarso aparato maitinimo šaltinis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contextualSpacing/>
              <w:rPr/>
            </w:pPr>
            <w:r>
              <w:rPr/>
              <w:t xml:space="preserve">230 V ± 10%, 50 / </w:t>
            </w:r>
            <w:r>
              <w:rPr>
                <w:lang w:val="en-GB"/>
              </w:rPr>
              <w:t>60</w:t>
            </w:r>
            <w:r>
              <w:rPr/>
              <w:t xml:space="preserve"> Hz elektros tinklas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contextualSpacing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14.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Ultragarsinio gelio šildytuvas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contextualSpacing/>
              <w:rPr/>
            </w:pPr>
            <w:r>
              <w:rPr/>
              <w:t>Būtina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contextualSpacing/>
              <w:rPr/>
            </w:pPr>
            <w:r>
              <w:rPr/>
            </w:r>
          </w:p>
        </w:tc>
      </w:tr>
      <w:tr>
        <w:trPr>
          <w:trHeight w:val="773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15.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Komplektuojamas terminis spausdintuvas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Nespalvoto vaizdo spausdintuvas nuotraukoms spausdinti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905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16.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Įrangos ženklinimas CE sertifikatu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Būtinas (kartu su pasiūlymu konkursui privaloma pateikti žymėjimą CE ženklu liudijančio dokumento kopiją).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17.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Garantijos laikotarpis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  <w:t>Ne mažiau 24 mėnesių garantija įrangai.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4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 stulpelyje reikalinga įrašyti tikslų, nedviprasmišką, detalų aprašymą. Tiesiog pakartojus 3 stulpelio reikšmę arba įrašius „atitinka“, „taip“ ar kitą formuluotę, kuri suteiktų tiekėjui galimybę tiekti nevienodos ar netinkamos komplektacijos prekes, pasiūlymas bus atmestas kaip neatitinkantis pirkimo dokumentų reikalavimų.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Į pasiūlymo kainą turi būti įskaičiuoti visi su sutarties vykdymu susiję tiekėjo mokesčiai bei kitos išlaidos, </w:t>
      </w:r>
      <w:r>
        <w:rPr>
          <w:rFonts w:cs="Times New Roman" w:ascii="Times New Roman" w:hAnsi="Times New Roman"/>
          <w:color w:val="000000"/>
          <w:sz w:val="20"/>
          <w:szCs w:val="20"/>
        </w:rPr>
        <w:t>įskaitant ir sąskaitų teikimo per „E-sąskaita“ sistemą mokestį</w:t>
      </w:r>
      <w:r>
        <w:rPr>
          <w:rFonts w:cs="Times New Roman" w:ascii="Times New Roman" w:hAnsi="Times New Roman"/>
          <w:sz w:val="20"/>
          <w:szCs w:val="20"/>
        </w:rPr>
        <w:t xml:space="preserve">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Cs w:val="24"/>
        </w:rPr>
        <w:t>Tais atvejais, kai pagal galiojančius teisės aktus tiekėjui nereikia mokėti PVM, jis nurodo priežastis, dėl kurių PVM nemokamas:___________________________________________________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7"/>
        <w:gridCol w:w="988"/>
        <w:gridCol w:w="2268"/>
        <w:gridCol w:w="709"/>
        <w:gridCol w:w="3258"/>
      </w:tblGrid>
      <w:tr>
        <w:trPr>
          <w:trHeight w:val="186" w:hRule="atLeast"/>
        </w:trPr>
        <w:tc>
          <w:tcPr>
            <w:tcW w:w="2977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position w:val="6"/>
                <w:szCs w:val="24"/>
                <w14:ligatures w14:val="standardContextual"/>
              </w:rPr>
              <w:t xml:space="preserve"> </w:t>
            </w:r>
            <w:r>
              <w:rPr>
                <w:rFonts w:cs="Times New Roman" w:ascii="Times New Roman" w:hAnsi="Times New Roman"/>
                <w:kern w:val="2"/>
                <w:position w:val="6"/>
                <w:szCs w:val="24"/>
                <w14:ligatures w14:val="standardContextual"/>
              </w:rPr>
              <w:t>(Tiekėjo arba jo įgalioto asmens pareigų pavadinimas)</w:t>
            </w:r>
          </w:p>
        </w:tc>
        <w:tc>
          <w:tcPr>
            <w:tcW w:w="988" w:type="dxa"/>
            <w:tcBorders/>
          </w:tcPr>
          <w:p>
            <w:pPr>
              <w:pStyle w:val="Normal"/>
              <w:spacing w:before="0" w:after="0"/>
              <w:ind w:right="-1"/>
              <w:jc w:val="center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0"/>
              <w:ind w:right="-1"/>
              <w:jc w:val="center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position w:val="6"/>
                <w:szCs w:val="24"/>
                <w14:ligatures w14:val="standardContextual"/>
              </w:rPr>
              <w:t>(Parašas)</w:t>
            </w: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709" w:type="dxa"/>
            <w:tcBorders/>
          </w:tcPr>
          <w:p>
            <w:pPr>
              <w:pStyle w:val="Normal"/>
              <w:spacing w:before="0" w:after="0"/>
              <w:ind w:right="-1"/>
              <w:jc w:val="center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</w:r>
          </w:p>
        </w:tc>
        <w:tc>
          <w:tcPr>
            <w:tcW w:w="3258" w:type="dxa"/>
            <w:tcBorders>
              <w:top w:val="single" w:sz="4" w:space="0" w:color="000000"/>
            </w:tcBorders>
          </w:tcPr>
          <w:p>
            <w:pPr>
              <w:pStyle w:val="Normal"/>
              <w:spacing w:before="0" w:after="0"/>
              <w:ind w:right="-1"/>
              <w:jc w:val="center"/>
              <w:rPr>
                <w:rFonts w:ascii="Times New Roman" w:hAnsi="Times New Roman" w:cs="Times New Roman"/>
                <w:kern w:val="2"/>
                <w:szCs w:val="24"/>
                <w14:ligatures w14:val="standardContextual"/>
              </w:rPr>
            </w:pPr>
            <w:r>
              <w:rPr>
                <w:rFonts w:cs="Times New Roman" w:ascii="Times New Roman" w:hAnsi="Times New Roman"/>
                <w:kern w:val="2"/>
                <w:position w:val="6"/>
                <w:szCs w:val="24"/>
                <w14:ligatures w14:val="standardContextual"/>
              </w:rPr>
              <w:t>(Vardas ir pavardė)</w:t>
            </w:r>
            <w:r>
              <w:rPr>
                <w:rFonts w:cs="Times New Roman" w:ascii="Times New Roman" w:hAnsi="Times New Roman"/>
                <w:kern w:val="2"/>
                <w:szCs w:val="24"/>
                <w14:ligatures w14:val="standardContextual"/>
              </w:rPr>
              <w:t xml:space="preserve"> </w:t>
            </w:r>
          </w:p>
        </w:tc>
      </w:tr>
    </w:tbl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701" w:right="567" w:gutter="0" w:header="0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1296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1e2c"/>
    <w:pPr>
      <w:widowControl/>
      <w:bidi w:val="0"/>
      <w:spacing w:lineRule="auto" w:line="254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lt-LT" w:eastAsia="en-US" w:bidi="ar-SA"/>
      <w14:ligatures w14:val="none"/>
    </w:rPr>
  </w:style>
  <w:style w:type="paragraph" w:styleId="Heading1">
    <w:name w:val="Heading 1"/>
    <w:basedOn w:val="Normal"/>
    <w:next w:val="Normal"/>
    <w:link w:val="Antrat1Diagrama"/>
    <w:uiPriority w:val="9"/>
    <w:qFormat/>
    <w:rsid w:val="001c1e2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Antrat2Diagrama"/>
    <w:uiPriority w:val="9"/>
    <w:semiHidden/>
    <w:unhideWhenUsed/>
    <w:qFormat/>
    <w:rsid w:val="001c1e2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Antrat3Diagrama"/>
    <w:uiPriority w:val="9"/>
    <w:semiHidden/>
    <w:unhideWhenUsed/>
    <w:qFormat/>
    <w:rsid w:val="001c1e2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Antrat4Diagrama"/>
    <w:uiPriority w:val="9"/>
    <w:semiHidden/>
    <w:unhideWhenUsed/>
    <w:qFormat/>
    <w:rsid w:val="001c1e2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Antrat5Diagrama"/>
    <w:uiPriority w:val="9"/>
    <w:semiHidden/>
    <w:unhideWhenUsed/>
    <w:qFormat/>
    <w:rsid w:val="001c1e2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Antrat6Diagrama"/>
    <w:uiPriority w:val="9"/>
    <w:semiHidden/>
    <w:unhideWhenUsed/>
    <w:qFormat/>
    <w:rsid w:val="001c1e2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Antrat7Diagrama"/>
    <w:uiPriority w:val="9"/>
    <w:semiHidden/>
    <w:unhideWhenUsed/>
    <w:qFormat/>
    <w:rsid w:val="001c1e2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Antrat8Diagrama"/>
    <w:uiPriority w:val="9"/>
    <w:semiHidden/>
    <w:unhideWhenUsed/>
    <w:qFormat/>
    <w:rsid w:val="001c1e2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Antrat9Diagrama"/>
    <w:uiPriority w:val="9"/>
    <w:semiHidden/>
    <w:unhideWhenUsed/>
    <w:qFormat/>
    <w:rsid w:val="001c1e2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1Diagrama" w:customStyle="1">
    <w:name w:val="Antraštė 1 Diagrama"/>
    <w:basedOn w:val="DefaultParagraphFont"/>
    <w:uiPriority w:val="9"/>
    <w:qFormat/>
    <w:rsid w:val="001c1e2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Antrat2Diagrama" w:customStyle="1">
    <w:name w:val="Antraštė 2 Diagrama"/>
    <w:basedOn w:val="DefaultParagraphFont"/>
    <w:uiPriority w:val="9"/>
    <w:semiHidden/>
    <w:qFormat/>
    <w:rsid w:val="001c1e2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Antrat3Diagrama" w:customStyle="1">
    <w:name w:val="Antraštė 3 Diagrama"/>
    <w:basedOn w:val="DefaultParagraphFont"/>
    <w:uiPriority w:val="9"/>
    <w:semiHidden/>
    <w:qFormat/>
    <w:rsid w:val="001c1e2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Antrat4Diagrama" w:customStyle="1">
    <w:name w:val="Antraštė 4 Diagrama"/>
    <w:basedOn w:val="DefaultParagraphFont"/>
    <w:uiPriority w:val="9"/>
    <w:semiHidden/>
    <w:qFormat/>
    <w:rsid w:val="001c1e2c"/>
    <w:rPr>
      <w:rFonts w:eastAsia="" w:cs="" w:cstheme="majorBidi" w:eastAsiaTheme="majorEastAsia"/>
      <w:i/>
      <w:iCs/>
      <w:color w:themeColor="accent1" w:themeShade="bf" w:val="0F4761"/>
    </w:rPr>
  </w:style>
  <w:style w:type="character" w:styleId="Antrat5Diagrama" w:customStyle="1">
    <w:name w:val="Antraštė 5 Diagrama"/>
    <w:basedOn w:val="DefaultParagraphFont"/>
    <w:uiPriority w:val="9"/>
    <w:semiHidden/>
    <w:qFormat/>
    <w:rsid w:val="001c1e2c"/>
    <w:rPr>
      <w:rFonts w:eastAsia="" w:cs="" w:cstheme="majorBidi" w:eastAsiaTheme="majorEastAsia"/>
      <w:color w:themeColor="accent1" w:themeShade="bf" w:val="0F4761"/>
    </w:rPr>
  </w:style>
  <w:style w:type="character" w:styleId="Antrat6Diagrama" w:customStyle="1">
    <w:name w:val="Antraštė 6 Diagrama"/>
    <w:basedOn w:val="DefaultParagraphFont"/>
    <w:uiPriority w:val="9"/>
    <w:semiHidden/>
    <w:qFormat/>
    <w:rsid w:val="001c1e2c"/>
    <w:rPr>
      <w:rFonts w:eastAsia="" w:cs="" w:cstheme="majorBidi" w:eastAsiaTheme="majorEastAsia"/>
      <w:i/>
      <w:iCs/>
      <w:color w:themeColor="text1" w:themeTint="a6" w:val="595959"/>
    </w:rPr>
  </w:style>
  <w:style w:type="character" w:styleId="Antrat7Diagrama" w:customStyle="1">
    <w:name w:val="Antraštė 7 Diagrama"/>
    <w:basedOn w:val="DefaultParagraphFont"/>
    <w:uiPriority w:val="9"/>
    <w:semiHidden/>
    <w:qFormat/>
    <w:rsid w:val="001c1e2c"/>
    <w:rPr>
      <w:rFonts w:eastAsia="" w:cs="" w:cstheme="majorBidi" w:eastAsiaTheme="majorEastAsia"/>
      <w:color w:themeColor="text1" w:themeTint="a6" w:val="595959"/>
    </w:rPr>
  </w:style>
  <w:style w:type="character" w:styleId="Antrat8Diagrama" w:customStyle="1">
    <w:name w:val="Antraštė 8 Diagrama"/>
    <w:basedOn w:val="DefaultParagraphFont"/>
    <w:uiPriority w:val="9"/>
    <w:semiHidden/>
    <w:qFormat/>
    <w:rsid w:val="001c1e2c"/>
    <w:rPr>
      <w:rFonts w:eastAsia="" w:cs="" w:cstheme="majorBidi" w:eastAsiaTheme="majorEastAsia"/>
      <w:i/>
      <w:iCs/>
      <w:color w:themeColor="text1" w:themeTint="d8" w:val="272727"/>
    </w:rPr>
  </w:style>
  <w:style w:type="character" w:styleId="Antrat9Diagrama" w:customStyle="1">
    <w:name w:val="Antraštė 9 Diagrama"/>
    <w:basedOn w:val="DefaultParagraphFont"/>
    <w:uiPriority w:val="9"/>
    <w:semiHidden/>
    <w:qFormat/>
    <w:rsid w:val="001c1e2c"/>
    <w:rPr>
      <w:rFonts w:eastAsia="" w:cs="" w:cstheme="majorBidi" w:eastAsiaTheme="majorEastAsia"/>
      <w:color w:themeColor="text1" w:themeTint="d8" w:val="272727"/>
    </w:rPr>
  </w:style>
  <w:style w:type="character" w:styleId="PavadinimasDiagrama" w:customStyle="1">
    <w:name w:val="Pavadinimas Diagrama"/>
    <w:basedOn w:val="DefaultParagraphFont"/>
    <w:uiPriority w:val="10"/>
    <w:qFormat/>
    <w:rsid w:val="001c1e2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aantratDiagrama" w:customStyle="1">
    <w:name w:val="Paantraštė Diagrama"/>
    <w:basedOn w:val="DefaultParagraphFont"/>
    <w:uiPriority w:val="11"/>
    <w:qFormat/>
    <w:rsid w:val="001c1e2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aDiagrama" w:customStyle="1">
    <w:name w:val="Citata Diagrama"/>
    <w:basedOn w:val="DefaultParagraphFont"/>
    <w:link w:val="Quote"/>
    <w:uiPriority w:val="29"/>
    <w:qFormat/>
    <w:rsid w:val="001c1e2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c1e2c"/>
    <w:rPr>
      <w:i/>
      <w:iCs/>
      <w:color w:themeColor="accent1" w:themeShade="bf" w:val="0F4761"/>
    </w:rPr>
  </w:style>
  <w:style w:type="character" w:styleId="IskirtacitataDiagrama" w:customStyle="1">
    <w:name w:val="Išskirta citata Diagrama"/>
    <w:basedOn w:val="DefaultParagraphFont"/>
    <w:link w:val="IntenseQuote"/>
    <w:uiPriority w:val="30"/>
    <w:qFormat/>
    <w:rsid w:val="001c1e2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c1e2c"/>
    <w:rPr>
      <w:b/>
      <w:bCs/>
      <w:smallCaps/>
      <w:color w:themeColor="accent1" w:themeShade="bf" w:val="0F4761"/>
      <w:spacing w:val="5"/>
    </w:rPr>
  </w:style>
  <w:style w:type="character" w:styleId="Hps" w:customStyle="1">
    <w:name w:val="hps"/>
    <w:basedOn w:val="DefaultParagraphFont"/>
    <w:qFormat/>
    <w:rsid w:val="00dc3c86"/>
    <w:rPr/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PavadinimasDiagrama"/>
    <w:uiPriority w:val="10"/>
    <w:qFormat/>
    <w:rsid w:val="001c1e2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aantratDiagrama"/>
    <w:uiPriority w:val="11"/>
    <w:qFormat/>
    <w:rsid w:val="001c1e2c"/>
    <w:pPr>
      <w:spacing w:lineRule="auto" w:line="276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taDiagrama"/>
    <w:uiPriority w:val="29"/>
    <w:qFormat/>
    <w:rsid w:val="001c1e2c"/>
    <w:pPr>
      <w:spacing w:lineRule="auto" w:line="276" w:before="160" w:after="160"/>
      <w:jc w:val="center"/>
    </w:pPr>
    <w:rPr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1c1e2c"/>
    <w:pPr>
      <w:spacing w:lineRule="auto" w:line="276" w:before="0"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skirtacitataDiagrama"/>
    <w:uiPriority w:val="30"/>
    <w:qFormat/>
    <w:rsid w:val="001c1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6" w:before="360" w:after="360"/>
      <w:ind w:left="864" w:right="864"/>
      <w:jc w:val="center"/>
    </w:pPr>
    <w:rPr>
      <w:i/>
      <w:iCs/>
      <w:color w:themeColor="accent1" w:themeShade="bf" w:val="0F4761"/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dc3c86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lt-LT" w:eastAsia="en-US" w:bidi="ar-SA"/>
      <w14:ligatures w14:val="none"/>
    </w:rPr>
  </w:style>
  <w:style w:type="paragraph" w:styleId="Lentelsturinys">
    <w:name w:val="Lentelės turinys"/>
    <w:basedOn w:val="Normal"/>
    <w:qFormat/>
    <w:pPr>
      <w:widowControl w:val="false"/>
      <w:suppressLineNumbers/>
    </w:pPr>
    <w:rPr/>
  </w:style>
  <w:style w:type="paragraph" w:styleId="Lentelsantrat">
    <w:name w:val="Lentelės antraštė"/>
    <w:basedOn w:val="Lentelsturiny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1c1e2c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LibreOffice/7.6.1.2$Windows_X86_64 LibreOffice_project/f5defcebd022c5bc36bbb79be232cb6926d8f674</Application>
  <AppVersion>15.0000</AppVersion>
  <Pages>5</Pages>
  <Words>825</Words>
  <Characters>5519</Characters>
  <CharactersWithSpaces>6118</CharactersWithSpaces>
  <Paragraphs>240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2025-08-13T07:02:00Z</dcterms:created>
  <dc:creator>Vilma Miliauskienė</dc:creator>
  <dc:description/>
  <dc:language>lt-LT</dc:language>
  <cp:lastModifiedBy/>
  <dcterms:modified xsi:type="dcterms:W3CDTF">2025-08-21T18:54:52Z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