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peopleDocument.xml" ContentType="application/vnd.openxmlformats-officedocument.wordprocessingml.people+xml"/>
  <Override PartName="/word/commentsDocument.xml" ContentType="application/vnd.openxmlformats-officedocument.wordprocessingml.comments+xml"/>
  <Override PartName="/word/commentsExtendedDocument.xml" ContentType="application/vnd.openxmlformats-officedocument.wordprocessingml.commentsExtended+xml"/>
  <Override PartName="/word/commentsExtensibleDocument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CA4CA" w14:textId="77777777" w:rsidR="001061CE" w:rsidRPr="00E953AC" w:rsidRDefault="001061CE" w:rsidP="001061CE">
      <w:pPr>
        <w:tabs>
          <w:tab w:val="left" w:pos="567"/>
        </w:tabs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953AC">
        <w:rPr>
          <w:rFonts w:ascii="Times New Roman" w:eastAsia="Times New Roman" w:hAnsi="Times New Roman" w:cs="Times New Roman"/>
          <w:sz w:val="24"/>
          <w:szCs w:val="24"/>
        </w:rPr>
        <w:t xml:space="preserve">Pirkimo sąlygų </w:t>
      </w:r>
    </w:p>
    <w:p w14:paraId="211A93D4" w14:textId="77777777" w:rsidR="001061CE" w:rsidRPr="00E953AC" w:rsidRDefault="001061CE" w:rsidP="001061CE">
      <w:pPr>
        <w:tabs>
          <w:tab w:val="left" w:pos="567"/>
        </w:tabs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953AC">
        <w:rPr>
          <w:rFonts w:ascii="Times New Roman" w:eastAsia="Times New Roman" w:hAnsi="Times New Roman" w:cs="Times New Roman"/>
          <w:sz w:val="24"/>
          <w:szCs w:val="24"/>
        </w:rPr>
        <w:t>4 priedas</w:t>
      </w:r>
    </w:p>
    <w:p w14:paraId="27CA402C" w14:textId="77777777" w:rsidR="001061CE" w:rsidRDefault="001061CE" w:rsidP="001A2737">
      <w:pPr>
        <w:tabs>
          <w:tab w:val="left" w:pos="480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6575699"/>
    </w:p>
    <w:p w14:paraId="09C072DD" w14:textId="2F1EB691" w:rsidR="00D73526" w:rsidRDefault="00D73526" w:rsidP="001A2737">
      <w:pPr>
        <w:tabs>
          <w:tab w:val="left" w:pos="480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737">
        <w:rPr>
          <w:rFonts w:ascii="Times New Roman" w:hAnsi="Times New Roman" w:cs="Times New Roman"/>
          <w:b/>
          <w:bCs/>
          <w:sz w:val="24"/>
          <w:szCs w:val="24"/>
        </w:rPr>
        <w:t xml:space="preserve">PASIŪLYMŲ EKONOMINIO NAUDINGUMO VERTINIMO </w:t>
      </w:r>
      <w:r w:rsidR="009D164D">
        <w:rPr>
          <w:rFonts w:ascii="Times New Roman" w:hAnsi="Times New Roman" w:cs="Times New Roman"/>
          <w:b/>
          <w:bCs/>
          <w:sz w:val="24"/>
          <w:szCs w:val="24"/>
        </w:rPr>
        <w:t>TVARKA</w:t>
      </w:r>
    </w:p>
    <w:bookmarkEnd w:id="0"/>
    <w:p w14:paraId="06CC8B9D" w14:textId="77777777" w:rsidR="009D164D" w:rsidRPr="001A2737" w:rsidRDefault="009D164D" w:rsidP="001A2737">
      <w:pPr>
        <w:tabs>
          <w:tab w:val="left" w:pos="480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33205" w14:textId="77777777" w:rsidR="00D73526" w:rsidRPr="001A2737" w:rsidRDefault="00D73526" w:rsidP="001A2737">
      <w:pPr>
        <w:numPr>
          <w:ilvl w:val="0"/>
          <w:numId w:val="25"/>
        </w:numPr>
        <w:tabs>
          <w:tab w:val="left" w:pos="851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2737">
        <w:rPr>
          <w:rFonts w:ascii="Times New Roman" w:hAnsi="Times New Roman" w:cs="Times New Roman"/>
          <w:sz w:val="24"/>
          <w:szCs w:val="24"/>
        </w:rPr>
        <w:t>Šiame priede pateikiami ekonomiškai naudingiausio pasiūlymo vertinimo kriterijai, jų parametrai, lyginamieji svoriai, formulės, pagal kurias bus skaičiuojamas pasiūlymų ekonominis naudingumas.</w:t>
      </w:r>
    </w:p>
    <w:p w14:paraId="10A2CA54" w14:textId="77777777" w:rsidR="00D73526" w:rsidRPr="001A2737" w:rsidRDefault="00D73526" w:rsidP="001A2737">
      <w:pPr>
        <w:numPr>
          <w:ilvl w:val="0"/>
          <w:numId w:val="25"/>
        </w:numPr>
        <w:tabs>
          <w:tab w:val="left" w:pos="851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2737">
        <w:rPr>
          <w:rFonts w:ascii="Times New Roman" w:hAnsi="Times New Roman" w:cs="Times New Roman"/>
          <w:sz w:val="24"/>
          <w:szCs w:val="24"/>
        </w:rPr>
        <w:t>Ekonomiškai naudingiausias pasiūlymas – tai pasiūlymas, kurio balų suma, paskaičiuota pagal žemiau nustatytus pasiūlymo vertinimo kriterijus ir sąlygas, yra didžiausia.</w:t>
      </w:r>
    </w:p>
    <w:p w14:paraId="5038AA31" w14:textId="3F5CC91A" w:rsidR="00D73526" w:rsidRPr="001A2737" w:rsidRDefault="00D73526" w:rsidP="001A2737">
      <w:pPr>
        <w:numPr>
          <w:ilvl w:val="0"/>
          <w:numId w:val="25"/>
        </w:numPr>
        <w:tabs>
          <w:tab w:val="left" w:pos="851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2737">
        <w:rPr>
          <w:rFonts w:ascii="Times New Roman" w:hAnsi="Times New Roman" w:cs="Times New Roman"/>
          <w:sz w:val="24"/>
          <w:szCs w:val="24"/>
        </w:rPr>
        <w:t>Atliekant skaičiavimus, apvalinama šimtųjų tikslumu, t. y. surinkus pvz. 60,564 balų – apvalinama į 60,56, o surinkus 60,565 balų – apvalinama į 60,57.</w:t>
      </w:r>
    </w:p>
    <w:p w14:paraId="28E6040D" w14:textId="77777777" w:rsidR="00D73526" w:rsidRPr="001A2737" w:rsidRDefault="00D73526" w:rsidP="001A2737">
      <w:pPr>
        <w:numPr>
          <w:ilvl w:val="0"/>
          <w:numId w:val="25"/>
        </w:numPr>
        <w:tabs>
          <w:tab w:val="left" w:pos="851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2737">
        <w:rPr>
          <w:rFonts w:ascii="Times New Roman" w:hAnsi="Times New Roman" w:cs="Times New Roman"/>
          <w:sz w:val="24"/>
          <w:szCs w:val="24"/>
        </w:rPr>
        <w:t xml:space="preserve">Maksimalus bendras balų skaičius – </w:t>
      </w:r>
      <w:r w:rsidRPr="001A2737">
        <w:rPr>
          <w:rFonts w:ascii="Times New Roman" w:hAnsi="Times New Roman" w:cs="Times New Roman"/>
          <w:b/>
          <w:bCs/>
          <w:sz w:val="24"/>
          <w:szCs w:val="24"/>
        </w:rPr>
        <w:t>100 balų</w:t>
      </w:r>
      <w:r w:rsidRPr="001A2737">
        <w:rPr>
          <w:rFonts w:ascii="Times New Roman" w:hAnsi="Times New Roman" w:cs="Times New Roman"/>
          <w:sz w:val="24"/>
          <w:szCs w:val="24"/>
        </w:rPr>
        <w:t xml:space="preserve">. Kriterijų tarpusavio santykis bendrame bale yra nustatomas pagal lyginamuosius svorius, nurodytus 1 lentelėje. </w:t>
      </w:r>
    </w:p>
    <w:p w14:paraId="1B362FEE" w14:textId="77777777" w:rsidR="00D73526" w:rsidRPr="001A2737" w:rsidRDefault="00D73526" w:rsidP="001A2737">
      <w:pPr>
        <w:tabs>
          <w:tab w:val="left" w:pos="1134"/>
        </w:tabs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14:paraId="08D982B3" w14:textId="77777777" w:rsidR="00D73526" w:rsidRPr="001A2737" w:rsidRDefault="00D73526" w:rsidP="001A2737">
      <w:pPr>
        <w:pStyle w:val="Lentpav"/>
        <w:spacing w:before="0" w:after="0" w:line="240" w:lineRule="auto"/>
        <w:ind w:left="0" w:firstLine="426"/>
        <w:jc w:val="left"/>
        <w:rPr>
          <w:i w:val="0"/>
          <w:iCs w:val="0"/>
        </w:rPr>
      </w:pPr>
      <w:r w:rsidRPr="001A2737">
        <w:rPr>
          <w:i w:val="0"/>
          <w:iCs w:val="0"/>
        </w:rPr>
        <w:t>1 lentelė. Pasiūlymų vertinimo kriterijai ir lyginamieji svoriai</w:t>
      </w:r>
    </w:p>
    <w:tbl>
      <w:tblPr>
        <w:tblStyle w:val="Lentelstinklelis"/>
        <w:tblW w:w="9781" w:type="dxa"/>
        <w:tblInd w:w="-5" w:type="dxa"/>
        <w:tblLook w:val="04A0" w:firstRow="1" w:lastRow="0" w:firstColumn="1" w:lastColumn="0" w:noHBand="0" w:noVBand="1"/>
      </w:tblPr>
      <w:tblGrid>
        <w:gridCol w:w="855"/>
        <w:gridCol w:w="4674"/>
        <w:gridCol w:w="4252"/>
      </w:tblGrid>
      <w:tr w:rsidR="00D73526" w:rsidRPr="00D73526" w14:paraId="461E3058" w14:textId="77777777" w:rsidTr="001A2737">
        <w:tc>
          <w:tcPr>
            <w:tcW w:w="5529" w:type="dxa"/>
            <w:gridSpan w:val="2"/>
            <w:shd w:val="clear" w:color="auto" w:fill="D9D9D9" w:themeFill="background1" w:themeFillShade="D9"/>
            <w:vAlign w:val="center"/>
          </w:tcPr>
          <w:p w14:paraId="1B77BA36" w14:textId="77777777" w:rsidR="00D73526" w:rsidRPr="001A2737" w:rsidRDefault="00D73526" w:rsidP="001A2737">
            <w:pPr>
              <w:pStyle w:val="lentele"/>
              <w:spacing w:before="0" w:after="0"/>
              <w:ind w:left="0" w:firstLine="426"/>
              <w:jc w:val="center"/>
              <w:rPr>
                <w:b/>
                <w:bCs/>
              </w:rPr>
            </w:pPr>
            <w:r w:rsidRPr="001A2737">
              <w:rPr>
                <w:b/>
                <w:bCs/>
              </w:rPr>
              <w:t>Vertinimo kriterijai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5B2F7166" w14:textId="77777777" w:rsidR="00D73526" w:rsidRPr="001A2737" w:rsidRDefault="00D73526" w:rsidP="001A2737">
            <w:pPr>
              <w:pStyle w:val="lentele"/>
              <w:spacing w:before="0" w:after="0"/>
              <w:ind w:left="0" w:firstLine="426"/>
              <w:jc w:val="center"/>
              <w:rPr>
                <w:b/>
                <w:bCs/>
              </w:rPr>
            </w:pPr>
            <w:r w:rsidRPr="001A2737">
              <w:rPr>
                <w:b/>
                <w:bCs/>
              </w:rPr>
              <w:t>Lyginamasis arba maksimalus svoris ekonominio naudingumo įvertinime</w:t>
            </w:r>
          </w:p>
        </w:tc>
      </w:tr>
      <w:tr w:rsidR="00D73526" w:rsidRPr="00D73526" w14:paraId="13239806" w14:textId="77777777" w:rsidTr="001A2737">
        <w:tc>
          <w:tcPr>
            <w:tcW w:w="5529" w:type="dxa"/>
            <w:gridSpan w:val="2"/>
            <w:shd w:val="clear" w:color="auto" w:fill="F2F2F2" w:themeFill="background1" w:themeFillShade="F2"/>
          </w:tcPr>
          <w:p w14:paraId="0F317517" w14:textId="77777777" w:rsidR="00D73526" w:rsidRPr="001A2737" w:rsidRDefault="00D73526" w:rsidP="001A2737">
            <w:pPr>
              <w:pStyle w:val="lentele"/>
              <w:spacing w:before="0" w:after="0"/>
              <w:ind w:left="0" w:firstLine="426"/>
              <w:rPr>
                <w:b/>
                <w:bCs/>
              </w:rPr>
            </w:pPr>
            <w:r w:rsidRPr="001A2737">
              <w:rPr>
                <w:b/>
                <w:bCs/>
              </w:rPr>
              <w:t>I kriterijus - Pasiūlymo kaina (C)</w:t>
            </w:r>
          </w:p>
          <w:p w14:paraId="7765B404" w14:textId="77777777" w:rsidR="00D73526" w:rsidRPr="001A2737" w:rsidRDefault="00D73526" w:rsidP="001A2737">
            <w:pPr>
              <w:pStyle w:val="lentele"/>
              <w:spacing w:before="0" w:after="0"/>
              <w:ind w:left="0" w:firstLine="426"/>
              <w:rPr>
                <w:b/>
                <w:bCs/>
              </w:rPr>
            </w:pPr>
            <w:r w:rsidRPr="001A2737">
              <w:t xml:space="preserve">Vertinama Paslaugų tiekėjo pasiūlyme nurodyta kaina 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13B7F44B" w14:textId="640B04BE" w:rsidR="00D73526" w:rsidRPr="001A2737" w:rsidRDefault="00D73526" w:rsidP="001A2737">
            <w:pPr>
              <w:pStyle w:val="lentele"/>
              <w:spacing w:before="0" w:after="0"/>
              <w:ind w:left="0" w:firstLine="4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1A2737">
              <w:rPr>
                <w:b/>
                <w:bCs/>
              </w:rPr>
              <w:t>= 60</w:t>
            </w:r>
          </w:p>
        </w:tc>
      </w:tr>
      <w:tr w:rsidR="00D73526" w:rsidRPr="00D73526" w14:paraId="53A87422" w14:textId="77777777" w:rsidTr="001A2737">
        <w:tc>
          <w:tcPr>
            <w:tcW w:w="5529" w:type="dxa"/>
            <w:gridSpan w:val="2"/>
            <w:shd w:val="clear" w:color="auto" w:fill="F2F2F2" w:themeFill="background1" w:themeFillShade="F2"/>
          </w:tcPr>
          <w:p w14:paraId="578BC930" w14:textId="22CB81E4" w:rsidR="00D73526" w:rsidRPr="001A2737" w:rsidRDefault="00D73526" w:rsidP="001A2737">
            <w:pPr>
              <w:pStyle w:val="lentele"/>
              <w:spacing w:before="0" w:after="0"/>
              <w:ind w:left="0" w:firstLine="426"/>
              <w:rPr>
                <w:b/>
                <w:bCs/>
              </w:rPr>
            </w:pPr>
            <w:r w:rsidRPr="001A2737">
              <w:rPr>
                <w:b/>
                <w:bCs/>
              </w:rPr>
              <w:t xml:space="preserve">II kriterijus – </w:t>
            </w:r>
            <w:r w:rsidRPr="00EC1527">
              <w:rPr>
                <w:rFonts w:eastAsia="Times New Roman"/>
                <w:b/>
              </w:rPr>
              <w:t xml:space="preserve">Socialinės </w:t>
            </w:r>
            <w:r w:rsidRPr="00EC1527">
              <w:rPr>
                <w:rFonts w:eastAsia="Times New Roman"/>
                <w:b/>
                <w:color w:val="000000" w:themeColor="text1"/>
              </w:rPr>
              <w:t xml:space="preserve">komunikacijos </w:t>
            </w:r>
            <w:r w:rsidRPr="002B673A">
              <w:rPr>
                <w:rFonts w:eastAsia="Times New Roman"/>
                <w:b/>
              </w:rPr>
              <w:t xml:space="preserve">kampanijos (toliau – kampanijos) koncepcijos vizijos įvertinimas </w:t>
            </w:r>
            <w:r w:rsidRPr="001A2737">
              <w:rPr>
                <w:b/>
                <w:bCs/>
              </w:rPr>
              <w:t>(užduoties atlikimas) (T):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28B21A52" w14:textId="105CE34A" w:rsidR="00D73526" w:rsidRPr="001A2737" w:rsidRDefault="00D73526" w:rsidP="001A2737">
            <w:pPr>
              <w:pStyle w:val="lentele"/>
              <w:spacing w:before="0" w:after="0"/>
              <w:ind w:left="0" w:firstLine="426"/>
              <w:jc w:val="center"/>
              <w:rPr>
                <w:b/>
                <w:bCs/>
              </w:rPr>
            </w:pPr>
            <w:r w:rsidRPr="001A2737">
              <w:rPr>
                <w:b/>
                <w:bCs/>
              </w:rPr>
              <w:t>T= 40</w:t>
            </w:r>
          </w:p>
        </w:tc>
      </w:tr>
      <w:tr w:rsidR="00D73526" w:rsidRPr="00D73526" w14:paraId="4AF23BA9" w14:textId="77777777" w:rsidTr="001A2737">
        <w:tc>
          <w:tcPr>
            <w:tcW w:w="855" w:type="dxa"/>
          </w:tcPr>
          <w:p w14:paraId="007C2CF9" w14:textId="77777777" w:rsidR="00D73526" w:rsidRPr="001A2737" w:rsidRDefault="00D73526" w:rsidP="001A2737">
            <w:pPr>
              <w:pStyle w:val="lentele"/>
              <w:spacing w:before="0" w:after="0"/>
              <w:ind w:left="0" w:right="0" w:firstLine="34"/>
              <w:jc w:val="center"/>
            </w:pPr>
            <w:r w:rsidRPr="001A2737">
              <w:t>1.</w:t>
            </w:r>
          </w:p>
        </w:tc>
        <w:tc>
          <w:tcPr>
            <w:tcW w:w="4674" w:type="dxa"/>
          </w:tcPr>
          <w:p w14:paraId="303D54C2" w14:textId="7B907A16" w:rsidR="00D73526" w:rsidRPr="001A2737" w:rsidRDefault="00D73526" w:rsidP="00EC1527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737">
              <w:rPr>
                <w:rFonts w:ascii="Times New Roman" w:eastAsia="Times New Roman" w:hAnsi="Times New Roman" w:cs="Times New Roman"/>
                <w:sz w:val="24"/>
                <w:szCs w:val="24"/>
              </w:rPr>
              <w:t>Y kriterijaus reikšmė – kampanijos kūrybinės idėjos, kampanijos turinio pobūdžio, vizualinio koncepto vizijos aprašymas</w:t>
            </w:r>
            <w:r w:rsidRPr="001A273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A27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6D60029" w14:textId="04C71D52" w:rsidR="00D73526" w:rsidRPr="001A2737" w:rsidRDefault="00D73526" w:rsidP="001A2737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73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1A2737">
              <w:rPr>
                <w:rFonts w:ascii="Times New Roman" w:eastAsia="Times New Roman" w:hAnsi="Times New Roman" w:cs="Times New Roman"/>
                <w:sz w:val="24"/>
                <w:szCs w:val="24"/>
              </w:rPr>
              <w:t>Pateikiama</w:t>
            </w:r>
            <w:r w:rsidR="008657F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A27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5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vizijos aprašymas </w:t>
            </w:r>
            <w:r w:rsidR="009B59C4">
              <w:rPr>
                <w:rFonts w:ascii="Times New Roman" w:eastAsia="Times New Roman" w:hAnsi="Times New Roman" w:cs="Times New Roman"/>
                <w:sz w:val="24"/>
                <w:szCs w:val="24"/>
              </w:rPr>
              <w:t>pagal šios metodikos 13.1 punkte nustatytus reikalavimus.</w:t>
            </w:r>
          </w:p>
        </w:tc>
        <w:tc>
          <w:tcPr>
            <w:tcW w:w="4252" w:type="dxa"/>
          </w:tcPr>
          <w:p w14:paraId="4AD0E51C" w14:textId="15C1E18A" w:rsidR="00D73526" w:rsidRPr="001A2737" w:rsidRDefault="00D73526" w:rsidP="001A2737">
            <w:pPr>
              <w:pStyle w:val="lentele"/>
              <w:spacing w:before="0" w:after="0"/>
              <w:ind w:left="0" w:firstLine="426"/>
              <w:jc w:val="left"/>
            </w:pPr>
            <w:r w:rsidRPr="001A2737">
              <w:t>Y</w:t>
            </w:r>
            <w:r>
              <w:rPr>
                <w:vertAlign w:val="subscript"/>
              </w:rPr>
              <w:t>1</w:t>
            </w:r>
            <w:r w:rsidRPr="001A2737">
              <w:t>= 20 (maksimaliai 20 balų)</w:t>
            </w:r>
          </w:p>
        </w:tc>
      </w:tr>
      <w:tr w:rsidR="00D73526" w:rsidRPr="00D73526" w14:paraId="39352E81" w14:textId="77777777" w:rsidTr="001A2737">
        <w:tc>
          <w:tcPr>
            <w:tcW w:w="855" w:type="dxa"/>
          </w:tcPr>
          <w:p w14:paraId="49E7B017" w14:textId="77777777" w:rsidR="00D73526" w:rsidRPr="001A2737" w:rsidRDefault="00D73526" w:rsidP="001A2737">
            <w:pPr>
              <w:pStyle w:val="lentele"/>
              <w:spacing w:before="0" w:after="0"/>
              <w:ind w:left="0" w:right="0" w:firstLine="34"/>
              <w:jc w:val="center"/>
            </w:pPr>
            <w:r w:rsidRPr="001A2737">
              <w:t>2.</w:t>
            </w:r>
          </w:p>
        </w:tc>
        <w:tc>
          <w:tcPr>
            <w:tcW w:w="4674" w:type="dxa"/>
          </w:tcPr>
          <w:p w14:paraId="5E69D5F0" w14:textId="3E70036F" w:rsidR="00D73526" w:rsidRPr="001A2737" w:rsidRDefault="00D73526" w:rsidP="00EC1527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737">
              <w:rPr>
                <w:rFonts w:ascii="Times New Roman" w:eastAsia="Times New Roman" w:hAnsi="Times New Roman" w:cs="Times New Roman"/>
                <w:sz w:val="24"/>
                <w:szCs w:val="24"/>
              </w:rPr>
              <w:t>Z kriterijaus reikšmė – kampanijos komunikacijos priemonių ir sklaidos plano vizijos aprašymas</w:t>
            </w:r>
            <w:r w:rsidRPr="001A273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A27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85B3932" w14:textId="503ADED4" w:rsidR="00D73526" w:rsidRPr="001A2737" w:rsidRDefault="00D73526" w:rsidP="001A2737">
            <w:pPr>
              <w:pStyle w:val="lentele"/>
              <w:tabs>
                <w:tab w:val="left" w:pos="174"/>
              </w:tabs>
              <w:spacing w:before="0" w:after="0"/>
              <w:ind w:left="0"/>
              <w:jc w:val="left"/>
            </w:pPr>
            <w:r w:rsidRPr="00EC1527">
              <w:rPr>
                <w:rFonts w:eastAsia="Times New Roman"/>
                <w:vertAlign w:val="superscript"/>
              </w:rPr>
              <w:t xml:space="preserve">2 </w:t>
            </w:r>
            <w:r w:rsidRPr="001A2737">
              <w:rPr>
                <w:rFonts w:eastAsia="Times New Roman"/>
              </w:rPr>
              <w:t>Pateikiama</w:t>
            </w:r>
            <w:r w:rsidR="008657FE">
              <w:rPr>
                <w:rFonts w:eastAsia="Times New Roman"/>
              </w:rPr>
              <w:t>s</w:t>
            </w:r>
            <w:r w:rsidRPr="001A2737">
              <w:rPr>
                <w:rFonts w:eastAsia="Times New Roman"/>
              </w:rPr>
              <w:t xml:space="preserve"> </w:t>
            </w:r>
            <w:r w:rsidR="008657FE">
              <w:rPr>
                <w:rFonts w:eastAsia="Times New Roman"/>
              </w:rPr>
              <w:t>Tiekėjo aprašymas</w:t>
            </w:r>
            <w:r w:rsidRPr="001A2737">
              <w:rPr>
                <w:rFonts w:eastAsia="Times New Roman"/>
              </w:rPr>
              <w:t xml:space="preserve"> </w:t>
            </w:r>
            <w:r w:rsidR="009B59C4">
              <w:rPr>
                <w:rFonts w:eastAsia="Times New Roman"/>
              </w:rPr>
              <w:t>pagal šios metodikos 13.2 punkte nustatytus reikalavimus.</w:t>
            </w:r>
          </w:p>
        </w:tc>
        <w:tc>
          <w:tcPr>
            <w:tcW w:w="4252" w:type="dxa"/>
          </w:tcPr>
          <w:p w14:paraId="3EAE2102" w14:textId="49F62FEB" w:rsidR="00D73526" w:rsidRPr="001A2737" w:rsidRDefault="00D73526" w:rsidP="001A2737">
            <w:pPr>
              <w:pStyle w:val="lentele"/>
              <w:spacing w:before="0" w:after="0"/>
              <w:ind w:left="0" w:firstLine="426"/>
              <w:jc w:val="left"/>
            </w:pPr>
            <w:r w:rsidRPr="001A2737">
              <w:t>Z</w:t>
            </w:r>
            <w:r>
              <w:rPr>
                <w:vertAlign w:val="subscript"/>
              </w:rPr>
              <w:t>1</w:t>
            </w:r>
            <w:r w:rsidRPr="001A2737">
              <w:t>= 20 (maksimaliai 20 balų)</w:t>
            </w:r>
          </w:p>
        </w:tc>
      </w:tr>
    </w:tbl>
    <w:p w14:paraId="1666D4F1" w14:textId="77777777" w:rsidR="00D73526" w:rsidRPr="00D73526" w:rsidRDefault="00D73526" w:rsidP="001A2737">
      <w:pPr>
        <w:spacing w:after="200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14:paraId="587222FD" w14:textId="4536664C" w:rsidR="00E936AF" w:rsidRPr="001A2737" w:rsidRDefault="00425BDF" w:rsidP="001A2737">
      <w:pPr>
        <w:pStyle w:val="Sraopastraipa"/>
        <w:numPr>
          <w:ilvl w:val="0"/>
          <w:numId w:val="25"/>
        </w:numPr>
        <w:tabs>
          <w:tab w:val="left" w:pos="851"/>
        </w:tabs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737">
        <w:rPr>
          <w:rFonts w:ascii="Times New Roman" w:eastAsia="Times New Roman" w:hAnsi="Times New Roman" w:cs="Times New Roman"/>
          <w:sz w:val="24"/>
          <w:szCs w:val="24"/>
        </w:rPr>
        <w:t>Ekonominis naudingumas (S) apskaičiuojamas sudedant tiekėjo pasiūlymo kainos C ir kitų kriterijų (T) balus:</w:t>
      </w:r>
    </w:p>
    <w:p w14:paraId="2DB53175" w14:textId="77777777" w:rsidR="00E936AF" w:rsidRPr="001A2737" w:rsidRDefault="00425BDF" w:rsidP="001A2737">
      <w:pPr>
        <w:tabs>
          <w:tab w:val="left" w:pos="851"/>
        </w:tabs>
        <w:spacing w:after="20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737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lt-LT"/>
        </w:rPr>
        <mc:AlternateContent>
          <mc:Choice Requires="wpg">
            <w:drawing>
              <wp:inline distT="0" distB="0" distL="0" distR="0" wp14:anchorId="0AC868D8" wp14:editId="456ADAB2">
                <wp:extent cx="657225" cy="161925"/>
                <wp:effectExtent l="0" t="0" r="0" b="0"/>
                <wp:docPr id="1" name="image1.png" descr="https://lh3.googleusercontent.com/3JvC0QKnFCwyG7NQ7QSp-bypEEAIP3doCD20Us01Cir7ID7d9fEXmYUsUcXsGjxzlHTZL0OvXMCSSn0N81jBZWAYdrS4JY7Fvzsl-iD7CpyoJnnKZAtAEYs7Sk0Y7PpEtLWN_SGOlZhRpylZF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s://lh3.googleusercontent.com/3JvC0QKnFCwyG7NQ7QSp-bypEEAIP3doCD20Us01Cir7ID7d9fEXmYUsUcXsGjxzlHTZL0OvXMCSSn0N81jBZWAYdrS4JY7Fvzsl-iD7CpyoJnnKZAtAEYs7Sk0Y7PpEtLWN_SGOlZhRpylZFA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57225" cy="1619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51.8pt;height:12.8pt;">
                <v:path textboxrect="0,0,0,0"/>
                <v:imagedata r:id="rId9" o:title=""/>
              </v:shape>
            </w:pict>
          </mc:Fallback>
        </mc:AlternateContent>
      </w:r>
    </w:p>
    <w:p w14:paraId="1B371E69" w14:textId="77777777" w:rsidR="00E936AF" w:rsidRPr="001A2737" w:rsidRDefault="00425BDF" w:rsidP="001A2737">
      <w:pPr>
        <w:tabs>
          <w:tab w:val="left" w:pos="851"/>
        </w:tabs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737">
        <w:rPr>
          <w:rFonts w:ascii="Times New Roman" w:eastAsia="Times New Roman" w:hAnsi="Times New Roman" w:cs="Times New Roman"/>
          <w:sz w:val="24"/>
          <w:szCs w:val="24"/>
        </w:rPr>
        <w:t>Pasiūlymo kainos (C) balai apskaičiuojami mažiausios pasiūlytos kainos (</w:t>
      </w:r>
      <w:proofErr w:type="spellStart"/>
      <w:r w:rsidRPr="001A2737">
        <w:rPr>
          <w:rFonts w:ascii="Times New Roman" w:eastAsia="Times New Roman" w:hAnsi="Times New Roman" w:cs="Times New Roman"/>
          <w:sz w:val="24"/>
          <w:szCs w:val="24"/>
        </w:rPr>
        <w:t>Cmin</w:t>
      </w:r>
      <w:proofErr w:type="spellEnd"/>
      <w:r w:rsidRPr="001A2737">
        <w:rPr>
          <w:rFonts w:ascii="Times New Roman" w:eastAsia="Times New Roman" w:hAnsi="Times New Roman" w:cs="Times New Roman"/>
          <w:sz w:val="24"/>
          <w:szCs w:val="24"/>
        </w:rPr>
        <w:t>) ir vertinamo pasiūlymo kainos (</w:t>
      </w:r>
      <w:proofErr w:type="spellStart"/>
      <w:r w:rsidRPr="001A2737">
        <w:rPr>
          <w:rFonts w:ascii="Times New Roman" w:eastAsia="Times New Roman" w:hAnsi="Times New Roman" w:cs="Times New Roman"/>
          <w:sz w:val="24"/>
          <w:szCs w:val="24"/>
        </w:rPr>
        <w:t>Cp</w:t>
      </w:r>
      <w:proofErr w:type="spellEnd"/>
      <w:r w:rsidRPr="001A2737">
        <w:rPr>
          <w:rFonts w:ascii="Times New Roman" w:eastAsia="Times New Roman" w:hAnsi="Times New Roman" w:cs="Times New Roman"/>
          <w:sz w:val="24"/>
          <w:szCs w:val="24"/>
        </w:rPr>
        <w:t>) santykį padauginant iš kainos lyginamojo svorio (X):</w:t>
      </w:r>
    </w:p>
    <w:p w14:paraId="2C9671DF" w14:textId="77777777" w:rsidR="00E936AF" w:rsidRPr="001A2737" w:rsidRDefault="00425BDF" w:rsidP="001A2737">
      <w:pPr>
        <w:tabs>
          <w:tab w:val="left" w:pos="851"/>
        </w:tabs>
        <w:spacing w:after="20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737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w:lastRenderedPageBreak/>
        <mc:AlternateContent>
          <mc:Choice Requires="wpg">
            <w:drawing>
              <wp:inline distT="0" distB="0" distL="0" distR="0" wp14:anchorId="2F54A94B" wp14:editId="5DEF78C9">
                <wp:extent cx="828675" cy="457200"/>
                <wp:effectExtent l="0" t="0" r="0" b="0"/>
                <wp:docPr id="2" name="image2.png" descr="https://lh3.googleusercontent.com/I2WyjeIJeBlWoJ7TmwfVBz-504JecTSOfDZ2isNkt0B870cToc8au8BH045HKf-eWyRX3_SkcUa_zMKp3i2tDw5Ok7VXFDIs30qyY9RFq2oHts5HG_I_vgO2lB90krH1GqO-cuSCaLm_joWENw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https://lh3.googleusercontent.com/I2WyjeIJeBlWoJ7TmwfVBz-504JecTSOfDZ2isNkt0B870cToc8au8BH045HKf-eWyRX3_SkcUa_zMKp3i2tDw5Ok7VXFDIs30qyY9RFq2oHts5HG_I_vgO2lB90krH1GqO-cuSCaLm_joWENw"/>
                        <pic:cNvPic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828675" cy="457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65.2pt;height:36.0pt;">
                <v:path textboxrect="0,0,0,0"/>
                <v:imagedata r:id="rId11" o:title=""/>
              </v:shape>
            </w:pict>
          </mc:Fallback>
        </mc:AlternateConten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9B35AE" w14:textId="3AF84D2C" w:rsidR="00E936AF" w:rsidRPr="001A2737" w:rsidRDefault="00425BDF" w:rsidP="001A2737">
      <w:pPr>
        <w:pStyle w:val="Sraopastraipa"/>
        <w:numPr>
          <w:ilvl w:val="0"/>
          <w:numId w:val="25"/>
        </w:numPr>
        <w:tabs>
          <w:tab w:val="left" w:pos="851"/>
        </w:tabs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737">
        <w:rPr>
          <w:rFonts w:ascii="Times New Roman" w:eastAsia="Times New Roman" w:hAnsi="Times New Roman" w:cs="Times New Roman"/>
          <w:sz w:val="24"/>
          <w:szCs w:val="24"/>
        </w:rPr>
        <w:t>Kriterijaus (T) įvertinimas apskaičiuojamas sudedant kriterijaus reikšmę (</w:t>
      </w:r>
      <w:proofErr w:type="spellStart"/>
      <w:r w:rsidR="00D1041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 w:rsidRPr="001A2737">
        <w:rPr>
          <w:rFonts w:ascii="Times New Roman" w:eastAsia="Times New Roman" w:hAnsi="Times New Roman" w:cs="Times New Roman"/>
          <w:sz w:val="24"/>
          <w:szCs w:val="24"/>
        </w:rPr>
        <w:t>) su kriterijaus reikšme (</w:t>
      </w:r>
      <w:proofErr w:type="spellStart"/>
      <w:r w:rsidR="00D1041A">
        <w:rPr>
          <w:rFonts w:ascii="Times New Roman" w:eastAsia="Times New Roman" w:hAnsi="Times New Roman" w:cs="Times New Roman"/>
          <w:sz w:val="24"/>
          <w:szCs w:val="24"/>
        </w:rPr>
        <w:t>Y</w:t>
      </w:r>
      <w:r w:rsidR="000407C7">
        <w:rPr>
          <w:rFonts w:ascii="Times New Roman" w:eastAsia="Times New Roman" w:hAnsi="Times New Roman" w:cs="Times New Roman"/>
          <w:sz w:val="24"/>
          <w:szCs w:val="24"/>
        </w:rPr>
        <w:t>max</w:t>
      </w:r>
      <w:proofErr w:type="spellEnd"/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="00D1041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 reikšmę gauname palyginant su geriausia to paties kriterijaus reikšme (</w:t>
      </w:r>
      <w:proofErr w:type="spellStart"/>
      <w:r w:rsidR="00D1041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>max</w:t>
      </w:r>
      <w:proofErr w:type="spellEnd"/>
      <w:r w:rsidRPr="001A2737">
        <w:rPr>
          <w:rFonts w:ascii="Times New Roman" w:eastAsia="Times New Roman" w:hAnsi="Times New Roman" w:cs="Times New Roman"/>
          <w:sz w:val="24"/>
          <w:szCs w:val="24"/>
        </w:rPr>
        <w:t>) ir padauginant iš vertinamo kriterijaus parametro lyginamojo svorio (Y</w:t>
      </w:r>
      <w:r w:rsidR="00D1041A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="00D1041A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 reikšmę gauname palyginant su geriausia to paties kriterijaus reikšme (</w:t>
      </w:r>
      <w:proofErr w:type="spellStart"/>
      <w:r w:rsidR="00D1041A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>max</w:t>
      </w:r>
      <w:proofErr w:type="spellEnd"/>
      <w:r w:rsidRPr="001A2737">
        <w:rPr>
          <w:rFonts w:ascii="Times New Roman" w:eastAsia="Times New Roman" w:hAnsi="Times New Roman" w:cs="Times New Roman"/>
          <w:sz w:val="24"/>
          <w:szCs w:val="24"/>
        </w:rPr>
        <w:t>) ir padauginant iš vertinamo kriterijaus parametro lyginamojo svorio (Z</w:t>
      </w:r>
      <w:r w:rsidR="00D1041A" w:rsidRPr="001A2737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7671A7F" w14:textId="77777777" w:rsidR="00E936AF" w:rsidRPr="001A2737" w:rsidRDefault="00425BDF" w:rsidP="001A2737">
      <w:pPr>
        <w:tabs>
          <w:tab w:val="left" w:pos="851"/>
        </w:tabs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737">
        <w:rPr>
          <w:rFonts w:ascii="Times New Roman" w:eastAsia="Times New Roman" w:hAnsi="Times New Roman" w:cs="Times New Roman"/>
          <w:sz w:val="24"/>
          <w:szCs w:val="24"/>
        </w:rPr>
        <w:t>Kriterijus (T) įvertinamas pagal šią formulę:</w:t>
      </w:r>
    </w:p>
    <w:p w14:paraId="09703C27" w14:textId="3A9D7758" w:rsidR="00E936AF" w:rsidRPr="001A2737" w:rsidRDefault="00425BDF" w:rsidP="001A2737">
      <w:pPr>
        <w:tabs>
          <w:tab w:val="left" w:pos="851"/>
        </w:tabs>
        <w:spacing w:after="20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Cambria Math" w:hAnsi="Cambria Math" w:cs="Times New Roman"/>
            <w:sz w:val="24"/>
            <w:szCs w:val="24"/>
          </w:rPr>
          <m:t>T=</m:t>
        </m:r>
        <m:d>
          <m:dPr>
            <m:ctrlPr>
              <w:rPr>
                <w:rFonts w:ascii="Cambria Math" w:eastAsia="Cambria Math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Cambria Math" w:hAnsi="Cambria Math" w:cs="Times New Roman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p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max</m:t>
                    </m:r>
                  </m:sub>
                </m:sSub>
              </m:den>
            </m:f>
            <m:r>
              <w:rPr>
                <w:rFonts w:ascii="Cambria Math" w:eastAsia="Cambria Math" w:hAnsi="Cambria Math" w:cs="Times New Roman"/>
                <w:sz w:val="24"/>
                <w:szCs w:val="24"/>
              </w:rPr>
              <m:t>*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Y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bscript"/>
              </w:rPr>
              <m:t>1</m:t>
            </m:r>
          </m:e>
        </m:d>
        <m:r>
          <w:rPr>
            <w:rFonts w:ascii="Cambria Math" w:eastAsia="Cambria Math" w:hAnsi="Cambria Math" w:cs="Times New Roman"/>
            <w:sz w:val="24"/>
            <w:szCs w:val="24"/>
          </w:rPr>
          <m:t>+</m:t>
        </m:r>
        <m:d>
          <m:dPr>
            <m:ctrlPr>
              <w:rPr>
                <w:rFonts w:ascii="Cambria Math" w:eastAsia="Cambria Math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Cambria Math" w:hAnsi="Cambria Math" w:cs="Times New Roman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p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max</m:t>
                    </m:r>
                  </m:sub>
                </m:sSub>
              </m:den>
            </m:f>
            <m:r>
              <w:rPr>
                <w:rFonts w:ascii="Cambria Math" w:eastAsia="Cambria Math" w:hAnsi="Cambria Math" w:cs="Times New Roman"/>
                <w:sz w:val="24"/>
                <w:szCs w:val="24"/>
              </w:rPr>
              <m:t>*Z1</m:t>
            </m:r>
          </m:e>
        </m:d>
      </m:oMath>
    </w:p>
    <w:p w14:paraId="31C0589E" w14:textId="77777777" w:rsidR="00E936AF" w:rsidRPr="001A2737" w:rsidRDefault="00E936AF" w:rsidP="001A2737">
      <w:pPr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3B1484EF" w14:textId="5F077B4B" w:rsidR="00E936AF" w:rsidRPr="001A2737" w:rsidRDefault="00425BDF" w:rsidP="001A2737">
      <w:pPr>
        <w:pStyle w:val="Sraopastraipa"/>
        <w:numPr>
          <w:ilvl w:val="0"/>
          <w:numId w:val="25"/>
        </w:numPr>
        <w:tabs>
          <w:tab w:val="left" w:pos="851"/>
        </w:tabs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1A2737">
        <w:rPr>
          <w:rFonts w:ascii="Times New Roman" w:eastAsia="Times New Roman" w:hAnsi="Times New Roman" w:cs="Times New Roman"/>
          <w:sz w:val="24"/>
          <w:szCs w:val="24"/>
          <w:highlight w:val="white"/>
        </w:rPr>
        <w:t>Kriterijaus Y (kampanijos kūrybinės idėjos, kampanijos turinio pobūdžio, vizualinio koncepto vizijos aprašymas) balo reikšmės (</w:t>
      </w:r>
      <w:r w:rsidR="00D1041A">
        <w:rPr>
          <w:rFonts w:ascii="Times New Roman" w:eastAsia="Times New Roman" w:hAnsi="Times New Roman" w:cs="Times New Roman"/>
          <w:sz w:val="24"/>
          <w:szCs w:val="24"/>
          <w:highlight w:val="white"/>
        </w:rPr>
        <w:t>Y</w:t>
      </w:r>
      <w:r w:rsidR="00D1041A" w:rsidRPr="001A2737">
        <w:rPr>
          <w:rFonts w:ascii="Times New Roman" w:eastAsia="Times New Roman" w:hAnsi="Times New Roman" w:cs="Times New Roman"/>
          <w:sz w:val="24"/>
          <w:szCs w:val="24"/>
          <w:highlight w:val="white"/>
          <w:vertAlign w:val="subscript"/>
        </w:rPr>
        <w:t>1</w:t>
      </w:r>
      <w:r w:rsidRPr="001A273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): </w:t>
      </w:r>
    </w:p>
    <w:p w14:paraId="1D3C8F01" w14:textId="3D11130C" w:rsidR="00E936AF" w:rsidRPr="001A2737" w:rsidRDefault="00425BDF" w:rsidP="001A2737">
      <w:pPr>
        <w:tabs>
          <w:tab w:val="left" w:pos="851"/>
        </w:tabs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1" w:name="_gjdgxs"/>
      <w:bookmarkEnd w:id="1"/>
      <w:r w:rsidRPr="001A273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Siekiant įvertinti atsižvelgiant į objektyvius kriterijus, </w:t>
      </w:r>
      <w:r w:rsidR="000A5D99" w:rsidRPr="001A273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20 </w:t>
      </w:r>
      <w:r w:rsidRPr="001A2737">
        <w:rPr>
          <w:rFonts w:ascii="Times New Roman" w:eastAsia="Times New Roman" w:hAnsi="Times New Roman" w:cs="Times New Roman"/>
          <w:sz w:val="24"/>
          <w:szCs w:val="24"/>
          <w:highlight w:val="white"/>
        </w:rPr>
        <w:t>balų skalė padalinta į kokybinius intervalus:</w:t>
      </w:r>
    </w:p>
    <w:p w14:paraId="3746EC76" w14:textId="2B909C49" w:rsidR="00E936AF" w:rsidRPr="001A2737" w:rsidRDefault="00425BDF" w:rsidP="001A2737">
      <w:pPr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A2737">
        <w:rPr>
          <w:rFonts w:ascii="Times New Roman" w:eastAsia="Times New Roman" w:hAnsi="Times New Roman" w:cs="Times New Roman"/>
          <w:sz w:val="24"/>
          <w:szCs w:val="24"/>
        </w:rPr>
        <w:t>nepatenkinamai (0);</w:t>
      </w:r>
    </w:p>
    <w:p w14:paraId="36EA2F34" w14:textId="55E715CB" w:rsidR="00E936AF" w:rsidRPr="001A2737" w:rsidRDefault="00425BDF" w:rsidP="001A2737">
      <w:pPr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A2737">
        <w:rPr>
          <w:rFonts w:ascii="Times New Roman" w:eastAsia="Times New Roman" w:hAnsi="Times New Roman" w:cs="Times New Roman"/>
          <w:sz w:val="24"/>
          <w:szCs w:val="24"/>
        </w:rPr>
        <w:t>patenkinamai (</w:t>
      </w:r>
      <w:r w:rsidR="000A5D99" w:rsidRPr="001A273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5121AA8B" w14:textId="6EC03283" w:rsidR="00E936AF" w:rsidRPr="001A2737" w:rsidRDefault="00425BDF" w:rsidP="001A2737">
      <w:pPr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A2737">
        <w:rPr>
          <w:rFonts w:ascii="Times New Roman" w:eastAsia="Times New Roman" w:hAnsi="Times New Roman" w:cs="Times New Roman"/>
          <w:sz w:val="24"/>
          <w:szCs w:val="24"/>
        </w:rPr>
        <w:t>vidutiniškai (</w:t>
      </w:r>
      <w:r w:rsidR="000A5D99" w:rsidRPr="001A2737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1398695F" w14:textId="5295EC62" w:rsidR="00E936AF" w:rsidRPr="001A2737" w:rsidRDefault="00425BDF" w:rsidP="001A2737">
      <w:pPr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A2737">
        <w:rPr>
          <w:rFonts w:ascii="Times New Roman" w:eastAsia="Times New Roman" w:hAnsi="Times New Roman" w:cs="Times New Roman"/>
          <w:sz w:val="24"/>
          <w:szCs w:val="24"/>
        </w:rPr>
        <w:t>gerai (</w:t>
      </w:r>
      <w:r w:rsidR="000A5D99" w:rsidRPr="001A2737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590F10F1" w14:textId="51538D97" w:rsidR="00E936AF" w:rsidRPr="001A2737" w:rsidRDefault="00425BDF" w:rsidP="001A2737">
      <w:pPr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A2737">
        <w:rPr>
          <w:rFonts w:ascii="Times New Roman" w:eastAsia="Times New Roman" w:hAnsi="Times New Roman" w:cs="Times New Roman"/>
          <w:sz w:val="24"/>
          <w:szCs w:val="24"/>
        </w:rPr>
        <w:t>puikiai (</w:t>
      </w:r>
      <w:r w:rsidR="000A5D99" w:rsidRPr="001A273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209C691" w14:textId="77777777" w:rsidR="00E936AF" w:rsidRPr="001A2737" w:rsidRDefault="00E936AF" w:rsidP="001A2737">
      <w:pPr>
        <w:tabs>
          <w:tab w:val="left" w:pos="851"/>
        </w:tabs>
        <w:spacing w:after="20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137A6C" w14:textId="0063CF8A" w:rsidR="00E936AF" w:rsidRPr="001A2737" w:rsidRDefault="00425BDF" w:rsidP="001A2737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737">
        <w:rPr>
          <w:rFonts w:ascii="Times New Roman" w:eastAsia="Times New Roman" w:hAnsi="Times New Roman" w:cs="Times New Roman"/>
          <w:b/>
          <w:sz w:val="24"/>
          <w:szCs w:val="24"/>
        </w:rPr>
        <w:t>Nepatenkinamai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1746" w:rsidRPr="001A2737">
        <w:rPr>
          <w:rFonts w:ascii="Times New Roman" w:eastAsia="Times New Roman" w:hAnsi="Times New Roman" w:cs="Times New Roman"/>
          <w:sz w:val="24"/>
          <w:szCs w:val="24"/>
        </w:rPr>
        <w:t>(0 balų),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  kai kampanijos kūrybinės idėjos, kampanijos turinio pobūdžio, vizualinio koncepto vizijos aprašymas nepateiktas arba yra neaiškus, t. y. aprašyme pateiktas turinys iš esmės nesisieja su Techninėje speci</w:t>
      </w:r>
      <w:r w:rsidR="00E31D46" w:rsidRPr="001A2737">
        <w:rPr>
          <w:rFonts w:ascii="Times New Roman" w:eastAsia="Times New Roman" w:hAnsi="Times New Roman" w:cs="Times New Roman"/>
          <w:sz w:val="24"/>
          <w:szCs w:val="24"/>
        </w:rPr>
        <w:t>fik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acijoje įvardintais punktais: 1.2., 2.1., 2.2., 2.3. </w:t>
      </w:r>
      <w:r w:rsidR="00A61BD7" w:rsidRPr="001A2737">
        <w:rPr>
          <w:rFonts w:ascii="Times New Roman" w:eastAsia="Times New Roman" w:hAnsi="Times New Roman" w:cs="Times New Roman"/>
          <w:sz w:val="24"/>
          <w:szCs w:val="24"/>
        </w:rPr>
        <w:t xml:space="preserve">Akivaizdžiai matyti, kad pateiktas pasiūlymas yra neetiškas, </w:t>
      </w:r>
      <w:r w:rsidR="00A61BD7" w:rsidRPr="001A2737">
        <w:rPr>
          <w:rFonts w:ascii="Times New Roman" w:eastAsia="Times New Roman" w:hAnsi="Times New Roman" w:cs="Times New Roman"/>
          <w:sz w:val="24"/>
          <w:szCs w:val="24"/>
          <w:highlight w:val="white"/>
        </w:rPr>
        <w:t>o realizuotas gali pakenti Užsakovo reputacija</w:t>
      </w:r>
      <w:r w:rsidR="00A61BD7" w:rsidRPr="001A2737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</w:p>
    <w:p w14:paraId="524C6197" w14:textId="77777777" w:rsidR="00E936AF" w:rsidRPr="001A2737" w:rsidRDefault="00E936AF" w:rsidP="001A2737">
      <w:pPr>
        <w:tabs>
          <w:tab w:val="left" w:pos="851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48CE52" w14:textId="718981E4" w:rsidR="00E936AF" w:rsidRPr="001A2737" w:rsidRDefault="00425BDF" w:rsidP="001A2737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1A2737">
        <w:rPr>
          <w:rFonts w:ascii="Times New Roman" w:eastAsia="Times New Roman" w:hAnsi="Times New Roman" w:cs="Times New Roman"/>
          <w:b/>
          <w:sz w:val="24"/>
          <w:szCs w:val="24"/>
        </w:rPr>
        <w:t>Patenkinamai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1746" w:rsidRPr="001A2737">
        <w:rPr>
          <w:rFonts w:ascii="Times New Roman" w:eastAsia="Times New Roman" w:hAnsi="Times New Roman" w:cs="Times New Roman"/>
          <w:sz w:val="24"/>
          <w:szCs w:val="24"/>
        </w:rPr>
        <w:t>(5 balai),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 kai </w:t>
      </w:r>
      <w:r w:rsidR="009B59C4">
        <w:rPr>
          <w:rFonts w:ascii="Times New Roman" w:eastAsia="Times New Roman" w:hAnsi="Times New Roman" w:cs="Times New Roman"/>
          <w:sz w:val="24"/>
          <w:szCs w:val="24"/>
        </w:rPr>
        <w:t xml:space="preserve">siūlomos 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kampanijos kūrybinė </w:t>
      </w:r>
      <w:r w:rsidR="009B59C4" w:rsidRPr="001A2737">
        <w:rPr>
          <w:rFonts w:ascii="Times New Roman" w:eastAsia="Times New Roman" w:hAnsi="Times New Roman" w:cs="Times New Roman"/>
          <w:sz w:val="24"/>
          <w:szCs w:val="24"/>
        </w:rPr>
        <w:t>idėj</w:t>
      </w:r>
      <w:r w:rsidR="009B59C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>, kampanijos turinio pobūdžio, vizualinio koncepto vizijos aprašymas yra nevientisas, nenuoseklus, pateiktas neatsižvelgiant, į Užsakovo Techninėje specifikacijoje pateiktos lentelės (punktas 2.3.) struktūrą, silpnai argumentuotas, trūksta vizualinių pavyzdžių. Vizijos aprašyme atliepiama į Techninėje speci</w:t>
      </w:r>
      <w:r w:rsidR="00E31D46" w:rsidRPr="001A2737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>kacijoje įvardintus punktus 1.2., 2.1., 2.2., 2.3., tačiau 2.3.1., 2.3.2., 2.3.3., bet dalys sil</w:t>
      </w:r>
      <w:r w:rsidR="00E31D46" w:rsidRPr="001A273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>nai argumentuotos, neįtikina vizijos paveikumas arba kyla abejonės ar pateiktas pasiūlymas yra etiškas ir yra rizikų,</w:t>
      </w:r>
      <w:r w:rsidRPr="001A273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kad realizuotas gali pakenti Užsakovo reputacijai. </w:t>
      </w:r>
    </w:p>
    <w:p w14:paraId="1F201248" w14:textId="77777777" w:rsidR="00E936AF" w:rsidRPr="001A2737" w:rsidRDefault="00E936AF" w:rsidP="001A2737">
      <w:pPr>
        <w:tabs>
          <w:tab w:val="left" w:pos="851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6A1C9D" w14:textId="5FB27B86" w:rsidR="00E936AF" w:rsidRPr="001A2737" w:rsidRDefault="00425BDF" w:rsidP="001A2737">
      <w:pPr>
        <w:pStyle w:val="Sraopastraipa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737">
        <w:rPr>
          <w:rFonts w:ascii="Times New Roman" w:eastAsia="Times New Roman" w:hAnsi="Times New Roman" w:cs="Times New Roman"/>
          <w:b/>
          <w:sz w:val="24"/>
          <w:szCs w:val="24"/>
        </w:rPr>
        <w:t>Vidutiniškai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1746" w:rsidRPr="001A2737">
        <w:rPr>
          <w:rFonts w:ascii="Times New Roman" w:eastAsia="Times New Roman" w:hAnsi="Times New Roman" w:cs="Times New Roman"/>
          <w:sz w:val="24"/>
          <w:szCs w:val="24"/>
        </w:rPr>
        <w:t>(10 balų),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 kai kampanijos kūrybinė idėj</w:t>
      </w:r>
      <w:r w:rsidR="009B59C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, kampanijos turinio pobūdžio, vizualinio koncepto vizijos aprašyme yra nuosekliai ir argumentuotai atliepiama į Techninėje specifikacijoje įvardintus punktus: 1.2., 2.1., 2.2., 2.3. dalis – 2.3.1., 2.3.2., 2.3.3., informacija pateikta atsižvelgiant, į Užsakovo Techninėje specifikacijoje pateiktos lentelės (punktas 2.3.) struktūrą, tačiau vizija  neoriginali, kyla abejonių dėl paveikumo (silpnai argumentuota), trūksta vizualinių pavyzdžių. Trūksta informacijos kaip 2.3.1., 2.3.2., 2.3.3. dalys </w:t>
      </w:r>
      <w:r w:rsidR="00E31D46" w:rsidRPr="001A2737">
        <w:rPr>
          <w:rFonts w:ascii="Times New Roman" w:eastAsia="Times New Roman" w:hAnsi="Times New Roman" w:cs="Times New Roman"/>
          <w:sz w:val="24"/>
          <w:szCs w:val="24"/>
        </w:rPr>
        <w:t>siejasi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 su 2.3.4. dalimi arba pateikta informacija neįtikina (silpnai argumentuota).</w:t>
      </w:r>
    </w:p>
    <w:p w14:paraId="7DD87F4F" w14:textId="77777777" w:rsidR="00E936AF" w:rsidRPr="001A2737" w:rsidRDefault="00E936AF" w:rsidP="001A2737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98F674" w14:textId="2507D7F5" w:rsidR="00E936AF" w:rsidRPr="001A2737" w:rsidRDefault="00425BDF" w:rsidP="001A2737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737">
        <w:rPr>
          <w:rFonts w:ascii="Times New Roman" w:eastAsia="Times New Roman" w:hAnsi="Times New Roman" w:cs="Times New Roman"/>
          <w:b/>
          <w:sz w:val="24"/>
          <w:szCs w:val="24"/>
        </w:rPr>
        <w:t>Gerai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1746" w:rsidRPr="001A2737">
        <w:rPr>
          <w:rFonts w:ascii="Times New Roman" w:eastAsia="Times New Roman" w:hAnsi="Times New Roman" w:cs="Times New Roman"/>
          <w:sz w:val="24"/>
          <w:szCs w:val="24"/>
        </w:rPr>
        <w:t>(15 balų),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 kai kampanijos kūrybinės idėjos, kampanijos turinio pobūdžio, vizualinio koncepto vizijos aprašyme yra nuosekliai ir argumentuotai atliepiama į Techninėje specifikacijoje 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lastRenderedPageBreak/>
        <w:t>įvardintus punktus: 1.2., 2.1., 2.2., 2.3., dalis – 2.3.1., 2.3.2., 2.3.3., informacija pateikta atsižvelgiant, į Užsakovo Techninėje specifikacijoje pateiktos lentelės (punktas 2.3.) struktūrą, vizija yra etiška, nekeli</w:t>
      </w:r>
      <w:r w:rsidR="00E31D46" w:rsidRPr="001A273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nti Užsakovui </w:t>
      </w:r>
      <w:r w:rsidR="00E31D46" w:rsidRPr="001A2737">
        <w:rPr>
          <w:rFonts w:ascii="Times New Roman" w:eastAsia="Times New Roman" w:hAnsi="Times New Roman" w:cs="Times New Roman"/>
          <w:sz w:val="24"/>
          <w:szCs w:val="24"/>
        </w:rPr>
        <w:t>reputacijai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 rizikų, </w:t>
      </w:r>
      <w:r w:rsidRPr="001A2737">
        <w:rPr>
          <w:rFonts w:ascii="Times New Roman" w:eastAsia="Times New Roman" w:hAnsi="Times New Roman" w:cs="Times New Roman"/>
          <w:sz w:val="24"/>
          <w:szCs w:val="24"/>
          <w:highlight w:val="white"/>
        </w:rPr>
        <w:t>pateiktos su vizija suderintos vizualizacijos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, vizija originali, tačiau  dalies siūlomų priemonių paveikumas neįtikina, trūksta informacijos kaip 2.3.1., 2.3.2., 2.3.3. dalys </w:t>
      </w:r>
      <w:r w:rsidR="00E31D46" w:rsidRPr="001A2737">
        <w:rPr>
          <w:rFonts w:ascii="Times New Roman" w:eastAsia="Times New Roman" w:hAnsi="Times New Roman" w:cs="Times New Roman"/>
          <w:sz w:val="24"/>
          <w:szCs w:val="24"/>
        </w:rPr>
        <w:t xml:space="preserve">siejasi 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>su 2.3.4. dalies aprašymu arba pateikta informacija neįtikina (silpnai argumentuota).</w:t>
      </w:r>
    </w:p>
    <w:p w14:paraId="0833AA9E" w14:textId="77777777" w:rsidR="00E936AF" w:rsidRPr="001A2737" w:rsidRDefault="00E936AF" w:rsidP="001A2737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252738" w14:textId="0642EA28" w:rsidR="00E936AF" w:rsidRPr="001A2737" w:rsidRDefault="00425BDF" w:rsidP="001A2737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737">
        <w:rPr>
          <w:rFonts w:ascii="Times New Roman" w:eastAsia="Times New Roman" w:hAnsi="Times New Roman" w:cs="Times New Roman"/>
          <w:b/>
          <w:sz w:val="24"/>
          <w:szCs w:val="24"/>
        </w:rPr>
        <w:t>Puikiai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1746" w:rsidRPr="001A2737">
        <w:rPr>
          <w:rFonts w:ascii="Times New Roman" w:eastAsia="Times New Roman" w:hAnsi="Times New Roman" w:cs="Times New Roman"/>
          <w:sz w:val="24"/>
          <w:szCs w:val="24"/>
        </w:rPr>
        <w:t>(20 balų),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 kai kampanijos kūrybinės idėjos, kampanijos turinio pobūdžio, vizualinio koncepto vizijos aprašymas yra aiškus, vientisas, pagrįstas argumentais ir įtikinamais pavyzdžiais (taip pat ir vizualiniais), yra nuosekliai ir argumentuotai atliepiama į Techninėje specifikacijoje įvardintus punktus: 1.2., 2.1., 2.2., 2.3., dalis – 2.3.1., 2.3.2., 2.3.3., informacija pateikta atsižvelgiant į Užsakovo Techninėje specifikacijoje pateiktos lentelės (punktas 2.3.) struktūrą, vizija yra etiška, nekeli</w:t>
      </w:r>
      <w:r w:rsidR="00E31D46" w:rsidRPr="001A273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>nti Užsakov</w:t>
      </w:r>
      <w:r w:rsidR="008657F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D46" w:rsidRPr="001A2737">
        <w:rPr>
          <w:rFonts w:ascii="Times New Roman" w:eastAsia="Times New Roman" w:hAnsi="Times New Roman" w:cs="Times New Roman"/>
          <w:sz w:val="24"/>
          <w:szCs w:val="24"/>
        </w:rPr>
        <w:t>reputacijai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 rizikų, originali ir paveiki, nuosekliai ir įtikinamai argumentuota kaip 2.3.1., 2.3.2., 2.3.3. dalys </w:t>
      </w:r>
      <w:r w:rsidR="00E31D46" w:rsidRPr="001A2737">
        <w:rPr>
          <w:rFonts w:ascii="Times New Roman" w:eastAsia="Times New Roman" w:hAnsi="Times New Roman" w:cs="Times New Roman"/>
          <w:sz w:val="24"/>
          <w:szCs w:val="24"/>
        </w:rPr>
        <w:t>siejasi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 su 2.3.4. dalimi.</w:t>
      </w:r>
    </w:p>
    <w:p w14:paraId="1D1015BD" w14:textId="77777777" w:rsidR="00E936AF" w:rsidRPr="001A2737" w:rsidRDefault="00E936AF" w:rsidP="001A2737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1EB2FA" w14:textId="501DB248" w:rsidR="00E936AF" w:rsidRPr="001A2737" w:rsidRDefault="00425BDF" w:rsidP="001A2737">
      <w:pPr>
        <w:pStyle w:val="Sraopastraipa"/>
        <w:numPr>
          <w:ilvl w:val="0"/>
          <w:numId w:val="25"/>
        </w:numPr>
        <w:tabs>
          <w:tab w:val="left" w:pos="851"/>
        </w:tabs>
        <w:spacing w:after="20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1A2737">
        <w:rPr>
          <w:rFonts w:ascii="Times New Roman" w:eastAsia="Times New Roman" w:hAnsi="Times New Roman" w:cs="Times New Roman"/>
          <w:sz w:val="24"/>
          <w:szCs w:val="24"/>
          <w:highlight w:val="white"/>
        </w:rPr>
        <w:t>Kriterijaus Z (kampanijos komunikacijos priemonių ir sklaidos plano vizijos aprašymas) balo reikšmės (</w:t>
      </w:r>
      <w:r w:rsidR="008F0FA0">
        <w:rPr>
          <w:rFonts w:ascii="Times New Roman" w:eastAsia="Times New Roman" w:hAnsi="Times New Roman" w:cs="Times New Roman"/>
          <w:sz w:val="24"/>
          <w:szCs w:val="24"/>
          <w:highlight w:val="white"/>
        </w:rPr>
        <w:t>Z</w:t>
      </w:r>
      <w:r w:rsidR="008F0FA0" w:rsidRPr="001A2737">
        <w:rPr>
          <w:rFonts w:ascii="Times New Roman" w:eastAsia="Times New Roman" w:hAnsi="Times New Roman" w:cs="Times New Roman"/>
          <w:sz w:val="24"/>
          <w:szCs w:val="24"/>
          <w:highlight w:val="white"/>
          <w:vertAlign w:val="subscript"/>
        </w:rPr>
        <w:t>1</w:t>
      </w:r>
      <w:r w:rsidRPr="001A2737">
        <w:rPr>
          <w:rFonts w:ascii="Times New Roman" w:eastAsia="Times New Roman" w:hAnsi="Times New Roman" w:cs="Times New Roman"/>
          <w:sz w:val="24"/>
          <w:szCs w:val="24"/>
          <w:highlight w:val="white"/>
        </w:rPr>
        <w:t>):</w:t>
      </w:r>
    </w:p>
    <w:p w14:paraId="6DC4E6F3" w14:textId="77C3EB0A" w:rsidR="00E936AF" w:rsidRPr="001A2737" w:rsidRDefault="00425BDF" w:rsidP="001A2737">
      <w:pPr>
        <w:tabs>
          <w:tab w:val="left" w:pos="851"/>
        </w:tabs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1A273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Siekiant įvertinti atsižvelgiant į objektyvius kriterijus, </w:t>
      </w:r>
      <w:r w:rsidR="000A5D99" w:rsidRPr="001A273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20 </w:t>
      </w:r>
      <w:r w:rsidRPr="001A2737">
        <w:rPr>
          <w:rFonts w:ascii="Times New Roman" w:eastAsia="Times New Roman" w:hAnsi="Times New Roman" w:cs="Times New Roman"/>
          <w:sz w:val="24"/>
          <w:szCs w:val="24"/>
          <w:highlight w:val="white"/>
        </w:rPr>
        <w:t>balų skalė padalinta į kokybinius intervalus:</w:t>
      </w:r>
    </w:p>
    <w:p w14:paraId="35DCF914" w14:textId="5AB125FE" w:rsidR="00E936AF" w:rsidRPr="001A2737" w:rsidRDefault="00425BDF" w:rsidP="001A2737">
      <w:pPr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A2737">
        <w:rPr>
          <w:rFonts w:ascii="Times New Roman" w:eastAsia="Times New Roman" w:hAnsi="Times New Roman" w:cs="Times New Roman"/>
          <w:sz w:val="24"/>
          <w:szCs w:val="24"/>
        </w:rPr>
        <w:t>nepatenkinamai (</w:t>
      </w:r>
      <w:r w:rsidR="000A5D99" w:rsidRPr="001A273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794C5765" w14:textId="6E3C9A5A" w:rsidR="00E936AF" w:rsidRPr="001A2737" w:rsidRDefault="00425BDF" w:rsidP="001A2737">
      <w:pPr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A2737">
        <w:rPr>
          <w:rFonts w:ascii="Times New Roman" w:eastAsia="Times New Roman" w:hAnsi="Times New Roman" w:cs="Times New Roman"/>
          <w:sz w:val="24"/>
          <w:szCs w:val="24"/>
        </w:rPr>
        <w:t>vidutiniškai (</w:t>
      </w:r>
      <w:r w:rsidR="000A5D99" w:rsidRPr="001A2737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00C1A373" w14:textId="2B9725CC" w:rsidR="00E936AF" w:rsidRPr="001A2737" w:rsidRDefault="00425BDF" w:rsidP="001A2737">
      <w:pPr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A2737">
        <w:rPr>
          <w:rFonts w:ascii="Times New Roman" w:eastAsia="Times New Roman" w:hAnsi="Times New Roman" w:cs="Times New Roman"/>
          <w:sz w:val="24"/>
          <w:szCs w:val="24"/>
        </w:rPr>
        <w:t>gerai (</w:t>
      </w:r>
      <w:r w:rsidR="000A5D99" w:rsidRPr="001A273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1FA819AB" w14:textId="77777777" w:rsidR="00E936AF" w:rsidRPr="001A2737" w:rsidRDefault="00E936AF" w:rsidP="001A2737">
      <w:pPr>
        <w:tabs>
          <w:tab w:val="left" w:pos="851"/>
        </w:tabs>
        <w:spacing w:after="20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ED7304" w14:textId="351285F7" w:rsidR="00E936AF" w:rsidRPr="001A2737" w:rsidRDefault="00425BDF" w:rsidP="001A2737">
      <w:pPr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737">
        <w:rPr>
          <w:rFonts w:ascii="Times New Roman" w:eastAsia="Times New Roman" w:hAnsi="Times New Roman" w:cs="Times New Roman"/>
          <w:b/>
          <w:sz w:val="24"/>
          <w:szCs w:val="24"/>
        </w:rPr>
        <w:t>Nepatenkinamai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1746" w:rsidRPr="001A2737">
        <w:rPr>
          <w:rFonts w:ascii="Times New Roman" w:eastAsia="Times New Roman" w:hAnsi="Times New Roman" w:cs="Times New Roman"/>
          <w:sz w:val="24"/>
          <w:szCs w:val="24"/>
        </w:rPr>
        <w:t>(0 balų),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 kai kampanijos komunikacijos priemonių ir sklaidos plano vizijos aprašymas neparuoštas arba yra neaiškus, iš esmės nesisieja Techninėje specifikacijoje įvardintais punktais 1.2., 2.1., 2.2., 2.3. dalis – 2.3.4. </w:t>
      </w:r>
      <w:r w:rsidR="00A61BD7" w:rsidRPr="001A2737">
        <w:rPr>
          <w:rFonts w:ascii="Times New Roman" w:eastAsia="Times New Roman" w:hAnsi="Times New Roman" w:cs="Times New Roman"/>
          <w:sz w:val="24"/>
          <w:szCs w:val="24"/>
        </w:rPr>
        <w:t xml:space="preserve">Akivaizdžiai matyti, kad pateiktas pasiūlymas yra neetiškas, </w:t>
      </w:r>
      <w:r w:rsidR="00A61BD7" w:rsidRPr="001A2737">
        <w:rPr>
          <w:rFonts w:ascii="Times New Roman" w:eastAsia="Times New Roman" w:hAnsi="Times New Roman" w:cs="Times New Roman"/>
          <w:sz w:val="24"/>
          <w:szCs w:val="24"/>
          <w:highlight w:val="white"/>
        </w:rPr>
        <w:t>o realizuotas gali pakenti Užsakovo reputacija</w:t>
      </w:r>
      <w:r w:rsidR="00A61BD7" w:rsidRPr="001A2737">
        <w:rPr>
          <w:rFonts w:ascii="Times New Roman" w:eastAsia="Times New Roman" w:hAnsi="Times New Roman" w:cs="Times New Roman"/>
          <w:sz w:val="24"/>
          <w:szCs w:val="24"/>
        </w:rPr>
        <w:t>i.</w:t>
      </w:r>
    </w:p>
    <w:p w14:paraId="466220C7" w14:textId="77777777" w:rsidR="00E936AF" w:rsidRPr="001A2737" w:rsidRDefault="00E936AF" w:rsidP="001A2737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905CF4" w14:textId="14CDB8D9" w:rsidR="00E936AF" w:rsidRPr="001A2737" w:rsidRDefault="00425BDF" w:rsidP="001A2737">
      <w:pPr>
        <w:pStyle w:val="Sraopastraipa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737">
        <w:rPr>
          <w:rFonts w:ascii="Times New Roman" w:eastAsia="Times New Roman" w:hAnsi="Times New Roman" w:cs="Times New Roman"/>
          <w:b/>
          <w:sz w:val="24"/>
          <w:szCs w:val="24"/>
        </w:rPr>
        <w:t>Vidutiniškai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1746" w:rsidRPr="001A2737">
        <w:rPr>
          <w:rFonts w:ascii="Times New Roman" w:eastAsia="Times New Roman" w:hAnsi="Times New Roman" w:cs="Times New Roman"/>
          <w:sz w:val="24"/>
          <w:szCs w:val="24"/>
        </w:rPr>
        <w:t>(10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 balų</w:t>
      </w:r>
      <w:r w:rsidR="00FF1746" w:rsidRPr="001A2737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 kai kampanijos komunikacijos priemonių ir sklaidos plano vizijos aprašymas yra paruoštas, siejasi su Techninėje specifikacijoje įvardintais punktais 1.2., 2.1., 2.2., 2.3. dalis – 2.3.4., tačiau  aprašymas yra  nenuoseklus, pateiktas neatsižvelgiant, į Užsakovo Techninėje specifikacijoje pateiktos lentelės (punktas 2.3.) struktūrą. </w:t>
      </w:r>
      <w:r w:rsidRPr="001A27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Yra pateiktas </w:t>
      </w:r>
      <w:r w:rsidR="009B59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siūlomos priemonės/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priemonių sąrašas, kuriame yra numatytas vaizdo įrašas ir jo sklaida </w:t>
      </w:r>
      <w:proofErr w:type="spellStart"/>
      <w:r w:rsidRPr="001A2737">
        <w:rPr>
          <w:rFonts w:ascii="Times New Roman" w:eastAsia="Times New Roman" w:hAnsi="Times New Roman" w:cs="Times New Roman"/>
          <w:sz w:val="24"/>
          <w:szCs w:val="24"/>
        </w:rPr>
        <w:t>soc</w:t>
      </w:r>
      <w:proofErr w:type="spellEnd"/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. tinkluose (Facebook, Instagram, YouTube), integracija </w:t>
      </w:r>
      <w:proofErr w:type="spellStart"/>
      <w:r w:rsidRPr="001A2737">
        <w:rPr>
          <w:rFonts w:ascii="Times New Roman" w:eastAsia="Times New Roman" w:hAnsi="Times New Roman" w:cs="Times New Roman"/>
          <w:sz w:val="24"/>
          <w:szCs w:val="24"/>
        </w:rPr>
        <w:t>tinklalaidėje</w:t>
      </w:r>
      <w:proofErr w:type="spellEnd"/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 / -</w:t>
      </w:r>
      <w:proofErr w:type="spellStart"/>
      <w:r w:rsidRPr="001A2737">
        <w:rPr>
          <w:rFonts w:ascii="Times New Roman" w:eastAsia="Times New Roman" w:hAnsi="Times New Roman" w:cs="Times New Roman"/>
          <w:sz w:val="24"/>
          <w:szCs w:val="24"/>
        </w:rPr>
        <w:t>se</w:t>
      </w:r>
      <w:proofErr w:type="spellEnd"/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, reklama naujienų portaluose. Apie kiekvieną sąraše esančią priemonę pateikta glausta informacija: priemonės apibūdinimas, kokia planuojama kiekvienos priemonės naudojimo trukmė (ar dažnumas), kiek tikslinės auditorijos planuojama pasiekti, kaip priemonė padės efektyviai siekti kampanijos tikslo. Pateikta glausta informacija apie tai, kaip pasirinktos priemonės </w:t>
      </w:r>
      <w:r w:rsidR="00A61BD7" w:rsidRPr="001A2737">
        <w:rPr>
          <w:rFonts w:ascii="Times New Roman" w:eastAsia="Times New Roman" w:hAnsi="Times New Roman" w:cs="Times New Roman"/>
          <w:sz w:val="24"/>
          <w:szCs w:val="24"/>
        </w:rPr>
        <w:t>siejasi</w:t>
      </w:r>
      <w:r w:rsidRPr="001A2737">
        <w:rPr>
          <w:rFonts w:ascii="Times New Roman" w:eastAsia="Times New Roman" w:hAnsi="Times New Roman" w:cs="Times New Roman"/>
          <w:sz w:val="24"/>
          <w:szCs w:val="24"/>
        </w:rPr>
        <w:t xml:space="preserve"> su kampanijos kūrybinės idėjos, kampanijos turinio pobūdžio, vizualinio koncepto vizijos aprašymu. Vis dėlto pasiūlytos priemonės kelia abejonių dėl galimybių efektyviai atkreipti tikslinės auditorijos dėmesį arba pateikti argumentai neįtikina. </w:t>
      </w:r>
    </w:p>
    <w:p w14:paraId="664AD8F3" w14:textId="77777777" w:rsidR="00E936AF" w:rsidRPr="001A2737" w:rsidRDefault="00E936AF" w:rsidP="001A2737">
      <w:pPr>
        <w:tabs>
          <w:tab w:val="left" w:pos="851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806E40" w14:textId="2F27F8E4" w:rsidR="002B673A" w:rsidRPr="001A2737" w:rsidRDefault="00425BDF" w:rsidP="002B673A">
      <w:pPr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27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Gerai</w:t>
      </w:r>
      <w:r w:rsidRPr="001A27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1746" w:rsidRPr="001A27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(20 balų),</w:t>
      </w:r>
      <w:r w:rsidRPr="001A27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kai kampanijos komunikacijos priemonių ir sklaidos plano vizijos aprašymas yra paruoštas, siejasi su Techninėje specifikacijoje įvardintais punktais 1.2., 2.1., 2.2., 2.3. dalis – 2.3.4., aprašymas yra nuoseklus, pateiktas atsižvelgiant, į Užsakovo Techninėje specifikacijoje pateiktos lentelės (punktas 2.3.) struktūrą.  Yra pateiktas daugiau kaip </w:t>
      </w:r>
      <w:r w:rsidR="006772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9B59C4" w:rsidRPr="001A27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27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siūlomų įgyvendinti priemonių sąrašas, kuriame yra numatytas vaizdo įrašas ir jo sklaida </w:t>
      </w:r>
      <w:proofErr w:type="spellStart"/>
      <w:r w:rsidRPr="001A27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soc</w:t>
      </w:r>
      <w:proofErr w:type="spellEnd"/>
      <w:r w:rsidRPr="001A27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tinkluose (Facebook, Instagram, YouTube), integracija </w:t>
      </w:r>
      <w:proofErr w:type="spellStart"/>
      <w:r w:rsidRPr="001A27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tinklalaidėje</w:t>
      </w:r>
      <w:proofErr w:type="spellEnd"/>
      <w:r w:rsidRPr="001A27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-</w:t>
      </w:r>
      <w:proofErr w:type="spellStart"/>
      <w:r w:rsidRPr="001A27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</w:t>
      </w:r>
      <w:proofErr w:type="spellEnd"/>
      <w:r w:rsidRPr="001A27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reklama naujienų portaluose. Apie kiekvieną sąraše esančią priemonę pateikta glausta informacija: priemonės apibūdinimas, kokia planuojama kiekvienos </w:t>
      </w:r>
      <w:r w:rsidRPr="001A27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priemonės naudojimo trukmė (ar dažnumas), kiek tikslinės auditorijos planuojama pasiekti, kaip priemonė padės efektyviai siekti kampanijos tikslo. Pateikta argumentuota, įtikinanti informacija apie tai, kaip pasirinktos priemonės </w:t>
      </w:r>
      <w:r w:rsidR="00A61BD7" w:rsidRPr="001A27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siejasi</w:t>
      </w:r>
      <w:r w:rsidRPr="001A27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 kampanijos kūrybinės idėjos, kampanijos turinio pobūdžio, vizualinio koncepto vizijos aprašymu, įtikina pasiūlytų priemonių galimybės efektyviai atkreipti </w:t>
      </w:r>
      <w:r w:rsidR="00A61BD7" w:rsidRPr="001A27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tikslinės</w:t>
      </w:r>
      <w:r w:rsidRPr="001A27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auditorijos dėmesį.</w:t>
      </w:r>
      <w:r w:rsidRPr="001A2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10B717F" w14:textId="77777777" w:rsidR="002B673A" w:rsidRDefault="002B673A" w:rsidP="001A2737">
      <w:pPr>
        <w:tabs>
          <w:tab w:val="left" w:pos="851"/>
        </w:tabs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6727EA" w14:textId="11F7C073" w:rsidR="002B673A" w:rsidRPr="001A2737" w:rsidRDefault="002B673A" w:rsidP="001A2737">
      <w:pPr>
        <w:pStyle w:val="Sraopastraipa"/>
        <w:numPr>
          <w:ilvl w:val="0"/>
          <w:numId w:val="25"/>
        </w:numPr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737">
        <w:rPr>
          <w:rFonts w:ascii="Times New Roman" w:hAnsi="Times New Roman" w:cs="Times New Roman"/>
          <w:sz w:val="24"/>
          <w:szCs w:val="24"/>
        </w:rPr>
        <w:t>Kriterijaus „Socialinės komunikacijos kampanijos koncepcijos vizijos įvertinimas (užduoties atlikimas) (T)“ balų vertinimas atliekamas ekspertiniu metodu. Ekspertinio vertinimo metodas reiškia, kad vertinimą atliks ne mažiau nei 2 (du) ekspertai. Ekspertai pasiūlymus vertins atskirai, užpildydami vertinimo pažymas/išvadas. Ekspertai užduotį vertins pagal aukščiau aprašytą vertinimo tvarką ir balų sistemą.</w:t>
      </w:r>
    </w:p>
    <w:p w14:paraId="35731B51" w14:textId="24F78C55" w:rsidR="002B673A" w:rsidRPr="001A2737" w:rsidRDefault="002B673A" w:rsidP="001A2737">
      <w:pPr>
        <w:pStyle w:val="Sraopastraipa"/>
        <w:numPr>
          <w:ilvl w:val="0"/>
          <w:numId w:val="25"/>
        </w:numPr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737">
        <w:rPr>
          <w:rFonts w:ascii="Times New Roman" w:hAnsi="Times New Roman" w:cs="Times New Roman"/>
          <w:sz w:val="24"/>
          <w:szCs w:val="24"/>
        </w:rPr>
        <w:t>Parametrų (Y</w:t>
      </w:r>
      <w:r w:rsidRPr="001A273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A2737">
        <w:rPr>
          <w:rFonts w:ascii="Times New Roman" w:hAnsi="Times New Roman" w:cs="Times New Roman"/>
          <w:sz w:val="24"/>
          <w:szCs w:val="24"/>
        </w:rPr>
        <w:t>, Z</w:t>
      </w:r>
      <w:r w:rsidRPr="001A273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A2737">
        <w:rPr>
          <w:rFonts w:ascii="Times New Roman" w:hAnsi="Times New Roman" w:cs="Times New Roman"/>
          <w:sz w:val="24"/>
          <w:szCs w:val="24"/>
        </w:rPr>
        <w:t>) reikšmės apskaičiuojamos sudedant ekspertų balus skirtus kiekvienam parametrui vertinant tiekėjų pateiktą užduoties atlikimą ir gautą sumą padalinant iš vertinusių ekspertų skaičiaus, apvalinant gautą skaičių šimtųjų tikslumu.</w:t>
      </w:r>
    </w:p>
    <w:p w14:paraId="1FA4A29F" w14:textId="4BC8A183" w:rsidR="00C568A6" w:rsidRPr="001A2737" w:rsidRDefault="00C568A6" w:rsidP="001A2737">
      <w:pPr>
        <w:pStyle w:val="Sraopastraipa"/>
        <w:numPr>
          <w:ilvl w:val="0"/>
          <w:numId w:val="25"/>
        </w:numPr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737">
        <w:rPr>
          <w:rFonts w:ascii="Times New Roman" w:hAnsi="Times New Roman" w:cs="Times New Roman"/>
          <w:sz w:val="24"/>
          <w:szCs w:val="24"/>
        </w:rPr>
        <w:t>Numatomas minimalus pereinamasis balas - jei tiekėjo Užduoties atlikimas (Kokybės) (T) parametrui ekspertų suteiktų balų vidurkio reikšmė (Y</w:t>
      </w:r>
      <w:r w:rsidRPr="001A273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A2737">
        <w:rPr>
          <w:rFonts w:ascii="Times New Roman" w:hAnsi="Times New Roman" w:cs="Times New Roman"/>
          <w:sz w:val="24"/>
          <w:szCs w:val="24"/>
        </w:rPr>
        <w:t xml:space="preserve"> ir Z</w:t>
      </w:r>
      <w:r w:rsidRPr="001A273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A2737">
        <w:rPr>
          <w:rFonts w:ascii="Times New Roman" w:hAnsi="Times New Roman" w:cs="Times New Roman"/>
          <w:sz w:val="24"/>
          <w:szCs w:val="24"/>
        </w:rPr>
        <w:t xml:space="preserve">), apskaičiuota pagal šiame priede pateiktą vertinimą, yra </w:t>
      </w:r>
      <w:r w:rsidRPr="001A2737">
        <w:rPr>
          <w:rFonts w:ascii="Times New Roman" w:hAnsi="Times New Roman" w:cs="Times New Roman"/>
          <w:b/>
          <w:bCs/>
          <w:sz w:val="24"/>
          <w:szCs w:val="24"/>
        </w:rPr>
        <w:t xml:space="preserve">mažiau </w:t>
      </w:r>
      <w:r w:rsidR="006B06F8">
        <w:rPr>
          <w:rFonts w:ascii="Times New Roman" w:hAnsi="Times New Roman" w:cs="Times New Roman"/>
          <w:b/>
          <w:bCs/>
          <w:sz w:val="24"/>
          <w:szCs w:val="24"/>
        </w:rPr>
        <w:t>nei 20</w:t>
      </w:r>
      <w:r w:rsidR="006B06F8" w:rsidRPr="006B06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06F8" w:rsidRPr="001A2737">
        <w:rPr>
          <w:rFonts w:ascii="Times New Roman" w:hAnsi="Times New Roman" w:cs="Times New Roman"/>
          <w:b/>
          <w:bCs/>
          <w:sz w:val="24"/>
          <w:szCs w:val="24"/>
        </w:rPr>
        <w:t>balų</w:t>
      </w:r>
      <w:r w:rsidRPr="001A2737">
        <w:rPr>
          <w:rFonts w:ascii="Times New Roman" w:hAnsi="Times New Roman" w:cs="Times New Roman"/>
          <w:sz w:val="24"/>
          <w:szCs w:val="24"/>
        </w:rPr>
        <w:t>, tokio tiekėjo Pasiūlymas vadovaujantis Pirkimo sąlygų nuostatomis atmetamas kaip netinkamas ir toliau nedalyvauja Pirkimo procedūrose, o tiekėjais apie tai informuojamas CVP IS priemonėmis.</w:t>
      </w:r>
    </w:p>
    <w:p w14:paraId="5906271F" w14:textId="77777777" w:rsidR="002B673A" w:rsidRPr="001A2737" w:rsidRDefault="00C568A6" w:rsidP="002B673A">
      <w:pPr>
        <w:pStyle w:val="Sraopastraipa"/>
        <w:numPr>
          <w:ilvl w:val="0"/>
          <w:numId w:val="25"/>
        </w:numPr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737">
        <w:rPr>
          <w:rFonts w:ascii="Times New Roman" w:hAnsi="Times New Roman" w:cs="Times New Roman"/>
          <w:sz w:val="24"/>
          <w:szCs w:val="24"/>
        </w:rPr>
        <w:t xml:space="preserve">Nepateikus dokumentų, įrodančių atitikimą kriterijui T „Užduoties atlikimas”, laikoma, kad tiekėjo pasiūlymas yra netinkamas ir tiekėjo pasiūlymas yra atmetamas vadovaujantis Pirkimo sąlygomis. </w:t>
      </w:r>
    </w:p>
    <w:p w14:paraId="6FA42A93" w14:textId="6AE8FCFF" w:rsidR="008657FE" w:rsidRPr="001A2737" w:rsidRDefault="00BA3BAD">
      <w:pPr>
        <w:pStyle w:val="Sraopastraipa"/>
        <w:numPr>
          <w:ilvl w:val="0"/>
          <w:numId w:val="25"/>
        </w:numPr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737">
        <w:rPr>
          <w:rFonts w:ascii="Times New Roman" w:hAnsi="Times New Roman" w:cs="Times New Roman"/>
          <w:b/>
          <w:bCs/>
          <w:sz w:val="24"/>
          <w:szCs w:val="24"/>
        </w:rPr>
        <w:t xml:space="preserve">Užduoties reikalavimai. </w:t>
      </w:r>
      <w:r w:rsidR="00C568A6" w:rsidRPr="001A2737">
        <w:rPr>
          <w:rFonts w:ascii="Times New Roman" w:hAnsi="Times New Roman" w:cs="Times New Roman"/>
          <w:b/>
          <w:bCs/>
          <w:sz w:val="24"/>
          <w:szCs w:val="24"/>
        </w:rPr>
        <w:t xml:space="preserve">Tiekėjas kartu su pasiūlymo </w:t>
      </w:r>
      <w:r w:rsidR="009D164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D164D" w:rsidRPr="009D164D">
        <w:rPr>
          <w:rFonts w:ascii="Times New Roman" w:hAnsi="Times New Roman" w:cs="Times New Roman"/>
          <w:b/>
          <w:bCs/>
          <w:sz w:val="24"/>
          <w:szCs w:val="24"/>
        </w:rPr>
        <w:t>Techninis pasiūlymas „Vokas 1“</w:t>
      </w:r>
      <w:r w:rsidR="009D164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C568A6" w:rsidRPr="001A2737">
        <w:rPr>
          <w:rFonts w:ascii="Times New Roman" w:hAnsi="Times New Roman" w:cs="Times New Roman"/>
          <w:b/>
          <w:bCs/>
          <w:sz w:val="24"/>
          <w:szCs w:val="24"/>
        </w:rPr>
        <w:t>turi pateikti</w:t>
      </w:r>
      <w:r w:rsidR="008657FE" w:rsidRPr="001A273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E39E683" w14:textId="77777777" w:rsidR="00170683" w:rsidRPr="001A2737" w:rsidRDefault="00170683">
      <w:pPr>
        <w:pStyle w:val="Sraopastraipa"/>
        <w:numPr>
          <w:ilvl w:val="1"/>
          <w:numId w:val="25"/>
        </w:numPr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06575838"/>
      <w:r w:rsidRPr="001A2737">
        <w:rPr>
          <w:rFonts w:ascii="Times New Roman" w:hAnsi="Times New Roman" w:cs="Times New Roman"/>
          <w:sz w:val="24"/>
          <w:szCs w:val="24"/>
        </w:rPr>
        <w:t>K</w:t>
      </w:r>
      <w:r w:rsidR="00C6417E" w:rsidRPr="001A2737">
        <w:rPr>
          <w:rFonts w:ascii="Times New Roman" w:hAnsi="Times New Roman" w:cs="Times New Roman"/>
          <w:sz w:val="24"/>
          <w:szCs w:val="24"/>
        </w:rPr>
        <w:t>ampanijos kūrybinės idėjos</w:t>
      </w:r>
      <w:r w:rsidRPr="001A2737">
        <w:rPr>
          <w:rFonts w:ascii="Times New Roman" w:hAnsi="Times New Roman" w:cs="Times New Roman"/>
          <w:sz w:val="24"/>
          <w:szCs w:val="24"/>
        </w:rPr>
        <w:t xml:space="preserve"> (ne mažiau kaip vienos)</w:t>
      </w:r>
      <w:r w:rsidR="00C6417E" w:rsidRPr="001A2737">
        <w:rPr>
          <w:rFonts w:ascii="Times New Roman" w:hAnsi="Times New Roman" w:cs="Times New Roman"/>
          <w:sz w:val="24"/>
          <w:szCs w:val="24"/>
        </w:rPr>
        <w:t xml:space="preserve">, kampanijos turinio pobūdžio, vizualinio koncepto vizijos aprašymą </w:t>
      </w:r>
      <w:bookmarkEnd w:id="2"/>
      <w:r w:rsidR="00C6417E" w:rsidRPr="001A2737">
        <w:rPr>
          <w:rFonts w:ascii="Times New Roman" w:hAnsi="Times New Roman" w:cs="Times New Roman"/>
          <w:sz w:val="24"/>
          <w:szCs w:val="24"/>
        </w:rPr>
        <w:t>(pateikiama informacija atsižvelgiant į Techninės specifikacijos punktus: 1.2., 2.1., 2.2., 2.3</w:t>
      </w:r>
      <w:r w:rsidRPr="001A2737">
        <w:rPr>
          <w:rFonts w:ascii="Times New Roman" w:hAnsi="Times New Roman" w:cs="Times New Roman"/>
          <w:sz w:val="24"/>
          <w:szCs w:val="24"/>
        </w:rPr>
        <w:t xml:space="preserve"> punkto</w:t>
      </w:r>
      <w:r w:rsidR="00C6417E" w:rsidRPr="001A2737">
        <w:rPr>
          <w:rFonts w:ascii="Times New Roman" w:hAnsi="Times New Roman" w:cs="Times New Roman"/>
          <w:sz w:val="24"/>
          <w:szCs w:val="24"/>
        </w:rPr>
        <w:t xml:space="preserve"> dalys – 2.3.1., 2.3.2., 2.3.3</w:t>
      </w:r>
      <w:r w:rsidRPr="001A2737">
        <w:rPr>
          <w:rFonts w:ascii="Times New Roman" w:hAnsi="Times New Roman" w:cs="Times New Roman"/>
          <w:sz w:val="24"/>
          <w:szCs w:val="24"/>
        </w:rPr>
        <w:t xml:space="preserve"> p.</w:t>
      </w:r>
      <w:r w:rsidR="00C6417E" w:rsidRPr="001A2737">
        <w:rPr>
          <w:rFonts w:ascii="Times New Roman" w:hAnsi="Times New Roman" w:cs="Times New Roman"/>
          <w:sz w:val="24"/>
          <w:szCs w:val="24"/>
        </w:rPr>
        <w:t>)</w:t>
      </w:r>
      <w:r w:rsidRPr="001A2737">
        <w:rPr>
          <w:rFonts w:ascii="Times New Roman" w:hAnsi="Times New Roman" w:cs="Times New Roman"/>
          <w:sz w:val="24"/>
          <w:szCs w:val="24"/>
        </w:rPr>
        <w:t xml:space="preserve">. </w:t>
      </w:r>
      <w:r w:rsidRPr="001A2737">
        <w:rPr>
          <w:rFonts w:ascii="Times New Roman" w:hAnsi="Times New Roman" w:cs="Times New Roman"/>
          <w:b/>
          <w:bCs/>
          <w:sz w:val="24"/>
          <w:szCs w:val="24"/>
        </w:rPr>
        <w:t>Tiekėjo teikiamas aprašymas turi tenkinti šiuos reikalavimus:</w:t>
      </w:r>
    </w:p>
    <w:p w14:paraId="686EE09F" w14:textId="204336C5" w:rsidR="00170683" w:rsidRPr="001A2737" w:rsidRDefault="00170683" w:rsidP="001A2737">
      <w:pPr>
        <w:pStyle w:val="Sraopastraipa"/>
        <w:numPr>
          <w:ilvl w:val="2"/>
          <w:numId w:val="25"/>
        </w:numPr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737">
        <w:rPr>
          <w:rFonts w:ascii="Times New Roman" w:hAnsi="Times New Roman" w:cs="Times New Roman"/>
          <w:sz w:val="24"/>
          <w:szCs w:val="24"/>
        </w:rPr>
        <w:t>Tikslinė auditorija:  40–65 metų Lietuvos gyventojai (svarbu pasiekti tikslinę auditoriją tiek didžiuosiuose miestuose, tiek regionuose). Kampanija turi pasiekti bent 25 proc. tikslinės auditorijos.</w:t>
      </w:r>
    </w:p>
    <w:p w14:paraId="27BFB3B0" w14:textId="77777777" w:rsidR="00170683" w:rsidRPr="001A2737" w:rsidRDefault="00170683">
      <w:pPr>
        <w:tabs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737">
        <w:rPr>
          <w:rFonts w:ascii="Times New Roman" w:hAnsi="Times New Roman" w:cs="Times New Roman"/>
          <w:sz w:val="24"/>
          <w:szCs w:val="24"/>
        </w:rPr>
        <w:t xml:space="preserve">13.1.2. Trukmė: Kampanijos komunikacija preliminariai turi vykti 2025 m. lapkričio 11 d.–gruodžio 9 d. </w:t>
      </w:r>
    </w:p>
    <w:p w14:paraId="32423119" w14:textId="52C179ED" w:rsidR="00170683" w:rsidRPr="001A2737" w:rsidRDefault="00170683" w:rsidP="001A2737">
      <w:pPr>
        <w:tabs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737">
        <w:rPr>
          <w:rFonts w:ascii="Times New Roman" w:hAnsi="Times New Roman" w:cs="Times New Roman"/>
          <w:sz w:val="24"/>
          <w:szCs w:val="24"/>
        </w:rPr>
        <w:t xml:space="preserve">13.1.3. Teikėjas turi pateikti išsamų kampanijos aprašymą, kuriame argumentuotai aprašomos šios dalys: </w:t>
      </w:r>
    </w:p>
    <w:p w14:paraId="306269AB" w14:textId="65BE59F9" w:rsidR="00170683" w:rsidRPr="001A2737" w:rsidRDefault="00BA3BAD" w:rsidP="001A2737">
      <w:pPr>
        <w:tabs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737">
        <w:rPr>
          <w:rFonts w:ascii="Times New Roman" w:hAnsi="Times New Roman" w:cs="Times New Roman"/>
          <w:sz w:val="24"/>
          <w:szCs w:val="24"/>
        </w:rPr>
        <w:t xml:space="preserve">a) </w:t>
      </w:r>
      <w:r w:rsidR="00170683" w:rsidRPr="001A2737">
        <w:rPr>
          <w:rFonts w:ascii="Times New Roman" w:hAnsi="Times New Roman" w:cs="Times New Roman"/>
          <w:b/>
          <w:bCs/>
          <w:sz w:val="24"/>
          <w:szCs w:val="24"/>
        </w:rPr>
        <w:t>ne mažiau kaip viena</w:t>
      </w:r>
      <w:r w:rsidR="00170683" w:rsidRPr="001A2737">
        <w:rPr>
          <w:rFonts w:ascii="Times New Roman" w:hAnsi="Times New Roman" w:cs="Times New Roman"/>
          <w:sz w:val="24"/>
          <w:szCs w:val="24"/>
        </w:rPr>
        <w:t xml:space="preserve"> kūrybinė idėja (iki 200 žodžių); </w:t>
      </w:r>
    </w:p>
    <w:p w14:paraId="4A7C99F1" w14:textId="70B84B51" w:rsidR="00170683" w:rsidRPr="001A2737" w:rsidRDefault="00BA3BAD" w:rsidP="001A2737">
      <w:pPr>
        <w:tabs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737">
        <w:rPr>
          <w:rFonts w:ascii="Times New Roman" w:hAnsi="Times New Roman" w:cs="Times New Roman"/>
          <w:sz w:val="24"/>
          <w:szCs w:val="24"/>
        </w:rPr>
        <w:t>b)</w:t>
      </w:r>
      <w:r w:rsidR="00170683" w:rsidRPr="001A2737">
        <w:rPr>
          <w:rFonts w:ascii="Times New Roman" w:hAnsi="Times New Roman" w:cs="Times New Roman"/>
          <w:sz w:val="24"/>
          <w:szCs w:val="24"/>
        </w:rPr>
        <w:t xml:space="preserve"> kampanijos turinio pobūdis: galimas šūkis, galimos žinutės, padedančios įgyvendinti Techninės specifikacijos 1.3 dalyje pateiktus uždavinius;</w:t>
      </w:r>
    </w:p>
    <w:p w14:paraId="71B6B7FF" w14:textId="03691A65" w:rsidR="00170683" w:rsidRPr="001A2737" w:rsidRDefault="00BA3BAD" w:rsidP="001A2737">
      <w:pPr>
        <w:tabs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737">
        <w:rPr>
          <w:rFonts w:ascii="Times New Roman" w:hAnsi="Times New Roman" w:cs="Times New Roman"/>
          <w:sz w:val="24"/>
          <w:szCs w:val="24"/>
        </w:rPr>
        <w:t>c)</w:t>
      </w:r>
      <w:r w:rsidR="00170683" w:rsidRPr="001A2737">
        <w:rPr>
          <w:rFonts w:ascii="Times New Roman" w:hAnsi="Times New Roman" w:cs="Times New Roman"/>
          <w:sz w:val="24"/>
          <w:szCs w:val="24"/>
        </w:rPr>
        <w:t xml:space="preserve"> vizualinis konceptas (argumentuotai aprašyti (iki 100 žodžių) ir vizualinio koncepto siūlymą pateikti „</w:t>
      </w:r>
      <w:proofErr w:type="spellStart"/>
      <w:r w:rsidR="00170683" w:rsidRPr="001A2737">
        <w:rPr>
          <w:rFonts w:ascii="Times New Roman" w:hAnsi="Times New Roman" w:cs="Times New Roman"/>
          <w:sz w:val="24"/>
          <w:szCs w:val="24"/>
        </w:rPr>
        <w:t>mood</w:t>
      </w:r>
      <w:proofErr w:type="spellEnd"/>
      <w:r w:rsidR="00170683" w:rsidRPr="001A2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683" w:rsidRPr="001A2737">
        <w:rPr>
          <w:rFonts w:ascii="Times New Roman" w:hAnsi="Times New Roman" w:cs="Times New Roman"/>
          <w:sz w:val="24"/>
          <w:szCs w:val="24"/>
        </w:rPr>
        <w:t>board</w:t>
      </w:r>
      <w:proofErr w:type="spellEnd"/>
      <w:r w:rsidR="00170683" w:rsidRPr="001A2737">
        <w:rPr>
          <w:rFonts w:ascii="Times New Roman" w:hAnsi="Times New Roman" w:cs="Times New Roman"/>
          <w:sz w:val="24"/>
          <w:szCs w:val="24"/>
        </w:rPr>
        <w:t>“ principu);</w:t>
      </w:r>
    </w:p>
    <w:p w14:paraId="546F9CDD" w14:textId="77777777" w:rsidR="00170683" w:rsidRPr="001A2737" w:rsidRDefault="00C6417E" w:rsidP="00170683">
      <w:pPr>
        <w:pStyle w:val="Sraopastraipa"/>
        <w:numPr>
          <w:ilvl w:val="1"/>
          <w:numId w:val="25"/>
        </w:numPr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06575973"/>
      <w:r w:rsidRPr="001A2737">
        <w:rPr>
          <w:rFonts w:ascii="Times New Roman" w:hAnsi="Times New Roman" w:cs="Times New Roman"/>
          <w:sz w:val="24"/>
          <w:szCs w:val="24"/>
        </w:rPr>
        <w:t xml:space="preserve">Kampanijos komunikacijos priemonių ir sklaidos plano vizijos aprašymas </w:t>
      </w:r>
      <w:bookmarkEnd w:id="3"/>
      <w:r w:rsidRPr="001A2737">
        <w:rPr>
          <w:rFonts w:ascii="Times New Roman" w:hAnsi="Times New Roman" w:cs="Times New Roman"/>
          <w:sz w:val="24"/>
          <w:szCs w:val="24"/>
        </w:rPr>
        <w:t>(pateikiama informacija atsižvelgiant į Pirkimo sąlygų 3 priede pateiktos Techninės specifikacijos punktus: 1.2., 2.1., 2.2., 2.3</w:t>
      </w:r>
      <w:r w:rsidR="00170683" w:rsidRPr="001A2737">
        <w:rPr>
          <w:rFonts w:ascii="Times New Roman" w:hAnsi="Times New Roman" w:cs="Times New Roman"/>
          <w:sz w:val="24"/>
          <w:szCs w:val="24"/>
        </w:rPr>
        <w:t xml:space="preserve"> punkto</w:t>
      </w:r>
      <w:r w:rsidRPr="001A2737">
        <w:rPr>
          <w:rFonts w:ascii="Times New Roman" w:hAnsi="Times New Roman" w:cs="Times New Roman"/>
          <w:sz w:val="24"/>
          <w:szCs w:val="24"/>
        </w:rPr>
        <w:t xml:space="preserve"> dalis – 2.3.4</w:t>
      </w:r>
      <w:r w:rsidR="00170683" w:rsidRPr="001A2737">
        <w:rPr>
          <w:rFonts w:ascii="Times New Roman" w:hAnsi="Times New Roman" w:cs="Times New Roman"/>
          <w:sz w:val="24"/>
          <w:szCs w:val="24"/>
        </w:rPr>
        <w:t xml:space="preserve"> p.</w:t>
      </w:r>
      <w:r w:rsidRPr="001A2737">
        <w:rPr>
          <w:rFonts w:ascii="Times New Roman" w:hAnsi="Times New Roman" w:cs="Times New Roman"/>
          <w:sz w:val="24"/>
          <w:szCs w:val="24"/>
        </w:rPr>
        <w:t>)</w:t>
      </w:r>
      <w:r w:rsidR="00170683" w:rsidRPr="001A2737">
        <w:rPr>
          <w:rFonts w:ascii="Times New Roman" w:hAnsi="Times New Roman" w:cs="Times New Roman"/>
          <w:sz w:val="24"/>
          <w:szCs w:val="24"/>
        </w:rPr>
        <w:t xml:space="preserve">. </w:t>
      </w:r>
      <w:r w:rsidR="00170683" w:rsidRPr="001A2737">
        <w:rPr>
          <w:rFonts w:ascii="Times New Roman" w:hAnsi="Times New Roman" w:cs="Times New Roman"/>
          <w:b/>
          <w:bCs/>
          <w:sz w:val="24"/>
          <w:szCs w:val="24"/>
        </w:rPr>
        <w:t>Tiekėjo teikiamas aprašymas turi tenkinti šiuos reikalavimus:</w:t>
      </w:r>
    </w:p>
    <w:p w14:paraId="567AC4E5" w14:textId="3F1BE360" w:rsidR="00170683" w:rsidRPr="001A2737" w:rsidRDefault="00170683" w:rsidP="001A2737">
      <w:pPr>
        <w:pStyle w:val="Sraopastraipa"/>
        <w:numPr>
          <w:ilvl w:val="2"/>
          <w:numId w:val="25"/>
        </w:numPr>
        <w:tabs>
          <w:tab w:val="left" w:pos="851"/>
          <w:tab w:val="left" w:pos="1560"/>
        </w:tabs>
        <w:spacing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737">
        <w:rPr>
          <w:rFonts w:ascii="Times New Roman" w:hAnsi="Times New Roman" w:cs="Times New Roman"/>
          <w:sz w:val="24"/>
          <w:szCs w:val="24"/>
        </w:rPr>
        <w:t xml:space="preserve">Siūlomos </w:t>
      </w:r>
      <w:r w:rsidR="00BA3BAD" w:rsidRPr="001A2737">
        <w:rPr>
          <w:rFonts w:ascii="Times New Roman" w:hAnsi="Times New Roman" w:cs="Times New Roman"/>
          <w:sz w:val="24"/>
          <w:szCs w:val="24"/>
        </w:rPr>
        <w:t xml:space="preserve">kampanijos </w:t>
      </w:r>
      <w:r w:rsidRPr="001A2737">
        <w:rPr>
          <w:rFonts w:ascii="Times New Roman" w:hAnsi="Times New Roman" w:cs="Times New Roman"/>
          <w:sz w:val="24"/>
          <w:szCs w:val="24"/>
        </w:rPr>
        <w:t>ne mažiau kaip vienos komunikacijos priemon</w:t>
      </w:r>
      <w:r w:rsidR="00BA3BAD" w:rsidRPr="001A2737">
        <w:rPr>
          <w:rFonts w:ascii="Times New Roman" w:hAnsi="Times New Roman" w:cs="Times New Roman"/>
          <w:sz w:val="24"/>
          <w:szCs w:val="24"/>
        </w:rPr>
        <w:t>ės</w:t>
      </w:r>
      <w:r w:rsidRPr="001A2737">
        <w:rPr>
          <w:rFonts w:ascii="Times New Roman" w:hAnsi="Times New Roman" w:cs="Times New Roman"/>
          <w:sz w:val="24"/>
          <w:szCs w:val="24"/>
        </w:rPr>
        <w:t xml:space="preserve"> ir </w:t>
      </w:r>
      <w:r w:rsidR="00BA3BAD" w:rsidRPr="001A2737">
        <w:rPr>
          <w:rFonts w:ascii="Times New Roman" w:hAnsi="Times New Roman" w:cs="Times New Roman"/>
          <w:sz w:val="24"/>
          <w:szCs w:val="24"/>
        </w:rPr>
        <w:t xml:space="preserve">jos </w:t>
      </w:r>
      <w:r w:rsidRPr="001A2737">
        <w:rPr>
          <w:rFonts w:ascii="Times New Roman" w:hAnsi="Times New Roman" w:cs="Times New Roman"/>
          <w:sz w:val="24"/>
          <w:szCs w:val="24"/>
        </w:rPr>
        <w:t>sklaidos planas</w:t>
      </w:r>
      <w:r w:rsidRPr="001A2737">
        <w:rPr>
          <w:rFonts w:ascii="Times New Roman" w:hAnsi="Times New Roman" w:cs="Times New Roman"/>
          <w:i/>
          <w:sz w:val="24"/>
          <w:szCs w:val="24"/>
        </w:rPr>
        <w:t xml:space="preserve"> (pasiūlyti ne mažiau 5 priemonių (į kurias turi įeiti vaizdo klipo sukūrimas, socialinių tinklų turinio kampanija, lauko stendai ne mažiau nei 3 miestuose), kurios leistų geriausiai pasiekti iškeltą tikslą, uždavinius ir efektyviai perteikti kampanijos žinutes, sąrašą; pateikti informaciją apie kiekvieną priemonę: priemonės apibūdinimas, kokia planuojama kiekvienos priemonės naudojimo trukmė (ar dažnumas), kiek tikslinės auditorijos planuojama pasiekti, kaip priemonė padės efektyviai siekti </w:t>
      </w:r>
      <w:r w:rsidRPr="001A2737">
        <w:rPr>
          <w:rFonts w:ascii="Times New Roman" w:hAnsi="Times New Roman" w:cs="Times New Roman"/>
          <w:i/>
          <w:sz w:val="24"/>
          <w:szCs w:val="24"/>
        </w:rPr>
        <w:lastRenderedPageBreak/>
        <w:t>kampanijos tikslo). Kitų galimų priemonių pavyzdžiai: reklama naujienų p</w:t>
      </w:r>
      <w:r w:rsidR="00B7457E">
        <w:rPr>
          <w:rFonts w:ascii="Times New Roman" w:hAnsi="Times New Roman" w:cs="Times New Roman"/>
          <w:i/>
          <w:sz w:val="24"/>
          <w:szCs w:val="24"/>
        </w:rPr>
        <w:t>or</w:t>
      </w:r>
      <w:r w:rsidRPr="001A2737">
        <w:rPr>
          <w:rFonts w:ascii="Times New Roman" w:hAnsi="Times New Roman" w:cs="Times New Roman"/>
          <w:i/>
          <w:sz w:val="24"/>
          <w:szCs w:val="24"/>
        </w:rPr>
        <w:t xml:space="preserve">taluose, </w:t>
      </w:r>
      <w:proofErr w:type="spellStart"/>
      <w:r w:rsidRPr="001A2737">
        <w:rPr>
          <w:rFonts w:ascii="Times New Roman" w:hAnsi="Times New Roman" w:cs="Times New Roman"/>
          <w:i/>
          <w:sz w:val="24"/>
          <w:szCs w:val="24"/>
        </w:rPr>
        <w:t>tinklalaidėse</w:t>
      </w:r>
      <w:proofErr w:type="spellEnd"/>
      <w:r w:rsidRPr="001A2737">
        <w:rPr>
          <w:rFonts w:ascii="Times New Roman" w:hAnsi="Times New Roman" w:cs="Times New Roman"/>
          <w:i/>
          <w:sz w:val="24"/>
          <w:szCs w:val="24"/>
        </w:rPr>
        <w:t xml:space="preserve">, kino teatruose, viešajame transporte, gydymo įstaigose, tačiau galima rinktis ir kitas, minėtai auditorijai, tinkančias priemones.  </w:t>
      </w:r>
    </w:p>
    <w:p w14:paraId="4D38CD39" w14:textId="3DBB5363" w:rsidR="00170683" w:rsidRPr="001A2737" w:rsidRDefault="00170683" w:rsidP="001A2737">
      <w:pPr>
        <w:pStyle w:val="Sraopastraipa"/>
        <w:numPr>
          <w:ilvl w:val="2"/>
          <w:numId w:val="25"/>
        </w:numPr>
        <w:tabs>
          <w:tab w:val="left" w:pos="851"/>
          <w:tab w:val="left" w:pos="1560"/>
        </w:tabs>
        <w:spacing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737">
        <w:rPr>
          <w:rFonts w:ascii="Times New Roman" w:hAnsi="Times New Roman" w:cs="Times New Roman"/>
          <w:sz w:val="24"/>
          <w:szCs w:val="24"/>
        </w:rPr>
        <w:t>Informaciją pateikti lentelėje: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11"/>
      </w:tblGrid>
      <w:tr w:rsidR="001A2737" w:rsidRPr="001A2737" w14:paraId="22FBD22C" w14:textId="77777777" w:rsidTr="0035632B">
        <w:trPr>
          <w:trHeight w:val="491"/>
        </w:trPr>
        <w:tc>
          <w:tcPr>
            <w:tcW w:w="9638" w:type="dxa"/>
            <w:gridSpan w:val="4"/>
          </w:tcPr>
          <w:p w14:paraId="1725DF7F" w14:textId="77777777" w:rsidR="00170683" w:rsidRPr="001A2737" w:rsidRDefault="00170683" w:rsidP="001A2737">
            <w:pPr>
              <w:tabs>
                <w:tab w:val="left" w:pos="426"/>
                <w:tab w:val="left" w:pos="1560"/>
              </w:tabs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737">
              <w:rPr>
                <w:rFonts w:ascii="Times New Roman" w:hAnsi="Times New Roman" w:cs="Times New Roman"/>
                <w:b/>
                <w:sz w:val="24"/>
                <w:szCs w:val="24"/>
              </w:rPr>
              <w:t>SOCIALINĖS KOMUNIKACIJOS KAMPANIJOS KONCEPCIJOS PASIŪLYMAS</w:t>
            </w:r>
          </w:p>
        </w:tc>
      </w:tr>
      <w:tr w:rsidR="001A2737" w:rsidRPr="001A2737" w14:paraId="06376198" w14:textId="77777777" w:rsidTr="0035632B">
        <w:tc>
          <w:tcPr>
            <w:tcW w:w="2409" w:type="dxa"/>
          </w:tcPr>
          <w:p w14:paraId="31BA9CF4" w14:textId="77777777" w:rsidR="00170683" w:rsidRPr="001A2737" w:rsidRDefault="00170683" w:rsidP="001A2737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737">
              <w:rPr>
                <w:rFonts w:ascii="Times New Roman" w:hAnsi="Times New Roman" w:cs="Times New Roman"/>
                <w:b/>
                <w:sz w:val="24"/>
                <w:szCs w:val="24"/>
              </w:rPr>
              <w:t>Kūrybinė idėja</w:t>
            </w:r>
          </w:p>
        </w:tc>
        <w:tc>
          <w:tcPr>
            <w:tcW w:w="7228" w:type="dxa"/>
            <w:gridSpan w:val="3"/>
          </w:tcPr>
          <w:p w14:paraId="5F24149B" w14:textId="77777777" w:rsidR="00170683" w:rsidRPr="001A2737" w:rsidRDefault="00170683" w:rsidP="001A2737">
            <w:pPr>
              <w:tabs>
                <w:tab w:val="left" w:pos="426"/>
                <w:tab w:val="left" w:pos="1560"/>
              </w:tabs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737" w:rsidRPr="001A2737" w14:paraId="62E49037" w14:textId="77777777" w:rsidTr="0035632B">
        <w:tc>
          <w:tcPr>
            <w:tcW w:w="2409" w:type="dxa"/>
          </w:tcPr>
          <w:p w14:paraId="15A7AB2F" w14:textId="77777777" w:rsidR="00170683" w:rsidRPr="001A2737" w:rsidRDefault="00170683" w:rsidP="001A2737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737">
              <w:rPr>
                <w:rFonts w:ascii="Times New Roman" w:hAnsi="Times New Roman" w:cs="Times New Roman"/>
                <w:b/>
                <w:sz w:val="24"/>
                <w:szCs w:val="24"/>
              </w:rPr>
              <w:t>Kampanijos turinio pobūdis</w:t>
            </w:r>
          </w:p>
        </w:tc>
        <w:tc>
          <w:tcPr>
            <w:tcW w:w="2409" w:type="dxa"/>
          </w:tcPr>
          <w:p w14:paraId="5C5EEEEF" w14:textId="77777777" w:rsidR="00170683" w:rsidRPr="001A2737" w:rsidRDefault="00170683" w:rsidP="001A2737">
            <w:pPr>
              <w:tabs>
                <w:tab w:val="left" w:pos="426"/>
                <w:tab w:val="left" w:pos="1560"/>
              </w:tabs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37">
              <w:rPr>
                <w:rFonts w:ascii="Times New Roman" w:hAnsi="Times New Roman" w:cs="Times New Roman"/>
                <w:sz w:val="24"/>
                <w:szCs w:val="24"/>
              </w:rPr>
              <w:t>šūkis</w:t>
            </w:r>
          </w:p>
        </w:tc>
        <w:tc>
          <w:tcPr>
            <w:tcW w:w="4819" w:type="dxa"/>
            <w:gridSpan w:val="2"/>
          </w:tcPr>
          <w:p w14:paraId="41011DE4" w14:textId="77777777" w:rsidR="00170683" w:rsidRPr="001A2737" w:rsidRDefault="00170683" w:rsidP="001A2737">
            <w:pPr>
              <w:tabs>
                <w:tab w:val="left" w:pos="426"/>
                <w:tab w:val="left" w:pos="1560"/>
              </w:tabs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37">
              <w:rPr>
                <w:rFonts w:ascii="Times New Roman" w:hAnsi="Times New Roman" w:cs="Times New Roman"/>
                <w:sz w:val="24"/>
                <w:szCs w:val="24"/>
              </w:rPr>
              <w:t>galimos žinutės</w:t>
            </w:r>
          </w:p>
        </w:tc>
      </w:tr>
      <w:tr w:rsidR="001A2737" w:rsidRPr="001A2737" w14:paraId="0B653EEA" w14:textId="77777777" w:rsidTr="0035632B">
        <w:trPr>
          <w:trHeight w:val="491"/>
        </w:trPr>
        <w:tc>
          <w:tcPr>
            <w:tcW w:w="2409" w:type="dxa"/>
          </w:tcPr>
          <w:p w14:paraId="757D6665" w14:textId="77777777" w:rsidR="00170683" w:rsidRPr="001A2737" w:rsidRDefault="00170683" w:rsidP="001A2737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37">
              <w:rPr>
                <w:rFonts w:ascii="Times New Roman" w:hAnsi="Times New Roman" w:cs="Times New Roman"/>
                <w:b/>
                <w:sz w:val="24"/>
                <w:szCs w:val="24"/>
              </w:rPr>
              <w:t>Vizualinis konceptas</w:t>
            </w:r>
          </w:p>
        </w:tc>
        <w:tc>
          <w:tcPr>
            <w:tcW w:w="7228" w:type="dxa"/>
            <w:gridSpan w:val="3"/>
          </w:tcPr>
          <w:p w14:paraId="66CE176B" w14:textId="77777777" w:rsidR="00170683" w:rsidRPr="001A2737" w:rsidRDefault="00170683" w:rsidP="001A2737">
            <w:pPr>
              <w:tabs>
                <w:tab w:val="left" w:pos="426"/>
                <w:tab w:val="left" w:pos="1560"/>
              </w:tabs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737" w:rsidRPr="001A2737" w14:paraId="0411FD07" w14:textId="77777777" w:rsidTr="0035632B">
        <w:trPr>
          <w:trHeight w:val="571"/>
        </w:trPr>
        <w:tc>
          <w:tcPr>
            <w:tcW w:w="9638" w:type="dxa"/>
            <w:gridSpan w:val="4"/>
          </w:tcPr>
          <w:p w14:paraId="462B3EB8" w14:textId="5CE139C7" w:rsidR="00170683" w:rsidRPr="001A2737" w:rsidRDefault="00170683" w:rsidP="001A2737">
            <w:pPr>
              <w:tabs>
                <w:tab w:val="left" w:pos="426"/>
                <w:tab w:val="left" w:pos="1560"/>
              </w:tabs>
              <w:ind w:firstLine="7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2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Komunikacijos priemonė </w:t>
            </w:r>
            <w:r w:rsidR="00BA3BAD" w:rsidRPr="001A2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(ne mažiau kaip viena) </w:t>
            </w:r>
            <w:r w:rsidRPr="001A2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 sklaidos planas</w:t>
            </w:r>
          </w:p>
        </w:tc>
      </w:tr>
      <w:tr w:rsidR="001A2737" w:rsidRPr="001A2737" w14:paraId="3944362E" w14:textId="77777777" w:rsidTr="0035632B">
        <w:tc>
          <w:tcPr>
            <w:tcW w:w="2409" w:type="dxa"/>
          </w:tcPr>
          <w:p w14:paraId="4124A366" w14:textId="77777777" w:rsidR="00170683" w:rsidRPr="001A2737" w:rsidRDefault="00170683" w:rsidP="001A2737">
            <w:pPr>
              <w:tabs>
                <w:tab w:val="left" w:pos="426"/>
                <w:tab w:val="left" w:pos="1560"/>
              </w:tabs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37">
              <w:rPr>
                <w:rFonts w:ascii="Times New Roman" w:hAnsi="Times New Roman" w:cs="Times New Roman"/>
                <w:sz w:val="24"/>
                <w:szCs w:val="24"/>
              </w:rPr>
              <w:t>priemonė</w:t>
            </w:r>
          </w:p>
        </w:tc>
        <w:tc>
          <w:tcPr>
            <w:tcW w:w="2409" w:type="dxa"/>
          </w:tcPr>
          <w:p w14:paraId="359D6030" w14:textId="77777777" w:rsidR="00170683" w:rsidRPr="001A2737" w:rsidRDefault="00170683" w:rsidP="001A2737">
            <w:pPr>
              <w:tabs>
                <w:tab w:val="left" w:pos="426"/>
                <w:tab w:val="left" w:pos="1560"/>
              </w:tabs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37">
              <w:rPr>
                <w:rFonts w:ascii="Times New Roman" w:hAnsi="Times New Roman" w:cs="Times New Roman"/>
                <w:sz w:val="24"/>
                <w:szCs w:val="24"/>
              </w:rPr>
              <w:t>trukmė ir / ar dažnumas</w:t>
            </w:r>
          </w:p>
        </w:tc>
        <w:tc>
          <w:tcPr>
            <w:tcW w:w="2409" w:type="dxa"/>
          </w:tcPr>
          <w:p w14:paraId="717FECFF" w14:textId="77777777" w:rsidR="00170683" w:rsidRPr="001A2737" w:rsidRDefault="00170683" w:rsidP="001A2737">
            <w:pPr>
              <w:tabs>
                <w:tab w:val="left" w:pos="426"/>
                <w:tab w:val="left" w:pos="1560"/>
              </w:tabs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37">
              <w:rPr>
                <w:rFonts w:ascii="Times New Roman" w:hAnsi="Times New Roman" w:cs="Times New Roman"/>
                <w:sz w:val="24"/>
                <w:szCs w:val="24"/>
              </w:rPr>
              <w:t>auditorija (kiek pasieks)</w:t>
            </w:r>
          </w:p>
        </w:tc>
        <w:tc>
          <w:tcPr>
            <w:tcW w:w="2409" w:type="dxa"/>
          </w:tcPr>
          <w:p w14:paraId="53B3F17D" w14:textId="77777777" w:rsidR="00170683" w:rsidRPr="001A2737" w:rsidRDefault="00170683" w:rsidP="001A2737">
            <w:pPr>
              <w:tabs>
                <w:tab w:val="left" w:pos="426"/>
                <w:tab w:val="left" w:pos="1560"/>
              </w:tabs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37">
              <w:rPr>
                <w:rFonts w:ascii="Times New Roman" w:hAnsi="Times New Roman" w:cs="Times New Roman"/>
                <w:sz w:val="24"/>
                <w:szCs w:val="24"/>
              </w:rPr>
              <w:t>pagrindimas</w:t>
            </w:r>
          </w:p>
        </w:tc>
      </w:tr>
    </w:tbl>
    <w:p w14:paraId="3A324DC2" w14:textId="77777777" w:rsidR="00170683" w:rsidRPr="001A2737" w:rsidRDefault="00170683" w:rsidP="001A2737">
      <w:pPr>
        <w:pStyle w:val="Sraopastraipa"/>
        <w:tabs>
          <w:tab w:val="left" w:pos="426"/>
        </w:tabs>
        <w:ind w:left="360"/>
        <w:jc w:val="both"/>
        <w:rPr>
          <w:color w:val="FF0000"/>
        </w:rPr>
      </w:pPr>
    </w:p>
    <w:sectPr w:rsidR="00170683" w:rsidRPr="001A2737" w:rsidSect="001A2737">
      <w:pgSz w:w="11909" w:h="16834"/>
      <w:pgMar w:top="1440" w:right="710" w:bottom="1440" w:left="1440" w:header="720" w:footer="720" w:gutter="0"/>
      <w:pgNumType w:start="1"/>
      <w:cols w:space="1296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nonymous" w:date="2024-05-13T11:00:41Z" w:initials="A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Galvoju, GAL prie "Gerai" galima būtų pridėti, kad pasiūlytos originalios ir ne tik "įprastinės" priemonės.</w:t>
      </w:r>
    </w:p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+ dar gal pasitarkime dėl skaičių 4 ir 5 priemonės.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2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748C9C8" w16cex:dateUtc="2024-05-13T08:00:41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2" w16cid:durableId="0748C9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5169A" w14:textId="77777777" w:rsidR="00E936AF" w:rsidRDefault="00425BDF">
      <w:pPr>
        <w:spacing w:line="240" w:lineRule="auto"/>
      </w:pPr>
      <w:r>
        <w:separator/>
      </w:r>
    </w:p>
  </w:endnote>
  <w:endnote w:type="continuationSeparator" w:id="0">
    <w:p w14:paraId="6E79DB96" w14:textId="77777777" w:rsidR="00E936AF" w:rsidRDefault="00425B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904F5" w14:textId="77777777" w:rsidR="00E936AF" w:rsidRDefault="00425BDF">
      <w:pPr>
        <w:spacing w:line="240" w:lineRule="auto"/>
      </w:pPr>
      <w:r>
        <w:separator/>
      </w:r>
    </w:p>
  </w:footnote>
  <w:footnote w:type="continuationSeparator" w:id="0">
    <w:p w14:paraId="25E0726D" w14:textId="77777777" w:rsidR="00E936AF" w:rsidRDefault="00425B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F1063"/>
    <w:multiLevelType w:val="hybridMultilevel"/>
    <w:tmpl w:val="C524A58C"/>
    <w:lvl w:ilvl="0" w:tplc="5842762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0B7026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394C92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DA42BC3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B9848D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D42A1B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28A23FF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2D9073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CFCBB8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1F24AB"/>
    <w:multiLevelType w:val="hybridMultilevel"/>
    <w:tmpl w:val="CE9A6C0A"/>
    <w:lvl w:ilvl="0" w:tplc="4C46AB2C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5F8293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3B607F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EEE2EF3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C75E12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1065F3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E34CA13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162617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8E0EA6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97161C"/>
    <w:multiLevelType w:val="hybridMultilevel"/>
    <w:tmpl w:val="CEFE9296"/>
    <w:lvl w:ilvl="0" w:tplc="2034CA9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8CE25D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EB40C6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9F86454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8BC691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18CBF0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452E435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1E96A7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724F4D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1577B8"/>
    <w:multiLevelType w:val="hybridMultilevel"/>
    <w:tmpl w:val="3C4A6850"/>
    <w:lvl w:ilvl="0" w:tplc="395604A4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7AB846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308F1D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90EF94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6958B8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6E688F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742C16E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A426F9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E2210F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101550"/>
    <w:multiLevelType w:val="hybridMultilevel"/>
    <w:tmpl w:val="AFA2585E"/>
    <w:lvl w:ilvl="0" w:tplc="93B29C3C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3EBC3E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F6222E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314CBDA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30B86D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8C2F60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0E007D7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7B8AF3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0F258C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49B43E9"/>
    <w:multiLevelType w:val="hybridMultilevel"/>
    <w:tmpl w:val="19C044E0"/>
    <w:lvl w:ilvl="0" w:tplc="D30635A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DD8CED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22E579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A9386E9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D2A6B5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782892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918E712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707833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DD0E16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834263F"/>
    <w:multiLevelType w:val="hybridMultilevel"/>
    <w:tmpl w:val="06809F1C"/>
    <w:lvl w:ilvl="0" w:tplc="87B6C7A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B02AE8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2B09A1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A2C61B3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582617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310A18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C062EFE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A1027B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648718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9726F61"/>
    <w:multiLevelType w:val="hybridMultilevel"/>
    <w:tmpl w:val="771022B2"/>
    <w:lvl w:ilvl="0" w:tplc="517ED0F8">
      <w:start w:val="1"/>
      <w:numFmt w:val="bullet"/>
      <w:lvlText w:val="·"/>
      <w:lvlJc w:val="left"/>
      <w:pPr>
        <w:ind w:left="1985" w:hanging="360"/>
      </w:pPr>
      <w:rPr>
        <w:rFonts w:ascii="Symbol" w:eastAsia="Symbol" w:hAnsi="Symbol" w:cs="Symbol" w:hint="default"/>
      </w:rPr>
    </w:lvl>
    <w:lvl w:ilvl="1" w:tplc="603C459E">
      <w:start w:val="1"/>
      <w:numFmt w:val="bullet"/>
      <w:lvlText w:val="o"/>
      <w:lvlJc w:val="left"/>
      <w:pPr>
        <w:ind w:left="2705" w:hanging="360"/>
      </w:pPr>
      <w:rPr>
        <w:rFonts w:ascii="Courier New" w:eastAsia="Courier New" w:hAnsi="Courier New" w:cs="Courier New" w:hint="default"/>
      </w:rPr>
    </w:lvl>
    <w:lvl w:ilvl="2" w:tplc="10EEC2E6">
      <w:start w:val="1"/>
      <w:numFmt w:val="bullet"/>
      <w:lvlText w:val="§"/>
      <w:lvlJc w:val="left"/>
      <w:pPr>
        <w:ind w:left="3425" w:hanging="360"/>
      </w:pPr>
      <w:rPr>
        <w:rFonts w:ascii="Wingdings" w:eastAsia="Wingdings" w:hAnsi="Wingdings" w:cs="Wingdings" w:hint="default"/>
      </w:rPr>
    </w:lvl>
    <w:lvl w:ilvl="3" w:tplc="953A7A3E">
      <w:start w:val="1"/>
      <w:numFmt w:val="bullet"/>
      <w:lvlText w:val="·"/>
      <w:lvlJc w:val="left"/>
      <w:pPr>
        <w:ind w:left="4145" w:hanging="360"/>
      </w:pPr>
      <w:rPr>
        <w:rFonts w:ascii="Symbol" w:eastAsia="Symbol" w:hAnsi="Symbol" w:cs="Symbol" w:hint="default"/>
      </w:rPr>
    </w:lvl>
    <w:lvl w:ilvl="4" w:tplc="12DE4A90">
      <w:start w:val="1"/>
      <w:numFmt w:val="bullet"/>
      <w:lvlText w:val="o"/>
      <w:lvlJc w:val="left"/>
      <w:pPr>
        <w:ind w:left="4865" w:hanging="360"/>
      </w:pPr>
      <w:rPr>
        <w:rFonts w:ascii="Courier New" w:eastAsia="Courier New" w:hAnsi="Courier New" w:cs="Courier New" w:hint="default"/>
      </w:rPr>
    </w:lvl>
    <w:lvl w:ilvl="5" w:tplc="EA6258D4">
      <w:start w:val="1"/>
      <w:numFmt w:val="bullet"/>
      <w:lvlText w:val="§"/>
      <w:lvlJc w:val="left"/>
      <w:pPr>
        <w:ind w:left="5585" w:hanging="360"/>
      </w:pPr>
      <w:rPr>
        <w:rFonts w:ascii="Wingdings" w:eastAsia="Wingdings" w:hAnsi="Wingdings" w:cs="Wingdings" w:hint="default"/>
      </w:rPr>
    </w:lvl>
    <w:lvl w:ilvl="6" w:tplc="34305DBC">
      <w:start w:val="1"/>
      <w:numFmt w:val="bullet"/>
      <w:lvlText w:val="·"/>
      <w:lvlJc w:val="left"/>
      <w:pPr>
        <w:ind w:left="6305" w:hanging="360"/>
      </w:pPr>
      <w:rPr>
        <w:rFonts w:ascii="Symbol" w:eastAsia="Symbol" w:hAnsi="Symbol" w:cs="Symbol" w:hint="default"/>
      </w:rPr>
    </w:lvl>
    <w:lvl w:ilvl="7" w:tplc="4934BD8C">
      <w:start w:val="1"/>
      <w:numFmt w:val="bullet"/>
      <w:lvlText w:val="o"/>
      <w:lvlJc w:val="left"/>
      <w:pPr>
        <w:ind w:left="7025" w:hanging="360"/>
      </w:pPr>
      <w:rPr>
        <w:rFonts w:ascii="Courier New" w:eastAsia="Courier New" w:hAnsi="Courier New" w:cs="Courier New" w:hint="default"/>
      </w:rPr>
    </w:lvl>
    <w:lvl w:ilvl="8" w:tplc="4880D55C">
      <w:start w:val="1"/>
      <w:numFmt w:val="bullet"/>
      <w:lvlText w:val="§"/>
      <w:lvlJc w:val="left"/>
      <w:pPr>
        <w:ind w:left="7745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12836A2"/>
    <w:multiLevelType w:val="hybridMultilevel"/>
    <w:tmpl w:val="36F85112"/>
    <w:lvl w:ilvl="0" w:tplc="853E3F9C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A1FCCE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64F8192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1BA6EDD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4E2C6BBA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41C6A57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3124857E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92F42F3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B2669E9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23F77809"/>
    <w:multiLevelType w:val="hybridMultilevel"/>
    <w:tmpl w:val="AC3E7C50"/>
    <w:lvl w:ilvl="0" w:tplc="9FEA584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F8822C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1248EE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65B6749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864A4A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536FE9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67A809F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BE4E57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73AEDF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4807DD7"/>
    <w:multiLevelType w:val="hybridMultilevel"/>
    <w:tmpl w:val="E2D22968"/>
    <w:lvl w:ilvl="0" w:tplc="BF3047B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E74ABE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4E6C99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80D04E0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854C5D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76692F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55BCA90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CAAEFE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8925C8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8806A18"/>
    <w:multiLevelType w:val="hybridMultilevel"/>
    <w:tmpl w:val="F260EE74"/>
    <w:lvl w:ilvl="0" w:tplc="63ECE47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746A65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66C5BD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661E0C9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19FC2D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1EAC04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339EBC1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C3041C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5CEEDE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1DB53FC"/>
    <w:multiLevelType w:val="hybridMultilevel"/>
    <w:tmpl w:val="4A5C4312"/>
    <w:lvl w:ilvl="0" w:tplc="5C20B62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A29A65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7CAD32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D0B89AC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984288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F30D16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69787AB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B6CF8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AB62A1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C1D5DAF"/>
    <w:multiLevelType w:val="hybridMultilevel"/>
    <w:tmpl w:val="9FC842E0"/>
    <w:lvl w:ilvl="0" w:tplc="FF40E0A4">
      <w:start w:val="1"/>
      <w:numFmt w:val="bullet"/>
      <w:lvlText w:val="●"/>
      <w:lvlJc w:val="left"/>
      <w:pPr>
        <w:ind w:left="1070" w:hanging="360"/>
      </w:pPr>
      <w:rPr>
        <w:rFonts w:ascii="noto sans symbols" w:eastAsia="noto sans symbols" w:hAnsi="noto sans symbols" w:cs="noto sans symbols"/>
      </w:rPr>
    </w:lvl>
    <w:lvl w:ilvl="1" w:tplc="9E0A7C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AA66CE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38B0241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740444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7CAD8F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2508FBE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B1523C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43215C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C7B07B2"/>
    <w:multiLevelType w:val="multilevel"/>
    <w:tmpl w:val="957663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3670D24"/>
    <w:multiLevelType w:val="hybridMultilevel"/>
    <w:tmpl w:val="9AB0EDBC"/>
    <w:lvl w:ilvl="0" w:tplc="D57C904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793697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B7E1F1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C5A58C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8E8615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8F8ADB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C122B2E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A0F8CB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1A619A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9F803E8"/>
    <w:multiLevelType w:val="hybridMultilevel"/>
    <w:tmpl w:val="0D4C7FAA"/>
    <w:lvl w:ilvl="0" w:tplc="0BF2AED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C52235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186C58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F1DC127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E4645D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DAE48E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AD6A4BF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AD0893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12A508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BB90977"/>
    <w:multiLevelType w:val="hybridMultilevel"/>
    <w:tmpl w:val="7E947C84"/>
    <w:lvl w:ilvl="0" w:tplc="43DE024C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992A6A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870498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24984A6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CB562C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95E0A7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8DF69D7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593E39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868384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7D53F4"/>
    <w:multiLevelType w:val="hybridMultilevel"/>
    <w:tmpl w:val="FFF28874"/>
    <w:lvl w:ilvl="0" w:tplc="402AFDC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240685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D02568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8CD06C0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EB7231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58ED8A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7FD4627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DAB4B0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766386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1E60FF6"/>
    <w:multiLevelType w:val="hybridMultilevel"/>
    <w:tmpl w:val="1F185BD0"/>
    <w:lvl w:ilvl="0" w:tplc="9E20C2E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7D9644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7FEC7D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4898879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1F4C06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9C84F3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45CAEBF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D3BA15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CEEFBD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5C167D3"/>
    <w:multiLevelType w:val="hybridMultilevel"/>
    <w:tmpl w:val="9484F62A"/>
    <w:lvl w:ilvl="0" w:tplc="50402EA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64FEF8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4C8507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B172E24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6EF8BD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96AE3E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D4A8F01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0FE411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81E2C9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5FD66C3"/>
    <w:multiLevelType w:val="hybridMultilevel"/>
    <w:tmpl w:val="4A2CD4EA"/>
    <w:lvl w:ilvl="0" w:tplc="C4EC16E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0ACEE8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77E60F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DA54857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D5966E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28C3B8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CB98449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6F475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556D36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8EF5F4F"/>
    <w:multiLevelType w:val="hybridMultilevel"/>
    <w:tmpl w:val="483A49DC"/>
    <w:lvl w:ilvl="0" w:tplc="CDD2AA6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C0DC32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6401BD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B050901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DB90B4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324050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30580A0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3140DC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60E990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EBC0155"/>
    <w:multiLevelType w:val="hybridMultilevel"/>
    <w:tmpl w:val="72709E4E"/>
    <w:lvl w:ilvl="0" w:tplc="AD90F26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46A6AF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1E84A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0138431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4BD81C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D0EFA6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A7D2D7F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CEA40B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E0EFED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1180060"/>
    <w:multiLevelType w:val="hybridMultilevel"/>
    <w:tmpl w:val="FF82AC7A"/>
    <w:lvl w:ilvl="0" w:tplc="6310E24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547C9E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AF4468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09E86F6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8C1A55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508794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0CFCA12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A76A0E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C72B35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19"/>
  </w:num>
  <w:num w:numId="9">
    <w:abstractNumId w:val="16"/>
  </w:num>
  <w:num w:numId="10">
    <w:abstractNumId w:val="15"/>
  </w:num>
  <w:num w:numId="11">
    <w:abstractNumId w:val="24"/>
  </w:num>
  <w:num w:numId="12">
    <w:abstractNumId w:val="17"/>
  </w:num>
  <w:num w:numId="13">
    <w:abstractNumId w:val="22"/>
  </w:num>
  <w:num w:numId="14">
    <w:abstractNumId w:val="6"/>
  </w:num>
  <w:num w:numId="15">
    <w:abstractNumId w:val="11"/>
  </w:num>
  <w:num w:numId="16">
    <w:abstractNumId w:val="0"/>
  </w:num>
  <w:num w:numId="17">
    <w:abstractNumId w:val="18"/>
  </w:num>
  <w:num w:numId="18">
    <w:abstractNumId w:val="9"/>
  </w:num>
  <w:num w:numId="19">
    <w:abstractNumId w:val="21"/>
  </w:num>
  <w:num w:numId="20">
    <w:abstractNumId w:val="7"/>
  </w:num>
  <w:num w:numId="21">
    <w:abstractNumId w:val="1"/>
  </w:num>
  <w:num w:numId="22">
    <w:abstractNumId w:val="20"/>
  </w:num>
  <w:num w:numId="23">
    <w:abstractNumId w:val="23"/>
  </w:num>
  <w:num w:numId="24">
    <w:abstractNumId w:val="12"/>
  </w:num>
  <w:num w:numId="25">
    <w:abstractNumId w:val="14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onymous">
    <w15:presenceInfo w15:providerId="Teamlab" w15:userId="uid-17084422890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AF"/>
    <w:rsid w:val="000407C7"/>
    <w:rsid w:val="000A5D99"/>
    <w:rsid w:val="000D20B4"/>
    <w:rsid w:val="001061CE"/>
    <w:rsid w:val="00170683"/>
    <w:rsid w:val="001A2737"/>
    <w:rsid w:val="001D136F"/>
    <w:rsid w:val="002B673A"/>
    <w:rsid w:val="00425BDF"/>
    <w:rsid w:val="0067725B"/>
    <w:rsid w:val="006B06F8"/>
    <w:rsid w:val="007B5EAB"/>
    <w:rsid w:val="007C7E66"/>
    <w:rsid w:val="00862F15"/>
    <w:rsid w:val="008657FE"/>
    <w:rsid w:val="008F0FA0"/>
    <w:rsid w:val="00947A64"/>
    <w:rsid w:val="009B59C4"/>
    <w:rsid w:val="009C04EC"/>
    <w:rsid w:val="009D164D"/>
    <w:rsid w:val="00A61BD7"/>
    <w:rsid w:val="00B7457E"/>
    <w:rsid w:val="00B939E1"/>
    <w:rsid w:val="00BA3BAD"/>
    <w:rsid w:val="00C568A6"/>
    <w:rsid w:val="00C6417E"/>
    <w:rsid w:val="00C7332B"/>
    <w:rsid w:val="00D1041A"/>
    <w:rsid w:val="00D73526"/>
    <w:rsid w:val="00E31D46"/>
    <w:rsid w:val="00E936AF"/>
    <w:rsid w:val="00EB45CF"/>
    <w:rsid w:val="00EC1527"/>
    <w:rsid w:val="00FF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23896"/>
  <w15:docId w15:val="{26F0CBAC-8C21-4917-BBDC-8E3C91DA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link w:val="Antrat1Diagram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link w:val="Antrat2Diagram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link w:val="Antrat3Diagram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link w:val="Antrat4Diagram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link w:val="Antrat5Diagrama"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link w:val="Antrat6Diagrama"/>
    <w:pPr>
      <w:keepNext/>
      <w:keepLines/>
      <w:spacing w:before="240" w:after="80"/>
      <w:outlineLvl w:val="5"/>
    </w:pPr>
    <w:rPr>
      <w:i/>
      <w:color w:val="666666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="Arial" w:eastAsia="Arial" w:hAnsi="Arial" w:cs="Arial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="Arial" w:eastAsia="Arial" w:hAnsi="Arial" w:cs="Arial"/>
      <w:sz w:val="34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="Arial" w:eastAsia="Arial" w:hAnsi="Arial" w:cs="Arial"/>
      <w:sz w:val="30"/>
      <w:szCs w:val="30"/>
    </w:rPr>
  </w:style>
  <w:style w:type="character" w:customStyle="1" w:styleId="Antrat4Diagrama">
    <w:name w:val="Antraštė 4 Diagrama"/>
    <w:basedOn w:val="Numatytasispastraiposriftas"/>
    <w:link w:val="Antra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Antrat5Diagrama">
    <w:name w:val="Antraštė 5 Diagrama"/>
    <w:basedOn w:val="Numatytasispastraiposriftas"/>
    <w:link w:val="Antra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Antrat7Diagrama">
    <w:name w:val="Antraštė 7 Diagrama"/>
    <w:basedOn w:val="Numatytasispastraiposriftas"/>
    <w:link w:val="Antra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rPr>
      <w:rFonts w:ascii="Arial" w:eastAsia="Arial" w:hAnsi="Arial" w:cs="Arial"/>
      <w:i/>
      <w:iCs/>
      <w:sz w:val="21"/>
      <w:szCs w:val="21"/>
    </w:rPr>
  </w:style>
  <w:style w:type="paragraph" w:styleId="Betarp">
    <w:name w:val="No Spacing"/>
    <w:uiPriority w:val="1"/>
    <w:qFormat/>
    <w:pPr>
      <w:spacing w:line="240" w:lineRule="auto"/>
    </w:pPr>
  </w:style>
  <w:style w:type="character" w:customStyle="1" w:styleId="PavadinimasDiagrama">
    <w:name w:val="Pavadinimas Diagrama"/>
    <w:basedOn w:val="Numatytasispastraiposriftas"/>
    <w:link w:val="Pavadinimas"/>
    <w:uiPriority w:val="10"/>
    <w:rPr>
      <w:sz w:val="48"/>
      <w:szCs w:val="48"/>
    </w:rPr>
  </w:style>
  <w:style w:type="character" w:customStyle="1" w:styleId="PaantratDiagrama">
    <w:name w:val="Paantraštė Diagrama"/>
    <w:basedOn w:val="Numatytasispastraiposriftas"/>
    <w:link w:val="Paantrat"/>
    <w:uiPriority w:val="11"/>
    <w:rPr>
      <w:sz w:val="24"/>
      <w:szCs w:val="24"/>
    </w:rPr>
  </w:style>
  <w:style w:type="paragraph" w:styleId="Citata">
    <w:name w:val="Quote"/>
    <w:basedOn w:val="prastasis"/>
    <w:next w:val="prastasis"/>
    <w:link w:val="CitataDiagrama"/>
    <w:uiPriority w:val="29"/>
    <w:qFormat/>
    <w:pPr>
      <w:ind w:left="720" w:right="720"/>
    </w:pPr>
    <w:rPr>
      <w:i/>
    </w:rPr>
  </w:style>
  <w:style w:type="character" w:customStyle="1" w:styleId="CitataDiagrama">
    <w:name w:val="Citata Diagrama"/>
    <w:link w:val="Citata"/>
    <w:uiPriority w:val="29"/>
    <w:rPr>
      <w:i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skirtacitataDiagrama">
    <w:name w:val="Išskirta citata Diagrama"/>
    <w:link w:val="Iskirtacitata"/>
    <w:uiPriority w:val="30"/>
    <w:rPr>
      <w:i/>
    </w:rPr>
  </w:style>
  <w:style w:type="character" w:customStyle="1" w:styleId="HeaderChar">
    <w:name w:val="Header Char"/>
    <w:basedOn w:val="Numatytasispastraiposriftas"/>
    <w:uiPriority w:val="99"/>
  </w:style>
  <w:style w:type="character" w:customStyle="1" w:styleId="FooterChar">
    <w:name w:val="Footer Char"/>
    <w:basedOn w:val="Numatytasispastraiposriftas"/>
    <w:uiPriority w:val="99"/>
  </w:style>
  <w:style w:type="paragraph" w:styleId="Antrat">
    <w:name w:val="caption"/>
    <w:basedOn w:val="prastasis"/>
    <w:next w:val="prastasis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Lentelstinklelis">
    <w:name w:val="Table Grid"/>
    <w:basedOn w:val="prastojilentel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prastojilente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paprastojilentel">
    <w:name w:val="Plain Table 1"/>
    <w:basedOn w:val="prastojilente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paprastojilentel">
    <w:name w:val="Plain Table 2"/>
    <w:basedOn w:val="prastojilentel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paprastojilentel">
    <w:name w:val="Plain Table 3"/>
    <w:basedOn w:val="prastojilente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paprastojilentel">
    <w:name w:val="Plain Table 4"/>
    <w:basedOn w:val="prastojilente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paprastojilentel">
    <w:name w:val="Plain Table 5"/>
    <w:basedOn w:val="prastojilente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tinkleliolentelviesi">
    <w:name w:val="Grid Table 1 Light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2tinkleliolentel">
    <w:name w:val="Grid Table 2"/>
    <w:basedOn w:val="prastojilent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prastojilent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prastojilent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prastojilent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prastojilent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prastojilent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prastojilent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3tinkleliolentel">
    <w:name w:val="Grid Table 3"/>
    <w:basedOn w:val="prastojilent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prastojilent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prastojilent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prastojilent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prastojilent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prastojilent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prastojilent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4tinkleliolentel">
    <w:name w:val="Grid Table 4"/>
    <w:basedOn w:val="prastojilente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prastojilente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prastojilente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prastojilente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prastojilente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prastojilente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prastojilente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tinkleliolenteltamsi">
    <w:name w:val="Grid Table 5 Dark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tinkleliolentelspalvinga">
    <w:name w:val="Grid Table 6 Colorful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tinkleliolentelspalvinga">
    <w:name w:val="Grid Table 7 Colorful"/>
    <w:basedOn w:val="prastojilent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prastojilent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prastojilent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prastojilent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prastojilent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prastojilent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prastojilent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sraolentelviesi">
    <w:name w:val="List Table 1 Light"/>
    <w:basedOn w:val="prastojilente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prastojilente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prastojilente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prastojilente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prastojilente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prastojilente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prastojilente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sraolentel">
    <w:name w:val="List Table 2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sraolentel">
    <w:name w:val="List Table 3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sraolentel">
    <w:name w:val="List Table 4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sraolenteltamsi">
    <w:name w:val="List Table 5 Dark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sraolentelspalvinga">
    <w:name w:val="List Table 6 Colorful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sraolentelspalvinga">
    <w:name w:val="List Table 7 Colorful"/>
    <w:basedOn w:val="prastojilente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prastojilente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prastojilente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prastojilente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prastojilente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prastojilente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prastojilente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prastojilentel"/>
    <w:uiPriority w:val="99"/>
    <w:pPr>
      <w:spacing w:line="240" w:lineRule="auto"/>
    </w:pPr>
    <w:rPr>
      <w:color w:val="404040"/>
      <w:sz w:val="20"/>
      <w:szCs w:val="20"/>
      <w:lang w:val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prastojilentel"/>
    <w:uiPriority w:val="99"/>
    <w:pPr>
      <w:spacing w:line="240" w:lineRule="auto"/>
    </w:pPr>
    <w:rPr>
      <w:color w:val="404040"/>
      <w:sz w:val="20"/>
      <w:szCs w:val="20"/>
      <w:lang w:val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prastojilentel"/>
    <w:uiPriority w:val="99"/>
    <w:pPr>
      <w:spacing w:line="240" w:lineRule="auto"/>
    </w:pPr>
    <w:rPr>
      <w:color w:val="404040"/>
      <w:sz w:val="20"/>
      <w:szCs w:val="20"/>
      <w:lang w:val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prastojilentel"/>
    <w:uiPriority w:val="99"/>
    <w:pPr>
      <w:spacing w:line="240" w:lineRule="auto"/>
    </w:pPr>
    <w:rPr>
      <w:color w:val="404040"/>
      <w:sz w:val="20"/>
      <w:szCs w:val="20"/>
      <w:lang w:val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prastojilentel"/>
    <w:uiPriority w:val="99"/>
    <w:pPr>
      <w:spacing w:line="240" w:lineRule="auto"/>
    </w:pPr>
    <w:rPr>
      <w:color w:val="404040"/>
      <w:sz w:val="20"/>
      <w:szCs w:val="20"/>
      <w:lang w:val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prastojilentel"/>
    <w:uiPriority w:val="99"/>
    <w:pPr>
      <w:spacing w:line="240" w:lineRule="auto"/>
    </w:pPr>
    <w:rPr>
      <w:color w:val="404040"/>
      <w:sz w:val="20"/>
      <w:szCs w:val="20"/>
      <w:lang w:val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prastojilentel"/>
    <w:uiPriority w:val="99"/>
    <w:pPr>
      <w:spacing w:line="240" w:lineRule="auto"/>
    </w:pPr>
    <w:rPr>
      <w:color w:val="404040"/>
      <w:sz w:val="20"/>
      <w:szCs w:val="20"/>
      <w:lang w:val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prastojilentel"/>
    <w:uiPriority w:val="99"/>
    <w:pPr>
      <w:spacing w:line="240" w:lineRule="auto"/>
    </w:pPr>
    <w:rPr>
      <w:color w:val="404040"/>
      <w:sz w:val="20"/>
      <w:szCs w:val="20"/>
      <w:lang w:val="lt-L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prastojilentel"/>
    <w:uiPriority w:val="99"/>
    <w:pPr>
      <w:spacing w:line="240" w:lineRule="auto"/>
    </w:pPr>
    <w:rPr>
      <w:color w:val="404040"/>
      <w:sz w:val="20"/>
      <w:szCs w:val="20"/>
      <w:lang w:val="lt-LT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prastojilentel"/>
    <w:uiPriority w:val="99"/>
    <w:pPr>
      <w:spacing w:line="240" w:lineRule="auto"/>
    </w:pPr>
    <w:rPr>
      <w:color w:val="404040"/>
      <w:sz w:val="20"/>
      <w:szCs w:val="20"/>
      <w:lang w:val="lt-LT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prastojilentel"/>
    <w:uiPriority w:val="99"/>
    <w:pPr>
      <w:spacing w:line="240" w:lineRule="auto"/>
    </w:pPr>
    <w:rPr>
      <w:color w:val="404040"/>
      <w:sz w:val="20"/>
      <w:szCs w:val="20"/>
      <w:lang w:val="lt-LT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prastojilentel"/>
    <w:uiPriority w:val="99"/>
    <w:pPr>
      <w:spacing w:line="240" w:lineRule="auto"/>
    </w:pPr>
    <w:rPr>
      <w:color w:val="404040"/>
      <w:sz w:val="20"/>
      <w:szCs w:val="20"/>
      <w:lang w:val="lt-LT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prastojilentel"/>
    <w:uiPriority w:val="99"/>
    <w:pPr>
      <w:spacing w:line="240" w:lineRule="auto"/>
    </w:pPr>
    <w:rPr>
      <w:color w:val="404040"/>
      <w:sz w:val="20"/>
      <w:szCs w:val="20"/>
      <w:lang w:val="lt-LT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prastojilentel"/>
    <w:uiPriority w:val="99"/>
    <w:pPr>
      <w:spacing w:line="240" w:lineRule="auto"/>
    </w:pPr>
    <w:rPr>
      <w:color w:val="404040"/>
      <w:sz w:val="20"/>
      <w:szCs w:val="20"/>
      <w:lang w:val="lt-LT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prastojilent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saitas">
    <w:name w:val="Hyperlink"/>
    <w:uiPriority w:val="99"/>
    <w:unhideWhenUsed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PuslapioinaostekstasDiagrama">
    <w:name w:val="Puslapio išnašos tekstas Diagrama"/>
    <w:link w:val="Puslapioinaostekstas"/>
    <w:uiPriority w:val="99"/>
    <w:rPr>
      <w:sz w:val="18"/>
    </w:rPr>
  </w:style>
  <w:style w:type="character" w:styleId="Puslapioinaosnuoroda">
    <w:name w:val="footnote reference"/>
    <w:basedOn w:val="Numatytasispastraiposriftas"/>
    <w:uiPriority w:val="99"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line="240" w:lineRule="auto"/>
    </w:pPr>
    <w:rPr>
      <w:sz w:val="20"/>
    </w:rPr>
  </w:style>
  <w:style w:type="character" w:customStyle="1" w:styleId="DokumentoinaostekstasDiagrama">
    <w:name w:val="Dokumento išnašos tekstas Diagrama"/>
    <w:link w:val="Dokumentoinaostekstas"/>
    <w:uiPriority w:val="99"/>
    <w:rPr>
      <w:sz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Turinys1">
    <w:name w:val="toc 1"/>
    <w:basedOn w:val="prastasis"/>
    <w:next w:val="prastasis"/>
    <w:uiPriority w:val="39"/>
    <w:unhideWhenUsed/>
    <w:pPr>
      <w:spacing w:after="57"/>
    </w:pPr>
  </w:style>
  <w:style w:type="paragraph" w:styleId="Turinys2">
    <w:name w:val="toc 2"/>
    <w:basedOn w:val="prastasis"/>
    <w:next w:val="prastasis"/>
    <w:uiPriority w:val="39"/>
    <w:unhideWhenUsed/>
    <w:pPr>
      <w:spacing w:after="57"/>
      <w:ind w:left="283"/>
    </w:pPr>
  </w:style>
  <w:style w:type="paragraph" w:styleId="Turinys3">
    <w:name w:val="toc 3"/>
    <w:basedOn w:val="prastasis"/>
    <w:next w:val="prastasis"/>
    <w:uiPriority w:val="39"/>
    <w:unhideWhenUsed/>
    <w:pPr>
      <w:spacing w:after="57"/>
      <w:ind w:left="567"/>
    </w:pPr>
  </w:style>
  <w:style w:type="paragraph" w:styleId="Turinys4">
    <w:name w:val="toc 4"/>
    <w:basedOn w:val="prastasis"/>
    <w:next w:val="prastasis"/>
    <w:uiPriority w:val="39"/>
    <w:unhideWhenUsed/>
    <w:pPr>
      <w:spacing w:after="57"/>
      <w:ind w:left="850"/>
    </w:pPr>
  </w:style>
  <w:style w:type="paragraph" w:styleId="Turinys5">
    <w:name w:val="toc 5"/>
    <w:basedOn w:val="prastasis"/>
    <w:next w:val="prastasis"/>
    <w:uiPriority w:val="39"/>
    <w:unhideWhenUsed/>
    <w:pPr>
      <w:spacing w:after="57"/>
      <w:ind w:left="1134"/>
    </w:pPr>
  </w:style>
  <w:style w:type="paragraph" w:styleId="Turinys6">
    <w:name w:val="toc 6"/>
    <w:basedOn w:val="prastasis"/>
    <w:next w:val="prastasis"/>
    <w:uiPriority w:val="39"/>
    <w:unhideWhenUsed/>
    <w:pPr>
      <w:spacing w:after="57"/>
      <w:ind w:left="1417"/>
    </w:pPr>
  </w:style>
  <w:style w:type="paragraph" w:styleId="Turinys7">
    <w:name w:val="toc 7"/>
    <w:basedOn w:val="prastasis"/>
    <w:next w:val="prastasis"/>
    <w:uiPriority w:val="39"/>
    <w:unhideWhenUsed/>
    <w:pPr>
      <w:spacing w:after="57"/>
      <w:ind w:left="1701"/>
    </w:pPr>
  </w:style>
  <w:style w:type="paragraph" w:styleId="Turinys8">
    <w:name w:val="toc 8"/>
    <w:basedOn w:val="prastasis"/>
    <w:next w:val="prastasis"/>
    <w:uiPriority w:val="39"/>
    <w:unhideWhenUsed/>
    <w:pPr>
      <w:spacing w:after="57"/>
      <w:ind w:left="1984"/>
    </w:pPr>
  </w:style>
  <w:style w:type="paragraph" w:styleId="Turinys9">
    <w:name w:val="toc 9"/>
    <w:basedOn w:val="prastasis"/>
    <w:next w:val="prastasis"/>
    <w:uiPriority w:val="39"/>
    <w:unhideWhenUsed/>
    <w:pPr>
      <w:spacing w:after="57"/>
      <w:ind w:left="2268"/>
    </w:pPr>
  </w:style>
  <w:style w:type="paragraph" w:styleId="Turinioantrat">
    <w:name w:val="TOC Heading"/>
    <w:uiPriority w:val="39"/>
    <w:unhideWhenUsed/>
  </w:style>
  <w:style w:type="paragraph" w:styleId="Iliustracijsraas">
    <w:name w:val="table of figures"/>
    <w:basedOn w:val="prastasis"/>
    <w:next w:val="prastasis"/>
    <w:uiPriority w:val="99"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link w:val="PavadinimasDiagrama"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"/>
    <w:next w:val="prastasis"/>
    <w:link w:val="PaantratDiagram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1"/>
    <w:tblPr>
      <w:tblStyleRowBandSize w:val="1"/>
      <w:tblStyleColBandSize w:val="1"/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styleId="Pataisymai">
    <w:name w:val="Revision"/>
    <w:hidden/>
    <w:uiPriority w:val="99"/>
    <w:semiHidden/>
    <w:pPr>
      <w:spacing w:line="240" w:lineRule="auto"/>
    </w:pPr>
  </w:style>
  <w:style w:type="paragraph" w:customStyle="1" w:styleId="lentele">
    <w:name w:val="lentele"/>
    <w:basedOn w:val="prastasis"/>
    <w:link w:val="lenteleChar"/>
    <w:qFormat/>
    <w:rsid w:val="00D73526"/>
    <w:pPr>
      <w:spacing w:before="40" w:after="40" w:line="240" w:lineRule="auto"/>
      <w:ind w:left="144" w:right="144"/>
      <w:jc w:val="both"/>
    </w:pPr>
    <w:rPr>
      <w:rFonts w:ascii="Times New Roman" w:eastAsiaTheme="minorHAnsi" w:hAnsi="Times New Roman" w:cs="Times New Roman"/>
      <w:sz w:val="24"/>
      <w:szCs w:val="24"/>
      <w:lang w:val="lt-LT" w:eastAsia="en-US"/>
    </w:rPr>
  </w:style>
  <w:style w:type="character" w:customStyle="1" w:styleId="lenteleChar">
    <w:name w:val="lentele Char"/>
    <w:basedOn w:val="Numatytasispastraiposriftas"/>
    <w:link w:val="lentele"/>
    <w:rsid w:val="00D73526"/>
    <w:rPr>
      <w:rFonts w:ascii="Times New Roman" w:eastAsiaTheme="minorHAnsi" w:hAnsi="Times New Roman" w:cs="Times New Roman"/>
      <w:sz w:val="24"/>
      <w:szCs w:val="24"/>
      <w:lang w:val="lt-LT" w:eastAsia="en-US"/>
    </w:rPr>
  </w:style>
  <w:style w:type="paragraph" w:customStyle="1" w:styleId="Lentpav">
    <w:name w:val="Lent_pav"/>
    <w:basedOn w:val="Antrat2"/>
    <w:link w:val="LentpavChar"/>
    <w:qFormat/>
    <w:rsid w:val="00D73526"/>
    <w:pPr>
      <w:keepNext w:val="0"/>
      <w:keepLines w:val="0"/>
      <w:spacing w:before="60" w:line="259" w:lineRule="auto"/>
      <w:ind w:left="360"/>
      <w:contextualSpacing/>
      <w:jc w:val="right"/>
    </w:pPr>
    <w:rPr>
      <w:rFonts w:ascii="Times New Roman" w:eastAsiaTheme="minorHAnsi" w:hAnsi="Times New Roman" w:cs="Times New Roman"/>
      <w:i/>
      <w:iCs/>
      <w:sz w:val="24"/>
      <w:szCs w:val="24"/>
      <w:lang w:val="lt-LT" w:eastAsia="en-US"/>
    </w:rPr>
  </w:style>
  <w:style w:type="character" w:customStyle="1" w:styleId="LentpavChar">
    <w:name w:val="Lent_pav Char"/>
    <w:basedOn w:val="Antrat2Diagrama"/>
    <w:link w:val="Lentpav"/>
    <w:rsid w:val="00D73526"/>
    <w:rPr>
      <w:rFonts w:ascii="Times New Roman" w:eastAsiaTheme="minorHAnsi" w:hAnsi="Times New Roman" w:cs="Times New Roman"/>
      <w:i/>
      <w:iCs/>
      <w:sz w:val="24"/>
      <w:szCs w:val="24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18" Type="http://schemas.onlyoffice.com/commentsIdsDocument" Target="commentsIds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onlyoffice.com/peopleDocument" Target="peopleDocument.xml"/><Relationship Id="rId2" Type="http://schemas.openxmlformats.org/officeDocument/2006/relationships/styles" Target="styles.xml"/><Relationship Id="rId16" Type="http://schemas.onlyoffice.com/commentsDocument" Target="comments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nlyoffice.com/commentsExtendedDocument" Target="commentsExtendedDocument.xml"/><Relationship Id="rId10" Type="http://schemas.openxmlformats.org/officeDocument/2006/relationships/image" Target="media/image2.png"/><Relationship Id="rId19" Type="http://schemas.onlyoffice.com/commentsExtensibleDocument" Target="commentsExtensibleDocument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7980</Words>
  <Characters>4550</Characters>
  <Application>Microsoft Office Word</Application>
  <DocSecurity>0</DocSecurity>
  <Lines>37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STT</Company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Kančytė</dc:creator>
  <cp:lastModifiedBy>Laima Ratkevičienė</cp:lastModifiedBy>
  <cp:revision>9</cp:revision>
  <dcterms:created xsi:type="dcterms:W3CDTF">2025-08-12T09:57:00Z</dcterms:created>
  <dcterms:modified xsi:type="dcterms:W3CDTF">2025-08-20T12:57:00Z</dcterms:modified>
</cp:coreProperties>
</file>