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723A9D02" w:rsidR="00295720" w:rsidRDefault="00AE30A2" w:rsidP="00F4299D">
      <w:pPr>
        <w:tabs>
          <w:tab w:val="left" w:pos="720"/>
        </w:tabs>
        <w:jc w:val="right"/>
        <w:rPr>
          <w:rFonts w:eastAsia="Times New Roman" w:cs="Times New Roman"/>
          <w:szCs w:val="24"/>
        </w:rPr>
      </w:pPr>
      <w:r>
        <w:rPr>
          <w:rFonts w:eastAsia="Times New Roman" w:cs="Times New Roman"/>
          <w:szCs w:val="24"/>
        </w:rPr>
        <w:t>Pirkimo</w:t>
      </w:r>
      <w:r w:rsidR="00F4299D">
        <w:rPr>
          <w:rFonts w:eastAsia="Times New Roman" w:cs="Times New Roman"/>
          <w:szCs w:val="24"/>
        </w:rPr>
        <w:t xml:space="preserve"> sąlygų </w:t>
      </w:r>
      <w:r w:rsidR="00E14BF9">
        <w:rPr>
          <w:rFonts w:eastAsia="Times New Roman" w:cs="Times New Roman"/>
          <w:szCs w:val="24"/>
        </w:rPr>
        <w:t>6</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7EC404D4" w14:textId="77777777" w:rsidR="00FC0AA3" w:rsidRDefault="00CD6F19" w:rsidP="00CD6F19">
      <w:pPr>
        <w:jc w:val="center"/>
        <w:rPr>
          <w:b/>
          <w:bCs/>
          <w:color w:val="000000"/>
          <w:szCs w:val="24"/>
        </w:rPr>
      </w:pPr>
      <w:r>
        <w:rPr>
          <w:b/>
          <w:bCs/>
          <w:color w:val="000000"/>
          <w:szCs w:val="24"/>
        </w:rPr>
        <w:t>DĖL OPERACINIO ŠVIESTUVO</w:t>
      </w:r>
    </w:p>
    <w:p w14:paraId="58DC9D66" w14:textId="77777777" w:rsidR="00FC0AA3" w:rsidRDefault="00FC0AA3" w:rsidP="00CD6F19">
      <w:pPr>
        <w:jc w:val="center"/>
        <w:rPr>
          <w:b/>
          <w:bCs/>
          <w:color w:val="000000"/>
          <w:szCs w:val="24"/>
        </w:rPr>
      </w:pPr>
    </w:p>
    <w:p w14:paraId="336737B3" w14:textId="02E68297" w:rsidR="00CD6F19" w:rsidRDefault="00FC0AA3" w:rsidP="00CD6F19">
      <w:pPr>
        <w:jc w:val="center"/>
        <w:rPr>
          <w:rFonts w:cs="Times New Roman"/>
          <w:b/>
          <w:color w:val="000000"/>
          <w:szCs w:val="24"/>
        </w:rPr>
      </w:pPr>
      <w:r>
        <w:rPr>
          <w:b/>
          <w:bCs/>
          <w:color w:val="000000"/>
          <w:szCs w:val="24"/>
        </w:rPr>
        <w:t>PIRKIMO I DALIS</w:t>
      </w:r>
      <w:r w:rsidR="00CD6F19">
        <w:rPr>
          <w:b/>
          <w:bCs/>
          <w:color w:val="000000"/>
          <w:szCs w:val="24"/>
        </w:rPr>
        <w:t xml:space="preserve">, </w:t>
      </w:r>
      <w:r w:rsidR="00C857EE">
        <w:rPr>
          <w:b/>
          <w:bCs/>
          <w:color w:val="000000"/>
          <w:szCs w:val="24"/>
        </w:rPr>
        <w:t>Į</w:t>
      </w:r>
      <w:r w:rsidR="00CD6F19">
        <w:rPr>
          <w:b/>
          <w:bCs/>
          <w:color w:val="000000"/>
          <w:szCs w:val="24"/>
        </w:rPr>
        <w:t>SIGYJAM</w:t>
      </w:r>
      <w:r>
        <w:rPr>
          <w:b/>
          <w:bCs/>
          <w:color w:val="000000"/>
          <w:szCs w:val="24"/>
        </w:rPr>
        <w:t>A</w:t>
      </w:r>
      <w:r w:rsidR="00CD6F19">
        <w:rPr>
          <w:b/>
          <w:bCs/>
          <w:color w:val="000000"/>
          <w:szCs w:val="24"/>
        </w:rPr>
        <w:t xml:space="preserve"> PAGAL PROJEKTĄ 09-022-P-0045 ,,SVEIKATOS CENTRO SUDĖTYJE TEIKIAMŲ SVEIKATOS PRIEŽIŪROS PASLAUGŲ INFRASTRUKTŪROS MODERNIZAVIMAS KĖDAINIŲ RAJONO SAVIVALDYBĖJE“</w:t>
      </w:r>
    </w:p>
    <w:p w14:paraId="319FBA18" w14:textId="77777777" w:rsidR="00CD6F19" w:rsidRDefault="00CD6F19" w:rsidP="00904548">
      <w:pPr>
        <w:jc w:val="center"/>
        <w:rPr>
          <w:rFonts w:cs="Times New Roman"/>
          <w:bCs/>
          <w:sz w:val="20"/>
          <w:lang w:eastAsia="en-US"/>
        </w:rPr>
      </w:pPr>
    </w:p>
    <w:p w14:paraId="39319024" w14:textId="0B0DF5EA"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lastRenderedPageBreak/>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C30A6F"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C30A6F"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C30A6F" w14:paraId="1779AA41" w14:textId="77777777" w:rsidTr="00811EF4">
        <w:trPr>
          <w:gridAfter w:val="2"/>
          <w:wAfter w:w="2768" w:type="dxa"/>
        </w:trPr>
        <w:tc>
          <w:tcPr>
            <w:tcW w:w="917" w:type="dxa"/>
            <w:tcBorders>
              <w:top w:val="nil"/>
              <w:left w:val="single" w:sz="4" w:space="0" w:color="auto"/>
              <w:bottom w:val="nil"/>
              <w:right w:val="single" w:sz="4" w:space="0" w:color="auto"/>
            </w:tcBorders>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tcPr>
          <w:p w14:paraId="10AA8395" w14:textId="23B06E77" w:rsidR="00845706" w:rsidRPr="00904548" w:rsidRDefault="00F329A9" w:rsidP="00904548">
            <w:pPr>
              <w:jc w:val="both"/>
              <w:rPr>
                <w:rFonts w:cs="Tahoma"/>
                <w:szCs w:val="24"/>
              </w:rPr>
            </w:pPr>
            <w:r>
              <w:rPr>
                <w:rFonts w:cs="Tahoma"/>
                <w:szCs w:val="24"/>
              </w:rPr>
              <w:t>Operacinis šviestuvas</w:t>
            </w:r>
          </w:p>
        </w:tc>
        <w:tc>
          <w:tcPr>
            <w:tcW w:w="1264" w:type="dxa"/>
            <w:tcBorders>
              <w:top w:val="nil"/>
              <w:left w:val="single" w:sz="4" w:space="0" w:color="auto"/>
              <w:bottom w:val="single" w:sz="4" w:space="0" w:color="auto"/>
              <w:right w:val="single" w:sz="4" w:space="0" w:color="auto"/>
            </w:tcBorders>
          </w:tcPr>
          <w:p w14:paraId="7886ACEA" w14:textId="4873A471" w:rsidR="00845706" w:rsidRPr="00904548" w:rsidRDefault="00845706" w:rsidP="00904548">
            <w:pPr>
              <w:jc w:val="both"/>
              <w:rPr>
                <w:rFonts w:cs="Tahoma"/>
                <w:szCs w:val="24"/>
              </w:rPr>
            </w:pPr>
            <w:r>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C30A6F"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 taip pat ir PVM, kuris sudaro_____________________Eur.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p w14:paraId="278CC768" w14:textId="77777777" w:rsidR="00CD0F62" w:rsidRDefault="00CD0F62" w:rsidP="00A662CF">
      <w:pPr>
        <w:jc w:val="both"/>
        <w:rPr>
          <w:rFonts w:cs="Tahoma"/>
          <w:b/>
          <w:bCs/>
          <w:i/>
          <w:iCs/>
          <w:szCs w:val="24"/>
        </w:rPr>
      </w:pPr>
    </w:p>
    <w:tbl>
      <w:tblPr>
        <w:tblStyle w:val="TableGrid"/>
        <w:tblW w:w="0" w:type="auto"/>
        <w:tblLook w:val="04A0" w:firstRow="1" w:lastRow="0" w:firstColumn="1" w:lastColumn="0" w:noHBand="0" w:noVBand="1"/>
      </w:tblPr>
      <w:tblGrid>
        <w:gridCol w:w="846"/>
        <w:gridCol w:w="2410"/>
        <w:gridCol w:w="3118"/>
        <w:gridCol w:w="3118"/>
      </w:tblGrid>
      <w:tr w:rsidR="00CD0F62" w14:paraId="342B88CF" w14:textId="46C6915E" w:rsidTr="00297E16">
        <w:tc>
          <w:tcPr>
            <w:tcW w:w="846" w:type="dxa"/>
          </w:tcPr>
          <w:p w14:paraId="7A63642B" w14:textId="77777777" w:rsidR="00CD0F62" w:rsidRDefault="00CD0F62" w:rsidP="008B18FD">
            <w:pPr>
              <w:rPr>
                <w:rFonts w:cs="Times New Roman"/>
                <w:b/>
                <w:bCs/>
              </w:rPr>
            </w:pPr>
            <w:r>
              <w:rPr>
                <w:rFonts w:cs="Times New Roman"/>
                <w:b/>
                <w:bCs/>
              </w:rPr>
              <w:lastRenderedPageBreak/>
              <w:t>Eil. Nr.</w:t>
            </w:r>
          </w:p>
        </w:tc>
        <w:tc>
          <w:tcPr>
            <w:tcW w:w="2410" w:type="dxa"/>
          </w:tcPr>
          <w:p w14:paraId="5206B0FE" w14:textId="5C9CD5E0" w:rsidR="00CD0F62" w:rsidRDefault="00CD0F62" w:rsidP="008B18FD">
            <w:pPr>
              <w:rPr>
                <w:rFonts w:cs="Times New Roman"/>
                <w:b/>
                <w:bCs/>
              </w:rPr>
            </w:pPr>
            <w:r>
              <w:rPr>
                <w:rFonts w:cs="Times New Roman"/>
                <w:b/>
                <w:bCs/>
              </w:rPr>
              <w:t>Parametrai</w:t>
            </w:r>
          </w:p>
        </w:tc>
        <w:tc>
          <w:tcPr>
            <w:tcW w:w="3118" w:type="dxa"/>
          </w:tcPr>
          <w:p w14:paraId="65C0E55A" w14:textId="00B2FB54" w:rsidR="00CD0F62" w:rsidRDefault="00CD0F62" w:rsidP="008B18FD">
            <w:pPr>
              <w:rPr>
                <w:rFonts w:cs="Times New Roman"/>
                <w:b/>
                <w:bCs/>
              </w:rPr>
            </w:pPr>
            <w:r>
              <w:rPr>
                <w:rFonts w:cs="Times New Roman"/>
                <w:b/>
                <w:bCs/>
              </w:rPr>
              <w:t>Reikalaujamos parametrų reikšmės</w:t>
            </w:r>
          </w:p>
        </w:tc>
        <w:tc>
          <w:tcPr>
            <w:tcW w:w="3118" w:type="dxa"/>
          </w:tcPr>
          <w:p w14:paraId="4AC395A5" w14:textId="1823C1C3" w:rsidR="00CD0F62" w:rsidRDefault="00CD0F62" w:rsidP="008B18FD">
            <w:pPr>
              <w:rPr>
                <w:rFonts w:cs="Times New Roman"/>
                <w:b/>
                <w:bCs/>
              </w:rPr>
            </w:pPr>
            <w:r>
              <w:rPr>
                <w:rFonts w:cs="Times New Roman"/>
                <w:b/>
                <w:bCs/>
              </w:rPr>
              <w:t>Siūlomų parametrų reikšmės</w:t>
            </w:r>
          </w:p>
        </w:tc>
      </w:tr>
      <w:tr w:rsidR="00CD0F62" w14:paraId="39B461D2" w14:textId="4C50B441" w:rsidTr="00297E16">
        <w:tc>
          <w:tcPr>
            <w:tcW w:w="846" w:type="dxa"/>
          </w:tcPr>
          <w:p w14:paraId="052C42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62496" w14:textId="77777777" w:rsidR="00CD0F62" w:rsidRPr="00BF6C93" w:rsidRDefault="00CD0F62" w:rsidP="008B18FD">
            <w:pPr>
              <w:rPr>
                <w:rFonts w:cs="Times New Roman"/>
              </w:rPr>
            </w:pPr>
            <w:r w:rsidRPr="00BF6C93">
              <w:rPr>
                <w:rFonts w:cs="Times New Roman"/>
              </w:rPr>
              <w:t>Paskirtis</w:t>
            </w:r>
          </w:p>
        </w:tc>
        <w:tc>
          <w:tcPr>
            <w:tcW w:w="3118" w:type="dxa"/>
          </w:tcPr>
          <w:p w14:paraId="36E63CB9" w14:textId="77777777" w:rsidR="00CD0F62" w:rsidRPr="00BF6C93" w:rsidRDefault="00CD0F62" w:rsidP="008B18FD">
            <w:pPr>
              <w:rPr>
                <w:rFonts w:cs="Times New Roman"/>
              </w:rPr>
            </w:pPr>
            <w:r w:rsidRPr="00BF6C93">
              <w:rPr>
                <w:rFonts w:cs="Times New Roman"/>
              </w:rPr>
              <w:t>Operacinio lauko apšvietimas chirurginių intervencijų metu</w:t>
            </w:r>
          </w:p>
        </w:tc>
        <w:tc>
          <w:tcPr>
            <w:tcW w:w="3118" w:type="dxa"/>
          </w:tcPr>
          <w:p w14:paraId="4F200F3C" w14:textId="77777777" w:rsidR="00CD0F62" w:rsidRPr="00BF6C93" w:rsidRDefault="00CD0F62" w:rsidP="008B18FD">
            <w:pPr>
              <w:rPr>
                <w:rFonts w:cs="Times New Roman"/>
              </w:rPr>
            </w:pPr>
          </w:p>
        </w:tc>
      </w:tr>
      <w:tr w:rsidR="00CD0F62" w14:paraId="0A54AB8C" w14:textId="1BF540AC" w:rsidTr="00297E16">
        <w:tc>
          <w:tcPr>
            <w:tcW w:w="846" w:type="dxa"/>
          </w:tcPr>
          <w:p w14:paraId="58197C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4C05740" w14:textId="77777777" w:rsidR="00CD0F62" w:rsidRPr="00BF6C93" w:rsidRDefault="00CD0F62" w:rsidP="008B18FD">
            <w:pPr>
              <w:rPr>
                <w:rFonts w:cs="Times New Roman"/>
              </w:rPr>
            </w:pPr>
            <w:r>
              <w:rPr>
                <w:rFonts w:cs="Times New Roman"/>
              </w:rPr>
              <w:t>Operacinio šviestuvo konstrukcija</w:t>
            </w:r>
          </w:p>
        </w:tc>
        <w:tc>
          <w:tcPr>
            <w:tcW w:w="3118" w:type="dxa"/>
          </w:tcPr>
          <w:p w14:paraId="41E00E56" w14:textId="77777777" w:rsidR="00CD0F62" w:rsidRDefault="00CD0F62" w:rsidP="008B18FD">
            <w:pPr>
              <w:rPr>
                <w:rFonts w:cs="Times New Roman"/>
              </w:rPr>
            </w:pPr>
            <w:r>
              <w:rPr>
                <w:rFonts w:cs="Times New Roman"/>
              </w:rPr>
              <w:t xml:space="preserve">2.1.Tvirtinama prie lubų; </w:t>
            </w:r>
          </w:p>
          <w:p w14:paraId="4B92DC26" w14:textId="77777777" w:rsidR="00CD0F62" w:rsidRDefault="00CD0F62" w:rsidP="008B18FD">
            <w:pPr>
              <w:rPr>
                <w:rFonts w:cs="Times New Roman"/>
              </w:rPr>
            </w:pPr>
            <w:r>
              <w:rPr>
                <w:rFonts w:cs="Times New Roman"/>
              </w:rPr>
              <w:t>2.2. Šviestuvas susideda iš dviejų atskirų modulių (kupolų), ant viena nuo kitos nepriklausomų alkūnių;</w:t>
            </w:r>
          </w:p>
          <w:p w14:paraId="5C146EA7" w14:textId="77777777" w:rsidR="00CD0F62" w:rsidRDefault="00CD0F62" w:rsidP="008B18FD">
            <w:pPr>
              <w:rPr>
                <w:rFonts w:cs="Times New Roman"/>
              </w:rPr>
            </w:pPr>
            <w:r>
              <w:rPr>
                <w:rFonts w:cs="Times New Roman"/>
              </w:rPr>
              <w:t>2.3. Modulio (kupolo) konstrukcija šviesos elementų montavimo vietose vientisa, be išsikišusių ar įdubusių briaunų (dėl efektyvaus ir  patogaus valymo).</w:t>
            </w:r>
          </w:p>
          <w:p w14:paraId="16E5D623" w14:textId="77777777" w:rsidR="00CD0F62" w:rsidRPr="00BF6C93" w:rsidRDefault="00CD0F62" w:rsidP="008B18FD">
            <w:pPr>
              <w:rPr>
                <w:rFonts w:cs="Times New Roman"/>
              </w:rPr>
            </w:pPr>
          </w:p>
        </w:tc>
        <w:tc>
          <w:tcPr>
            <w:tcW w:w="3118" w:type="dxa"/>
          </w:tcPr>
          <w:p w14:paraId="2ABED217" w14:textId="77777777" w:rsidR="00CD0F62" w:rsidRDefault="00CD0F62" w:rsidP="008B18FD">
            <w:pPr>
              <w:rPr>
                <w:rFonts w:cs="Times New Roman"/>
              </w:rPr>
            </w:pPr>
          </w:p>
        </w:tc>
      </w:tr>
      <w:tr w:rsidR="00CD0F62" w14:paraId="3E0A94B2" w14:textId="758E7A65" w:rsidTr="00297E16">
        <w:tc>
          <w:tcPr>
            <w:tcW w:w="846" w:type="dxa"/>
          </w:tcPr>
          <w:p w14:paraId="6D45E17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CE86B20" w14:textId="77777777" w:rsidR="00CD0F62" w:rsidRPr="00BF6C93" w:rsidRDefault="00CD0F62" w:rsidP="008B18FD">
            <w:pPr>
              <w:rPr>
                <w:rFonts w:cs="Times New Roman"/>
              </w:rPr>
            </w:pPr>
            <w:r>
              <w:rPr>
                <w:rFonts w:cs="Times New Roman"/>
              </w:rPr>
              <w:t>Operacinio šviestuvo šviesos šaltinio tipas</w:t>
            </w:r>
          </w:p>
        </w:tc>
        <w:tc>
          <w:tcPr>
            <w:tcW w:w="3118" w:type="dxa"/>
          </w:tcPr>
          <w:p w14:paraId="6B62880F" w14:textId="77777777" w:rsidR="00CD0F62" w:rsidRPr="00995B26" w:rsidRDefault="00CD0F62" w:rsidP="008B18FD">
            <w:pPr>
              <w:rPr>
                <w:rFonts w:cs="Times New Roman"/>
                <w:lang w:val="en-US"/>
              </w:rPr>
            </w:pPr>
            <w:r>
              <w:rPr>
                <w:rFonts w:cs="Times New Roman"/>
              </w:rPr>
              <w:t>LED šviesos diodai</w:t>
            </w:r>
          </w:p>
        </w:tc>
        <w:tc>
          <w:tcPr>
            <w:tcW w:w="3118" w:type="dxa"/>
          </w:tcPr>
          <w:p w14:paraId="75FA5DD0" w14:textId="77777777" w:rsidR="00CD0F62" w:rsidRDefault="00CD0F62" w:rsidP="008B18FD">
            <w:pPr>
              <w:rPr>
                <w:rFonts w:cs="Times New Roman"/>
              </w:rPr>
            </w:pPr>
          </w:p>
        </w:tc>
      </w:tr>
      <w:tr w:rsidR="00CD0F62" w14:paraId="62DBA548" w14:textId="20EDEEC6" w:rsidTr="00297E16">
        <w:tc>
          <w:tcPr>
            <w:tcW w:w="846" w:type="dxa"/>
          </w:tcPr>
          <w:p w14:paraId="36F7443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7009366" w14:textId="77777777" w:rsidR="00CD0F62" w:rsidRPr="00BF6C93" w:rsidRDefault="00CD0F62" w:rsidP="008B18FD">
            <w:pPr>
              <w:rPr>
                <w:rFonts w:cs="Times New Roman"/>
              </w:rPr>
            </w:pPr>
            <w:r>
              <w:rPr>
                <w:rFonts w:cs="Times New Roman"/>
              </w:rPr>
              <w:t>Operacinio šviestuvo modulio (kupolo) judėjimas ir geometrija</w:t>
            </w:r>
          </w:p>
        </w:tc>
        <w:tc>
          <w:tcPr>
            <w:tcW w:w="3118" w:type="dxa"/>
          </w:tcPr>
          <w:p w14:paraId="7C238A57" w14:textId="77777777" w:rsidR="00CD0F62" w:rsidRDefault="00CD0F62" w:rsidP="008B18FD">
            <w:pPr>
              <w:rPr>
                <w:rFonts w:cs="Times New Roman"/>
              </w:rPr>
            </w:pPr>
            <w:r>
              <w:rPr>
                <w:rFonts w:cs="Times New Roman"/>
              </w:rPr>
              <w:t>4.</w:t>
            </w:r>
            <w:r w:rsidRPr="00826F99">
              <w:rPr>
                <w:rFonts w:cs="Times New Roman"/>
              </w:rPr>
              <w:t>1.</w:t>
            </w:r>
            <w:r>
              <w:rPr>
                <w:rFonts w:cs="Times New Roman"/>
              </w:rPr>
              <w:t xml:space="preserve"> </w:t>
            </w:r>
            <w:r w:rsidRPr="00826F99">
              <w:rPr>
                <w:rFonts w:cs="Times New Roman"/>
              </w:rPr>
              <w:t xml:space="preserve">Abu moduliai </w:t>
            </w:r>
            <w:r>
              <w:rPr>
                <w:rFonts w:cs="Times New Roman"/>
              </w:rPr>
              <w:t>tvirtinami su ne mažiau kaip 2 šarnyrinėmis jungtimis;</w:t>
            </w:r>
          </w:p>
          <w:p w14:paraId="7A7F2716" w14:textId="77777777" w:rsidR="00CD0F62" w:rsidRDefault="00CD0F62" w:rsidP="008B18FD">
            <w:pPr>
              <w:rPr>
                <w:rStyle w:val="fontstyle01"/>
                <w:rFonts w:cs="Times New Roman"/>
              </w:rPr>
            </w:pPr>
            <w:r>
              <w:rPr>
                <w:rFonts w:cs="Times New Roman"/>
              </w:rPr>
              <w:t xml:space="preserve">4.2. Modulio tvirtinimo alkūnė sukasi apie vertikalią ašį ne mažiau kaip </w:t>
            </w:r>
            <w:r w:rsidRPr="00826F99">
              <w:rPr>
                <w:rStyle w:val="fontstyle01"/>
                <w:rFonts w:cs="Times New Roman"/>
              </w:rPr>
              <w:t>3</w:t>
            </w:r>
            <w:r>
              <w:rPr>
                <w:rStyle w:val="fontstyle01"/>
                <w:rFonts w:cs="Times New Roman"/>
              </w:rPr>
              <w:t>3</w:t>
            </w:r>
            <w:r w:rsidRPr="00826F99">
              <w:rPr>
                <w:rStyle w:val="fontstyle01"/>
                <w:rFonts w:cs="Times New Roman"/>
              </w:rPr>
              <w:t>0º</w:t>
            </w:r>
            <w:r>
              <w:rPr>
                <w:rStyle w:val="fontstyle01"/>
                <w:rFonts w:cs="Times New Roman"/>
              </w:rPr>
              <w:t xml:space="preserve"> kampu;</w:t>
            </w:r>
          </w:p>
          <w:p w14:paraId="7B0B5E04" w14:textId="77777777" w:rsidR="00CD0F62" w:rsidRDefault="00CD0F62" w:rsidP="008B18FD">
            <w:pPr>
              <w:rPr>
                <w:rStyle w:val="fontstyle01"/>
                <w:rFonts w:cs="Times New Roman"/>
              </w:rPr>
            </w:pPr>
            <w:r>
              <w:rPr>
                <w:rFonts w:cs="Times New Roman"/>
              </w:rPr>
              <w:t>4.3. Modulio tvirtinimo alkūnė kilnojasi aukštyn-žemyn šarnyrinių jungčių pagalba ne mažesniame kaip 900 mm diapazone;</w:t>
            </w:r>
          </w:p>
          <w:p w14:paraId="7E22B65C" w14:textId="77777777" w:rsidR="00CD0F62" w:rsidRPr="00826F99" w:rsidRDefault="00CD0F62" w:rsidP="008B18FD">
            <w:pPr>
              <w:rPr>
                <w:rFonts w:cs="Times New Roman"/>
              </w:rPr>
            </w:pPr>
            <w:r>
              <w:rPr>
                <w:rStyle w:val="fontstyle01"/>
                <w:rFonts w:cs="Times New Roman"/>
              </w:rPr>
              <w:t xml:space="preserve">4.4. Kupolas sukasi apie tvirtinimo ašį </w:t>
            </w:r>
            <w:r>
              <w:rPr>
                <w:rFonts w:cs="Times New Roman"/>
              </w:rPr>
              <w:t xml:space="preserve">ne mažiau kaip </w:t>
            </w:r>
            <w:r>
              <w:rPr>
                <w:rStyle w:val="fontstyle01"/>
              </w:rPr>
              <w:t>18</w:t>
            </w:r>
            <w:r w:rsidRPr="00826F99">
              <w:rPr>
                <w:rStyle w:val="fontstyle01"/>
                <w:rFonts w:cs="Times New Roman"/>
              </w:rPr>
              <w:t>0º</w:t>
            </w:r>
            <w:r>
              <w:rPr>
                <w:rStyle w:val="fontstyle01"/>
                <w:rFonts w:cs="Times New Roman"/>
              </w:rPr>
              <w:t xml:space="preserve"> kampu.</w:t>
            </w:r>
          </w:p>
          <w:p w14:paraId="14BAF1D1" w14:textId="77777777" w:rsidR="00CD0F62" w:rsidRPr="00826F99" w:rsidRDefault="00CD0F62" w:rsidP="008B18FD">
            <w:pPr>
              <w:rPr>
                <w:rFonts w:cs="Times New Roman"/>
              </w:rPr>
            </w:pPr>
            <w:r w:rsidRPr="00826F99">
              <w:rPr>
                <w:rFonts w:cs="Times New Roman"/>
              </w:rPr>
              <w:t xml:space="preserve"> </w:t>
            </w:r>
          </w:p>
        </w:tc>
        <w:tc>
          <w:tcPr>
            <w:tcW w:w="3118" w:type="dxa"/>
          </w:tcPr>
          <w:p w14:paraId="62EDDF4B" w14:textId="77777777" w:rsidR="00CD0F62" w:rsidRDefault="00CD0F62" w:rsidP="008B18FD">
            <w:pPr>
              <w:rPr>
                <w:rFonts w:cs="Times New Roman"/>
              </w:rPr>
            </w:pPr>
          </w:p>
        </w:tc>
      </w:tr>
      <w:tr w:rsidR="00CD0F62" w14:paraId="5C3246C6" w14:textId="5A9C3761" w:rsidTr="00297E16">
        <w:tc>
          <w:tcPr>
            <w:tcW w:w="846" w:type="dxa"/>
          </w:tcPr>
          <w:p w14:paraId="1F60AA8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A79C731" w14:textId="77777777" w:rsidR="00CD0F62" w:rsidRPr="00BF6C93" w:rsidRDefault="00CD0F62" w:rsidP="008B18FD">
            <w:pPr>
              <w:rPr>
                <w:rFonts w:cs="Times New Roman"/>
              </w:rPr>
            </w:pPr>
            <w:r>
              <w:rPr>
                <w:rFonts w:cs="Times New Roman"/>
              </w:rPr>
              <w:t>Pagrindinio modulio šviesos intensyvumas (1m atstumu)</w:t>
            </w:r>
          </w:p>
        </w:tc>
        <w:tc>
          <w:tcPr>
            <w:tcW w:w="3118" w:type="dxa"/>
          </w:tcPr>
          <w:p w14:paraId="0CDB82B6" w14:textId="77777777" w:rsidR="00CD0F62" w:rsidRPr="00BF6C93" w:rsidRDefault="00CD0F62" w:rsidP="008B18FD">
            <w:pPr>
              <w:rPr>
                <w:rFonts w:cs="Times New Roman"/>
              </w:rPr>
            </w:pPr>
            <w:r>
              <w:rPr>
                <w:rFonts w:cs="Times New Roman"/>
              </w:rPr>
              <w:t>Ne mažiau 160000 lx</w:t>
            </w:r>
          </w:p>
        </w:tc>
        <w:tc>
          <w:tcPr>
            <w:tcW w:w="3118" w:type="dxa"/>
          </w:tcPr>
          <w:p w14:paraId="36057D19" w14:textId="77777777" w:rsidR="00CD0F62" w:rsidRDefault="00CD0F62" w:rsidP="008B18FD">
            <w:pPr>
              <w:rPr>
                <w:rFonts w:cs="Times New Roman"/>
              </w:rPr>
            </w:pPr>
          </w:p>
        </w:tc>
      </w:tr>
      <w:tr w:rsidR="00CD0F62" w14:paraId="37E9F441" w14:textId="0B9D0166" w:rsidTr="00297E16">
        <w:tc>
          <w:tcPr>
            <w:tcW w:w="846" w:type="dxa"/>
          </w:tcPr>
          <w:p w14:paraId="0FD1FE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6282B3B" w14:textId="77777777" w:rsidR="00CD0F62" w:rsidRPr="00BF6C93" w:rsidRDefault="00CD0F62" w:rsidP="008B18FD">
            <w:pPr>
              <w:rPr>
                <w:rFonts w:cs="Times New Roman"/>
              </w:rPr>
            </w:pPr>
            <w:r>
              <w:rPr>
                <w:rFonts w:cs="Times New Roman"/>
              </w:rPr>
              <w:t>Pagalbinio modulio šviesos intensyvumas (1m atstumu)</w:t>
            </w:r>
          </w:p>
        </w:tc>
        <w:tc>
          <w:tcPr>
            <w:tcW w:w="3118" w:type="dxa"/>
          </w:tcPr>
          <w:p w14:paraId="4E0F317A" w14:textId="77777777" w:rsidR="00CD0F62" w:rsidRPr="00BF6C93" w:rsidRDefault="00CD0F62" w:rsidP="008B18FD">
            <w:pPr>
              <w:rPr>
                <w:rFonts w:cs="Times New Roman"/>
              </w:rPr>
            </w:pPr>
            <w:r>
              <w:rPr>
                <w:rFonts w:cs="Times New Roman"/>
              </w:rPr>
              <w:t>Ne mažiau 140000 lx</w:t>
            </w:r>
          </w:p>
        </w:tc>
        <w:tc>
          <w:tcPr>
            <w:tcW w:w="3118" w:type="dxa"/>
          </w:tcPr>
          <w:p w14:paraId="214B6D50" w14:textId="77777777" w:rsidR="00CD0F62" w:rsidRDefault="00CD0F62" w:rsidP="008B18FD">
            <w:pPr>
              <w:rPr>
                <w:rFonts w:cs="Times New Roman"/>
              </w:rPr>
            </w:pPr>
          </w:p>
        </w:tc>
      </w:tr>
      <w:tr w:rsidR="00CD0F62" w14:paraId="79E34342" w14:textId="65AD65EF" w:rsidTr="00297E16">
        <w:tc>
          <w:tcPr>
            <w:tcW w:w="846" w:type="dxa"/>
          </w:tcPr>
          <w:p w14:paraId="254C40C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795DB9A1" w14:textId="77777777" w:rsidR="00CD0F62" w:rsidRPr="00BF6C93" w:rsidRDefault="00CD0F62" w:rsidP="008B18FD">
            <w:pPr>
              <w:rPr>
                <w:rFonts w:cs="Times New Roman"/>
              </w:rPr>
            </w:pPr>
            <w:r>
              <w:rPr>
                <w:rFonts w:cs="Times New Roman"/>
              </w:rPr>
              <w:t>Apšvietimo gylis (vienalytės šviesos stulpo aukštis L1+L2 prie 60%) (parametro vertinimui paklaidos nenumatomos)</w:t>
            </w:r>
          </w:p>
        </w:tc>
        <w:tc>
          <w:tcPr>
            <w:tcW w:w="3118" w:type="dxa"/>
          </w:tcPr>
          <w:p w14:paraId="1BA73D31" w14:textId="77777777" w:rsidR="00CD0F62" w:rsidRPr="00BF6C93" w:rsidRDefault="00CD0F62" w:rsidP="008B18FD">
            <w:pPr>
              <w:rPr>
                <w:rFonts w:cs="Times New Roman"/>
              </w:rPr>
            </w:pPr>
            <w:r>
              <w:rPr>
                <w:rFonts w:cs="Times New Roman"/>
              </w:rPr>
              <w:t>Ne mažiau 600 mm</w:t>
            </w:r>
          </w:p>
        </w:tc>
        <w:tc>
          <w:tcPr>
            <w:tcW w:w="3118" w:type="dxa"/>
          </w:tcPr>
          <w:p w14:paraId="482C73CA" w14:textId="77777777" w:rsidR="00CD0F62" w:rsidRDefault="00CD0F62" w:rsidP="008B18FD">
            <w:pPr>
              <w:rPr>
                <w:rFonts w:cs="Times New Roman"/>
              </w:rPr>
            </w:pPr>
          </w:p>
        </w:tc>
      </w:tr>
      <w:tr w:rsidR="00CD0F62" w14:paraId="6B6FA33E" w14:textId="6C62F0C9" w:rsidTr="00297E16">
        <w:tc>
          <w:tcPr>
            <w:tcW w:w="846" w:type="dxa"/>
          </w:tcPr>
          <w:p w14:paraId="1E983F9A"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1CCBDE7" w14:textId="77777777" w:rsidR="00CD0F62" w:rsidRPr="00BF6C93" w:rsidRDefault="00CD0F62" w:rsidP="008B18FD">
            <w:pPr>
              <w:rPr>
                <w:rFonts w:cs="Times New Roman"/>
              </w:rPr>
            </w:pPr>
            <w:r>
              <w:rPr>
                <w:rFonts w:cs="Times New Roman"/>
              </w:rPr>
              <w:t>Apšvietimo gylis (vienalytės šviesos stulpo aukštis L1+L2 prie 20%) (parametro vertinimui paklaidos nenumatomos)</w:t>
            </w:r>
          </w:p>
        </w:tc>
        <w:tc>
          <w:tcPr>
            <w:tcW w:w="3118" w:type="dxa"/>
          </w:tcPr>
          <w:p w14:paraId="369E2148" w14:textId="77777777" w:rsidR="00CD0F62" w:rsidRPr="00BF6C93" w:rsidRDefault="00CD0F62" w:rsidP="008B18FD">
            <w:pPr>
              <w:rPr>
                <w:rFonts w:cs="Times New Roman"/>
              </w:rPr>
            </w:pPr>
            <w:r>
              <w:rPr>
                <w:rFonts w:cs="Times New Roman"/>
              </w:rPr>
              <w:t>Ne mažia</w:t>
            </w:r>
            <w:r w:rsidRPr="00FD7A77">
              <w:rPr>
                <w:rFonts w:cs="Times New Roman"/>
              </w:rPr>
              <w:t>u 1200</w:t>
            </w:r>
            <w:r>
              <w:rPr>
                <w:rFonts w:cs="Times New Roman"/>
              </w:rPr>
              <w:t xml:space="preserve"> mm</w:t>
            </w:r>
          </w:p>
        </w:tc>
        <w:tc>
          <w:tcPr>
            <w:tcW w:w="3118" w:type="dxa"/>
          </w:tcPr>
          <w:p w14:paraId="2ABC3825" w14:textId="77777777" w:rsidR="00CD0F62" w:rsidRDefault="00CD0F62" w:rsidP="008B18FD">
            <w:pPr>
              <w:rPr>
                <w:rFonts w:cs="Times New Roman"/>
              </w:rPr>
            </w:pPr>
          </w:p>
        </w:tc>
      </w:tr>
      <w:tr w:rsidR="00CD0F62" w14:paraId="763D1C45" w14:textId="11C2B74A" w:rsidTr="00297E16">
        <w:tc>
          <w:tcPr>
            <w:tcW w:w="846" w:type="dxa"/>
          </w:tcPr>
          <w:p w14:paraId="34D6646E"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FD7A0D0" w14:textId="77777777" w:rsidR="00CD0F62" w:rsidRPr="00BF6C93" w:rsidRDefault="00CD0F62" w:rsidP="008B18FD">
            <w:pPr>
              <w:rPr>
                <w:rFonts w:cs="Times New Roman"/>
              </w:rPr>
            </w:pPr>
            <w:r>
              <w:rPr>
                <w:rFonts w:cs="Times New Roman"/>
              </w:rPr>
              <w:t>Operacinio šviestuvo modulio skleidžiamo šviesos srauto krypties reguliavimas</w:t>
            </w:r>
          </w:p>
        </w:tc>
        <w:tc>
          <w:tcPr>
            <w:tcW w:w="3118" w:type="dxa"/>
          </w:tcPr>
          <w:p w14:paraId="2E40FEAA" w14:textId="77777777" w:rsidR="00CD0F62" w:rsidRDefault="00CD0F62" w:rsidP="008B18FD">
            <w:pPr>
              <w:rPr>
                <w:rFonts w:cs="Times New Roman"/>
              </w:rPr>
            </w:pPr>
            <w:r>
              <w:rPr>
                <w:rFonts w:cs="Times New Roman"/>
              </w:rPr>
              <w:t>9</w:t>
            </w:r>
            <w:r>
              <w:t>.</w:t>
            </w:r>
            <w:r w:rsidRPr="003F3193">
              <w:rPr>
                <w:rFonts w:cs="Times New Roman"/>
              </w:rPr>
              <w:t>1.</w:t>
            </w:r>
            <w:r>
              <w:rPr>
                <w:rFonts w:cs="Times New Roman"/>
              </w:rPr>
              <w:t xml:space="preserve"> </w:t>
            </w:r>
            <w:r w:rsidRPr="003F3193">
              <w:rPr>
                <w:rFonts w:cs="Times New Roman"/>
              </w:rPr>
              <w:t xml:space="preserve">Reguliuojama </w:t>
            </w:r>
            <w:r>
              <w:rPr>
                <w:rFonts w:cs="Times New Roman"/>
              </w:rPr>
              <w:t>nuimamos,  sterilizuojamos rankenos pagalba;</w:t>
            </w:r>
          </w:p>
          <w:p w14:paraId="0E7694F4" w14:textId="77777777" w:rsidR="00CD0F62" w:rsidRPr="003F3193" w:rsidRDefault="00CD0F62" w:rsidP="008B18FD">
            <w:pPr>
              <w:rPr>
                <w:rFonts w:cs="Times New Roman"/>
              </w:rPr>
            </w:pPr>
            <w:r>
              <w:rPr>
                <w:rFonts w:cs="Times New Roman"/>
              </w:rPr>
              <w:t>9</w:t>
            </w:r>
            <w:r>
              <w:t>.</w:t>
            </w:r>
            <w:r>
              <w:rPr>
                <w:rFonts w:cs="Times New Roman"/>
              </w:rPr>
              <w:t>2. Kiekvienam šviestuvo moduliui (kupolui) pridedama po 4 vnt. rankenų.</w:t>
            </w:r>
          </w:p>
        </w:tc>
        <w:tc>
          <w:tcPr>
            <w:tcW w:w="3118" w:type="dxa"/>
          </w:tcPr>
          <w:p w14:paraId="75FE4F2C" w14:textId="77777777" w:rsidR="00CD0F62" w:rsidRDefault="00CD0F62" w:rsidP="008B18FD">
            <w:pPr>
              <w:rPr>
                <w:rFonts w:cs="Times New Roman"/>
              </w:rPr>
            </w:pPr>
          </w:p>
        </w:tc>
      </w:tr>
      <w:tr w:rsidR="00CD0F62" w14:paraId="7E74B956" w14:textId="38303B27" w:rsidTr="00297E16">
        <w:tc>
          <w:tcPr>
            <w:tcW w:w="846" w:type="dxa"/>
          </w:tcPr>
          <w:p w14:paraId="217275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3F1D5718" w14:textId="19F1B9A4" w:rsidR="00CD0F62" w:rsidRPr="00BF6C93" w:rsidRDefault="00CD0F62" w:rsidP="008B18FD">
            <w:pPr>
              <w:rPr>
                <w:rFonts w:cs="Times New Roman"/>
              </w:rPr>
            </w:pPr>
            <w:r>
              <w:rPr>
                <w:rFonts w:cs="Times New Roman"/>
              </w:rPr>
              <w:t>Šviesos lauko skersmuo (1m atstumu) reguliuojamas abiejuose moduliuose „kupoluose“ (parametro vertinimui paklaidos nenumatomos)</w:t>
            </w:r>
          </w:p>
        </w:tc>
        <w:tc>
          <w:tcPr>
            <w:tcW w:w="3118" w:type="dxa"/>
          </w:tcPr>
          <w:p w14:paraId="63A2FA99" w14:textId="4B3C37A1" w:rsidR="00CD0F62" w:rsidRPr="00BF6C93" w:rsidRDefault="00B926BD" w:rsidP="008B18FD">
            <w:pPr>
              <w:rPr>
                <w:rFonts w:cs="Times New Roman"/>
              </w:rPr>
            </w:pPr>
            <w:r>
              <w:rPr>
                <w:rFonts w:cs="Times New Roman"/>
              </w:rPr>
              <w:t xml:space="preserve">Ne siauresniame intervale nei  </w:t>
            </w:r>
            <w:r w:rsidR="00CD0F62">
              <w:rPr>
                <w:rFonts w:cs="Times New Roman"/>
              </w:rPr>
              <w:t>20-30 cm</w:t>
            </w:r>
          </w:p>
        </w:tc>
        <w:tc>
          <w:tcPr>
            <w:tcW w:w="3118" w:type="dxa"/>
          </w:tcPr>
          <w:p w14:paraId="2D5A1DDD" w14:textId="77777777" w:rsidR="00CD0F62" w:rsidRDefault="00CD0F62" w:rsidP="008B18FD">
            <w:pPr>
              <w:rPr>
                <w:rFonts w:cs="Times New Roman"/>
              </w:rPr>
            </w:pPr>
          </w:p>
        </w:tc>
      </w:tr>
      <w:tr w:rsidR="00CD0F62" w14:paraId="52666710" w14:textId="753860D4" w:rsidTr="00297E16">
        <w:tc>
          <w:tcPr>
            <w:tcW w:w="846" w:type="dxa"/>
          </w:tcPr>
          <w:p w14:paraId="5EF71ED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65F418" w14:textId="77777777" w:rsidR="00CD0F62" w:rsidRPr="00BF6C93" w:rsidRDefault="00CD0F62" w:rsidP="008B18FD">
            <w:pPr>
              <w:rPr>
                <w:rFonts w:cs="Times New Roman"/>
              </w:rPr>
            </w:pPr>
            <w:r>
              <w:rPr>
                <w:rFonts w:cs="Times New Roman"/>
              </w:rPr>
              <w:t>Šviesos lauko reguliavimas sterilios rankenos pagalba</w:t>
            </w:r>
          </w:p>
        </w:tc>
        <w:tc>
          <w:tcPr>
            <w:tcW w:w="3118" w:type="dxa"/>
          </w:tcPr>
          <w:p w14:paraId="67521116" w14:textId="77777777" w:rsidR="00CD0F62" w:rsidRPr="00BF6C93" w:rsidRDefault="00CD0F62" w:rsidP="008B18FD">
            <w:pPr>
              <w:rPr>
                <w:rFonts w:cs="Times New Roman"/>
              </w:rPr>
            </w:pPr>
            <w:r>
              <w:rPr>
                <w:rFonts w:cs="Times New Roman"/>
              </w:rPr>
              <w:t>Būtinas</w:t>
            </w:r>
          </w:p>
        </w:tc>
        <w:tc>
          <w:tcPr>
            <w:tcW w:w="3118" w:type="dxa"/>
          </w:tcPr>
          <w:p w14:paraId="0EE7920A" w14:textId="77777777" w:rsidR="00CD0F62" w:rsidRDefault="00CD0F62" w:rsidP="008B18FD">
            <w:pPr>
              <w:rPr>
                <w:rFonts w:cs="Times New Roman"/>
              </w:rPr>
            </w:pPr>
          </w:p>
        </w:tc>
      </w:tr>
      <w:tr w:rsidR="00CD0F62" w14:paraId="088BA0F0" w14:textId="64DA4832" w:rsidTr="00297E16">
        <w:tc>
          <w:tcPr>
            <w:tcW w:w="846" w:type="dxa"/>
          </w:tcPr>
          <w:p w14:paraId="3D8CA42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7818597" w14:textId="77777777" w:rsidR="00CD0F62" w:rsidRPr="00BF6C93" w:rsidRDefault="00CD0F62" w:rsidP="008B18FD">
            <w:pPr>
              <w:rPr>
                <w:rFonts w:cs="Times New Roman"/>
              </w:rPr>
            </w:pPr>
            <w:r>
              <w:rPr>
                <w:rFonts w:cs="Times New Roman"/>
              </w:rPr>
              <w:t>Operacinio šviestuvo parametrų valdymas</w:t>
            </w:r>
          </w:p>
        </w:tc>
        <w:tc>
          <w:tcPr>
            <w:tcW w:w="3118" w:type="dxa"/>
          </w:tcPr>
          <w:p w14:paraId="1EEED882" w14:textId="77777777" w:rsidR="00CD0F62" w:rsidRPr="005F3FA7" w:rsidRDefault="00CD0F62" w:rsidP="008B18FD">
            <w:r>
              <w:t>12.</w:t>
            </w:r>
            <w:r w:rsidRPr="005F3FA7">
              <w:t>1.</w:t>
            </w:r>
            <w:r>
              <w:t xml:space="preserve"> </w:t>
            </w:r>
            <w:r w:rsidRPr="005F3FA7">
              <w:t>Šviestuvas turi būti valdomas kontaktiniu būdu - piršto prisilietimu. Valdymo pultas ant „kupolo“ šono arba šalia kupolo (ant tos pačios alkūnės)</w:t>
            </w:r>
            <w:r>
              <w:t>;</w:t>
            </w:r>
          </w:p>
          <w:p w14:paraId="4BF4C739" w14:textId="77777777" w:rsidR="00CD0F62" w:rsidRPr="005F3FA7" w:rsidRDefault="00CD0F62" w:rsidP="008B18FD">
            <w:pPr>
              <w:rPr>
                <w:rFonts w:cs="Times New Roman"/>
              </w:rPr>
            </w:pPr>
            <w:r>
              <w:t>12.2. Šviestuvo abu kupolai turi atskirus tarpusavyje sinchronizuotas valdymo pultus (keičiant vieno modulio (kupolo) parametrus atitinkamai keičiasi ir antro modulio (kupolo) parametrai.</w:t>
            </w:r>
          </w:p>
        </w:tc>
        <w:tc>
          <w:tcPr>
            <w:tcW w:w="3118" w:type="dxa"/>
          </w:tcPr>
          <w:p w14:paraId="251099B5" w14:textId="77777777" w:rsidR="00CD0F62" w:rsidRDefault="00CD0F62" w:rsidP="008B18FD"/>
        </w:tc>
      </w:tr>
      <w:tr w:rsidR="00CD0F62" w14:paraId="099F2F35" w14:textId="08E56BAE" w:rsidTr="00297E16">
        <w:tc>
          <w:tcPr>
            <w:tcW w:w="846" w:type="dxa"/>
          </w:tcPr>
          <w:p w14:paraId="6FA9D8B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1ED151D" w14:textId="77777777" w:rsidR="00CD0F62" w:rsidRPr="00BF6C93" w:rsidRDefault="00CD0F62" w:rsidP="008B18FD">
            <w:pPr>
              <w:rPr>
                <w:rFonts w:cs="Times New Roman"/>
              </w:rPr>
            </w:pPr>
            <w:r>
              <w:rPr>
                <w:rFonts w:cs="Times New Roman"/>
              </w:rPr>
              <w:t>Operacinio šviestuvo valdymo pulte valdomi parametrai</w:t>
            </w:r>
          </w:p>
        </w:tc>
        <w:tc>
          <w:tcPr>
            <w:tcW w:w="3118" w:type="dxa"/>
          </w:tcPr>
          <w:p w14:paraId="5F4FF1F1" w14:textId="77777777" w:rsidR="00CD0F62" w:rsidRDefault="00CD0F62" w:rsidP="008B18FD">
            <w:pPr>
              <w:rPr>
                <w:rFonts w:cs="Times New Roman"/>
              </w:rPr>
            </w:pPr>
            <w:r>
              <w:rPr>
                <w:rFonts w:cs="Times New Roman"/>
              </w:rPr>
              <w:t>1</w:t>
            </w:r>
            <w:r>
              <w:t>3.</w:t>
            </w:r>
            <w:r w:rsidRPr="005F3FA7">
              <w:rPr>
                <w:rFonts w:cs="Times New Roman"/>
              </w:rPr>
              <w:t>1.</w:t>
            </w:r>
            <w:r>
              <w:rPr>
                <w:rFonts w:cs="Times New Roman"/>
              </w:rPr>
              <w:t xml:space="preserve"> Įjungimas/išjungimas;</w:t>
            </w:r>
          </w:p>
          <w:p w14:paraId="1901A6C9" w14:textId="77777777" w:rsidR="00CD0F62" w:rsidRDefault="00CD0F62" w:rsidP="008B18FD">
            <w:pPr>
              <w:rPr>
                <w:rFonts w:cs="Times New Roman"/>
              </w:rPr>
            </w:pPr>
            <w:r>
              <w:rPr>
                <w:rFonts w:cs="Times New Roman"/>
              </w:rPr>
              <w:t>1</w:t>
            </w:r>
            <w:r>
              <w:t>3.</w:t>
            </w:r>
            <w:r>
              <w:rPr>
                <w:rFonts w:cs="Times New Roman"/>
              </w:rPr>
              <w:t>2. Šviesos intensyvumas;</w:t>
            </w:r>
          </w:p>
          <w:p w14:paraId="6F6826A3" w14:textId="77777777" w:rsidR="00CD0F62" w:rsidRPr="005F3FA7" w:rsidRDefault="00CD0F62" w:rsidP="008B18FD">
            <w:pPr>
              <w:rPr>
                <w:rFonts w:cs="Times New Roman"/>
              </w:rPr>
            </w:pPr>
            <w:r>
              <w:rPr>
                <w:rFonts w:cs="Times New Roman"/>
              </w:rPr>
              <w:t>1</w:t>
            </w:r>
            <w:r>
              <w:t>3.</w:t>
            </w:r>
            <w:r>
              <w:rPr>
                <w:rFonts w:cs="Times New Roman"/>
              </w:rPr>
              <w:t>3. Šviesos spalvinis pasirinkimas</w:t>
            </w:r>
          </w:p>
        </w:tc>
        <w:tc>
          <w:tcPr>
            <w:tcW w:w="3118" w:type="dxa"/>
          </w:tcPr>
          <w:p w14:paraId="6460AB28" w14:textId="77777777" w:rsidR="00CD0F62" w:rsidRDefault="00CD0F62" w:rsidP="008B18FD">
            <w:pPr>
              <w:rPr>
                <w:rFonts w:cs="Times New Roman"/>
              </w:rPr>
            </w:pPr>
          </w:p>
        </w:tc>
      </w:tr>
      <w:tr w:rsidR="00CD0F62" w14:paraId="7EB2BCE7" w14:textId="6B92F92B" w:rsidTr="00297E16">
        <w:tc>
          <w:tcPr>
            <w:tcW w:w="846" w:type="dxa"/>
          </w:tcPr>
          <w:p w14:paraId="3AE2BEA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7B7C6B6" w14:textId="77777777" w:rsidR="00CD0F62" w:rsidRDefault="00CD0F62" w:rsidP="008B18FD">
            <w:pPr>
              <w:rPr>
                <w:rFonts w:cs="Times New Roman"/>
              </w:rPr>
            </w:pPr>
            <w:r>
              <w:rPr>
                <w:rFonts w:cs="Times New Roman"/>
              </w:rPr>
              <w:t>Operacinio šviestuvo šviesos intensyvumo reguliavimo ribos</w:t>
            </w:r>
          </w:p>
        </w:tc>
        <w:tc>
          <w:tcPr>
            <w:tcW w:w="3118" w:type="dxa"/>
          </w:tcPr>
          <w:p w14:paraId="504EEBA3" w14:textId="77777777" w:rsidR="00CD0F62" w:rsidRPr="00FF7209" w:rsidRDefault="00CD0F62" w:rsidP="008B18FD">
            <w:pPr>
              <w:rPr>
                <w:rFonts w:cs="Times New Roman"/>
                <w:lang w:val="en-US"/>
              </w:rPr>
            </w:pPr>
            <w:r>
              <w:rPr>
                <w:rFonts w:cs="Times New Roman"/>
              </w:rPr>
              <w:t xml:space="preserve">Ne siauresniame intervale kaip 15-100 </w:t>
            </w:r>
            <w:r>
              <w:rPr>
                <w:rFonts w:cs="Times New Roman"/>
                <w:lang w:val="en-US"/>
              </w:rPr>
              <w:t>%.</w:t>
            </w:r>
          </w:p>
        </w:tc>
        <w:tc>
          <w:tcPr>
            <w:tcW w:w="3118" w:type="dxa"/>
          </w:tcPr>
          <w:p w14:paraId="006DC615" w14:textId="77777777" w:rsidR="00CD0F62" w:rsidRDefault="00CD0F62" w:rsidP="008B18FD">
            <w:pPr>
              <w:rPr>
                <w:rFonts w:cs="Times New Roman"/>
              </w:rPr>
            </w:pPr>
          </w:p>
        </w:tc>
      </w:tr>
      <w:tr w:rsidR="00CD0F62" w14:paraId="5DA4838F" w14:textId="0E54D6FE" w:rsidTr="00297E16">
        <w:tc>
          <w:tcPr>
            <w:tcW w:w="846" w:type="dxa"/>
          </w:tcPr>
          <w:p w14:paraId="2A05F15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1076C98" w14:textId="77777777" w:rsidR="00CD0F62" w:rsidRPr="00BF6C93" w:rsidRDefault="00CD0F62" w:rsidP="008B18FD">
            <w:pPr>
              <w:rPr>
                <w:rFonts w:cs="Times New Roman"/>
              </w:rPr>
            </w:pPr>
            <w:r>
              <w:rPr>
                <w:rFonts w:cs="Times New Roman"/>
              </w:rPr>
              <w:t xml:space="preserve">Galimybė pasirinkti spalvinę temperatūrą abiems moduliams ne siauresniame </w:t>
            </w:r>
            <w:r w:rsidRPr="00DC192A">
              <w:rPr>
                <w:rFonts w:cs="Times New Roman"/>
              </w:rPr>
              <w:t>intervale (parametro vertinimui paklaidos nenumatomos)</w:t>
            </w:r>
          </w:p>
        </w:tc>
        <w:tc>
          <w:tcPr>
            <w:tcW w:w="3118" w:type="dxa"/>
          </w:tcPr>
          <w:p w14:paraId="54DDD796" w14:textId="77777777" w:rsidR="00CD0F62" w:rsidRPr="00BF6C93" w:rsidRDefault="00CD0F62" w:rsidP="008B18FD">
            <w:pPr>
              <w:rPr>
                <w:rFonts w:cs="Times New Roman"/>
              </w:rPr>
            </w:pPr>
            <w:r>
              <w:rPr>
                <w:rFonts w:cs="Times New Roman"/>
              </w:rPr>
              <w:t>nuo  3700 K iki 5100 K (tolygus reguliavimas arba reguliavimas pakopomis, ne mažiau 3 skirtingos nurodytame intervale)</w:t>
            </w:r>
          </w:p>
        </w:tc>
        <w:tc>
          <w:tcPr>
            <w:tcW w:w="3118" w:type="dxa"/>
          </w:tcPr>
          <w:p w14:paraId="67C88D10" w14:textId="77777777" w:rsidR="00CD0F62" w:rsidRDefault="00CD0F62" w:rsidP="008B18FD">
            <w:pPr>
              <w:rPr>
                <w:rFonts w:cs="Times New Roman"/>
              </w:rPr>
            </w:pPr>
          </w:p>
        </w:tc>
      </w:tr>
      <w:tr w:rsidR="00CD0F62" w14:paraId="47218BB9" w14:textId="13D88C66" w:rsidTr="00297E16">
        <w:tc>
          <w:tcPr>
            <w:tcW w:w="846" w:type="dxa"/>
          </w:tcPr>
          <w:p w14:paraId="0B57FEA3"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D06617" w14:textId="77777777" w:rsidR="00CD0F62" w:rsidRPr="00DC192A" w:rsidRDefault="00CD0F62" w:rsidP="008B18FD">
            <w:pPr>
              <w:rPr>
                <w:rFonts w:cs="Times New Roman"/>
              </w:rPr>
            </w:pPr>
            <w:r w:rsidRPr="00DC192A">
              <w:rPr>
                <w:rFonts w:cs="Times New Roman"/>
              </w:rPr>
              <w:t>Skleidžiamos šviesos spalvinis indeksas Ra (parametro vertinimui paklaidos nenumatomos)</w:t>
            </w:r>
          </w:p>
        </w:tc>
        <w:tc>
          <w:tcPr>
            <w:tcW w:w="3118" w:type="dxa"/>
          </w:tcPr>
          <w:p w14:paraId="5AE96702"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758EDE4C" w14:textId="77777777" w:rsidR="00CD0F62" w:rsidRPr="00B95FE0" w:rsidRDefault="00CD0F62" w:rsidP="008B18FD">
            <w:pPr>
              <w:rPr>
                <w:rFonts w:cs="Times New Roman"/>
              </w:rPr>
            </w:pPr>
          </w:p>
        </w:tc>
      </w:tr>
      <w:tr w:rsidR="00CD0F62" w14:paraId="41EEBE2A" w14:textId="04F30120" w:rsidTr="00297E16">
        <w:tc>
          <w:tcPr>
            <w:tcW w:w="846" w:type="dxa"/>
          </w:tcPr>
          <w:p w14:paraId="6CFA036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E62A140" w14:textId="77777777" w:rsidR="00CD0F62" w:rsidRPr="00DC192A" w:rsidRDefault="00CD0F62" w:rsidP="008B18FD">
            <w:pPr>
              <w:rPr>
                <w:rFonts w:cs="Times New Roman"/>
              </w:rPr>
            </w:pPr>
            <w:r w:rsidRPr="00DC192A">
              <w:rPr>
                <w:rFonts w:cs="Times New Roman"/>
              </w:rPr>
              <w:t xml:space="preserve">Skleidžiamos šviesos spalvinis indeksas R9 </w:t>
            </w:r>
            <w:r w:rsidRPr="00DC192A">
              <w:rPr>
                <w:rFonts w:cs="Times New Roman"/>
              </w:rPr>
              <w:lastRenderedPageBreak/>
              <w:t>(parametro vertinimui paklaidos nenumatomos)</w:t>
            </w:r>
          </w:p>
        </w:tc>
        <w:tc>
          <w:tcPr>
            <w:tcW w:w="3118" w:type="dxa"/>
          </w:tcPr>
          <w:p w14:paraId="38D0EBB1" w14:textId="77777777" w:rsidR="00CD0F62" w:rsidRPr="00DC192A" w:rsidRDefault="00CD0F62" w:rsidP="008B18FD">
            <w:pPr>
              <w:rPr>
                <w:rFonts w:cs="Times New Roman"/>
              </w:rPr>
            </w:pPr>
            <w:r w:rsidRPr="00DC192A">
              <w:rPr>
                <w:rFonts w:cs="Times New Roman"/>
              </w:rPr>
              <w:lastRenderedPageBreak/>
              <w:t>≥ 97</w:t>
            </w:r>
          </w:p>
        </w:tc>
        <w:tc>
          <w:tcPr>
            <w:tcW w:w="3118" w:type="dxa"/>
          </w:tcPr>
          <w:p w14:paraId="797ED14F" w14:textId="77777777" w:rsidR="00CD0F62" w:rsidRPr="00DC192A" w:rsidRDefault="00CD0F62" w:rsidP="008B18FD">
            <w:pPr>
              <w:rPr>
                <w:rFonts w:cs="Times New Roman"/>
              </w:rPr>
            </w:pPr>
          </w:p>
        </w:tc>
      </w:tr>
      <w:tr w:rsidR="00CD0F62" w14:paraId="037AE74C" w14:textId="1130B5BE" w:rsidTr="00297E16">
        <w:tc>
          <w:tcPr>
            <w:tcW w:w="846" w:type="dxa"/>
          </w:tcPr>
          <w:p w14:paraId="7F023B6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3AED390" w14:textId="77777777" w:rsidR="00CD0F62" w:rsidRPr="00DC192A" w:rsidRDefault="00CD0F62" w:rsidP="008B18FD">
            <w:pPr>
              <w:rPr>
                <w:rFonts w:cs="Times New Roman"/>
              </w:rPr>
            </w:pPr>
            <w:r w:rsidRPr="00DC192A">
              <w:rPr>
                <w:rFonts w:cs="Times New Roman"/>
              </w:rPr>
              <w:t>Skleidžiamos šviesos spalvinis indeksas R13 (parametro vertinimui paklaidos nenumatomos)</w:t>
            </w:r>
          </w:p>
        </w:tc>
        <w:tc>
          <w:tcPr>
            <w:tcW w:w="3118" w:type="dxa"/>
          </w:tcPr>
          <w:p w14:paraId="34F704AB"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14B8FF2F" w14:textId="77777777" w:rsidR="00CD0F62" w:rsidRPr="00B95FE0" w:rsidRDefault="00CD0F62" w:rsidP="008B18FD">
            <w:pPr>
              <w:rPr>
                <w:rFonts w:cs="Times New Roman"/>
              </w:rPr>
            </w:pPr>
          </w:p>
        </w:tc>
      </w:tr>
      <w:tr w:rsidR="00CD0F62" w14:paraId="6943AEB1" w14:textId="18227AA7" w:rsidTr="00297E16">
        <w:tc>
          <w:tcPr>
            <w:tcW w:w="846" w:type="dxa"/>
          </w:tcPr>
          <w:p w14:paraId="1D07F38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51730C1" w14:textId="77777777" w:rsidR="00CD0F62" w:rsidRPr="00BF6C93" w:rsidRDefault="00CD0F62" w:rsidP="008B18FD">
            <w:pPr>
              <w:rPr>
                <w:rFonts w:cs="Times New Roman"/>
              </w:rPr>
            </w:pPr>
            <w:r>
              <w:rPr>
                <w:rFonts w:cs="Times New Roman"/>
              </w:rPr>
              <w:t>Aktyvaus šešėlių valdymo funkcija</w:t>
            </w:r>
          </w:p>
        </w:tc>
        <w:tc>
          <w:tcPr>
            <w:tcW w:w="3118" w:type="dxa"/>
          </w:tcPr>
          <w:p w14:paraId="75B62F5B" w14:textId="77777777" w:rsidR="00CD0F62" w:rsidRPr="00BF6C93" w:rsidRDefault="00CD0F62" w:rsidP="008B18FD">
            <w:pPr>
              <w:rPr>
                <w:rFonts w:cs="Times New Roman"/>
              </w:rPr>
            </w:pPr>
            <w:r>
              <w:rPr>
                <w:rFonts w:cs="Times New Roman"/>
              </w:rPr>
              <w:t xml:space="preserve">Būtina. Jei vieno šviestuvo šviesos srautas yra dalinai blokuojamas, abu šviestuvai automatiškai kompensuoja blokuojamą apšvietimo intensyvumą. </w:t>
            </w:r>
          </w:p>
        </w:tc>
        <w:tc>
          <w:tcPr>
            <w:tcW w:w="3118" w:type="dxa"/>
          </w:tcPr>
          <w:p w14:paraId="7DC82491" w14:textId="77777777" w:rsidR="00CD0F62" w:rsidRDefault="00CD0F62" w:rsidP="008B18FD">
            <w:pPr>
              <w:rPr>
                <w:rFonts w:cs="Times New Roman"/>
              </w:rPr>
            </w:pPr>
          </w:p>
        </w:tc>
      </w:tr>
      <w:tr w:rsidR="00CD0F62" w14:paraId="69F4B888" w14:textId="022FCEF5" w:rsidTr="00297E16">
        <w:tc>
          <w:tcPr>
            <w:tcW w:w="846" w:type="dxa"/>
          </w:tcPr>
          <w:p w14:paraId="6491A73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2C91744" w14:textId="77777777" w:rsidR="00CD0F62" w:rsidRDefault="00CD0F62" w:rsidP="008B18FD">
            <w:pPr>
              <w:rPr>
                <w:rFonts w:cs="Times New Roman"/>
              </w:rPr>
            </w:pPr>
            <w:r>
              <w:rPr>
                <w:rFonts w:cs="Times New Roman"/>
              </w:rPr>
              <w:t>Mažo intensyvumo apšvietimo režimas (Ambient light)</w:t>
            </w:r>
          </w:p>
        </w:tc>
        <w:tc>
          <w:tcPr>
            <w:tcW w:w="3118" w:type="dxa"/>
          </w:tcPr>
          <w:p w14:paraId="378E5236" w14:textId="77777777" w:rsidR="00CD0F62" w:rsidRDefault="00CD0F62" w:rsidP="008B18FD">
            <w:pPr>
              <w:rPr>
                <w:rFonts w:cs="Times New Roman"/>
              </w:rPr>
            </w:pPr>
            <w:r>
              <w:rPr>
                <w:rFonts w:cs="Times New Roman"/>
              </w:rPr>
              <w:t>Būtina</w:t>
            </w:r>
          </w:p>
        </w:tc>
        <w:tc>
          <w:tcPr>
            <w:tcW w:w="3118" w:type="dxa"/>
          </w:tcPr>
          <w:p w14:paraId="7F233F47" w14:textId="77777777" w:rsidR="00CD0F62" w:rsidRDefault="00CD0F62" w:rsidP="008B18FD">
            <w:pPr>
              <w:rPr>
                <w:rFonts w:cs="Times New Roman"/>
              </w:rPr>
            </w:pPr>
          </w:p>
        </w:tc>
      </w:tr>
      <w:tr w:rsidR="00CD0F62" w14:paraId="37325C92" w14:textId="063F826E" w:rsidTr="00297E16">
        <w:tc>
          <w:tcPr>
            <w:tcW w:w="846" w:type="dxa"/>
          </w:tcPr>
          <w:p w14:paraId="6C582E38"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1FB01" w14:textId="77777777" w:rsidR="00CD0F62" w:rsidRPr="00BF6C93" w:rsidRDefault="00CD0F62" w:rsidP="008B18FD">
            <w:pPr>
              <w:rPr>
                <w:rFonts w:cs="Times New Roman"/>
              </w:rPr>
            </w:pPr>
            <w:r>
              <w:rPr>
                <w:rFonts w:cs="Times New Roman"/>
              </w:rPr>
              <w:t>LED šviesos diodų tarnavimo laikas (lifetime)</w:t>
            </w:r>
          </w:p>
        </w:tc>
        <w:tc>
          <w:tcPr>
            <w:tcW w:w="3118" w:type="dxa"/>
          </w:tcPr>
          <w:p w14:paraId="17371521" w14:textId="77777777" w:rsidR="00CD0F62" w:rsidRPr="00BF6C93" w:rsidRDefault="00CD0F62" w:rsidP="008B18FD">
            <w:pPr>
              <w:rPr>
                <w:rFonts w:cs="Times New Roman"/>
              </w:rPr>
            </w:pPr>
            <w:r>
              <w:rPr>
                <w:rFonts w:cs="Times New Roman"/>
              </w:rPr>
              <w:t>Ne mažiau 60000 valandų</w:t>
            </w:r>
          </w:p>
        </w:tc>
        <w:tc>
          <w:tcPr>
            <w:tcW w:w="3118" w:type="dxa"/>
          </w:tcPr>
          <w:p w14:paraId="4D7B7546" w14:textId="77777777" w:rsidR="00CD0F62" w:rsidRDefault="00CD0F62" w:rsidP="008B18FD">
            <w:pPr>
              <w:rPr>
                <w:rFonts w:cs="Times New Roman"/>
              </w:rPr>
            </w:pPr>
          </w:p>
        </w:tc>
      </w:tr>
      <w:tr w:rsidR="00CD0F62" w14:paraId="4071E4B4" w14:textId="144EEAEE" w:rsidTr="00297E16">
        <w:tc>
          <w:tcPr>
            <w:tcW w:w="846" w:type="dxa"/>
          </w:tcPr>
          <w:p w14:paraId="22160EC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340C10E" w14:textId="77777777" w:rsidR="00CD0F62" w:rsidRPr="00BF6C93" w:rsidRDefault="00CD0F62" w:rsidP="008B18FD">
            <w:pPr>
              <w:rPr>
                <w:rFonts w:cs="Times New Roman"/>
              </w:rPr>
            </w:pPr>
            <w:r>
              <w:rPr>
                <w:rFonts w:cs="Times New Roman"/>
              </w:rPr>
              <w:t xml:space="preserve">IP apsaugos klasė </w:t>
            </w:r>
          </w:p>
        </w:tc>
        <w:tc>
          <w:tcPr>
            <w:tcW w:w="3118" w:type="dxa"/>
          </w:tcPr>
          <w:p w14:paraId="263AFFBE" w14:textId="77777777" w:rsidR="00CD0F62" w:rsidRPr="00BF6C93" w:rsidRDefault="00CD0F62" w:rsidP="008B18FD">
            <w:pPr>
              <w:rPr>
                <w:rFonts w:cs="Times New Roman"/>
              </w:rPr>
            </w:pPr>
            <w:r w:rsidRPr="00F03706">
              <w:rPr>
                <w:rFonts w:cs="Times New Roman"/>
              </w:rPr>
              <w:t>≥ IP42</w:t>
            </w:r>
          </w:p>
        </w:tc>
        <w:tc>
          <w:tcPr>
            <w:tcW w:w="3118" w:type="dxa"/>
          </w:tcPr>
          <w:p w14:paraId="3297608A" w14:textId="77777777" w:rsidR="00CD0F62" w:rsidRPr="00F03706" w:rsidRDefault="00CD0F62" w:rsidP="008B18FD">
            <w:pPr>
              <w:rPr>
                <w:rFonts w:cs="Times New Roman"/>
              </w:rPr>
            </w:pPr>
          </w:p>
        </w:tc>
      </w:tr>
      <w:tr w:rsidR="00CD0F62" w14:paraId="0B894BA1" w14:textId="745F4AD2" w:rsidTr="00297E16">
        <w:tc>
          <w:tcPr>
            <w:tcW w:w="846" w:type="dxa"/>
          </w:tcPr>
          <w:p w14:paraId="6C5FAE9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DB9076F" w14:textId="77777777" w:rsidR="00CD0F62" w:rsidRDefault="00CD0F62" w:rsidP="008B18FD">
            <w:pPr>
              <w:rPr>
                <w:rFonts w:cs="Times New Roman"/>
              </w:rPr>
            </w:pPr>
            <w:r w:rsidRPr="00FD7A77">
              <w:rPr>
                <w:rFonts w:cs="Times New Roman"/>
              </w:rPr>
              <w:t>Paviršius turi būti atsparus valymo ir dezinfekavimo priemonėms</w:t>
            </w:r>
          </w:p>
        </w:tc>
        <w:tc>
          <w:tcPr>
            <w:tcW w:w="3118" w:type="dxa"/>
          </w:tcPr>
          <w:p w14:paraId="2E5EF27C" w14:textId="77777777" w:rsidR="00CD0F62" w:rsidRPr="00F03706" w:rsidRDefault="00CD0F62" w:rsidP="008B18FD">
            <w:pPr>
              <w:rPr>
                <w:rFonts w:cs="Times New Roman"/>
              </w:rPr>
            </w:pPr>
            <w:r>
              <w:rPr>
                <w:rFonts w:cs="Times New Roman"/>
              </w:rPr>
              <w:t>Būtina</w:t>
            </w:r>
          </w:p>
        </w:tc>
        <w:tc>
          <w:tcPr>
            <w:tcW w:w="3118" w:type="dxa"/>
          </w:tcPr>
          <w:p w14:paraId="06C65F71" w14:textId="77777777" w:rsidR="00CD0F62" w:rsidRDefault="00CD0F62" w:rsidP="008B18FD">
            <w:pPr>
              <w:rPr>
                <w:rFonts w:cs="Times New Roman"/>
              </w:rPr>
            </w:pPr>
          </w:p>
        </w:tc>
      </w:tr>
      <w:tr w:rsidR="00CD0F62" w14:paraId="0EE44CB7" w14:textId="03481CFD" w:rsidTr="00297E16">
        <w:tc>
          <w:tcPr>
            <w:tcW w:w="846" w:type="dxa"/>
          </w:tcPr>
          <w:p w14:paraId="2D270507"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CF8B775" w14:textId="77777777" w:rsidR="00CD0F62" w:rsidRPr="00BF6C93" w:rsidRDefault="00CD0F62" w:rsidP="008B18FD">
            <w:pPr>
              <w:rPr>
                <w:rFonts w:cs="Times New Roman"/>
              </w:rPr>
            </w:pPr>
            <w:r>
              <w:rPr>
                <w:rFonts w:cs="Times New Roman"/>
              </w:rPr>
              <w:t>Operacinio šviestuvo</w:t>
            </w:r>
            <w:r w:rsidRPr="00F03706">
              <w:rPr>
                <w:rFonts w:cs="Times New Roman"/>
              </w:rPr>
              <w:t xml:space="preserve"> maitinimo įtampa  </w:t>
            </w:r>
          </w:p>
        </w:tc>
        <w:tc>
          <w:tcPr>
            <w:tcW w:w="3118" w:type="dxa"/>
          </w:tcPr>
          <w:p w14:paraId="7CA2DC24" w14:textId="77777777" w:rsidR="00CD0F62" w:rsidRPr="00BF6C93" w:rsidRDefault="00CD0F62" w:rsidP="008B18FD">
            <w:pPr>
              <w:rPr>
                <w:rFonts w:cs="Times New Roman"/>
              </w:rPr>
            </w:pPr>
            <w:r w:rsidRPr="0086024F">
              <w:rPr>
                <w:rFonts w:cs="Times New Roman"/>
              </w:rPr>
              <w:t>230 V ±10%, 50 Hz elektros tinklas</w:t>
            </w:r>
          </w:p>
        </w:tc>
        <w:tc>
          <w:tcPr>
            <w:tcW w:w="3118" w:type="dxa"/>
          </w:tcPr>
          <w:p w14:paraId="008CCC76" w14:textId="77777777" w:rsidR="00CD0F62" w:rsidRPr="0086024F" w:rsidRDefault="00CD0F62" w:rsidP="008B18FD">
            <w:pPr>
              <w:rPr>
                <w:rFonts w:cs="Times New Roman"/>
              </w:rPr>
            </w:pPr>
          </w:p>
        </w:tc>
      </w:tr>
      <w:tr w:rsidR="005C3AE2" w14:paraId="24B3F161" w14:textId="348C8756" w:rsidTr="00297E16">
        <w:tc>
          <w:tcPr>
            <w:tcW w:w="846" w:type="dxa"/>
          </w:tcPr>
          <w:p w14:paraId="675FB0DD" w14:textId="77777777" w:rsidR="005C3AE2" w:rsidRPr="00BF6C93" w:rsidRDefault="005C3AE2" w:rsidP="005C3AE2">
            <w:pPr>
              <w:pStyle w:val="ListParagraph"/>
              <w:numPr>
                <w:ilvl w:val="0"/>
                <w:numId w:val="15"/>
              </w:numPr>
              <w:suppressAutoHyphens w:val="0"/>
              <w:spacing w:after="0" w:line="240" w:lineRule="auto"/>
              <w:rPr>
                <w:rFonts w:ascii="Times New Roman" w:hAnsi="Times New Roman"/>
              </w:rPr>
            </w:pPr>
          </w:p>
        </w:tc>
        <w:tc>
          <w:tcPr>
            <w:tcW w:w="2410" w:type="dxa"/>
          </w:tcPr>
          <w:p w14:paraId="5D110AD1" w14:textId="6BAFF595" w:rsidR="005C3AE2" w:rsidRPr="00BF6C93" w:rsidRDefault="005C3AE2" w:rsidP="005C3AE2">
            <w:pPr>
              <w:rPr>
                <w:rFonts w:cs="Times New Roman"/>
              </w:rPr>
            </w:pPr>
            <w:r>
              <w:rPr>
                <w:rFonts w:cs="Times New Roman"/>
              </w:rPr>
              <w:t>Garantinio aptarnavimo laikotarpis</w:t>
            </w:r>
          </w:p>
        </w:tc>
        <w:tc>
          <w:tcPr>
            <w:tcW w:w="3118" w:type="dxa"/>
          </w:tcPr>
          <w:p w14:paraId="71D8C96B" w14:textId="7480DA48" w:rsidR="005C3AE2" w:rsidRPr="00BF6C93" w:rsidRDefault="005C3AE2" w:rsidP="005C3AE2">
            <w:pPr>
              <w:rPr>
                <w:rFonts w:cs="Times New Roman"/>
              </w:rPr>
            </w:pPr>
            <w:r>
              <w:rPr>
                <w:rFonts w:cs="Times New Roman"/>
              </w:rPr>
              <w:t>Ne mažiau 36 mėn.</w:t>
            </w:r>
          </w:p>
        </w:tc>
        <w:tc>
          <w:tcPr>
            <w:tcW w:w="3118" w:type="dxa"/>
          </w:tcPr>
          <w:p w14:paraId="0E30CF1F" w14:textId="77777777" w:rsidR="005C3AE2" w:rsidRPr="0086024F" w:rsidRDefault="005C3AE2" w:rsidP="005C3AE2">
            <w:pPr>
              <w:rPr>
                <w:rFonts w:cs="Times New Roman"/>
              </w:rPr>
            </w:pPr>
          </w:p>
        </w:tc>
      </w:tr>
    </w:tbl>
    <w:p w14:paraId="2551B74D" w14:textId="77777777" w:rsidR="00CD0F62" w:rsidRDefault="00CD0F62" w:rsidP="00CD0F62">
      <w:pPr>
        <w:rPr>
          <w:rFonts w:cs="Times New Roman"/>
          <w:b/>
          <w:bCs/>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6144A884" w:rsidR="00295720" w:rsidRDefault="00F329A9"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352EFEAB" w:rsidR="00295720" w:rsidRDefault="00F329A9"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w:t>
      </w:r>
      <w:r>
        <w:rPr>
          <w:rFonts w:cs="Times New Roman"/>
          <w:sz w:val="20"/>
        </w:rPr>
        <w:lastRenderedPageBreak/>
        <w:t xml:space="preserve">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B30114"/>
    <w:multiLevelType w:val="hybridMultilevel"/>
    <w:tmpl w:val="2828F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8"/>
  </w:num>
  <w:num w:numId="2" w16cid:durableId="77293609">
    <w:abstractNumId w:val="14"/>
  </w:num>
  <w:num w:numId="3" w16cid:durableId="2039431379">
    <w:abstractNumId w:val="7"/>
  </w:num>
  <w:num w:numId="4" w16cid:durableId="1903561703">
    <w:abstractNumId w:val="11"/>
  </w:num>
  <w:num w:numId="5" w16cid:durableId="871302649">
    <w:abstractNumId w:val="0"/>
  </w:num>
  <w:num w:numId="6" w16cid:durableId="350183298">
    <w:abstractNumId w:val="10"/>
  </w:num>
  <w:num w:numId="7" w16cid:durableId="842428333">
    <w:abstractNumId w:val="6"/>
  </w:num>
  <w:num w:numId="8" w16cid:durableId="520975332">
    <w:abstractNumId w:val="4"/>
  </w:num>
  <w:num w:numId="9" w16cid:durableId="1064063663">
    <w:abstractNumId w:val="12"/>
  </w:num>
  <w:num w:numId="10" w16cid:durableId="284430761">
    <w:abstractNumId w:val="9"/>
  </w:num>
  <w:num w:numId="11" w16cid:durableId="1931156591">
    <w:abstractNumId w:val="1"/>
  </w:num>
  <w:num w:numId="12" w16cid:durableId="1202935266">
    <w:abstractNumId w:val="5"/>
  </w:num>
  <w:num w:numId="13" w16cid:durableId="1958099806">
    <w:abstractNumId w:val="2"/>
  </w:num>
  <w:num w:numId="14" w16cid:durableId="165755427">
    <w:abstractNumId w:val="13"/>
  </w:num>
  <w:num w:numId="15" w16cid:durableId="99460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6026D"/>
    <w:rsid w:val="000B0C03"/>
    <w:rsid w:val="000B1FD8"/>
    <w:rsid w:val="000E6FBD"/>
    <w:rsid w:val="000F79D8"/>
    <w:rsid w:val="00141A98"/>
    <w:rsid w:val="00160CAE"/>
    <w:rsid w:val="001648B0"/>
    <w:rsid w:val="00183D48"/>
    <w:rsid w:val="001B62E5"/>
    <w:rsid w:val="001D4C3A"/>
    <w:rsid w:val="002222CF"/>
    <w:rsid w:val="00243F41"/>
    <w:rsid w:val="002545BB"/>
    <w:rsid w:val="002634F2"/>
    <w:rsid w:val="002739BB"/>
    <w:rsid w:val="00295720"/>
    <w:rsid w:val="00297E16"/>
    <w:rsid w:val="002B1D2A"/>
    <w:rsid w:val="002B72DE"/>
    <w:rsid w:val="002F4AA8"/>
    <w:rsid w:val="00316DC9"/>
    <w:rsid w:val="00333F53"/>
    <w:rsid w:val="00366689"/>
    <w:rsid w:val="003A02B9"/>
    <w:rsid w:val="003B031A"/>
    <w:rsid w:val="003B3EEB"/>
    <w:rsid w:val="003E3638"/>
    <w:rsid w:val="00421092"/>
    <w:rsid w:val="004234D7"/>
    <w:rsid w:val="004504FD"/>
    <w:rsid w:val="00486F07"/>
    <w:rsid w:val="004B34C9"/>
    <w:rsid w:val="004F19DF"/>
    <w:rsid w:val="00504037"/>
    <w:rsid w:val="005053E0"/>
    <w:rsid w:val="00550612"/>
    <w:rsid w:val="00563497"/>
    <w:rsid w:val="00572E37"/>
    <w:rsid w:val="005928A8"/>
    <w:rsid w:val="005A2D78"/>
    <w:rsid w:val="005B65FC"/>
    <w:rsid w:val="005C3AE2"/>
    <w:rsid w:val="005F5BCC"/>
    <w:rsid w:val="00626C1D"/>
    <w:rsid w:val="00642578"/>
    <w:rsid w:val="00642D18"/>
    <w:rsid w:val="006A4D50"/>
    <w:rsid w:val="006A58C3"/>
    <w:rsid w:val="006C6AB2"/>
    <w:rsid w:val="00736C4B"/>
    <w:rsid w:val="007E007E"/>
    <w:rsid w:val="0080223A"/>
    <w:rsid w:val="00811EF4"/>
    <w:rsid w:val="00845706"/>
    <w:rsid w:val="00851AEB"/>
    <w:rsid w:val="00884EFE"/>
    <w:rsid w:val="00904548"/>
    <w:rsid w:val="00966F33"/>
    <w:rsid w:val="00975D17"/>
    <w:rsid w:val="009816E7"/>
    <w:rsid w:val="009C60ED"/>
    <w:rsid w:val="00A23A74"/>
    <w:rsid w:val="00A662CF"/>
    <w:rsid w:val="00AD73B4"/>
    <w:rsid w:val="00AE30A2"/>
    <w:rsid w:val="00B10358"/>
    <w:rsid w:val="00B34B4B"/>
    <w:rsid w:val="00B5194E"/>
    <w:rsid w:val="00B565DE"/>
    <w:rsid w:val="00B926BD"/>
    <w:rsid w:val="00C13333"/>
    <w:rsid w:val="00C17EF7"/>
    <w:rsid w:val="00C30A6F"/>
    <w:rsid w:val="00C857EE"/>
    <w:rsid w:val="00C92FED"/>
    <w:rsid w:val="00CB7987"/>
    <w:rsid w:val="00CD0F62"/>
    <w:rsid w:val="00CD6F19"/>
    <w:rsid w:val="00D10289"/>
    <w:rsid w:val="00DA620A"/>
    <w:rsid w:val="00DC110C"/>
    <w:rsid w:val="00E14BF9"/>
    <w:rsid w:val="00E26BE1"/>
    <w:rsid w:val="00E574CF"/>
    <w:rsid w:val="00E9120B"/>
    <w:rsid w:val="00E9368C"/>
    <w:rsid w:val="00EB354E"/>
    <w:rsid w:val="00EC6B62"/>
    <w:rsid w:val="00EF783F"/>
    <w:rsid w:val="00F329A9"/>
    <w:rsid w:val="00F34F97"/>
    <w:rsid w:val="00F4299D"/>
    <w:rsid w:val="00F86EE1"/>
    <w:rsid w:val="00FA3CD9"/>
    <w:rsid w:val="00FB1ABE"/>
    <w:rsid w:val="00FC0A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fontstyle01">
    <w:name w:val="fontstyle01"/>
    <w:basedOn w:val="DefaultParagraphFont"/>
    <w:rsid w:val="00CD0F62"/>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1219</Words>
  <Characters>6951</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31</cp:revision>
  <cp:lastPrinted>2024-03-21T15:05:00Z</cp:lastPrinted>
  <dcterms:created xsi:type="dcterms:W3CDTF">2024-05-15T08:16:00Z</dcterms:created>
  <dcterms:modified xsi:type="dcterms:W3CDTF">2025-08-18T13:15:00Z</dcterms:modified>
</cp:coreProperties>
</file>