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F1563" w14:textId="77777777" w:rsidR="00B831B3" w:rsidRPr="00B831B3" w:rsidRDefault="00B831B3" w:rsidP="00B831B3">
      <w:pPr>
        <w:spacing w:after="0" w:line="240" w:lineRule="auto"/>
        <w:jc w:val="center"/>
        <w:rPr>
          <w:rFonts w:ascii="Times New Roman" w:hAnsi="Times New Roman" w:cs="Times New Roman"/>
          <w:b/>
          <w:bCs/>
          <w:sz w:val="24"/>
          <w:szCs w:val="24"/>
        </w:rPr>
      </w:pPr>
      <w:bookmarkStart w:id="0" w:name="_Hlk170223600"/>
      <w:r w:rsidRPr="00B831B3">
        <w:rPr>
          <w:rFonts w:ascii="Times New Roman" w:hAnsi="Times New Roman" w:cs="Times New Roman"/>
          <w:b/>
          <w:bCs/>
          <w:sz w:val="24"/>
          <w:szCs w:val="24"/>
        </w:rPr>
        <w:t>KAUNO RAJONO SAVIVALDYBĖS ADMINISTRACIJOS</w:t>
      </w:r>
    </w:p>
    <w:p w14:paraId="140BACCC" w14:textId="77777777" w:rsidR="00B831B3" w:rsidRPr="00B831B3" w:rsidRDefault="00B831B3" w:rsidP="00B831B3">
      <w:pPr>
        <w:spacing w:after="0" w:line="240" w:lineRule="auto"/>
        <w:jc w:val="center"/>
        <w:rPr>
          <w:rFonts w:ascii="Times New Roman" w:hAnsi="Times New Roman" w:cs="Times New Roman"/>
          <w:b/>
          <w:bCs/>
          <w:sz w:val="24"/>
          <w:szCs w:val="24"/>
        </w:rPr>
      </w:pPr>
    </w:p>
    <w:p w14:paraId="1EF0C901" w14:textId="71F4BA28" w:rsidR="00B831B3" w:rsidRPr="00B831B3" w:rsidRDefault="00B831B3" w:rsidP="00B831B3">
      <w:pPr>
        <w:spacing w:after="0" w:line="240" w:lineRule="auto"/>
        <w:jc w:val="center"/>
        <w:rPr>
          <w:rFonts w:ascii="Times New Roman" w:hAnsi="Times New Roman" w:cs="Times New Roman"/>
          <w:b/>
          <w:bCs/>
          <w:sz w:val="24"/>
          <w:szCs w:val="24"/>
        </w:rPr>
      </w:pPr>
      <w:r w:rsidRPr="00B831B3">
        <w:rPr>
          <w:rFonts w:ascii="Times New Roman" w:hAnsi="Times New Roman" w:cs="Times New Roman"/>
          <w:b/>
          <w:bCs/>
          <w:sz w:val="24"/>
          <w:szCs w:val="24"/>
        </w:rPr>
        <w:t>VAIKŲ ŽAIDIMŲ AIKŠTELĖS „</w:t>
      </w:r>
      <w:r w:rsidR="00DC30AC">
        <w:rPr>
          <w:rFonts w:ascii="Times New Roman" w:hAnsi="Times New Roman" w:cs="Times New Roman"/>
          <w:b/>
          <w:bCs/>
          <w:sz w:val="24"/>
          <w:szCs w:val="24"/>
        </w:rPr>
        <w:t>VAIKYSTĖS SVAJONIŲ PARKAS</w:t>
      </w:r>
      <w:r w:rsidRPr="00B831B3">
        <w:rPr>
          <w:rFonts w:ascii="Times New Roman" w:hAnsi="Times New Roman" w:cs="Times New Roman"/>
          <w:b/>
          <w:bCs/>
          <w:sz w:val="24"/>
          <w:szCs w:val="24"/>
        </w:rPr>
        <w:t>“ RANGOS DARBAI</w:t>
      </w:r>
    </w:p>
    <w:bookmarkEnd w:id="0"/>
    <w:p w14:paraId="165BFC5D" w14:textId="77777777" w:rsidR="00B831B3" w:rsidRPr="00B831B3" w:rsidRDefault="00B831B3" w:rsidP="00B831B3">
      <w:pPr>
        <w:spacing w:after="0" w:line="240" w:lineRule="auto"/>
        <w:rPr>
          <w:rFonts w:ascii="Times New Roman" w:hAnsi="Times New Roman" w:cs="Times New Roman"/>
          <w:b/>
          <w:bCs/>
          <w:sz w:val="24"/>
          <w:szCs w:val="24"/>
        </w:rPr>
      </w:pPr>
    </w:p>
    <w:p w14:paraId="61ED3CD2" w14:textId="77777777" w:rsidR="00B831B3" w:rsidRPr="00B831B3" w:rsidRDefault="00B831B3" w:rsidP="00B831B3">
      <w:pPr>
        <w:spacing w:after="0" w:line="240" w:lineRule="auto"/>
        <w:jc w:val="center"/>
        <w:rPr>
          <w:rFonts w:ascii="Times New Roman" w:hAnsi="Times New Roman" w:cs="Times New Roman"/>
          <w:b/>
          <w:bCs/>
          <w:sz w:val="24"/>
          <w:szCs w:val="24"/>
        </w:rPr>
      </w:pPr>
      <w:r w:rsidRPr="00B831B3">
        <w:rPr>
          <w:rFonts w:ascii="Times New Roman" w:hAnsi="Times New Roman" w:cs="Times New Roman"/>
          <w:b/>
          <w:bCs/>
          <w:sz w:val="24"/>
          <w:szCs w:val="24"/>
        </w:rPr>
        <w:t>TECHNINĖ SPECIFIKACIJA</w:t>
      </w:r>
    </w:p>
    <w:p w14:paraId="6543379A" w14:textId="77777777" w:rsidR="00B831B3" w:rsidRPr="00B831B3" w:rsidRDefault="00B831B3" w:rsidP="00B831B3">
      <w:pPr>
        <w:spacing w:after="0" w:line="240" w:lineRule="auto"/>
        <w:jc w:val="center"/>
        <w:rPr>
          <w:rFonts w:ascii="Times New Roman" w:hAnsi="Times New Roman" w:cs="Times New Roman"/>
          <w:b/>
          <w:bCs/>
          <w:sz w:val="24"/>
          <w:szCs w:val="24"/>
        </w:rPr>
      </w:pPr>
    </w:p>
    <w:p w14:paraId="5EB8FDB0" w14:textId="77777777" w:rsidR="00B831B3" w:rsidRPr="00B831B3" w:rsidRDefault="00B831B3" w:rsidP="00B831B3">
      <w:pPr>
        <w:spacing w:after="0" w:line="240" w:lineRule="auto"/>
        <w:jc w:val="center"/>
        <w:rPr>
          <w:rFonts w:ascii="Times New Roman" w:hAnsi="Times New Roman" w:cs="Times New Roman"/>
          <w:b/>
          <w:bCs/>
          <w:sz w:val="24"/>
          <w:szCs w:val="24"/>
        </w:rPr>
      </w:pPr>
    </w:p>
    <w:tbl>
      <w:tblPr>
        <w:tblStyle w:val="Lentelstinklelis"/>
        <w:tblW w:w="0" w:type="auto"/>
        <w:tblLook w:val="04A0" w:firstRow="1" w:lastRow="0" w:firstColumn="1" w:lastColumn="0" w:noHBand="0" w:noVBand="1"/>
      </w:tblPr>
      <w:tblGrid>
        <w:gridCol w:w="1813"/>
        <w:gridCol w:w="7789"/>
      </w:tblGrid>
      <w:tr w:rsidR="00B831B3" w:rsidRPr="00B831B3" w14:paraId="029014FB" w14:textId="77777777" w:rsidTr="00F93652">
        <w:tc>
          <w:tcPr>
            <w:tcW w:w="1555" w:type="dxa"/>
          </w:tcPr>
          <w:p w14:paraId="79E9349B" w14:textId="77777777" w:rsidR="00B831B3" w:rsidRPr="00B831B3" w:rsidRDefault="00B831B3" w:rsidP="00F93652">
            <w:pPr>
              <w:jc w:val="both"/>
              <w:rPr>
                <w:rFonts w:ascii="Times New Roman" w:hAnsi="Times New Roman" w:cs="Times New Roman"/>
                <w:sz w:val="24"/>
                <w:szCs w:val="24"/>
              </w:rPr>
            </w:pPr>
            <w:r w:rsidRPr="00B831B3">
              <w:rPr>
                <w:rFonts w:ascii="Times New Roman" w:hAnsi="Times New Roman" w:cs="Times New Roman"/>
                <w:sz w:val="24"/>
                <w:szCs w:val="24"/>
              </w:rPr>
              <w:t>PASLAUGŲ GAVĖJAS</w:t>
            </w:r>
          </w:p>
        </w:tc>
        <w:tc>
          <w:tcPr>
            <w:tcW w:w="7789" w:type="dxa"/>
          </w:tcPr>
          <w:p w14:paraId="02941F30" w14:textId="78B4787C" w:rsidR="00B831B3" w:rsidRPr="00B831B3" w:rsidRDefault="00B831B3" w:rsidP="00F93652">
            <w:pPr>
              <w:rPr>
                <w:rFonts w:ascii="Times New Roman" w:hAnsi="Times New Roman" w:cs="Times New Roman"/>
                <w:sz w:val="24"/>
                <w:szCs w:val="24"/>
              </w:rPr>
            </w:pPr>
            <w:r w:rsidRPr="00B831B3">
              <w:rPr>
                <w:rFonts w:ascii="Times New Roman" w:hAnsi="Times New Roman" w:cs="Times New Roman"/>
                <w:sz w:val="24"/>
                <w:szCs w:val="24"/>
              </w:rPr>
              <w:t>Kauno rajono savivaldybės administracij</w:t>
            </w:r>
            <w:r>
              <w:rPr>
                <w:rFonts w:ascii="Times New Roman" w:hAnsi="Times New Roman" w:cs="Times New Roman"/>
                <w:sz w:val="24"/>
                <w:szCs w:val="24"/>
              </w:rPr>
              <w:t>a</w:t>
            </w:r>
            <w:r w:rsidR="001E7BDE">
              <w:rPr>
                <w:rFonts w:ascii="Times New Roman" w:hAnsi="Times New Roman" w:cs="Times New Roman"/>
                <w:sz w:val="24"/>
                <w:szCs w:val="24"/>
              </w:rPr>
              <w:t xml:space="preserve"> (toliau – Užsakovas)</w:t>
            </w:r>
          </w:p>
          <w:p w14:paraId="69DDF1BF" w14:textId="77777777" w:rsidR="00B831B3" w:rsidRPr="00B831B3" w:rsidRDefault="00B831B3" w:rsidP="00B831B3">
            <w:pPr>
              <w:rPr>
                <w:rFonts w:ascii="Times New Roman" w:hAnsi="Times New Roman" w:cs="Times New Roman"/>
                <w:sz w:val="24"/>
                <w:szCs w:val="24"/>
              </w:rPr>
            </w:pPr>
          </w:p>
        </w:tc>
      </w:tr>
      <w:tr w:rsidR="00B831B3" w:rsidRPr="00B831B3" w14:paraId="49D514E9" w14:textId="77777777" w:rsidTr="00F93652">
        <w:tc>
          <w:tcPr>
            <w:tcW w:w="1555" w:type="dxa"/>
          </w:tcPr>
          <w:p w14:paraId="6C819B40" w14:textId="77777777" w:rsidR="00B831B3" w:rsidRPr="00B831B3" w:rsidRDefault="00B831B3" w:rsidP="00F93652">
            <w:pPr>
              <w:jc w:val="both"/>
              <w:rPr>
                <w:rFonts w:ascii="Times New Roman" w:hAnsi="Times New Roman" w:cs="Times New Roman"/>
                <w:sz w:val="24"/>
                <w:szCs w:val="24"/>
              </w:rPr>
            </w:pPr>
            <w:r w:rsidRPr="00B831B3">
              <w:rPr>
                <w:rFonts w:ascii="Times New Roman" w:hAnsi="Times New Roman" w:cs="Times New Roman"/>
                <w:sz w:val="24"/>
                <w:szCs w:val="24"/>
              </w:rPr>
              <w:t>PASLAUGOS PAVADINIMAS</w:t>
            </w:r>
          </w:p>
        </w:tc>
        <w:tc>
          <w:tcPr>
            <w:tcW w:w="7789" w:type="dxa"/>
          </w:tcPr>
          <w:p w14:paraId="519E8805" w14:textId="57851A9B" w:rsidR="00B831B3" w:rsidRPr="00E10763" w:rsidRDefault="00B831B3" w:rsidP="00F93652">
            <w:pPr>
              <w:jc w:val="both"/>
              <w:rPr>
                <w:rFonts w:ascii="Times New Roman" w:hAnsi="Times New Roman" w:cs="Times New Roman"/>
                <w:sz w:val="24"/>
                <w:szCs w:val="24"/>
              </w:rPr>
            </w:pPr>
            <w:r w:rsidRPr="00E10763">
              <w:rPr>
                <w:rFonts w:ascii="Times New Roman" w:eastAsia="Times New Roman" w:hAnsi="Times New Roman" w:cs="Times New Roman"/>
                <w:bCs/>
                <w:kern w:val="0"/>
                <w:sz w:val="24"/>
                <w:szCs w:val="24"/>
                <w:lang w:eastAsia="en-GB"/>
                <w14:ligatures w14:val="none"/>
              </w:rPr>
              <w:t xml:space="preserve">Vaikų žaidimo aikštelės įrengimas </w:t>
            </w:r>
            <w:r w:rsidR="005F341F">
              <w:rPr>
                <w:rFonts w:ascii="Times New Roman" w:eastAsia="Times New Roman" w:hAnsi="Times New Roman" w:cs="Times New Roman"/>
                <w:bCs/>
                <w:kern w:val="0"/>
                <w:sz w:val="24"/>
                <w:szCs w:val="24"/>
                <w:lang w:eastAsia="en-GB"/>
                <w14:ligatures w14:val="none"/>
              </w:rPr>
              <w:t>Dievogaloje</w:t>
            </w:r>
            <w:r w:rsidRPr="00E10763">
              <w:rPr>
                <w:rFonts w:ascii="Times New Roman" w:eastAsia="Times New Roman" w:hAnsi="Times New Roman" w:cs="Times New Roman"/>
                <w:bCs/>
                <w:kern w:val="0"/>
                <w:sz w:val="24"/>
                <w:szCs w:val="24"/>
                <w:lang w:eastAsia="en-GB"/>
                <w14:ligatures w14:val="none"/>
              </w:rPr>
              <w:t xml:space="preserve">   </w:t>
            </w:r>
          </w:p>
        </w:tc>
      </w:tr>
      <w:tr w:rsidR="00B831B3" w:rsidRPr="00B831B3" w14:paraId="0B5D76B1" w14:textId="77777777" w:rsidTr="00F93652">
        <w:tc>
          <w:tcPr>
            <w:tcW w:w="1555" w:type="dxa"/>
          </w:tcPr>
          <w:p w14:paraId="0E901A78" w14:textId="77777777" w:rsidR="00B831B3" w:rsidRPr="00B831B3" w:rsidRDefault="00B831B3" w:rsidP="00F93652">
            <w:pPr>
              <w:jc w:val="both"/>
              <w:rPr>
                <w:rFonts w:ascii="Times New Roman" w:hAnsi="Times New Roman" w:cs="Times New Roman"/>
                <w:sz w:val="24"/>
                <w:szCs w:val="24"/>
              </w:rPr>
            </w:pPr>
            <w:r w:rsidRPr="00B831B3">
              <w:rPr>
                <w:rFonts w:ascii="Times New Roman" w:hAnsi="Times New Roman" w:cs="Times New Roman"/>
                <w:sz w:val="24"/>
                <w:szCs w:val="24"/>
              </w:rPr>
              <w:t>PASLAUGOS APRAŠYMAS</w:t>
            </w:r>
          </w:p>
        </w:tc>
        <w:tc>
          <w:tcPr>
            <w:tcW w:w="7789" w:type="dxa"/>
          </w:tcPr>
          <w:p w14:paraId="49542FAE" w14:textId="22A6A2D9" w:rsidR="00B831B3" w:rsidRDefault="00B831B3" w:rsidP="006961D1">
            <w:pPr>
              <w:rPr>
                <w:rFonts w:ascii="Times New Roman" w:hAnsi="Times New Roman" w:cs="Times New Roman"/>
                <w:sz w:val="24"/>
                <w:szCs w:val="24"/>
              </w:rPr>
            </w:pPr>
            <w:r w:rsidRPr="00B831B3">
              <w:rPr>
                <w:rFonts w:ascii="Times New Roman" w:hAnsi="Times New Roman" w:cs="Times New Roman"/>
                <w:sz w:val="24"/>
                <w:szCs w:val="24"/>
              </w:rPr>
              <w:t xml:space="preserve">Pirkimo objektas – </w:t>
            </w:r>
            <w:r w:rsidR="003E3D40">
              <w:rPr>
                <w:rFonts w:ascii="Times New Roman" w:hAnsi="Times New Roman" w:cs="Times New Roman"/>
                <w:sz w:val="24"/>
                <w:szCs w:val="24"/>
              </w:rPr>
              <w:t>V</w:t>
            </w:r>
            <w:r w:rsidR="006961D1" w:rsidRPr="006961D1">
              <w:rPr>
                <w:rFonts w:ascii="Times New Roman" w:hAnsi="Times New Roman" w:cs="Times New Roman"/>
                <w:sz w:val="24"/>
                <w:szCs w:val="24"/>
              </w:rPr>
              <w:t xml:space="preserve">aikų žaidimo </w:t>
            </w:r>
            <w:r w:rsidR="007F571F">
              <w:rPr>
                <w:rFonts w:ascii="Times New Roman" w:hAnsi="Times New Roman" w:cs="Times New Roman"/>
                <w:sz w:val="24"/>
                <w:szCs w:val="24"/>
              </w:rPr>
              <w:t>aikštelės komplekso</w:t>
            </w:r>
            <w:r w:rsidR="009C71DD">
              <w:rPr>
                <w:rFonts w:ascii="Times New Roman" w:hAnsi="Times New Roman" w:cs="Times New Roman"/>
                <w:sz w:val="24"/>
                <w:szCs w:val="24"/>
              </w:rPr>
              <w:t xml:space="preserve"> su įrenginiais</w:t>
            </w:r>
            <w:r w:rsidR="007F571F">
              <w:rPr>
                <w:rFonts w:ascii="Times New Roman" w:hAnsi="Times New Roman" w:cs="Times New Roman"/>
                <w:sz w:val="24"/>
                <w:szCs w:val="24"/>
              </w:rPr>
              <w:t xml:space="preserve"> </w:t>
            </w:r>
            <w:r w:rsidRPr="006961D1">
              <w:rPr>
                <w:rFonts w:ascii="Times New Roman" w:hAnsi="Times New Roman" w:cs="Times New Roman"/>
                <w:sz w:val="24"/>
                <w:szCs w:val="24"/>
              </w:rPr>
              <w:t>įrengimo darbai (su įranga</w:t>
            </w:r>
            <w:r w:rsidR="006961D1">
              <w:rPr>
                <w:rFonts w:ascii="Times New Roman" w:hAnsi="Times New Roman" w:cs="Times New Roman"/>
                <w:sz w:val="24"/>
                <w:szCs w:val="24"/>
              </w:rPr>
              <w:t>, danga,</w:t>
            </w:r>
            <w:r w:rsidRPr="006961D1">
              <w:rPr>
                <w:rFonts w:ascii="Times New Roman" w:hAnsi="Times New Roman" w:cs="Times New Roman"/>
                <w:sz w:val="24"/>
                <w:szCs w:val="24"/>
              </w:rPr>
              <w:t xml:space="preserve"> jos pristatymu ir montavimu) </w:t>
            </w:r>
            <w:r w:rsidR="006F5656">
              <w:rPr>
                <w:rFonts w:ascii="Times New Roman" w:hAnsi="Times New Roman" w:cs="Times New Roman"/>
                <w:sz w:val="24"/>
                <w:szCs w:val="24"/>
              </w:rPr>
              <w:t xml:space="preserve">ir supaprastintu techniniu </w:t>
            </w:r>
            <w:r w:rsidR="009C71DD">
              <w:rPr>
                <w:rFonts w:ascii="Times New Roman" w:hAnsi="Times New Roman" w:cs="Times New Roman"/>
                <w:sz w:val="24"/>
                <w:szCs w:val="24"/>
              </w:rPr>
              <w:t xml:space="preserve">darbo </w:t>
            </w:r>
            <w:r w:rsidR="006F5656">
              <w:rPr>
                <w:rFonts w:ascii="Times New Roman" w:hAnsi="Times New Roman" w:cs="Times New Roman"/>
                <w:sz w:val="24"/>
                <w:szCs w:val="24"/>
              </w:rPr>
              <w:t xml:space="preserve">projektu </w:t>
            </w:r>
            <w:r w:rsidRPr="006961D1">
              <w:rPr>
                <w:rFonts w:ascii="Times New Roman" w:hAnsi="Times New Roman" w:cs="Times New Roman"/>
                <w:sz w:val="24"/>
                <w:szCs w:val="24"/>
              </w:rPr>
              <w:t xml:space="preserve">sklype </w:t>
            </w:r>
            <w:r w:rsidR="006F5656" w:rsidRPr="006F5656">
              <w:rPr>
                <w:rFonts w:ascii="Times New Roman" w:hAnsi="Times New Roman" w:cs="Times New Roman"/>
                <w:sz w:val="24"/>
                <w:szCs w:val="24"/>
              </w:rPr>
              <w:t>Kauno r. sav., Zapyškio sen., Dievogalos k</w:t>
            </w:r>
            <w:r w:rsidRPr="006961D1">
              <w:rPr>
                <w:rFonts w:ascii="Times New Roman" w:hAnsi="Times New Roman" w:cs="Times New Roman"/>
                <w:sz w:val="24"/>
                <w:szCs w:val="24"/>
              </w:rPr>
              <w:t xml:space="preserve">., unikalus Nr. </w:t>
            </w:r>
            <w:r w:rsidR="006F5656" w:rsidRPr="006F5656">
              <w:rPr>
                <w:rFonts w:ascii="Times New Roman" w:hAnsi="Times New Roman" w:cs="Times New Roman"/>
                <w:sz w:val="24"/>
                <w:szCs w:val="24"/>
              </w:rPr>
              <w:t>4400-4387-7924</w:t>
            </w:r>
            <w:r w:rsidRPr="006961D1">
              <w:rPr>
                <w:rFonts w:ascii="Times New Roman" w:hAnsi="Times New Roman" w:cs="Times New Roman"/>
                <w:sz w:val="24"/>
                <w:szCs w:val="24"/>
              </w:rPr>
              <w:t xml:space="preserve">. </w:t>
            </w:r>
          </w:p>
          <w:p w14:paraId="4FD544F4" w14:textId="4CCBC9C3" w:rsidR="00EE10D6" w:rsidRPr="006961D1" w:rsidRDefault="00EE10D6" w:rsidP="006961D1">
            <w:pPr>
              <w:rPr>
                <w:rFonts w:ascii="Times New Roman" w:hAnsi="Times New Roman" w:cs="Times New Roman"/>
                <w:sz w:val="24"/>
                <w:szCs w:val="24"/>
              </w:rPr>
            </w:pPr>
            <w:r>
              <w:rPr>
                <w:rFonts w:ascii="Times New Roman" w:hAnsi="Times New Roman" w:cs="Times New Roman"/>
                <w:sz w:val="24"/>
                <w:szCs w:val="24"/>
              </w:rPr>
              <w:t xml:space="preserve">- </w:t>
            </w:r>
            <w:r w:rsidRPr="00EE10D6">
              <w:rPr>
                <w:rFonts w:ascii="Times New Roman" w:hAnsi="Times New Roman" w:cs="Times New Roman"/>
                <w:sz w:val="24"/>
                <w:szCs w:val="24"/>
              </w:rPr>
              <w:t xml:space="preserve">Korėta vaikų žaidimo aikštelės danga po žaidimo aikštelės kompleksu </w:t>
            </w:r>
            <w:r w:rsidR="009A209F">
              <w:rPr>
                <w:rFonts w:ascii="Times New Roman" w:hAnsi="Times New Roman" w:cs="Times New Roman"/>
                <w:sz w:val="24"/>
                <w:szCs w:val="24"/>
              </w:rPr>
              <w:t>32</w:t>
            </w:r>
            <w:r w:rsidR="009C71DD">
              <w:rPr>
                <w:rFonts w:ascii="Times New Roman" w:hAnsi="Times New Roman" w:cs="Times New Roman"/>
                <w:sz w:val="24"/>
                <w:szCs w:val="24"/>
              </w:rPr>
              <w:t>5</w:t>
            </w:r>
            <w:r w:rsidRPr="00EE10D6">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sidRPr="00EE10D6">
              <w:rPr>
                <w:rFonts w:ascii="Times New Roman" w:hAnsi="Times New Roman" w:cs="Times New Roman"/>
                <w:sz w:val="24"/>
                <w:szCs w:val="24"/>
              </w:rPr>
              <w:t>, pagal įrenginių apsaugos zonos reikalavimus.</w:t>
            </w:r>
          </w:p>
          <w:p w14:paraId="3DB607FE" w14:textId="77777777" w:rsidR="00B831B3" w:rsidRPr="00B831B3" w:rsidRDefault="00B831B3" w:rsidP="00F93652">
            <w:pPr>
              <w:rPr>
                <w:rFonts w:ascii="Times New Roman" w:hAnsi="Times New Roman" w:cs="Times New Roman"/>
                <w:sz w:val="24"/>
                <w:szCs w:val="24"/>
              </w:rPr>
            </w:pPr>
          </w:p>
        </w:tc>
      </w:tr>
    </w:tbl>
    <w:p w14:paraId="1B9F087E" w14:textId="77777777" w:rsidR="00B831B3" w:rsidRPr="00B831B3" w:rsidRDefault="00B831B3" w:rsidP="00B831B3">
      <w:pPr>
        <w:spacing w:after="0" w:line="240" w:lineRule="auto"/>
        <w:jc w:val="both"/>
        <w:rPr>
          <w:rFonts w:ascii="Times New Roman" w:hAnsi="Times New Roman" w:cs="Times New Roman"/>
          <w:b/>
          <w:bCs/>
          <w:sz w:val="24"/>
          <w:szCs w:val="24"/>
        </w:rPr>
      </w:pPr>
    </w:p>
    <w:p w14:paraId="3F159959" w14:textId="77777777" w:rsidR="00B831B3" w:rsidRPr="00B831B3" w:rsidRDefault="00B831B3" w:rsidP="00B831B3">
      <w:pPr>
        <w:spacing w:after="0" w:line="240" w:lineRule="auto"/>
        <w:jc w:val="both"/>
        <w:rPr>
          <w:rFonts w:ascii="Times New Roman" w:hAnsi="Times New Roman" w:cs="Times New Roman"/>
          <w:b/>
          <w:bCs/>
          <w:sz w:val="24"/>
          <w:szCs w:val="24"/>
        </w:rPr>
      </w:pPr>
    </w:p>
    <w:p w14:paraId="3AA8C16D" w14:textId="6DEB0B47" w:rsidR="00B831B3" w:rsidRPr="00B831B3" w:rsidRDefault="00B831B3" w:rsidP="00B831B3">
      <w:pPr>
        <w:spacing w:after="0" w:line="240" w:lineRule="auto"/>
        <w:jc w:val="center"/>
        <w:rPr>
          <w:rFonts w:ascii="Times New Roman" w:hAnsi="Times New Roman" w:cs="Times New Roman"/>
          <w:sz w:val="24"/>
          <w:szCs w:val="24"/>
        </w:rPr>
      </w:pPr>
      <w:r w:rsidRPr="00B831B3">
        <w:rPr>
          <w:rFonts w:ascii="Times New Roman" w:hAnsi="Times New Roman" w:cs="Times New Roman"/>
          <w:sz w:val="24"/>
          <w:szCs w:val="24"/>
        </w:rPr>
        <w:t xml:space="preserve">SKLYPO </w:t>
      </w:r>
      <w:r w:rsidR="006F5656">
        <w:rPr>
          <w:rFonts w:ascii="Times New Roman" w:hAnsi="Times New Roman" w:cs="Times New Roman"/>
          <w:sz w:val="24"/>
          <w:szCs w:val="24"/>
        </w:rPr>
        <w:t>DIEVOGALOS</w:t>
      </w:r>
      <w:r w:rsidRPr="00B831B3">
        <w:rPr>
          <w:rFonts w:ascii="Times New Roman" w:hAnsi="Times New Roman" w:cs="Times New Roman"/>
          <w:sz w:val="24"/>
          <w:szCs w:val="24"/>
        </w:rPr>
        <w:t xml:space="preserve"> K., </w:t>
      </w:r>
      <w:r w:rsidR="006F5656">
        <w:rPr>
          <w:rFonts w:ascii="Times New Roman" w:hAnsi="Times New Roman" w:cs="Times New Roman"/>
          <w:sz w:val="24"/>
          <w:szCs w:val="24"/>
        </w:rPr>
        <w:t>ZAPYŠKIO</w:t>
      </w:r>
      <w:r w:rsidRPr="00B831B3">
        <w:rPr>
          <w:rFonts w:ascii="Times New Roman" w:hAnsi="Times New Roman" w:cs="Times New Roman"/>
          <w:sz w:val="24"/>
          <w:szCs w:val="24"/>
        </w:rPr>
        <w:t xml:space="preserve"> SEN., KAUNO R. SAV. (UNIKALUS NR. </w:t>
      </w:r>
      <w:r w:rsidR="00E10763" w:rsidRPr="00862D80">
        <w:rPr>
          <w:rFonts w:ascii="Times New Roman" w:hAnsi="Times New Roman" w:cs="Times New Roman"/>
          <w:sz w:val="24"/>
          <w:szCs w:val="24"/>
        </w:rPr>
        <w:t>4400-</w:t>
      </w:r>
      <w:r w:rsidR="006F5656">
        <w:rPr>
          <w:rFonts w:ascii="Times New Roman" w:hAnsi="Times New Roman" w:cs="Times New Roman"/>
          <w:sz w:val="24"/>
          <w:szCs w:val="24"/>
        </w:rPr>
        <w:t>4387</w:t>
      </w:r>
      <w:r w:rsidR="00E10763" w:rsidRPr="00862D80">
        <w:rPr>
          <w:rFonts w:ascii="Times New Roman" w:hAnsi="Times New Roman" w:cs="Times New Roman"/>
          <w:sz w:val="24"/>
          <w:szCs w:val="24"/>
        </w:rPr>
        <w:t>-</w:t>
      </w:r>
      <w:r w:rsidR="006F5656">
        <w:rPr>
          <w:rFonts w:ascii="Times New Roman" w:hAnsi="Times New Roman" w:cs="Times New Roman"/>
          <w:sz w:val="24"/>
          <w:szCs w:val="24"/>
        </w:rPr>
        <w:t>7924</w:t>
      </w:r>
      <w:r w:rsidRPr="00B831B3">
        <w:rPr>
          <w:rFonts w:ascii="Times New Roman" w:hAnsi="Times New Roman" w:cs="Times New Roman"/>
          <w:sz w:val="24"/>
          <w:szCs w:val="24"/>
        </w:rPr>
        <w:t>), KURIAME SIŪLOMA ĮRENGTI VAIKŲ ŽAIDIMŲ AIKŠT</w:t>
      </w:r>
      <w:r w:rsidR="00E10763">
        <w:rPr>
          <w:rFonts w:ascii="Times New Roman" w:hAnsi="Times New Roman" w:cs="Times New Roman"/>
          <w:sz w:val="24"/>
          <w:szCs w:val="24"/>
        </w:rPr>
        <w:t>ĖS KOMPLEKSĄ</w:t>
      </w:r>
      <w:r w:rsidRPr="00B831B3">
        <w:rPr>
          <w:rFonts w:ascii="Times New Roman" w:hAnsi="Times New Roman" w:cs="Times New Roman"/>
          <w:sz w:val="24"/>
          <w:szCs w:val="24"/>
        </w:rPr>
        <w:t>, SITUACIJOS SCHEMA</w:t>
      </w:r>
    </w:p>
    <w:p w14:paraId="7711411F" w14:textId="77777777" w:rsidR="00B831B3" w:rsidRPr="00B831B3" w:rsidRDefault="00B831B3" w:rsidP="00B831B3">
      <w:pPr>
        <w:spacing w:after="0" w:line="240" w:lineRule="auto"/>
        <w:rPr>
          <w:rFonts w:ascii="Times New Roman" w:hAnsi="Times New Roman" w:cs="Times New Roman"/>
          <w:sz w:val="24"/>
          <w:szCs w:val="24"/>
        </w:rPr>
      </w:pPr>
    </w:p>
    <w:p w14:paraId="6BFC29E3" w14:textId="6DB41165" w:rsidR="00B831B3" w:rsidRPr="00B831B3" w:rsidRDefault="00093907" w:rsidP="00E10763">
      <w:pPr>
        <w:spacing w:after="0" w:line="240" w:lineRule="auto"/>
        <w:jc w:val="center"/>
        <w:rPr>
          <w:rFonts w:ascii="Times New Roman" w:hAnsi="Times New Roman" w:cs="Times New Roman"/>
          <w:sz w:val="24"/>
          <w:szCs w:val="24"/>
        </w:rPr>
      </w:pPr>
      <w:r w:rsidRPr="00093907">
        <w:rPr>
          <w:rFonts w:ascii="Times New Roman" w:hAnsi="Times New Roman" w:cs="Times New Roman"/>
          <w:noProof/>
          <w:sz w:val="24"/>
          <w:szCs w:val="24"/>
        </w:rPr>
        <w:drawing>
          <wp:inline distT="0" distB="0" distL="0" distR="0" wp14:anchorId="300C42DC" wp14:editId="7ABFBFF8">
            <wp:extent cx="5706473" cy="4303834"/>
            <wp:effectExtent l="0" t="0" r="8890" b="1905"/>
            <wp:docPr id="1408375373" name="Paveikslėlis 1" descr="Paveikslėlis, kuriame yra žemėlapis, Fotografija iš oro, kelių mazgas, sankryž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75373" name="Paveikslėlis 1" descr="Paveikslėlis, kuriame yra žemėlapis, Fotografija iš oro, kelių mazgas, sankryža&#10;&#10;Dirbtinio intelekto sugeneruotas turinys gali būti neteisingas."/>
                    <pic:cNvPicPr/>
                  </pic:nvPicPr>
                  <pic:blipFill>
                    <a:blip r:embed="rId5"/>
                    <a:stretch>
                      <a:fillRect/>
                    </a:stretch>
                  </pic:blipFill>
                  <pic:spPr>
                    <a:xfrm>
                      <a:off x="0" y="0"/>
                      <a:ext cx="5739503" cy="4328746"/>
                    </a:xfrm>
                    <a:prstGeom prst="rect">
                      <a:avLst/>
                    </a:prstGeom>
                  </pic:spPr>
                </pic:pic>
              </a:graphicData>
            </a:graphic>
          </wp:inline>
        </w:drawing>
      </w:r>
    </w:p>
    <w:p w14:paraId="43DFCB65" w14:textId="77777777" w:rsidR="00B831B3" w:rsidRPr="00B831B3" w:rsidRDefault="00B831B3" w:rsidP="00B831B3">
      <w:pPr>
        <w:spacing w:after="0" w:line="240" w:lineRule="auto"/>
        <w:rPr>
          <w:rFonts w:ascii="Times New Roman" w:hAnsi="Times New Roman" w:cs="Times New Roman"/>
          <w:sz w:val="24"/>
          <w:szCs w:val="24"/>
        </w:rPr>
      </w:pPr>
    </w:p>
    <w:p w14:paraId="7B8ACB1D" w14:textId="77777777" w:rsidR="00B831B3" w:rsidRPr="00B831B3" w:rsidRDefault="00B831B3" w:rsidP="00B831B3">
      <w:pPr>
        <w:spacing w:after="0" w:line="240" w:lineRule="auto"/>
        <w:rPr>
          <w:rFonts w:ascii="Times New Roman" w:hAnsi="Times New Roman" w:cs="Times New Roman"/>
          <w:sz w:val="24"/>
          <w:szCs w:val="24"/>
        </w:rPr>
      </w:pPr>
    </w:p>
    <w:p w14:paraId="169F072E" w14:textId="77777777" w:rsidR="00B831B3" w:rsidRPr="00B831B3" w:rsidRDefault="00B831B3" w:rsidP="00B831B3">
      <w:pPr>
        <w:spacing w:after="0" w:line="240" w:lineRule="auto"/>
        <w:jc w:val="center"/>
        <w:rPr>
          <w:rFonts w:ascii="Times New Roman" w:hAnsi="Times New Roman" w:cs="Times New Roman"/>
          <w:sz w:val="24"/>
          <w:szCs w:val="24"/>
        </w:rPr>
      </w:pPr>
      <w:r w:rsidRPr="00B831B3">
        <w:rPr>
          <w:rFonts w:ascii="Times New Roman" w:hAnsi="Times New Roman" w:cs="Times New Roman"/>
          <w:sz w:val="24"/>
          <w:szCs w:val="24"/>
        </w:rPr>
        <w:t>REIKALAVIMAI VAIKŲ ŽAIDIMO AIKŠTELĖS ĮRENGINIAMS IR JŲ ĮRENGIMUI</w:t>
      </w:r>
    </w:p>
    <w:p w14:paraId="6ECA052F" w14:textId="480B4E34" w:rsidR="00142DE8"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BB128F">
        <w:rPr>
          <w:rFonts w:ascii="Times New Roman" w:hAnsi="Times New Roman" w:cs="Times New Roman"/>
          <w:sz w:val="24"/>
          <w:szCs w:val="24"/>
          <w:lang w:eastAsia="lt-LT"/>
        </w:rPr>
        <w:t xml:space="preserve">Vadovaujantis teisės aktų normomis parengiama ir su užsakovu suderinama vaikų žaidimo aikštelės </w:t>
      </w:r>
      <w:r w:rsidR="007F571F">
        <w:rPr>
          <w:rFonts w:ascii="Times New Roman" w:hAnsi="Times New Roman" w:cs="Times New Roman"/>
          <w:sz w:val="24"/>
          <w:szCs w:val="24"/>
          <w:lang w:eastAsia="lt-LT"/>
        </w:rPr>
        <w:t xml:space="preserve">komplekso </w:t>
      </w:r>
      <w:r w:rsidRPr="00BB128F">
        <w:rPr>
          <w:rFonts w:ascii="Times New Roman" w:hAnsi="Times New Roman" w:cs="Times New Roman"/>
          <w:sz w:val="24"/>
          <w:szCs w:val="24"/>
          <w:lang w:eastAsia="lt-LT"/>
        </w:rPr>
        <w:t xml:space="preserve">schema, atsižvelgiant į pateiktą įrangos sąrašą, į vaikų žaidimo aikštelės komplekso ir įrenginių saugos zonas, įvertinant kiekvieno įrenginio esamos įrengimo vietos reljefą. </w:t>
      </w:r>
    </w:p>
    <w:p w14:paraId="41840F2C" w14:textId="77777777" w:rsidR="00B831B3" w:rsidRPr="00B831B3" w:rsidRDefault="00B831B3" w:rsidP="00B831B3">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B831B3">
        <w:rPr>
          <w:rFonts w:ascii="Times New Roman" w:hAnsi="Times New Roman" w:cs="Times New Roman"/>
          <w:sz w:val="24"/>
          <w:szCs w:val="24"/>
          <w:lang w:eastAsia="lt-LT"/>
        </w:rPr>
        <w:t>Tiekėjas prieš atlikdamas žemės kasimo darbus privalo išsiimti leidimą žemės kasimo darbams.</w:t>
      </w:r>
    </w:p>
    <w:p w14:paraId="5C8C206A" w14:textId="32922BC7" w:rsidR="00142DE8" w:rsidRPr="00B234E4" w:rsidRDefault="00142DE8" w:rsidP="00B234E4">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BB128F">
        <w:rPr>
          <w:rFonts w:ascii="Times New Roman" w:hAnsi="Times New Roman" w:cs="Times New Roman"/>
          <w:noProof/>
          <w:sz w:val="24"/>
          <w:szCs w:val="24"/>
        </w:rPr>
        <w:t xml:space="preserve">Vaikų žaidimo aikštelės dangos įrengimas </w:t>
      </w:r>
      <w:r w:rsidRPr="00BB128F">
        <w:rPr>
          <w:rFonts w:ascii="Times New Roman" w:hAnsi="Times New Roman" w:cs="Times New Roman"/>
          <w:sz w:val="24"/>
          <w:szCs w:val="24"/>
          <w:lang w:eastAsia="lt-LT"/>
        </w:rPr>
        <w:t xml:space="preserve">apima ir pagrindo išlyginimą, dangos pagrindo įrengimą. </w:t>
      </w:r>
      <w:r w:rsidRPr="00D837E8">
        <w:rPr>
          <w:rFonts w:ascii="Times New Roman" w:hAnsi="Times New Roman" w:cs="Times New Roman"/>
          <w:sz w:val="24"/>
          <w:szCs w:val="24"/>
          <w:lang w:eastAsia="lt-LT"/>
        </w:rPr>
        <w:t>Vaikų žaidimo aikštelės ir kitų įrenginių dangos įrengimas turi būti atliktas atsižvelgiant į įrenginių apsaugos zonos reikalavimus</w:t>
      </w:r>
      <w:r>
        <w:rPr>
          <w:rFonts w:ascii="Times New Roman" w:hAnsi="Times New Roman" w:cs="Times New Roman"/>
          <w:sz w:val="24"/>
          <w:szCs w:val="24"/>
          <w:lang w:eastAsia="lt-LT"/>
        </w:rPr>
        <w:t>.</w:t>
      </w:r>
    </w:p>
    <w:p w14:paraId="06C4680A" w14:textId="77777777" w:rsidR="00142DE8" w:rsidRPr="00BB128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BB128F">
        <w:rPr>
          <w:rFonts w:ascii="Times New Roman" w:hAnsi="Times New Roman" w:cs="Times New Roman"/>
          <w:sz w:val="24"/>
          <w:szCs w:val="24"/>
          <w:lang w:eastAsia="lt-LT"/>
        </w:rPr>
        <w:t>Vaikų žaidimų aikštelės įrenginių įrengimas apima visų statybinių ir kitų reikalingų medžiagų ir gaminių tiekimą, pristatymą į vaikų žaidimų aikštelę, montavimą ir, jei nenurodyta kitaip, visas medžiagas, būtinas pilnam įrengimui.</w:t>
      </w:r>
    </w:p>
    <w:p w14:paraId="37D7FFD4" w14:textId="77777777"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BB128F">
        <w:rPr>
          <w:rFonts w:ascii="Times New Roman" w:hAnsi="Times New Roman" w:cs="Times New Roman"/>
          <w:sz w:val="24"/>
          <w:szCs w:val="24"/>
          <w:lang w:eastAsia="lt-LT"/>
        </w:rPr>
        <w:t>Visi darbai, kurie gali būti pagrįstai</w:t>
      </w:r>
      <w:r w:rsidRPr="00014C5F">
        <w:rPr>
          <w:rFonts w:ascii="Times New Roman" w:hAnsi="Times New Roman" w:cs="Times New Roman"/>
          <w:sz w:val="24"/>
          <w:szCs w:val="24"/>
          <w:lang w:eastAsia="lt-LT"/>
        </w:rPr>
        <w:t xml:space="preserve"> laikomi būtinais vaikų žaidimų aikštelės įrengimo užbaigimui ir tinkamam bei saugiam eksploatavimui, turi būti privalomai atlikti nepriklausomai nuo to, ar jie yra apibūdinti šioje specifikacijoje ar ne.</w:t>
      </w:r>
    </w:p>
    <w:p w14:paraId="747E4AB1" w14:textId="77777777"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Vykdant vaikų žaidimų aikštelės įrenginių įrengimą, visi darbų zonoje funkcionuojantys inžineriniai tinklai turi būti išsaugoti ir nepažeisti.</w:t>
      </w:r>
    </w:p>
    <w:p w14:paraId="2C0470F9" w14:textId="77777777"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Įrengiant vaikų žaidimų aikštelę, ypatingą dėmesį skirti aplinkos apsaugai, įrenginių kokybei. Prieš įrengiant, vaikų žaidimų aikštelės įrenginio įrengimo vietą pažymėti gerai matomais ženklais (matomais tamsiu paros metu), iškastas duobes pažymėti visą parą gerai pastebimais, matomais ženklais ir aptverti.</w:t>
      </w:r>
    </w:p>
    <w:p w14:paraId="416EBFEC" w14:textId="77777777"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Tiekėjas privalės pilnai atstatyti į pirminę padėtį vaikų žaidimų aikštelės įrengimo metu už įrengiamos vaikų žaidimų aikštelės ribų išardytą ar apgadintą/sugadintą dangą. Atstatomos kietos dangos tipas, spalva turi būti parinkta analogiška išardytos ar apgadintos/sugadintos esamos kietos dangos tipui ir spalvai, betoniniai dangos elementai turi atitikti standartų LST 1551:1999 (arba lygiavertis) ir LST EN 1338:2003+AC:2006 (arba lygiavertis) reikalavimus; vejos atsodinimas turi būti vykdomas tik užbaigus vaikų žaidimų aikštelės įrengimą: pašalinti šiukšles, ypatingą dėmesį atkreipti į vietas, kur į dirvožemį galėjo patekti cementas arba chemikalai – tą dirvožemį reikia visiškai pašalinti.</w:t>
      </w:r>
    </w:p>
    <w:p w14:paraId="50C594CE" w14:textId="77777777"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Vaikų žaidimų aikštelės įrengimo metu atsiradusias atliekas tiekėjas privalo perduoti tvarkančiai įmonei pagal tarp jų sudarytą sutartį, iškastas gruntas, jei šis tinkamas naudojimui, turi būti išvežtas ir perduotas tokio tipo atliekas turinčiai teisę tvarkyti įmonei.</w:t>
      </w:r>
    </w:p>
    <w:p w14:paraId="46EA7508" w14:textId="77777777"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 xml:space="preserve">Visi šioje specifikacijoje pateikti vaizdai (iliustracijos, fotonuotraukos) yra skirti tik iliustruoti tekstą kaip vizualiniai pavyzdžiai, parenkant konkrečius gaminius, galimi kitokie, pagrindinius techninius reikalavimus atitinkantys, panašios (į pateiktus vizualiniuose pavyzdžiuose) išvaizdos analogiški gaminiai. </w:t>
      </w:r>
      <w:r w:rsidRPr="00C0411E">
        <w:rPr>
          <w:rFonts w:ascii="Times New Roman" w:hAnsi="Times New Roman" w:cs="Times New Roman"/>
          <w:sz w:val="24"/>
          <w:szCs w:val="24"/>
          <w:lang w:eastAsia="lt-LT"/>
        </w:rPr>
        <w:t>Jeigu nurodomas konkretus modelis ar šaltinis, konkretus procesas ar prekės ženklas, patentas, tipai, konkreti kilmė ar gamyba, gali būti pateikiamas lygiavertis objektas nurodytajam.</w:t>
      </w:r>
    </w:p>
    <w:p w14:paraId="2B9897B6" w14:textId="6B818168"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Sulūžusius arba būtinas eksploatacines savybes praradusius įrenginių elementus ir dalis turi būti nesudėtinga pakeisti naujais. Įrengini</w:t>
      </w:r>
      <w:r>
        <w:rPr>
          <w:rFonts w:ascii="Times New Roman" w:hAnsi="Times New Roman" w:cs="Times New Roman"/>
          <w:sz w:val="24"/>
          <w:szCs w:val="24"/>
          <w:lang w:eastAsia="lt-LT"/>
        </w:rPr>
        <w:t>ams</w:t>
      </w:r>
      <w:r w:rsidRPr="00014C5F">
        <w:rPr>
          <w:rFonts w:ascii="Times New Roman" w:hAnsi="Times New Roman" w:cs="Times New Roman"/>
          <w:sz w:val="24"/>
          <w:szCs w:val="24"/>
          <w:lang w:eastAsia="lt-LT"/>
        </w:rPr>
        <w:t xml:space="preserve"> nustatomas garantinis terminas – ne trumpesnis kaip </w:t>
      </w:r>
      <w:r>
        <w:rPr>
          <w:rFonts w:ascii="Times New Roman" w:hAnsi="Times New Roman" w:cs="Times New Roman"/>
          <w:sz w:val="24"/>
          <w:szCs w:val="24"/>
          <w:lang w:eastAsia="lt-LT"/>
        </w:rPr>
        <w:t>3</w:t>
      </w:r>
      <w:r w:rsidRPr="00014C5F">
        <w:rPr>
          <w:rFonts w:ascii="Times New Roman" w:hAnsi="Times New Roman" w:cs="Times New Roman"/>
          <w:sz w:val="24"/>
          <w:szCs w:val="24"/>
          <w:lang w:eastAsia="lt-LT"/>
        </w:rPr>
        <w:t xml:space="preserve"> metai</w:t>
      </w:r>
      <w:r>
        <w:rPr>
          <w:rFonts w:ascii="Times New Roman" w:hAnsi="Times New Roman" w:cs="Times New Roman"/>
          <w:sz w:val="24"/>
          <w:szCs w:val="24"/>
          <w:lang w:eastAsia="lt-LT"/>
        </w:rPr>
        <w:t>. Paslėptiems darbas</w:t>
      </w:r>
      <w:r w:rsidRPr="00124B99">
        <w:rPr>
          <w:rFonts w:ascii="Times New Roman" w:hAnsi="Times New Roman" w:cs="Times New Roman"/>
          <w:sz w:val="24"/>
          <w:szCs w:val="24"/>
          <w:lang w:eastAsia="lt-LT"/>
        </w:rPr>
        <w:t xml:space="preserve"> </w:t>
      </w:r>
      <w:r w:rsidRPr="00014C5F">
        <w:rPr>
          <w:rFonts w:ascii="Times New Roman" w:hAnsi="Times New Roman" w:cs="Times New Roman"/>
          <w:sz w:val="24"/>
          <w:szCs w:val="24"/>
          <w:lang w:eastAsia="lt-LT"/>
        </w:rPr>
        <w:t xml:space="preserve">garantinis terminas – ne trumpesnis kaip </w:t>
      </w:r>
      <w:r>
        <w:rPr>
          <w:rFonts w:ascii="Times New Roman" w:hAnsi="Times New Roman" w:cs="Times New Roman"/>
          <w:sz w:val="24"/>
          <w:szCs w:val="24"/>
          <w:lang w:eastAsia="lt-LT"/>
        </w:rPr>
        <w:t>10</w:t>
      </w:r>
      <w:r w:rsidRPr="00014C5F">
        <w:rPr>
          <w:rFonts w:ascii="Times New Roman" w:hAnsi="Times New Roman" w:cs="Times New Roman"/>
          <w:sz w:val="24"/>
          <w:szCs w:val="24"/>
          <w:lang w:eastAsia="lt-LT"/>
        </w:rPr>
        <w:t xml:space="preserve"> met</w:t>
      </w:r>
      <w:r>
        <w:rPr>
          <w:rFonts w:ascii="Times New Roman" w:hAnsi="Times New Roman" w:cs="Times New Roman"/>
          <w:sz w:val="24"/>
          <w:szCs w:val="24"/>
          <w:lang w:eastAsia="lt-LT"/>
        </w:rPr>
        <w:t>ų.</w:t>
      </w:r>
      <w:r w:rsidR="00176A44">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Dangai</w:t>
      </w:r>
      <w:r w:rsidRPr="00014C5F">
        <w:rPr>
          <w:rFonts w:ascii="Times New Roman" w:hAnsi="Times New Roman" w:cs="Times New Roman"/>
          <w:sz w:val="24"/>
          <w:szCs w:val="24"/>
          <w:lang w:eastAsia="lt-LT"/>
        </w:rPr>
        <w:t xml:space="preserve"> nustatomas garantinis terminas – ne trumpesnis kaip </w:t>
      </w:r>
      <w:r>
        <w:rPr>
          <w:rFonts w:ascii="Times New Roman" w:hAnsi="Times New Roman" w:cs="Times New Roman"/>
          <w:sz w:val="24"/>
          <w:szCs w:val="24"/>
          <w:lang w:eastAsia="lt-LT"/>
        </w:rPr>
        <w:t>2</w:t>
      </w:r>
      <w:r w:rsidRPr="00014C5F">
        <w:rPr>
          <w:rFonts w:ascii="Times New Roman" w:hAnsi="Times New Roman" w:cs="Times New Roman"/>
          <w:sz w:val="24"/>
          <w:szCs w:val="24"/>
          <w:lang w:eastAsia="lt-LT"/>
        </w:rPr>
        <w:t xml:space="preserve"> metai.</w:t>
      </w:r>
    </w:p>
    <w:p w14:paraId="1800F8DC" w14:textId="508C33AC"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Įrenginiai turi būti įrengiami pagal gamintojo nurodymus bei rekomendacijas, turi atitikti Lietuvos higienos normas HN 131:2015 „Vaikų žaidimų aikštelės ir patalpos. Bendrieji sveikatos saugos reikalavimai“ (toliau – Lietuvos higienos normas HN 131:2015). Įrenginiai privalo būti sertifikuoti, turėti sertifikatą (arba deklaraciją), įrodantį atitiktį vaikų žaidimų aikštelės įrenginių kokybės ir saugumo standart</w:t>
      </w:r>
      <w:r w:rsidR="00FE4D54">
        <w:rPr>
          <w:rFonts w:ascii="Times New Roman" w:hAnsi="Times New Roman" w:cs="Times New Roman"/>
          <w:sz w:val="24"/>
          <w:szCs w:val="24"/>
          <w:lang w:eastAsia="lt-LT"/>
        </w:rPr>
        <w:t xml:space="preserve">ų </w:t>
      </w:r>
      <w:r w:rsidR="00FE4D54" w:rsidRPr="00FE4D54">
        <w:rPr>
          <w:rFonts w:ascii="Times New Roman" w:hAnsi="Times New Roman" w:cs="Times New Roman"/>
          <w:sz w:val="24"/>
          <w:szCs w:val="24"/>
          <w:lang w:eastAsia="lt-LT"/>
        </w:rPr>
        <w:t>LST EN 1176 ir LST EN 1177 reikalavimams</w:t>
      </w:r>
      <w:r w:rsidR="00FE4D54">
        <w:rPr>
          <w:rFonts w:ascii="Times New Roman" w:hAnsi="Times New Roman" w:cs="Times New Roman"/>
          <w:sz w:val="24"/>
          <w:szCs w:val="24"/>
          <w:lang w:eastAsia="lt-LT"/>
        </w:rPr>
        <w:t>.</w:t>
      </w:r>
    </w:p>
    <w:p w14:paraId="7857DE4B" w14:textId="77777777"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 xml:space="preserve">Vadovaujantis Lietuvos higienos normos HN 131:2015 reikalavimais, kiekvienoje vaikų žaidimų aikštelėje turi būti pritvirtinta žymena (toliau – informacinė žymena), kurioje turi būti </w:t>
      </w:r>
      <w:r w:rsidRPr="00014C5F">
        <w:rPr>
          <w:rFonts w:ascii="Times New Roman" w:hAnsi="Times New Roman" w:cs="Times New Roman"/>
          <w:sz w:val="24"/>
          <w:szCs w:val="24"/>
          <w:lang w:eastAsia="lt-LT"/>
        </w:rPr>
        <w:lastRenderedPageBreak/>
        <w:t>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5DF7E34C" w14:textId="77777777"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 xml:space="preserve">Visi vaikų žaidimų aikštelių įrenginiai, turi būti stabiliai įtvirtinti grunte pagal konkretaus įrenginio gamintojo instrukcijas. Jei vaikų žaidimų aikštelės įrenginiai grunte įtvirtinami betonuojant vietoje, betono stiprio klasė gniuždant rekomenduojama ne žemesnė kaip C25/30 pagal aplinkos sąlygų kvalifikaciją XF2 AP, atsparumo šalčiui markė F50, betono pamatai turi būti įrengti pagal LST EN 1176-1 arba lygiaverčio standarto reikalavimus. </w:t>
      </w:r>
    </w:p>
    <w:p w14:paraId="09D7C4C9" w14:textId="77777777" w:rsidR="00142DE8" w:rsidRPr="00014C5F" w:rsidRDefault="00142DE8" w:rsidP="00142DE8">
      <w:pPr>
        <w:pStyle w:val="Sraopastraipa"/>
        <w:numPr>
          <w:ilvl w:val="0"/>
          <w:numId w:val="1"/>
        </w:numPr>
        <w:tabs>
          <w:tab w:val="left" w:pos="851"/>
          <w:tab w:val="left" w:pos="1134"/>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sz w:val="24"/>
          <w:szCs w:val="24"/>
          <w:lang w:eastAsia="lt-LT"/>
        </w:rPr>
        <w:t>Pagrindinės medžiagos, jų specifikacijos, paskirtis:</w:t>
      </w:r>
    </w:p>
    <w:p w14:paraId="35A51542" w14:textId="77777777" w:rsidR="00142DE8" w:rsidRPr="00014C5F" w:rsidRDefault="00142DE8" w:rsidP="00142DE8">
      <w:pPr>
        <w:pStyle w:val="Sraopastraipa"/>
        <w:numPr>
          <w:ilvl w:val="1"/>
          <w:numId w:val="1"/>
        </w:numPr>
        <w:tabs>
          <w:tab w:val="left" w:pos="851"/>
          <w:tab w:val="left" w:pos="1418"/>
        </w:tabs>
        <w:spacing w:after="0" w:line="240" w:lineRule="auto"/>
        <w:ind w:left="0" w:firstLine="851"/>
        <w:jc w:val="both"/>
        <w:rPr>
          <w:rFonts w:ascii="Times New Roman" w:hAnsi="Times New Roman" w:cs="Times New Roman"/>
          <w:color w:val="000000" w:themeColor="text1"/>
          <w:sz w:val="24"/>
          <w:szCs w:val="24"/>
          <w:lang w:eastAsia="lt-LT"/>
        </w:rPr>
      </w:pPr>
      <w:r w:rsidRPr="00014C5F">
        <w:rPr>
          <w:rFonts w:ascii="Times New Roman" w:hAnsi="Times New Roman" w:cs="Times New Roman"/>
          <w:color w:val="000000" w:themeColor="text1"/>
          <w:sz w:val="24"/>
          <w:szCs w:val="24"/>
          <w:lang w:eastAsia="lt-LT"/>
        </w:rPr>
        <w:t>Naudojamos plastikinės detalės turi būti nedegios.</w:t>
      </w:r>
    </w:p>
    <w:p w14:paraId="192D4E56" w14:textId="77777777" w:rsidR="00142DE8" w:rsidRPr="00014C5F" w:rsidRDefault="00142DE8" w:rsidP="00142DE8">
      <w:pPr>
        <w:pStyle w:val="Sraopastraipa"/>
        <w:numPr>
          <w:ilvl w:val="1"/>
          <w:numId w:val="1"/>
        </w:numPr>
        <w:tabs>
          <w:tab w:val="left" w:pos="851"/>
          <w:tab w:val="left" w:pos="1418"/>
        </w:tabs>
        <w:spacing w:after="0" w:line="240" w:lineRule="auto"/>
        <w:ind w:left="0" w:firstLine="851"/>
        <w:jc w:val="both"/>
        <w:rPr>
          <w:rFonts w:ascii="Times New Roman" w:hAnsi="Times New Roman" w:cs="Times New Roman"/>
          <w:color w:val="000000" w:themeColor="text1"/>
          <w:sz w:val="24"/>
          <w:szCs w:val="24"/>
          <w:lang w:eastAsia="lt-LT"/>
        </w:rPr>
      </w:pPr>
      <w:r w:rsidRPr="00014C5F">
        <w:rPr>
          <w:rFonts w:ascii="Times New Roman" w:hAnsi="Times New Roman" w:cs="Times New Roman"/>
          <w:color w:val="000000" w:themeColor="text1"/>
          <w:sz w:val="24"/>
          <w:szCs w:val="24"/>
          <w:lang w:eastAsia="lt-LT"/>
        </w:rPr>
        <w:t>Metaliniai elementai turi būti dažyti milteliniu būdu arba cinkuoti.</w:t>
      </w:r>
    </w:p>
    <w:p w14:paraId="7A22E60C" w14:textId="77777777" w:rsidR="00142DE8" w:rsidRPr="00014C5F" w:rsidRDefault="00142DE8" w:rsidP="00142DE8">
      <w:pPr>
        <w:pStyle w:val="Sraopastraipa"/>
        <w:numPr>
          <w:ilvl w:val="1"/>
          <w:numId w:val="1"/>
        </w:numPr>
        <w:tabs>
          <w:tab w:val="left" w:pos="851"/>
          <w:tab w:val="left" w:pos="1418"/>
        </w:tabs>
        <w:spacing w:after="0" w:line="240" w:lineRule="auto"/>
        <w:ind w:left="0" w:firstLine="851"/>
        <w:jc w:val="both"/>
        <w:rPr>
          <w:rFonts w:ascii="Times New Roman" w:hAnsi="Times New Roman" w:cs="Times New Roman"/>
          <w:color w:val="000000" w:themeColor="text1"/>
          <w:sz w:val="24"/>
          <w:szCs w:val="24"/>
          <w:lang w:eastAsia="lt-LT"/>
        </w:rPr>
      </w:pPr>
      <w:r w:rsidRPr="00014C5F">
        <w:rPr>
          <w:rFonts w:ascii="Times New Roman" w:hAnsi="Times New Roman" w:cs="Times New Roman"/>
          <w:color w:val="000000" w:themeColor="text1"/>
          <w:sz w:val="24"/>
          <w:szCs w:val="24"/>
          <w:lang w:eastAsia="lt-LT"/>
        </w:rPr>
        <w:t>Suvirinimo siūlės turi būti lygios, kad nesusižeistų naudotojai.</w:t>
      </w:r>
    </w:p>
    <w:p w14:paraId="27E04C07" w14:textId="77777777" w:rsidR="00142DE8" w:rsidRPr="00014C5F" w:rsidRDefault="00142DE8" w:rsidP="00142DE8">
      <w:pPr>
        <w:pStyle w:val="Sraopastraipa"/>
        <w:numPr>
          <w:ilvl w:val="1"/>
          <w:numId w:val="1"/>
        </w:numPr>
        <w:tabs>
          <w:tab w:val="left" w:pos="851"/>
          <w:tab w:val="left" w:pos="1418"/>
        </w:tabs>
        <w:spacing w:after="0" w:line="240" w:lineRule="auto"/>
        <w:ind w:left="0" w:firstLine="851"/>
        <w:jc w:val="both"/>
        <w:rPr>
          <w:rFonts w:ascii="Times New Roman" w:hAnsi="Times New Roman" w:cs="Times New Roman"/>
          <w:color w:val="000000" w:themeColor="text1"/>
          <w:sz w:val="24"/>
          <w:szCs w:val="24"/>
          <w:lang w:eastAsia="lt-LT"/>
        </w:rPr>
      </w:pPr>
      <w:r w:rsidRPr="00014C5F">
        <w:rPr>
          <w:rFonts w:ascii="Times New Roman" w:hAnsi="Times New Roman" w:cs="Times New Roman"/>
          <w:color w:val="000000" w:themeColor="text1"/>
          <w:sz w:val="24"/>
          <w:szCs w:val="24"/>
          <w:lang w:eastAsia="lt-LT"/>
        </w:rPr>
        <w:t>Visi tvirtinimo elementai turi būti cinkuoti, visi kampai užapvalinami.</w:t>
      </w:r>
    </w:p>
    <w:p w14:paraId="62D17126" w14:textId="77777777" w:rsidR="00142DE8" w:rsidRPr="00014C5F" w:rsidRDefault="00142DE8" w:rsidP="00142DE8">
      <w:pPr>
        <w:pStyle w:val="Sraopastraipa"/>
        <w:numPr>
          <w:ilvl w:val="1"/>
          <w:numId w:val="1"/>
        </w:numPr>
        <w:tabs>
          <w:tab w:val="left" w:pos="851"/>
          <w:tab w:val="left" w:pos="1418"/>
        </w:tabs>
        <w:spacing w:after="0" w:line="240" w:lineRule="auto"/>
        <w:ind w:left="0" w:firstLine="851"/>
        <w:jc w:val="both"/>
        <w:rPr>
          <w:rFonts w:ascii="Times New Roman" w:hAnsi="Times New Roman" w:cs="Times New Roman"/>
          <w:color w:val="000000" w:themeColor="text1"/>
          <w:sz w:val="24"/>
          <w:szCs w:val="24"/>
          <w:lang w:eastAsia="lt-LT"/>
        </w:rPr>
      </w:pPr>
      <w:r w:rsidRPr="00014C5F">
        <w:rPr>
          <w:rFonts w:ascii="Times New Roman" w:hAnsi="Times New Roman" w:cs="Times New Roman"/>
          <w:color w:val="000000" w:themeColor="text1"/>
          <w:sz w:val="24"/>
          <w:szCs w:val="24"/>
          <w:lang w:eastAsia="lt-LT"/>
        </w:rPr>
        <w:t>Visi vamzdžių galai turi būti uždaryti.</w:t>
      </w:r>
    </w:p>
    <w:p w14:paraId="17EE9905" w14:textId="77777777" w:rsidR="00142DE8" w:rsidRPr="00014C5F" w:rsidRDefault="00142DE8" w:rsidP="00142DE8">
      <w:pPr>
        <w:pStyle w:val="Sraopastraipa"/>
        <w:numPr>
          <w:ilvl w:val="1"/>
          <w:numId w:val="1"/>
        </w:numPr>
        <w:tabs>
          <w:tab w:val="left" w:pos="851"/>
          <w:tab w:val="left" w:pos="1418"/>
        </w:tabs>
        <w:spacing w:after="0" w:line="240" w:lineRule="auto"/>
        <w:ind w:left="0" w:firstLine="851"/>
        <w:jc w:val="both"/>
        <w:rPr>
          <w:rFonts w:ascii="Times New Roman" w:hAnsi="Times New Roman" w:cs="Times New Roman"/>
          <w:color w:val="000000" w:themeColor="text1"/>
          <w:sz w:val="24"/>
          <w:szCs w:val="24"/>
          <w:lang w:eastAsia="lt-LT"/>
        </w:rPr>
      </w:pPr>
      <w:r w:rsidRPr="00014C5F">
        <w:rPr>
          <w:rFonts w:ascii="Times New Roman" w:hAnsi="Times New Roman" w:cs="Times New Roman"/>
          <w:color w:val="000000" w:themeColor="text1"/>
          <w:sz w:val="24"/>
          <w:szCs w:val="24"/>
          <w:lang w:eastAsia="lt-LT"/>
        </w:rPr>
        <w:t>Visi mediniai paviršiai turi būti be apdirbimo defektų.</w:t>
      </w:r>
    </w:p>
    <w:p w14:paraId="377122F8" w14:textId="77777777" w:rsidR="00142DE8" w:rsidRPr="00014C5F" w:rsidRDefault="00142DE8" w:rsidP="00142DE8">
      <w:pPr>
        <w:pStyle w:val="Sraopastraipa"/>
        <w:numPr>
          <w:ilvl w:val="1"/>
          <w:numId w:val="1"/>
        </w:numPr>
        <w:tabs>
          <w:tab w:val="left" w:pos="851"/>
          <w:tab w:val="left" w:pos="1418"/>
        </w:tabs>
        <w:spacing w:after="0" w:line="240" w:lineRule="auto"/>
        <w:ind w:left="0" w:firstLine="851"/>
        <w:jc w:val="both"/>
        <w:rPr>
          <w:rFonts w:ascii="Times New Roman" w:hAnsi="Times New Roman" w:cs="Times New Roman"/>
          <w:sz w:val="24"/>
          <w:szCs w:val="24"/>
          <w:lang w:eastAsia="lt-LT"/>
        </w:rPr>
      </w:pPr>
      <w:r w:rsidRPr="00014C5F">
        <w:rPr>
          <w:rFonts w:ascii="Times New Roman" w:hAnsi="Times New Roman" w:cs="Times New Roman"/>
          <w:color w:val="000000" w:themeColor="text1"/>
          <w:sz w:val="24"/>
          <w:szCs w:val="24"/>
          <w:lang w:eastAsia="lt-LT"/>
        </w:rPr>
        <w:t>Tarpai ir jungtys tarp įrangos elementų neturėtų leisti įsipainioti naudotojų kūno ar drabužių dalims.</w:t>
      </w:r>
    </w:p>
    <w:p w14:paraId="0A5748E2" w14:textId="77777777" w:rsidR="00142DE8" w:rsidRPr="00014C5F" w:rsidRDefault="00142DE8" w:rsidP="00142DE8">
      <w:pPr>
        <w:pStyle w:val="Sraopastraipa"/>
        <w:numPr>
          <w:ilvl w:val="0"/>
          <w:numId w:val="1"/>
        </w:numPr>
        <w:tabs>
          <w:tab w:val="left" w:pos="1276"/>
          <w:tab w:val="left" w:pos="1560"/>
        </w:tabs>
        <w:suppressAutoHyphens/>
        <w:autoSpaceDN w:val="0"/>
        <w:spacing w:after="0" w:line="240" w:lineRule="auto"/>
        <w:ind w:left="0" w:firstLine="851"/>
        <w:jc w:val="both"/>
        <w:textAlignment w:val="baseline"/>
        <w:rPr>
          <w:rFonts w:ascii="Times New Roman" w:hAnsi="Times New Roman" w:cs="Times New Roman"/>
          <w:sz w:val="24"/>
          <w:szCs w:val="24"/>
        </w:rPr>
      </w:pPr>
      <w:r w:rsidRPr="00014C5F">
        <w:rPr>
          <w:rFonts w:ascii="Times New Roman" w:hAnsi="Times New Roman" w:cs="Times New Roman"/>
          <w:sz w:val="24"/>
          <w:szCs w:val="24"/>
        </w:rPr>
        <w:t>Teikiant pasiūlymus, kuriuose naudojamos alternatyvios medžiagos, turi būti pateikta aiški informacija apie jos kokybines savybes, kurios gali būti prilyginamos tapačiomis esančioms funkcinėms savybėms bei atsparumo, garantijos ir kokybės atžvilgiu gali būti vertinamos kaip lygiavertės.</w:t>
      </w:r>
    </w:p>
    <w:p w14:paraId="5193AFD6" w14:textId="6FFCAECF" w:rsidR="00142DE8" w:rsidRPr="00014C5F" w:rsidRDefault="00142DE8" w:rsidP="00142DE8">
      <w:pPr>
        <w:pStyle w:val="Sraopastraipa"/>
        <w:numPr>
          <w:ilvl w:val="0"/>
          <w:numId w:val="1"/>
        </w:numPr>
        <w:tabs>
          <w:tab w:val="left" w:pos="1276"/>
          <w:tab w:val="left" w:pos="1560"/>
        </w:tabs>
        <w:suppressAutoHyphens/>
        <w:autoSpaceDN w:val="0"/>
        <w:spacing w:after="0" w:line="240" w:lineRule="auto"/>
        <w:ind w:left="0" w:firstLine="851"/>
        <w:jc w:val="both"/>
        <w:textAlignment w:val="baseline"/>
        <w:rPr>
          <w:rFonts w:ascii="Times New Roman" w:hAnsi="Times New Roman" w:cs="Times New Roman"/>
          <w:sz w:val="24"/>
          <w:szCs w:val="24"/>
        </w:rPr>
      </w:pPr>
      <w:r w:rsidRPr="00124B99">
        <w:rPr>
          <w:rFonts w:ascii="Times New Roman" w:hAnsi="Times New Roman" w:cs="Times New Roman"/>
          <w:sz w:val="24"/>
          <w:szCs w:val="24"/>
        </w:rPr>
        <w:t xml:space="preserve">Žaidimų aikštelės komplekso, įrenginių, dangos spalvinė </w:t>
      </w:r>
      <w:r w:rsidRPr="00014C5F">
        <w:rPr>
          <w:rFonts w:ascii="Times New Roman" w:hAnsi="Times New Roman" w:cs="Times New Roman"/>
          <w:sz w:val="24"/>
          <w:szCs w:val="24"/>
        </w:rPr>
        <w:t xml:space="preserve">gama turi derėti tarpusavyje, įrenginio spalvos derinamos su </w:t>
      </w:r>
      <w:r w:rsidR="009C71DD">
        <w:rPr>
          <w:rFonts w:ascii="Times New Roman" w:hAnsi="Times New Roman" w:cs="Times New Roman"/>
          <w:sz w:val="24"/>
          <w:szCs w:val="24"/>
        </w:rPr>
        <w:t>U</w:t>
      </w:r>
      <w:r w:rsidRPr="00014C5F">
        <w:rPr>
          <w:rFonts w:ascii="Times New Roman" w:hAnsi="Times New Roman" w:cs="Times New Roman"/>
          <w:sz w:val="24"/>
          <w:szCs w:val="24"/>
        </w:rPr>
        <w:t>žsakovu.</w:t>
      </w:r>
    </w:p>
    <w:p w14:paraId="29CD8540" w14:textId="77777777" w:rsidR="00142DE8" w:rsidRPr="00014C5F" w:rsidRDefault="00142DE8" w:rsidP="00142DE8">
      <w:pPr>
        <w:pStyle w:val="Sraopastraipa"/>
        <w:numPr>
          <w:ilvl w:val="0"/>
          <w:numId w:val="1"/>
        </w:numPr>
        <w:tabs>
          <w:tab w:val="left" w:pos="1276"/>
          <w:tab w:val="left" w:pos="1560"/>
        </w:tabs>
        <w:suppressAutoHyphens/>
        <w:autoSpaceDN w:val="0"/>
        <w:spacing w:after="0" w:line="240" w:lineRule="auto"/>
        <w:ind w:left="0" w:firstLine="851"/>
        <w:jc w:val="both"/>
        <w:textAlignment w:val="baseline"/>
        <w:rPr>
          <w:rFonts w:ascii="Times New Roman" w:hAnsi="Times New Roman" w:cs="Times New Roman"/>
          <w:sz w:val="24"/>
          <w:szCs w:val="24"/>
        </w:rPr>
      </w:pPr>
      <w:r w:rsidRPr="00014C5F">
        <w:rPr>
          <w:rFonts w:ascii="Times New Roman" w:hAnsi="Times New Roman" w:cs="Times New Roman"/>
          <w:sz w:val="24"/>
          <w:szCs w:val="24"/>
        </w:rPr>
        <w:t xml:space="preserve">Įrenginių aukščiai nurodyti matuojant nuo pamato viršaus arba aikštelės dangos. Įrenginių matmenų leidžiamas nuokrypis </w:t>
      </w:r>
      <w:r w:rsidRPr="00C0411E">
        <w:rPr>
          <w:rFonts w:ascii="Times New Roman" w:hAnsi="Times New Roman" w:cs="Times New Roman"/>
          <w:sz w:val="24"/>
          <w:szCs w:val="24"/>
        </w:rPr>
        <w:t>nurodytas šalia konkretaus matmens.</w:t>
      </w:r>
    </w:p>
    <w:p w14:paraId="4C7DC04A" w14:textId="77777777" w:rsidR="00142DE8" w:rsidRDefault="00142DE8" w:rsidP="00142DE8">
      <w:pPr>
        <w:pStyle w:val="Sraopastraipa"/>
        <w:numPr>
          <w:ilvl w:val="0"/>
          <w:numId w:val="1"/>
        </w:numPr>
        <w:tabs>
          <w:tab w:val="left" w:pos="1276"/>
          <w:tab w:val="left" w:pos="1560"/>
        </w:tabs>
        <w:suppressAutoHyphens/>
        <w:autoSpaceDN w:val="0"/>
        <w:spacing w:after="0" w:line="240" w:lineRule="auto"/>
        <w:ind w:left="0" w:firstLine="851"/>
        <w:jc w:val="both"/>
        <w:textAlignment w:val="baseline"/>
        <w:rPr>
          <w:rFonts w:ascii="Times New Roman" w:hAnsi="Times New Roman" w:cs="Times New Roman"/>
          <w:sz w:val="24"/>
          <w:szCs w:val="24"/>
        </w:rPr>
      </w:pPr>
      <w:r w:rsidRPr="00014C5F">
        <w:rPr>
          <w:rFonts w:ascii="Times New Roman" w:hAnsi="Times New Roman" w:cs="Times New Roman"/>
          <w:sz w:val="24"/>
          <w:szCs w:val="24"/>
        </w:rPr>
        <w:t>Įrangos vaikų žaidimų aikštelei pavyzdžiai:</w:t>
      </w:r>
    </w:p>
    <w:p w14:paraId="15FE9DCF" w14:textId="77777777" w:rsidR="00142DE8" w:rsidRDefault="00142DE8" w:rsidP="00142DE8">
      <w:pPr>
        <w:tabs>
          <w:tab w:val="left" w:pos="1276"/>
          <w:tab w:val="left" w:pos="1560"/>
        </w:tabs>
        <w:suppressAutoHyphens/>
        <w:autoSpaceDN w:val="0"/>
        <w:spacing w:after="0" w:line="240" w:lineRule="auto"/>
        <w:jc w:val="both"/>
        <w:textAlignment w:val="baseline"/>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516"/>
        <w:gridCol w:w="5292"/>
        <w:gridCol w:w="3820"/>
      </w:tblGrid>
      <w:tr w:rsidR="00685F54" w14:paraId="3F78B52C" w14:textId="77777777" w:rsidTr="00176A44">
        <w:tc>
          <w:tcPr>
            <w:tcW w:w="516" w:type="dxa"/>
          </w:tcPr>
          <w:p w14:paraId="0EA61925" w14:textId="6AE5856C" w:rsidR="00142DE8" w:rsidRDefault="00142DE8"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5292" w:type="dxa"/>
          </w:tcPr>
          <w:p w14:paraId="2B47A9AB" w14:textId="07D2E400" w:rsidR="007F571F" w:rsidRDefault="007F571F" w:rsidP="007F571F">
            <w:pPr>
              <w:jc w:val="both"/>
              <w:rPr>
                <w:rFonts w:ascii="Times New Roman" w:hAnsi="Times New Roman" w:cs="Times New Roman"/>
                <w:sz w:val="24"/>
                <w:szCs w:val="24"/>
              </w:rPr>
            </w:pPr>
            <w:r>
              <w:rPr>
                <w:rFonts w:ascii="Times New Roman" w:hAnsi="Times New Roman" w:cs="Times New Roman"/>
                <w:sz w:val="24"/>
                <w:szCs w:val="24"/>
              </w:rPr>
              <w:t>Vaikų ž</w:t>
            </w:r>
            <w:r w:rsidRPr="007F571F">
              <w:rPr>
                <w:rFonts w:ascii="Times New Roman" w:hAnsi="Times New Roman" w:cs="Times New Roman"/>
                <w:sz w:val="24"/>
                <w:szCs w:val="24"/>
              </w:rPr>
              <w:t>aidimų kompleksas</w:t>
            </w:r>
            <w:r w:rsidR="00B731B9">
              <w:rPr>
                <w:rFonts w:ascii="Times New Roman" w:hAnsi="Times New Roman" w:cs="Times New Roman"/>
                <w:sz w:val="24"/>
                <w:szCs w:val="24"/>
              </w:rPr>
              <w:t>.</w:t>
            </w:r>
          </w:p>
          <w:p w14:paraId="03B3581A" w14:textId="0C1BDD95" w:rsidR="005F5FC6" w:rsidRPr="005F5FC6" w:rsidRDefault="00142DE8" w:rsidP="005F5FC6">
            <w:pPr>
              <w:jc w:val="both"/>
              <w:rPr>
                <w:rFonts w:ascii="Times New Roman" w:hAnsi="Times New Roman" w:cs="Times New Roman"/>
                <w:sz w:val="24"/>
                <w:szCs w:val="24"/>
              </w:rPr>
            </w:pPr>
            <w:r w:rsidRPr="00142DE8">
              <w:rPr>
                <w:rFonts w:ascii="Times New Roman" w:hAnsi="Times New Roman" w:cs="Times New Roman"/>
                <w:sz w:val="24"/>
                <w:szCs w:val="24"/>
              </w:rPr>
              <w:t xml:space="preserve">Rekomenduojama vaikų amžiaus grupei nuo </w:t>
            </w:r>
            <w:r w:rsidR="007F571F">
              <w:rPr>
                <w:rFonts w:ascii="Times New Roman" w:hAnsi="Times New Roman" w:cs="Times New Roman"/>
                <w:sz w:val="24"/>
                <w:szCs w:val="24"/>
              </w:rPr>
              <w:t>3</w:t>
            </w:r>
            <w:r w:rsidRPr="00142DE8">
              <w:rPr>
                <w:rFonts w:ascii="Times New Roman" w:hAnsi="Times New Roman" w:cs="Times New Roman"/>
                <w:sz w:val="24"/>
                <w:szCs w:val="24"/>
              </w:rPr>
              <w:t xml:space="preserve"> iki 1</w:t>
            </w:r>
            <w:r w:rsidR="007F571F">
              <w:rPr>
                <w:rFonts w:ascii="Times New Roman" w:hAnsi="Times New Roman" w:cs="Times New Roman"/>
                <w:sz w:val="24"/>
                <w:szCs w:val="24"/>
              </w:rPr>
              <w:t>4</w:t>
            </w:r>
            <w:r w:rsidRPr="00142DE8">
              <w:rPr>
                <w:rFonts w:ascii="Times New Roman" w:hAnsi="Times New Roman" w:cs="Times New Roman"/>
                <w:sz w:val="24"/>
                <w:szCs w:val="24"/>
              </w:rPr>
              <w:t xml:space="preserve"> metų.</w:t>
            </w:r>
            <w:r>
              <w:rPr>
                <w:rFonts w:ascii="Times New Roman" w:hAnsi="Times New Roman" w:cs="Times New Roman"/>
                <w:sz w:val="24"/>
                <w:szCs w:val="24"/>
              </w:rPr>
              <w:t xml:space="preserve"> Gaminį sudaro: </w:t>
            </w:r>
            <w:r w:rsidR="00B731B9">
              <w:rPr>
                <w:rFonts w:ascii="Times New Roman" w:hAnsi="Times New Roman" w:cs="Times New Roman"/>
                <w:sz w:val="24"/>
                <w:szCs w:val="24"/>
              </w:rPr>
              <w:t>ne mažiau kaip</w:t>
            </w:r>
            <w:r>
              <w:rPr>
                <w:rFonts w:ascii="Times New Roman" w:hAnsi="Times New Roman" w:cs="Times New Roman"/>
                <w:sz w:val="24"/>
                <w:szCs w:val="24"/>
              </w:rPr>
              <w:t xml:space="preserve"> </w:t>
            </w:r>
            <w:r w:rsidR="007F571F">
              <w:rPr>
                <w:rFonts w:ascii="Times New Roman" w:hAnsi="Times New Roman" w:cs="Times New Roman"/>
                <w:sz w:val="24"/>
                <w:szCs w:val="24"/>
              </w:rPr>
              <w:t>trys</w:t>
            </w:r>
            <w:r w:rsidRPr="00142DE8">
              <w:rPr>
                <w:rFonts w:ascii="Times New Roman" w:hAnsi="Times New Roman" w:cs="Times New Roman"/>
                <w:sz w:val="24"/>
                <w:szCs w:val="24"/>
              </w:rPr>
              <w:t xml:space="preserve"> skirtingų lygių bokšteliai</w:t>
            </w:r>
            <w:r w:rsidR="007F571F">
              <w:rPr>
                <w:rFonts w:ascii="Times New Roman" w:hAnsi="Times New Roman" w:cs="Times New Roman"/>
                <w:sz w:val="24"/>
                <w:szCs w:val="24"/>
              </w:rPr>
              <w:t xml:space="preserve"> kurių aukštis 1,1*1 m (galima paklaida </w:t>
            </w:r>
            <w:r w:rsidR="007F571F">
              <w:rPr>
                <w:rFonts w:ascii="Times New Roman" w:hAnsi="Times New Roman" w:cs="Times New Roman"/>
                <w:noProof/>
                <w:sz w:val="24"/>
                <w:szCs w:val="24"/>
              </w:rPr>
              <w:t>+/-</w:t>
            </w:r>
            <w:r w:rsidR="007F571F">
              <w:rPr>
                <w:rFonts w:ascii="Times New Roman" w:hAnsi="Times New Roman" w:cs="Times New Roman"/>
                <w:sz w:val="24"/>
                <w:szCs w:val="24"/>
              </w:rPr>
              <w:t>10 cm)</w:t>
            </w:r>
            <w:r>
              <w:rPr>
                <w:rFonts w:ascii="Times New Roman" w:hAnsi="Times New Roman" w:cs="Times New Roman"/>
                <w:sz w:val="24"/>
                <w:szCs w:val="24"/>
              </w:rPr>
              <w:t xml:space="preserve">, </w:t>
            </w:r>
            <w:r w:rsidR="007F571F">
              <w:rPr>
                <w:rFonts w:ascii="Times New Roman" w:hAnsi="Times New Roman" w:cs="Times New Roman"/>
                <w:sz w:val="24"/>
                <w:szCs w:val="24"/>
              </w:rPr>
              <w:t xml:space="preserve">stogas pagrindiniam laipiojimo bokštui 1,9*1,9 m (galima paklaida </w:t>
            </w:r>
            <w:r w:rsidR="007F571F">
              <w:rPr>
                <w:rFonts w:ascii="Times New Roman" w:hAnsi="Times New Roman" w:cs="Times New Roman"/>
                <w:noProof/>
                <w:sz w:val="24"/>
                <w:szCs w:val="24"/>
              </w:rPr>
              <w:t>+/-</w:t>
            </w:r>
            <w:r w:rsidR="007F571F">
              <w:rPr>
                <w:rFonts w:ascii="Times New Roman" w:hAnsi="Times New Roman" w:cs="Times New Roman"/>
                <w:sz w:val="24"/>
                <w:szCs w:val="24"/>
              </w:rPr>
              <w:t xml:space="preserve">10 cm), </w:t>
            </w:r>
            <w:r w:rsidR="005F5FC6" w:rsidRPr="005F5FC6">
              <w:rPr>
                <w:rFonts w:ascii="Times New Roman" w:hAnsi="Times New Roman" w:cs="Times New Roman"/>
                <w:sz w:val="24"/>
                <w:szCs w:val="24"/>
              </w:rPr>
              <w:t>1 vnt. uždaro 3,5 metų aukščio uždaro tipo plastikinė čiuožykl</w:t>
            </w:r>
            <w:r w:rsidR="005F5FC6">
              <w:rPr>
                <w:rFonts w:ascii="Times New Roman" w:hAnsi="Times New Roman" w:cs="Times New Roman"/>
                <w:sz w:val="24"/>
                <w:szCs w:val="24"/>
              </w:rPr>
              <w:t xml:space="preserve">a (galima paklaida </w:t>
            </w:r>
            <w:r w:rsidR="005F5FC6">
              <w:rPr>
                <w:rFonts w:ascii="Times New Roman" w:hAnsi="Times New Roman" w:cs="Times New Roman"/>
                <w:noProof/>
                <w:sz w:val="24"/>
                <w:szCs w:val="24"/>
              </w:rPr>
              <w:t>+/-</w:t>
            </w:r>
            <w:r w:rsidR="005F5FC6">
              <w:rPr>
                <w:rFonts w:ascii="Times New Roman" w:hAnsi="Times New Roman" w:cs="Times New Roman"/>
                <w:sz w:val="24"/>
                <w:szCs w:val="24"/>
              </w:rPr>
              <w:t xml:space="preserve">10 cm), </w:t>
            </w:r>
            <w:r w:rsidR="007F571F">
              <w:rPr>
                <w:rFonts w:ascii="Times New Roman" w:hAnsi="Times New Roman" w:cs="Times New Roman"/>
                <w:sz w:val="24"/>
                <w:szCs w:val="24"/>
              </w:rPr>
              <w:t>12 vnt. dekoruotų apsauginių sienelių su vaikų vaizduotę lavinančiais žaidimais,</w:t>
            </w:r>
            <w:r w:rsidR="005F5FC6">
              <w:rPr>
                <w:rFonts w:ascii="Times New Roman" w:hAnsi="Times New Roman" w:cs="Times New Roman"/>
                <w:sz w:val="24"/>
                <w:szCs w:val="24"/>
              </w:rPr>
              <w:t xml:space="preserve"> </w:t>
            </w:r>
            <w:r w:rsidR="005F5FC6" w:rsidRPr="005F5FC6">
              <w:rPr>
                <w:rFonts w:ascii="Times New Roman" w:hAnsi="Times New Roman" w:cs="Times New Roman"/>
                <w:sz w:val="24"/>
                <w:szCs w:val="24"/>
              </w:rPr>
              <w:t>1 vnt. virvinės kopėčios iš 16</w:t>
            </w:r>
            <w:r w:rsidR="00A849D6">
              <w:rPr>
                <w:rFonts w:ascii="Times New Roman" w:hAnsi="Times New Roman" w:cs="Times New Roman"/>
                <w:sz w:val="24"/>
                <w:szCs w:val="24"/>
              </w:rPr>
              <w:t xml:space="preserve"> </w:t>
            </w:r>
            <w:r w:rsidR="005F5FC6" w:rsidRPr="005F5FC6">
              <w:rPr>
                <w:rFonts w:ascii="Times New Roman" w:hAnsi="Times New Roman" w:cs="Times New Roman"/>
                <w:sz w:val="24"/>
                <w:szCs w:val="24"/>
              </w:rPr>
              <w:t xml:space="preserve">mm </w:t>
            </w:r>
            <w:r w:rsidR="00A849D6" w:rsidRPr="005F5FC6">
              <w:rPr>
                <w:rFonts w:ascii="Times New Roman" w:hAnsi="Times New Roman" w:cs="Times New Roman"/>
                <w:sz w:val="24"/>
                <w:szCs w:val="24"/>
              </w:rPr>
              <w:t>armuotų tinklų</w:t>
            </w:r>
            <w:r w:rsidR="00A849D6">
              <w:rPr>
                <w:rFonts w:ascii="Times New Roman" w:hAnsi="Times New Roman" w:cs="Times New Roman"/>
                <w:sz w:val="24"/>
                <w:szCs w:val="24"/>
              </w:rPr>
              <w:t xml:space="preserve"> (galima paklaida </w:t>
            </w:r>
            <w:r w:rsidR="00A849D6">
              <w:rPr>
                <w:rFonts w:ascii="Times New Roman" w:hAnsi="Times New Roman" w:cs="Times New Roman"/>
                <w:noProof/>
                <w:sz w:val="24"/>
                <w:szCs w:val="24"/>
              </w:rPr>
              <w:t>+/-2</w:t>
            </w:r>
            <w:r w:rsidR="00A849D6">
              <w:rPr>
                <w:rFonts w:ascii="Times New Roman" w:hAnsi="Times New Roman" w:cs="Times New Roman"/>
                <w:sz w:val="24"/>
                <w:szCs w:val="24"/>
              </w:rPr>
              <w:t xml:space="preserve"> mm)</w:t>
            </w:r>
            <w:r w:rsidR="00A849D6" w:rsidRPr="005F5FC6">
              <w:rPr>
                <w:rFonts w:ascii="Times New Roman" w:hAnsi="Times New Roman" w:cs="Times New Roman"/>
                <w:sz w:val="24"/>
                <w:szCs w:val="24"/>
              </w:rPr>
              <w:t xml:space="preserve"> </w:t>
            </w:r>
            <w:r w:rsidR="00A849D6">
              <w:rPr>
                <w:rFonts w:ascii="Times New Roman" w:hAnsi="Times New Roman" w:cs="Times New Roman"/>
                <w:sz w:val="24"/>
                <w:szCs w:val="24"/>
              </w:rPr>
              <w:t xml:space="preserve">, </w:t>
            </w:r>
            <w:r w:rsidR="005F5FC6" w:rsidRPr="005F5FC6">
              <w:rPr>
                <w:rFonts w:ascii="Times New Roman" w:hAnsi="Times New Roman" w:cs="Times New Roman"/>
                <w:sz w:val="24"/>
                <w:szCs w:val="24"/>
              </w:rPr>
              <w:t>2 vnt. laipiojimo lentos</w:t>
            </w:r>
            <w:r w:rsidR="00A849D6">
              <w:rPr>
                <w:rFonts w:ascii="Times New Roman" w:hAnsi="Times New Roman" w:cs="Times New Roman"/>
                <w:sz w:val="24"/>
                <w:szCs w:val="24"/>
              </w:rPr>
              <w:t>,</w:t>
            </w:r>
          </w:p>
          <w:p w14:paraId="30DA707D" w14:textId="18ED135D" w:rsidR="005F5FC6" w:rsidRPr="005F5FC6" w:rsidRDefault="005F5FC6" w:rsidP="005F5FC6">
            <w:pPr>
              <w:jc w:val="both"/>
              <w:rPr>
                <w:rFonts w:ascii="Times New Roman" w:hAnsi="Times New Roman" w:cs="Times New Roman"/>
                <w:sz w:val="24"/>
                <w:szCs w:val="24"/>
              </w:rPr>
            </w:pPr>
            <w:r w:rsidRPr="005F5FC6">
              <w:rPr>
                <w:rFonts w:ascii="Times New Roman" w:hAnsi="Times New Roman" w:cs="Times New Roman"/>
                <w:sz w:val="24"/>
                <w:szCs w:val="24"/>
              </w:rPr>
              <w:t>4 vnt. metaliniai atitvarai</w:t>
            </w:r>
            <w:r w:rsidR="00A849D6">
              <w:rPr>
                <w:rFonts w:ascii="Times New Roman" w:hAnsi="Times New Roman" w:cs="Times New Roman"/>
                <w:sz w:val="24"/>
                <w:szCs w:val="24"/>
              </w:rPr>
              <w:t xml:space="preserve">, </w:t>
            </w:r>
            <w:r w:rsidRPr="005F5FC6">
              <w:rPr>
                <w:rFonts w:ascii="Times New Roman" w:hAnsi="Times New Roman" w:cs="Times New Roman"/>
                <w:sz w:val="24"/>
                <w:szCs w:val="24"/>
              </w:rPr>
              <w:t>2 vnt. lenkti metaliniai atitvarai</w:t>
            </w:r>
            <w:r w:rsidR="00A849D6">
              <w:rPr>
                <w:rFonts w:ascii="Times New Roman" w:hAnsi="Times New Roman" w:cs="Times New Roman"/>
                <w:sz w:val="24"/>
                <w:szCs w:val="24"/>
              </w:rPr>
              <w:t>,</w:t>
            </w:r>
            <w:r w:rsidR="009A209F">
              <w:rPr>
                <w:rFonts w:ascii="Times New Roman" w:hAnsi="Times New Roman" w:cs="Times New Roman"/>
                <w:sz w:val="24"/>
                <w:szCs w:val="24"/>
              </w:rPr>
              <w:t xml:space="preserve"> </w:t>
            </w:r>
            <w:r w:rsidR="00A849D6">
              <w:rPr>
                <w:rFonts w:ascii="Times New Roman" w:hAnsi="Times New Roman" w:cs="Times New Roman"/>
                <w:sz w:val="24"/>
                <w:szCs w:val="24"/>
              </w:rPr>
              <w:t>2</w:t>
            </w:r>
            <w:r w:rsidRPr="005F5FC6">
              <w:rPr>
                <w:rFonts w:ascii="Times New Roman" w:hAnsi="Times New Roman" w:cs="Times New Roman"/>
                <w:sz w:val="24"/>
                <w:szCs w:val="24"/>
              </w:rPr>
              <w:t xml:space="preserve"> vnt. medinės tvorelės</w:t>
            </w:r>
          </w:p>
          <w:p w14:paraId="471A4BB1" w14:textId="5AE07701" w:rsidR="005F5FC6" w:rsidRPr="005F5FC6" w:rsidRDefault="005F5FC6" w:rsidP="005F5FC6">
            <w:pPr>
              <w:jc w:val="both"/>
              <w:rPr>
                <w:rFonts w:ascii="Times New Roman" w:hAnsi="Times New Roman" w:cs="Times New Roman"/>
                <w:sz w:val="24"/>
                <w:szCs w:val="24"/>
              </w:rPr>
            </w:pPr>
            <w:r w:rsidRPr="005F5FC6">
              <w:rPr>
                <w:rFonts w:ascii="Times New Roman" w:hAnsi="Times New Roman" w:cs="Times New Roman"/>
                <w:sz w:val="24"/>
                <w:szCs w:val="24"/>
              </w:rPr>
              <w:t>4 vnt. Didelės tvorelės iš plastiko ir polikarbonato</w:t>
            </w:r>
            <w:r w:rsidR="009A209F">
              <w:rPr>
                <w:rFonts w:ascii="Times New Roman" w:hAnsi="Times New Roman" w:cs="Times New Roman"/>
                <w:sz w:val="24"/>
                <w:szCs w:val="24"/>
              </w:rPr>
              <w:t xml:space="preserve"> arba lygiavertės medžiagos.</w:t>
            </w:r>
          </w:p>
          <w:p w14:paraId="04FCBEBA" w14:textId="7AEE02E9" w:rsidR="005F5FC6" w:rsidRPr="005F5FC6" w:rsidRDefault="005F5FC6" w:rsidP="005F5FC6">
            <w:pPr>
              <w:jc w:val="both"/>
              <w:rPr>
                <w:rFonts w:ascii="Times New Roman" w:hAnsi="Times New Roman" w:cs="Times New Roman"/>
                <w:sz w:val="24"/>
                <w:szCs w:val="24"/>
              </w:rPr>
            </w:pPr>
            <w:r w:rsidRPr="005F5FC6">
              <w:rPr>
                <w:rFonts w:ascii="Times New Roman" w:hAnsi="Times New Roman" w:cs="Times New Roman"/>
                <w:sz w:val="24"/>
                <w:szCs w:val="24"/>
              </w:rPr>
              <w:t>1 vnt. balkonas</w:t>
            </w:r>
            <w:r w:rsidR="009A209F">
              <w:rPr>
                <w:rFonts w:ascii="Times New Roman" w:hAnsi="Times New Roman" w:cs="Times New Roman"/>
                <w:sz w:val="24"/>
                <w:szCs w:val="24"/>
              </w:rPr>
              <w:t xml:space="preserve">, </w:t>
            </w:r>
            <w:r w:rsidRPr="005F5FC6">
              <w:rPr>
                <w:rFonts w:ascii="Times New Roman" w:hAnsi="Times New Roman" w:cs="Times New Roman"/>
                <w:sz w:val="24"/>
                <w:szCs w:val="24"/>
              </w:rPr>
              <w:t xml:space="preserve">2 vnt. </w:t>
            </w:r>
            <w:r w:rsidR="009A209F">
              <w:rPr>
                <w:rFonts w:ascii="Times New Roman" w:hAnsi="Times New Roman" w:cs="Times New Roman"/>
                <w:sz w:val="24"/>
                <w:szCs w:val="24"/>
              </w:rPr>
              <w:t>l</w:t>
            </w:r>
            <w:r w:rsidRPr="005F5FC6">
              <w:rPr>
                <w:rFonts w:ascii="Times New Roman" w:hAnsi="Times New Roman" w:cs="Times New Roman"/>
                <w:sz w:val="24"/>
                <w:szCs w:val="24"/>
              </w:rPr>
              <w:t>aiptuotos kopėčios</w:t>
            </w:r>
            <w:r w:rsidR="009A209F">
              <w:rPr>
                <w:rFonts w:ascii="Times New Roman" w:hAnsi="Times New Roman" w:cs="Times New Roman"/>
                <w:sz w:val="24"/>
                <w:szCs w:val="24"/>
              </w:rPr>
              <w:t>,</w:t>
            </w:r>
          </w:p>
          <w:p w14:paraId="6F2D8749" w14:textId="38BA0372" w:rsidR="005F5FC6" w:rsidRPr="005F5FC6" w:rsidRDefault="005F5FC6" w:rsidP="005F5FC6">
            <w:pPr>
              <w:jc w:val="both"/>
              <w:rPr>
                <w:rFonts w:ascii="Times New Roman" w:hAnsi="Times New Roman" w:cs="Times New Roman"/>
                <w:sz w:val="24"/>
                <w:szCs w:val="24"/>
              </w:rPr>
            </w:pPr>
            <w:r w:rsidRPr="005F5FC6">
              <w:rPr>
                <w:rFonts w:ascii="Times New Roman" w:hAnsi="Times New Roman" w:cs="Times New Roman"/>
                <w:sz w:val="24"/>
                <w:szCs w:val="24"/>
              </w:rPr>
              <w:t>2 vnt. vertikal</w:t>
            </w:r>
            <w:r w:rsidR="009A209F">
              <w:rPr>
                <w:rFonts w:ascii="Times New Roman" w:hAnsi="Times New Roman" w:cs="Times New Roman"/>
                <w:sz w:val="24"/>
                <w:szCs w:val="24"/>
              </w:rPr>
              <w:t>a</w:t>
            </w:r>
            <w:r w:rsidRPr="005F5FC6">
              <w:rPr>
                <w:rFonts w:ascii="Times New Roman" w:hAnsi="Times New Roman" w:cs="Times New Roman"/>
                <w:sz w:val="24"/>
                <w:szCs w:val="24"/>
              </w:rPr>
              <w:t>us laipiojimo tinkl</w:t>
            </w:r>
            <w:r w:rsidR="009A209F">
              <w:rPr>
                <w:rFonts w:ascii="Times New Roman" w:hAnsi="Times New Roman" w:cs="Times New Roman"/>
                <w:sz w:val="24"/>
                <w:szCs w:val="24"/>
              </w:rPr>
              <w:t>o</w:t>
            </w:r>
            <w:r w:rsidRPr="005F5FC6">
              <w:rPr>
                <w:rFonts w:ascii="Times New Roman" w:hAnsi="Times New Roman" w:cs="Times New Roman"/>
                <w:sz w:val="24"/>
                <w:szCs w:val="24"/>
              </w:rPr>
              <w:t xml:space="preserve">  iš 16</w:t>
            </w:r>
            <w:r w:rsidR="009A209F">
              <w:rPr>
                <w:rFonts w:ascii="Times New Roman" w:hAnsi="Times New Roman" w:cs="Times New Roman"/>
                <w:sz w:val="24"/>
                <w:szCs w:val="24"/>
              </w:rPr>
              <w:t xml:space="preserve"> </w:t>
            </w:r>
            <w:r w:rsidRPr="005F5FC6">
              <w:rPr>
                <w:rFonts w:ascii="Times New Roman" w:hAnsi="Times New Roman" w:cs="Times New Roman"/>
                <w:sz w:val="24"/>
                <w:szCs w:val="24"/>
              </w:rPr>
              <w:t>mm armuotų tinklų</w:t>
            </w:r>
            <w:r w:rsidR="009A209F">
              <w:rPr>
                <w:rFonts w:ascii="Times New Roman" w:hAnsi="Times New Roman" w:cs="Times New Roman"/>
                <w:sz w:val="24"/>
                <w:szCs w:val="24"/>
              </w:rPr>
              <w:t xml:space="preserve"> (galima paklaida </w:t>
            </w:r>
            <w:r w:rsidR="009A209F">
              <w:rPr>
                <w:rFonts w:ascii="Times New Roman" w:hAnsi="Times New Roman" w:cs="Times New Roman"/>
                <w:noProof/>
                <w:sz w:val="24"/>
                <w:szCs w:val="24"/>
              </w:rPr>
              <w:t>+/-2</w:t>
            </w:r>
            <w:r w:rsidR="009A209F">
              <w:rPr>
                <w:rFonts w:ascii="Times New Roman" w:hAnsi="Times New Roman" w:cs="Times New Roman"/>
                <w:sz w:val="24"/>
                <w:szCs w:val="24"/>
              </w:rPr>
              <w:t xml:space="preserve"> mm),</w:t>
            </w:r>
          </w:p>
          <w:p w14:paraId="151F5DA9" w14:textId="70CAF176" w:rsidR="00142DE8" w:rsidRDefault="005F5FC6" w:rsidP="005F5FC6">
            <w:pPr>
              <w:jc w:val="both"/>
              <w:rPr>
                <w:rFonts w:ascii="Times New Roman" w:hAnsi="Times New Roman" w:cs="Times New Roman"/>
                <w:sz w:val="24"/>
                <w:szCs w:val="24"/>
              </w:rPr>
            </w:pPr>
            <w:r w:rsidRPr="005F5FC6">
              <w:rPr>
                <w:rFonts w:ascii="Times New Roman" w:hAnsi="Times New Roman" w:cs="Times New Roman"/>
                <w:sz w:val="24"/>
                <w:szCs w:val="24"/>
              </w:rPr>
              <w:t xml:space="preserve">2 vnt. </w:t>
            </w:r>
            <w:r w:rsidR="009A209F">
              <w:rPr>
                <w:rFonts w:ascii="Times New Roman" w:hAnsi="Times New Roman" w:cs="Times New Roman"/>
                <w:sz w:val="24"/>
                <w:szCs w:val="24"/>
              </w:rPr>
              <w:t>s</w:t>
            </w:r>
            <w:r w:rsidRPr="005F5FC6">
              <w:rPr>
                <w:rFonts w:ascii="Times New Roman" w:hAnsi="Times New Roman" w:cs="Times New Roman"/>
                <w:sz w:val="24"/>
                <w:szCs w:val="24"/>
              </w:rPr>
              <w:t>kirtingo aukščio platformas jungiantys tilteliai iš 16</w:t>
            </w:r>
            <w:r w:rsidR="009A209F">
              <w:rPr>
                <w:rFonts w:ascii="Times New Roman" w:hAnsi="Times New Roman" w:cs="Times New Roman"/>
                <w:sz w:val="24"/>
                <w:szCs w:val="24"/>
              </w:rPr>
              <w:t xml:space="preserve"> </w:t>
            </w:r>
            <w:r w:rsidRPr="005F5FC6">
              <w:rPr>
                <w:rFonts w:ascii="Times New Roman" w:hAnsi="Times New Roman" w:cs="Times New Roman"/>
                <w:sz w:val="24"/>
                <w:szCs w:val="24"/>
              </w:rPr>
              <w:t>mm armuotų tinklų</w:t>
            </w:r>
            <w:r w:rsidR="009A209F">
              <w:rPr>
                <w:rFonts w:ascii="Times New Roman" w:hAnsi="Times New Roman" w:cs="Times New Roman"/>
                <w:sz w:val="24"/>
                <w:szCs w:val="24"/>
              </w:rPr>
              <w:t xml:space="preserve"> (galima paklaida </w:t>
            </w:r>
            <w:r w:rsidR="009A209F">
              <w:rPr>
                <w:rFonts w:ascii="Times New Roman" w:hAnsi="Times New Roman" w:cs="Times New Roman"/>
                <w:noProof/>
                <w:sz w:val="24"/>
                <w:szCs w:val="24"/>
              </w:rPr>
              <w:t>+/-2</w:t>
            </w:r>
            <w:r w:rsidR="009A209F">
              <w:rPr>
                <w:rFonts w:ascii="Times New Roman" w:hAnsi="Times New Roman" w:cs="Times New Roman"/>
                <w:sz w:val="24"/>
                <w:szCs w:val="24"/>
              </w:rPr>
              <w:t xml:space="preserve"> mm), </w:t>
            </w:r>
            <w:r w:rsidRPr="005F5FC6">
              <w:rPr>
                <w:rFonts w:ascii="Times New Roman" w:hAnsi="Times New Roman" w:cs="Times New Roman"/>
                <w:sz w:val="24"/>
                <w:szCs w:val="24"/>
              </w:rPr>
              <w:lastRenderedPageBreak/>
              <w:t xml:space="preserve">1 vnt. </w:t>
            </w:r>
            <w:r w:rsidR="009A209F">
              <w:rPr>
                <w:rFonts w:ascii="Times New Roman" w:hAnsi="Times New Roman" w:cs="Times New Roman"/>
                <w:sz w:val="24"/>
                <w:szCs w:val="24"/>
              </w:rPr>
              <w:t>s</w:t>
            </w:r>
            <w:r w:rsidRPr="005F5FC6">
              <w:rPr>
                <w:rFonts w:ascii="Times New Roman" w:hAnsi="Times New Roman" w:cs="Times New Roman"/>
                <w:sz w:val="24"/>
                <w:szCs w:val="24"/>
              </w:rPr>
              <w:t>kirtingo aukščio platformas jungiantis standus tiltelis</w:t>
            </w:r>
            <w:r w:rsidR="009A209F">
              <w:rPr>
                <w:rFonts w:ascii="Times New Roman" w:hAnsi="Times New Roman" w:cs="Times New Roman"/>
                <w:sz w:val="24"/>
                <w:szCs w:val="24"/>
              </w:rPr>
              <w:t xml:space="preserve">, </w:t>
            </w:r>
            <w:r w:rsidRPr="005F5FC6">
              <w:rPr>
                <w:rFonts w:ascii="Times New Roman" w:hAnsi="Times New Roman" w:cs="Times New Roman"/>
                <w:sz w:val="24"/>
                <w:szCs w:val="24"/>
              </w:rPr>
              <w:t xml:space="preserve">1 vnt. </w:t>
            </w:r>
            <w:r w:rsidR="009A209F">
              <w:rPr>
                <w:rFonts w:ascii="Times New Roman" w:hAnsi="Times New Roman" w:cs="Times New Roman"/>
                <w:sz w:val="24"/>
                <w:szCs w:val="24"/>
              </w:rPr>
              <w:t>l</w:t>
            </w:r>
            <w:r w:rsidRPr="005F5FC6">
              <w:rPr>
                <w:rFonts w:ascii="Times New Roman" w:hAnsi="Times New Roman" w:cs="Times New Roman"/>
                <w:sz w:val="24"/>
                <w:szCs w:val="24"/>
              </w:rPr>
              <w:t>enktas tiltelis su standž</w:t>
            </w:r>
            <w:r w:rsidR="009A209F">
              <w:rPr>
                <w:rFonts w:ascii="Times New Roman" w:hAnsi="Times New Roman" w:cs="Times New Roman"/>
                <w:sz w:val="24"/>
                <w:szCs w:val="24"/>
              </w:rPr>
              <w:t>i</w:t>
            </w:r>
            <w:r w:rsidRPr="005F5FC6">
              <w:rPr>
                <w:rFonts w:ascii="Times New Roman" w:hAnsi="Times New Roman" w:cs="Times New Roman"/>
                <w:sz w:val="24"/>
                <w:szCs w:val="24"/>
              </w:rPr>
              <w:t>ais turėklais ir judančiomis platformomis</w:t>
            </w:r>
            <w:r w:rsidR="00142DE8" w:rsidRPr="00142DE8">
              <w:rPr>
                <w:rFonts w:ascii="Times New Roman" w:hAnsi="Times New Roman" w:cs="Times New Roman"/>
                <w:sz w:val="24"/>
                <w:szCs w:val="24"/>
              </w:rPr>
              <w:t>. Konstrukcija medinė</w:t>
            </w:r>
            <w:r w:rsidR="00142DE8">
              <w:rPr>
                <w:rFonts w:ascii="Times New Roman" w:hAnsi="Times New Roman" w:cs="Times New Roman"/>
                <w:sz w:val="24"/>
                <w:szCs w:val="24"/>
              </w:rPr>
              <w:t xml:space="preserve"> arba lygiavertė</w:t>
            </w:r>
            <w:r w:rsidR="00142DE8" w:rsidRPr="00142DE8">
              <w:rPr>
                <w:rFonts w:ascii="Times New Roman" w:hAnsi="Times New Roman" w:cs="Times New Roman"/>
                <w:sz w:val="24"/>
                <w:szCs w:val="24"/>
              </w:rPr>
              <w:t>, statoma ant metalinių</w:t>
            </w:r>
            <w:r w:rsidR="001E7BDE">
              <w:rPr>
                <w:rFonts w:ascii="Times New Roman" w:hAnsi="Times New Roman" w:cs="Times New Roman"/>
                <w:sz w:val="24"/>
                <w:szCs w:val="24"/>
              </w:rPr>
              <w:t xml:space="preserve"> arba lygiaverčių</w:t>
            </w:r>
            <w:r w:rsidR="00142DE8" w:rsidRPr="00142DE8">
              <w:rPr>
                <w:rFonts w:ascii="Times New Roman" w:hAnsi="Times New Roman" w:cs="Times New Roman"/>
                <w:sz w:val="24"/>
                <w:szCs w:val="24"/>
              </w:rPr>
              <w:t xml:space="preserve"> kojų, kurios yra įbetonuojamos. Visos metalinės detalės yra cinkuotos, nudažytos ir galvanizuotos</w:t>
            </w:r>
            <w:r w:rsidR="00142DE8">
              <w:rPr>
                <w:rFonts w:ascii="Times New Roman" w:hAnsi="Times New Roman" w:cs="Times New Roman"/>
                <w:sz w:val="24"/>
                <w:szCs w:val="24"/>
              </w:rPr>
              <w:t xml:space="preserve"> arba lygiavertės</w:t>
            </w:r>
            <w:r w:rsidR="00142DE8" w:rsidRPr="00142DE8">
              <w:rPr>
                <w:rFonts w:ascii="Times New Roman" w:hAnsi="Times New Roman" w:cs="Times New Roman"/>
                <w:sz w:val="24"/>
                <w:szCs w:val="24"/>
              </w:rPr>
              <w:t>. Kolonos pagamintos iš klijuotos medienos, kuri yra impregnuota, nudažyta ir nulakuota aplinkos poveikiui atspariu laku</w:t>
            </w:r>
            <w:r w:rsidR="00142DE8">
              <w:rPr>
                <w:rFonts w:ascii="Times New Roman" w:hAnsi="Times New Roman" w:cs="Times New Roman"/>
                <w:sz w:val="24"/>
                <w:szCs w:val="24"/>
              </w:rPr>
              <w:t xml:space="preserve"> arba lygiavertėmis medžiagomis</w:t>
            </w:r>
            <w:r w:rsidR="00142DE8" w:rsidRPr="00142DE8">
              <w:rPr>
                <w:rFonts w:ascii="Times New Roman" w:hAnsi="Times New Roman" w:cs="Times New Roman"/>
                <w:sz w:val="24"/>
                <w:szCs w:val="24"/>
              </w:rPr>
              <w:t xml:space="preserve">. </w:t>
            </w:r>
            <w:r w:rsidR="009A209F">
              <w:rPr>
                <w:rFonts w:ascii="Times New Roman" w:hAnsi="Times New Roman" w:cs="Times New Roman"/>
                <w:sz w:val="24"/>
                <w:szCs w:val="24"/>
              </w:rPr>
              <w:t>Tiesios čiuožyklos</w:t>
            </w:r>
            <w:r w:rsidR="00142DE8" w:rsidRPr="00142DE8">
              <w:rPr>
                <w:rFonts w:ascii="Times New Roman" w:hAnsi="Times New Roman" w:cs="Times New Roman"/>
                <w:sz w:val="24"/>
                <w:szCs w:val="24"/>
              </w:rPr>
              <w:t xml:space="preserve"> pagamint</w:t>
            </w:r>
            <w:r w:rsidR="009A209F">
              <w:rPr>
                <w:rFonts w:ascii="Times New Roman" w:hAnsi="Times New Roman" w:cs="Times New Roman"/>
                <w:sz w:val="24"/>
                <w:szCs w:val="24"/>
              </w:rPr>
              <w:t>os</w:t>
            </w:r>
            <w:r w:rsidR="00142DE8" w:rsidRPr="00142DE8">
              <w:rPr>
                <w:rFonts w:ascii="Times New Roman" w:hAnsi="Times New Roman" w:cs="Times New Roman"/>
                <w:sz w:val="24"/>
                <w:szCs w:val="24"/>
              </w:rPr>
              <w:t xml:space="preserve"> iš nerūdijančio plieno</w:t>
            </w:r>
            <w:r w:rsidR="00142DE8">
              <w:rPr>
                <w:rFonts w:ascii="Times New Roman" w:hAnsi="Times New Roman" w:cs="Times New Roman"/>
                <w:sz w:val="24"/>
                <w:szCs w:val="24"/>
              </w:rPr>
              <w:t xml:space="preserve"> arba lygiaverčio</w:t>
            </w:r>
            <w:r w:rsidR="00142DE8" w:rsidRPr="00142DE8">
              <w:rPr>
                <w:rFonts w:ascii="Times New Roman" w:hAnsi="Times New Roman" w:cs="Times New Roman"/>
                <w:sz w:val="24"/>
                <w:szCs w:val="24"/>
              </w:rPr>
              <w:t>.</w:t>
            </w:r>
            <w:r w:rsidR="001E7BDE">
              <w:rPr>
                <w:rFonts w:ascii="Times New Roman" w:hAnsi="Times New Roman" w:cs="Times New Roman"/>
                <w:sz w:val="24"/>
                <w:szCs w:val="24"/>
              </w:rPr>
              <w:t xml:space="preserve"> Gaminio m</w:t>
            </w:r>
            <w:r w:rsidR="001E7BDE" w:rsidRPr="00142DE8">
              <w:rPr>
                <w:rFonts w:ascii="Times New Roman" w:hAnsi="Times New Roman" w:cs="Times New Roman"/>
                <w:sz w:val="24"/>
                <w:szCs w:val="24"/>
              </w:rPr>
              <w:t xml:space="preserve">atmenys: </w:t>
            </w:r>
            <w:r w:rsidR="009A209F">
              <w:rPr>
                <w:rFonts w:ascii="Times New Roman" w:hAnsi="Times New Roman" w:cs="Times New Roman"/>
                <w:sz w:val="24"/>
                <w:szCs w:val="24"/>
              </w:rPr>
              <w:t>1</w:t>
            </w:r>
            <w:r w:rsidR="001E7BDE" w:rsidRPr="00142DE8">
              <w:rPr>
                <w:rFonts w:ascii="Times New Roman" w:hAnsi="Times New Roman" w:cs="Times New Roman"/>
                <w:sz w:val="24"/>
                <w:szCs w:val="24"/>
              </w:rPr>
              <w:t>5,1</w:t>
            </w:r>
            <w:r w:rsidR="009A209F">
              <w:rPr>
                <w:rFonts w:ascii="Times New Roman" w:hAnsi="Times New Roman" w:cs="Times New Roman"/>
                <w:sz w:val="24"/>
                <w:szCs w:val="24"/>
              </w:rPr>
              <w:t>6</w:t>
            </w:r>
            <w:r w:rsidR="001E7BDE" w:rsidRPr="00142DE8">
              <w:rPr>
                <w:rFonts w:ascii="Times New Roman" w:hAnsi="Times New Roman" w:cs="Times New Roman"/>
                <w:sz w:val="24"/>
                <w:szCs w:val="24"/>
              </w:rPr>
              <w:t xml:space="preserve"> x </w:t>
            </w:r>
            <w:r w:rsidR="009A209F">
              <w:rPr>
                <w:rFonts w:ascii="Times New Roman" w:hAnsi="Times New Roman" w:cs="Times New Roman"/>
                <w:sz w:val="24"/>
                <w:szCs w:val="24"/>
              </w:rPr>
              <w:t>7,27</w:t>
            </w:r>
            <w:r w:rsidR="001E7BDE" w:rsidRPr="00142DE8">
              <w:rPr>
                <w:rFonts w:ascii="Times New Roman" w:hAnsi="Times New Roman" w:cs="Times New Roman"/>
                <w:sz w:val="24"/>
                <w:szCs w:val="24"/>
              </w:rPr>
              <w:t xml:space="preserve"> x </w:t>
            </w:r>
            <w:r w:rsidR="009A209F">
              <w:rPr>
                <w:rFonts w:ascii="Times New Roman" w:hAnsi="Times New Roman" w:cs="Times New Roman"/>
                <w:sz w:val="24"/>
                <w:szCs w:val="24"/>
              </w:rPr>
              <w:t>6,00</w:t>
            </w:r>
            <w:r w:rsidR="001E7BDE" w:rsidRPr="00142DE8">
              <w:rPr>
                <w:rFonts w:ascii="Times New Roman" w:hAnsi="Times New Roman" w:cs="Times New Roman"/>
                <w:sz w:val="24"/>
                <w:szCs w:val="24"/>
              </w:rPr>
              <w:t xml:space="preserve"> m (ilgis x plotis x aukštis)</w:t>
            </w:r>
            <w:r w:rsidR="001E7BDE">
              <w:rPr>
                <w:rFonts w:ascii="Times New Roman" w:hAnsi="Times New Roman" w:cs="Times New Roman"/>
                <w:sz w:val="24"/>
                <w:szCs w:val="24"/>
              </w:rPr>
              <w:t xml:space="preserve"> galimas nuokrypis </w:t>
            </w:r>
            <w:r w:rsidR="001E7BDE">
              <w:rPr>
                <w:rFonts w:ascii="Times New Roman" w:hAnsi="Times New Roman" w:cs="Times New Roman"/>
                <w:noProof/>
                <w:sz w:val="24"/>
                <w:szCs w:val="24"/>
              </w:rPr>
              <w:t xml:space="preserve">+/- </w:t>
            </w:r>
            <w:r w:rsidR="009A209F">
              <w:rPr>
                <w:rFonts w:ascii="Times New Roman" w:hAnsi="Times New Roman" w:cs="Times New Roman"/>
                <w:noProof/>
                <w:sz w:val="24"/>
                <w:szCs w:val="24"/>
              </w:rPr>
              <w:t>5</w:t>
            </w:r>
            <w:r w:rsidR="001E7BDE">
              <w:rPr>
                <w:rFonts w:ascii="Times New Roman" w:hAnsi="Times New Roman" w:cs="Times New Roman"/>
                <w:noProof/>
                <w:sz w:val="24"/>
                <w:szCs w:val="24"/>
              </w:rPr>
              <w:t>00 mm</w:t>
            </w:r>
            <w:r w:rsidR="001E7BDE">
              <w:rPr>
                <w:rFonts w:ascii="Times New Roman" w:hAnsi="Times New Roman" w:cs="Times New Roman"/>
                <w:sz w:val="24"/>
                <w:szCs w:val="24"/>
              </w:rPr>
              <w:t xml:space="preserve">. </w:t>
            </w:r>
            <w:r w:rsidR="001E7BDE" w:rsidRPr="00142DE8">
              <w:rPr>
                <w:rFonts w:ascii="Times New Roman" w:hAnsi="Times New Roman" w:cs="Times New Roman"/>
                <w:sz w:val="24"/>
                <w:szCs w:val="24"/>
              </w:rPr>
              <w:t>Kritimo aukš</w:t>
            </w:r>
            <w:r w:rsidR="009A209F">
              <w:rPr>
                <w:rFonts w:ascii="Times New Roman" w:hAnsi="Times New Roman" w:cs="Times New Roman"/>
                <w:sz w:val="24"/>
                <w:szCs w:val="24"/>
              </w:rPr>
              <w:t>čio reikalavimai</w:t>
            </w:r>
            <w:r w:rsidR="001E7BDE" w:rsidRPr="00142DE8">
              <w:rPr>
                <w:rFonts w:ascii="Times New Roman" w:hAnsi="Times New Roman" w:cs="Times New Roman"/>
                <w:sz w:val="24"/>
                <w:szCs w:val="24"/>
              </w:rPr>
              <w:t xml:space="preserve"> </w:t>
            </w:r>
            <w:r w:rsidR="001E7BDE">
              <w:rPr>
                <w:rFonts w:ascii="Times New Roman" w:hAnsi="Times New Roman" w:cs="Times New Roman"/>
                <w:sz w:val="24"/>
                <w:szCs w:val="24"/>
              </w:rPr>
              <w:t>–</w:t>
            </w:r>
            <w:r w:rsidR="001E7BDE">
              <w:rPr>
                <w:rFonts w:ascii="Times New Roman" w:hAnsi="Times New Roman" w:cs="Times New Roman"/>
                <w:noProof/>
                <w:sz w:val="24"/>
                <w:szCs w:val="24"/>
              </w:rPr>
              <w:t xml:space="preserve"> teisės aktų reikalavim</w:t>
            </w:r>
            <w:r w:rsidR="009A209F">
              <w:rPr>
                <w:rFonts w:ascii="Times New Roman" w:hAnsi="Times New Roman" w:cs="Times New Roman"/>
                <w:noProof/>
                <w:sz w:val="24"/>
                <w:szCs w:val="24"/>
              </w:rPr>
              <w:t>ai</w:t>
            </w:r>
            <w:r w:rsidR="001E7BDE">
              <w:rPr>
                <w:rFonts w:ascii="Times New Roman" w:hAnsi="Times New Roman" w:cs="Times New Roman"/>
                <w:noProof/>
                <w:sz w:val="24"/>
                <w:szCs w:val="24"/>
              </w:rPr>
              <w:t xml:space="preserve">s. </w:t>
            </w:r>
            <w:r w:rsidR="001E7BDE" w:rsidRPr="00142DE8">
              <w:rPr>
                <w:rFonts w:ascii="Times New Roman" w:hAnsi="Times New Roman" w:cs="Times New Roman"/>
                <w:sz w:val="24"/>
                <w:szCs w:val="24"/>
              </w:rPr>
              <w:t xml:space="preserve">Įrenginio saugos zona – </w:t>
            </w:r>
            <w:r w:rsidR="001E7BDE">
              <w:rPr>
                <w:rFonts w:ascii="Times New Roman" w:hAnsi="Times New Roman" w:cs="Times New Roman"/>
                <w:sz w:val="24"/>
                <w:szCs w:val="24"/>
              </w:rPr>
              <w:t xml:space="preserve"> </w:t>
            </w:r>
            <w:r w:rsidR="001E7BDE">
              <w:rPr>
                <w:rFonts w:ascii="Times New Roman" w:hAnsi="Times New Roman" w:cs="Times New Roman"/>
                <w:noProof/>
                <w:sz w:val="24"/>
                <w:szCs w:val="24"/>
              </w:rPr>
              <w:t>atsižvelgiant į teisės aktų reikalavimus išlaikant minimalias saugos zonas nuo įrenginio krašto</w:t>
            </w:r>
            <w:r w:rsidR="001E7BDE" w:rsidRPr="00761BFD">
              <w:rPr>
                <w:rFonts w:ascii="Times New Roman" w:hAnsi="Times New Roman" w:cs="Times New Roman"/>
                <w:noProof/>
                <w:sz w:val="24"/>
                <w:szCs w:val="24"/>
              </w:rPr>
              <w:t>. </w:t>
            </w:r>
            <w:r w:rsidR="001E7BDE">
              <w:rPr>
                <w:rFonts w:ascii="Times New Roman" w:hAnsi="Times New Roman" w:cs="Times New Roman"/>
                <w:noProof/>
                <w:sz w:val="24"/>
                <w:szCs w:val="24"/>
              </w:rPr>
              <w:t>Įrenginio spalvų paletę derinti prie jau esamų įrenginių, vietovės reljefo spalvų ir derinti su Užsakovu. Įrenginys turi būti sertifikuotas kaip reikalauja galiojantys teisės aktai ir higienos normos.</w:t>
            </w:r>
          </w:p>
        </w:tc>
        <w:tc>
          <w:tcPr>
            <w:tcW w:w="3820" w:type="dxa"/>
          </w:tcPr>
          <w:p w14:paraId="6F58DF3A" w14:textId="6C73ECF9" w:rsidR="00142DE8" w:rsidRDefault="006E7F15"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sidRPr="006E7F15">
              <w:rPr>
                <w:rFonts w:ascii="Times New Roman" w:hAnsi="Times New Roman" w:cs="Times New Roman"/>
                <w:noProof/>
                <w:sz w:val="24"/>
                <w:szCs w:val="24"/>
              </w:rPr>
              <w:lastRenderedPageBreak/>
              <w:drawing>
                <wp:inline distT="0" distB="0" distL="0" distR="0" wp14:anchorId="3656FDAD" wp14:editId="77D1A1C4">
                  <wp:extent cx="2193709" cy="1374371"/>
                  <wp:effectExtent l="0" t="0" r="0" b="0"/>
                  <wp:docPr id="9517420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42002" name=""/>
                          <pic:cNvPicPr/>
                        </pic:nvPicPr>
                        <pic:blipFill>
                          <a:blip r:embed="rId6"/>
                          <a:stretch>
                            <a:fillRect/>
                          </a:stretch>
                        </pic:blipFill>
                        <pic:spPr>
                          <a:xfrm>
                            <a:off x="0" y="0"/>
                            <a:ext cx="2218833" cy="1390111"/>
                          </a:xfrm>
                          <a:prstGeom prst="rect">
                            <a:avLst/>
                          </a:prstGeom>
                        </pic:spPr>
                      </pic:pic>
                    </a:graphicData>
                  </a:graphic>
                </wp:inline>
              </w:drawing>
            </w:r>
          </w:p>
        </w:tc>
      </w:tr>
      <w:tr w:rsidR="004C05C2" w14:paraId="4214A50F" w14:textId="77777777" w:rsidTr="00176A44">
        <w:tc>
          <w:tcPr>
            <w:tcW w:w="516" w:type="dxa"/>
          </w:tcPr>
          <w:p w14:paraId="2DE7478F" w14:textId="3576251D" w:rsidR="007F571F" w:rsidRDefault="006E7F15"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2.</w:t>
            </w:r>
          </w:p>
        </w:tc>
        <w:tc>
          <w:tcPr>
            <w:tcW w:w="5292" w:type="dxa"/>
          </w:tcPr>
          <w:p w14:paraId="4D2744C0" w14:textId="77777777" w:rsidR="007F571F" w:rsidRDefault="006E7F15" w:rsidP="007F571F">
            <w:pPr>
              <w:jc w:val="both"/>
              <w:rPr>
                <w:rFonts w:ascii="Times New Roman" w:hAnsi="Times New Roman" w:cs="Times New Roman"/>
                <w:sz w:val="24"/>
                <w:szCs w:val="24"/>
              </w:rPr>
            </w:pPr>
            <w:r>
              <w:rPr>
                <w:rFonts w:ascii="Times New Roman" w:hAnsi="Times New Roman" w:cs="Times New Roman"/>
                <w:sz w:val="24"/>
                <w:szCs w:val="24"/>
              </w:rPr>
              <w:t>Batutas.</w:t>
            </w:r>
          </w:p>
          <w:p w14:paraId="61CFC206" w14:textId="13CE2B47" w:rsidR="006E7F15" w:rsidRPr="006E7F15" w:rsidRDefault="006E7F15" w:rsidP="006E7F15">
            <w:pPr>
              <w:jc w:val="both"/>
              <w:rPr>
                <w:rFonts w:ascii="Times New Roman" w:hAnsi="Times New Roman" w:cs="Times New Roman"/>
                <w:sz w:val="24"/>
                <w:szCs w:val="24"/>
              </w:rPr>
            </w:pPr>
            <w:r>
              <w:rPr>
                <w:rFonts w:ascii="Times New Roman" w:hAnsi="Times New Roman" w:cs="Times New Roman"/>
                <w:sz w:val="24"/>
                <w:szCs w:val="24"/>
              </w:rPr>
              <w:t xml:space="preserve">Batutas turi būti pritaikytas vaikų žaidimo aikštelėms, įleidžiamas į žemę, žaidimo paviršius lygus su danga. </w:t>
            </w:r>
            <w:r w:rsidRPr="006E7F15">
              <w:rPr>
                <w:rFonts w:ascii="Times New Roman" w:hAnsi="Times New Roman" w:cs="Times New Roman"/>
                <w:sz w:val="24"/>
                <w:szCs w:val="24"/>
              </w:rPr>
              <w:t xml:space="preserve">Matmenys: 2,55x 2,55 x 0,45 m (ilgis x plotis x aukštis) </w:t>
            </w:r>
            <w:r>
              <w:rPr>
                <w:rFonts w:ascii="Times New Roman" w:hAnsi="Times New Roman" w:cs="Times New Roman"/>
                <w:sz w:val="24"/>
                <w:szCs w:val="24"/>
              </w:rPr>
              <w:t xml:space="preserve">galimas nuokrypis </w:t>
            </w:r>
            <w:r>
              <w:rPr>
                <w:rFonts w:ascii="Times New Roman" w:hAnsi="Times New Roman" w:cs="Times New Roman"/>
                <w:noProof/>
                <w:sz w:val="24"/>
                <w:szCs w:val="24"/>
              </w:rPr>
              <w:t>+/- 30 mm, t</w:t>
            </w:r>
            <w:r w:rsidRPr="006E7F15">
              <w:rPr>
                <w:rFonts w:ascii="Times New Roman" w:hAnsi="Times New Roman" w:cs="Times New Roman"/>
                <w:sz w:val="24"/>
                <w:szCs w:val="24"/>
              </w:rPr>
              <w:t>inklelio matmenys: 205 x 205 cm</w:t>
            </w:r>
            <w:r>
              <w:rPr>
                <w:rFonts w:ascii="Times New Roman" w:hAnsi="Times New Roman" w:cs="Times New Roman"/>
                <w:sz w:val="24"/>
                <w:szCs w:val="24"/>
              </w:rPr>
              <w:t xml:space="preserve">, galimas nuokrypis </w:t>
            </w:r>
            <w:r>
              <w:rPr>
                <w:rFonts w:ascii="Times New Roman" w:hAnsi="Times New Roman" w:cs="Times New Roman"/>
                <w:noProof/>
                <w:sz w:val="24"/>
                <w:szCs w:val="24"/>
              </w:rPr>
              <w:t>+/- 30 mm.</w:t>
            </w:r>
            <w:r>
              <w:rPr>
                <w:rFonts w:ascii="Times New Roman" w:hAnsi="Times New Roman" w:cs="Times New Roman"/>
                <w:sz w:val="24"/>
                <w:szCs w:val="24"/>
              </w:rPr>
              <w:t xml:space="preserve"> </w:t>
            </w:r>
          </w:p>
          <w:p w14:paraId="7A5359C9" w14:textId="500858E7" w:rsidR="006E7F15" w:rsidRPr="006E7F15" w:rsidRDefault="006E7F15" w:rsidP="006E7F15">
            <w:pPr>
              <w:jc w:val="both"/>
              <w:rPr>
                <w:rFonts w:ascii="Times New Roman" w:hAnsi="Times New Roman" w:cs="Times New Roman"/>
                <w:sz w:val="24"/>
                <w:szCs w:val="24"/>
              </w:rPr>
            </w:pPr>
            <w:r w:rsidRPr="006E7F15">
              <w:rPr>
                <w:rFonts w:ascii="Times New Roman" w:hAnsi="Times New Roman" w:cs="Times New Roman"/>
                <w:sz w:val="24"/>
                <w:szCs w:val="24"/>
              </w:rPr>
              <w:t xml:space="preserve">Batutas, </w:t>
            </w:r>
            <w:r>
              <w:rPr>
                <w:rFonts w:ascii="Times New Roman" w:hAnsi="Times New Roman" w:cs="Times New Roman"/>
                <w:sz w:val="24"/>
                <w:szCs w:val="24"/>
              </w:rPr>
              <w:t xml:space="preserve">turi būti </w:t>
            </w:r>
            <w:r w:rsidRPr="006E7F15">
              <w:rPr>
                <w:rFonts w:ascii="Times New Roman" w:hAnsi="Times New Roman" w:cs="Times New Roman"/>
                <w:sz w:val="24"/>
                <w:szCs w:val="24"/>
              </w:rPr>
              <w:t xml:space="preserve">tinkamas naudoti lauko sąlygomis mokyklose, parkuose ir žaidimų aikštelėse. Batuto nuolydis </w:t>
            </w:r>
            <w:r>
              <w:rPr>
                <w:rFonts w:ascii="Times New Roman" w:hAnsi="Times New Roman" w:cs="Times New Roman"/>
                <w:sz w:val="24"/>
                <w:szCs w:val="24"/>
              </w:rPr>
              <w:t xml:space="preserve">turi </w:t>
            </w:r>
            <w:r w:rsidRPr="006E7F15">
              <w:rPr>
                <w:rFonts w:ascii="Times New Roman" w:hAnsi="Times New Roman" w:cs="Times New Roman"/>
                <w:sz w:val="24"/>
                <w:szCs w:val="24"/>
              </w:rPr>
              <w:t>sumažin</w:t>
            </w:r>
            <w:r>
              <w:rPr>
                <w:rFonts w:ascii="Times New Roman" w:hAnsi="Times New Roman" w:cs="Times New Roman"/>
                <w:sz w:val="24"/>
                <w:szCs w:val="24"/>
              </w:rPr>
              <w:t>ti</w:t>
            </w:r>
            <w:r w:rsidRPr="006E7F15">
              <w:rPr>
                <w:rFonts w:ascii="Times New Roman" w:hAnsi="Times New Roman" w:cs="Times New Roman"/>
                <w:sz w:val="24"/>
                <w:szCs w:val="24"/>
              </w:rPr>
              <w:t xml:space="preserve"> </w:t>
            </w:r>
            <w:r>
              <w:rPr>
                <w:rFonts w:ascii="Times New Roman" w:hAnsi="Times New Roman" w:cs="Times New Roman"/>
                <w:sz w:val="24"/>
                <w:szCs w:val="24"/>
              </w:rPr>
              <w:t>galimybę</w:t>
            </w:r>
            <w:r w:rsidRPr="006E7F15">
              <w:rPr>
                <w:rFonts w:ascii="Times New Roman" w:hAnsi="Times New Roman" w:cs="Times New Roman"/>
                <w:sz w:val="24"/>
                <w:szCs w:val="24"/>
              </w:rPr>
              <w:t xml:space="preserve">, kad bus iššokama už jo ribų. Iškart už tinklelio ribų prasideda apsauginis EPDM / SBR kilimėlis, saugantis nuo kritimo susižeidimų. Saugumo sumetimais batutu vienu metu gali naudotis tik vienas asmuo. Batutas taip pat </w:t>
            </w:r>
            <w:r>
              <w:rPr>
                <w:rFonts w:ascii="Times New Roman" w:hAnsi="Times New Roman" w:cs="Times New Roman"/>
                <w:sz w:val="24"/>
                <w:szCs w:val="24"/>
              </w:rPr>
              <w:t xml:space="preserve">turi  </w:t>
            </w:r>
            <w:r w:rsidRPr="006E7F15">
              <w:rPr>
                <w:rFonts w:ascii="Times New Roman" w:hAnsi="Times New Roman" w:cs="Times New Roman"/>
                <w:sz w:val="24"/>
                <w:szCs w:val="24"/>
              </w:rPr>
              <w:t>pasižym</w:t>
            </w:r>
            <w:r>
              <w:rPr>
                <w:rFonts w:ascii="Times New Roman" w:hAnsi="Times New Roman" w:cs="Times New Roman"/>
                <w:sz w:val="24"/>
                <w:szCs w:val="24"/>
              </w:rPr>
              <w:t>ėti</w:t>
            </w:r>
            <w:r w:rsidRPr="006E7F15">
              <w:rPr>
                <w:rFonts w:ascii="Times New Roman" w:hAnsi="Times New Roman" w:cs="Times New Roman"/>
                <w:sz w:val="24"/>
                <w:szCs w:val="24"/>
              </w:rPr>
              <w:t xml:space="preserve"> antivandaline apsauga: šokinėjimo dalis kabinama plieno lynais, palaikoma kelių itin stiprių spyruoklių, kurių kiekviena pajėgi atlaikyti 50</w:t>
            </w:r>
            <w:r>
              <w:rPr>
                <w:rFonts w:ascii="Times New Roman" w:hAnsi="Times New Roman" w:cs="Times New Roman"/>
                <w:sz w:val="24"/>
                <w:szCs w:val="24"/>
              </w:rPr>
              <w:t xml:space="preserve"> </w:t>
            </w:r>
            <w:r w:rsidRPr="006E7F15">
              <w:rPr>
                <w:rFonts w:ascii="Times New Roman" w:hAnsi="Times New Roman" w:cs="Times New Roman"/>
                <w:sz w:val="24"/>
                <w:szCs w:val="24"/>
              </w:rPr>
              <w:t xml:space="preserve">kg krūvį. Spyruoklės </w:t>
            </w:r>
            <w:r>
              <w:rPr>
                <w:rFonts w:ascii="Times New Roman" w:hAnsi="Times New Roman" w:cs="Times New Roman"/>
                <w:sz w:val="24"/>
                <w:szCs w:val="24"/>
              </w:rPr>
              <w:t xml:space="preserve">turi būti </w:t>
            </w:r>
            <w:r w:rsidRPr="006E7F15">
              <w:rPr>
                <w:rFonts w:ascii="Times New Roman" w:hAnsi="Times New Roman" w:cs="Times New Roman"/>
                <w:sz w:val="24"/>
                <w:szCs w:val="24"/>
              </w:rPr>
              <w:t>montuojamos su pritvirtintu arba pakeliamu apsauginiu EPDM / SBR paviršiaus dangčiu</w:t>
            </w:r>
            <w:r>
              <w:rPr>
                <w:rFonts w:ascii="Times New Roman" w:hAnsi="Times New Roman" w:cs="Times New Roman"/>
                <w:sz w:val="24"/>
                <w:szCs w:val="24"/>
              </w:rPr>
              <w:t xml:space="preserve"> arba lygiaverčiu</w:t>
            </w:r>
            <w:r w:rsidRPr="006E7F15">
              <w:rPr>
                <w:rFonts w:ascii="Times New Roman" w:hAnsi="Times New Roman" w:cs="Times New Roman"/>
                <w:sz w:val="24"/>
                <w:szCs w:val="24"/>
              </w:rPr>
              <w:t>, papildomai saugančiu nuo galimų susižeidimų esant kritimui. Įrenginys įkasamas į žemę.</w:t>
            </w:r>
          </w:p>
          <w:p w14:paraId="1CB10142" w14:textId="27B0671B" w:rsidR="006E7F15" w:rsidRDefault="006E7F15" w:rsidP="006E7F15">
            <w:pPr>
              <w:jc w:val="both"/>
              <w:rPr>
                <w:rFonts w:ascii="Times New Roman" w:hAnsi="Times New Roman" w:cs="Times New Roman"/>
                <w:sz w:val="24"/>
                <w:szCs w:val="24"/>
              </w:rPr>
            </w:pPr>
            <w:r w:rsidRPr="006E7F15">
              <w:rPr>
                <w:rFonts w:ascii="Times New Roman" w:hAnsi="Times New Roman" w:cs="Times New Roman"/>
                <w:sz w:val="24"/>
                <w:szCs w:val="24"/>
              </w:rPr>
              <w:t xml:space="preserve">Įrenginys </w:t>
            </w:r>
            <w:r>
              <w:rPr>
                <w:rFonts w:ascii="Times New Roman" w:hAnsi="Times New Roman" w:cs="Times New Roman"/>
                <w:sz w:val="24"/>
                <w:szCs w:val="24"/>
              </w:rPr>
              <w:t xml:space="preserve">turi atitikti </w:t>
            </w:r>
            <w:r w:rsidRPr="006E7F15">
              <w:rPr>
                <w:rFonts w:ascii="Times New Roman" w:hAnsi="Times New Roman" w:cs="Times New Roman"/>
                <w:sz w:val="24"/>
                <w:szCs w:val="24"/>
              </w:rPr>
              <w:t>HN131-EN1176:2018 keliamus saugumo reikalavimus</w:t>
            </w:r>
            <w:r>
              <w:rPr>
                <w:rFonts w:ascii="Times New Roman" w:hAnsi="Times New Roman" w:cs="Times New Roman"/>
                <w:sz w:val="24"/>
                <w:szCs w:val="24"/>
              </w:rPr>
              <w:t>.</w:t>
            </w:r>
          </w:p>
        </w:tc>
        <w:tc>
          <w:tcPr>
            <w:tcW w:w="3820" w:type="dxa"/>
          </w:tcPr>
          <w:p w14:paraId="4D89FF51" w14:textId="577BF825" w:rsidR="007F571F" w:rsidRPr="00142DE8"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noProof/>
                <w:sz w:val="24"/>
                <w:szCs w:val="24"/>
              </w:rPr>
            </w:pPr>
            <w:r w:rsidRPr="00A6207A">
              <w:rPr>
                <w:rFonts w:ascii="Times New Roman" w:hAnsi="Times New Roman" w:cs="Times New Roman"/>
                <w:noProof/>
                <w:sz w:val="24"/>
                <w:szCs w:val="24"/>
              </w:rPr>
              <w:drawing>
                <wp:inline distT="0" distB="0" distL="0" distR="0" wp14:anchorId="49EB81ED" wp14:editId="1C4EB0B5">
                  <wp:extent cx="2074606" cy="1169323"/>
                  <wp:effectExtent l="0" t="0" r="1905" b="0"/>
                  <wp:docPr id="9031537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53794" name=""/>
                          <pic:cNvPicPr/>
                        </pic:nvPicPr>
                        <pic:blipFill>
                          <a:blip r:embed="rId7"/>
                          <a:stretch>
                            <a:fillRect/>
                          </a:stretch>
                        </pic:blipFill>
                        <pic:spPr>
                          <a:xfrm>
                            <a:off x="0" y="0"/>
                            <a:ext cx="2104975" cy="1186440"/>
                          </a:xfrm>
                          <a:prstGeom prst="rect">
                            <a:avLst/>
                          </a:prstGeom>
                        </pic:spPr>
                      </pic:pic>
                    </a:graphicData>
                  </a:graphic>
                </wp:inline>
              </w:drawing>
            </w:r>
          </w:p>
        </w:tc>
      </w:tr>
      <w:tr w:rsidR="00A6207A" w14:paraId="3030795A" w14:textId="77777777" w:rsidTr="00176A44">
        <w:tc>
          <w:tcPr>
            <w:tcW w:w="516" w:type="dxa"/>
          </w:tcPr>
          <w:p w14:paraId="6A2C83C9" w14:textId="7975289A" w:rsidR="006E7F15"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3.</w:t>
            </w:r>
          </w:p>
        </w:tc>
        <w:tc>
          <w:tcPr>
            <w:tcW w:w="5292" w:type="dxa"/>
          </w:tcPr>
          <w:p w14:paraId="5201040A" w14:textId="77777777" w:rsidR="006E7F15" w:rsidRDefault="006E7F15" w:rsidP="0007484E">
            <w:pPr>
              <w:jc w:val="both"/>
              <w:rPr>
                <w:rFonts w:ascii="Times New Roman" w:hAnsi="Times New Roman" w:cs="Times New Roman"/>
                <w:sz w:val="24"/>
                <w:szCs w:val="24"/>
              </w:rPr>
            </w:pPr>
            <w:r>
              <w:rPr>
                <w:rFonts w:ascii="Times New Roman" w:hAnsi="Times New Roman" w:cs="Times New Roman"/>
                <w:sz w:val="24"/>
                <w:szCs w:val="24"/>
              </w:rPr>
              <w:t>Sūpynės 8 vnt kompleksas.</w:t>
            </w:r>
          </w:p>
          <w:p w14:paraId="674AF0EB" w14:textId="23E6F096" w:rsidR="006E7F15" w:rsidRPr="006E7F15" w:rsidRDefault="006E7F15" w:rsidP="006E7F15">
            <w:pPr>
              <w:jc w:val="both"/>
              <w:rPr>
                <w:rFonts w:ascii="Times New Roman" w:hAnsi="Times New Roman" w:cs="Times New Roman"/>
                <w:sz w:val="24"/>
                <w:szCs w:val="24"/>
              </w:rPr>
            </w:pPr>
            <w:r w:rsidRPr="006E7F15">
              <w:rPr>
                <w:rFonts w:ascii="Times New Roman" w:hAnsi="Times New Roman" w:cs="Times New Roman"/>
                <w:sz w:val="24"/>
                <w:szCs w:val="24"/>
              </w:rPr>
              <w:t>Matmenys:</w:t>
            </w:r>
            <w:r>
              <w:rPr>
                <w:rFonts w:ascii="Times New Roman" w:hAnsi="Times New Roman" w:cs="Times New Roman"/>
                <w:sz w:val="24"/>
                <w:szCs w:val="24"/>
              </w:rPr>
              <w:t xml:space="preserve"> </w:t>
            </w:r>
            <w:r w:rsidRPr="006E7F15">
              <w:rPr>
                <w:rFonts w:ascii="Times New Roman" w:hAnsi="Times New Roman" w:cs="Times New Roman"/>
                <w:sz w:val="24"/>
                <w:szCs w:val="24"/>
              </w:rPr>
              <w:t xml:space="preserve">7,22 x 7,22 x 2,14 m (ilgis x plotis x aukštis) </w:t>
            </w:r>
            <w:r>
              <w:rPr>
                <w:rFonts w:ascii="Times New Roman" w:hAnsi="Times New Roman" w:cs="Times New Roman"/>
                <w:sz w:val="24"/>
                <w:szCs w:val="24"/>
              </w:rPr>
              <w:t xml:space="preserve">galimas nuokrypis </w:t>
            </w:r>
            <w:r>
              <w:rPr>
                <w:rFonts w:ascii="Times New Roman" w:hAnsi="Times New Roman" w:cs="Times New Roman"/>
                <w:noProof/>
                <w:sz w:val="24"/>
                <w:szCs w:val="24"/>
              </w:rPr>
              <w:t>+/- 500 mm</w:t>
            </w:r>
            <w:r>
              <w:rPr>
                <w:rFonts w:ascii="Times New Roman" w:hAnsi="Times New Roman" w:cs="Times New Roman"/>
                <w:sz w:val="24"/>
                <w:szCs w:val="24"/>
              </w:rPr>
              <w:t xml:space="preserve">. </w:t>
            </w:r>
            <w:r w:rsidRPr="006E7F15">
              <w:rPr>
                <w:rFonts w:ascii="Times New Roman" w:hAnsi="Times New Roman" w:cs="Times New Roman"/>
                <w:sz w:val="24"/>
                <w:szCs w:val="24"/>
              </w:rPr>
              <w:t>Įrenginio saugos zona: 14,28 x 14,28 m</w:t>
            </w:r>
            <w:r>
              <w:rPr>
                <w:rFonts w:ascii="Times New Roman" w:hAnsi="Times New Roman" w:cs="Times New Roman"/>
                <w:sz w:val="24"/>
                <w:szCs w:val="24"/>
              </w:rPr>
              <w:t xml:space="preserve"> </w:t>
            </w:r>
            <w:r w:rsidR="00A6207A">
              <w:rPr>
                <w:rFonts w:ascii="Times New Roman" w:hAnsi="Times New Roman" w:cs="Times New Roman"/>
                <w:sz w:val="24"/>
                <w:szCs w:val="24"/>
              </w:rPr>
              <w:t xml:space="preserve">arba </w:t>
            </w:r>
            <w:r>
              <w:rPr>
                <w:rFonts w:ascii="Times New Roman" w:hAnsi="Times New Roman" w:cs="Times New Roman"/>
                <w:sz w:val="24"/>
                <w:szCs w:val="24"/>
              </w:rPr>
              <w:t>pagal įrenginio specifikaciją ir šalia esančius kitus įrenginius ir jų apsaugos zonas.</w:t>
            </w:r>
          </w:p>
          <w:p w14:paraId="48C8A12B" w14:textId="2451BA49" w:rsidR="006E7F15" w:rsidRDefault="006E7F15" w:rsidP="006E7F15">
            <w:pPr>
              <w:jc w:val="both"/>
              <w:rPr>
                <w:rFonts w:ascii="Times New Roman" w:hAnsi="Times New Roman" w:cs="Times New Roman"/>
                <w:sz w:val="24"/>
                <w:szCs w:val="24"/>
              </w:rPr>
            </w:pPr>
            <w:r w:rsidRPr="006E7F15">
              <w:rPr>
                <w:rFonts w:ascii="Times New Roman" w:hAnsi="Times New Roman" w:cs="Times New Roman"/>
                <w:sz w:val="24"/>
                <w:szCs w:val="24"/>
              </w:rPr>
              <w:t>Rekomenduojama vaikų amžiaus grupei nuo 3 iki 12 metų. Vienu metu gali suptis 8 vaikai. Konstrukcija metalinė, įbetonuojama. Visos metalinės detalės yra cinkuotos, nudažytos ir galvanizuotos</w:t>
            </w:r>
            <w:r w:rsidR="00A6207A">
              <w:rPr>
                <w:rFonts w:ascii="Times New Roman" w:hAnsi="Times New Roman" w:cs="Times New Roman"/>
                <w:sz w:val="24"/>
                <w:szCs w:val="24"/>
              </w:rPr>
              <w:t xml:space="preserve"> arba lygiavertės</w:t>
            </w:r>
            <w:r w:rsidRPr="006E7F15">
              <w:rPr>
                <w:rFonts w:ascii="Times New Roman" w:hAnsi="Times New Roman" w:cs="Times New Roman"/>
                <w:sz w:val="24"/>
                <w:szCs w:val="24"/>
              </w:rPr>
              <w:t xml:space="preserve">. Gaminys </w:t>
            </w:r>
            <w:r w:rsidR="00A6207A">
              <w:rPr>
                <w:rFonts w:ascii="Times New Roman" w:hAnsi="Times New Roman" w:cs="Times New Roman"/>
                <w:sz w:val="24"/>
                <w:szCs w:val="24"/>
              </w:rPr>
              <w:t xml:space="preserve">turi būti </w:t>
            </w:r>
            <w:r w:rsidRPr="006E7F15">
              <w:rPr>
                <w:rFonts w:ascii="Times New Roman" w:hAnsi="Times New Roman" w:cs="Times New Roman"/>
                <w:sz w:val="24"/>
                <w:szCs w:val="24"/>
              </w:rPr>
              <w:t>sertifikuotas</w:t>
            </w:r>
            <w:r w:rsidR="00A6207A">
              <w:rPr>
                <w:rFonts w:ascii="Times New Roman" w:hAnsi="Times New Roman" w:cs="Times New Roman"/>
                <w:sz w:val="24"/>
                <w:szCs w:val="24"/>
              </w:rPr>
              <w:t xml:space="preserve"> ir</w:t>
            </w:r>
            <w:r w:rsidRPr="006E7F15">
              <w:rPr>
                <w:rFonts w:ascii="Times New Roman" w:hAnsi="Times New Roman" w:cs="Times New Roman"/>
                <w:sz w:val="24"/>
                <w:szCs w:val="24"/>
              </w:rPr>
              <w:t xml:space="preserve"> atiti</w:t>
            </w:r>
            <w:r w:rsidR="00A6207A">
              <w:rPr>
                <w:rFonts w:ascii="Times New Roman" w:hAnsi="Times New Roman" w:cs="Times New Roman"/>
                <w:sz w:val="24"/>
                <w:szCs w:val="24"/>
              </w:rPr>
              <w:t>kti</w:t>
            </w:r>
            <w:r w:rsidRPr="006E7F15">
              <w:rPr>
                <w:rFonts w:ascii="Times New Roman" w:hAnsi="Times New Roman" w:cs="Times New Roman"/>
                <w:sz w:val="24"/>
                <w:szCs w:val="24"/>
              </w:rPr>
              <w:t xml:space="preserve"> EN 1176:2018 standartą</w:t>
            </w:r>
            <w:r w:rsidR="00A6207A">
              <w:rPr>
                <w:rFonts w:ascii="Times New Roman" w:hAnsi="Times New Roman" w:cs="Times New Roman"/>
                <w:sz w:val="24"/>
                <w:szCs w:val="24"/>
              </w:rPr>
              <w:t>. Sūpynių išdėstymo schema turi būti saugi supantis visomis sūpynėmis vienu metu.</w:t>
            </w:r>
          </w:p>
        </w:tc>
        <w:tc>
          <w:tcPr>
            <w:tcW w:w="3820" w:type="dxa"/>
          </w:tcPr>
          <w:p w14:paraId="53DBBEB8" w14:textId="0451DBF2" w:rsidR="006E7F15" w:rsidRPr="00142DE8"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noProof/>
                <w:sz w:val="24"/>
                <w:szCs w:val="24"/>
              </w:rPr>
            </w:pPr>
            <w:r w:rsidRPr="00A6207A">
              <w:rPr>
                <w:rFonts w:ascii="Times New Roman" w:hAnsi="Times New Roman" w:cs="Times New Roman"/>
                <w:noProof/>
                <w:sz w:val="24"/>
                <w:szCs w:val="24"/>
              </w:rPr>
              <w:drawing>
                <wp:inline distT="0" distB="0" distL="0" distR="0" wp14:anchorId="536F7C6C" wp14:editId="1169CD74">
                  <wp:extent cx="2136985" cy="1263534"/>
                  <wp:effectExtent l="0" t="0" r="0" b="0"/>
                  <wp:docPr id="14160929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92952" name=""/>
                          <pic:cNvPicPr/>
                        </pic:nvPicPr>
                        <pic:blipFill>
                          <a:blip r:embed="rId8"/>
                          <a:stretch>
                            <a:fillRect/>
                          </a:stretch>
                        </pic:blipFill>
                        <pic:spPr>
                          <a:xfrm>
                            <a:off x="0" y="0"/>
                            <a:ext cx="2159992" cy="1277138"/>
                          </a:xfrm>
                          <a:prstGeom prst="rect">
                            <a:avLst/>
                          </a:prstGeom>
                        </pic:spPr>
                      </pic:pic>
                    </a:graphicData>
                  </a:graphic>
                </wp:inline>
              </w:drawing>
            </w:r>
          </w:p>
        </w:tc>
      </w:tr>
      <w:tr w:rsidR="00A6207A" w14:paraId="1142D12E" w14:textId="77777777" w:rsidTr="00176A44">
        <w:tc>
          <w:tcPr>
            <w:tcW w:w="516" w:type="dxa"/>
          </w:tcPr>
          <w:p w14:paraId="2491E87B" w14:textId="049EDBA8" w:rsidR="006E7F15"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4.</w:t>
            </w:r>
          </w:p>
        </w:tc>
        <w:tc>
          <w:tcPr>
            <w:tcW w:w="5292" w:type="dxa"/>
          </w:tcPr>
          <w:p w14:paraId="7C6DDA92" w14:textId="5926E5F9"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Balansinės sūpynės</w:t>
            </w:r>
            <w:r w:rsidR="00685F54">
              <w:rPr>
                <w:rFonts w:ascii="Times New Roman" w:hAnsi="Times New Roman" w:cs="Times New Roman"/>
                <w:sz w:val="24"/>
                <w:szCs w:val="24"/>
              </w:rPr>
              <w:t>.</w:t>
            </w:r>
          </w:p>
          <w:p w14:paraId="0C908FC7" w14:textId="3BE1487B" w:rsidR="006E7F15"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Sūpynių matmenys: 0,56x2,50x0,54 m (plotis/ilgis/aukštis)</w:t>
            </w:r>
            <w:r w:rsidR="00685F54">
              <w:rPr>
                <w:rFonts w:ascii="Times New Roman" w:hAnsi="Times New Roman" w:cs="Times New Roman"/>
                <w:sz w:val="24"/>
                <w:szCs w:val="24"/>
              </w:rPr>
              <w:t xml:space="preserve"> galimas nuokrypis </w:t>
            </w:r>
            <w:r w:rsidR="00685F54">
              <w:rPr>
                <w:rFonts w:ascii="Times New Roman" w:hAnsi="Times New Roman" w:cs="Times New Roman"/>
                <w:noProof/>
                <w:sz w:val="24"/>
                <w:szCs w:val="24"/>
              </w:rPr>
              <w:t>+/- 50 mm</w:t>
            </w:r>
            <w:r w:rsidR="00685F54">
              <w:rPr>
                <w:rFonts w:ascii="Times New Roman" w:hAnsi="Times New Roman" w:cs="Times New Roman"/>
                <w:sz w:val="24"/>
                <w:szCs w:val="24"/>
              </w:rPr>
              <w:t>.</w:t>
            </w:r>
            <w:r w:rsidRPr="00A6207A">
              <w:rPr>
                <w:rFonts w:ascii="Times New Roman" w:hAnsi="Times New Roman" w:cs="Times New Roman"/>
                <w:sz w:val="24"/>
                <w:szCs w:val="24"/>
              </w:rPr>
              <w:t xml:space="preserve"> </w:t>
            </w:r>
            <w:r w:rsidR="00685F54">
              <w:rPr>
                <w:rFonts w:ascii="Times New Roman" w:hAnsi="Times New Roman" w:cs="Times New Roman"/>
                <w:sz w:val="24"/>
                <w:szCs w:val="24"/>
              </w:rPr>
              <w:t>V</w:t>
            </w:r>
            <w:r w:rsidRPr="00A6207A">
              <w:rPr>
                <w:rFonts w:ascii="Times New Roman" w:hAnsi="Times New Roman" w:cs="Times New Roman"/>
                <w:sz w:val="24"/>
                <w:szCs w:val="24"/>
              </w:rPr>
              <w:t>aikų amžiaus grupei nuo 0 iki 12 metų. Konstrukcija metalinė, įbetonuojama. Visos metalinės dalys cinkuotos ir nudažytos milteliniu būdu</w:t>
            </w:r>
            <w:r w:rsidR="00685F54">
              <w:rPr>
                <w:rFonts w:ascii="Times New Roman" w:hAnsi="Times New Roman" w:cs="Times New Roman"/>
                <w:sz w:val="24"/>
                <w:szCs w:val="24"/>
              </w:rPr>
              <w:t xml:space="preserve"> arba lygiavertės</w:t>
            </w:r>
            <w:r w:rsidRPr="00A6207A">
              <w:rPr>
                <w:rFonts w:ascii="Times New Roman" w:hAnsi="Times New Roman" w:cs="Times New Roman"/>
                <w:sz w:val="24"/>
                <w:szCs w:val="24"/>
              </w:rPr>
              <w:t xml:space="preserve">. Medinės dalys yra padengtos specialiais lauko sąlygoms skirtais dažais. </w:t>
            </w:r>
            <w:r w:rsidR="0045355E" w:rsidRPr="00A6207A">
              <w:rPr>
                <w:rFonts w:ascii="Times New Roman" w:hAnsi="Times New Roman" w:cs="Times New Roman"/>
                <w:sz w:val="24"/>
                <w:szCs w:val="24"/>
              </w:rPr>
              <w:t>Apdailos detalės pagamintos iš HDPE plastiko</w:t>
            </w:r>
            <w:r w:rsidR="0045355E">
              <w:rPr>
                <w:rFonts w:ascii="Times New Roman" w:hAnsi="Times New Roman" w:cs="Times New Roman"/>
                <w:sz w:val="24"/>
                <w:szCs w:val="24"/>
              </w:rPr>
              <w:t xml:space="preserve"> arba lygiaverčio</w:t>
            </w:r>
            <w:r w:rsidR="0045355E" w:rsidRPr="00A6207A">
              <w:rPr>
                <w:rFonts w:ascii="Times New Roman" w:hAnsi="Times New Roman" w:cs="Times New Roman"/>
                <w:sz w:val="24"/>
                <w:szCs w:val="24"/>
              </w:rPr>
              <w:t>.</w:t>
            </w:r>
            <w:r w:rsidR="0045355E">
              <w:rPr>
                <w:rFonts w:ascii="Times New Roman" w:hAnsi="Times New Roman" w:cs="Times New Roman"/>
                <w:sz w:val="24"/>
                <w:szCs w:val="24"/>
              </w:rPr>
              <w:t xml:space="preserve"> </w:t>
            </w:r>
            <w:r w:rsidRPr="00A6207A">
              <w:rPr>
                <w:rFonts w:ascii="Times New Roman" w:hAnsi="Times New Roman" w:cs="Times New Roman"/>
                <w:sz w:val="24"/>
                <w:szCs w:val="24"/>
              </w:rPr>
              <w:t>Gaminys sertifikuotas, atitinka EN 1176:2018 standartą.</w:t>
            </w:r>
          </w:p>
        </w:tc>
        <w:tc>
          <w:tcPr>
            <w:tcW w:w="3820" w:type="dxa"/>
          </w:tcPr>
          <w:p w14:paraId="20E877A6" w14:textId="466E4652" w:rsidR="006E7F15" w:rsidRPr="00142DE8"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noProof/>
                <w:sz w:val="24"/>
                <w:szCs w:val="24"/>
              </w:rPr>
            </w:pPr>
            <w:r w:rsidRPr="00A6207A">
              <w:rPr>
                <w:rFonts w:ascii="Times New Roman" w:hAnsi="Times New Roman" w:cs="Times New Roman"/>
                <w:noProof/>
                <w:sz w:val="24"/>
                <w:szCs w:val="24"/>
              </w:rPr>
              <w:drawing>
                <wp:inline distT="0" distB="0" distL="0" distR="0" wp14:anchorId="0F8C8B0A" wp14:editId="6308A9BD">
                  <wp:extent cx="2176044" cy="1101795"/>
                  <wp:effectExtent l="0" t="0" r="0" b="3175"/>
                  <wp:docPr id="19410605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60503" name=""/>
                          <pic:cNvPicPr/>
                        </pic:nvPicPr>
                        <pic:blipFill>
                          <a:blip r:embed="rId9"/>
                          <a:stretch>
                            <a:fillRect/>
                          </a:stretch>
                        </pic:blipFill>
                        <pic:spPr>
                          <a:xfrm>
                            <a:off x="0" y="0"/>
                            <a:ext cx="2196160" cy="1111980"/>
                          </a:xfrm>
                          <a:prstGeom prst="rect">
                            <a:avLst/>
                          </a:prstGeom>
                        </pic:spPr>
                      </pic:pic>
                    </a:graphicData>
                  </a:graphic>
                </wp:inline>
              </w:drawing>
            </w:r>
          </w:p>
        </w:tc>
      </w:tr>
      <w:tr w:rsidR="00A6207A" w14:paraId="7EF8E6F0" w14:textId="77777777" w:rsidTr="00176A44">
        <w:tc>
          <w:tcPr>
            <w:tcW w:w="516" w:type="dxa"/>
          </w:tcPr>
          <w:p w14:paraId="158282D8" w14:textId="6682A944" w:rsidR="006E7F15"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5.</w:t>
            </w:r>
          </w:p>
        </w:tc>
        <w:tc>
          <w:tcPr>
            <w:tcW w:w="5292" w:type="dxa"/>
          </w:tcPr>
          <w:p w14:paraId="40A8DF39" w14:textId="44516051"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Vaikiška karuselė</w:t>
            </w:r>
            <w:r w:rsidR="00685F54" w:rsidRPr="00685F54">
              <w:rPr>
                <w:rFonts w:ascii="Times New Roman" w:hAnsi="Times New Roman" w:cs="Times New Roman"/>
                <w:sz w:val="24"/>
                <w:szCs w:val="24"/>
              </w:rPr>
              <w:t>.</w:t>
            </w:r>
          </w:p>
          <w:p w14:paraId="29887050" w14:textId="54E36962"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Ilgis - 1490 mm</w:t>
            </w:r>
            <w:r w:rsidR="00685F54">
              <w:rPr>
                <w:rFonts w:ascii="Times New Roman" w:hAnsi="Times New Roman" w:cs="Times New Roman"/>
                <w:sz w:val="24"/>
                <w:szCs w:val="24"/>
              </w:rPr>
              <w:t>, p</w:t>
            </w:r>
            <w:r w:rsidRPr="00A6207A">
              <w:rPr>
                <w:rFonts w:ascii="Times New Roman" w:hAnsi="Times New Roman" w:cs="Times New Roman"/>
                <w:sz w:val="24"/>
                <w:szCs w:val="24"/>
              </w:rPr>
              <w:t>lotis - 1490 mm</w:t>
            </w:r>
            <w:r w:rsidR="00685F54">
              <w:rPr>
                <w:rFonts w:ascii="Times New Roman" w:hAnsi="Times New Roman" w:cs="Times New Roman"/>
                <w:sz w:val="24"/>
                <w:szCs w:val="24"/>
              </w:rPr>
              <w:t>, a</w:t>
            </w:r>
            <w:r w:rsidRPr="00A6207A">
              <w:rPr>
                <w:rFonts w:ascii="Times New Roman" w:hAnsi="Times New Roman" w:cs="Times New Roman"/>
                <w:sz w:val="24"/>
                <w:szCs w:val="24"/>
              </w:rPr>
              <w:t>ukštis - 747 mm</w:t>
            </w:r>
            <w:r w:rsidR="00685F54">
              <w:rPr>
                <w:rFonts w:ascii="Times New Roman" w:hAnsi="Times New Roman" w:cs="Times New Roman"/>
                <w:sz w:val="24"/>
                <w:szCs w:val="24"/>
              </w:rPr>
              <w:t xml:space="preserve">, galimas nuokrypis </w:t>
            </w:r>
            <w:r w:rsidR="00685F54">
              <w:rPr>
                <w:rFonts w:ascii="Times New Roman" w:hAnsi="Times New Roman" w:cs="Times New Roman"/>
                <w:noProof/>
                <w:sz w:val="24"/>
                <w:szCs w:val="24"/>
              </w:rPr>
              <w:t>+/- 50 mm.</w:t>
            </w:r>
            <w:r w:rsidR="00685F54">
              <w:rPr>
                <w:rFonts w:ascii="Times New Roman" w:hAnsi="Times New Roman" w:cs="Times New Roman"/>
                <w:sz w:val="24"/>
                <w:szCs w:val="24"/>
              </w:rPr>
              <w:t xml:space="preserve"> </w:t>
            </w:r>
          </w:p>
          <w:p w14:paraId="4AE26126" w14:textId="556B9F14" w:rsidR="006E7F15"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Karuselės konstrukcija pagaminta iš cinkuoto ir milteliniu būdu plieno</w:t>
            </w:r>
            <w:r w:rsidR="00685F54">
              <w:rPr>
                <w:rFonts w:ascii="Times New Roman" w:hAnsi="Times New Roman" w:cs="Times New Roman"/>
                <w:sz w:val="24"/>
                <w:szCs w:val="24"/>
              </w:rPr>
              <w:t xml:space="preserve"> arba lygiaverčio</w:t>
            </w:r>
            <w:r w:rsidRPr="00A6207A">
              <w:rPr>
                <w:rFonts w:ascii="Times New Roman" w:hAnsi="Times New Roman" w:cs="Times New Roman"/>
                <w:sz w:val="24"/>
                <w:szCs w:val="24"/>
              </w:rPr>
              <w:t>. Apdailos detalės pagamintos iš HDPE plastiko</w:t>
            </w:r>
            <w:r w:rsidR="00685F54">
              <w:rPr>
                <w:rFonts w:ascii="Times New Roman" w:hAnsi="Times New Roman" w:cs="Times New Roman"/>
                <w:sz w:val="24"/>
                <w:szCs w:val="24"/>
              </w:rPr>
              <w:t xml:space="preserve"> arba lygiaverčio</w:t>
            </w:r>
            <w:r w:rsidRPr="00A6207A">
              <w:rPr>
                <w:rFonts w:ascii="Times New Roman" w:hAnsi="Times New Roman" w:cs="Times New Roman"/>
                <w:sz w:val="24"/>
                <w:szCs w:val="24"/>
              </w:rPr>
              <w:t>.</w:t>
            </w:r>
            <w:r w:rsidR="00685F54">
              <w:rPr>
                <w:rFonts w:ascii="Times New Roman" w:hAnsi="Times New Roman" w:cs="Times New Roman"/>
                <w:sz w:val="24"/>
                <w:szCs w:val="24"/>
              </w:rPr>
              <w:t xml:space="preserve"> </w:t>
            </w:r>
            <w:r w:rsidR="00685F54" w:rsidRPr="00A6207A">
              <w:rPr>
                <w:rFonts w:ascii="Times New Roman" w:hAnsi="Times New Roman" w:cs="Times New Roman"/>
                <w:sz w:val="24"/>
                <w:szCs w:val="24"/>
              </w:rPr>
              <w:t>Gaminys sertifikuotas, atitinka EN 1176:2018 standartą.</w:t>
            </w:r>
          </w:p>
        </w:tc>
        <w:tc>
          <w:tcPr>
            <w:tcW w:w="3820" w:type="dxa"/>
          </w:tcPr>
          <w:p w14:paraId="69B5CFFC" w14:textId="2D184323" w:rsidR="006E7F15" w:rsidRPr="00142DE8"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noProof/>
                <w:sz w:val="24"/>
                <w:szCs w:val="24"/>
              </w:rPr>
            </w:pPr>
            <w:r w:rsidRPr="00A6207A">
              <w:rPr>
                <w:rFonts w:ascii="Times New Roman" w:hAnsi="Times New Roman" w:cs="Times New Roman"/>
                <w:noProof/>
                <w:sz w:val="24"/>
                <w:szCs w:val="24"/>
              </w:rPr>
              <w:drawing>
                <wp:inline distT="0" distB="0" distL="0" distR="0" wp14:anchorId="16D46837" wp14:editId="1334502C">
                  <wp:extent cx="2054396" cy="1456944"/>
                  <wp:effectExtent l="0" t="0" r="3175" b="0"/>
                  <wp:docPr id="19530512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51299" name=""/>
                          <pic:cNvPicPr/>
                        </pic:nvPicPr>
                        <pic:blipFill>
                          <a:blip r:embed="rId10"/>
                          <a:stretch>
                            <a:fillRect/>
                          </a:stretch>
                        </pic:blipFill>
                        <pic:spPr>
                          <a:xfrm>
                            <a:off x="0" y="0"/>
                            <a:ext cx="2068488" cy="1466938"/>
                          </a:xfrm>
                          <a:prstGeom prst="rect">
                            <a:avLst/>
                          </a:prstGeom>
                        </pic:spPr>
                      </pic:pic>
                    </a:graphicData>
                  </a:graphic>
                </wp:inline>
              </w:drawing>
            </w:r>
          </w:p>
        </w:tc>
      </w:tr>
      <w:tr w:rsidR="00685F54" w14:paraId="76662E83" w14:textId="77777777" w:rsidTr="00176A44">
        <w:tc>
          <w:tcPr>
            <w:tcW w:w="516" w:type="dxa"/>
          </w:tcPr>
          <w:p w14:paraId="601664EF" w14:textId="696ECC9F" w:rsidR="00A6207A"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6.</w:t>
            </w:r>
          </w:p>
        </w:tc>
        <w:tc>
          <w:tcPr>
            <w:tcW w:w="5292" w:type="dxa"/>
          </w:tcPr>
          <w:p w14:paraId="0154ECEB" w14:textId="24105C98"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Spyruoklinės sūpynės</w:t>
            </w:r>
            <w:r w:rsidR="0045355E">
              <w:rPr>
                <w:rFonts w:ascii="Times New Roman" w:hAnsi="Times New Roman" w:cs="Times New Roman"/>
                <w:sz w:val="24"/>
                <w:szCs w:val="24"/>
              </w:rPr>
              <w:t>.</w:t>
            </w:r>
          </w:p>
          <w:p w14:paraId="3211A59D" w14:textId="2AD3649D"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Matmenys: 0,38 x 0,82 x 0,91 m (plotis/ilgis/aukštis)</w:t>
            </w:r>
            <w:r w:rsidR="0045355E">
              <w:rPr>
                <w:rFonts w:ascii="Times New Roman" w:hAnsi="Times New Roman" w:cs="Times New Roman"/>
                <w:sz w:val="24"/>
                <w:szCs w:val="24"/>
              </w:rPr>
              <w:t xml:space="preserve">, galimas nuokrypis </w:t>
            </w:r>
            <w:r w:rsidR="0045355E">
              <w:rPr>
                <w:rFonts w:ascii="Times New Roman" w:hAnsi="Times New Roman" w:cs="Times New Roman"/>
                <w:noProof/>
                <w:sz w:val="24"/>
                <w:szCs w:val="24"/>
              </w:rPr>
              <w:t>+/- 50 mm.</w:t>
            </w:r>
            <w:r w:rsidRPr="00A6207A">
              <w:rPr>
                <w:rFonts w:ascii="Times New Roman" w:hAnsi="Times New Roman" w:cs="Times New Roman"/>
                <w:sz w:val="24"/>
                <w:szCs w:val="24"/>
              </w:rPr>
              <w:t xml:space="preserve"> Kritimo aukštis  </w:t>
            </w:r>
            <w:r w:rsidR="0045355E">
              <w:rPr>
                <w:rFonts w:ascii="Times New Roman" w:hAnsi="Times New Roman" w:cs="Times New Roman"/>
                <w:sz w:val="24"/>
                <w:szCs w:val="24"/>
              </w:rPr>
              <w:t xml:space="preserve"> </w:t>
            </w:r>
            <w:r w:rsidRPr="00A6207A">
              <w:rPr>
                <w:rFonts w:ascii="Times New Roman" w:hAnsi="Times New Roman" w:cs="Times New Roman"/>
                <w:sz w:val="24"/>
                <w:szCs w:val="24"/>
              </w:rPr>
              <w:t>0,</w:t>
            </w:r>
            <w:r w:rsidR="0045355E">
              <w:rPr>
                <w:rFonts w:ascii="Times New Roman" w:hAnsi="Times New Roman" w:cs="Times New Roman"/>
                <w:sz w:val="24"/>
                <w:szCs w:val="24"/>
              </w:rPr>
              <w:t xml:space="preserve">40 </w:t>
            </w:r>
            <w:r w:rsidRPr="00A6207A">
              <w:rPr>
                <w:rFonts w:ascii="Times New Roman" w:hAnsi="Times New Roman" w:cs="Times New Roman"/>
                <w:sz w:val="24"/>
                <w:szCs w:val="24"/>
              </w:rPr>
              <w:t>m</w:t>
            </w:r>
            <w:r w:rsidR="0045355E">
              <w:rPr>
                <w:rFonts w:ascii="Times New Roman" w:hAnsi="Times New Roman" w:cs="Times New Roman"/>
                <w:sz w:val="24"/>
                <w:szCs w:val="24"/>
              </w:rPr>
              <w:t>, galimas nuokrypis +/- 50 mm.</w:t>
            </w:r>
          </w:p>
          <w:p w14:paraId="562B0EFF" w14:textId="5A224A6D" w:rsidR="00A6207A" w:rsidRDefault="0045355E" w:rsidP="00A6207A">
            <w:pPr>
              <w:jc w:val="both"/>
              <w:rPr>
                <w:rFonts w:ascii="Times New Roman" w:hAnsi="Times New Roman" w:cs="Times New Roman"/>
                <w:sz w:val="24"/>
                <w:szCs w:val="24"/>
              </w:rPr>
            </w:pPr>
            <w:r>
              <w:rPr>
                <w:rFonts w:ascii="Times New Roman" w:hAnsi="Times New Roman" w:cs="Times New Roman"/>
                <w:sz w:val="24"/>
                <w:szCs w:val="24"/>
              </w:rPr>
              <w:t>Skirta v</w:t>
            </w:r>
            <w:r w:rsidR="00A6207A" w:rsidRPr="00A6207A">
              <w:rPr>
                <w:rFonts w:ascii="Times New Roman" w:hAnsi="Times New Roman" w:cs="Times New Roman"/>
                <w:sz w:val="24"/>
                <w:szCs w:val="24"/>
              </w:rPr>
              <w:t>aikų amžiaus grupei nuo 0 iki 6 metų. Apdailos detalės pagamintos iš HDPE plokštės</w:t>
            </w:r>
            <w:r>
              <w:rPr>
                <w:rFonts w:ascii="Times New Roman" w:hAnsi="Times New Roman" w:cs="Times New Roman"/>
                <w:sz w:val="24"/>
                <w:szCs w:val="24"/>
              </w:rPr>
              <w:t xml:space="preserve"> arba lygiavertės</w:t>
            </w:r>
            <w:r w:rsidR="00A6207A" w:rsidRPr="00A6207A">
              <w:rPr>
                <w:rFonts w:ascii="Times New Roman" w:hAnsi="Times New Roman" w:cs="Times New Roman"/>
                <w:sz w:val="24"/>
                <w:szCs w:val="24"/>
              </w:rPr>
              <w:t>. Spyruoklė pagaminta iš plieno. Metalinių vamzdžių sienelių storis 2 mm</w:t>
            </w:r>
            <w:r>
              <w:rPr>
                <w:rFonts w:ascii="Times New Roman" w:hAnsi="Times New Roman" w:cs="Times New Roman"/>
                <w:sz w:val="24"/>
                <w:szCs w:val="24"/>
              </w:rPr>
              <w:t xml:space="preserve">, galimas nuokrypis </w:t>
            </w:r>
            <w:r>
              <w:rPr>
                <w:rFonts w:ascii="Times New Roman" w:hAnsi="Times New Roman" w:cs="Times New Roman"/>
                <w:noProof/>
                <w:sz w:val="24"/>
                <w:szCs w:val="24"/>
              </w:rPr>
              <w:t>+/- 0,2 mm</w:t>
            </w:r>
            <w:r w:rsidR="00A6207A" w:rsidRPr="00A6207A">
              <w:rPr>
                <w:rFonts w:ascii="Times New Roman" w:hAnsi="Times New Roman" w:cs="Times New Roman"/>
                <w:sz w:val="24"/>
                <w:szCs w:val="24"/>
              </w:rPr>
              <w:t>. Sūpynių konstrukcija įbetonuojama. Visi metaliniai elementai galvanizuoti bei nudažyti.</w:t>
            </w:r>
            <w:r>
              <w:rPr>
                <w:rFonts w:ascii="Times New Roman" w:hAnsi="Times New Roman" w:cs="Times New Roman"/>
                <w:sz w:val="24"/>
                <w:szCs w:val="24"/>
              </w:rPr>
              <w:t xml:space="preserve"> </w:t>
            </w:r>
            <w:r w:rsidR="00A6207A" w:rsidRPr="00A6207A">
              <w:rPr>
                <w:rFonts w:ascii="Times New Roman" w:hAnsi="Times New Roman" w:cs="Times New Roman"/>
                <w:sz w:val="24"/>
                <w:szCs w:val="24"/>
              </w:rPr>
              <w:t>Gaminys sertifikuotas, atitinka EN 1176:2018 standartą.</w:t>
            </w:r>
          </w:p>
        </w:tc>
        <w:tc>
          <w:tcPr>
            <w:tcW w:w="3820" w:type="dxa"/>
          </w:tcPr>
          <w:p w14:paraId="4CEB353C" w14:textId="122F007F" w:rsidR="00A6207A" w:rsidRPr="00142DE8"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noProof/>
                <w:sz w:val="24"/>
                <w:szCs w:val="24"/>
              </w:rPr>
            </w:pPr>
            <w:r w:rsidRPr="00A6207A">
              <w:rPr>
                <w:rFonts w:ascii="Times New Roman" w:hAnsi="Times New Roman" w:cs="Times New Roman"/>
                <w:noProof/>
                <w:sz w:val="24"/>
                <w:szCs w:val="24"/>
              </w:rPr>
              <w:drawing>
                <wp:inline distT="0" distB="0" distL="0" distR="0" wp14:anchorId="3032C2CF" wp14:editId="00A73B80">
                  <wp:extent cx="2114391" cy="1752636"/>
                  <wp:effectExtent l="0" t="0" r="635" b="0"/>
                  <wp:docPr id="6345812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81269" name=""/>
                          <pic:cNvPicPr/>
                        </pic:nvPicPr>
                        <pic:blipFill>
                          <a:blip r:embed="rId11"/>
                          <a:stretch>
                            <a:fillRect/>
                          </a:stretch>
                        </pic:blipFill>
                        <pic:spPr>
                          <a:xfrm>
                            <a:off x="0" y="0"/>
                            <a:ext cx="2129038" cy="1764777"/>
                          </a:xfrm>
                          <a:prstGeom prst="rect">
                            <a:avLst/>
                          </a:prstGeom>
                        </pic:spPr>
                      </pic:pic>
                    </a:graphicData>
                  </a:graphic>
                </wp:inline>
              </w:drawing>
            </w:r>
          </w:p>
        </w:tc>
      </w:tr>
      <w:tr w:rsidR="00685F54" w14:paraId="39683EF8" w14:textId="77777777" w:rsidTr="00176A44">
        <w:tc>
          <w:tcPr>
            <w:tcW w:w="516" w:type="dxa"/>
          </w:tcPr>
          <w:p w14:paraId="52B51830" w14:textId="350364FC" w:rsidR="00A6207A"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7.</w:t>
            </w:r>
          </w:p>
        </w:tc>
        <w:tc>
          <w:tcPr>
            <w:tcW w:w="5292" w:type="dxa"/>
          </w:tcPr>
          <w:p w14:paraId="56A6824F" w14:textId="5C0D0F91"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Spyruoklinės sūpynės</w:t>
            </w:r>
            <w:r w:rsidR="0045355E" w:rsidRPr="0045355E">
              <w:rPr>
                <w:rFonts w:ascii="Times New Roman" w:hAnsi="Times New Roman" w:cs="Times New Roman"/>
                <w:sz w:val="24"/>
                <w:szCs w:val="24"/>
              </w:rPr>
              <w:t>.</w:t>
            </w:r>
          </w:p>
          <w:p w14:paraId="4CE1F7E0" w14:textId="46D63639"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Matmenys: 0,38 x 0,71x 91 m (plotis/ilgis/aukštis). Kritimo aukštis - 0,41m</w:t>
            </w:r>
            <w:r w:rsidR="0045355E">
              <w:rPr>
                <w:rFonts w:ascii="Times New Roman" w:hAnsi="Times New Roman" w:cs="Times New Roman"/>
                <w:sz w:val="24"/>
                <w:szCs w:val="24"/>
              </w:rPr>
              <w:t xml:space="preserve">, galimas nuokrypis </w:t>
            </w:r>
            <w:r w:rsidR="0045355E">
              <w:rPr>
                <w:rFonts w:ascii="Times New Roman" w:hAnsi="Times New Roman" w:cs="Times New Roman"/>
                <w:noProof/>
                <w:sz w:val="24"/>
                <w:szCs w:val="24"/>
              </w:rPr>
              <w:t>+/- 50 mm.</w:t>
            </w:r>
          </w:p>
          <w:p w14:paraId="13EF2ACA" w14:textId="1B88DE55" w:rsidR="00A6207A" w:rsidRPr="00A6207A" w:rsidRDefault="0045355E" w:rsidP="00A6207A">
            <w:pPr>
              <w:jc w:val="both"/>
              <w:rPr>
                <w:rFonts w:ascii="Times New Roman" w:hAnsi="Times New Roman" w:cs="Times New Roman"/>
                <w:sz w:val="24"/>
                <w:szCs w:val="24"/>
              </w:rPr>
            </w:pPr>
            <w:r>
              <w:rPr>
                <w:rFonts w:ascii="Times New Roman" w:hAnsi="Times New Roman" w:cs="Times New Roman"/>
                <w:sz w:val="24"/>
                <w:szCs w:val="24"/>
              </w:rPr>
              <w:t>Skirta v</w:t>
            </w:r>
            <w:r w:rsidR="00A6207A" w:rsidRPr="00A6207A">
              <w:rPr>
                <w:rFonts w:ascii="Times New Roman" w:hAnsi="Times New Roman" w:cs="Times New Roman"/>
                <w:sz w:val="24"/>
                <w:szCs w:val="24"/>
              </w:rPr>
              <w:t>aikų amžiaus grupei nuo 0 iki 6 metų. Apdailos detalės pagamintos iš HDPE plokštės</w:t>
            </w:r>
            <w:r>
              <w:rPr>
                <w:rFonts w:ascii="Times New Roman" w:hAnsi="Times New Roman" w:cs="Times New Roman"/>
                <w:sz w:val="24"/>
                <w:szCs w:val="24"/>
              </w:rPr>
              <w:t xml:space="preserve"> arba lygiavertės.</w:t>
            </w:r>
            <w:r w:rsidR="00A6207A" w:rsidRPr="00A6207A">
              <w:rPr>
                <w:rFonts w:ascii="Times New Roman" w:hAnsi="Times New Roman" w:cs="Times New Roman"/>
                <w:sz w:val="24"/>
                <w:szCs w:val="24"/>
              </w:rPr>
              <w:t xml:space="preserve"> Spyruoklė pagaminta iš plieno. Sūpynių konstrukcija įbetonuojama. Visi metaliniai elementai yra galvanizuoti bei nudažyti.</w:t>
            </w:r>
            <w:r>
              <w:rPr>
                <w:rFonts w:ascii="Times New Roman" w:hAnsi="Times New Roman" w:cs="Times New Roman"/>
                <w:sz w:val="24"/>
                <w:szCs w:val="24"/>
              </w:rPr>
              <w:t xml:space="preserve"> </w:t>
            </w:r>
            <w:r w:rsidRPr="00A6207A">
              <w:rPr>
                <w:rFonts w:ascii="Times New Roman" w:hAnsi="Times New Roman" w:cs="Times New Roman"/>
                <w:sz w:val="24"/>
                <w:szCs w:val="24"/>
              </w:rPr>
              <w:t>Metalinių vamzdžių sienelių storis 2 mm</w:t>
            </w:r>
            <w:r>
              <w:rPr>
                <w:rFonts w:ascii="Times New Roman" w:hAnsi="Times New Roman" w:cs="Times New Roman"/>
                <w:sz w:val="24"/>
                <w:szCs w:val="24"/>
              </w:rPr>
              <w:t xml:space="preserve">, galimas nuokrypis </w:t>
            </w:r>
            <w:r>
              <w:rPr>
                <w:rFonts w:ascii="Times New Roman" w:hAnsi="Times New Roman" w:cs="Times New Roman"/>
                <w:noProof/>
                <w:sz w:val="24"/>
                <w:szCs w:val="24"/>
              </w:rPr>
              <w:t>+/- 0,2 mm</w:t>
            </w:r>
            <w:r w:rsidRPr="00A6207A">
              <w:rPr>
                <w:rFonts w:ascii="Times New Roman" w:hAnsi="Times New Roman" w:cs="Times New Roman"/>
                <w:sz w:val="24"/>
                <w:szCs w:val="24"/>
              </w:rPr>
              <w:t>.</w:t>
            </w:r>
          </w:p>
          <w:p w14:paraId="086DC886" w14:textId="594935C3" w:rsid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Gaminys sertifikuotas, atitinka EN 1176:2018 standartą.</w:t>
            </w:r>
          </w:p>
        </w:tc>
        <w:tc>
          <w:tcPr>
            <w:tcW w:w="3820" w:type="dxa"/>
          </w:tcPr>
          <w:p w14:paraId="76B28369" w14:textId="458B5E5E" w:rsidR="00A6207A" w:rsidRPr="00142DE8"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noProof/>
                <w:sz w:val="24"/>
                <w:szCs w:val="24"/>
              </w:rPr>
            </w:pPr>
            <w:r w:rsidRPr="00A6207A">
              <w:rPr>
                <w:rFonts w:ascii="Times New Roman" w:hAnsi="Times New Roman" w:cs="Times New Roman"/>
                <w:noProof/>
                <w:sz w:val="24"/>
                <w:szCs w:val="24"/>
              </w:rPr>
              <w:drawing>
                <wp:inline distT="0" distB="0" distL="0" distR="0" wp14:anchorId="0EB027C0" wp14:editId="00234CE6">
                  <wp:extent cx="1989041" cy="1923945"/>
                  <wp:effectExtent l="0" t="0" r="0" b="635"/>
                  <wp:docPr id="5379861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6184" name=""/>
                          <pic:cNvPicPr/>
                        </pic:nvPicPr>
                        <pic:blipFill>
                          <a:blip r:embed="rId12"/>
                          <a:stretch>
                            <a:fillRect/>
                          </a:stretch>
                        </pic:blipFill>
                        <pic:spPr>
                          <a:xfrm>
                            <a:off x="0" y="0"/>
                            <a:ext cx="1997882" cy="1932496"/>
                          </a:xfrm>
                          <a:prstGeom prst="rect">
                            <a:avLst/>
                          </a:prstGeom>
                        </pic:spPr>
                      </pic:pic>
                    </a:graphicData>
                  </a:graphic>
                </wp:inline>
              </w:drawing>
            </w:r>
          </w:p>
        </w:tc>
      </w:tr>
      <w:tr w:rsidR="00A6207A" w14:paraId="13E055E4" w14:textId="77777777" w:rsidTr="00176A44">
        <w:tc>
          <w:tcPr>
            <w:tcW w:w="516" w:type="dxa"/>
          </w:tcPr>
          <w:p w14:paraId="1FCD88B7" w14:textId="3ABAA69D" w:rsidR="00A6207A"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8.</w:t>
            </w:r>
          </w:p>
        </w:tc>
        <w:tc>
          <w:tcPr>
            <w:tcW w:w="5292" w:type="dxa"/>
          </w:tcPr>
          <w:p w14:paraId="624B26E8" w14:textId="110CFCBF"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Suoliukas</w:t>
            </w:r>
            <w:r w:rsidR="0045355E">
              <w:rPr>
                <w:rFonts w:ascii="Times New Roman" w:hAnsi="Times New Roman" w:cs="Times New Roman"/>
                <w:sz w:val="24"/>
                <w:szCs w:val="24"/>
              </w:rPr>
              <w:t>, 5 vnt.</w:t>
            </w:r>
          </w:p>
          <w:p w14:paraId="2B029ED0" w14:textId="519BB6A9"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Ilgis - 175 cm</w:t>
            </w:r>
            <w:r w:rsidR="0045355E">
              <w:rPr>
                <w:rFonts w:ascii="Times New Roman" w:hAnsi="Times New Roman" w:cs="Times New Roman"/>
                <w:sz w:val="24"/>
                <w:szCs w:val="24"/>
              </w:rPr>
              <w:t>, a</w:t>
            </w:r>
            <w:r w:rsidRPr="00A6207A">
              <w:rPr>
                <w:rFonts w:ascii="Times New Roman" w:hAnsi="Times New Roman" w:cs="Times New Roman"/>
                <w:sz w:val="24"/>
                <w:szCs w:val="24"/>
              </w:rPr>
              <w:t>ukštis - 76,3 cm</w:t>
            </w:r>
            <w:r w:rsidR="0045355E">
              <w:rPr>
                <w:rFonts w:ascii="Times New Roman" w:hAnsi="Times New Roman" w:cs="Times New Roman"/>
                <w:sz w:val="24"/>
                <w:szCs w:val="24"/>
              </w:rPr>
              <w:t>, p</w:t>
            </w:r>
            <w:r w:rsidRPr="00A6207A">
              <w:rPr>
                <w:rFonts w:ascii="Times New Roman" w:hAnsi="Times New Roman" w:cs="Times New Roman"/>
                <w:sz w:val="24"/>
                <w:szCs w:val="24"/>
              </w:rPr>
              <w:t>lotis - 69,3 cm</w:t>
            </w:r>
            <w:r w:rsidR="0045355E">
              <w:rPr>
                <w:rFonts w:ascii="Times New Roman" w:hAnsi="Times New Roman" w:cs="Times New Roman"/>
                <w:sz w:val="24"/>
                <w:szCs w:val="24"/>
              </w:rPr>
              <w:t xml:space="preserve">, galimas nuokrypis </w:t>
            </w:r>
            <w:r w:rsidR="0045355E">
              <w:rPr>
                <w:rFonts w:ascii="Times New Roman" w:hAnsi="Times New Roman" w:cs="Times New Roman"/>
                <w:noProof/>
                <w:sz w:val="24"/>
                <w:szCs w:val="24"/>
              </w:rPr>
              <w:t>+/- 50 mm.</w:t>
            </w:r>
          </w:p>
          <w:p w14:paraId="0E7C0F37" w14:textId="77777777"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Korpusas pagamintas iš plieno, kuris padengtas antikoroziniu gruntu ir nudažytas milteliniu būdu</w:t>
            </w:r>
            <w:r w:rsidR="0045355E">
              <w:rPr>
                <w:rFonts w:ascii="Times New Roman" w:hAnsi="Times New Roman" w:cs="Times New Roman"/>
                <w:sz w:val="24"/>
                <w:szCs w:val="24"/>
              </w:rPr>
              <w:t xml:space="preserve"> arba lygiaverčio</w:t>
            </w:r>
            <w:r w:rsidRPr="00A6207A">
              <w:rPr>
                <w:rFonts w:ascii="Times New Roman" w:hAnsi="Times New Roman" w:cs="Times New Roman"/>
                <w:sz w:val="24"/>
                <w:szCs w:val="24"/>
              </w:rPr>
              <w:t>.</w:t>
            </w:r>
            <w:r w:rsidR="0045355E">
              <w:rPr>
                <w:rFonts w:ascii="Times New Roman" w:hAnsi="Times New Roman" w:cs="Times New Roman"/>
                <w:sz w:val="24"/>
                <w:szCs w:val="24"/>
              </w:rPr>
              <w:t xml:space="preserve"> </w:t>
            </w:r>
            <w:r w:rsidRPr="00A6207A">
              <w:rPr>
                <w:rFonts w:ascii="Times New Roman" w:hAnsi="Times New Roman" w:cs="Times New Roman"/>
                <w:sz w:val="24"/>
                <w:szCs w:val="24"/>
              </w:rPr>
              <w:t>Mediena – spygliuočių</w:t>
            </w:r>
            <w:r w:rsidR="0045355E">
              <w:rPr>
                <w:rFonts w:ascii="Times New Roman" w:hAnsi="Times New Roman" w:cs="Times New Roman"/>
                <w:sz w:val="24"/>
                <w:szCs w:val="24"/>
              </w:rPr>
              <w:t xml:space="preserve"> arba lygiaverčio ir apdirbta </w:t>
            </w:r>
            <w:r w:rsidR="00D92EE7">
              <w:rPr>
                <w:rFonts w:ascii="Times New Roman" w:hAnsi="Times New Roman" w:cs="Times New Roman"/>
                <w:sz w:val="24"/>
                <w:szCs w:val="24"/>
              </w:rPr>
              <w:t xml:space="preserve">ilgalaikiškumui lauko sąlygoms užtikrinti </w:t>
            </w:r>
            <w:r w:rsidR="0045355E">
              <w:rPr>
                <w:rFonts w:ascii="Times New Roman" w:hAnsi="Times New Roman" w:cs="Times New Roman"/>
                <w:sz w:val="24"/>
                <w:szCs w:val="24"/>
              </w:rPr>
              <w:t>arba impregnuota</w:t>
            </w:r>
            <w:r w:rsidRPr="00A6207A">
              <w:rPr>
                <w:rFonts w:ascii="Times New Roman" w:hAnsi="Times New Roman" w:cs="Times New Roman"/>
                <w:sz w:val="24"/>
                <w:szCs w:val="24"/>
              </w:rPr>
              <w:t>. Tvirtinimas - ankeriavimo būdu arba įbetonuojant</w:t>
            </w:r>
            <w:r w:rsidR="0045355E">
              <w:rPr>
                <w:rFonts w:ascii="Times New Roman" w:hAnsi="Times New Roman" w:cs="Times New Roman"/>
                <w:sz w:val="24"/>
                <w:szCs w:val="24"/>
              </w:rPr>
              <w:t>.</w:t>
            </w:r>
            <w:r w:rsidR="00D92EE7">
              <w:rPr>
                <w:rFonts w:ascii="Times New Roman" w:hAnsi="Times New Roman" w:cs="Times New Roman"/>
                <w:sz w:val="24"/>
                <w:szCs w:val="24"/>
              </w:rPr>
              <w:t xml:space="preserve"> Suoliuko modelį ir spalvą derinti su Užsakovu. </w:t>
            </w:r>
          </w:p>
        </w:tc>
        <w:tc>
          <w:tcPr>
            <w:tcW w:w="3820" w:type="dxa"/>
          </w:tcPr>
          <w:p w14:paraId="1E934C3C" w14:textId="1DA8A422" w:rsidR="00A6207A" w:rsidRPr="00A6207A"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noProof/>
                <w:sz w:val="24"/>
                <w:szCs w:val="24"/>
              </w:rPr>
            </w:pPr>
            <w:r w:rsidRPr="00A6207A">
              <w:rPr>
                <w:rFonts w:ascii="Times New Roman" w:hAnsi="Times New Roman" w:cs="Times New Roman"/>
                <w:noProof/>
                <w:sz w:val="24"/>
                <w:szCs w:val="24"/>
              </w:rPr>
              <w:drawing>
                <wp:inline distT="0" distB="0" distL="0" distR="0" wp14:anchorId="69AD6D89" wp14:editId="3C69E2D6">
                  <wp:extent cx="1709997" cy="1304589"/>
                  <wp:effectExtent l="0" t="0" r="5080" b="0"/>
                  <wp:docPr id="5875379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37991" name=""/>
                          <pic:cNvPicPr/>
                        </pic:nvPicPr>
                        <pic:blipFill>
                          <a:blip r:embed="rId13"/>
                          <a:stretch>
                            <a:fillRect/>
                          </a:stretch>
                        </pic:blipFill>
                        <pic:spPr>
                          <a:xfrm>
                            <a:off x="0" y="0"/>
                            <a:ext cx="1732319" cy="1321619"/>
                          </a:xfrm>
                          <a:prstGeom prst="rect">
                            <a:avLst/>
                          </a:prstGeom>
                        </pic:spPr>
                      </pic:pic>
                    </a:graphicData>
                  </a:graphic>
                </wp:inline>
              </w:drawing>
            </w:r>
          </w:p>
        </w:tc>
      </w:tr>
      <w:tr w:rsidR="00685F54" w14:paraId="31BF44DD" w14:textId="77777777" w:rsidTr="00176A44">
        <w:tc>
          <w:tcPr>
            <w:tcW w:w="516" w:type="dxa"/>
          </w:tcPr>
          <w:p w14:paraId="52F3912F" w14:textId="2049BE5A" w:rsidR="00A6207A"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9.</w:t>
            </w:r>
          </w:p>
        </w:tc>
        <w:tc>
          <w:tcPr>
            <w:tcW w:w="5292" w:type="dxa"/>
          </w:tcPr>
          <w:p w14:paraId="29DE4615" w14:textId="231C795C"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Šiukšliadėžė</w:t>
            </w:r>
            <w:r w:rsidR="00D92EE7" w:rsidRPr="00D92EE7">
              <w:rPr>
                <w:rFonts w:ascii="Times New Roman" w:hAnsi="Times New Roman" w:cs="Times New Roman"/>
                <w:sz w:val="24"/>
                <w:szCs w:val="24"/>
              </w:rPr>
              <w:t>, 5 vnt.</w:t>
            </w:r>
          </w:p>
          <w:p w14:paraId="4F336BAB" w14:textId="33851842" w:rsidR="00A6207A" w:rsidRP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Ilgis - 40 cm Plotis - 30 cm Aukštis - 95 cm</w:t>
            </w:r>
            <w:r w:rsidR="00D92EE7">
              <w:rPr>
                <w:rFonts w:ascii="Times New Roman" w:hAnsi="Times New Roman" w:cs="Times New Roman"/>
                <w:sz w:val="24"/>
                <w:szCs w:val="24"/>
              </w:rPr>
              <w:t xml:space="preserve">, galimas nuokrypis </w:t>
            </w:r>
            <w:r w:rsidR="00D92EE7">
              <w:rPr>
                <w:rFonts w:ascii="Times New Roman" w:hAnsi="Times New Roman" w:cs="Times New Roman"/>
                <w:noProof/>
                <w:sz w:val="24"/>
                <w:szCs w:val="24"/>
              </w:rPr>
              <w:t>+/- 50 mm.</w:t>
            </w:r>
            <w:r w:rsidRPr="00A6207A">
              <w:rPr>
                <w:rFonts w:ascii="Times New Roman" w:hAnsi="Times New Roman" w:cs="Times New Roman"/>
                <w:sz w:val="24"/>
                <w:szCs w:val="24"/>
              </w:rPr>
              <w:t xml:space="preserve"> Talpa - 55 l</w:t>
            </w:r>
            <w:r w:rsidR="00D92EE7">
              <w:rPr>
                <w:rFonts w:ascii="Times New Roman" w:hAnsi="Times New Roman" w:cs="Times New Roman"/>
                <w:sz w:val="24"/>
                <w:szCs w:val="24"/>
              </w:rPr>
              <w:t>, galimas nuokrypis +/- 5 l.</w:t>
            </w:r>
          </w:p>
          <w:p w14:paraId="65158A32" w14:textId="31CE3CCA" w:rsidR="00A6207A" w:rsidRDefault="00A6207A" w:rsidP="00A6207A">
            <w:pPr>
              <w:jc w:val="both"/>
              <w:rPr>
                <w:rFonts w:ascii="Times New Roman" w:hAnsi="Times New Roman" w:cs="Times New Roman"/>
                <w:sz w:val="24"/>
                <w:szCs w:val="24"/>
              </w:rPr>
            </w:pPr>
            <w:r w:rsidRPr="00A6207A">
              <w:rPr>
                <w:rFonts w:ascii="Times New Roman" w:hAnsi="Times New Roman" w:cs="Times New Roman"/>
                <w:sz w:val="24"/>
                <w:szCs w:val="24"/>
              </w:rPr>
              <w:t>Komplektuojama su kibiru. Konstrukcija metalinė, galvanizuota, dažyta milteliniu būdu</w:t>
            </w:r>
            <w:r w:rsidR="00D92EE7">
              <w:rPr>
                <w:rFonts w:ascii="Times New Roman" w:hAnsi="Times New Roman" w:cs="Times New Roman"/>
                <w:sz w:val="24"/>
                <w:szCs w:val="24"/>
              </w:rPr>
              <w:t xml:space="preserve"> arba lygiavertė</w:t>
            </w:r>
            <w:r w:rsidRPr="00A6207A">
              <w:rPr>
                <w:rFonts w:ascii="Times New Roman" w:hAnsi="Times New Roman" w:cs="Times New Roman"/>
                <w:sz w:val="24"/>
                <w:szCs w:val="24"/>
              </w:rPr>
              <w:t>. Kietmedžio medienos apdaila</w:t>
            </w:r>
            <w:r w:rsidR="00D92EE7">
              <w:rPr>
                <w:rFonts w:ascii="Times New Roman" w:hAnsi="Times New Roman" w:cs="Times New Roman"/>
                <w:sz w:val="24"/>
                <w:szCs w:val="24"/>
              </w:rPr>
              <w:t xml:space="preserve"> arba lygiavertė, apdirbta ilgalaikiškumui lauko sąlygoms užtikrinti arba impregnuota. modelį ir spalvą derinti su Užsakovu.</w:t>
            </w:r>
          </w:p>
        </w:tc>
        <w:tc>
          <w:tcPr>
            <w:tcW w:w="3820" w:type="dxa"/>
          </w:tcPr>
          <w:p w14:paraId="06637D01" w14:textId="3979CB63" w:rsidR="00A6207A" w:rsidRPr="00142DE8"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noProof/>
                <w:sz w:val="24"/>
                <w:szCs w:val="24"/>
              </w:rPr>
            </w:pPr>
            <w:r w:rsidRPr="00A6207A">
              <w:rPr>
                <w:rFonts w:ascii="Times New Roman" w:hAnsi="Times New Roman" w:cs="Times New Roman"/>
                <w:noProof/>
                <w:sz w:val="24"/>
                <w:szCs w:val="24"/>
              </w:rPr>
              <w:drawing>
                <wp:inline distT="0" distB="0" distL="0" distR="0" wp14:anchorId="107C6C69" wp14:editId="2919806D">
                  <wp:extent cx="1108537" cy="1461254"/>
                  <wp:effectExtent l="0" t="0" r="0" b="5715"/>
                  <wp:docPr id="7295148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14837" name=""/>
                          <pic:cNvPicPr/>
                        </pic:nvPicPr>
                        <pic:blipFill>
                          <a:blip r:embed="rId14"/>
                          <a:stretch>
                            <a:fillRect/>
                          </a:stretch>
                        </pic:blipFill>
                        <pic:spPr>
                          <a:xfrm>
                            <a:off x="0" y="0"/>
                            <a:ext cx="1121432" cy="1478252"/>
                          </a:xfrm>
                          <a:prstGeom prst="rect">
                            <a:avLst/>
                          </a:prstGeom>
                        </pic:spPr>
                      </pic:pic>
                    </a:graphicData>
                  </a:graphic>
                </wp:inline>
              </w:drawing>
            </w:r>
          </w:p>
        </w:tc>
      </w:tr>
      <w:tr w:rsidR="00685F54" w14:paraId="10FE0E7B" w14:textId="77777777" w:rsidTr="00176A44">
        <w:tc>
          <w:tcPr>
            <w:tcW w:w="516" w:type="dxa"/>
          </w:tcPr>
          <w:p w14:paraId="14CB31A1" w14:textId="6624CDA9" w:rsidR="00142DE8"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10</w:t>
            </w:r>
            <w:r w:rsidR="001E7BDE">
              <w:rPr>
                <w:rFonts w:ascii="Times New Roman" w:hAnsi="Times New Roman" w:cs="Times New Roman"/>
                <w:sz w:val="24"/>
                <w:szCs w:val="24"/>
              </w:rPr>
              <w:t>.</w:t>
            </w:r>
          </w:p>
        </w:tc>
        <w:tc>
          <w:tcPr>
            <w:tcW w:w="5292" w:type="dxa"/>
          </w:tcPr>
          <w:p w14:paraId="457FFE52" w14:textId="578DB890" w:rsidR="0007484E" w:rsidRPr="00142DE8" w:rsidRDefault="0007484E" w:rsidP="0007484E">
            <w:pPr>
              <w:jc w:val="both"/>
              <w:rPr>
                <w:rFonts w:ascii="Times New Roman" w:hAnsi="Times New Roman" w:cs="Times New Roman"/>
                <w:sz w:val="24"/>
                <w:szCs w:val="24"/>
              </w:rPr>
            </w:pPr>
            <w:r>
              <w:rPr>
                <w:rFonts w:ascii="Times New Roman" w:hAnsi="Times New Roman" w:cs="Times New Roman"/>
                <w:sz w:val="24"/>
                <w:szCs w:val="24"/>
              </w:rPr>
              <w:t xml:space="preserve">Korėta vaikų žaidimo aikštelės danga po įrenginiais. </w:t>
            </w:r>
            <w:r w:rsidRPr="00142DE8">
              <w:rPr>
                <w:rFonts w:ascii="Times New Roman" w:hAnsi="Times New Roman" w:cs="Times New Roman"/>
                <w:sz w:val="24"/>
                <w:szCs w:val="24"/>
              </w:rPr>
              <w:t xml:space="preserve">Žaidimo aikštelių danga Gras, </w:t>
            </w:r>
            <w:r>
              <w:rPr>
                <w:rFonts w:ascii="Times New Roman" w:hAnsi="Times New Roman" w:cs="Times New Roman"/>
                <w:sz w:val="24"/>
                <w:szCs w:val="24"/>
              </w:rPr>
              <w:t xml:space="preserve">turi būti </w:t>
            </w:r>
            <w:r w:rsidRPr="00142DE8">
              <w:rPr>
                <w:rFonts w:ascii="Times New Roman" w:hAnsi="Times New Roman" w:cs="Times New Roman"/>
                <w:sz w:val="24"/>
                <w:szCs w:val="24"/>
              </w:rPr>
              <w:t xml:space="preserve">atspari ugniai ir UV spinduliams, naudojama kritimo smūgiui sumažinti. </w:t>
            </w:r>
            <w:r>
              <w:rPr>
                <w:rFonts w:ascii="Times New Roman" w:hAnsi="Times New Roman" w:cs="Times New Roman"/>
                <w:sz w:val="24"/>
                <w:szCs w:val="24"/>
              </w:rPr>
              <w:t>Dangos lakštų m</w:t>
            </w:r>
            <w:r w:rsidRPr="00142DE8">
              <w:rPr>
                <w:rFonts w:ascii="Times New Roman" w:hAnsi="Times New Roman" w:cs="Times New Roman"/>
                <w:sz w:val="24"/>
                <w:szCs w:val="24"/>
              </w:rPr>
              <w:t>atmenys:</w:t>
            </w:r>
            <w:r>
              <w:rPr>
                <w:rFonts w:ascii="Times New Roman" w:hAnsi="Times New Roman" w:cs="Times New Roman"/>
                <w:sz w:val="24"/>
                <w:szCs w:val="24"/>
              </w:rPr>
              <w:t xml:space="preserve"> ne mažesni kaip</w:t>
            </w:r>
            <w:r w:rsidRPr="00142DE8">
              <w:rPr>
                <w:rFonts w:ascii="Times New Roman" w:hAnsi="Times New Roman" w:cs="Times New Roman"/>
                <w:sz w:val="24"/>
                <w:szCs w:val="24"/>
              </w:rPr>
              <w:t xml:space="preserve"> 1000 x 1000 x 23 mm (ilgis x plotis x aukštis)</w:t>
            </w:r>
            <w:r>
              <w:rPr>
                <w:rFonts w:ascii="Times New Roman" w:hAnsi="Times New Roman" w:cs="Times New Roman"/>
                <w:sz w:val="24"/>
                <w:szCs w:val="24"/>
              </w:rPr>
              <w:t>. Turi būti p</w:t>
            </w:r>
            <w:r w:rsidRPr="00142DE8">
              <w:rPr>
                <w:rFonts w:ascii="Times New Roman" w:hAnsi="Times New Roman" w:cs="Times New Roman"/>
                <w:sz w:val="24"/>
                <w:szCs w:val="24"/>
              </w:rPr>
              <w:t>agaminta iš perdirbamų medžiagų arba lygiavertė.</w:t>
            </w:r>
            <w:r>
              <w:rPr>
                <w:rFonts w:ascii="Times New Roman" w:hAnsi="Times New Roman" w:cs="Times New Roman"/>
                <w:sz w:val="24"/>
                <w:szCs w:val="24"/>
              </w:rPr>
              <w:t xml:space="preserve"> Prieš klojant dangą, išlyginti esamą reljefą.</w:t>
            </w:r>
            <w:r w:rsidRPr="00142DE8">
              <w:rPr>
                <w:rFonts w:ascii="Times New Roman" w:hAnsi="Times New Roman" w:cs="Times New Roman"/>
                <w:sz w:val="24"/>
                <w:szCs w:val="24"/>
              </w:rPr>
              <w:t xml:space="preserve"> Sumontuotos aikštelės dangos kraštai turi būti sutvirtinami nuolaidžiais borteliais. Paklota danga sutvirtinama plastikiniais vinukais, kalamais į žemę</w:t>
            </w:r>
            <w:r>
              <w:rPr>
                <w:rFonts w:ascii="Times New Roman" w:hAnsi="Times New Roman" w:cs="Times New Roman"/>
                <w:sz w:val="24"/>
                <w:szCs w:val="24"/>
              </w:rPr>
              <w:t xml:space="preserve"> arba lygiaverčiais</w:t>
            </w:r>
            <w:r w:rsidRPr="00142DE8">
              <w:rPr>
                <w:rFonts w:ascii="Times New Roman" w:hAnsi="Times New Roman" w:cs="Times New Roman"/>
                <w:sz w:val="24"/>
                <w:szCs w:val="24"/>
              </w:rPr>
              <w:t xml:space="preserve">. Sertifikuota danga turi numatyti iki 3 m aukščio kritimo atsparumą, priklausomai nuo įrengimo vietos pagrindo tipo - montuojant ant žolės </w:t>
            </w:r>
            <w:r w:rsidRPr="00142DE8">
              <w:rPr>
                <w:rFonts w:ascii="Times New Roman" w:hAnsi="Times New Roman" w:cs="Times New Roman"/>
                <w:sz w:val="24"/>
                <w:szCs w:val="24"/>
              </w:rPr>
              <w:lastRenderedPageBreak/>
              <w:t>ar žemės kritimo aukštis iki 3 m, ant kieto pagrindo (betono, asfalto) - iki 1,1 m arba lygiavertė.</w:t>
            </w:r>
          </w:p>
          <w:p w14:paraId="689FDA7C" w14:textId="3B172B8E" w:rsidR="0007484E" w:rsidRPr="00142DE8" w:rsidRDefault="0007484E" w:rsidP="0007484E">
            <w:pPr>
              <w:jc w:val="both"/>
              <w:rPr>
                <w:rFonts w:ascii="Times New Roman" w:hAnsi="Times New Roman" w:cs="Times New Roman"/>
                <w:sz w:val="24"/>
                <w:szCs w:val="24"/>
              </w:rPr>
            </w:pPr>
            <w:r w:rsidRPr="00142DE8">
              <w:rPr>
                <w:rFonts w:ascii="Times New Roman" w:hAnsi="Times New Roman" w:cs="Times New Roman"/>
                <w:sz w:val="24"/>
                <w:szCs w:val="24"/>
              </w:rPr>
              <w:t>Aikštelių danga turi atitikti šiuos standartus ir turi tai patvirtinantį sertifikatą: EN 11925 ugnies atsparumui, EN 7188 slydimo ir kritimo atsparumui, bei EN 1177 kritiniam kritimo aukščiui</w:t>
            </w:r>
            <w:r>
              <w:rPr>
                <w:rFonts w:ascii="Times New Roman" w:hAnsi="Times New Roman" w:cs="Times New Roman"/>
                <w:sz w:val="24"/>
                <w:szCs w:val="24"/>
              </w:rPr>
              <w:t>.</w:t>
            </w:r>
          </w:p>
          <w:p w14:paraId="523B9C65" w14:textId="00479658" w:rsidR="00142DE8" w:rsidRDefault="00142DE8"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p>
        </w:tc>
        <w:tc>
          <w:tcPr>
            <w:tcW w:w="3820" w:type="dxa"/>
          </w:tcPr>
          <w:p w14:paraId="53EB9D4A" w14:textId="49B3F807" w:rsidR="00142DE8" w:rsidRDefault="0007484E"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sidRPr="00142DE8">
              <w:rPr>
                <w:rFonts w:ascii="Times New Roman" w:hAnsi="Times New Roman" w:cs="Times New Roman"/>
                <w:noProof/>
                <w:sz w:val="24"/>
                <w:szCs w:val="24"/>
              </w:rPr>
              <w:lastRenderedPageBreak/>
              <w:drawing>
                <wp:inline distT="0" distB="0" distL="0" distR="0" wp14:anchorId="183EF1CC" wp14:editId="4B91AA0E">
                  <wp:extent cx="1936005" cy="1701338"/>
                  <wp:effectExtent l="0" t="0" r="7620" b="0"/>
                  <wp:docPr id="1738894258" name="Paveikslėlis 1" descr="Paveikslėlis, kuriame yra ekrano kopija, Simetrija, rašas, kvadrato formo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94258" name="Paveikslėlis 1" descr="Paveikslėlis, kuriame yra ekrano kopija, Simetrija, rašas, kvadrato formos&#10;&#10;Dirbtinio intelekto sugeneruotas turinys gali būti neteisingas."/>
                          <pic:cNvPicPr/>
                        </pic:nvPicPr>
                        <pic:blipFill>
                          <a:blip r:embed="rId15"/>
                          <a:stretch>
                            <a:fillRect/>
                          </a:stretch>
                        </pic:blipFill>
                        <pic:spPr>
                          <a:xfrm>
                            <a:off x="0" y="0"/>
                            <a:ext cx="1968316" cy="1729732"/>
                          </a:xfrm>
                          <a:prstGeom prst="rect">
                            <a:avLst/>
                          </a:prstGeom>
                        </pic:spPr>
                      </pic:pic>
                    </a:graphicData>
                  </a:graphic>
                </wp:inline>
              </w:drawing>
            </w:r>
          </w:p>
        </w:tc>
      </w:tr>
      <w:tr w:rsidR="00685F54" w14:paraId="721FEAA8" w14:textId="77777777" w:rsidTr="00176A44">
        <w:tc>
          <w:tcPr>
            <w:tcW w:w="516" w:type="dxa"/>
          </w:tcPr>
          <w:p w14:paraId="3CF96F86" w14:textId="75603EDB" w:rsidR="00142DE8"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1</w:t>
            </w:r>
            <w:r w:rsidR="00176A44">
              <w:rPr>
                <w:rFonts w:ascii="Times New Roman" w:hAnsi="Times New Roman" w:cs="Times New Roman"/>
                <w:sz w:val="24"/>
                <w:szCs w:val="24"/>
              </w:rPr>
              <w:t>1</w:t>
            </w:r>
            <w:r w:rsidR="0007484E">
              <w:rPr>
                <w:rFonts w:ascii="Times New Roman" w:hAnsi="Times New Roman" w:cs="Times New Roman"/>
                <w:sz w:val="24"/>
                <w:szCs w:val="24"/>
              </w:rPr>
              <w:t>.</w:t>
            </w:r>
          </w:p>
        </w:tc>
        <w:tc>
          <w:tcPr>
            <w:tcW w:w="5292" w:type="dxa"/>
          </w:tcPr>
          <w:p w14:paraId="48383DD9" w14:textId="5B0465E5" w:rsidR="00142DE8" w:rsidRDefault="0007484E"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Pateikti Užsakovui įrenginių išdėstymo schemą sklype, įrenginių specifikacijas </w:t>
            </w:r>
            <w:r w:rsidR="00FE4D54">
              <w:rPr>
                <w:rFonts w:ascii="Times New Roman" w:hAnsi="Times New Roman" w:cs="Times New Roman"/>
                <w:sz w:val="24"/>
                <w:szCs w:val="24"/>
              </w:rPr>
              <w:t>ir turi  būti atlikta v</w:t>
            </w:r>
            <w:r w:rsidR="00FE4D54" w:rsidRPr="00FE4D54">
              <w:rPr>
                <w:rFonts w:ascii="Times New Roman" w:hAnsi="Times New Roman" w:cs="Times New Roman"/>
                <w:sz w:val="24"/>
                <w:szCs w:val="24"/>
              </w:rPr>
              <w:t>aikų žaidimų aikštel</w:t>
            </w:r>
            <w:r w:rsidR="00FE4D54">
              <w:rPr>
                <w:rFonts w:ascii="Times New Roman" w:hAnsi="Times New Roman" w:cs="Times New Roman"/>
                <w:sz w:val="24"/>
                <w:szCs w:val="24"/>
              </w:rPr>
              <w:t xml:space="preserve">ės </w:t>
            </w:r>
            <w:r w:rsidR="00FE4D54" w:rsidRPr="00FE4D54">
              <w:rPr>
                <w:rFonts w:ascii="Times New Roman" w:hAnsi="Times New Roman" w:cs="Times New Roman"/>
                <w:sz w:val="24"/>
                <w:szCs w:val="24"/>
              </w:rPr>
              <w:t>patikra, atitikties ir rizikos vertinimas atliekami pagal įrangai ir dangai taikomų standartų LST EN 1176 ir Higienos normos HN 131:2023 reikalavimus</w:t>
            </w:r>
            <w:r w:rsidR="00FE4D54">
              <w:rPr>
                <w:rFonts w:ascii="Times New Roman" w:hAnsi="Times New Roman" w:cs="Times New Roman"/>
                <w:sz w:val="24"/>
                <w:szCs w:val="24"/>
              </w:rPr>
              <w:t>.</w:t>
            </w:r>
          </w:p>
        </w:tc>
        <w:tc>
          <w:tcPr>
            <w:tcW w:w="3820" w:type="dxa"/>
          </w:tcPr>
          <w:p w14:paraId="30A98354" w14:textId="77777777" w:rsidR="00142DE8" w:rsidRDefault="00142DE8"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p>
        </w:tc>
      </w:tr>
      <w:tr w:rsidR="00685F54" w14:paraId="6FC804FF" w14:textId="77777777" w:rsidTr="00176A44">
        <w:tc>
          <w:tcPr>
            <w:tcW w:w="516" w:type="dxa"/>
          </w:tcPr>
          <w:p w14:paraId="3CBAAB50" w14:textId="3E03BE6B" w:rsidR="0007484E"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1</w:t>
            </w:r>
            <w:r w:rsidR="00176A44">
              <w:rPr>
                <w:rFonts w:ascii="Times New Roman" w:hAnsi="Times New Roman" w:cs="Times New Roman"/>
                <w:sz w:val="24"/>
                <w:szCs w:val="24"/>
              </w:rPr>
              <w:t>2</w:t>
            </w:r>
            <w:r w:rsidR="0007484E">
              <w:rPr>
                <w:rFonts w:ascii="Times New Roman" w:hAnsi="Times New Roman" w:cs="Times New Roman"/>
                <w:sz w:val="24"/>
                <w:szCs w:val="24"/>
              </w:rPr>
              <w:t>.</w:t>
            </w:r>
          </w:p>
        </w:tc>
        <w:tc>
          <w:tcPr>
            <w:tcW w:w="5292" w:type="dxa"/>
          </w:tcPr>
          <w:p w14:paraId="604AF97F" w14:textId="33333297" w:rsidR="0007484E" w:rsidRDefault="0007484E"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Suteikti įrenginiams ne mažiau 3-5 m garantiją, paslėptiems darbams ne mažiau kaip 10 metų garantiją</w:t>
            </w:r>
            <w:r w:rsidR="00FE4D54">
              <w:rPr>
                <w:rFonts w:ascii="Times New Roman" w:hAnsi="Times New Roman" w:cs="Times New Roman"/>
                <w:sz w:val="24"/>
                <w:szCs w:val="24"/>
              </w:rPr>
              <w:t>, vadovaujantis STR.</w:t>
            </w:r>
          </w:p>
        </w:tc>
        <w:tc>
          <w:tcPr>
            <w:tcW w:w="3820" w:type="dxa"/>
          </w:tcPr>
          <w:p w14:paraId="37526A62" w14:textId="77777777" w:rsidR="0007484E" w:rsidRDefault="0007484E"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p>
        </w:tc>
      </w:tr>
      <w:tr w:rsidR="00685F54" w14:paraId="3A2B03C1" w14:textId="77777777" w:rsidTr="00176A44">
        <w:tc>
          <w:tcPr>
            <w:tcW w:w="516" w:type="dxa"/>
          </w:tcPr>
          <w:p w14:paraId="12C018F3" w14:textId="733A8D5E" w:rsidR="00685F54"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1</w:t>
            </w:r>
            <w:r w:rsidR="00176A44">
              <w:rPr>
                <w:rFonts w:ascii="Times New Roman" w:hAnsi="Times New Roman" w:cs="Times New Roman"/>
                <w:sz w:val="24"/>
                <w:szCs w:val="24"/>
              </w:rPr>
              <w:t>3</w:t>
            </w:r>
            <w:r>
              <w:rPr>
                <w:rFonts w:ascii="Times New Roman" w:hAnsi="Times New Roman" w:cs="Times New Roman"/>
                <w:sz w:val="24"/>
                <w:szCs w:val="24"/>
              </w:rPr>
              <w:t>.</w:t>
            </w:r>
          </w:p>
        </w:tc>
        <w:tc>
          <w:tcPr>
            <w:tcW w:w="5292" w:type="dxa"/>
          </w:tcPr>
          <w:p w14:paraId="6E89E2A3" w14:textId="10D0CA90" w:rsidR="00685F54"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Turi vedamas elektroninis statybos žurnalas su statybos produktų eksploatacinių savybių deklaracijomis.</w:t>
            </w:r>
          </w:p>
        </w:tc>
        <w:tc>
          <w:tcPr>
            <w:tcW w:w="3820" w:type="dxa"/>
          </w:tcPr>
          <w:p w14:paraId="3AC8888B" w14:textId="77777777" w:rsidR="00685F54"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p>
        </w:tc>
      </w:tr>
      <w:tr w:rsidR="00A6207A" w14:paraId="3EB6BD22" w14:textId="77777777" w:rsidTr="00176A44">
        <w:tc>
          <w:tcPr>
            <w:tcW w:w="516" w:type="dxa"/>
          </w:tcPr>
          <w:p w14:paraId="22DFC170" w14:textId="5B1111DD" w:rsidR="00A6207A" w:rsidRDefault="00685F54"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1</w:t>
            </w:r>
            <w:r w:rsidR="00176A44">
              <w:rPr>
                <w:rFonts w:ascii="Times New Roman" w:hAnsi="Times New Roman" w:cs="Times New Roman"/>
                <w:sz w:val="24"/>
                <w:szCs w:val="24"/>
              </w:rPr>
              <w:t>4</w:t>
            </w:r>
            <w:r>
              <w:rPr>
                <w:rFonts w:ascii="Times New Roman" w:hAnsi="Times New Roman" w:cs="Times New Roman"/>
                <w:sz w:val="24"/>
                <w:szCs w:val="24"/>
              </w:rPr>
              <w:t>.</w:t>
            </w:r>
          </w:p>
        </w:tc>
        <w:tc>
          <w:tcPr>
            <w:tcW w:w="5292" w:type="dxa"/>
          </w:tcPr>
          <w:p w14:paraId="54A6BEB6" w14:textId="1BEF2EF3" w:rsidR="00A6207A"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Privaloma pridavimo dokumentacija:</w:t>
            </w:r>
          </w:p>
          <w:p w14:paraId="30016B11" w14:textId="09285D47" w:rsidR="00A6207A" w:rsidRDefault="00A6207A" w:rsidP="00A6207A">
            <w:pPr>
              <w:pStyle w:val="Sraopastraipa"/>
              <w:numPr>
                <w:ilvl w:val="0"/>
                <w:numId w:val="4"/>
              </w:numPr>
              <w:tabs>
                <w:tab w:val="left" w:pos="1276"/>
                <w:tab w:val="left" w:pos="1560"/>
              </w:tabs>
              <w:suppressAutoHyphens/>
              <w:autoSpaceDN w:val="0"/>
              <w:spacing w:line="240" w:lineRule="auto"/>
              <w:ind w:left="233" w:hanging="233"/>
              <w:jc w:val="both"/>
              <w:textAlignment w:val="baseline"/>
              <w:rPr>
                <w:rFonts w:ascii="Times New Roman" w:hAnsi="Times New Roman" w:cs="Times New Roman"/>
                <w:sz w:val="24"/>
                <w:szCs w:val="24"/>
              </w:rPr>
            </w:pPr>
            <w:r w:rsidRPr="00A6207A">
              <w:rPr>
                <w:rFonts w:ascii="Times New Roman" w:hAnsi="Times New Roman" w:cs="Times New Roman"/>
                <w:sz w:val="24"/>
                <w:szCs w:val="24"/>
              </w:rPr>
              <w:t>Statinių kadastrinė byla</w:t>
            </w:r>
            <w:r w:rsidR="009D00AB">
              <w:rPr>
                <w:rFonts w:ascii="Times New Roman" w:hAnsi="Times New Roman" w:cs="Times New Roman"/>
                <w:sz w:val="24"/>
                <w:szCs w:val="24"/>
              </w:rPr>
              <w:t>;</w:t>
            </w:r>
          </w:p>
          <w:p w14:paraId="1CBD48A5" w14:textId="5C5E1AA4" w:rsidR="006E2DE3" w:rsidRDefault="00A6207A" w:rsidP="00A6207A">
            <w:pPr>
              <w:pStyle w:val="Sraopastraipa"/>
              <w:numPr>
                <w:ilvl w:val="0"/>
                <w:numId w:val="4"/>
              </w:numPr>
              <w:tabs>
                <w:tab w:val="left" w:pos="1276"/>
                <w:tab w:val="left" w:pos="1560"/>
              </w:tabs>
              <w:suppressAutoHyphens/>
              <w:autoSpaceDN w:val="0"/>
              <w:spacing w:line="240" w:lineRule="auto"/>
              <w:ind w:left="233" w:hanging="233"/>
              <w:jc w:val="both"/>
              <w:textAlignment w:val="baseline"/>
              <w:rPr>
                <w:rFonts w:ascii="Times New Roman" w:hAnsi="Times New Roman" w:cs="Times New Roman"/>
                <w:sz w:val="24"/>
                <w:szCs w:val="24"/>
              </w:rPr>
            </w:pPr>
            <w:r>
              <w:rPr>
                <w:rFonts w:ascii="Times New Roman" w:hAnsi="Times New Roman" w:cs="Times New Roman"/>
                <w:sz w:val="24"/>
                <w:szCs w:val="24"/>
              </w:rPr>
              <w:t>Žemės sklyp</w:t>
            </w:r>
            <w:r w:rsidR="006E2DE3">
              <w:rPr>
                <w:rFonts w:ascii="Times New Roman" w:hAnsi="Times New Roman" w:cs="Times New Roman"/>
                <w:sz w:val="24"/>
                <w:szCs w:val="24"/>
              </w:rPr>
              <w:t>o</w:t>
            </w:r>
            <w:r>
              <w:rPr>
                <w:rFonts w:ascii="Times New Roman" w:hAnsi="Times New Roman" w:cs="Times New Roman"/>
                <w:sz w:val="24"/>
                <w:szCs w:val="24"/>
              </w:rPr>
              <w:t xml:space="preserve"> statinių geodezinis kontrolinis planas su užneštais objektais;</w:t>
            </w:r>
          </w:p>
          <w:p w14:paraId="478B631F" w14:textId="69998918" w:rsidR="009D00AB" w:rsidRDefault="009D00AB" w:rsidP="00A6207A">
            <w:pPr>
              <w:pStyle w:val="Sraopastraipa"/>
              <w:numPr>
                <w:ilvl w:val="0"/>
                <w:numId w:val="4"/>
              </w:numPr>
              <w:tabs>
                <w:tab w:val="left" w:pos="1276"/>
                <w:tab w:val="left" w:pos="1560"/>
              </w:tabs>
              <w:suppressAutoHyphens/>
              <w:autoSpaceDN w:val="0"/>
              <w:spacing w:line="240" w:lineRule="auto"/>
              <w:ind w:left="233" w:hanging="233"/>
              <w:jc w:val="both"/>
              <w:textAlignment w:val="baseline"/>
              <w:rPr>
                <w:rFonts w:ascii="Times New Roman" w:hAnsi="Times New Roman" w:cs="Times New Roman"/>
                <w:sz w:val="24"/>
                <w:szCs w:val="24"/>
              </w:rPr>
            </w:pPr>
            <w:r>
              <w:rPr>
                <w:rFonts w:ascii="Times New Roman" w:hAnsi="Times New Roman" w:cs="Times New Roman"/>
                <w:sz w:val="24"/>
                <w:szCs w:val="24"/>
              </w:rPr>
              <w:t>Topografinis po statybų integruotas TIIIS sistemoje;</w:t>
            </w:r>
          </w:p>
          <w:p w14:paraId="5CAAAFC2" w14:textId="3C78B02F" w:rsidR="009D00AB" w:rsidRDefault="009D00AB" w:rsidP="00A6207A">
            <w:pPr>
              <w:pStyle w:val="Sraopastraipa"/>
              <w:numPr>
                <w:ilvl w:val="0"/>
                <w:numId w:val="4"/>
              </w:numPr>
              <w:tabs>
                <w:tab w:val="left" w:pos="1276"/>
                <w:tab w:val="left" w:pos="1560"/>
              </w:tabs>
              <w:suppressAutoHyphens/>
              <w:autoSpaceDN w:val="0"/>
              <w:spacing w:line="240" w:lineRule="auto"/>
              <w:ind w:left="233" w:hanging="23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Inžinerinių statinių </w:t>
            </w:r>
            <w:r w:rsidR="00685F54">
              <w:rPr>
                <w:rFonts w:ascii="Times New Roman" w:hAnsi="Times New Roman" w:cs="Times New Roman"/>
                <w:sz w:val="24"/>
                <w:szCs w:val="24"/>
              </w:rPr>
              <w:t>išpildomosios su TIIIS integracija;</w:t>
            </w:r>
          </w:p>
          <w:p w14:paraId="2F78CDAB" w14:textId="77777777" w:rsidR="00A6207A" w:rsidRDefault="00A6207A" w:rsidP="00A6207A">
            <w:pPr>
              <w:pStyle w:val="Sraopastraipa"/>
              <w:numPr>
                <w:ilvl w:val="0"/>
                <w:numId w:val="4"/>
              </w:numPr>
              <w:tabs>
                <w:tab w:val="left" w:pos="1276"/>
                <w:tab w:val="left" w:pos="1560"/>
              </w:tabs>
              <w:suppressAutoHyphens/>
              <w:autoSpaceDN w:val="0"/>
              <w:spacing w:line="240" w:lineRule="auto"/>
              <w:ind w:left="233" w:hanging="233"/>
              <w:jc w:val="both"/>
              <w:textAlignment w:val="baseline"/>
              <w:rPr>
                <w:rFonts w:ascii="Times New Roman" w:hAnsi="Times New Roman" w:cs="Times New Roman"/>
                <w:sz w:val="24"/>
                <w:szCs w:val="24"/>
              </w:rPr>
            </w:pPr>
            <w:r>
              <w:rPr>
                <w:rFonts w:ascii="Times New Roman" w:hAnsi="Times New Roman" w:cs="Times New Roman"/>
                <w:sz w:val="24"/>
                <w:szCs w:val="24"/>
              </w:rPr>
              <w:t>Statybos užbaigimo deklaracija, statinių įregistravimui ir pridavimui Užsakovui</w:t>
            </w:r>
            <w:r w:rsidR="006E2DE3">
              <w:rPr>
                <w:rFonts w:ascii="Times New Roman" w:hAnsi="Times New Roman" w:cs="Times New Roman"/>
                <w:sz w:val="24"/>
                <w:szCs w:val="24"/>
              </w:rPr>
              <w:t>;</w:t>
            </w:r>
          </w:p>
          <w:p w14:paraId="7D0C9D22" w14:textId="0736CCDE" w:rsidR="006E2DE3" w:rsidRPr="00A6207A" w:rsidRDefault="006E2DE3" w:rsidP="00A6207A">
            <w:pPr>
              <w:pStyle w:val="Sraopastraipa"/>
              <w:numPr>
                <w:ilvl w:val="0"/>
                <w:numId w:val="4"/>
              </w:numPr>
              <w:tabs>
                <w:tab w:val="left" w:pos="1276"/>
                <w:tab w:val="left" w:pos="1560"/>
              </w:tabs>
              <w:suppressAutoHyphens/>
              <w:autoSpaceDN w:val="0"/>
              <w:spacing w:line="240" w:lineRule="auto"/>
              <w:ind w:left="233" w:hanging="23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Įregistravimas registrų centre žemės sklypo ir inventorizacinių bylų. </w:t>
            </w:r>
          </w:p>
        </w:tc>
        <w:tc>
          <w:tcPr>
            <w:tcW w:w="3820" w:type="dxa"/>
          </w:tcPr>
          <w:p w14:paraId="67F50B13" w14:textId="77777777" w:rsidR="00A6207A" w:rsidRDefault="00A6207A" w:rsidP="00142DE8">
            <w:pPr>
              <w:tabs>
                <w:tab w:val="left" w:pos="1276"/>
                <w:tab w:val="left" w:pos="1560"/>
              </w:tabs>
              <w:suppressAutoHyphens/>
              <w:autoSpaceDN w:val="0"/>
              <w:spacing w:line="240" w:lineRule="auto"/>
              <w:jc w:val="both"/>
              <w:textAlignment w:val="baseline"/>
              <w:rPr>
                <w:rFonts w:ascii="Times New Roman" w:hAnsi="Times New Roman" w:cs="Times New Roman"/>
                <w:sz w:val="24"/>
                <w:szCs w:val="24"/>
              </w:rPr>
            </w:pPr>
          </w:p>
        </w:tc>
      </w:tr>
    </w:tbl>
    <w:p w14:paraId="68644D92" w14:textId="7C32B84A" w:rsidR="005A7C09" w:rsidRPr="00142DE8" w:rsidRDefault="005A7C09" w:rsidP="0007484E">
      <w:pPr>
        <w:jc w:val="both"/>
        <w:rPr>
          <w:rFonts w:ascii="Times New Roman" w:hAnsi="Times New Roman" w:cs="Times New Roman"/>
          <w:b/>
          <w:bCs/>
          <w:sz w:val="24"/>
          <w:szCs w:val="24"/>
        </w:rPr>
      </w:pPr>
    </w:p>
    <w:p w14:paraId="4CE22305" w14:textId="34679946" w:rsidR="005A7C09" w:rsidRPr="00142DE8" w:rsidRDefault="005A7C09" w:rsidP="00142DE8">
      <w:pPr>
        <w:jc w:val="both"/>
        <w:rPr>
          <w:rFonts w:ascii="Times New Roman" w:hAnsi="Times New Roman" w:cs="Times New Roman"/>
          <w:sz w:val="24"/>
          <w:szCs w:val="24"/>
        </w:rPr>
      </w:pPr>
    </w:p>
    <w:p w14:paraId="1FA91305" w14:textId="6255BD80" w:rsidR="005A7C09" w:rsidRPr="00142DE8" w:rsidRDefault="005A7C09" w:rsidP="00B34BE9">
      <w:pPr>
        <w:rPr>
          <w:rFonts w:ascii="Times New Roman" w:hAnsi="Times New Roman" w:cs="Times New Roman"/>
          <w:sz w:val="24"/>
          <w:szCs w:val="24"/>
        </w:rPr>
      </w:pPr>
    </w:p>
    <w:sectPr w:rsidR="005A7C09" w:rsidRPr="00142DE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8B717E"/>
    <w:multiLevelType w:val="hybridMultilevel"/>
    <w:tmpl w:val="E0B28DAE"/>
    <w:lvl w:ilvl="0" w:tplc="F3D4D7B6">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724172EE"/>
    <w:multiLevelType w:val="multilevel"/>
    <w:tmpl w:val="2D66F9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3D759B1"/>
    <w:multiLevelType w:val="hybridMultilevel"/>
    <w:tmpl w:val="CF488F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7AD62845"/>
    <w:multiLevelType w:val="multilevel"/>
    <w:tmpl w:val="C584DC9A"/>
    <w:lvl w:ilvl="0">
      <w:start w:val="1"/>
      <w:numFmt w:val="decimal"/>
      <w:lvlText w:val="%1."/>
      <w:lvlJc w:val="left"/>
      <w:pPr>
        <w:ind w:left="1854" w:hanging="360"/>
      </w:pPr>
    </w:lvl>
    <w:lvl w:ilvl="1">
      <w:start w:val="1"/>
      <w:numFmt w:val="decimal"/>
      <w:isLgl/>
      <w:lvlText w:val="%1.%2."/>
      <w:lvlJc w:val="left"/>
      <w:pPr>
        <w:ind w:left="1974" w:hanging="48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num w:numId="1" w16cid:durableId="1817868842">
    <w:abstractNumId w:val="3"/>
  </w:num>
  <w:num w:numId="2" w16cid:durableId="10693629">
    <w:abstractNumId w:val="1"/>
  </w:num>
  <w:num w:numId="3" w16cid:durableId="416905513">
    <w:abstractNumId w:val="2"/>
  </w:num>
  <w:num w:numId="4" w16cid:durableId="2060782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93A"/>
    <w:rsid w:val="0007484E"/>
    <w:rsid w:val="00093907"/>
    <w:rsid w:val="000A07CE"/>
    <w:rsid w:val="00142DE8"/>
    <w:rsid w:val="00176A44"/>
    <w:rsid w:val="001E7BDE"/>
    <w:rsid w:val="002F7F54"/>
    <w:rsid w:val="003E3D40"/>
    <w:rsid w:val="0045355E"/>
    <w:rsid w:val="004C05C2"/>
    <w:rsid w:val="005A7C09"/>
    <w:rsid w:val="005F0498"/>
    <w:rsid w:val="005F341F"/>
    <w:rsid w:val="005F5FC6"/>
    <w:rsid w:val="00685F54"/>
    <w:rsid w:val="006961D1"/>
    <w:rsid w:val="006E2DE3"/>
    <w:rsid w:val="006E7F15"/>
    <w:rsid w:val="006F4E9A"/>
    <w:rsid w:val="006F5656"/>
    <w:rsid w:val="00770B35"/>
    <w:rsid w:val="007F571F"/>
    <w:rsid w:val="00862D80"/>
    <w:rsid w:val="008C3CFE"/>
    <w:rsid w:val="00906AD7"/>
    <w:rsid w:val="009A209F"/>
    <w:rsid w:val="009C71DD"/>
    <w:rsid w:val="009D00AB"/>
    <w:rsid w:val="00A064ED"/>
    <w:rsid w:val="00A6207A"/>
    <w:rsid w:val="00A849D6"/>
    <w:rsid w:val="00B15565"/>
    <w:rsid w:val="00B234E4"/>
    <w:rsid w:val="00B34BE9"/>
    <w:rsid w:val="00B731B9"/>
    <w:rsid w:val="00B831B3"/>
    <w:rsid w:val="00BC493A"/>
    <w:rsid w:val="00D92EE7"/>
    <w:rsid w:val="00DC30AC"/>
    <w:rsid w:val="00E10763"/>
    <w:rsid w:val="00E44E91"/>
    <w:rsid w:val="00E53C05"/>
    <w:rsid w:val="00EE10D6"/>
    <w:rsid w:val="00FE4D5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97367"/>
  <w15:chartTrackingRefBased/>
  <w15:docId w15:val="{B423E838-A636-459B-81B8-0EE5A464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831B3"/>
    <w:pPr>
      <w:spacing w:line="259" w:lineRule="auto"/>
    </w:pPr>
    <w:rPr>
      <w:sz w:val="22"/>
      <w:szCs w:val="22"/>
    </w:rPr>
  </w:style>
  <w:style w:type="paragraph" w:styleId="Antrat1">
    <w:name w:val="heading 1"/>
    <w:basedOn w:val="prastasis"/>
    <w:next w:val="prastasis"/>
    <w:link w:val="Antrat1Diagrama"/>
    <w:uiPriority w:val="9"/>
    <w:qFormat/>
    <w:rsid w:val="00BC49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BC49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BC493A"/>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BC493A"/>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BC493A"/>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BC493A"/>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C493A"/>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C493A"/>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C493A"/>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C493A"/>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BC493A"/>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BC493A"/>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BC493A"/>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BC493A"/>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BC493A"/>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C493A"/>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C493A"/>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C493A"/>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C49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C493A"/>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C493A"/>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C493A"/>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C493A"/>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C493A"/>
    <w:rPr>
      <w:i/>
      <w:iCs/>
      <w:color w:val="404040" w:themeColor="text1" w:themeTint="BF"/>
    </w:rPr>
  </w:style>
  <w:style w:type="paragraph" w:styleId="Sraopastraipa">
    <w:name w:val="List Paragraph"/>
    <w:basedOn w:val="prastasis"/>
    <w:uiPriority w:val="34"/>
    <w:qFormat/>
    <w:rsid w:val="00BC493A"/>
    <w:pPr>
      <w:ind w:left="720"/>
      <w:contextualSpacing/>
    </w:pPr>
  </w:style>
  <w:style w:type="character" w:styleId="Rykuspabraukimas">
    <w:name w:val="Intense Emphasis"/>
    <w:basedOn w:val="Numatytasispastraiposriftas"/>
    <w:uiPriority w:val="21"/>
    <w:qFormat/>
    <w:rsid w:val="00BC493A"/>
    <w:rPr>
      <w:i/>
      <w:iCs/>
      <w:color w:val="0F4761" w:themeColor="accent1" w:themeShade="BF"/>
    </w:rPr>
  </w:style>
  <w:style w:type="paragraph" w:styleId="Iskirtacitata">
    <w:name w:val="Intense Quote"/>
    <w:basedOn w:val="prastasis"/>
    <w:next w:val="prastasis"/>
    <w:link w:val="IskirtacitataDiagrama"/>
    <w:uiPriority w:val="30"/>
    <w:qFormat/>
    <w:rsid w:val="00BC49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BC493A"/>
    <w:rPr>
      <w:i/>
      <w:iCs/>
      <w:color w:val="0F4761" w:themeColor="accent1" w:themeShade="BF"/>
    </w:rPr>
  </w:style>
  <w:style w:type="character" w:styleId="Rykinuoroda">
    <w:name w:val="Intense Reference"/>
    <w:basedOn w:val="Numatytasispastraiposriftas"/>
    <w:uiPriority w:val="32"/>
    <w:qFormat/>
    <w:rsid w:val="00BC493A"/>
    <w:rPr>
      <w:b/>
      <w:bCs/>
      <w:smallCaps/>
      <w:color w:val="0F4761" w:themeColor="accent1" w:themeShade="BF"/>
      <w:spacing w:val="5"/>
    </w:rPr>
  </w:style>
  <w:style w:type="table" w:styleId="Lentelstinklelis">
    <w:name w:val="Table Grid"/>
    <w:basedOn w:val="prastojilentel"/>
    <w:uiPriority w:val="39"/>
    <w:rsid w:val="00B831B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60009">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46881231">
      <w:bodyDiv w:val="1"/>
      <w:marLeft w:val="0"/>
      <w:marRight w:val="0"/>
      <w:marTop w:val="0"/>
      <w:marBottom w:val="0"/>
      <w:divBdr>
        <w:top w:val="none" w:sz="0" w:space="0" w:color="auto"/>
        <w:left w:val="none" w:sz="0" w:space="0" w:color="auto"/>
        <w:bottom w:val="none" w:sz="0" w:space="0" w:color="auto"/>
        <w:right w:val="none" w:sz="0" w:space="0" w:color="auto"/>
      </w:divBdr>
    </w:div>
    <w:div w:id="74327669">
      <w:bodyDiv w:val="1"/>
      <w:marLeft w:val="0"/>
      <w:marRight w:val="0"/>
      <w:marTop w:val="0"/>
      <w:marBottom w:val="0"/>
      <w:divBdr>
        <w:top w:val="none" w:sz="0" w:space="0" w:color="auto"/>
        <w:left w:val="none" w:sz="0" w:space="0" w:color="auto"/>
        <w:bottom w:val="none" w:sz="0" w:space="0" w:color="auto"/>
        <w:right w:val="none" w:sz="0" w:space="0" w:color="auto"/>
      </w:divBdr>
    </w:div>
    <w:div w:id="220018530">
      <w:bodyDiv w:val="1"/>
      <w:marLeft w:val="0"/>
      <w:marRight w:val="0"/>
      <w:marTop w:val="0"/>
      <w:marBottom w:val="0"/>
      <w:divBdr>
        <w:top w:val="none" w:sz="0" w:space="0" w:color="auto"/>
        <w:left w:val="none" w:sz="0" w:space="0" w:color="auto"/>
        <w:bottom w:val="none" w:sz="0" w:space="0" w:color="auto"/>
        <w:right w:val="none" w:sz="0" w:space="0" w:color="auto"/>
      </w:divBdr>
    </w:div>
    <w:div w:id="279263368">
      <w:bodyDiv w:val="1"/>
      <w:marLeft w:val="0"/>
      <w:marRight w:val="0"/>
      <w:marTop w:val="0"/>
      <w:marBottom w:val="0"/>
      <w:divBdr>
        <w:top w:val="none" w:sz="0" w:space="0" w:color="auto"/>
        <w:left w:val="none" w:sz="0" w:space="0" w:color="auto"/>
        <w:bottom w:val="none" w:sz="0" w:space="0" w:color="auto"/>
        <w:right w:val="none" w:sz="0" w:space="0" w:color="auto"/>
      </w:divBdr>
    </w:div>
    <w:div w:id="308050927">
      <w:bodyDiv w:val="1"/>
      <w:marLeft w:val="0"/>
      <w:marRight w:val="0"/>
      <w:marTop w:val="0"/>
      <w:marBottom w:val="0"/>
      <w:divBdr>
        <w:top w:val="none" w:sz="0" w:space="0" w:color="auto"/>
        <w:left w:val="none" w:sz="0" w:space="0" w:color="auto"/>
        <w:bottom w:val="none" w:sz="0" w:space="0" w:color="auto"/>
        <w:right w:val="none" w:sz="0" w:space="0" w:color="auto"/>
      </w:divBdr>
    </w:div>
    <w:div w:id="442187652">
      <w:bodyDiv w:val="1"/>
      <w:marLeft w:val="0"/>
      <w:marRight w:val="0"/>
      <w:marTop w:val="0"/>
      <w:marBottom w:val="0"/>
      <w:divBdr>
        <w:top w:val="none" w:sz="0" w:space="0" w:color="auto"/>
        <w:left w:val="none" w:sz="0" w:space="0" w:color="auto"/>
        <w:bottom w:val="none" w:sz="0" w:space="0" w:color="auto"/>
        <w:right w:val="none" w:sz="0" w:space="0" w:color="auto"/>
      </w:divBdr>
    </w:div>
    <w:div w:id="514612794">
      <w:bodyDiv w:val="1"/>
      <w:marLeft w:val="0"/>
      <w:marRight w:val="0"/>
      <w:marTop w:val="0"/>
      <w:marBottom w:val="0"/>
      <w:divBdr>
        <w:top w:val="none" w:sz="0" w:space="0" w:color="auto"/>
        <w:left w:val="none" w:sz="0" w:space="0" w:color="auto"/>
        <w:bottom w:val="none" w:sz="0" w:space="0" w:color="auto"/>
        <w:right w:val="none" w:sz="0" w:space="0" w:color="auto"/>
      </w:divBdr>
    </w:div>
    <w:div w:id="520584859">
      <w:bodyDiv w:val="1"/>
      <w:marLeft w:val="0"/>
      <w:marRight w:val="0"/>
      <w:marTop w:val="0"/>
      <w:marBottom w:val="0"/>
      <w:divBdr>
        <w:top w:val="none" w:sz="0" w:space="0" w:color="auto"/>
        <w:left w:val="none" w:sz="0" w:space="0" w:color="auto"/>
        <w:bottom w:val="none" w:sz="0" w:space="0" w:color="auto"/>
        <w:right w:val="none" w:sz="0" w:space="0" w:color="auto"/>
      </w:divBdr>
    </w:div>
    <w:div w:id="634798947">
      <w:bodyDiv w:val="1"/>
      <w:marLeft w:val="0"/>
      <w:marRight w:val="0"/>
      <w:marTop w:val="0"/>
      <w:marBottom w:val="0"/>
      <w:divBdr>
        <w:top w:val="none" w:sz="0" w:space="0" w:color="auto"/>
        <w:left w:val="none" w:sz="0" w:space="0" w:color="auto"/>
        <w:bottom w:val="none" w:sz="0" w:space="0" w:color="auto"/>
        <w:right w:val="none" w:sz="0" w:space="0" w:color="auto"/>
      </w:divBdr>
    </w:div>
    <w:div w:id="843400800">
      <w:bodyDiv w:val="1"/>
      <w:marLeft w:val="0"/>
      <w:marRight w:val="0"/>
      <w:marTop w:val="0"/>
      <w:marBottom w:val="0"/>
      <w:divBdr>
        <w:top w:val="none" w:sz="0" w:space="0" w:color="auto"/>
        <w:left w:val="none" w:sz="0" w:space="0" w:color="auto"/>
        <w:bottom w:val="none" w:sz="0" w:space="0" w:color="auto"/>
        <w:right w:val="none" w:sz="0" w:space="0" w:color="auto"/>
      </w:divBdr>
    </w:div>
    <w:div w:id="863907023">
      <w:bodyDiv w:val="1"/>
      <w:marLeft w:val="0"/>
      <w:marRight w:val="0"/>
      <w:marTop w:val="0"/>
      <w:marBottom w:val="0"/>
      <w:divBdr>
        <w:top w:val="none" w:sz="0" w:space="0" w:color="auto"/>
        <w:left w:val="none" w:sz="0" w:space="0" w:color="auto"/>
        <w:bottom w:val="none" w:sz="0" w:space="0" w:color="auto"/>
        <w:right w:val="none" w:sz="0" w:space="0" w:color="auto"/>
      </w:divBdr>
    </w:div>
    <w:div w:id="931813857">
      <w:bodyDiv w:val="1"/>
      <w:marLeft w:val="0"/>
      <w:marRight w:val="0"/>
      <w:marTop w:val="0"/>
      <w:marBottom w:val="0"/>
      <w:divBdr>
        <w:top w:val="none" w:sz="0" w:space="0" w:color="auto"/>
        <w:left w:val="none" w:sz="0" w:space="0" w:color="auto"/>
        <w:bottom w:val="none" w:sz="0" w:space="0" w:color="auto"/>
        <w:right w:val="none" w:sz="0" w:space="0" w:color="auto"/>
      </w:divBdr>
    </w:div>
    <w:div w:id="1005670389">
      <w:bodyDiv w:val="1"/>
      <w:marLeft w:val="0"/>
      <w:marRight w:val="0"/>
      <w:marTop w:val="0"/>
      <w:marBottom w:val="0"/>
      <w:divBdr>
        <w:top w:val="none" w:sz="0" w:space="0" w:color="auto"/>
        <w:left w:val="none" w:sz="0" w:space="0" w:color="auto"/>
        <w:bottom w:val="none" w:sz="0" w:space="0" w:color="auto"/>
        <w:right w:val="none" w:sz="0" w:space="0" w:color="auto"/>
      </w:divBdr>
    </w:div>
    <w:div w:id="1213496670">
      <w:bodyDiv w:val="1"/>
      <w:marLeft w:val="0"/>
      <w:marRight w:val="0"/>
      <w:marTop w:val="0"/>
      <w:marBottom w:val="0"/>
      <w:divBdr>
        <w:top w:val="none" w:sz="0" w:space="0" w:color="auto"/>
        <w:left w:val="none" w:sz="0" w:space="0" w:color="auto"/>
        <w:bottom w:val="none" w:sz="0" w:space="0" w:color="auto"/>
        <w:right w:val="none" w:sz="0" w:space="0" w:color="auto"/>
      </w:divBdr>
    </w:div>
    <w:div w:id="1354573392">
      <w:bodyDiv w:val="1"/>
      <w:marLeft w:val="0"/>
      <w:marRight w:val="0"/>
      <w:marTop w:val="0"/>
      <w:marBottom w:val="0"/>
      <w:divBdr>
        <w:top w:val="none" w:sz="0" w:space="0" w:color="auto"/>
        <w:left w:val="none" w:sz="0" w:space="0" w:color="auto"/>
        <w:bottom w:val="none" w:sz="0" w:space="0" w:color="auto"/>
        <w:right w:val="none" w:sz="0" w:space="0" w:color="auto"/>
      </w:divBdr>
    </w:div>
    <w:div w:id="1426421425">
      <w:bodyDiv w:val="1"/>
      <w:marLeft w:val="0"/>
      <w:marRight w:val="0"/>
      <w:marTop w:val="0"/>
      <w:marBottom w:val="0"/>
      <w:divBdr>
        <w:top w:val="none" w:sz="0" w:space="0" w:color="auto"/>
        <w:left w:val="none" w:sz="0" w:space="0" w:color="auto"/>
        <w:bottom w:val="none" w:sz="0" w:space="0" w:color="auto"/>
        <w:right w:val="none" w:sz="0" w:space="0" w:color="auto"/>
      </w:divBdr>
    </w:div>
    <w:div w:id="1527059150">
      <w:bodyDiv w:val="1"/>
      <w:marLeft w:val="0"/>
      <w:marRight w:val="0"/>
      <w:marTop w:val="0"/>
      <w:marBottom w:val="0"/>
      <w:divBdr>
        <w:top w:val="none" w:sz="0" w:space="0" w:color="auto"/>
        <w:left w:val="none" w:sz="0" w:space="0" w:color="auto"/>
        <w:bottom w:val="none" w:sz="0" w:space="0" w:color="auto"/>
        <w:right w:val="none" w:sz="0" w:space="0" w:color="auto"/>
      </w:divBdr>
    </w:div>
    <w:div w:id="1638990098">
      <w:bodyDiv w:val="1"/>
      <w:marLeft w:val="0"/>
      <w:marRight w:val="0"/>
      <w:marTop w:val="0"/>
      <w:marBottom w:val="0"/>
      <w:divBdr>
        <w:top w:val="none" w:sz="0" w:space="0" w:color="auto"/>
        <w:left w:val="none" w:sz="0" w:space="0" w:color="auto"/>
        <w:bottom w:val="none" w:sz="0" w:space="0" w:color="auto"/>
        <w:right w:val="none" w:sz="0" w:space="0" w:color="auto"/>
      </w:divBdr>
    </w:div>
    <w:div w:id="1655837787">
      <w:bodyDiv w:val="1"/>
      <w:marLeft w:val="0"/>
      <w:marRight w:val="0"/>
      <w:marTop w:val="0"/>
      <w:marBottom w:val="0"/>
      <w:divBdr>
        <w:top w:val="none" w:sz="0" w:space="0" w:color="auto"/>
        <w:left w:val="none" w:sz="0" w:space="0" w:color="auto"/>
        <w:bottom w:val="none" w:sz="0" w:space="0" w:color="auto"/>
        <w:right w:val="none" w:sz="0" w:space="0" w:color="auto"/>
      </w:divBdr>
    </w:div>
    <w:div w:id="1710453674">
      <w:bodyDiv w:val="1"/>
      <w:marLeft w:val="0"/>
      <w:marRight w:val="0"/>
      <w:marTop w:val="0"/>
      <w:marBottom w:val="0"/>
      <w:divBdr>
        <w:top w:val="none" w:sz="0" w:space="0" w:color="auto"/>
        <w:left w:val="none" w:sz="0" w:space="0" w:color="auto"/>
        <w:bottom w:val="none" w:sz="0" w:space="0" w:color="auto"/>
        <w:right w:val="none" w:sz="0" w:space="0" w:color="auto"/>
      </w:divBdr>
    </w:div>
    <w:div w:id="1776709515">
      <w:bodyDiv w:val="1"/>
      <w:marLeft w:val="0"/>
      <w:marRight w:val="0"/>
      <w:marTop w:val="0"/>
      <w:marBottom w:val="0"/>
      <w:divBdr>
        <w:top w:val="none" w:sz="0" w:space="0" w:color="auto"/>
        <w:left w:val="none" w:sz="0" w:space="0" w:color="auto"/>
        <w:bottom w:val="none" w:sz="0" w:space="0" w:color="auto"/>
        <w:right w:val="none" w:sz="0" w:space="0" w:color="auto"/>
      </w:divBdr>
    </w:div>
    <w:div w:id="1799033715">
      <w:bodyDiv w:val="1"/>
      <w:marLeft w:val="0"/>
      <w:marRight w:val="0"/>
      <w:marTop w:val="0"/>
      <w:marBottom w:val="0"/>
      <w:divBdr>
        <w:top w:val="none" w:sz="0" w:space="0" w:color="auto"/>
        <w:left w:val="none" w:sz="0" w:space="0" w:color="auto"/>
        <w:bottom w:val="none" w:sz="0" w:space="0" w:color="auto"/>
        <w:right w:val="none" w:sz="0" w:space="0" w:color="auto"/>
      </w:divBdr>
    </w:div>
    <w:div w:id="2026788852">
      <w:bodyDiv w:val="1"/>
      <w:marLeft w:val="0"/>
      <w:marRight w:val="0"/>
      <w:marTop w:val="0"/>
      <w:marBottom w:val="0"/>
      <w:divBdr>
        <w:top w:val="none" w:sz="0" w:space="0" w:color="auto"/>
        <w:left w:val="none" w:sz="0" w:space="0" w:color="auto"/>
        <w:bottom w:val="none" w:sz="0" w:space="0" w:color="auto"/>
        <w:right w:val="none" w:sz="0" w:space="0" w:color="auto"/>
      </w:divBdr>
    </w:div>
    <w:div w:id="2030140003">
      <w:bodyDiv w:val="1"/>
      <w:marLeft w:val="0"/>
      <w:marRight w:val="0"/>
      <w:marTop w:val="0"/>
      <w:marBottom w:val="0"/>
      <w:divBdr>
        <w:top w:val="none" w:sz="0" w:space="0" w:color="auto"/>
        <w:left w:val="none" w:sz="0" w:space="0" w:color="auto"/>
        <w:bottom w:val="none" w:sz="0" w:space="0" w:color="auto"/>
        <w:right w:val="none" w:sz="0" w:space="0" w:color="auto"/>
      </w:divBdr>
    </w:div>
    <w:div w:id="213713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1090</TotalTime>
  <Pages>7</Pages>
  <Words>2242</Words>
  <Characters>12783</Characters>
  <Application>Microsoft Office Word</Application>
  <DocSecurity>0</DocSecurity>
  <Lines>106</Lines>
  <Paragraphs>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Žaneta Danauskienė</dc:creator>
  <cp:keywords/>
  <dc:description/>
  <cp:lastModifiedBy>Deimantė Katauskienė</cp:lastModifiedBy>
  <cp:revision>10</cp:revision>
  <dcterms:created xsi:type="dcterms:W3CDTF">2025-07-14T13:02:00Z</dcterms:created>
  <dcterms:modified xsi:type="dcterms:W3CDTF">2025-08-22T06:13:00Z</dcterms:modified>
</cp:coreProperties>
</file>