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E363" w14:textId="029E51AA" w:rsidR="00D7002E" w:rsidRPr="00AA0DDF" w:rsidRDefault="000E6F44" w:rsidP="006E1385">
      <w:pPr>
        <w:pStyle w:val="Antrat2"/>
        <w:numPr>
          <w:ilvl w:val="0"/>
          <w:numId w:val="0"/>
        </w:numPr>
        <w:ind w:left="6946"/>
        <w:rPr>
          <w:szCs w:val="24"/>
        </w:rPr>
      </w:pPr>
      <w:bookmarkStart w:id="0" w:name="_Toc126333946"/>
      <w:r>
        <w:rPr>
          <w:szCs w:val="24"/>
        </w:rPr>
        <w:t xml:space="preserve">Komutatorių pirkimo </w:t>
      </w:r>
      <w:r w:rsidR="006E1385">
        <w:rPr>
          <w:szCs w:val="24"/>
        </w:rPr>
        <w:t>atviro</w:t>
      </w:r>
      <w:r>
        <w:rPr>
          <w:szCs w:val="24"/>
        </w:rPr>
        <w:t xml:space="preserve"> konkurso</w:t>
      </w:r>
      <w:r w:rsidR="00D7002E" w:rsidRPr="00E832CB">
        <w:rPr>
          <w:szCs w:val="24"/>
        </w:rPr>
        <w:t xml:space="preserve"> sąlygų </w:t>
      </w:r>
    </w:p>
    <w:bookmarkEnd w:id="0"/>
    <w:p w14:paraId="41162335" w14:textId="77777777" w:rsidR="00D7002E" w:rsidRPr="00E773DD" w:rsidRDefault="00D7002E" w:rsidP="006E1385">
      <w:pPr>
        <w:shd w:val="clear" w:color="auto" w:fill="FFFFFF"/>
        <w:ind w:left="6237" w:firstLine="709"/>
        <w:jc w:val="both"/>
      </w:pPr>
      <w:r w:rsidRPr="00E773DD">
        <w:t>2 priedas</w:t>
      </w:r>
    </w:p>
    <w:p w14:paraId="27E8C776" w14:textId="76F176FE" w:rsidR="00FF4DB2" w:rsidRPr="00FF4DB2" w:rsidRDefault="00FF4DB2" w:rsidP="00FF4DB2">
      <w:pPr>
        <w:ind w:left="6237"/>
        <w:jc w:val="both"/>
        <w:rPr>
          <w:sz w:val="22"/>
          <w:szCs w:val="22"/>
        </w:rPr>
      </w:pP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79878601" w14:textId="77777777" w:rsidR="00FF4DB2" w:rsidRPr="00FF4DB2" w:rsidRDefault="00FF4DB2" w:rsidP="00FF4DB2">
      <w:pPr>
        <w:tabs>
          <w:tab w:val="left" w:pos="540"/>
        </w:tabs>
        <w:rPr>
          <w:bCs/>
          <w:szCs w:val="24"/>
        </w:rPr>
      </w:pPr>
      <w:r w:rsidRPr="00FF4DB2">
        <w:rPr>
          <w:bCs/>
          <w:szCs w:val="24"/>
        </w:rPr>
        <w:t>__________________________</w:t>
      </w:r>
    </w:p>
    <w:p w14:paraId="5F2CD982" w14:textId="77777777" w:rsidR="00FF4DB2" w:rsidRPr="00FF4DB2" w:rsidRDefault="00FF4DB2" w:rsidP="00FF4DB2">
      <w:pPr>
        <w:tabs>
          <w:tab w:val="left" w:pos="540"/>
        </w:tabs>
        <w:rPr>
          <w:bCs/>
          <w:szCs w:val="24"/>
        </w:rPr>
      </w:pPr>
      <w:r w:rsidRPr="00FF4DB2">
        <w:rPr>
          <w:bCs/>
          <w:szCs w:val="24"/>
        </w:rPr>
        <w:t>(Adresatas (perkančioji organizacija))</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22B20D5E" w:rsidR="00FF4DB2" w:rsidRPr="00FF4DB2" w:rsidRDefault="00FF4DB2" w:rsidP="00FF4DB2">
      <w:pPr>
        <w:tabs>
          <w:tab w:val="left" w:pos="540"/>
        </w:tabs>
        <w:jc w:val="center"/>
        <w:rPr>
          <w:b/>
          <w:bCs/>
          <w:szCs w:val="24"/>
        </w:rPr>
      </w:pPr>
      <w:r w:rsidRPr="00FF4DB2">
        <w:rPr>
          <w:b/>
          <w:bCs/>
          <w:szCs w:val="24"/>
        </w:rPr>
        <w:t xml:space="preserve">DĖL </w:t>
      </w:r>
      <w:r w:rsidR="000E6F44">
        <w:rPr>
          <w:rFonts w:ascii="Times New Roman Bold" w:hAnsi="Times New Roman Bold"/>
          <w:b/>
          <w:caps/>
        </w:rPr>
        <w:t>Komutatorių</w:t>
      </w:r>
    </w:p>
    <w:p w14:paraId="6304273F" w14:textId="77777777" w:rsidR="00FF4DB2" w:rsidRPr="00FF4DB2" w:rsidRDefault="00FF4DB2" w:rsidP="00FF4DB2">
      <w:pPr>
        <w:tabs>
          <w:tab w:val="left" w:pos="540"/>
        </w:tabs>
        <w:jc w:val="center"/>
        <w:rPr>
          <w:b/>
          <w:szCs w:val="24"/>
        </w:rPr>
      </w:pPr>
    </w:p>
    <w:p w14:paraId="3162852A" w14:textId="648645B6"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p>
    <w:p w14:paraId="2B9B579A" w14:textId="77777777" w:rsidR="00FF4DB2" w:rsidRPr="00FF4DB2" w:rsidRDefault="00FF4DB2" w:rsidP="00FF4DB2">
      <w:pPr>
        <w:tabs>
          <w:tab w:val="left" w:pos="540"/>
        </w:tabs>
        <w:jc w:val="center"/>
        <w:rPr>
          <w:bCs/>
          <w:szCs w:val="24"/>
        </w:rPr>
      </w:pPr>
      <w:r w:rsidRPr="00FF4DB2">
        <w:rPr>
          <w:bCs/>
          <w:szCs w:val="24"/>
        </w:rPr>
        <w:t>(Data)</w:t>
      </w:r>
    </w:p>
    <w:p w14:paraId="76DB9740" w14:textId="77777777" w:rsidR="00D7002E" w:rsidRDefault="00D7002E" w:rsidP="00FF4DB2">
      <w:pPr>
        <w:jc w:val="center"/>
        <w:rPr>
          <w:b/>
          <w:szCs w:val="24"/>
        </w:rPr>
      </w:pPr>
    </w:p>
    <w:p w14:paraId="6C258356" w14:textId="0E2D31C9"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 xml:space="preserve">(pildoma, jei tiekėjas pasitelkia </w:t>
      </w:r>
      <w:proofErr w:type="spellStart"/>
      <w:r w:rsidRPr="00FF4DB2">
        <w:rPr>
          <w:i/>
          <w:sz w:val="22"/>
          <w:szCs w:val="22"/>
        </w:rPr>
        <w:t>subteikėjus</w:t>
      </w:r>
      <w:proofErr w:type="spellEnd"/>
      <w:r w:rsidRPr="00FF4DB2">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w:t>
            </w:r>
            <w:proofErr w:type="spellStart"/>
            <w:r w:rsidRPr="00FF4DB2">
              <w:rPr>
                <w:szCs w:val="24"/>
              </w:rPr>
              <w:t>us</w:t>
            </w:r>
            <w:proofErr w:type="spellEnd"/>
            <w:r w:rsidRPr="00FF4DB2">
              <w:rPr>
                <w:szCs w:val="24"/>
              </w:rPr>
              <w:t xml:space="preserve">), </w:t>
            </w:r>
            <w:proofErr w:type="spellStart"/>
            <w:r w:rsidRPr="00FF4DB2">
              <w:rPr>
                <w:szCs w:val="24"/>
              </w:rPr>
              <w:t>subtiekėją</w:t>
            </w:r>
            <w:proofErr w:type="spellEnd"/>
            <w:r w:rsidRPr="00FF4DB2">
              <w:rPr>
                <w:szCs w:val="24"/>
              </w:rPr>
              <w:t xml:space="preserve"> (-</w:t>
            </w:r>
            <w:proofErr w:type="spellStart"/>
            <w:r w:rsidRPr="00FF4DB2">
              <w:rPr>
                <w:szCs w:val="24"/>
              </w:rPr>
              <w:t>us</w:t>
            </w:r>
            <w:proofErr w:type="spellEnd"/>
            <w:r w:rsidRPr="00FF4DB2">
              <w:rPr>
                <w:szCs w:val="24"/>
              </w:rPr>
              <w:t xml:space="preserve">) ar </w:t>
            </w:r>
            <w:proofErr w:type="spellStart"/>
            <w:r w:rsidRPr="00FF4DB2">
              <w:rPr>
                <w:szCs w:val="24"/>
              </w:rPr>
              <w:t>subteikėją</w:t>
            </w:r>
            <w:proofErr w:type="spellEnd"/>
            <w:r w:rsidRPr="00FF4DB2">
              <w:rPr>
                <w:szCs w:val="24"/>
              </w:rPr>
              <w:t xml:space="preserve"> (-</w:t>
            </w:r>
            <w:proofErr w:type="spellStart"/>
            <w:r w:rsidRPr="00FF4DB2">
              <w:rPr>
                <w:szCs w:val="24"/>
              </w:rPr>
              <w:t>us</w:t>
            </w:r>
            <w:proofErr w:type="spellEnd"/>
            <w:r w:rsidRPr="00FF4DB2">
              <w:rPr>
                <w:szCs w:val="24"/>
              </w:rPr>
              <w:t>)</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C37A487" w14:textId="77777777" w:rsidR="005859B7" w:rsidRPr="00FF4DB2" w:rsidRDefault="005859B7" w:rsidP="005859B7">
      <w:pPr>
        <w:pStyle w:val="Sraopastraipa"/>
        <w:widowControl w:val="0"/>
        <w:numPr>
          <w:ilvl w:val="0"/>
          <w:numId w:val="11"/>
        </w:numPr>
        <w:jc w:val="both"/>
        <w:rPr>
          <w:szCs w:val="24"/>
        </w:rPr>
      </w:pPr>
      <w:r w:rsidRPr="00FF4DB2">
        <w:rPr>
          <w:szCs w:val="24"/>
        </w:rPr>
        <w:t>Šiuo pasiūlymu pažymime, kad sutinkame su visomis pirkimo sąlygomis, nustatytomis:</w:t>
      </w:r>
    </w:p>
    <w:p w14:paraId="299D0D88" w14:textId="108CD2CF" w:rsidR="000E6F44" w:rsidRPr="000E6F44" w:rsidRDefault="000E6F44" w:rsidP="000E6F44">
      <w:pPr>
        <w:pStyle w:val="Sraopastraipa"/>
        <w:numPr>
          <w:ilvl w:val="1"/>
          <w:numId w:val="11"/>
        </w:numPr>
        <w:ind w:left="-142" w:firstLine="709"/>
        <w:jc w:val="both"/>
        <w:rPr>
          <w:szCs w:val="24"/>
        </w:rPr>
      </w:pPr>
      <w:r>
        <w:rPr>
          <w:szCs w:val="24"/>
        </w:rPr>
        <w:t xml:space="preserve">Komutatorių pirkimo </w:t>
      </w:r>
      <w:r w:rsidRPr="000E6F44">
        <w:rPr>
          <w:szCs w:val="24"/>
        </w:rPr>
        <w:t>atviro konkurso (toliau – konkursas) skelbime, paskelbtame Lietuvos Respublikos viešųjų pirkimų įstatymo nustatyta tvarka</w:t>
      </w:r>
      <w:r w:rsidRPr="000E6F44">
        <w:rPr>
          <w:i/>
          <w:szCs w:val="24"/>
        </w:rPr>
        <w:t xml:space="preserve"> </w:t>
      </w:r>
      <w:r w:rsidRPr="000E6F44">
        <w:rPr>
          <w:szCs w:val="24"/>
        </w:rPr>
        <w:t>Centrinėje viešųjų pirkimų informacinėje sistemoje (toliau – CPV IS).</w:t>
      </w:r>
    </w:p>
    <w:p w14:paraId="26DA98AE" w14:textId="0B421292" w:rsidR="005859B7" w:rsidRPr="00FF4DB2" w:rsidRDefault="005859B7" w:rsidP="005859B7">
      <w:pPr>
        <w:widowControl w:val="0"/>
        <w:tabs>
          <w:tab w:val="left" w:pos="993"/>
        </w:tabs>
        <w:ind w:left="-142" w:firstLine="709"/>
        <w:jc w:val="both"/>
        <w:rPr>
          <w:szCs w:val="24"/>
        </w:rPr>
      </w:pPr>
      <w:r w:rsidRPr="00FF4DB2">
        <w:rPr>
          <w:szCs w:val="24"/>
        </w:rPr>
        <w:t>1.2.</w:t>
      </w:r>
      <w:r w:rsidRPr="00FF4DB2">
        <w:rPr>
          <w:szCs w:val="24"/>
        </w:rPr>
        <w:tab/>
      </w:r>
      <w:r w:rsidR="000E6F44">
        <w:rPr>
          <w:szCs w:val="24"/>
        </w:rPr>
        <w:t>konkurso</w:t>
      </w:r>
      <w:r w:rsidRPr="00FF4DB2">
        <w:rPr>
          <w:szCs w:val="24"/>
        </w:rPr>
        <w:t xml:space="preserve"> dokumentų paaiškinimuose (patikslinimuose), taip pat atsakymuose į Dalyvių klausimus (jei tokių buvo);</w:t>
      </w:r>
    </w:p>
    <w:p w14:paraId="2B201B16" w14:textId="77777777" w:rsidR="005859B7" w:rsidRDefault="005859B7" w:rsidP="005859B7">
      <w:pPr>
        <w:widowControl w:val="0"/>
        <w:tabs>
          <w:tab w:val="left" w:pos="993"/>
        </w:tabs>
        <w:ind w:left="-142" w:firstLine="709"/>
        <w:jc w:val="both"/>
        <w:rPr>
          <w:szCs w:val="24"/>
        </w:rPr>
      </w:pPr>
      <w:r w:rsidRPr="00FF4DB2">
        <w:rPr>
          <w:szCs w:val="24"/>
        </w:rPr>
        <w:t>1.3.</w:t>
      </w:r>
      <w:r w:rsidRPr="00FF4DB2">
        <w:rPr>
          <w:szCs w:val="24"/>
        </w:rPr>
        <w:tab/>
        <w:t xml:space="preserve">kituose </w:t>
      </w:r>
      <w:r>
        <w:t xml:space="preserve">Centrinės viešųjų pirkimų informacinės sistemos (toliau - </w:t>
      </w:r>
      <w:r w:rsidRPr="00FF4DB2">
        <w:rPr>
          <w:szCs w:val="24"/>
        </w:rPr>
        <w:t>CVP IS</w:t>
      </w:r>
      <w:r>
        <w:rPr>
          <w:szCs w:val="24"/>
        </w:rPr>
        <w:t>)</w:t>
      </w:r>
      <w:r w:rsidRPr="00FF4DB2">
        <w:rPr>
          <w:szCs w:val="24"/>
        </w:rPr>
        <w:t xml:space="preserve"> priemonėmis pateiktuose dokumentuose.</w:t>
      </w:r>
    </w:p>
    <w:p w14:paraId="09BBE699" w14:textId="77777777" w:rsidR="005859B7" w:rsidRPr="00FF4DB2" w:rsidRDefault="005859B7" w:rsidP="005859B7">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46E1D6B2"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00D7002E" w:rsidRPr="00FF4DB2">
        <w:rPr>
          <w:szCs w:val="24"/>
        </w:rPr>
        <w:t xml:space="preserve">atsižvelgdami į pirkimo dokumentuose išdėstytas sąlygas, </w:t>
      </w:r>
      <w:r w:rsidR="00D7002E" w:rsidRPr="00FF4DB2">
        <w:rPr>
          <w:bCs/>
          <w:szCs w:val="24"/>
        </w:rPr>
        <w:t>siūlome š</w:t>
      </w:r>
      <w:r w:rsidR="00D7002E">
        <w:rPr>
          <w:bCs/>
          <w:szCs w:val="24"/>
        </w:rPr>
        <w:t xml:space="preserve">ią </w:t>
      </w:r>
      <w:r w:rsidR="000E6F44">
        <w:t>komutatorių</w:t>
      </w:r>
      <w:r w:rsidR="00D7002E">
        <w:rPr>
          <w:bCs/>
          <w:szCs w:val="24"/>
        </w:rPr>
        <w:t xml:space="preserve"> pirkimo-pardavimo kainą</w:t>
      </w:r>
      <w:r w:rsidR="00D7002E" w:rsidRPr="00FF4DB2">
        <w:rPr>
          <w:bCs/>
          <w:szCs w:val="24"/>
        </w:rPr>
        <w:t xml:space="preserve"> ir patvirtiname, kad mūsų siūlomos </w:t>
      </w:r>
      <w:r w:rsidR="00D7002E">
        <w:rPr>
          <w:bCs/>
          <w:szCs w:val="24"/>
        </w:rPr>
        <w:t>prekės</w:t>
      </w:r>
      <w:r w:rsidR="00D7002E" w:rsidRPr="00FF4DB2">
        <w:rPr>
          <w:bCs/>
          <w:szCs w:val="24"/>
        </w:rPr>
        <w:t xml:space="preserve"> atitinka visus šiose</w:t>
      </w:r>
      <w:r w:rsidR="00D7002E" w:rsidRPr="00FF4DB2">
        <w:rPr>
          <w:b/>
          <w:bCs/>
          <w:szCs w:val="24"/>
        </w:rPr>
        <w:t xml:space="preserve"> </w:t>
      </w:r>
      <w:r w:rsidR="000E6F44">
        <w:rPr>
          <w:bCs/>
          <w:szCs w:val="24"/>
        </w:rPr>
        <w:t>konkurso</w:t>
      </w:r>
      <w:r w:rsidR="00D7002E" w:rsidRPr="00FF4DB2">
        <w:rPr>
          <w:bCs/>
          <w:szCs w:val="24"/>
        </w:rPr>
        <w:t xml:space="preserve"> sąlygose</w:t>
      </w:r>
      <w:r w:rsidR="00D7002E" w:rsidRPr="00FF4DB2">
        <w:rPr>
          <w:b/>
          <w:bCs/>
          <w:szCs w:val="24"/>
        </w:rPr>
        <w:t xml:space="preserve"> </w:t>
      </w:r>
      <w:r w:rsidR="00D7002E" w:rsidRPr="00FF4DB2">
        <w:rPr>
          <w:bCs/>
          <w:szCs w:val="24"/>
        </w:rPr>
        <w:t>nurodytus keliamus reikalavimus</w:t>
      </w:r>
      <w:r w:rsidR="00D7002E"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0"/>
        <w:gridCol w:w="993"/>
        <w:gridCol w:w="1105"/>
        <w:gridCol w:w="1134"/>
        <w:gridCol w:w="850"/>
        <w:gridCol w:w="851"/>
        <w:gridCol w:w="851"/>
      </w:tblGrid>
      <w:tr w:rsidR="00FF4DB2" w:rsidRPr="00FF4DB2" w14:paraId="1FDE1E93" w14:textId="77777777" w:rsidTr="006C02CA">
        <w:trPr>
          <w:trHeight w:val="873"/>
        </w:trPr>
        <w:tc>
          <w:tcPr>
            <w:tcW w:w="534" w:type="dxa"/>
          </w:tcPr>
          <w:p w14:paraId="559356D7" w14:textId="77777777" w:rsidR="00FF4DB2" w:rsidRPr="00FF4DB2" w:rsidRDefault="00FF4DB2" w:rsidP="00FF4DB2">
            <w:pPr>
              <w:rPr>
                <w:szCs w:val="24"/>
              </w:rPr>
            </w:pPr>
          </w:p>
        </w:tc>
        <w:tc>
          <w:tcPr>
            <w:tcW w:w="3430" w:type="dxa"/>
            <w:vAlign w:val="center"/>
          </w:tcPr>
          <w:p w14:paraId="1077641A" w14:textId="6DCF1737" w:rsidR="00FF4DB2" w:rsidRPr="006C02CA" w:rsidRDefault="00FF4DB2" w:rsidP="00FF4DB2">
            <w:pPr>
              <w:jc w:val="center"/>
              <w:rPr>
                <w:b/>
                <w:bCs/>
                <w:sz w:val="22"/>
                <w:szCs w:val="22"/>
              </w:rPr>
            </w:pPr>
            <w:r w:rsidRPr="006C02CA">
              <w:rPr>
                <w:b/>
                <w:bCs/>
                <w:sz w:val="22"/>
                <w:szCs w:val="22"/>
              </w:rPr>
              <w:t>P</w:t>
            </w:r>
            <w:r w:rsidR="000E6F44">
              <w:rPr>
                <w:b/>
                <w:bCs/>
                <w:sz w:val="22"/>
                <w:szCs w:val="22"/>
              </w:rPr>
              <w:t>rekės</w:t>
            </w:r>
            <w:r w:rsidRPr="006C02CA">
              <w:rPr>
                <w:b/>
                <w:bCs/>
                <w:sz w:val="22"/>
                <w:szCs w:val="22"/>
              </w:rPr>
              <w:t xml:space="preserve">, atitinkančios  </w:t>
            </w:r>
            <w:r w:rsidR="000E6F44">
              <w:rPr>
                <w:b/>
                <w:bCs/>
                <w:sz w:val="22"/>
                <w:szCs w:val="22"/>
              </w:rPr>
              <w:t>konkurso</w:t>
            </w:r>
            <w:r w:rsidRPr="006C02CA">
              <w:rPr>
                <w:b/>
                <w:bCs/>
                <w:sz w:val="22"/>
                <w:szCs w:val="22"/>
              </w:rPr>
              <w:t xml:space="preserve"> sąlygų techninės specifikacijos reikalavimus</w:t>
            </w:r>
          </w:p>
        </w:tc>
        <w:tc>
          <w:tcPr>
            <w:tcW w:w="993" w:type="dxa"/>
            <w:vAlign w:val="center"/>
          </w:tcPr>
          <w:p w14:paraId="4F4805CC" w14:textId="4E97B548" w:rsidR="00FF4DB2" w:rsidRPr="006C02CA" w:rsidRDefault="00D7002E" w:rsidP="00FF4DB2">
            <w:pPr>
              <w:jc w:val="center"/>
              <w:rPr>
                <w:b/>
                <w:sz w:val="22"/>
                <w:szCs w:val="22"/>
              </w:rPr>
            </w:pPr>
            <w:r>
              <w:rPr>
                <w:b/>
                <w:sz w:val="22"/>
                <w:szCs w:val="22"/>
              </w:rPr>
              <w:t>K</w:t>
            </w:r>
            <w:r w:rsidR="00FF4DB2" w:rsidRPr="006C02CA">
              <w:rPr>
                <w:b/>
                <w:sz w:val="22"/>
                <w:szCs w:val="22"/>
              </w:rPr>
              <w:t>iekis</w:t>
            </w:r>
          </w:p>
        </w:tc>
        <w:tc>
          <w:tcPr>
            <w:tcW w:w="1105" w:type="dxa"/>
            <w:vAlign w:val="center"/>
          </w:tcPr>
          <w:p w14:paraId="19134079" w14:textId="77777777" w:rsidR="00FF4DB2" w:rsidRPr="006C02CA" w:rsidRDefault="00FF4DB2" w:rsidP="00FF4DB2">
            <w:pPr>
              <w:jc w:val="center"/>
              <w:rPr>
                <w:b/>
                <w:sz w:val="22"/>
                <w:szCs w:val="22"/>
              </w:rPr>
            </w:pPr>
            <w:r w:rsidRPr="006C02CA">
              <w:rPr>
                <w:b/>
                <w:sz w:val="22"/>
                <w:szCs w:val="22"/>
              </w:rPr>
              <w:t>Mato vnt.</w:t>
            </w:r>
          </w:p>
        </w:tc>
        <w:tc>
          <w:tcPr>
            <w:tcW w:w="1134" w:type="dxa"/>
            <w:vAlign w:val="center"/>
          </w:tcPr>
          <w:p w14:paraId="129D21E0" w14:textId="6C4D2914" w:rsidR="00FF4DB2" w:rsidRPr="006C02CA" w:rsidRDefault="00FF4DB2" w:rsidP="00FF4DB2">
            <w:pPr>
              <w:jc w:val="center"/>
              <w:rPr>
                <w:b/>
                <w:sz w:val="22"/>
                <w:szCs w:val="22"/>
              </w:rPr>
            </w:pPr>
            <w:r w:rsidRPr="006C02CA">
              <w:rPr>
                <w:b/>
                <w:sz w:val="22"/>
                <w:szCs w:val="22"/>
              </w:rPr>
              <w:t xml:space="preserve">1 vnt. </w:t>
            </w:r>
            <w:r w:rsidR="00001442">
              <w:rPr>
                <w:b/>
                <w:sz w:val="22"/>
                <w:szCs w:val="22"/>
              </w:rPr>
              <w:t>kaina</w:t>
            </w:r>
            <w:r w:rsidRPr="006C02CA">
              <w:rPr>
                <w:b/>
                <w:sz w:val="22"/>
                <w:szCs w:val="22"/>
              </w:rPr>
              <w:t xml:space="preserve">, </w:t>
            </w:r>
            <w:proofErr w:type="spellStart"/>
            <w:r w:rsidRPr="006C02CA">
              <w:rPr>
                <w:b/>
                <w:sz w:val="22"/>
                <w:szCs w:val="22"/>
              </w:rPr>
              <w:t>Eur</w:t>
            </w:r>
            <w:proofErr w:type="spellEnd"/>
            <w:r w:rsidRPr="006C02CA">
              <w:rPr>
                <w:b/>
                <w:sz w:val="22"/>
                <w:szCs w:val="22"/>
              </w:rPr>
              <w:t xml:space="preserve"> be </w:t>
            </w:r>
            <w:r w:rsidR="001863F1">
              <w:rPr>
                <w:b/>
                <w:bCs/>
                <w:color w:val="000000"/>
              </w:rPr>
              <w:t xml:space="preserve">pridėtinės vertės </w:t>
            </w:r>
            <w:r w:rsidR="001863F1">
              <w:rPr>
                <w:b/>
                <w:bCs/>
                <w:color w:val="000000"/>
              </w:rPr>
              <w:lastRenderedPageBreak/>
              <w:t>mokesčio (toliau – PVM)</w:t>
            </w:r>
          </w:p>
        </w:tc>
        <w:tc>
          <w:tcPr>
            <w:tcW w:w="850" w:type="dxa"/>
            <w:vAlign w:val="center"/>
          </w:tcPr>
          <w:p w14:paraId="31293F87" w14:textId="77777777" w:rsidR="00FF4DB2" w:rsidRPr="006C02CA" w:rsidRDefault="00FF4DB2" w:rsidP="00FF4DB2">
            <w:pPr>
              <w:jc w:val="center"/>
              <w:rPr>
                <w:b/>
                <w:sz w:val="22"/>
                <w:szCs w:val="22"/>
              </w:rPr>
            </w:pPr>
            <w:r w:rsidRPr="006C02CA">
              <w:rPr>
                <w:b/>
                <w:sz w:val="22"/>
                <w:szCs w:val="22"/>
              </w:rPr>
              <w:lastRenderedPageBreak/>
              <w:t xml:space="preserve">Suma, </w:t>
            </w:r>
            <w:proofErr w:type="spellStart"/>
            <w:r w:rsidRPr="006C02CA">
              <w:rPr>
                <w:b/>
                <w:sz w:val="22"/>
                <w:szCs w:val="22"/>
              </w:rPr>
              <w:t>Eur</w:t>
            </w:r>
            <w:proofErr w:type="spellEnd"/>
            <w:r w:rsidRPr="006C02CA">
              <w:rPr>
                <w:b/>
                <w:sz w:val="22"/>
                <w:szCs w:val="22"/>
              </w:rPr>
              <w:t xml:space="preserve"> be PVM</w:t>
            </w:r>
          </w:p>
        </w:tc>
        <w:tc>
          <w:tcPr>
            <w:tcW w:w="851" w:type="dxa"/>
            <w:vAlign w:val="center"/>
          </w:tcPr>
          <w:p w14:paraId="1676FDE1" w14:textId="77777777" w:rsidR="00FF4DB2" w:rsidRPr="006C02CA" w:rsidRDefault="00FF4DB2" w:rsidP="00FF4DB2">
            <w:pPr>
              <w:jc w:val="center"/>
              <w:rPr>
                <w:b/>
                <w:sz w:val="22"/>
                <w:szCs w:val="22"/>
              </w:rPr>
            </w:pPr>
            <w:r w:rsidRPr="006C02CA">
              <w:rPr>
                <w:b/>
                <w:sz w:val="22"/>
                <w:szCs w:val="22"/>
              </w:rPr>
              <w:t>PVM</w:t>
            </w:r>
          </w:p>
        </w:tc>
        <w:tc>
          <w:tcPr>
            <w:tcW w:w="851" w:type="dxa"/>
            <w:vAlign w:val="center"/>
          </w:tcPr>
          <w:p w14:paraId="6DF6606D" w14:textId="77777777" w:rsidR="00FF4DB2" w:rsidRPr="006C02CA" w:rsidRDefault="00FF4DB2" w:rsidP="00FF4DB2">
            <w:pPr>
              <w:jc w:val="center"/>
              <w:rPr>
                <w:b/>
                <w:sz w:val="22"/>
                <w:szCs w:val="22"/>
              </w:rPr>
            </w:pPr>
            <w:r w:rsidRPr="006C02CA">
              <w:rPr>
                <w:b/>
                <w:sz w:val="22"/>
                <w:szCs w:val="22"/>
              </w:rPr>
              <w:t xml:space="preserve">Suma, </w:t>
            </w:r>
            <w:proofErr w:type="spellStart"/>
            <w:r w:rsidRPr="006C02CA">
              <w:rPr>
                <w:b/>
                <w:sz w:val="22"/>
                <w:szCs w:val="22"/>
              </w:rPr>
              <w:t>Eur</w:t>
            </w:r>
            <w:proofErr w:type="spellEnd"/>
            <w:r w:rsidRPr="006C02CA">
              <w:rPr>
                <w:b/>
                <w:sz w:val="22"/>
                <w:szCs w:val="22"/>
              </w:rPr>
              <w:t xml:space="preserve"> su PVM</w:t>
            </w:r>
          </w:p>
        </w:tc>
      </w:tr>
      <w:tr w:rsidR="00FF4DB2" w:rsidRPr="00FF4DB2" w14:paraId="35944AEF" w14:textId="77777777" w:rsidTr="006C02CA">
        <w:tc>
          <w:tcPr>
            <w:tcW w:w="534" w:type="dxa"/>
            <w:vAlign w:val="center"/>
          </w:tcPr>
          <w:p w14:paraId="2747B350" w14:textId="77777777" w:rsidR="00FF4DB2" w:rsidRPr="00FF4DB2" w:rsidRDefault="00FF4DB2" w:rsidP="00FF4DB2">
            <w:pPr>
              <w:jc w:val="center"/>
              <w:rPr>
                <w:b/>
                <w:i/>
                <w:szCs w:val="24"/>
              </w:rPr>
            </w:pPr>
            <w:r w:rsidRPr="00FF4DB2">
              <w:rPr>
                <w:b/>
                <w:i/>
                <w:szCs w:val="24"/>
              </w:rPr>
              <w:t>1</w:t>
            </w:r>
          </w:p>
        </w:tc>
        <w:tc>
          <w:tcPr>
            <w:tcW w:w="3430" w:type="dxa"/>
            <w:vAlign w:val="center"/>
          </w:tcPr>
          <w:p w14:paraId="04B6C99A" w14:textId="77777777" w:rsidR="00FF4DB2" w:rsidRPr="00FF4DB2" w:rsidRDefault="00FF4DB2" w:rsidP="00FF4DB2">
            <w:pPr>
              <w:jc w:val="center"/>
              <w:rPr>
                <w:b/>
                <w:i/>
                <w:szCs w:val="24"/>
              </w:rPr>
            </w:pPr>
            <w:r w:rsidRPr="00FF4DB2">
              <w:rPr>
                <w:b/>
                <w:i/>
                <w:szCs w:val="24"/>
              </w:rPr>
              <w:t>2</w:t>
            </w:r>
          </w:p>
        </w:tc>
        <w:tc>
          <w:tcPr>
            <w:tcW w:w="993" w:type="dxa"/>
          </w:tcPr>
          <w:p w14:paraId="7360BBA2" w14:textId="77777777" w:rsidR="00FF4DB2" w:rsidRPr="00FF4DB2" w:rsidRDefault="00FF4DB2" w:rsidP="00FF4DB2">
            <w:pPr>
              <w:jc w:val="center"/>
              <w:rPr>
                <w:b/>
                <w:i/>
                <w:szCs w:val="24"/>
              </w:rPr>
            </w:pPr>
            <w:r w:rsidRPr="00FF4DB2">
              <w:rPr>
                <w:b/>
                <w:i/>
                <w:szCs w:val="24"/>
              </w:rPr>
              <w:t>3</w:t>
            </w:r>
          </w:p>
        </w:tc>
        <w:tc>
          <w:tcPr>
            <w:tcW w:w="1105" w:type="dxa"/>
            <w:vAlign w:val="center"/>
          </w:tcPr>
          <w:p w14:paraId="610B39E0" w14:textId="77777777" w:rsidR="00FF4DB2" w:rsidRPr="00FF4DB2" w:rsidRDefault="00FF4DB2" w:rsidP="00FF4DB2">
            <w:pPr>
              <w:jc w:val="center"/>
              <w:rPr>
                <w:b/>
                <w:i/>
                <w:szCs w:val="24"/>
              </w:rPr>
            </w:pPr>
            <w:r w:rsidRPr="00FF4DB2">
              <w:rPr>
                <w:b/>
                <w:i/>
                <w:szCs w:val="24"/>
              </w:rPr>
              <w:t>4</w:t>
            </w:r>
          </w:p>
        </w:tc>
        <w:tc>
          <w:tcPr>
            <w:tcW w:w="1134" w:type="dxa"/>
            <w:vAlign w:val="center"/>
          </w:tcPr>
          <w:p w14:paraId="06B82251" w14:textId="77777777" w:rsidR="00FF4DB2" w:rsidRPr="00FF4DB2" w:rsidRDefault="00FF4DB2" w:rsidP="00FF4DB2">
            <w:pPr>
              <w:jc w:val="center"/>
              <w:rPr>
                <w:b/>
                <w:i/>
                <w:szCs w:val="24"/>
              </w:rPr>
            </w:pPr>
            <w:r w:rsidRPr="00FF4DB2">
              <w:rPr>
                <w:b/>
                <w:i/>
                <w:szCs w:val="24"/>
              </w:rPr>
              <w:t>5</w:t>
            </w:r>
          </w:p>
        </w:tc>
        <w:tc>
          <w:tcPr>
            <w:tcW w:w="850" w:type="dxa"/>
          </w:tcPr>
          <w:p w14:paraId="61092C08" w14:textId="77777777" w:rsidR="00FF4DB2" w:rsidRPr="00FF4DB2" w:rsidRDefault="00FF4DB2" w:rsidP="00FF4DB2">
            <w:pPr>
              <w:jc w:val="center"/>
              <w:rPr>
                <w:b/>
                <w:i/>
                <w:szCs w:val="24"/>
              </w:rPr>
            </w:pPr>
            <w:r w:rsidRPr="00FF4DB2">
              <w:rPr>
                <w:b/>
                <w:i/>
                <w:szCs w:val="24"/>
              </w:rPr>
              <w:t>6=3x5</w:t>
            </w:r>
          </w:p>
        </w:tc>
        <w:tc>
          <w:tcPr>
            <w:tcW w:w="851" w:type="dxa"/>
          </w:tcPr>
          <w:p w14:paraId="37EB07FF" w14:textId="77777777" w:rsidR="00FF4DB2" w:rsidRPr="00FF4DB2" w:rsidRDefault="00FF4DB2" w:rsidP="00FF4DB2">
            <w:pPr>
              <w:jc w:val="center"/>
              <w:rPr>
                <w:b/>
                <w:i/>
                <w:szCs w:val="24"/>
              </w:rPr>
            </w:pPr>
            <w:r w:rsidRPr="00FF4DB2">
              <w:rPr>
                <w:b/>
                <w:i/>
                <w:szCs w:val="24"/>
              </w:rPr>
              <w:t>7</w:t>
            </w:r>
          </w:p>
        </w:tc>
        <w:tc>
          <w:tcPr>
            <w:tcW w:w="851" w:type="dxa"/>
          </w:tcPr>
          <w:p w14:paraId="4E9E9A5A" w14:textId="77777777" w:rsidR="00FF4DB2" w:rsidRPr="00FF4DB2" w:rsidRDefault="00FF4DB2" w:rsidP="00FF4DB2">
            <w:pPr>
              <w:jc w:val="center"/>
              <w:rPr>
                <w:b/>
                <w:i/>
                <w:szCs w:val="24"/>
              </w:rPr>
            </w:pPr>
            <w:r w:rsidRPr="00FF4DB2">
              <w:rPr>
                <w:b/>
                <w:i/>
                <w:szCs w:val="24"/>
              </w:rPr>
              <w:t>8=6+7</w:t>
            </w:r>
          </w:p>
        </w:tc>
      </w:tr>
      <w:tr w:rsidR="00FF4DB2" w:rsidRPr="00FF4DB2" w14:paraId="5E90D176" w14:textId="77777777" w:rsidTr="006C02CA">
        <w:trPr>
          <w:trHeight w:val="429"/>
        </w:trPr>
        <w:tc>
          <w:tcPr>
            <w:tcW w:w="534" w:type="dxa"/>
            <w:vAlign w:val="center"/>
          </w:tcPr>
          <w:p w14:paraId="150B7D4E" w14:textId="77777777" w:rsidR="00FF4DB2" w:rsidRPr="00FF4DB2" w:rsidRDefault="00FF4DB2" w:rsidP="00FF4DB2">
            <w:pPr>
              <w:jc w:val="center"/>
              <w:rPr>
                <w:szCs w:val="24"/>
              </w:rPr>
            </w:pPr>
            <w:r w:rsidRPr="00FF4DB2">
              <w:rPr>
                <w:szCs w:val="24"/>
              </w:rPr>
              <w:t>1.</w:t>
            </w:r>
          </w:p>
        </w:tc>
        <w:tc>
          <w:tcPr>
            <w:tcW w:w="3430" w:type="dxa"/>
            <w:vAlign w:val="center"/>
          </w:tcPr>
          <w:p w14:paraId="5932B4C3" w14:textId="6BE4E88E" w:rsidR="00D7002E" w:rsidRPr="00FF4DB2" w:rsidRDefault="000E6F44" w:rsidP="000E6F44">
            <w:pPr>
              <w:jc w:val="both"/>
              <w:rPr>
                <w:color w:val="000000" w:themeColor="text1"/>
                <w:szCs w:val="24"/>
              </w:rPr>
            </w:pPr>
            <w:r w:rsidRPr="005F18A2">
              <w:rPr>
                <w:b/>
                <w:bCs/>
                <w:szCs w:val="24"/>
              </w:rPr>
              <w:t>A tipo komutatoriai</w:t>
            </w:r>
          </w:p>
        </w:tc>
        <w:tc>
          <w:tcPr>
            <w:tcW w:w="993" w:type="dxa"/>
          </w:tcPr>
          <w:p w14:paraId="20027292" w14:textId="78AEEC42" w:rsidR="00FF4DB2" w:rsidRPr="006C02CA" w:rsidRDefault="000E6F44" w:rsidP="00FF4DB2">
            <w:pPr>
              <w:jc w:val="center"/>
              <w:rPr>
                <w:color w:val="000000" w:themeColor="text1"/>
                <w:sz w:val="22"/>
                <w:szCs w:val="22"/>
              </w:rPr>
            </w:pPr>
            <w:r>
              <w:rPr>
                <w:color w:val="000000" w:themeColor="text1"/>
                <w:sz w:val="22"/>
                <w:szCs w:val="22"/>
              </w:rPr>
              <w:t>17</w:t>
            </w:r>
          </w:p>
        </w:tc>
        <w:tc>
          <w:tcPr>
            <w:tcW w:w="1105" w:type="dxa"/>
          </w:tcPr>
          <w:p w14:paraId="51FA10AC" w14:textId="0F198BE2" w:rsidR="00FF4DB2" w:rsidRPr="006C02CA" w:rsidRDefault="00001442" w:rsidP="00FF4DB2">
            <w:pPr>
              <w:jc w:val="center"/>
              <w:rPr>
                <w:color w:val="000000" w:themeColor="text1"/>
                <w:sz w:val="22"/>
                <w:szCs w:val="22"/>
              </w:rPr>
            </w:pPr>
            <w:r>
              <w:rPr>
                <w:color w:val="000000" w:themeColor="text1"/>
                <w:sz w:val="22"/>
                <w:szCs w:val="22"/>
              </w:rPr>
              <w:t>Vnt.</w:t>
            </w:r>
          </w:p>
        </w:tc>
        <w:tc>
          <w:tcPr>
            <w:tcW w:w="1134" w:type="dxa"/>
          </w:tcPr>
          <w:p w14:paraId="015E866E" w14:textId="77777777" w:rsidR="00FF4DB2" w:rsidRPr="00FF4DB2" w:rsidRDefault="00FF4DB2" w:rsidP="00FF4DB2">
            <w:pPr>
              <w:jc w:val="center"/>
              <w:rPr>
                <w:szCs w:val="24"/>
                <w:lang w:val="en-US"/>
              </w:rPr>
            </w:pPr>
          </w:p>
        </w:tc>
        <w:tc>
          <w:tcPr>
            <w:tcW w:w="850" w:type="dxa"/>
          </w:tcPr>
          <w:p w14:paraId="2257EBAD" w14:textId="77777777" w:rsidR="00FF4DB2" w:rsidRPr="00FF4DB2" w:rsidRDefault="00FF4DB2" w:rsidP="00FF4DB2">
            <w:pPr>
              <w:jc w:val="center"/>
              <w:rPr>
                <w:szCs w:val="24"/>
                <w:lang w:val="en-US"/>
              </w:rPr>
            </w:pPr>
          </w:p>
        </w:tc>
        <w:tc>
          <w:tcPr>
            <w:tcW w:w="851" w:type="dxa"/>
          </w:tcPr>
          <w:p w14:paraId="21F90ACA" w14:textId="77777777" w:rsidR="00FF4DB2" w:rsidRPr="00FF4DB2" w:rsidRDefault="00FF4DB2" w:rsidP="00FF4DB2">
            <w:pPr>
              <w:jc w:val="center"/>
              <w:rPr>
                <w:szCs w:val="24"/>
              </w:rPr>
            </w:pPr>
          </w:p>
        </w:tc>
        <w:tc>
          <w:tcPr>
            <w:tcW w:w="851" w:type="dxa"/>
          </w:tcPr>
          <w:p w14:paraId="6A1FBC89" w14:textId="77777777" w:rsidR="00FF4DB2" w:rsidRPr="00FF4DB2" w:rsidRDefault="00FF4DB2" w:rsidP="00FF4DB2">
            <w:pPr>
              <w:jc w:val="center"/>
              <w:rPr>
                <w:szCs w:val="24"/>
              </w:rPr>
            </w:pPr>
          </w:p>
        </w:tc>
      </w:tr>
      <w:tr w:rsidR="000E6F44" w:rsidRPr="00FF4DB2" w14:paraId="05235E49" w14:textId="77777777" w:rsidTr="006C02CA">
        <w:trPr>
          <w:trHeight w:val="429"/>
        </w:trPr>
        <w:tc>
          <w:tcPr>
            <w:tcW w:w="534" w:type="dxa"/>
            <w:vAlign w:val="center"/>
          </w:tcPr>
          <w:p w14:paraId="2D7C28CA" w14:textId="2D42D258" w:rsidR="000E6F44" w:rsidRPr="00FF4DB2" w:rsidRDefault="00705293" w:rsidP="00FF4DB2">
            <w:pPr>
              <w:jc w:val="center"/>
              <w:rPr>
                <w:szCs w:val="24"/>
              </w:rPr>
            </w:pPr>
            <w:r>
              <w:rPr>
                <w:szCs w:val="24"/>
              </w:rPr>
              <w:t>2.</w:t>
            </w:r>
          </w:p>
        </w:tc>
        <w:tc>
          <w:tcPr>
            <w:tcW w:w="3430" w:type="dxa"/>
            <w:vAlign w:val="center"/>
          </w:tcPr>
          <w:p w14:paraId="0F359D09" w14:textId="162D1ACB" w:rsidR="000E6F44" w:rsidRDefault="000E6F44" w:rsidP="00C4071A">
            <w:pPr>
              <w:jc w:val="both"/>
            </w:pPr>
            <w:r w:rsidRPr="005F18A2">
              <w:rPr>
                <w:b/>
                <w:bCs/>
                <w:szCs w:val="24"/>
              </w:rPr>
              <w:t>B tipo komutatoriai</w:t>
            </w:r>
          </w:p>
        </w:tc>
        <w:tc>
          <w:tcPr>
            <w:tcW w:w="993" w:type="dxa"/>
          </w:tcPr>
          <w:p w14:paraId="16D618F8" w14:textId="7438312E" w:rsidR="000E6F44" w:rsidRDefault="000E6F44" w:rsidP="00FF4DB2">
            <w:pPr>
              <w:jc w:val="center"/>
              <w:rPr>
                <w:color w:val="000000" w:themeColor="text1"/>
                <w:sz w:val="22"/>
                <w:szCs w:val="22"/>
              </w:rPr>
            </w:pPr>
            <w:r>
              <w:rPr>
                <w:color w:val="000000" w:themeColor="text1"/>
                <w:sz w:val="22"/>
                <w:szCs w:val="22"/>
              </w:rPr>
              <w:t>4</w:t>
            </w:r>
          </w:p>
        </w:tc>
        <w:tc>
          <w:tcPr>
            <w:tcW w:w="1105" w:type="dxa"/>
          </w:tcPr>
          <w:p w14:paraId="2E88AC80" w14:textId="02C6B40C" w:rsidR="000E6F44" w:rsidRDefault="000E6F44" w:rsidP="00FF4DB2">
            <w:pPr>
              <w:jc w:val="center"/>
              <w:rPr>
                <w:color w:val="000000" w:themeColor="text1"/>
                <w:sz w:val="22"/>
                <w:szCs w:val="22"/>
              </w:rPr>
            </w:pPr>
            <w:r>
              <w:rPr>
                <w:color w:val="000000" w:themeColor="text1"/>
                <w:sz w:val="22"/>
                <w:szCs w:val="22"/>
              </w:rPr>
              <w:t>Vnt.</w:t>
            </w:r>
          </w:p>
        </w:tc>
        <w:tc>
          <w:tcPr>
            <w:tcW w:w="1134" w:type="dxa"/>
          </w:tcPr>
          <w:p w14:paraId="4C4E6C23" w14:textId="77777777" w:rsidR="000E6F44" w:rsidRPr="00FF4DB2" w:rsidRDefault="000E6F44" w:rsidP="00FF4DB2">
            <w:pPr>
              <w:jc w:val="center"/>
              <w:rPr>
                <w:szCs w:val="24"/>
                <w:lang w:val="en-US"/>
              </w:rPr>
            </w:pPr>
          </w:p>
        </w:tc>
        <w:tc>
          <w:tcPr>
            <w:tcW w:w="850" w:type="dxa"/>
          </w:tcPr>
          <w:p w14:paraId="7797590C" w14:textId="77777777" w:rsidR="000E6F44" w:rsidRPr="00FF4DB2" w:rsidRDefault="000E6F44" w:rsidP="00FF4DB2">
            <w:pPr>
              <w:jc w:val="center"/>
              <w:rPr>
                <w:szCs w:val="24"/>
                <w:lang w:val="en-US"/>
              </w:rPr>
            </w:pPr>
          </w:p>
        </w:tc>
        <w:tc>
          <w:tcPr>
            <w:tcW w:w="851" w:type="dxa"/>
          </w:tcPr>
          <w:p w14:paraId="04401581" w14:textId="77777777" w:rsidR="000E6F44" w:rsidRPr="00FF4DB2" w:rsidRDefault="000E6F44" w:rsidP="00FF4DB2">
            <w:pPr>
              <w:jc w:val="center"/>
              <w:rPr>
                <w:szCs w:val="24"/>
              </w:rPr>
            </w:pPr>
          </w:p>
        </w:tc>
        <w:tc>
          <w:tcPr>
            <w:tcW w:w="851" w:type="dxa"/>
          </w:tcPr>
          <w:p w14:paraId="298597F5" w14:textId="77777777" w:rsidR="000E6F44" w:rsidRPr="00FF4DB2" w:rsidRDefault="000E6F44" w:rsidP="00FF4DB2">
            <w:pPr>
              <w:jc w:val="center"/>
              <w:rPr>
                <w:szCs w:val="24"/>
              </w:rPr>
            </w:pPr>
          </w:p>
        </w:tc>
      </w:tr>
      <w:tr w:rsidR="000E6F44" w:rsidRPr="00FF4DB2" w14:paraId="7E9DBE10" w14:textId="77777777" w:rsidTr="006C02CA">
        <w:trPr>
          <w:trHeight w:val="429"/>
        </w:trPr>
        <w:tc>
          <w:tcPr>
            <w:tcW w:w="534" w:type="dxa"/>
            <w:vAlign w:val="center"/>
          </w:tcPr>
          <w:p w14:paraId="7A52AB18" w14:textId="5B0B19CE" w:rsidR="000E6F44" w:rsidRPr="00FF4DB2" w:rsidRDefault="00705293" w:rsidP="00FF4DB2">
            <w:pPr>
              <w:jc w:val="center"/>
              <w:rPr>
                <w:szCs w:val="24"/>
              </w:rPr>
            </w:pPr>
            <w:r>
              <w:rPr>
                <w:szCs w:val="24"/>
              </w:rPr>
              <w:t>3.</w:t>
            </w:r>
          </w:p>
        </w:tc>
        <w:tc>
          <w:tcPr>
            <w:tcW w:w="3430" w:type="dxa"/>
            <w:vAlign w:val="center"/>
          </w:tcPr>
          <w:p w14:paraId="507AA065" w14:textId="173D81D5" w:rsidR="000E6F44" w:rsidRDefault="00AA6B63" w:rsidP="00C4071A">
            <w:pPr>
              <w:jc w:val="both"/>
            </w:pPr>
            <w:r w:rsidRPr="005F18A2">
              <w:rPr>
                <w:b/>
                <w:bCs/>
                <w:szCs w:val="24"/>
              </w:rPr>
              <w:t>C tipo komutatoriai</w:t>
            </w:r>
          </w:p>
        </w:tc>
        <w:tc>
          <w:tcPr>
            <w:tcW w:w="993" w:type="dxa"/>
          </w:tcPr>
          <w:p w14:paraId="0B681318" w14:textId="1CE6C152" w:rsidR="000E6F44" w:rsidRDefault="00AA6B63" w:rsidP="00FF4DB2">
            <w:pPr>
              <w:jc w:val="center"/>
              <w:rPr>
                <w:color w:val="000000" w:themeColor="text1"/>
                <w:sz w:val="22"/>
                <w:szCs w:val="22"/>
              </w:rPr>
            </w:pPr>
            <w:r>
              <w:rPr>
                <w:color w:val="000000" w:themeColor="text1"/>
                <w:sz w:val="22"/>
                <w:szCs w:val="22"/>
              </w:rPr>
              <w:t>4</w:t>
            </w:r>
          </w:p>
        </w:tc>
        <w:tc>
          <w:tcPr>
            <w:tcW w:w="1105" w:type="dxa"/>
          </w:tcPr>
          <w:p w14:paraId="32B12F60" w14:textId="0A6B2741" w:rsidR="000E6F44" w:rsidRDefault="00AA6B63" w:rsidP="00FF4DB2">
            <w:pPr>
              <w:jc w:val="center"/>
              <w:rPr>
                <w:color w:val="000000" w:themeColor="text1"/>
                <w:sz w:val="22"/>
                <w:szCs w:val="22"/>
              </w:rPr>
            </w:pPr>
            <w:r>
              <w:rPr>
                <w:color w:val="000000" w:themeColor="text1"/>
                <w:sz w:val="22"/>
                <w:szCs w:val="22"/>
              </w:rPr>
              <w:t>Vnt.</w:t>
            </w:r>
          </w:p>
        </w:tc>
        <w:tc>
          <w:tcPr>
            <w:tcW w:w="1134" w:type="dxa"/>
          </w:tcPr>
          <w:p w14:paraId="52733D6E" w14:textId="77777777" w:rsidR="000E6F44" w:rsidRPr="00FF4DB2" w:rsidRDefault="000E6F44" w:rsidP="00FF4DB2">
            <w:pPr>
              <w:jc w:val="center"/>
              <w:rPr>
                <w:szCs w:val="24"/>
                <w:lang w:val="en-US"/>
              </w:rPr>
            </w:pPr>
          </w:p>
        </w:tc>
        <w:tc>
          <w:tcPr>
            <w:tcW w:w="850" w:type="dxa"/>
          </w:tcPr>
          <w:p w14:paraId="2A0890B6" w14:textId="77777777" w:rsidR="000E6F44" w:rsidRPr="00FF4DB2" w:rsidRDefault="000E6F44" w:rsidP="00FF4DB2">
            <w:pPr>
              <w:jc w:val="center"/>
              <w:rPr>
                <w:szCs w:val="24"/>
                <w:lang w:val="en-US"/>
              </w:rPr>
            </w:pPr>
          </w:p>
        </w:tc>
        <w:tc>
          <w:tcPr>
            <w:tcW w:w="851" w:type="dxa"/>
          </w:tcPr>
          <w:p w14:paraId="25A4513D" w14:textId="77777777" w:rsidR="000E6F44" w:rsidRPr="00FF4DB2" w:rsidRDefault="000E6F44" w:rsidP="00FF4DB2">
            <w:pPr>
              <w:jc w:val="center"/>
              <w:rPr>
                <w:szCs w:val="24"/>
              </w:rPr>
            </w:pPr>
          </w:p>
        </w:tc>
        <w:tc>
          <w:tcPr>
            <w:tcW w:w="851" w:type="dxa"/>
          </w:tcPr>
          <w:p w14:paraId="2BCD50B3" w14:textId="77777777" w:rsidR="000E6F44" w:rsidRPr="00FF4DB2" w:rsidRDefault="000E6F44" w:rsidP="00FF4DB2">
            <w:pPr>
              <w:jc w:val="center"/>
              <w:rPr>
                <w:szCs w:val="24"/>
              </w:rPr>
            </w:pPr>
          </w:p>
        </w:tc>
      </w:tr>
      <w:tr w:rsidR="00705293" w:rsidRPr="00FF4DB2" w14:paraId="0198B6FA" w14:textId="77777777" w:rsidTr="006C02CA">
        <w:trPr>
          <w:trHeight w:val="429"/>
        </w:trPr>
        <w:tc>
          <w:tcPr>
            <w:tcW w:w="534" w:type="dxa"/>
            <w:vAlign w:val="center"/>
          </w:tcPr>
          <w:p w14:paraId="03F28D02" w14:textId="4CA3AA96" w:rsidR="00705293" w:rsidRPr="00FF4DB2" w:rsidRDefault="00705293" w:rsidP="00FF4DB2">
            <w:pPr>
              <w:jc w:val="center"/>
              <w:rPr>
                <w:szCs w:val="24"/>
              </w:rPr>
            </w:pPr>
            <w:r>
              <w:rPr>
                <w:szCs w:val="24"/>
              </w:rPr>
              <w:t>4.</w:t>
            </w:r>
          </w:p>
        </w:tc>
        <w:tc>
          <w:tcPr>
            <w:tcW w:w="3430" w:type="dxa"/>
            <w:vAlign w:val="center"/>
          </w:tcPr>
          <w:p w14:paraId="0B182952" w14:textId="044F3C7E" w:rsidR="00705293" w:rsidRPr="005F18A2" w:rsidRDefault="00705293" w:rsidP="00C4071A">
            <w:pPr>
              <w:jc w:val="both"/>
              <w:rPr>
                <w:b/>
                <w:bCs/>
                <w:szCs w:val="24"/>
              </w:rPr>
            </w:pPr>
            <w:r w:rsidRPr="005F18A2">
              <w:rPr>
                <w:rFonts w:eastAsia="Aptos"/>
                <w:szCs w:val="24"/>
                <w:lang w:eastAsia="en-GB"/>
              </w:rPr>
              <w:t>Komutatorių valdymo programinė įranga</w:t>
            </w:r>
          </w:p>
        </w:tc>
        <w:tc>
          <w:tcPr>
            <w:tcW w:w="993" w:type="dxa"/>
          </w:tcPr>
          <w:p w14:paraId="38F5ECFB" w14:textId="497D7AA9" w:rsidR="00705293" w:rsidRDefault="00705293" w:rsidP="00FF4DB2">
            <w:pPr>
              <w:jc w:val="center"/>
              <w:rPr>
                <w:color w:val="000000" w:themeColor="text1"/>
                <w:sz w:val="22"/>
                <w:szCs w:val="22"/>
              </w:rPr>
            </w:pPr>
            <w:r>
              <w:rPr>
                <w:color w:val="000000" w:themeColor="text1"/>
                <w:sz w:val="22"/>
                <w:szCs w:val="22"/>
              </w:rPr>
              <w:t>1</w:t>
            </w:r>
          </w:p>
        </w:tc>
        <w:tc>
          <w:tcPr>
            <w:tcW w:w="1105" w:type="dxa"/>
          </w:tcPr>
          <w:p w14:paraId="4D9129E2" w14:textId="4C1D26D8" w:rsidR="00705293" w:rsidRDefault="00705293" w:rsidP="00FF4DB2">
            <w:pPr>
              <w:jc w:val="center"/>
              <w:rPr>
                <w:color w:val="000000" w:themeColor="text1"/>
                <w:sz w:val="22"/>
                <w:szCs w:val="22"/>
              </w:rPr>
            </w:pPr>
            <w:r>
              <w:rPr>
                <w:color w:val="000000" w:themeColor="text1"/>
                <w:sz w:val="22"/>
                <w:szCs w:val="22"/>
              </w:rPr>
              <w:t>Vnt.</w:t>
            </w:r>
          </w:p>
        </w:tc>
        <w:tc>
          <w:tcPr>
            <w:tcW w:w="1134" w:type="dxa"/>
          </w:tcPr>
          <w:p w14:paraId="55008EA1" w14:textId="77777777" w:rsidR="00705293" w:rsidRPr="00FF4DB2" w:rsidRDefault="00705293" w:rsidP="00FF4DB2">
            <w:pPr>
              <w:jc w:val="center"/>
              <w:rPr>
                <w:szCs w:val="24"/>
                <w:lang w:val="en-US"/>
              </w:rPr>
            </w:pPr>
          </w:p>
        </w:tc>
        <w:tc>
          <w:tcPr>
            <w:tcW w:w="850" w:type="dxa"/>
          </w:tcPr>
          <w:p w14:paraId="116C93ED" w14:textId="77777777" w:rsidR="00705293" w:rsidRPr="00FF4DB2" w:rsidRDefault="00705293" w:rsidP="00FF4DB2">
            <w:pPr>
              <w:jc w:val="center"/>
              <w:rPr>
                <w:szCs w:val="24"/>
                <w:lang w:val="en-US"/>
              </w:rPr>
            </w:pPr>
          </w:p>
        </w:tc>
        <w:tc>
          <w:tcPr>
            <w:tcW w:w="851" w:type="dxa"/>
          </w:tcPr>
          <w:p w14:paraId="0D73B1FC" w14:textId="77777777" w:rsidR="00705293" w:rsidRPr="00FF4DB2" w:rsidRDefault="00705293" w:rsidP="00FF4DB2">
            <w:pPr>
              <w:jc w:val="center"/>
              <w:rPr>
                <w:szCs w:val="24"/>
              </w:rPr>
            </w:pPr>
          </w:p>
        </w:tc>
        <w:tc>
          <w:tcPr>
            <w:tcW w:w="851" w:type="dxa"/>
          </w:tcPr>
          <w:p w14:paraId="2A7FBD95" w14:textId="77777777" w:rsidR="00705293" w:rsidRPr="00FF4DB2" w:rsidRDefault="00705293" w:rsidP="00FF4DB2">
            <w:pPr>
              <w:jc w:val="center"/>
              <w:rPr>
                <w:szCs w:val="24"/>
              </w:rPr>
            </w:pPr>
          </w:p>
        </w:tc>
      </w:tr>
      <w:tr w:rsidR="00705293" w:rsidRPr="00FF4DB2" w14:paraId="3A3E118D" w14:textId="77777777" w:rsidTr="006C02CA">
        <w:trPr>
          <w:trHeight w:val="429"/>
        </w:trPr>
        <w:tc>
          <w:tcPr>
            <w:tcW w:w="534" w:type="dxa"/>
            <w:vAlign w:val="center"/>
          </w:tcPr>
          <w:p w14:paraId="0A184923" w14:textId="0DD3BC42" w:rsidR="00705293" w:rsidRPr="00FF4DB2" w:rsidRDefault="00705293" w:rsidP="00FF4DB2">
            <w:pPr>
              <w:jc w:val="center"/>
              <w:rPr>
                <w:szCs w:val="24"/>
              </w:rPr>
            </w:pPr>
            <w:r>
              <w:rPr>
                <w:szCs w:val="24"/>
              </w:rPr>
              <w:t>5.</w:t>
            </w:r>
          </w:p>
        </w:tc>
        <w:tc>
          <w:tcPr>
            <w:tcW w:w="3430" w:type="dxa"/>
            <w:vAlign w:val="center"/>
          </w:tcPr>
          <w:p w14:paraId="60BA7CA9" w14:textId="451978B7" w:rsidR="00705293" w:rsidRPr="005F18A2" w:rsidRDefault="00705293" w:rsidP="00C4071A">
            <w:pPr>
              <w:jc w:val="both"/>
              <w:rPr>
                <w:rFonts w:eastAsia="Aptos"/>
                <w:szCs w:val="24"/>
                <w:lang w:eastAsia="en-GB"/>
              </w:rPr>
            </w:pPr>
            <w:r w:rsidRPr="005F18A2">
              <w:rPr>
                <w:rFonts w:eastAsia="Aptos"/>
                <w:szCs w:val="24"/>
                <w:lang w:eastAsia="en-GB"/>
              </w:rPr>
              <w:t xml:space="preserve">Aukšto patikimumo tinklo </w:t>
            </w:r>
            <w:r w:rsidR="00563FCE">
              <w:rPr>
                <w:rFonts w:eastAsia="Aptos"/>
                <w:szCs w:val="24"/>
                <w:lang w:eastAsia="en-GB"/>
              </w:rPr>
              <w:t>naudotojų</w:t>
            </w:r>
            <w:r w:rsidR="00CA6001">
              <w:rPr>
                <w:rFonts w:eastAsia="Aptos"/>
                <w:szCs w:val="24"/>
                <w:lang w:eastAsia="en-GB"/>
              </w:rPr>
              <w:t xml:space="preserve"> </w:t>
            </w:r>
            <w:r w:rsidRPr="005F18A2">
              <w:rPr>
                <w:rFonts w:eastAsia="Aptos"/>
                <w:szCs w:val="24"/>
                <w:lang w:eastAsia="en-GB"/>
              </w:rPr>
              <w:t xml:space="preserve">bei </w:t>
            </w:r>
            <w:r w:rsidR="00094C5A">
              <w:rPr>
                <w:rFonts w:eastAsia="Aptos"/>
                <w:szCs w:val="24"/>
                <w:lang w:eastAsia="en-GB"/>
              </w:rPr>
              <w:t>įrenginių</w:t>
            </w:r>
            <w:r w:rsidR="00094C5A" w:rsidRPr="005F18A2">
              <w:rPr>
                <w:rFonts w:eastAsia="Aptos"/>
                <w:szCs w:val="24"/>
                <w:lang w:eastAsia="en-GB"/>
              </w:rPr>
              <w:t xml:space="preserve"> </w:t>
            </w:r>
            <w:r w:rsidRPr="005F18A2">
              <w:rPr>
                <w:rFonts w:eastAsia="Aptos"/>
                <w:szCs w:val="24"/>
                <w:lang w:eastAsia="en-GB"/>
              </w:rPr>
              <w:t>autentifikavimo sprendimas</w:t>
            </w:r>
          </w:p>
        </w:tc>
        <w:tc>
          <w:tcPr>
            <w:tcW w:w="993" w:type="dxa"/>
          </w:tcPr>
          <w:p w14:paraId="6D4D3B08" w14:textId="7A155AB4" w:rsidR="00705293" w:rsidRDefault="00705293" w:rsidP="00FF4DB2">
            <w:pPr>
              <w:jc w:val="center"/>
              <w:rPr>
                <w:color w:val="000000" w:themeColor="text1"/>
                <w:sz w:val="22"/>
                <w:szCs w:val="22"/>
              </w:rPr>
            </w:pPr>
            <w:r>
              <w:rPr>
                <w:color w:val="000000" w:themeColor="text1"/>
                <w:sz w:val="22"/>
                <w:szCs w:val="22"/>
              </w:rPr>
              <w:t>1</w:t>
            </w:r>
          </w:p>
        </w:tc>
        <w:tc>
          <w:tcPr>
            <w:tcW w:w="1105" w:type="dxa"/>
          </w:tcPr>
          <w:p w14:paraId="46DE815D" w14:textId="21A670DC" w:rsidR="00705293" w:rsidRDefault="00705293" w:rsidP="00FF4DB2">
            <w:pPr>
              <w:jc w:val="center"/>
              <w:rPr>
                <w:color w:val="000000" w:themeColor="text1"/>
                <w:sz w:val="22"/>
                <w:szCs w:val="22"/>
              </w:rPr>
            </w:pPr>
            <w:r>
              <w:rPr>
                <w:color w:val="000000" w:themeColor="text1"/>
                <w:sz w:val="22"/>
                <w:szCs w:val="22"/>
              </w:rPr>
              <w:t>Vnt.</w:t>
            </w:r>
          </w:p>
        </w:tc>
        <w:tc>
          <w:tcPr>
            <w:tcW w:w="1134" w:type="dxa"/>
          </w:tcPr>
          <w:p w14:paraId="6115B682" w14:textId="77777777" w:rsidR="00705293" w:rsidRPr="00FF4DB2" w:rsidRDefault="00705293" w:rsidP="00FF4DB2">
            <w:pPr>
              <w:jc w:val="center"/>
              <w:rPr>
                <w:szCs w:val="24"/>
                <w:lang w:val="en-US"/>
              </w:rPr>
            </w:pPr>
          </w:p>
        </w:tc>
        <w:tc>
          <w:tcPr>
            <w:tcW w:w="850" w:type="dxa"/>
          </w:tcPr>
          <w:p w14:paraId="19077E62" w14:textId="77777777" w:rsidR="00705293" w:rsidRPr="00FF4DB2" w:rsidRDefault="00705293" w:rsidP="00FF4DB2">
            <w:pPr>
              <w:jc w:val="center"/>
              <w:rPr>
                <w:szCs w:val="24"/>
                <w:lang w:val="en-US"/>
              </w:rPr>
            </w:pPr>
          </w:p>
        </w:tc>
        <w:tc>
          <w:tcPr>
            <w:tcW w:w="851" w:type="dxa"/>
          </w:tcPr>
          <w:p w14:paraId="4F883152" w14:textId="77777777" w:rsidR="00705293" w:rsidRPr="00FF4DB2" w:rsidRDefault="00705293" w:rsidP="00FF4DB2">
            <w:pPr>
              <w:jc w:val="center"/>
              <w:rPr>
                <w:szCs w:val="24"/>
              </w:rPr>
            </w:pPr>
          </w:p>
        </w:tc>
        <w:tc>
          <w:tcPr>
            <w:tcW w:w="851" w:type="dxa"/>
          </w:tcPr>
          <w:p w14:paraId="36D8E7B6" w14:textId="77777777" w:rsidR="00705293" w:rsidRPr="00FF4DB2" w:rsidRDefault="00705293" w:rsidP="00FF4DB2">
            <w:pPr>
              <w:jc w:val="center"/>
              <w:rPr>
                <w:szCs w:val="24"/>
              </w:rPr>
            </w:pPr>
          </w:p>
        </w:tc>
      </w:tr>
      <w:tr w:rsidR="00705293" w:rsidRPr="00FF4DB2" w14:paraId="2DE115C2" w14:textId="77777777" w:rsidTr="006C02CA">
        <w:trPr>
          <w:trHeight w:val="429"/>
        </w:trPr>
        <w:tc>
          <w:tcPr>
            <w:tcW w:w="534" w:type="dxa"/>
            <w:vAlign w:val="center"/>
          </w:tcPr>
          <w:p w14:paraId="37DDB66F" w14:textId="40628CCF" w:rsidR="00705293" w:rsidRPr="00FF4DB2" w:rsidRDefault="00705293" w:rsidP="00FF4DB2">
            <w:pPr>
              <w:jc w:val="center"/>
              <w:rPr>
                <w:szCs w:val="24"/>
              </w:rPr>
            </w:pPr>
            <w:r>
              <w:rPr>
                <w:szCs w:val="24"/>
              </w:rPr>
              <w:t>6.</w:t>
            </w:r>
          </w:p>
        </w:tc>
        <w:tc>
          <w:tcPr>
            <w:tcW w:w="3430" w:type="dxa"/>
            <w:vAlign w:val="center"/>
          </w:tcPr>
          <w:p w14:paraId="4FAC9E6F" w14:textId="05748B60" w:rsidR="00705293" w:rsidRPr="005F18A2" w:rsidRDefault="00705293" w:rsidP="00C4071A">
            <w:pPr>
              <w:jc w:val="both"/>
              <w:rPr>
                <w:rFonts w:eastAsia="Aptos"/>
                <w:szCs w:val="24"/>
                <w:lang w:eastAsia="en-GB"/>
              </w:rPr>
            </w:pPr>
            <w:r>
              <w:rPr>
                <w:rFonts w:eastAsia="Aptos"/>
                <w:szCs w:val="24"/>
                <w:lang w:eastAsia="en-GB"/>
              </w:rPr>
              <w:t>Į</w:t>
            </w:r>
            <w:r w:rsidRPr="005F18A2">
              <w:rPr>
                <w:rFonts w:eastAsia="Aptos"/>
                <w:szCs w:val="24"/>
                <w:lang w:eastAsia="en-GB"/>
              </w:rPr>
              <w:t>rangos diegimo paslaugos</w:t>
            </w:r>
          </w:p>
        </w:tc>
        <w:tc>
          <w:tcPr>
            <w:tcW w:w="993" w:type="dxa"/>
          </w:tcPr>
          <w:p w14:paraId="2C46E78F" w14:textId="631398CC" w:rsidR="00705293" w:rsidRDefault="00705293" w:rsidP="00FF4DB2">
            <w:pPr>
              <w:jc w:val="center"/>
              <w:rPr>
                <w:color w:val="000000" w:themeColor="text1"/>
                <w:sz w:val="22"/>
                <w:szCs w:val="22"/>
              </w:rPr>
            </w:pPr>
            <w:r>
              <w:rPr>
                <w:color w:val="000000" w:themeColor="text1"/>
                <w:sz w:val="22"/>
                <w:szCs w:val="22"/>
              </w:rPr>
              <w:t>1</w:t>
            </w:r>
          </w:p>
        </w:tc>
        <w:tc>
          <w:tcPr>
            <w:tcW w:w="1105" w:type="dxa"/>
          </w:tcPr>
          <w:p w14:paraId="693D3315" w14:textId="77777777" w:rsidR="00705293" w:rsidRDefault="00705293" w:rsidP="00FF4DB2">
            <w:pPr>
              <w:jc w:val="center"/>
              <w:rPr>
                <w:color w:val="000000" w:themeColor="text1"/>
                <w:sz w:val="22"/>
                <w:szCs w:val="22"/>
              </w:rPr>
            </w:pPr>
            <w:r>
              <w:rPr>
                <w:color w:val="000000" w:themeColor="text1"/>
                <w:sz w:val="22"/>
                <w:szCs w:val="22"/>
              </w:rPr>
              <w:t>Vnt.</w:t>
            </w:r>
          </w:p>
          <w:p w14:paraId="372E2D9E" w14:textId="6E034192" w:rsidR="00705293" w:rsidRDefault="00705293" w:rsidP="00FF4DB2">
            <w:pPr>
              <w:jc w:val="center"/>
              <w:rPr>
                <w:color w:val="000000" w:themeColor="text1"/>
                <w:sz w:val="22"/>
                <w:szCs w:val="22"/>
              </w:rPr>
            </w:pPr>
          </w:p>
        </w:tc>
        <w:tc>
          <w:tcPr>
            <w:tcW w:w="1134" w:type="dxa"/>
          </w:tcPr>
          <w:p w14:paraId="0198E9FB" w14:textId="77777777" w:rsidR="00705293" w:rsidRPr="00FF4DB2" w:rsidRDefault="00705293" w:rsidP="00FF4DB2">
            <w:pPr>
              <w:jc w:val="center"/>
              <w:rPr>
                <w:szCs w:val="24"/>
                <w:lang w:val="en-US"/>
              </w:rPr>
            </w:pPr>
          </w:p>
        </w:tc>
        <w:tc>
          <w:tcPr>
            <w:tcW w:w="850" w:type="dxa"/>
          </w:tcPr>
          <w:p w14:paraId="62550505" w14:textId="77777777" w:rsidR="00705293" w:rsidRPr="00FF4DB2" w:rsidRDefault="00705293" w:rsidP="00FF4DB2">
            <w:pPr>
              <w:jc w:val="center"/>
              <w:rPr>
                <w:szCs w:val="24"/>
                <w:lang w:val="en-US"/>
              </w:rPr>
            </w:pPr>
          </w:p>
        </w:tc>
        <w:tc>
          <w:tcPr>
            <w:tcW w:w="851" w:type="dxa"/>
          </w:tcPr>
          <w:p w14:paraId="72AE6B8E" w14:textId="77777777" w:rsidR="00705293" w:rsidRPr="00FF4DB2" w:rsidRDefault="00705293" w:rsidP="00FF4DB2">
            <w:pPr>
              <w:jc w:val="center"/>
              <w:rPr>
                <w:szCs w:val="24"/>
              </w:rPr>
            </w:pPr>
          </w:p>
        </w:tc>
        <w:tc>
          <w:tcPr>
            <w:tcW w:w="851" w:type="dxa"/>
          </w:tcPr>
          <w:p w14:paraId="28610A9E" w14:textId="77777777" w:rsidR="00705293" w:rsidRPr="00FF4DB2" w:rsidRDefault="00705293" w:rsidP="00FF4DB2">
            <w:pPr>
              <w:jc w:val="center"/>
              <w:rPr>
                <w:szCs w:val="24"/>
              </w:rPr>
            </w:pPr>
          </w:p>
        </w:tc>
      </w:tr>
      <w:tr w:rsidR="00C50879" w:rsidRPr="00FF4DB2" w14:paraId="7F751DC9" w14:textId="77777777" w:rsidTr="006C02CA">
        <w:trPr>
          <w:trHeight w:val="429"/>
        </w:trPr>
        <w:tc>
          <w:tcPr>
            <w:tcW w:w="534" w:type="dxa"/>
            <w:vAlign w:val="center"/>
          </w:tcPr>
          <w:p w14:paraId="0D4DA579" w14:textId="1D943FA7" w:rsidR="00C50879" w:rsidRDefault="00C50879" w:rsidP="00FF4DB2">
            <w:pPr>
              <w:jc w:val="center"/>
              <w:rPr>
                <w:szCs w:val="24"/>
              </w:rPr>
            </w:pPr>
            <w:r>
              <w:rPr>
                <w:szCs w:val="24"/>
              </w:rPr>
              <w:t>7.</w:t>
            </w:r>
          </w:p>
        </w:tc>
        <w:tc>
          <w:tcPr>
            <w:tcW w:w="3430" w:type="dxa"/>
            <w:vAlign w:val="center"/>
          </w:tcPr>
          <w:p w14:paraId="76D1D39E" w14:textId="530CE08E" w:rsidR="00C50879" w:rsidRDefault="00C50879" w:rsidP="00C4071A">
            <w:pPr>
              <w:jc w:val="both"/>
              <w:rPr>
                <w:rFonts w:eastAsia="Aptos"/>
                <w:szCs w:val="24"/>
                <w:lang w:eastAsia="en-GB"/>
              </w:rPr>
            </w:pPr>
            <w:r>
              <w:rPr>
                <w:rFonts w:eastAsia="Aptos"/>
                <w:szCs w:val="24"/>
                <w:lang w:eastAsia="en-GB"/>
              </w:rPr>
              <w:t>Mokymų paslaugos</w:t>
            </w:r>
          </w:p>
        </w:tc>
        <w:tc>
          <w:tcPr>
            <w:tcW w:w="993" w:type="dxa"/>
          </w:tcPr>
          <w:p w14:paraId="6AB04B3C" w14:textId="42E710D9" w:rsidR="00C50879" w:rsidRDefault="00C50879" w:rsidP="00FF4DB2">
            <w:pPr>
              <w:jc w:val="center"/>
              <w:rPr>
                <w:color w:val="000000" w:themeColor="text1"/>
                <w:sz w:val="22"/>
                <w:szCs w:val="22"/>
              </w:rPr>
            </w:pPr>
            <w:r>
              <w:rPr>
                <w:color w:val="000000" w:themeColor="text1"/>
                <w:sz w:val="22"/>
                <w:szCs w:val="22"/>
              </w:rPr>
              <w:t>1</w:t>
            </w:r>
          </w:p>
        </w:tc>
        <w:tc>
          <w:tcPr>
            <w:tcW w:w="1105" w:type="dxa"/>
          </w:tcPr>
          <w:p w14:paraId="084319F0" w14:textId="3C445133" w:rsidR="00C50879" w:rsidRDefault="00C50879" w:rsidP="00FF4DB2">
            <w:pPr>
              <w:jc w:val="center"/>
              <w:rPr>
                <w:color w:val="000000" w:themeColor="text1"/>
                <w:sz w:val="22"/>
                <w:szCs w:val="22"/>
              </w:rPr>
            </w:pPr>
            <w:r>
              <w:rPr>
                <w:color w:val="000000" w:themeColor="text1"/>
                <w:sz w:val="22"/>
                <w:szCs w:val="22"/>
              </w:rPr>
              <w:t>Vnt.</w:t>
            </w:r>
          </w:p>
        </w:tc>
        <w:tc>
          <w:tcPr>
            <w:tcW w:w="1134" w:type="dxa"/>
          </w:tcPr>
          <w:p w14:paraId="1146B733" w14:textId="77777777" w:rsidR="00C50879" w:rsidRPr="00FF4DB2" w:rsidRDefault="00C50879" w:rsidP="00FF4DB2">
            <w:pPr>
              <w:jc w:val="center"/>
              <w:rPr>
                <w:szCs w:val="24"/>
                <w:lang w:val="en-US"/>
              </w:rPr>
            </w:pPr>
          </w:p>
        </w:tc>
        <w:tc>
          <w:tcPr>
            <w:tcW w:w="850" w:type="dxa"/>
          </w:tcPr>
          <w:p w14:paraId="60EEDD0B" w14:textId="77777777" w:rsidR="00C50879" w:rsidRPr="00FF4DB2" w:rsidRDefault="00C50879" w:rsidP="00FF4DB2">
            <w:pPr>
              <w:jc w:val="center"/>
              <w:rPr>
                <w:szCs w:val="24"/>
                <w:lang w:val="en-US"/>
              </w:rPr>
            </w:pPr>
          </w:p>
        </w:tc>
        <w:tc>
          <w:tcPr>
            <w:tcW w:w="851" w:type="dxa"/>
          </w:tcPr>
          <w:p w14:paraId="46A2CDB5" w14:textId="77777777" w:rsidR="00C50879" w:rsidRPr="00FF4DB2" w:rsidRDefault="00C50879" w:rsidP="00FF4DB2">
            <w:pPr>
              <w:jc w:val="center"/>
              <w:rPr>
                <w:szCs w:val="24"/>
              </w:rPr>
            </w:pPr>
          </w:p>
        </w:tc>
        <w:tc>
          <w:tcPr>
            <w:tcW w:w="851" w:type="dxa"/>
          </w:tcPr>
          <w:p w14:paraId="6EBA6301" w14:textId="77777777" w:rsidR="00C50879" w:rsidRPr="00FF4DB2" w:rsidRDefault="00C50879" w:rsidP="00FF4DB2">
            <w:pPr>
              <w:jc w:val="center"/>
              <w:rPr>
                <w:szCs w:val="24"/>
              </w:rPr>
            </w:pPr>
          </w:p>
        </w:tc>
      </w:tr>
      <w:tr w:rsidR="00AA6B63" w:rsidRPr="00FF4DB2" w14:paraId="2FA360B0" w14:textId="77777777" w:rsidTr="004F05AB">
        <w:trPr>
          <w:trHeight w:val="429"/>
        </w:trPr>
        <w:tc>
          <w:tcPr>
            <w:tcW w:w="534" w:type="dxa"/>
            <w:vAlign w:val="center"/>
          </w:tcPr>
          <w:p w14:paraId="2F333E45" w14:textId="77777777" w:rsidR="00AA6B63" w:rsidRPr="00FF4DB2" w:rsidRDefault="00AA6B63" w:rsidP="00FF4DB2">
            <w:pPr>
              <w:jc w:val="center"/>
              <w:rPr>
                <w:szCs w:val="24"/>
              </w:rPr>
            </w:pPr>
          </w:p>
        </w:tc>
        <w:tc>
          <w:tcPr>
            <w:tcW w:w="8363" w:type="dxa"/>
            <w:gridSpan w:val="6"/>
            <w:vAlign w:val="center"/>
          </w:tcPr>
          <w:p w14:paraId="065129F0" w14:textId="20C4FCCB" w:rsidR="00AA6B63" w:rsidRPr="00FF4DB2" w:rsidRDefault="00AA6B63" w:rsidP="00AA6B63">
            <w:pPr>
              <w:jc w:val="right"/>
              <w:rPr>
                <w:szCs w:val="24"/>
              </w:rPr>
            </w:pPr>
            <w:r w:rsidRPr="00DD65A7">
              <w:rPr>
                <w:b/>
                <w:color w:val="000000"/>
                <w:sz w:val="20"/>
              </w:rPr>
              <w:t>Iš viso EUR be PVM</w:t>
            </w:r>
            <w:r w:rsidRPr="00E57E30">
              <w:rPr>
                <w:b/>
                <w:color w:val="000000"/>
                <w:sz w:val="20"/>
              </w:rPr>
              <w:t xml:space="preserve"> (6 stulpelio įkainių suma)</w:t>
            </w:r>
          </w:p>
        </w:tc>
        <w:tc>
          <w:tcPr>
            <w:tcW w:w="851" w:type="dxa"/>
          </w:tcPr>
          <w:p w14:paraId="72C2A0E5" w14:textId="77777777" w:rsidR="00AA6B63" w:rsidRPr="00FF4DB2" w:rsidRDefault="00AA6B63" w:rsidP="00FF4DB2">
            <w:pPr>
              <w:jc w:val="center"/>
              <w:rPr>
                <w:szCs w:val="24"/>
              </w:rPr>
            </w:pPr>
          </w:p>
        </w:tc>
      </w:tr>
      <w:tr w:rsidR="00AA6B63" w:rsidRPr="00FF4DB2" w14:paraId="20A5E1A0" w14:textId="77777777" w:rsidTr="004F05AB">
        <w:trPr>
          <w:trHeight w:val="429"/>
        </w:trPr>
        <w:tc>
          <w:tcPr>
            <w:tcW w:w="534" w:type="dxa"/>
            <w:vAlign w:val="center"/>
          </w:tcPr>
          <w:p w14:paraId="23625518" w14:textId="77777777" w:rsidR="00AA6B63" w:rsidRPr="00FF4DB2" w:rsidRDefault="00AA6B63" w:rsidP="00FF4DB2">
            <w:pPr>
              <w:jc w:val="center"/>
              <w:rPr>
                <w:szCs w:val="24"/>
              </w:rPr>
            </w:pPr>
          </w:p>
        </w:tc>
        <w:tc>
          <w:tcPr>
            <w:tcW w:w="8363" w:type="dxa"/>
            <w:gridSpan w:val="6"/>
            <w:vAlign w:val="center"/>
          </w:tcPr>
          <w:p w14:paraId="0E673D4F" w14:textId="5183392B" w:rsidR="00AA6B63" w:rsidRPr="00FF4DB2" w:rsidRDefault="00AA6B63" w:rsidP="00AA6B63">
            <w:pPr>
              <w:jc w:val="right"/>
              <w:rPr>
                <w:szCs w:val="24"/>
              </w:rPr>
            </w:pPr>
            <w:r>
              <w:rPr>
                <w:b/>
                <w:color w:val="000000"/>
                <w:sz w:val="20"/>
              </w:rPr>
              <w:t xml:space="preserve">PVM, </w:t>
            </w:r>
            <w:r w:rsidRPr="00DD65A7">
              <w:rPr>
                <w:b/>
                <w:color w:val="000000"/>
                <w:sz w:val="20"/>
              </w:rPr>
              <w:t>EUR</w:t>
            </w:r>
          </w:p>
        </w:tc>
        <w:tc>
          <w:tcPr>
            <w:tcW w:w="851" w:type="dxa"/>
          </w:tcPr>
          <w:p w14:paraId="29A7AD08" w14:textId="77777777" w:rsidR="00AA6B63" w:rsidRPr="00FF4DB2" w:rsidRDefault="00AA6B63" w:rsidP="00FF4DB2">
            <w:pPr>
              <w:jc w:val="center"/>
              <w:rPr>
                <w:szCs w:val="24"/>
              </w:rPr>
            </w:pPr>
          </w:p>
        </w:tc>
      </w:tr>
      <w:tr w:rsidR="00AA6B63" w:rsidRPr="00FF4DB2" w14:paraId="0F93D04E" w14:textId="77777777" w:rsidTr="004F05AB">
        <w:trPr>
          <w:trHeight w:val="429"/>
        </w:trPr>
        <w:tc>
          <w:tcPr>
            <w:tcW w:w="534" w:type="dxa"/>
            <w:vAlign w:val="center"/>
          </w:tcPr>
          <w:p w14:paraId="1A067357" w14:textId="77777777" w:rsidR="00AA6B63" w:rsidRPr="00FF4DB2" w:rsidRDefault="00AA6B63" w:rsidP="00FF4DB2">
            <w:pPr>
              <w:jc w:val="center"/>
              <w:rPr>
                <w:szCs w:val="24"/>
              </w:rPr>
            </w:pPr>
          </w:p>
        </w:tc>
        <w:tc>
          <w:tcPr>
            <w:tcW w:w="8363" w:type="dxa"/>
            <w:gridSpan w:val="6"/>
            <w:vAlign w:val="center"/>
          </w:tcPr>
          <w:p w14:paraId="04838AFB" w14:textId="2F2B5586" w:rsidR="00AA6B63" w:rsidRPr="00FF4DB2" w:rsidRDefault="00AA6B63" w:rsidP="00AA6B63">
            <w:pPr>
              <w:jc w:val="right"/>
              <w:rPr>
                <w:szCs w:val="24"/>
              </w:rPr>
            </w:pPr>
            <w:r w:rsidRPr="00E57E30">
              <w:rPr>
                <w:b/>
                <w:color w:val="000000"/>
                <w:sz w:val="20"/>
              </w:rPr>
              <w:t>Bendra pasiūlymo kaina EUR su PVM</w:t>
            </w:r>
          </w:p>
        </w:tc>
        <w:tc>
          <w:tcPr>
            <w:tcW w:w="851" w:type="dxa"/>
          </w:tcPr>
          <w:p w14:paraId="45775F67" w14:textId="77777777" w:rsidR="00AA6B63" w:rsidRPr="00FF4DB2" w:rsidRDefault="00AA6B63" w:rsidP="00FF4DB2">
            <w:pPr>
              <w:jc w:val="center"/>
              <w:rPr>
                <w:szCs w:val="24"/>
              </w:rPr>
            </w:pPr>
          </w:p>
        </w:tc>
      </w:tr>
    </w:tbl>
    <w:p w14:paraId="0C0A3C3D" w14:textId="0A903676" w:rsidR="001863F1" w:rsidRPr="005515FD" w:rsidRDefault="001863F1" w:rsidP="00F73E40">
      <w:pPr>
        <w:tabs>
          <w:tab w:val="left" w:pos="540"/>
        </w:tabs>
        <w:ind w:firstLine="567"/>
        <w:jc w:val="both"/>
        <w:rPr>
          <w:szCs w:val="24"/>
        </w:rPr>
      </w:pPr>
      <w:r>
        <w:rPr>
          <w:szCs w:val="24"/>
        </w:rPr>
        <w:t xml:space="preserve">4. </w:t>
      </w:r>
      <w:r w:rsidRPr="005515FD">
        <w:rPr>
          <w:szCs w:val="24"/>
        </w:rPr>
        <w:t>Tais atvejais, kai pagal teisės aktus t</w:t>
      </w:r>
      <w:r w:rsidR="00486A2F">
        <w:rPr>
          <w:szCs w:val="24"/>
        </w:rPr>
        <w:t>i</w:t>
      </w:r>
      <w:r w:rsidRPr="005515FD">
        <w:rPr>
          <w:szCs w:val="24"/>
        </w:rPr>
        <w:t>ekėjui nereikia mokėti</w:t>
      </w:r>
      <w:r>
        <w:rPr>
          <w:szCs w:val="24"/>
        </w:rPr>
        <w:t xml:space="preserve"> PVM</w:t>
      </w:r>
      <w:r w:rsidRPr="005515FD">
        <w:rPr>
          <w:szCs w:val="24"/>
        </w:rPr>
        <w:t xml:space="preserve"> jis apie tai turi nurodyti pasiūlyme, nurod</w:t>
      </w:r>
      <w:r>
        <w:rPr>
          <w:szCs w:val="24"/>
        </w:rPr>
        <w:t>ydamas</w:t>
      </w:r>
      <w:r w:rsidRPr="005515FD">
        <w:rPr>
          <w:szCs w:val="24"/>
        </w:rPr>
        <w:t xml:space="preserve"> teisinį pagrindą. </w:t>
      </w:r>
    </w:p>
    <w:p w14:paraId="7FB59AA4" w14:textId="77777777" w:rsidR="001863F1" w:rsidRPr="005515FD" w:rsidRDefault="001863F1" w:rsidP="00F73E40">
      <w:pPr>
        <w:tabs>
          <w:tab w:val="left" w:pos="540"/>
        </w:tabs>
        <w:ind w:firstLine="567"/>
        <w:jc w:val="both"/>
        <w:rPr>
          <w:szCs w:val="24"/>
        </w:rPr>
      </w:pPr>
      <w:r>
        <w:rPr>
          <w:szCs w:val="24"/>
        </w:rPr>
        <w:t xml:space="preserve">5. </w:t>
      </w:r>
      <w:r w:rsidRPr="005515FD">
        <w:rPr>
          <w:szCs w:val="24"/>
        </w:rPr>
        <w:t xml:space="preserve">Jei suma skaičiais neatitinka sumos žodžiais, teisinga laikoma suma žodžiais. </w:t>
      </w:r>
    </w:p>
    <w:p w14:paraId="74FA8567" w14:textId="77777777" w:rsidR="001863F1" w:rsidRPr="005515FD" w:rsidRDefault="001863F1" w:rsidP="00F73E40">
      <w:pPr>
        <w:tabs>
          <w:tab w:val="left" w:pos="540"/>
        </w:tabs>
        <w:ind w:firstLine="567"/>
        <w:jc w:val="both"/>
        <w:rPr>
          <w:szCs w:val="24"/>
        </w:rPr>
      </w:pPr>
      <w:r>
        <w:rPr>
          <w:szCs w:val="24"/>
        </w:rPr>
        <w:t xml:space="preserve">6. </w:t>
      </w:r>
      <w:r w:rsidRPr="005515FD">
        <w:rPr>
          <w:szCs w:val="24"/>
        </w:rPr>
        <w:t>Bendra pasiūlymo kaina su PVM –______________________________ eurų (suma skaičiais ir žodžiais su PVM)</w:t>
      </w:r>
    </w:p>
    <w:p w14:paraId="49DCBC20" w14:textId="4DD2F710" w:rsidR="001863F1" w:rsidRPr="005515FD" w:rsidRDefault="001863F1" w:rsidP="00F73E40">
      <w:pPr>
        <w:tabs>
          <w:tab w:val="left" w:pos="540"/>
        </w:tabs>
        <w:ind w:firstLine="567"/>
        <w:jc w:val="both"/>
        <w:rPr>
          <w:szCs w:val="24"/>
        </w:rPr>
      </w:pPr>
      <w:r>
        <w:rPr>
          <w:szCs w:val="24"/>
        </w:rPr>
        <w:t xml:space="preserve">7. </w:t>
      </w:r>
      <w:r w:rsidRPr="005515FD">
        <w:rPr>
          <w:szCs w:val="24"/>
        </w:rPr>
        <w:t>Į šią sumą įeina visos išlaidos ir visi mokesčiai, taip pat ir PVM, kuris sudaro ____________ eurų (suma skaičiais ir žodžiais).</w:t>
      </w:r>
    </w:p>
    <w:p w14:paraId="3429ED45" w14:textId="77777777" w:rsidR="001863F1" w:rsidRDefault="001863F1" w:rsidP="00F73E40">
      <w:pPr>
        <w:tabs>
          <w:tab w:val="left" w:pos="540"/>
        </w:tabs>
        <w:ind w:firstLine="567"/>
        <w:jc w:val="both"/>
        <w:rPr>
          <w:szCs w:val="24"/>
        </w:rPr>
      </w:pPr>
    </w:p>
    <w:p w14:paraId="47803B25" w14:textId="169120B1" w:rsidR="001863F1" w:rsidRPr="005515FD" w:rsidRDefault="001863F1" w:rsidP="00F73E40">
      <w:pPr>
        <w:tabs>
          <w:tab w:val="left" w:pos="540"/>
        </w:tabs>
        <w:ind w:firstLine="567"/>
        <w:jc w:val="both"/>
        <w:rPr>
          <w:szCs w:val="24"/>
        </w:rPr>
      </w:pPr>
      <w:r>
        <w:rPr>
          <w:szCs w:val="24"/>
        </w:rPr>
        <w:t>8</w:t>
      </w:r>
      <w:r w:rsidRPr="005515FD">
        <w:rPr>
          <w:szCs w:val="24"/>
        </w:rPr>
        <w:t xml:space="preserve">. Pasiūlymas galioja ne trumpiau </w:t>
      </w:r>
      <w:r>
        <w:rPr>
          <w:szCs w:val="24"/>
        </w:rPr>
        <w:t>kaip</w:t>
      </w:r>
      <w:r w:rsidRPr="005515FD">
        <w:rPr>
          <w:szCs w:val="24"/>
        </w:rPr>
        <w:t xml:space="preserve"> </w:t>
      </w:r>
      <w:r>
        <w:rPr>
          <w:szCs w:val="24"/>
        </w:rPr>
        <w:t>90 dienų</w:t>
      </w:r>
      <w:r w:rsidRPr="00FA1FE2">
        <w:rPr>
          <w:szCs w:val="24"/>
        </w:rPr>
        <w:t xml:space="preserve"> </w:t>
      </w:r>
      <w:r w:rsidRPr="005515FD">
        <w:rPr>
          <w:szCs w:val="24"/>
        </w:rPr>
        <w:t>nuo pasiūlymų pateikimo termino pabaigos.</w:t>
      </w:r>
    </w:p>
    <w:p w14:paraId="1D69D46F" w14:textId="2A7E2D6A" w:rsidR="001863F1" w:rsidRPr="005515FD" w:rsidRDefault="001863F1" w:rsidP="001863F1">
      <w:pPr>
        <w:ind w:firstLine="567"/>
        <w:jc w:val="both"/>
        <w:rPr>
          <w:szCs w:val="24"/>
        </w:rPr>
      </w:pPr>
      <w:r>
        <w:rPr>
          <w:szCs w:val="24"/>
        </w:rPr>
        <w:t>9</w:t>
      </w:r>
      <w:r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589FE70A" w:rsidR="00FA1FE2" w:rsidRPr="005515FD" w:rsidRDefault="001863F1" w:rsidP="00FA1FE2">
      <w:pPr>
        <w:tabs>
          <w:tab w:val="left" w:pos="540"/>
        </w:tabs>
        <w:ind w:firstLine="567"/>
        <w:jc w:val="both"/>
        <w:rPr>
          <w:szCs w:val="24"/>
        </w:rPr>
      </w:pPr>
      <w:r>
        <w:rPr>
          <w:szCs w:val="24"/>
        </w:rPr>
        <w:t>10</w:t>
      </w:r>
      <w:r w:rsidRPr="005515FD">
        <w:rPr>
          <w:szCs w:val="24"/>
        </w:rPr>
        <w:t xml:space="preserve">. </w:t>
      </w:r>
      <w:r w:rsidR="00FA1FE2" w:rsidRPr="005515FD">
        <w:rPr>
          <w:szCs w:val="24"/>
        </w:rPr>
        <w:t>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77777777" w:rsidR="00FA1FE2" w:rsidRDefault="00FA1FE2" w:rsidP="00FA1FE2">
      <w:pPr>
        <w:tabs>
          <w:tab w:val="left" w:pos="540"/>
        </w:tabs>
        <w:jc w:val="both"/>
        <w:rPr>
          <w:i/>
          <w:sz w:val="20"/>
        </w:rPr>
      </w:pPr>
      <w:r w:rsidRPr="005515FD">
        <w:rPr>
          <w:i/>
          <w:szCs w:val="24"/>
        </w:rPr>
        <w:t>*</w:t>
      </w: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p w14:paraId="046D7A27" w14:textId="77777777" w:rsidR="005A2A4A" w:rsidRDefault="005A2A4A" w:rsidP="00FA1FE2">
      <w:pPr>
        <w:tabs>
          <w:tab w:val="left" w:pos="540"/>
        </w:tabs>
        <w:jc w:val="both"/>
        <w:rPr>
          <w:i/>
          <w:sz w:val="20"/>
        </w:rPr>
      </w:pPr>
    </w:p>
    <w:p w14:paraId="7769B391" w14:textId="77777777" w:rsidR="005A2A4A" w:rsidRPr="005515FD" w:rsidRDefault="005A2A4A" w:rsidP="00FA1FE2">
      <w:pPr>
        <w:tabs>
          <w:tab w:val="left" w:pos="540"/>
        </w:tabs>
        <w:jc w:val="both"/>
        <w:rPr>
          <w:sz w:val="20"/>
        </w:rPr>
      </w:pP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lastRenderedPageBreak/>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EB150B">
      <w:pPr>
        <w:tabs>
          <w:tab w:val="left" w:pos="540"/>
        </w:tabs>
        <w:ind w:firstLine="567"/>
        <w:jc w:val="both"/>
        <w:rPr>
          <w:szCs w:val="24"/>
        </w:rPr>
      </w:pPr>
    </w:p>
    <w:sectPr w:rsidR="00FF4DB2" w:rsidRPr="005515FD" w:rsidSect="00E301CC">
      <w:headerReference w:type="even" r:id="rId8"/>
      <w:headerReference w:type="default" r:id="rId9"/>
      <w:footerReference w:type="default" r:id="rId10"/>
      <w:footerReference w:type="first" r:id="rId11"/>
      <w:endnotePr>
        <w:numFmt w:val="chicago"/>
        <w:numRestart w:val="eachSect"/>
      </w:endnotePr>
      <w:pgSz w:w="11907" w:h="16840" w:code="9"/>
      <w:pgMar w:top="56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4505" w14:textId="77777777" w:rsidR="00CA6745" w:rsidRDefault="00CA6745">
      <w:r>
        <w:separator/>
      </w:r>
    </w:p>
  </w:endnote>
  <w:endnote w:type="continuationSeparator" w:id="0">
    <w:p w14:paraId="66BCF48B" w14:textId="77777777" w:rsidR="00CA6745" w:rsidRDefault="00CA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4DC4" w14:textId="77777777" w:rsidR="00CA6745" w:rsidRDefault="00CA6745">
      <w:r>
        <w:separator/>
      </w:r>
    </w:p>
  </w:footnote>
  <w:footnote w:type="continuationSeparator" w:id="0">
    <w:p w14:paraId="0DCDBD7F" w14:textId="77777777" w:rsidR="00CA6745" w:rsidRDefault="00CA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multilevel"/>
    <w:tmpl w:val="7812E61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65171"/>
    <w:rsid w:val="00075AE5"/>
    <w:rsid w:val="00094C5A"/>
    <w:rsid w:val="000C2D4B"/>
    <w:rsid w:val="000D3DD7"/>
    <w:rsid w:val="000E6F44"/>
    <w:rsid w:val="000F071F"/>
    <w:rsid w:val="0010337A"/>
    <w:rsid w:val="0010573F"/>
    <w:rsid w:val="001153A3"/>
    <w:rsid w:val="00132289"/>
    <w:rsid w:val="00166EA2"/>
    <w:rsid w:val="00172634"/>
    <w:rsid w:val="001806F3"/>
    <w:rsid w:val="001863F1"/>
    <w:rsid w:val="001969C9"/>
    <w:rsid w:val="001A7723"/>
    <w:rsid w:val="001C3FF5"/>
    <w:rsid w:val="001D6CB5"/>
    <w:rsid w:val="001F2E1F"/>
    <w:rsid w:val="001F6ABC"/>
    <w:rsid w:val="00206DC2"/>
    <w:rsid w:val="002501B0"/>
    <w:rsid w:val="0025030E"/>
    <w:rsid w:val="00281A10"/>
    <w:rsid w:val="00295950"/>
    <w:rsid w:val="002A4BEA"/>
    <w:rsid w:val="002B17BE"/>
    <w:rsid w:val="002B1F1E"/>
    <w:rsid w:val="002B7441"/>
    <w:rsid w:val="002C014F"/>
    <w:rsid w:val="002C2100"/>
    <w:rsid w:val="002D225C"/>
    <w:rsid w:val="002D7C28"/>
    <w:rsid w:val="00303654"/>
    <w:rsid w:val="00305424"/>
    <w:rsid w:val="00312C05"/>
    <w:rsid w:val="00316AAF"/>
    <w:rsid w:val="00323C0B"/>
    <w:rsid w:val="00340799"/>
    <w:rsid w:val="00350E4B"/>
    <w:rsid w:val="003542A9"/>
    <w:rsid w:val="00356A48"/>
    <w:rsid w:val="00361923"/>
    <w:rsid w:val="003660BF"/>
    <w:rsid w:val="00371707"/>
    <w:rsid w:val="00373666"/>
    <w:rsid w:val="00376933"/>
    <w:rsid w:val="00381778"/>
    <w:rsid w:val="003A0922"/>
    <w:rsid w:val="003B5C15"/>
    <w:rsid w:val="003C2B5F"/>
    <w:rsid w:val="003C353A"/>
    <w:rsid w:val="003C41C7"/>
    <w:rsid w:val="003F1457"/>
    <w:rsid w:val="003F72D8"/>
    <w:rsid w:val="0041311E"/>
    <w:rsid w:val="00436355"/>
    <w:rsid w:val="00456509"/>
    <w:rsid w:val="00457C37"/>
    <w:rsid w:val="00461DDC"/>
    <w:rsid w:val="004743EE"/>
    <w:rsid w:val="00486A2F"/>
    <w:rsid w:val="004913A5"/>
    <w:rsid w:val="004A1E51"/>
    <w:rsid w:val="004A39BA"/>
    <w:rsid w:val="004B0122"/>
    <w:rsid w:val="004C0A53"/>
    <w:rsid w:val="00506447"/>
    <w:rsid w:val="005071F8"/>
    <w:rsid w:val="00537B67"/>
    <w:rsid w:val="00547C74"/>
    <w:rsid w:val="005515FD"/>
    <w:rsid w:val="00553555"/>
    <w:rsid w:val="00555F87"/>
    <w:rsid w:val="00563FCE"/>
    <w:rsid w:val="00564CBB"/>
    <w:rsid w:val="00566EFD"/>
    <w:rsid w:val="005859B7"/>
    <w:rsid w:val="0059324F"/>
    <w:rsid w:val="005A2A4A"/>
    <w:rsid w:val="005A4847"/>
    <w:rsid w:val="005C029C"/>
    <w:rsid w:val="005C22C8"/>
    <w:rsid w:val="005C47BF"/>
    <w:rsid w:val="005D5EAE"/>
    <w:rsid w:val="005F7EBD"/>
    <w:rsid w:val="00604A16"/>
    <w:rsid w:val="00632C9D"/>
    <w:rsid w:val="00647F11"/>
    <w:rsid w:val="00647FAC"/>
    <w:rsid w:val="00670386"/>
    <w:rsid w:val="0067728F"/>
    <w:rsid w:val="00692C3A"/>
    <w:rsid w:val="006B210A"/>
    <w:rsid w:val="006C02CA"/>
    <w:rsid w:val="006E0045"/>
    <w:rsid w:val="006E1385"/>
    <w:rsid w:val="006F0F9B"/>
    <w:rsid w:val="006F481E"/>
    <w:rsid w:val="0070048A"/>
    <w:rsid w:val="00705293"/>
    <w:rsid w:val="00717A05"/>
    <w:rsid w:val="00730DD6"/>
    <w:rsid w:val="00744260"/>
    <w:rsid w:val="00745805"/>
    <w:rsid w:val="00755F37"/>
    <w:rsid w:val="007565D9"/>
    <w:rsid w:val="00760E4E"/>
    <w:rsid w:val="0076165D"/>
    <w:rsid w:val="0076395A"/>
    <w:rsid w:val="007A2462"/>
    <w:rsid w:val="007A50F6"/>
    <w:rsid w:val="007A77C8"/>
    <w:rsid w:val="007C3124"/>
    <w:rsid w:val="007C319F"/>
    <w:rsid w:val="007C5EE6"/>
    <w:rsid w:val="007D1646"/>
    <w:rsid w:val="007D63AE"/>
    <w:rsid w:val="007E41D9"/>
    <w:rsid w:val="007E7A86"/>
    <w:rsid w:val="007F070A"/>
    <w:rsid w:val="007F1B46"/>
    <w:rsid w:val="00811B5B"/>
    <w:rsid w:val="00820D3B"/>
    <w:rsid w:val="00825A70"/>
    <w:rsid w:val="00826F17"/>
    <w:rsid w:val="00840895"/>
    <w:rsid w:val="00856CFA"/>
    <w:rsid w:val="008659C6"/>
    <w:rsid w:val="00867293"/>
    <w:rsid w:val="00876B82"/>
    <w:rsid w:val="008A0712"/>
    <w:rsid w:val="008A48FB"/>
    <w:rsid w:val="008B7C74"/>
    <w:rsid w:val="008C35FF"/>
    <w:rsid w:val="008D6929"/>
    <w:rsid w:val="0090123C"/>
    <w:rsid w:val="009121CB"/>
    <w:rsid w:val="009124B6"/>
    <w:rsid w:val="009161EF"/>
    <w:rsid w:val="00935238"/>
    <w:rsid w:val="009467EC"/>
    <w:rsid w:val="009533C9"/>
    <w:rsid w:val="00967949"/>
    <w:rsid w:val="00973D83"/>
    <w:rsid w:val="00975A71"/>
    <w:rsid w:val="00992F30"/>
    <w:rsid w:val="009B1ABE"/>
    <w:rsid w:val="009C6037"/>
    <w:rsid w:val="009E5DCB"/>
    <w:rsid w:val="009F2AB8"/>
    <w:rsid w:val="009F2DF3"/>
    <w:rsid w:val="009F531F"/>
    <w:rsid w:val="009F7C3E"/>
    <w:rsid w:val="00A102AD"/>
    <w:rsid w:val="00A136C4"/>
    <w:rsid w:val="00A22719"/>
    <w:rsid w:val="00A33DF8"/>
    <w:rsid w:val="00A561C6"/>
    <w:rsid w:val="00A60EEC"/>
    <w:rsid w:val="00A7522B"/>
    <w:rsid w:val="00A87DD5"/>
    <w:rsid w:val="00A939A7"/>
    <w:rsid w:val="00AA4833"/>
    <w:rsid w:val="00AA4A62"/>
    <w:rsid w:val="00AA6B63"/>
    <w:rsid w:val="00AB427F"/>
    <w:rsid w:val="00AB4763"/>
    <w:rsid w:val="00B11AFF"/>
    <w:rsid w:val="00B16699"/>
    <w:rsid w:val="00B30311"/>
    <w:rsid w:val="00B46420"/>
    <w:rsid w:val="00B46702"/>
    <w:rsid w:val="00B51C45"/>
    <w:rsid w:val="00B54DF3"/>
    <w:rsid w:val="00BC2E8B"/>
    <w:rsid w:val="00BC4F54"/>
    <w:rsid w:val="00C04521"/>
    <w:rsid w:val="00C273B4"/>
    <w:rsid w:val="00C4071A"/>
    <w:rsid w:val="00C50879"/>
    <w:rsid w:val="00C53217"/>
    <w:rsid w:val="00C60D2E"/>
    <w:rsid w:val="00C7006E"/>
    <w:rsid w:val="00C72A75"/>
    <w:rsid w:val="00C85449"/>
    <w:rsid w:val="00C9137F"/>
    <w:rsid w:val="00CA6001"/>
    <w:rsid w:val="00CA6745"/>
    <w:rsid w:val="00CB7563"/>
    <w:rsid w:val="00CF220F"/>
    <w:rsid w:val="00D3389B"/>
    <w:rsid w:val="00D361C6"/>
    <w:rsid w:val="00D51329"/>
    <w:rsid w:val="00D63D5F"/>
    <w:rsid w:val="00D65EDE"/>
    <w:rsid w:val="00D7002E"/>
    <w:rsid w:val="00D8638F"/>
    <w:rsid w:val="00DB7D75"/>
    <w:rsid w:val="00DE229B"/>
    <w:rsid w:val="00E00CDF"/>
    <w:rsid w:val="00E14728"/>
    <w:rsid w:val="00E163D4"/>
    <w:rsid w:val="00E21B47"/>
    <w:rsid w:val="00E301CC"/>
    <w:rsid w:val="00E32D96"/>
    <w:rsid w:val="00E638C6"/>
    <w:rsid w:val="00EA26C0"/>
    <w:rsid w:val="00EA4E63"/>
    <w:rsid w:val="00EB150B"/>
    <w:rsid w:val="00EB6F03"/>
    <w:rsid w:val="00EC0EA5"/>
    <w:rsid w:val="00EC15A4"/>
    <w:rsid w:val="00ED4385"/>
    <w:rsid w:val="00EE5FA3"/>
    <w:rsid w:val="00EE74F6"/>
    <w:rsid w:val="00EF431B"/>
    <w:rsid w:val="00F027B1"/>
    <w:rsid w:val="00F11F80"/>
    <w:rsid w:val="00F56AD7"/>
    <w:rsid w:val="00F57FA7"/>
    <w:rsid w:val="00F760E7"/>
    <w:rsid w:val="00F916E9"/>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511</Words>
  <Characters>3509</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Jurgita Dambrauskienė</cp:lastModifiedBy>
  <cp:revision>5</cp:revision>
  <dcterms:created xsi:type="dcterms:W3CDTF">2025-08-14T07:45:00Z</dcterms:created>
  <dcterms:modified xsi:type="dcterms:W3CDTF">2025-08-22T07:12:00Z</dcterms:modified>
</cp:coreProperties>
</file>