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priedas</w:t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Viešajai įstaigai Šalčininkų rajono savivaldybės ligoninei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PASIŪLYMAS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DĖL LCD ŽENKLŲ EKRANASO SU POLIARIZACIJA REGOS AŠTRUMUI NUSTATYTI APARATO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RINKOS TYRIMO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szCs w:val="24"/>
        </w:rPr>
        <w:t>____________</w:t>
      </w:r>
      <w:r>
        <w:rPr>
          <w:rFonts w:cs="Times New Roman" w:ascii="Times New Roman" w:hAnsi="Times New Roman"/>
          <w:b/>
          <w:bCs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Nr.______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(data)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_____________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(sudarymo vieta)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3"/>
        <w:gridCol w:w="4716"/>
      </w:tblGrid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Tiekėjo pavadinimas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Tiekėjo adresas</w:t>
            </w:r>
            <w:r>
              <w:rPr>
                <w:rFonts w:cs="Times New Roman" w:ascii="Times New Roman" w:hAnsi="Times New Roman"/>
                <w:i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  <w:t xml:space="preserve">Asmens, pasirašiusio pasiūlymą,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vardas, pavardė, pareigos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Telefono numeris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El. pašto adresas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pacing w:val="-4"/>
          <w:szCs w:val="24"/>
        </w:rPr>
      </w:pPr>
      <w:r>
        <w:rPr>
          <w:rFonts w:cs="Times New Roman" w:ascii="Times New Roman" w:hAnsi="Times New Roman"/>
          <w:i/>
          <w:spacing w:val="-4"/>
          <w:szCs w:val="24"/>
        </w:rPr>
        <w:t>Pildoma, jei tiekėjas ketina pasitelkti subtiekėją: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0"/>
        <w:gridCol w:w="4719"/>
      </w:tblGrid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spacing w:val="-4"/>
                <w:kern w:val="2"/>
                <w:szCs w:val="24"/>
                <w14:ligatures w14:val="standardContextual"/>
              </w:rPr>
              <w:t xml:space="preserve">Subtiekėjo (-ų)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pavadinimas (-ai)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spacing w:val="-4"/>
                <w:kern w:val="2"/>
                <w:szCs w:val="24"/>
                <w14:ligatures w14:val="standardContextual"/>
              </w:rPr>
              <w:t xml:space="preserve">Subtiekėjo (-ų)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adresas (-ai)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Įsipareigojimų dalis (procentais), kuriai ketinama pasitelkti subtiekėją (-us)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1. Šiuo pasiūlymu pažymime, kad sutinkame su visomis pirkimo sąlygomis, nustatytomis LCD ženklų ekrano su poliarizacija regos aštrumui nustatyti aparato </w:t>
      </w:r>
      <w:r>
        <w:rPr>
          <w:rFonts w:cs="Times New Roman" w:ascii="Times New Roman" w:hAnsi="Times New Roman"/>
        </w:rPr>
        <w:t>techninėje specifikacijoje.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color w:val="000000"/>
          <w:szCs w:val="24"/>
          <w:lang w:eastAsia="lt-LT"/>
        </w:rPr>
      </w:pPr>
      <w:r>
        <w:rPr>
          <w:rFonts w:cs="Times New Roman" w:ascii="Times New Roman" w:hAnsi="Times New Roman"/>
          <w:szCs w:val="24"/>
        </w:rPr>
        <w:t>2.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 xml:space="preserve"> Siūloma Prekė visiškai atitinka pirkimo dokumentuose nurodytus reikalavimus.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GB"/>
        </w:rPr>
        <w:t>3.</w:t>
      </w:r>
      <w:r>
        <w:rPr>
          <w:rFonts w:cs="Times New Roman" w:ascii="Times New Roman" w:hAnsi="Times New Roman"/>
        </w:rPr>
        <w:t xml:space="preserve"> Siūlome </w:t>
      </w:r>
      <w:r>
        <w:rPr>
          <w:rFonts w:cs="Times New Roman" w:ascii="Times New Roman" w:hAnsi="Times New Roman"/>
          <w:i/>
        </w:rPr>
        <w:t>šią Prekę</w:t>
      </w:r>
      <w:r>
        <w:rPr>
          <w:rFonts w:cs="Times New Roman" w:ascii="Times New Roman" w:hAnsi="Times New Roman"/>
        </w:rPr>
        <w:t>:</w:t>
      </w:r>
    </w:p>
    <w:tbl>
      <w:tblPr>
        <w:tblW w:w="9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2"/>
        <w:gridCol w:w="2262"/>
        <w:gridCol w:w="3839"/>
        <w:gridCol w:w="2492"/>
      </w:tblGrid>
      <w:tr>
        <w:trPr/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EEil. Nr.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7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Parametrai</w:t>
            </w:r>
          </w:p>
        </w:tc>
        <w:tc>
          <w:tcPr>
            <w:tcW w:w="3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Reikalaujamos parametrų reikšmės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Reikalaujamos reikšmės atitikimas, nuorodos į atitinkamus gamintojo techninės dokumentacijos puslapius</w:t>
            </w:r>
          </w:p>
        </w:tc>
      </w:tr>
      <w:tr>
        <w:trPr/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</w:tr>
      <w:tr>
        <w:trPr/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 distanciniu belaidžiu valdymo pultu</w:t>
            </w:r>
          </w:p>
        </w:tc>
        <w:tc>
          <w:tcPr>
            <w:tcW w:w="38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Būtina</w:t>
            </w:r>
          </w:p>
        </w:tc>
        <w:tc>
          <w:tcPr>
            <w:tcW w:w="24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Projektavimo atstumas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≥ </w:t>
            </w:r>
            <w:r>
              <w:rPr>
                <w:rFonts w:cs="Times New Roman" w:ascii="Times New Roman" w:hAnsi="Times New Roman"/>
              </w:rPr>
              <w:t>(2,5 ÷ 6)  m (1 cm žingsnis)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LCD ekranas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17“ įstrižainės, pagal SXGA standartą, ne blogesnės nei 1280x1024 pikselių rezoliucijos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2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Ženklų VA diapazonas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  <w:t xml:space="preserve">≥ </w:t>
            </w:r>
            <w:r>
              <w:rPr>
                <w:rFonts w:cs="Times New Roman" w:ascii="Times New Roman" w:hAnsi="Times New Roman"/>
                <w:lang w:val="es-ES_tradnl"/>
              </w:rPr>
              <w:t xml:space="preserve">(0,04 </w:t>
            </w:r>
            <w:r>
              <w:rPr>
                <w:rFonts w:cs="Times New Roman" w:ascii="Times New Roman" w:hAnsi="Times New Roman"/>
              </w:rPr>
              <w:t>÷ 2)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cs="Times New Roman" w:ascii="Times New Roman" w:hAnsi="Times New Roman"/>
                <w:lang w:val="es-ES_tradnl"/>
              </w:rPr>
            </w:r>
          </w:p>
        </w:tc>
      </w:tr>
      <w:tr>
        <w:trPr>
          <w:trHeight w:val="195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Ženklų ryškumas LCD ekrane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</w:rPr>
              <w:t xml:space="preserve">≥ </w:t>
            </w:r>
            <w:r>
              <w:rPr>
                <w:rFonts w:cs="Times New Roman" w:ascii="Times New Roman" w:hAnsi="Times New Roman"/>
              </w:rPr>
              <w:t>200 cd/m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Binokulinio matymo testas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Poliarizuoti ženklai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Montuojamas sienos arba ant grindų stovo (pasirinktinai, pirkėjo pageidavimu)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Būtinos testų lentelės:</w:t>
            </w:r>
          </w:p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raidės,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paveiksliukai vaikams,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skaičiai,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“</w:t>
            </w:r>
            <w:r>
              <w:rPr>
                <w:rFonts w:cs="Times New Roman" w:ascii="Times New Roman" w:hAnsi="Times New Roman"/>
              </w:rPr>
              <w:t xml:space="preserve">E-Snellen” testas arba “Landolt” žiedai,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ETDRS tipo ženkllai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astigmatizmo laikrodžio testas,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GB"/>
              </w:rPr>
              <w:t>binokulinio balanso testas,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GB"/>
              </w:rPr>
              <w:t>kryžminės grotelės;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GB"/>
              </w:rPr>
              <w:t>taškinis testas,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GB"/>
              </w:rPr>
              <w:t>duochrominis balansas,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fiksuotas taškas,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forijos testas,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forijos su fiksacija testas,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raudonas/žalias testas,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Schober testas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GB"/>
              </w:rPr>
              <w:t>stereo testas,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vertikalus koinsidencinis testas,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keturta</w:t>
            </w:r>
            <w:r>
              <w:rPr>
                <w:rFonts w:cs="Times New Roman" w:ascii="Times New Roman" w:hAnsi="Times New Roman"/>
              </w:rPr>
              <w:t>škis,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pavienio ženklo kaukė,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horizontalios ir vertikalios linijų kaukė.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68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Baltų ir juodų ženklų įjungimo funkcija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Būtina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Galimybė rodyti įvairias skaidres iš SD atminties kortelės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Kontarstingumo testas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</w:rPr>
              <w:t>100</w:t>
            </w:r>
            <w:r>
              <w:rPr>
                <w:rFonts w:cs="Times New Roman" w:ascii="Times New Roman" w:hAnsi="Times New Roman"/>
                <w:lang w:val="ru-RU"/>
              </w:rPr>
              <w:t>%</w:t>
            </w:r>
            <w:r>
              <w:rPr>
                <w:rFonts w:cs="Times New Roman" w:ascii="Times New Roman" w:hAnsi="Times New Roman"/>
                <w:lang w:val="en-GB"/>
              </w:rPr>
              <w:t>, 25%, 12.5% ir 6%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0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Naktinio matymo testas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0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Komplekte poliarizuoti akiniai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Maitinimo šaltinis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 V± 10% ; 50 Hz elektros tinklas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Žymėjimas CE ženklu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Būtinas (būtina pateikti CE sertifikato kopiją)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stulpelyje reikalinga įrašyti tikslų, nedviprasmišką, detalų aprašymą. Tiesiog pakartojus 3 stulpelio reikšmę arba įrašius „atitinka“, „taip“ ar kitą formuluotę, kuri suteiktų tiekėjui galimybę tiekti nevienodos ar netinkamos komplektacijos prekes, pasiūlymas bus atmestas kaip neatitinkantis pirkimo dokumentų reikalavimų.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Į pasiūlymo kainą turi būti įskaičiuoti visi su sutarties vykdymu susiję tiekėjo mokesčiai bei kitos išlaidos, </w:t>
      </w:r>
      <w:r>
        <w:rPr>
          <w:rFonts w:cs="Times New Roman" w:ascii="Times New Roman" w:hAnsi="Times New Roman"/>
          <w:color w:val="000000"/>
          <w:sz w:val="20"/>
          <w:szCs w:val="20"/>
        </w:rPr>
        <w:t>įskaitant ir sąskaitų teikimo per „E-sąskaita“ sistemą mokestį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Cs w:val="24"/>
        </w:rPr>
        <w:t>Tais atvejais, kai pagal galiojančius teisės aktus tiekėjui nereikia mokėti PVM, jis nurodo priežastis, dėl kurių PVM nemokamas:___________________________________________________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988"/>
        <w:gridCol w:w="2268"/>
        <w:gridCol w:w="709"/>
        <w:gridCol w:w="3258"/>
      </w:tblGrid>
      <w:tr>
        <w:trPr>
          <w:trHeight w:val="186" w:hRule="atLeast"/>
        </w:trPr>
        <w:tc>
          <w:tcPr>
            <w:tcW w:w="29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(Tiekėjo arba jo įgalioto asmens pareigų pavadinimas)</w:t>
            </w:r>
          </w:p>
        </w:tc>
        <w:tc>
          <w:tcPr>
            <w:tcW w:w="988" w:type="dxa"/>
            <w:tcBorders/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(Parašas)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  <w:tc>
          <w:tcPr>
            <w:tcW w:w="3258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(Vardas ir pavardė)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 </w:t>
            </w:r>
          </w:p>
        </w:tc>
      </w:tr>
    </w:tbl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."/>
      <w:lvlJc w:val="center"/>
      <w:pPr>
        <w:tabs>
          <w:tab w:val="num" w:pos="648"/>
        </w:tabs>
        <w:ind w:left="624" w:hanging="336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1e2c"/>
    <w:pPr>
      <w:widowControl/>
      <w:bidi w:val="0"/>
      <w:spacing w:lineRule="auto" w:line="254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1c1e2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1c1e2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1c1e2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1c1e2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1c1e2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1c1e2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1c1e2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1c1e2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1c1e2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trat1Diagrama" w:customStyle="1">
    <w:name w:val="Antraštė 1 Diagrama"/>
    <w:basedOn w:val="DefaultParagraphFont"/>
    <w:uiPriority w:val="9"/>
    <w:qFormat/>
    <w:rsid w:val="001c1e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Antrat2Diagrama" w:customStyle="1">
    <w:name w:val="Antraštė 2 Diagrama"/>
    <w:basedOn w:val="DefaultParagraphFont"/>
    <w:uiPriority w:val="9"/>
    <w:semiHidden/>
    <w:qFormat/>
    <w:rsid w:val="001c1e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Antrat3Diagrama" w:customStyle="1">
    <w:name w:val="Antraštė 3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Antrat4Diagrama" w:customStyle="1">
    <w:name w:val="Antraštė 4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accent1" w:themeShade="bf" w:val="0F4761"/>
    </w:rPr>
  </w:style>
  <w:style w:type="character" w:styleId="Antrat5Diagrama" w:customStyle="1">
    <w:name w:val="Antraštė 5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accent1" w:themeShade="bf" w:val="0F4761"/>
    </w:rPr>
  </w:style>
  <w:style w:type="character" w:styleId="Antrat6Diagrama" w:customStyle="1">
    <w:name w:val="Antraštė 6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text1" w:themeTint="a6" w:val="595959"/>
    </w:rPr>
  </w:style>
  <w:style w:type="character" w:styleId="Antrat8Diagrama" w:customStyle="1">
    <w:name w:val="Antraštė 8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text1" w:themeTint="d8" w:val="272727"/>
    </w:rPr>
  </w:style>
  <w:style w:type="character" w:styleId="PavadinimasDiagrama" w:customStyle="1">
    <w:name w:val="Pavadinimas Diagrama"/>
    <w:basedOn w:val="DefaultParagraphFont"/>
    <w:uiPriority w:val="10"/>
    <w:qFormat/>
    <w:rsid w:val="001c1e2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uiPriority w:val="11"/>
    <w:qFormat/>
    <w:rsid w:val="001c1e2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1c1e2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1e2c"/>
    <w:rPr>
      <w:i/>
      <w:iCs/>
      <w:color w:themeColor="accent1" w:themeShade="bf" w:val="0F4761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1c1e2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c1e2c"/>
    <w:rPr>
      <w:b/>
      <w:bCs/>
      <w:smallCaps/>
      <w:color w:themeColor="accent1" w:themeShade="bf" w:val="0F4761"/>
      <w:spacing w:val="5"/>
    </w:rPr>
  </w:style>
  <w:style w:type="character" w:styleId="Hps" w:customStyle="1">
    <w:name w:val="hps"/>
    <w:basedOn w:val="DefaultParagraphFont"/>
    <w:qFormat/>
    <w:rsid w:val="00dc3c86"/>
    <w:rPr/>
  </w:style>
  <w:style w:type="character" w:styleId="AntratsDiagrama" w:customStyle="1">
    <w:name w:val="Antraštės Diagrama"/>
    <w:basedOn w:val="DefaultParagraphFont"/>
    <w:uiPriority w:val="99"/>
    <w:qFormat/>
    <w:rsid w:val="00fe5674"/>
    <w:rPr>
      <w:kern w:val="0"/>
      <w:sz w:val="22"/>
      <w:szCs w:val="22"/>
      <w14:ligatures w14:val="none"/>
    </w:rPr>
  </w:style>
  <w:style w:type="character" w:styleId="PoratDiagrama" w:customStyle="1">
    <w:name w:val="Poraštė Diagrama"/>
    <w:basedOn w:val="DefaultParagraphFont"/>
    <w:uiPriority w:val="99"/>
    <w:qFormat/>
    <w:rsid w:val="00fe5674"/>
    <w:rPr>
      <w:kern w:val="0"/>
      <w:sz w:val="22"/>
      <w:szCs w:val="22"/>
      <w14:ligatures w14:val="none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avadinimasDiagrama"/>
    <w:uiPriority w:val="10"/>
    <w:qFormat/>
    <w:rsid w:val="001c1e2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1c1e2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aDiagrama"/>
    <w:uiPriority w:val="29"/>
    <w:qFormat/>
    <w:rsid w:val="001c1e2c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c1e2c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1c1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dc3c8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fe5674"/>
    <w:pPr>
      <w:tabs>
        <w:tab w:val="clear" w:pos="1296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ratDiagrama"/>
    <w:uiPriority w:val="99"/>
    <w:unhideWhenUsed/>
    <w:rsid w:val="00fe5674"/>
    <w:pPr>
      <w:tabs>
        <w:tab w:val="clear" w:pos="1296"/>
        <w:tab w:val="center" w:pos="4844" w:leader="none"/>
        <w:tab w:val="right" w:pos="968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1c1e2c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3</Pages>
  <Words>406</Words>
  <Characters>2743</Characters>
  <CharactersWithSpaces>3052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2025-08-12T05:36:00Z</dcterms:created>
  <dc:creator>Vilma Miliauskienė</dc:creator>
  <dc:description/>
  <dc:language>lt-LT</dc:language>
  <cp:lastModifiedBy>Andrejus Komiaga</cp:lastModifiedBy>
  <dcterms:modified xsi:type="dcterms:W3CDTF">2025-08-13T08:57:00Z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