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EEDC6" w14:textId="5520D9A3" w:rsidR="005B4DC1" w:rsidRPr="005B4DC1" w:rsidRDefault="005B4DC1" w:rsidP="005B4DC1">
      <w:pPr>
        <w:ind w:right="-144"/>
        <w:jc w:val="right"/>
        <w:rPr>
          <w:rFonts w:eastAsia="Calibri"/>
          <w:color w:val="000000" w:themeColor="text1"/>
          <w:sz w:val="22"/>
          <w:szCs w:val="22"/>
        </w:rPr>
      </w:pPr>
      <w:r>
        <w:rPr>
          <w:rFonts w:eastAsia="Calibri"/>
          <w:color w:val="000000" w:themeColor="text1"/>
          <w:sz w:val="22"/>
          <w:szCs w:val="22"/>
        </w:rPr>
        <w:t xml:space="preserve">   </w:t>
      </w:r>
      <w:r>
        <w:rPr>
          <w:rFonts w:eastAsia="Calibri"/>
          <w:color w:val="000000" w:themeColor="text1"/>
          <w:sz w:val="22"/>
          <w:szCs w:val="22"/>
        </w:rPr>
        <w:tab/>
        <w:t xml:space="preserve"> </w:t>
      </w:r>
      <w:r w:rsidR="006366E1">
        <w:rPr>
          <w:rFonts w:eastAsia="Calibri"/>
          <w:color w:val="000000" w:themeColor="text1"/>
          <w:sz w:val="22"/>
          <w:szCs w:val="22"/>
        </w:rPr>
        <w:t>TSD-</w:t>
      </w:r>
      <w:r w:rsidR="00E02794">
        <w:rPr>
          <w:rFonts w:eastAsia="Calibri"/>
          <w:color w:val="000000" w:themeColor="text1"/>
          <w:sz w:val="22"/>
          <w:szCs w:val="22"/>
        </w:rPr>
        <w:t>844</w:t>
      </w:r>
      <w:r w:rsidR="009A0E6F">
        <w:rPr>
          <w:rFonts w:eastAsia="Calibri"/>
          <w:color w:val="000000" w:themeColor="text1"/>
          <w:sz w:val="22"/>
          <w:szCs w:val="22"/>
        </w:rPr>
        <w:t xml:space="preserve">, </w:t>
      </w:r>
      <w:r w:rsidRPr="005B4DC1">
        <w:rPr>
          <w:rFonts w:eastAsia="Calibri"/>
          <w:color w:val="000000" w:themeColor="text1"/>
          <w:sz w:val="22"/>
          <w:szCs w:val="22"/>
        </w:rPr>
        <w:t>VPP-1676</w:t>
      </w:r>
    </w:p>
    <w:p w14:paraId="2561C6E4" w14:textId="77777777" w:rsidR="005B4DC1" w:rsidRDefault="005B4DC1" w:rsidP="005B4DC1">
      <w:pPr>
        <w:ind w:right="-144"/>
        <w:jc w:val="center"/>
        <w:rPr>
          <w:rFonts w:eastAsia="Calibri"/>
          <w:b/>
          <w:color w:val="000000" w:themeColor="text1"/>
          <w:sz w:val="22"/>
          <w:szCs w:val="22"/>
        </w:rPr>
      </w:pPr>
    </w:p>
    <w:p w14:paraId="7A4B5E8A" w14:textId="65D7D2B0" w:rsidR="005B4DC1" w:rsidRDefault="006A2123" w:rsidP="005B4DC1">
      <w:pPr>
        <w:ind w:right="-144"/>
        <w:jc w:val="center"/>
        <w:rPr>
          <w:rFonts w:eastAsia="Calibri"/>
          <w:b/>
          <w:color w:val="000000" w:themeColor="text1"/>
          <w:sz w:val="22"/>
          <w:szCs w:val="22"/>
        </w:rPr>
      </w:pPr>
      <w:r w:rsidRPr="00DC3FD5">
        <w:rPr>
          <w:rFonts w:eastAsia="Calibri"/>
          <w:b/>
          <w:color w:val="000000" w:themeColor="text1"/>
          <w:sz w:val="22"/>
          <w:szCs w:val="22"/>
        </w:rPr>
        <w:t>Lubų konsolės, pritaikytos endoskopinei įrangai pakabinti ir chirurginio šviestuvo komplekt</w:t>
      </w:r>
      <w:r w:rsidR="005B4DC1">
        <w:rPr>
          <w:rFonts w:eastAsia="Calibri"/>
          <w:b/>
          <w:color w:val="000000" w:themeColor="text1"/>
          <w:sz w:val="22"/>
          <w:szCs w:val="22"/>
        </w:rPr>
        <w:t>o</w:t>
      </w:r>
    </w:p>
    <w:p w14:paraId="0E7518DD" w14:textId="4AA47BB2" w:rsidR="006A2123" w:rsidRPr="00DC3FD5" w:rsidRDefault="005B4DC1" w:rsidP="005B4DC1">
      <w:pPr>
        <w:ind w:right="-144"/>
        <w:jc w:val="center"/>
        <w:rPr>
          <w:rFonts w:eastAsia="Calibri"/>
          <w:b/>
          <w:color w:val="000000" w:themeColor="text1"/>
          <w:sz w:val="22"/>
          <w:szCs w:val="22"/>
        </w:rPr>
      </w:pPr>
      <w:r>
        <w:rPr>
          <w:rFonts w:eastAsia="Calibri"/>
          <w:b/>
          <w:color w:val="000000" w:themeColor="text1"/>
          <w:sz w:val="22"/>
          <w:szCs w:val="22"/>
        </w:rPr>
        <w:t xml:space="preserve">techninė specifikacija (kiekis </w:t>
      </w:r>
      <w:r w:rsidR="006A2123" w:rsidRPr="00DC3FD5">
        <w:rPr>
          <w:rFonts w:eastAsia="Calibri"/>
          <w:b/>
          <w:color w:val="000000" w:themeColor="text1"/>
          <w:sz w:val="22"/>
          <w:szCs w:val="22"/>
        </w:rPr>
        <w:t xml:space="preserve">1 </w:t>
      </w:r>
      <w:proofErr w:type="spellStart"/>
      <w:r w:rsidR="006A2123" w:rsidRPr="00DC3FD5">
        <w:rPr>
          <w:rFonts w:eastAsia="Calibri"/>
          <w:b/>
          <w:color w:val="000000" w:themeColor="text1"/>
          <w:sz w:val="22"/>
          <w:szCs w:val="22"/>
        </w:rPr>
        <w:t>kompl</w:t>
      </w:r>
      <w:proofErr w:type="spellEnd"/>
      <w:r w:rsidR="006A2123" w:rsidRPr="00DC3FD5">
        <w:rPr>
          <w:rFonts w:eastAsia="Calibri"/>
          <w:b/>
          <w:color w:val="000000" w:themeColor="text1"/>
          <w:sz w:val="22"/>
          <w:szCs w:val="22"/>
        </w:rPr>
        <w:t>.</w:t>
      </w:r>
      <w:r>
        <w:rPr>
          <w:rFonts w:eastAsia="Calibri"/>
          <w:b/>
          <w:color w:val="000000" w:themeColor="text1"/>
          <w:sz w:val="22"/>
          <w:szCs w:val="22"/>
        </w:rPr>
        <w:t>)</w:t>
      </w:r>
    </w:p>
    <w:p w14:paraId="3D478710" w14:textId="77777777" w:rsidR="006A2123" w:rsidRPr="00DC3FD5" w:rsidRDefault="006A2123" w:rsidP="006A2123">
      <w:pPr>
        <w:rPr>
          <w:color w:val="000000" w:themeColor="text1"/>
          <w:sz w:val="22"/>
          <w:szCs w:val="22"/>
        </w:rPr>
      </w:pPr>
    </w:p>
    <w:tbl>
      <w:tblPr>
        <w:tblW w:w="1020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2869"/>
        <w:gridCol w:w="3402"/>
        <w:gridCol w:w="3147"/>
      </w:tblGrid>
      <w:tr w:rsidR="006A2123" w:rsidRPr="00DC3FD5" w14:paraId="726E36EE" w14:textId="77777777" w:rsidTr="005B4DC1">
        <w:tc>
          <w:tcPr>
            <w:tcW w:w="791" w:type="dxa"/>
            <w:shd w:val="clear" w:color="auto" w:fill="auto"/>
            <w:vAlign w:val="center"/>
          </w:tcPr>
          <w:p w14:paraId="7C15542A" w14:textId="77777777" w:rsidR="006A2123" w:rsidRPr="00DC3FD5" w:rsidRDefault="006A2123" w:rsidP="00B5236A">
            <w:pPr>
              <w:jc w:val="center"/>
              <w:rPr>
                <w:rFonts w:eastAsia="Calibri"/>
                <w:b/>
                <w:color w:val="000000" w:themeColor="text1"/>
                <w:sz w:val="22"/>
                <w:szCs w:val="22"/>
              </w:rPr>
            </w:pPr>
            <w:r w:rsidRPr="00DC3FD5">
              <w:rPr>
                <w:rFonts w:eastAsia="Calibri"/>
                <w:b/>
                <w:color w:val="000000" w:themeColor="text1"/>
                <w:sz w:val="22"/>
                <w:szCs w:val="22"/>
              </w:rPr>
              <w:t xml:space="preserve">Eil. </w:t>
            </w:r>
          </w:p>
          <w:p w14:paraId="594AC9EA" w14:textId="77777777" w:rsidR="006A2123" w:rsidRPr="00DC3FD5" w:rsidRDefault="006A2123" w:rsidP="00B5236A">
            <w:pPr>
              <w:jc w:val="center"/>
              <w:rPr>
                <w:rFonts w:eastAsia="Calibri"/>
                <w:b/>
                <w:color w:val="000000" w:themeColor="text1"/>
                <w:sz w:val="22"/>
                <w:szCs w:val="22"/>
              </w:rPr>
            </w:pPr>
            <w:r w:rsidRPr="00DC3FD5">
              <w:rPr>
                <w:rFonts w:eastAsia="Calibri"/>
                <w:b/>
                <w:color w:val="000000" w:themeColor="text1"/>
                <w:sz w:val="22"/>
                <w:szCs w:val="22"/>
              </w:rPr>
              <w:t>Nr.</w:t>
            </w:r>
          </w:p>
        </w:tc>
        <w:tc>
          <w:tcPr>
            <w:tcW w:w="2869" w:type="dxa"/>
            <w:shd w:val="clear" w:color="auto" w:fill="auto"/>
            <w:vAlign w:val="center"/>
          </w:tcPr>
          <w:p w14:paraId="2530FD30" w14:textId="77777777" w:rsidR="006A2123" w:rsidRPr="00DC3FD5" w:rsidRDefault="006A2123" w:rsidP="00B5236A">
            <w:pPr>
              <w:jc w:val="center"/>
              <w:rPr>
                <w:rFonts w:eastAsia="Calibri"/>
                <w:b/>
                <w:bCs/>
                <w:color w:val="000000" w:themeColor="text1"/>
                <w:sz w:val="22"/>
                <w:szCs w:val="22"/>
              </w:rPr>
            </w:pPr>
            <w:r w:rsidRPr="00DC3FD5">
              <w:rPr>
                <w:rFonts w:eastAsia="Calibri"/>
                <w:b/>
                <w:bCs/>
                <w:color w:val="000000" w:themeColor="text1"/>
                <w:sz w:val="22"/>
                <w:szCs w:val="22"/>
              </w:rPr>
              <w:t>Parametrai (specifikacija)</w:t>
            </w:r>
          </w:p>
        </w:tc>
        <w:tc>
          <w:tcPr>
            <w:tcW w:w="3402" w:type="dxa"/>
            <w:shd w:val="clear" w:color="auto" w:fill="auto"/>
            <w:vAlign w:val="center"/>
          </w:tcPr>
          <w:p w14:paraId="636DD27B" w14:textId="77777777" w:rsidR="006A2123" w:rsidRPr="00DC3FD5" w:rsidRDefault="006A2123" w:rsidP="00B5236A">
            <w:pPr>
              <w:jc w:val="center"/>
              <w:rPr>
                <w:rFonts w:eastAsia="Calibri"/>
                <w:b/>
                <w:bCs/>
                <w:color w:val="000000" w:themeColor="text1"/>
                <w:sz w:val="22"/>
                <w:szCs w:val="22"/>
              </w:rPr>
            </w:pPr>
            <w:r w:rsidRPr="00DC3FD5">
              <w:rPr>
                <w:rFonts w:eastAsia="Calibri"/>
                <w:b/>
                <w:bCs/>
                <w:color w:val="000000" w:themeColor="text1"/>
                <w:sz w:val="22"/>
                <w:szCs w:val="22"/>
              </w:rPr>
              <w:t>Reikalaujamos parametrų reikšmės</w:t>
            </w:r>
          </w:p>
        </w:tc>
        <w:tc>
          <w:tcPr>
            <w:tcW w:w="3147" w:type="dxa"/>
            <w:shd w:val="clear" w:color="auto" w:fill="auto"/>
            <w:vAlign w:val="center"/>
          </w:tcPr>
          <w:p w14:paraId="0730B3CB" w14:textId="77777777" w:rsidR="006A2123" w:rsidRPr="00DC3FD5" w:rsidRDefault="006A2123" w:rsidP="00B5236A">
            <w:pPr>
              <w:jc w:val="center"/>
              <w:rPr>
                <w:rFonts w:eastAsia="Calibri"/>
                <w:b/>
                <w:bCs/>
                <w:color w:val="000000" w:themeColor="text1"/>
                <w:sz w:val="22"/>
                <w:szCs w:val="22"/>
              </w:rPr>
            </w:pPr>
            <w:r w:rsidRPr="00DC3FD5">
              <w:rPr>
                <w:b/>
                <w:color w:val="000000" w:themeColor="text1"/>
                <w:sz w:val="22"/>
                <w:szCs w:val="22"/>
              </w:rPr>
              <w:t>Siūlomos įrangos parametrų reikšmės (parametrų atitikimas) ir nuorodos į atitinkamus gamintojo techninės dokumentacijos puslapius</w:t>
            </w:r>
          </w:p>
        </w:tc>
      </w:tr>
      <w:tr w:rsidR="006A2123" w:rsidRPr="00DC3FD5" w14:paraId="5CF44DA0" w14:textId="77777777" w:rsidTr="005B4DC1">
        <w:trPr>
          <w:trHeight w:val="266"/>
        </w:trPr>
        <w:tc>
          <w:tcPr>
            <w:tcW w:w="791" w:type="dxa"/>
            <w:shd w:val="clear" w:color="auto" w:fill="auto"/>
          </w:tcPr>
          <w:p w14:paraId="093E2D8B" w14:textId="77777777" w:rsidR="006A2123" w:rsidRPr="00DC3FD5" w:rsidRDefault="006A2123" w:rsidP="00A72342">
            <w:pPr>
              <w:numPr>
                <w:ilvl w:val="0"/>
                <w:numId w:val="1"/>
              </w:numPr>
              <w:spacing w:line="276" w:lineRule="auto"/>
              <w:contextualSpacing/>
              <w:rPr>
                <w:color w:val="000000" w:themeColor="text1"/>
                <w:sz w:val="22"/>
                <w:szCs w:val="22"/>
              </w:rPr>
            </w:pPr>
          </w:p>
        </w:tc>
        <w:tc>
          <w:tcPr>
            <w:tcW w:w="2869" w:type="dxa"/>
            <w:shd w:val="clear" w:color="auto" w:fill="auto"/>
          </w:tcPr>
          <w:p w14:paraId="3165E252"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Įrangos komplekto pagrindinės sudedamosios dalys</w:t>
            </w:r>
          </w:p>
        </w:tc>
        <w:tc>
          <w:tcPr>
            <w:tcW w:w="3402" w:type="dxa"/>
            <w:shd w:val="clear" w:color="auto" w:fill="auto"/>
          </w:tcPr>
          <w:p w14:paraId="2CA83FCD" w14:textId="77777777" w:rsidR="006A2123" w:rsidRPr="00DC3FD5" w:rsidRDefault="006A2123" w:rsidP="006A2123">
            <w:pPr>
              <w:numPr>
                <w:ilvl w:val="0"/>
                <w:numId w:val="5"/>
              </w:numPr>
              <w:ind w:left="321" w:hanging="321"/>
              <w:rPr>
                <w:color w:val="000000" w:themeColor="text1"/>
                <w:sz w:val="22"/>
                <w:szCs w:val="22"/>
                <w:lang w:eastAsia="en-GB"/>
              </w:rPr>
            </w:pPr>
            <w:r w:rsidRPr="00DC3FD5">
              <w:rPr>
                <w:color w:val="000000" w:themeColor="text1"/>
                <w:sz w:val="22"/>
                <w:szCs w:val="22"/>
                <w:lang w:eastAsia="en-GB"/>
              </w:rPr>
              <w:t>Lubinė konsolė - 1 vnt.</w:t>
            </w:r>
          </w:p>
          <w:p w14:paraId="4DA47769" w14:textId="77777777" w:rsidR="006A2123" w:rsidRPr="00DC3FD5" w:rsidRDefault="006A2123" w:rsidP="006A2123">
            <w:pPr>
              <w:numPr>
                <w:ilvl w:val="0"/>
                <w:numId w:val="5"/>
              </w:numPr>
              <w:ind w:left="321" w:hanging="321"/>
              <w:rPr>
                <w:color w:val="000000" w:themeColor="text1"/>
                <w:sz w:val="22"/>
                <w:szCs w:val="22"/>
                <w:lang w:eastAsia="en-GB"/>
              </w:rPr>
            </w:pPr>
            <w:r w:rsidRPr="00DC3FD5">
              <w:rPr>
                <w:color w:val="000000" w:themeColor="text1"/>
                <w:sz w:val="22"/>
                <w:szCs w:val="22"/>
                <w:lang w:eastAsia="en-GB"/>
              </w:rPr>
              <w:t xml:space="preserve">Chirurginis šviestuvas – 1 </w:t>
            </w:r>
            <w:proofErr w:type="spellStart"/>
            <w:r w:rsidRPr="00DC3FD5">
              <w:rPr>
                <w:color w:val="000000" w:themeColor="text1"/>
                <w:sz w:val="22"/>
                <w:szCs w:val="22"/>
                <w:lang w:eastAsia="en-GB"/>
              </w:rPr>
              <w:t>kompl</w:t>
            </w:r>
            <w:proofErr w:type="spellEnd"/>
            <w:r w:rsidRPr="00DC3FD5">
              <w:rPr>
                <w:color w:val="000000" w:themeColor="text1"/>
                <w:sz w:val="22"/>
                <w:szCs w:val="22"/>
                <w:lang w:eastAsia="en-GB"/>
              </w:rPr>
              <w:t>.</w:t>
            </w:r>
          </w:p>
        </w:tc>
        <w:tc>
          <w:tcPr>
            <w:tcW w:w="3147" w:type="dxa"/>
            <w:shd w:val="clear" w:color="auto" w:fill="auto"/>
          </w:tcPr>
          <w:p w14:paraId="3985CC1D" w14:textId="77777777" w:rsidR="006A2123" w:rsidRPr="00DC3FD5" w:rsidRDefault="006A2123" w:rsidP="00B5236A">
            <w:pPr>
              <w:ind w:left="360"/>
              <w:rPr>
                <w:rFonts w:eastAsia="Calibri"/>
                <w:color w:val="000000" w:themeColor="text1"/>
                <w:sz w:val="22"/>
                <w:szCs w:val="22"/>
              </w:rPr>
            </w:pPr>
          </w:p>
        </w:tc>
      </w:tr>
      <w:tr w:rsidR="006A2123" w:rsidRPr="00DC3FD5" w14:paraId="265866E4" w14:textId="77777777" w:rsidTr="005B4DC1">
        <w:trPr>
          <w:trHeight w:val="266"/>
        </w:trPr>
        <w:tc>
          <w:tcPr>
            <w:tcW w:w="791" w:type="dxa"/>
            <w:shd w:val="clear" w:color="auto" w:fill="auto"/>
          </w:tcPr>
          <w:p w14:paraId="2352CBD8" w14:textId="77777777" w:rsidR="006A2123" w:rsidRPr="00DC3FD5" w:rsidRDefault="006A2123" w:rsidP="00A72342">
            <w:pPr>
              <w:numPr>
                <w:ilvl w:val="0"/>
                <w:numId w:val="1"/>
              </w:numPr>
              <w:spacing w:line="276" w:lineRule="auto"/>
              <w:contextualSpacing/>
              <w:rPr>
                <w:color w:val="000000" w:themeColor="text1"/>
                <w:sz w:val="22"/>
                <w:szCs w:val="22"/>
              </w:rPr>
            </w:pPr>
          </w:p>
        </w:tc>
        <w:tc>
          <w:tcPr>
            <w:tcW w:w="2869" w:type="dxa"/>
            <w:shd w:val="clear" w:color="auto" w:fill="auto"/>
          </w:tcPr>
          <w:p w14:paraId="3A62D358"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Techninis suderinamumas</w:t>
            </w:r>
          </w:p>
        </w:tc>
        <w:tc>
          <w:tcPr>
            <w:tcW w:w="3402" w:type="dxa"/>
            <w:shd w:val="clear" w:color="auto" w:fill="auto"/>
          </w:tcPr>
          <w:p w14:paraId="7C52A172"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Įrangos komplekto pagrindinės sudedamosios dalys (1 p.) tarpusavyje suderintos funkciniu ir konstrukciniu atžvilgiu (</w:t>
            </w:r>
            <w:r w:rsidRPr="00DC3FD5">
              <w:rPr>
                <w:rFonts w:eastAsia="Calibri"/>
                <w:b/>
                <w:i/>
                <w:color w:val="000000" w:themeColor="text1"/>
                <w:sz w:val="22"/>
                <w:szCs w:val="22"/>
              </w:rPr>
              <w:t>būtinas atitinkamas tiekėjo patvirtinimas</w:t>
            </w:r>
            <w:r w:rsidRPr="00DC3FD5">
              <w:rPr>
                <w:rFonts w:eastAsia="Calibri"/>
                <w:color w:val="000000" w:themeColor="text1"/>
                <w:sz w:val="22"/>
                <w:szCs w:val="22"/>
              </w:rPr>
              <w:t>)</w:t>
            </w:r>
          </w:p>
        </w:tc>
        <w:tc>
          <w:tcPr>
            <w:tcW w:w="3147" w:type="dxa"/>
            <w:shd w:val="clear" w:color="auto" w:fill="auto"/>
          </w:tcPr>
          <w:p w14:paraId="09088163" w14:textId="77777777" w:rsidR="006A2123" w:rsidRPr="00DC3FD5" w:rsidRDefault="006A2123" w:rsidP="00B5236A">
            <w:pPr>
              <w:ind w:left="360"/>
              <w:rPr>
                <w:rFonts w:eastAsia="Calibri"/>
                <w:color w:val="000000" w:themeColor="text1"/>
                <w:sz w:val="22"/>
                <w:szCs w:val="22"/>
              </w:rPr>
            </w:pPr>
          </w:p>
        </w:tc>
      </w:tr>
      <w:tr w:rsidR="006A2123" w:rsidRPr="00DC3FD5" w14:paraId="4CA718DF" w14:textId="77777777" w:rsidTr="005B4DC1">
        <w:trPr>
          <w:trHeight w:val="266"/>
        </w:trPr>
        <w:tc>
          <w:tcPr>
            <w:tcW w:w="791" w:type="dxa"/>
            <w:shd w:val="clear" w:color="auto" w:fill="auto"/>
          </w:tcPr>
          <w:p w14:paraId="28700DF3" w14:textId="77777777" w:rsidR="006A2123" w:rsidRPr="00DC3FD5" w:rsidRDefault="006A2123" w:rsidP="00A72342">
            <w:pPr>
              <w:numPr>
                <w:ilvl w:val="0"/>
                <w:numId w:val="1"/>
              </w:numPr>
              <w:spacing w:line="276" w:lineRule="auto"/>
              <w:contextualSpacing/>
              <w:rPr>
                <w:color w:val="000000" w:themeColor="text1"/>
                <w:sz w:val="22"/>
                <w:szCs w:val="22"/>
              </w:rPr>
            </w:pPr>
          </w:p>
        </w:tc>
        <w:tc>
          <w:tcPr>
            <w:tcW w:w="2869" w:type="dxa"/>
            <w:shd w:val="clear" w:color="auto" w:fill="auto"/>
          </w:tcPr>
          <w:p w14:paraId="6DD3E3F0" w14:textId="77777777" w:rsidR="006A2123" w:rsidRPr="00DC3FD5" w:rsidRDefault="006A2123" w:rsidP="00B5236A">
            <w:pPr>
              <w:rPr>
                <w:rFonts w:eastAsia="Calibri"/>
                <w:strike/>
                <w:color w:val="000000" w:themeColor="text1"/>
                <w:sz w:val="22"/>
                <w:szCs w:val="22"/>
                <w:highlight w:val="yellow"/>
              </w:rPr>
            </w:pPr>
            <w:r w:rsidRPr="00DC3FD5">
              <w:rPr>
                <w:rFonts w:eastAsia="Calibri"/>
                <w:color w:val="000000" w:themeColor="text1"/>
                <w:sz w:val="22"/>
                <w:szCs w:val="22"/>
              </w:rPr>
              <w:t>Reikalavimai chirurginiam šviestuvui:</w:t>
            </w:r>
          </w:p>
        </w:tc>
        <w:tc>
          <w:tcPr>
            <w:tcW w:w="3402" w:type="dxa"/>
            <w:shd w:val="clear" w:color="auto" w:fill="auto"/>
          </w:tcPr>
          <w:p w14:paraId="74DC6505" w14:textId="77777777" w:rsidR="006A2123" w:rsidRPr="00DC3FD5" w:rsidRDefault="006A2123" w:rsidP="00B5236A">
            <w:pPr>
              <w:rPr>
                <w:rFonts w:eastAsia="Calibri"/>
                <w:strike/>
                <w:color w:val="000000" w:themeColor="text1"/>
                <w:sz w:val="22"/>
                <w:szCs w:val="22"/>
                <w:highlight w:val="yellow"/>
              </w:rPr>
            </w:pPr>
          </w:p>
        </w:tc>
        <w:tc>
          <w:tcPr>
            <w:tcW w:w="3147" w:type="dxa"/>
            <w:shd w:val="clear" w:color="auto" w:fill="auto"/>
          </w:tcPr>
          <w:p w14:paraId="461C7451" w14:textId="77777777" w:rsidR="006A2123" w:rsidRPr="00DC3FD5" w:rsidRDefault="006A2123" w:rsidP="00B5236A">
            <w:pPr>
              <w:ind w:left="360"/>
              <w:rPr>
                <w:rFonts w:eastAsia="Calibri"/>
                <w:color w:val="000000" w:themeColor="text1"/>
                <w:sz w:val="22"/>
                <w:szCs w:val="22"/>
              </w:rPr>
            </w:pPr>
          </w:p>
        </w:tc>
      </w:tr>
      <w:tr w:rsidR="006A2123" w:rsidRPr="00DC3FD5" w14:paraId="43FE6B70" w14:textId="77777777" w:rsidTr="005B4DC1">
        <w:trPr>
          <w:trHeight w:val="266"/>
        </w:trPr>
        <w:tc>
          <w:tcPr>
            <w:tcW w:w="791" w:type="dxa"/>
            <w:shd w:val="clear" w:color="auto" w:fill="auto"/>
          </w:tcPr>
          <w:p w14:paraId="41720DDC" w14:textId="77777777" w:rsidR="006A2123" w:rsidRPr="00DC3FD5" w:rsidRDefault="006A2123" w:rsidP="00A72342">
            <w:pPr>
              <w:numPr>
                <w:ilvl w:val="0"/>
                <w:numId w:val="13"/>
              </w:numPr>
              <w:spacing w:line="276" w:lineRule="auto"/>
              <w:contextualSpacing/>
              <w:rPr>
                <w:color w:val="000000" w:themeColor="text1"/>
                <w:sz w:val="22"/>
                <w:szCs w:val="22"/>
              </w:rPr>
            </w:pPr>
          </w:p>
        </w:tc>
        <w:tc>
          <w:tcPr>
            <w:tcW w:w="2869" w:type="dxa"/>
            <w:shd w:val="clear" w:color="auto" w:fill="auto"/>
          </w:tcPr>
          <w:p w14:paraId="4F8A8B82"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Šviesos šaltinis</w:t>
            </w:r>
          </w:p>
        </w:tc>
        <w:tc>
          <w:tcPr>
            <w:tcW w:w="3402" w:type="dxa"/>
            <w:shd w:val="clear" w:color="auto" w:fill="auto"/>
          </w:tcPr>
          <w:p w14:paraId="1116EB39" w14:textId="77777777" w:rsidR="006A2123" w:rsidRPr="00DC3FD5" w:rsidRDefault="006A2123" w:rsidP="00B5236A">
            <w:pPr>
              <w:rPr>
                <w:color w:val="000000" w:themeColor="text1"/>
                <w:sz w:val="22"/>
                <w:szCs w:val="22"/>
                <w:lang w:eastAsia="en-GB"/>
              </w:rPr>
            </w:pPr>
            <w:r w:rsidRPr="00DC3FD5">
              <w:rPr>
                <w:color w:val="000000" w:themeColor="text1"/>
                <w:sz w:val="22"/>
                <w:szCs w:val="22"/>
                <w:lang w:eastAsia="en-GB"/>
              </w:rPr>
              <w:t xml:space="preserve">Didelio intensyvumo šviesą skleidžiantys šviesos diodai </w:t>
            </w:r>
          </w:p>
        </w:tc>
        <w:tc>
          <w:tcPr>
            <w:tcW w:w="3147" w:type="dxa"/>
            <w:shd w:val="clear" w:color="auto" w:fill="auto"/>
          </w:tcPr>
          <w:p w14:paraId="374A99E3" w14:textId="77777777" w:rsidR="006A2123" w:rsidRPr="00DC3FD5" w:rsidRDefault="006A2123" w:rsidP="00B5236A">
            <w:pPr>
              <w:rPr>
                <w:rFonts w:eastAsia="Calibri"/>
                <w:color w:val="000000" w:themeColor="text1"/>
                <w:sz w:val="22"/>
                <w:szCs w:val="22"/>
              </w:rPr>
            </w:pPr>
          </w:p>
        </w:tc>
      </w:tr>
      <w:tr w:rsidR="006A2123" w:rsidRPr="00DC3FD5" w14:paraId="215EDAA6" w14:textId="77777777" w:rsidTr="005B4DC1">
        <w:trPr>
          <w:trHeight w:val="242"/>
        </w:trPr>
        <w:tc>
          <w:tcPr>
            <w:tcW w:w="791" w:type="dxa"/>
            <w:shd w:val="clear" w:color="auto" w:fill="auto"/>
          </w:tcPr>
          <w:p w14:paraId="126C7697" w14:textId="77777777" w:rsidR="006A2123" w:rsidRPr="00DC3FD5" w:rsidRDefault="006A2123" w:rsidP="00A72342">
            <w:pPr>
              <w:numPr>
                <w:ilvl w:val="0"/>
                <w:numId w:val="13"/>
              </w:numPr>
              <w:spacing w:after="200" w:line="276" w:lineRule="auto"/>
              <w:contextualSpacing/>
              <w:rPr>
                <w:color w:val="000000" w:themeColor="text1"/>
                <w:sz w:val="22"/>
                <w:szCs w:val="22"/>
              </w:rPr>
            </w:pPr>
          </w:p>
        </w:tc>
        <w:tc>
          <w:tcPr>
            <w:tcW w:w="2869" w:type="dxa"/>
            <w:shd w:val="clear" w:color="auto" w:fill="auto"/>
          </w:tcPr>
          <w:p w14:paraId="660E3C98"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 xml:space="preserve">Chirurginio šviestuvo modulių („kupolų“) kiekis </w:t>
            </w:r>
          </w:p>
        </w:tc>
        <w:tc>
          <w:tcPr>
            <w:tcW w:w="3402" w:type="dxa"/>
            <w:tcBorders>
              <w:bottom w:val="single" w:sz="4" w:space="0" w:color="auto"/>
            </w:tcBorders>
            <w:shd w:val="clear" w:color="auto" w:fill="auto"/>
          </w:tcPr>
          <w:p w14:paraId="4B3786D5"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 xml:space="preserve">Du moduliai - </w:t>
            </w:r>
            <w:r w:rsidRPr="00DC3FD5">
              <w:rPr>
                <w:color w:val="000000" w:themeColor="text1"/>
                <w:sz w:val="22"/>
                <w:szCs w:val="22"/>
                <w:lang w:eastAsia="en-GB"/>
              </w:rPr>
              <w:t xml:space="preserve">pagrindinis ir pagalbinis, </w:t>
            </w:r>
            <w:r w:rsidRPr="00DC3FD5">
              <w:rPr>
                <w:rFonts w:eastAsia="Calibri"/>
                <w:color w:val="000000" w:themeColor="text1"/>
                <w:sz w:val="22"/>
                <w:szCs w:val="22"/>
              </w:rPr>
              <w:t xml:space="preserve">abu atitinkantys   </w:t>
            </w:r>
          </w:p>
          <w:p w14:paraId="2C3C7DA2"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lang w:val="en-US"/>
              </w:rPr>
              <w:t>3.4 –</w:t>
            </w:r>
            <w:r w:rsidRPr="00DC3FD5">
              <w:rPr>
                <w:rFonts w:eastAsia="Calibri"/>
                <w:color w:val="000000" w:themeColor="text1"/>
                <w:sz w:val="22"/>
                <w:szCs w:val="22"/>
              </w:rPr>
              <w:t xml:space="preserve"> 3.15 punktuose pateiktus reikalavimus</w:t>
            </w:r>
          </w:p>
        </w:tc>
        <w:tc>
          <w:tcPr>
            <w:tcW w:w="3147" w:type="dxa"/>
            <w:shd w:val="clear" w:color="auto" w:fill="auto"/>
          </w:tcPr>
          <w:p w14:paraId="27AC8B0B" w14:textId="77777777" w:rsidR="006A2123" w:rsidRPr="00DC3FD5" w:rsidRDefault="006A2123" w:rsidP="00B5236A">
            <w:pPr>
              <w:ind w:left="360"/>
              <w:rPr>
                <w:rFonts w:eastAsia="Calibri"/>
                <w:color w:val="000000" w:themeColor="text1"/>
                <w:sz w:val="22"/>
                <w:szCs w:val="22"/>
              </w:rPr>
            </w:pPr>
          </w:p>
        </w:tc>
      </w:tr>
      <w:tr w:rsidR="006A2123" w:rsidRPr="00DC3FD5" w14:paraId="7D182D60" w14:textId="77777777" w:rsidTr="00A72342">
        <w:trPr>
          <w:trHeight w:val="4580"/>
        </w:trPr>
        <w:tc>
          <w:tcPr>
            <w:tcW w:w="791" w:type="dxa"/>
            <w:shd w:val="clear" w:color="auto" w:fill="auto"/>
          </w:tcPr>
          <w:p w14:paraId="4EF6C7E1" w14:textId="77777777" w:rsidR="006A2123" w:rsidRPr="00DC3FD5" w:rsidRDefault="006A2123" w:rsidP="00A72342">
            <w:pPr>
              <w:numPr>
                <w:ilvl w:val="0"/>
                <w:numId w:val="13"/>
              </w:numPr>
              <w:spacing w:after="200" w:line="276" w:lineRule="auto"/>
              <w:contextualSpacing/>
              <w:rPr>
                <w:color w:val="000000" w:themeColor="text1"/>
                <w:sz w:val="22"/>
                <w:szCs w:val="22"/>
              </w:rPr>
            </w:pPr>
          </w:p>
        </w:tc>
        <w:tc>
          <w:tcPr>
            <w:tcW w:w="2869" w:type="dxa"/>
            <w:shd w:val="clear" w:color="auto" w:fill="auto"/>
          </w:tcPr>
          <w:p w14:paraId="6C5ED7B4"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Chirurginio šviestuvo konstrukcija</w:t>
            </w:r>
          </w:p>
        </w:tc>
        <w:tc>
          <w:tcPr>
            <w:tcW w:w="3402" w:type="dxa"/>
            <w:shd w:val="clear" w:color="auto" w:fill="FFFFFF"/>
          </w:tcPr>
          <w:p w14:paraId="0D8613D9" w14:textId="77777777" w:rsidR="006A2123" w:rsidRPr="00DC3FD5" w:rsidRDefault="006A2123" w:rsidP="006A2123">
            <w:pPr>
              <w:pStyle w:val="Sraopastraipa"/>
              <w:numPr>
                <w:ilvl w:val="0"/>
                <w:numId w:val="4"/>
              </w:numPr>
              <w:rPr>
                <w:rFonts w:eastAsia="Calibri"/>
                <w:color w:val="000000" w:themeColor="text1"/>
                <w:sz w:val="22"/>
                <w:szCs w:val="22"/>
              </w:rPr>
            </w:pPr>
            <w:r w:rsidRPr="00DC3FD5">
              <w:rPr>
                <w:color w:val="000000" w:themeColor="text1"/>
                <w:sz w:val="22"/>
                <w:szCs w:val="22"/>
                <w:lang w:eastAsia="en-GB"/>
              </w:rPr>
              <w:t>Du chirurginio šviestuvo kupolai (pagrindinis ir pagalbinis) pritvirtinti prie vienos centrinės vertikalios kolonos (ašies) per atskiras alkūnines konstrukcijas, leidžiančias keisti kupolo aukštį, padėtį horizontalioje plokštumoje bei nukreipimo kampą</w:t>
            </w:r>
            <w:r w:rsidRPr="00DC3FD5">
              <w:rPr>
                <w:rFonts w:eastAsia="Calibri"/>
                <w:color w:val="000000" w:themeColor="text1"/>
                <w:sz w:val="22"/>
                <w:szCs w:val="22"/>
              </w:rPr>
              <w:t>;</w:t>
            </w:r>
          </w:p>
          <w:p w14:paraId="6BB41E42" w14:textId="77777777" w:rsidR="006A2123" w:rsidRPr="00DC3FD5" w:rsidRDefault="006A2123" w:rsidP="006A2123">
            <w:pPr>
              <w:pStyle w:val="Sraopastraipa"/>
              <w:numPr>
                <w:ilvl w:val="0"/>
                <w:numId w:val="4"/>
              </w:numPr>
              <w:rPr>
                <w:rFonts w:eastAsia="Calibri"/>
                <w:color w:val="000000" w:themeColor="text1"/>
                <w:sz w:val="22"/>
                <w:szCs w:val="22"/>
              </w:rPr>
            </w:pPr>
            <w:r w:rsidRPr="00DC3FD5">
              <w:rPr>
                <w:color w:val="000000" w:themeColor="text1"/>
                <w:sz w:val="22"/>
                <w:szCs w:val="22"/>
                <w:lang w:eastAsia="en-GB"/>
              </w:rPr>
              <w:t xml:space="preserve">Šviestuvo kupolų forma pritaikyta </w:t>
            </w:r>
            <w:proofErr w:type="spellStart"/>
            <w:r w:rsidRPr="00DC3FD5">
              <w:rPr>
                <w:color w:val="000000" w:themeColor="text1"/>
                <w:sz w:val="22"/>
                <w:szCs w:val="22"/>
                <w:lang w:eastAsia="en-GB"/>
              </w:rPr>
              <w:t>laminariniam</w:t>
            </w:r>
            <w:proofErr w:type="spellEnd"/>
            <w:r w:rsidRPr="00DC3FD5">
              <w:rPr>
                <w:color w:val="000000" w:themeColor="text1"/>
                <w:sz w:val="22"/>
                <w:szCs w:val="22"/>
                <w:lang w:eastAsia="en-GB"/>
              </w:rPr>
              <w:t xml:space="preserve"> oro srautui operacinėje;</w:t>
            </w:r>
          </w:p>
          <w:p w14:paraId="77F9AD2E" w14:textId="77777777" w:rsidR="006A2123" w:rsidRPr="00DC3FD5" w:rsidRDefault="006A2123" w:rsidP="006A2123">
            <w:pPr>
              <w:pStyle w:val="Sraopastraipa"/>
              <w:numPr>
                <w:ilvl w:val="0"/>
                <w:numId w:val="4"/>
              </w:numPr>
              <w:rPr>
                <w:rFonts w:eastAsia="Calibri"/>
                <w:color w:val="000000" w:themeColor="text1"/>
                <w:sz w:val="22"/>
                <w:szCs w:val="22"/>
              </w:rPr>
            </w:pPr>
            <w:r w:rsidRPr="00DC3FD5">
              <w:rPr>
                <w:color w:val="000000" w:themeColor="text1"/>
                <w:sz w:val="22"/>
                <w:szCs w:val="22"/>
                <w:lang w:eastAsia="en-GB"/>
              </w:rPr>
              <w:t>Šviestuvo paviršiai lygūs, be išsikišusių (neuždengtų) varžtų ar kitokių tvirtinimo elementų, pagaminti iš dezinfekavimo priemonėms atsparių medžiagų.</w:t>
            </w:r>
          </w:p>
        </w:tc>
        <w:tc>
          <w:tcPr>
            <w:tcW w:w="3147" w:type="dxa"/>
            <w:shd w:val="clear" w:color="auto" w:fill="auto"/>
          </w:tcPr>
          <w:p w14:paraId="4075AA6F" w14:textId="77777777" w:rsidR="006A2123" w:rsidRPr="00DC3FD5" w:rsidRDefault="006A2123" w:rsidP="00B5236A">
            <w:pPr>
              <w:ind w:left="360"/>
              <w:rPr>
                <w:rFonts w:eastAsia="Calibri"/>
                <w:color w:val="000000" w:themeColor="text1"/>
                <w:sz w:val="22"/>
                <w:szCs w:val="22"/>
              </w:rPr>
            </w:pPr>
          </w:p>
        </w:tc>
      </w:tr>
      <w:tr w:rsidR="006A2123" w:rsidRPr="00DC3FD5" w14:paraId="121E6F41" w14:textId="77777777" w:rsidTr="005B4DC1">
        <w:trPr>
          <w:trHeight w:val="242"/>
        </w:trPr>
        <w:tc>
          <w:tcPr>
            <w:tcW w:w="791" w:type="dxa"/>
            <w:shd w:val="clear" w:color="auto" w:fill="auto"/>
          </w:tcPr>
          <w:p w14:paraId="2391BFE7" w14:textId="77777777" w:rsidR="006A2123" w:rsidRPr="00DC3FD5" w:rsidRDefault="006A2123" w:rsidP="006A2123">
            <w:pPr>
              <w:numPr>
                <w:ilvl w:val="0"/>
                <w:numId w:val="13"/>
              </w:numPr>
              <w:spacing w:after="200" w:line="276" w:lineRule="auto"/>
              <w:contextualSpacing/>
              <w:jc w:val="center"/>
              <w:rPr>
                <w:color w:val="000000" w:themeColor="text1"/>
                <w:sz w:val="22"/>
                <w:szCs w:val="22"/>
              </w:rPr>
            </w:pPr>
          </w:p>
        </w:tc>
        <w:tc>
          <w:tcPr>
            <w:tcW w:w="2869" w:type="dxa"/>
            <w:shd w:val="clear" w:color="auto" w:fill="auto"/>
          </w:tcPr>
          <w:p w14:paraId="297BB67E" w14:textId="77777777" w:rsidR="006A2123" w:rsidRPr="00DC3FD5" w:rsidRDefault="006A2123" w:rsidP="00B5236A">
            <w:pPr>
              <w:rPr>
                <w:rFonts w:eastAsia="Calibri"/>
                <w:color w:val="000000" w:themeColor="text1"/>
                <w:sz w:val="22"/>
                <w:szCs w:val="22"/>
              </w:rPr>
            </w:pPr>
            <w:r w:rsidRPr="00DC3FD5">
              <w:rPr>
                <w:color w:val="000000" w:themeColor="text1"/>
                <w:sz w:val="22"/>
                <w:szCs w:val="22"/>
                <w:lang w:eastAsia="en-GB"/>
              </w:rPr>
              <w:t>Maksimali apšvieta, matuojant 1 m atstume</w:t>
            </w:r>
          </w:p>
        </w:tc>
        <w:tc>
          <w:tcPr>
            <w:tcW w:w="3402" w:type="dxa"/>
            <w:shd w:val="clear" w:color="auto" w:fill="auto"/>
          </w:tcPr>
          <w:p w14:paraId="0A14D4BF"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≥160 000 liuksų</w:t>
            </w:r>
          </w:p>
        </w:tc>
        <w:tc>
          <w:tcPr>
            <w:tcW w:w="3147" w:type="dxa"/>
            <w:shd w:val="clear" w:color="auto" w:fill="auto"/>
            <w:vAlign w:val="center"/>
          </w:tcPr>
          <w:p w14:paraId="5C32561D" w14:textId="77777777" w:rsidR="006A2123" w:rsidRPr="00DC3FD5" w:rsidRDefault="006A2123" w:rsidP="00B5236A">
            <w:pPr>
              <w:ind w:left="360"/>
              <w:rPr>
                <w:rFonts w:eastAsia="Calibri"/>
                <w:color w:val="000000" w:themeColor="text1"/>
                <w:sz w:val="22"/>
                <w:szCs w:val="22"/>
              </w:rPr>
            </w:pPr>
          </w:p>
        </w:tc>
      </w:tr>
      <w:tr w:rsidR="006A2123" w:rsidRPr="00DC3FD5" w14:paraId="0152924A" w14:textId="77777777" w:rsidTr="005B4DC1">
        <w:trPr>
          <w:trHeight w:val="406"/>
        </w:trPr>
        <w:tc>
          <w:tcPr>
            <w:tcW w:w="791" w:type="dxa"/>
            <w:shd w:val="clear" w:color="auto" w:fill="auto"/>
          </w:tcPr>
          <w:p w14:paraId="349EC67D" w14:textId="77777777" w:rsidR="006A2123" w:rsidRPr="00DC3FD5" w:rsidRDefault="006A2123" w:rsidP="006A2123">
            <w:pPr>
              <w:numPr>
                <w:ilvl w:val="0"/>
                <w:numId w:val="13"/>
              </w:numPr>
              <w:spacing w:after="200" w:line="276" w:lineRule="auto"/>
              <w:contextualSpacing/>
              <w:jc w:val="center"/>
              <w:rPr>
                <w:color w:val="000000" w:themeColor="text1"/>
                <w:sz w:val="22"/>
                <w:szCs w:val="22"/>
              </w:rPr>
            </w:pPr>
          </w:p>
        </w:tc>
        <w:tc>
          <w:tcPr>
            <w:tcW w:w="2869" w:type="dxa"/>
            <w:shd w:val="clear" w:color="auto" w:fill="auto"/>
          </w:tcPr>
          <w:p w14:paraId="4A3173E3"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Apšvietimo gylis (vienalytės šviesos stulpo aukštis L1+L2 prie 60</w:t>
            </w:r>
            <w:r w:rsidRPr="00DC3FD5">
              <w:rPr>
                <w:rFonts w:eastAsia="Calibri"/>
                <w:color w:val="000000" w:themeColor="text1"/>
                <w:sz w:val="22"/>
                <w:szCs w:val="22"/>
                <w:lang w:val="en-US"/>
              </w:rPr>
              <w:t>%</w:t>
            </w:r>
            <w:r w:rsidRPr="00DC3FD5">
              <w:rPr>
                <w:rFonts w:eastAsia="Calibri"/>
                <w:color w:val="000000" w:themeColor="text1"/>
                <w:sz w:val="22"/>
                <w:szCs w:val="22"/>
              </w:rPr>
              <w:t>)</w:t>
            </w:r>
          </w:p>
        </w:tc>
        <w:tc>
          <w:tcPr>
            <w:tcW w:w="3402" w:type="dxa"/>
            <w:shd w:val="clear" w:color="auto" w:fill="auto"/>
          </w:tcPr>
          <w:p w14:paraId="6637BA6E"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 xml:space="preserve">≥ </w:t>
            </w:r>
            <w:r w:rsidRPr="00DC3FD5">
              <w:rPr>
                <w:rFonts w:eastAsia="Calibri"/>
                <w:color w:val="000000" w:themeColor="text1"/>
                <w:sz w:val="22"/>
                <w:szCs w:val="22"/>
                <w:lang w:val="en-US"/>
              </w:rPr>
              <w:t>50</w:t>
            </w:r>
            <w:r w:rsidRPr="00DC3FD5">
              <w:rPr>
                <w:rFonts w:eastAsia="Calibri"/>
                <w:color w:val="000000" w:themeColor="text1"/>
                <w:sz w:val="22"/>
                <w:szCs w:val="22"/>
              </w:rPr>
              <w:t xml:space="preserve"> cm </w:t>
            </w:r>
          </w:p>
        </w:tc>
        <w:tc>
          <w:tcPr>
            <w:tcW w:w="3147" w:type="dxa"/>
            <w:shd w:val="clear" w:color="auto" w:fill="auto"/>
          </w:tcPr>
          <w:p w14:paraId="02F80E8B" w14:textId="77777777" w:rsidR="006A2123" w:rsidRPr="00DC3FD5" w:rsidRDefault="006A2123" w:rsidP="00B5236A">
            <w:pPr>
              <w:ind w:left="360"/>
              <w:rPr>
                <w:rFonts w:eastAsia="Calibri"/>
                <w:color w:val="000000" w:themeColor="text1"/>
                <w:sz w:val="22"/>
                <w:szCs w:val="22"/>
              </w:rPr>
            </w:pPr>
          </w:p>
        </w:tc>
      </w:tr>
      <w:tr w:rsidR="006A2123" w:rsidRPr="00DC3FD5" w14:paraId="4C55373B" w14:textId="77777777" w:rsidTr="005B4DC1">
        <w:trPr>
          <w:trHeight w:val="406"/>
        </w:trPr>
        <w:tc>
          <w:tcPr>
            <w:tcW w:w="791" w:type="dxa"/>
            <w:shd w:val="clear" w:color="auto" w:fill="auto"/>
          </w:tcPr>
          <w:p w14:paraId="57C2BF4E" w14:textId="77777777" w:rsidR="006A2123" w:rsidRPr="00DC3FD5" w:rsidRDefault="006A2123" w:rsidP="006A2123">
            <w:pPr>
              <w:numPr>
                <w:ilvl w:val="0"/>
                <w:numId w:val="13"/>
              </w:numPr>
              <w:spacing w:after="200" w:line="276" w:lineRule="auto"/>
              <w:contextualSpacing/>
              <w:jc w:val="center"/>
              <w:rPr>
                <w:color w:val="000000" w:themeColor="text1"/>
                <w:sz w:val="22"/>
                <w:szCs w:val="22"/>
              </w:rPr>
            </w:pPr>
          </w:p>
        </w:tc>
        <w:tc>
          <w:tcPr>
            <w:tcW w:w="2869" w:type="dxa"/>
            <w:shd w:val="clear" w:color="auto" w:fill="auto"/>
          </w:tcPr>
          <w:p w14:paraId="6531FA6E"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Apšvietimo gylis (vienalytės šviesos stulpo aukštis L1+L2 prie 20</w:t>
            </w:r>
            <w:r w:rsidRPr="00DC3FD5">
              <w:rPr>
                <w:rFonts w:eastAsia="Calibri"/>
                <w:color w:val="000000" w:themeColor="text1"/>
                <w:sz w:val="22"/>
                <w:szCs w:val="22"/>
                <w:lang w:val="en-US"/>
              </w:rPr>
              <w:t>%</w:t>
            </w:r>
            <w:r w:rsidRPr="00DC3FD5">
              <w:rPr>
                <w:rFonts w:eastAsia="Calibri"/>
                <w:color w:val="000000" w:themeColor="text1"/>
                <w:sz w:val="22"/>
                <w:szCs w:val="22"/>
              </w:rPr>
              <w:t>)</w:t>
            </w:r>
          </w:p>
        </w:tc>
        <w:tc>
          <w:tcPr>
            <w:tcW w:w="3402" w:type="dxa"/>
            <w:shd w:val="clear" w:color="auto" w:fill="auto"/>
          </w:tcPr>
          <w:p w14:paraId="496138A9" w14:textId="3A0F3EF2" w:rsidR="006A2123" w:rsidRPr="00DC3FD5" w:rsidRDefault="006A2123" w:rsidP="00B5236A">
            <w:pPr>
              <w:rPr>
                <w:rFonts w:eastAsia="Calibri"/>
                <w:color w:val="000000" w:themeColor="text1"/>
                <w:sz w:val="22"/>
                <w:szCs w:val="22"/>
              </w:rPr>
            </w:pPr>
            <w:r w:rsidRPr="00DC3FD5">
              <w:rPr>
                <w:color w:val="000000" w:themeColor="text1"/>
                <w:sz w:val="22"/>
                <w:szCs w:val="22"/>
                <w:lang w:eastAsia="en-GB"/>
              </w:rPr>
              <w:t>≥</w:t>
            </w:r>
            <w:r w:rsidR="00A72342">
              <w:rPr>
                <w:color w:val="000000" w:themeColor="text1"/>
                <w:sz w:val="22"/>
                <w:szCs w:val="22"/>
                <w:lang w:eastAsia="en-GB"/>
              </w:rPr>
              <w:t xml:space="preserve"> </w:t>
            </w:r>
            <w:r w:rsidRPr="00DC3FD5">
              <w:rPr>
                <w:color w:val="000000" w:themeColor="text1"/>
                <w:sz w:val="22"/>
                <w:szCs w:val="22"/>
                <w:lang w:eastAsia="en-GB"/>
              </w:rPr>
              <w:t>100 cm</w:t>
            </w:r>
          </w:p>
        </w:tc>
        <w:tc>
          <w:tcPr>
            <w:tcW w:w="3147" w:type="dxa"/>
            <w:shd w:val="clear" w:color="auto" w:fill="auto"/>
          </w:tcPr>
          <w:p w14:paraId="31C7780C" w14:textId="77777777" w:rsidR="006A2123" w:rsidRPr="00DC3FD5" w:rsidRDefault="006A2123" w:rsidP="00B5236A">
            <w:pPr>
              <w:ind w:left="360"/>
              <w:rPr>
                <w:rFonts w:eastAsia="Calibri"/>
                <w:color w:val="000000" w:themeColor="text1"/>
                <w:sz w:val="22"/>
                <w:szCs w:val="22"/>
              </w:rPr>
            </w:pPr>
          </w:p>
        </w:tc>
      </w:tr>
      <w:tr w:rsidR="006A2123" w:rsidRPr="00DC3FD5" w14:paraId="0E77AFED" w14:textId="77777777" w:rsidTr="005B4DC1">
        <w:tc>
          <w:tcPr>
            <w:tcW w:w="791" w:type="dxa"/>
            <w:shd w:val="clear" w:color="auto" w:fill="auto"/>
          </w:tcPr>
          <w:p w14:paraId="7C34A839" w14:textId="77777777" w:rsidR="006A2123" w:rsidRPr="00DC3FD5" w:rsidRDefault="006A2123" w:rsidP="006A2123">
            <w:pPr>
              <w:numPr>
                <w:ilvl w:val="0"/>
                <w:numId w:val="13"/>
              </w:numPr>
              <w:spacing w:after="200" w:line="276" w:lineRule="auto"/>
              <w:contextualSpacing/>
              <w:jc w:val="center"/>
              <w:rPr>
                <w:color w:val="000000" w:themeColor="text1"/>
                <w:sz w:val="22"/>
                <w:szCs w:val="22"/>
              </w:rPr>
            </w:pPr>
          </w:p>
        </w:tc>
        <w:tc>
          <w:tcPr>
            <w:tcW w:w="2869" w:type="dxa"/>
            <w:shd w:val="clear" w:color="auto" w:fill="auto"/>
          </w:tcPr>
          <w:p w14:paraId="0B269217" w14:textId="77777777" w:rsidR="006A2123" w:rsidRPr="00DC3FD5" w:rsidRDefault="006A2123" w:rsidP="00B5236A">
            <w:pPr>
              <w:pStyle w:val="1PAGRINDINANTRAT1"/>
              <w:rPr>
                <w:rFonts w:ascii="Times New Roman" w:eastAsia="Calibri" w:hAnsi="Times New Roman"/>
                <w:color w:val="000000" w:themeColor="text1"/>
                <w:sz w:val="22"/>
                <w:szCs w:val="22"/>
              </w:rPr>
            </w:pPr>
            <w:r w:rsidRPr="00DC3FD5">
              <w:rPr>
                <w:rFonts w:ascii="Times New Roman" w:hAnsi="Times New Roman"/>
                <w:color w:val="000000" w:themeColor="text1"/>
                <w:sz w:val="22"/>
                <w:szCs w:val="22"/>
                <w:lang w:val="lt-LT"/>
              </w:rPr>
              <w:t xml:space="preserve">Sufokusuoto apšvietimo lauko dydžio </w:t>
            </w:r>
            <w:r w:rsidRPr="00DC3FD5">
              <w:rPr>
                <w:rFonts w:ascii="Times New Roman" w:hAnsi="Times New Roman"/>
                <w:color w:val="000000" w:themeColor="text1"/>
                <w:sz w:val="22"/>
                <w:szCs w:val="22"/>
              </w:rPr>
              <w:t xml:space="preserve">(d10, matuojant </w:t>
            </w:r>
            <w:r w:rsidRPr="00DC3FD5">
              <w:rPr>
                <w:rFonts w:ascii="Times New Roman" w:hAnsi="Times New Roman"/>
                <w:color w:val="000000" w:themeColor="text1"/>
                <w:sz w:val="22"/>
                <w:szCs w:val="22"/>
              </w:rPr>
              <w:lastRenderedPageBreak/>
              <w:t>1 m atstume) reguliavimo ribos (ne siauresnės už nurodytas)</w:t>
            </w:r>
          </w:p>
        </w:tc>
        <w:tc>
          <w:tcPr>
            <w:tcW w:w="3402" w:type="dxa"/>
            <w:shd w:val="clear" w:color="auto" w:fill="auto"/>
          </w:tcPr>
          <w:p w14:paraId="61BF27BD"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lastRenderedPageBreak/>
              <w:t>Nuo 20 iki 25 cm</w:t>
            </w:r>
          </w:p>
        </w:tc>
        <w:tc>
          <w:tcPr>
            <w:tcW w:w="3147" w:type="dxa"/>
            <w:shd w:val="clear" w:color="auto" w:fill="auto"/>
          </w:tcPr>
          <w:p w14:paraId="7D645E04" w14:textId="77777777" w:rsidR="006A2123" w:rsidRPr="00DC3FD5" w:rsidRDefault="006A2123" w:rsidP="00B5236A">
            <w:pPr>
              <w:rPr>
                <w:color w:val="000000" w:themeColor="text1"/>
                <w:sz w:val="22"/>
                <w:szCs w:val="22"/>
                <w:lang w:eastAsia="en-GB"/>
              </w:rPr>
            </w:pPr>
          </w:p>
        </w:tc>
      </w:tr>
      <w:tr w:rsidR="006A2123" w:rsidRPr="00DC3FD5" w14:paraId="41E8986C" w14:textId="77777777" w:rsidTr="00A72342">
        <w:trPr>
          <w:trHeight w:val="1063"/>
        </w:trPr>
        <w:tc>
          <w:tcPr>
            <w:tcW w:w="791" w:type="dxa"/>
            <w:shd w:val="clear" w:color="auto" w:fill="auto"/>
          </w:tcPr>
          <w:p w14:paraId="20A4BCF0" w14:textId="77777777" w:rsidR="006A2123" w:rsidRPr="00DC3FD5" w:rsidRDefault="006A2123" w:rsidP="006A2123">
            <w:pPr>
              <w:numPr>
                <w:ilvl w:val="0"/>
                <w:numId w:val="13"/>
              </w:numPr>
              <w:spacing w:after="200" w:line="276" w:lineRule="auto"/>
              <w:contextualSpacing/>
              <w:jc w:val="center"/>
              <w:rPr>
                <w:color w:val="000000" w:themeColor="text1"/>
                <w:sz w:val="22"/>
                <w:szCs w:val="22"/>
              </w:rPr>
            </w:pPr>
          </w:p>
        </w:tc>
        <w:tc>
          <w:tcPr>
            <w:tcW w:w="2869" w:type="dxa"/>
            <w:shd w:val="clear" w:color="auto" w:fill="auto"/>
          </w:tcPr>
          <w:p w14:paraId="6AF1129C"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 xml:space="preserve">Pritaikymas naudojimui minimaliai </w:t>
            </w:r>
            <w:proofErr w:type="spellStart"/>
            <w:r w:rsidRPr="00DC3FD5">
              <w:rPr>
                <w:rFonts w:eastAsia="Calibri"/>
                <w:color w:val="000000" w:themeColor="text1"/>
                <w:sz w:val="22"/>
                <w:szCs w:val="22"/>
              </w:rPr>
              <w:t>invazyvių</w:t>
            </w:r>
            <w:proofErr w:type="spellEnd"/>
            <w:r w:rsidRPr="00DC3FD5">
              <w:rPr>
                <w:rFonts w:eastAsia="Calibri"/>
                <w:color w:val="000000" w:themeColor="text1"/>
                <w:sz w:val="22"/>
                <w:szCs w:val="22"/>
              </w:rPr>
              <w:t xml:space="preserve"> operacijų metu </w:t>
            </w:r>
          </w:p>
        </w:tc>
        <w:tc>
          <w:tcPr>
            <w:tcW w:w="3402" w:type="dxa"/>
            <w:shd w:val="clear" w:color="auto" w:fill="auto"/>
          </w:tcPr>
          <w:p w14:paraId="3D63D931"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 xml:space="preserve">Šviestuvas (abu moduliai) pritaikytas naudojimui minimaliai </w:t>
            </w:r>
            <w:proofErr w:type="spellStart"/>
            <w:r w:rsidRPr="00DC3FD5">
              <w:rPr>
                <w:rFonts w:eastAsia="Calibri"/>
                <w:color w:val="000000" w:themeColor="text1"/>
                <w:sz w:val="22"/>
                <w:szCs w:val="22"/>
              </w:rPr>
              <w:t>invazyvių</w:t>
            </w:r>
            <w:proofErr w:type="spellEnd"/>
            <w:r w:rsidRPr="00DC3FD5">
              <w:rPr>
                <w:rFonts w:eastAsia="Calibri"/>
                <w:color w:val="000000" w:themeColor="text1"/>
                <w:sz w:val="22"/>
                <w:szCs w:val="22"/>
              </w:rPr>
              <w:t xml:space="preserve"> operacijų metu (turi endoskopinį darbo režimą)</w:t>
            </w:r>
          </w:p>
        </w:tc>
        <w:tc>
          <w:tcPr>
            <w:tcW w:w="3147" w:type="dxa"/>
            <w:shd w:val="clear" w:color="auto" w:fill="auto"/>
          </w:tcPr>
          <w:p w14:paraId="3A9003A5" w14:textId="77777777" w:rsidR="006A2123" w:rsidRPr="00DC3FD5" w:rsidRDefault="006A2123" w:rsidP="00B5236A">
            <w:pPr>
              <w:ind w:left="360"/>
              <w:rPr>
                <w:rFonts w:eastAsia="Calibri"/>
                <w:color w:val="000000" w:themeColor="text1"/>
                <w:sz w:val="22"/>
                <w:szCs w:val="22"/>
              </w:rPr>
            </w:pPr>
          </w:p>
        </w:tc>
      </w:tr>
      <w:tr w:rsidR="006A2123" w:rsidRPr="00DC3FD5" w14:paraId="513EE815" w14:textId="77777777" w:rsidTr="005B4DC1">
        <w:tc>
          <w:tcPr>
            <w:tcW w:w="791" w:type="dxa"/>
            <w:shd w:val="clear" w:color="auto" w:fill="auto"/>
          </w:tcPr>
          <w:p w14:paraId="132C4C04" w14:textId="77777777" w:rsidR="006A2123" w:rsidRPr="00DC3FD5" w:rsidRDefault="006A2123" w:rsidP="006A2123">
            <w:pPr>
              <w:numPr>
                <w:ilvl w:val="0"/>
                <w:numId w:val="13"/>
              </w:numPr>
              <w:spacing w:after="200" w:line="276" w:lineRule="auto"/>
              <w:contextualSpacing/>
              <w:jc w:val="center"/>
              <w:rPr>
                <w:color w:val="000000" w:themeColor="text1"/>
                <w:sz w:val="22"/>
                <w:szCs w:val="22"/>
              </w:rPr>
            </w:pPr>
          </w:p>
        </w:tc>
        <w:tc>
          <w:tcPr>
            <w:tcW w:w="2869" w:type="dxa"/>
            <w:shd w:val="clear" w:color="auto" w:fill="auto"/>
          </w:tcPr>
          <w:p w14:paraId="256CF4B2"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Skleidžiamos šviesos spalvinis indeksas (Ra)</w:t>
            </w:r>
          </w:p>
        </w:tc>
        <w:tc>
          <w:tcPr>
            <w:tcW w:w="3402" w:type="dxa"/>
            <w:shd w:val="clear" w:color="auto" w:fill="auto"/>
          </w:tcPr>
          <w:p w14:paraId="5FF40FD4" w14:textId="77777777" w:rsidR="006A2123" w:rsidRPr="00DC3FD5" w:rsidRDefault="006A2123" w:rsidP="00B5236A">
            <w:pPr>
              <w:rPr>
                <w:rFonts w:eastAsia="Calibri"/>
                <w:color w:val="000000" w:themeColor="text1"/>
                <w:sz w:val="22"/>
                <w:szCs w:val="22"/>
                <w:lang w:val="en-US"/>
              </w:rPr>
            </w:pPr>
            <w:r w:rsidRPr="00DC3FD5">
              <w:rPr>
                <w:rFonts w:eastAsia="Calibri"/>
                <w:color w:val="000000" w:themeColor="text1"/>
                <w:sz w:val="22"/>
                <w:szCs w:val="22"/>
              </w:rPr>
              <w:t>≥ 9</w:t>
            </w:r>
            <w:r w:rsidRPr="00DC3FD5">
              <w:rPr>
                <w:rFonts w:eastAsia="Calibri"/>
                <w:color w:val="000000" w:themeColor="text1"/>
                <w:sz w:val="22"/>
                <w:szCs w:val="22"/>
                <w:lang w:val="en-US"/>
              </w:rPr>
              <w:t>5</w:t>
            </w:r>
          </w:p>
        </w:tc>
        <w:tc>
          <w:tcPr>
            <w:tcW w:w="3147" w:type="dxa"/>
            <w:shd w:val="clear" w:color="auto" w:fill="auto"/>
          </w:tcPr>
          <w:p w14:paraId="31101694" w14:textId="77777777" w:rsidR="006A2123" w:rsidRPr="00DC3FD5" w:rsidRDefault="006A2123" w:rsidP="00B5236A">
            <w:pPr>
              <w:ind w:left="360"/>
              <w:rPr>
                <w:rFonts w:eastAsia="Calibri"/>
                <w:color w:val="000000" w:themeColor="text1"/>
                <w:sz w:val="22"/>
                <w:szCs w:val="22"/>
              </w:rPr>
            </w:pPr>
          </w:p>
        </w:tc>
      </w:tr>
      <w:tr w:rsidR="006A2123" w:rsidRPr="00DC3FD5" w14:paraId="5271D778" w14:textId="77777777" w:rsidTr="005B4DC1">
        <w:tc>
          <w:tcPr>
            <w:tcW w:w="791" w:type="dxa"/>
            <w:shd w:val="clear" w:color="auto" w:fill="auto"/>
          </w:tcPr>
          <w:p w14:paraId="755A4FEF" w14:textId="77777777" w:rsidR="006A2123" w:rsidRPr="00DC3FD5" w:rsidRDefault="006A2123" w:rsidP="006A2123">
            <w:pPr>
              <w:numPr>
                <w:ilvl w:val="0"/>
                <w:numId w:val="13"/>
              </w:numPr>
              <w:spacing w:after="200" w:line="276" w:lineRule="auto"/>
              <w:contextualSpacing/>
              <w:jc w:val="center"/>
              <w:rPr>
                <w:color w:val="000000" w:themeColor="text1"/>
                <w:sz w:val="22"/>
                <w:szCs w:val="22"/>
              </w:rPr>
            </w:pPr>
          </w:p>
        </w:tc>
        <w:tc>
          <w:tcPr>
            <w:tcW w:w="2869" w:type="dxa"/>
            <w:shd w:val="clear" w:color="auto" w:fill="auto"/>
          </w:tcPr>
          <w:p w14:paraId="24B969A7"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Skleidžiamos šviesos spalvinė temperatūra</w:t>
            </w:r>
            <w:r w:rsidRPr="00DC3FD5">
              <w:rPr>
                <w:rFonts w:eastAsia="Calibri"/>
                <w:strike/>
                <w:color w:val="000000" w:themeColor="text1"/>
                <w:sz w:val="22"/>
                <w:szCs w:val="22"/>
                <w:highlight w:val="yellow"/>
              </w:rPr>
              <w:t xml:space="preserve"> </w:t>
            </w:r>
            <w:r w:rsidRPr="00DC3FD5">
              <w:rPr>
                <w:rFonts w:eastAsia="Calibri"/>
                <w:color w:val="000000" w:themeColor="text1"/>
                <w:sz w:val="22"/>
                <w:szCs w:val="22"/>
              </w:rPr>
              <w:t>pagrindiniame (ne endoskopiniame) darbo režime (fiksuota nurodytame intervale (nereguliuojama) arba reguliuojama, su galimybe nustatyti bent vieną parametro vertę, esančią nurodytame intervale)</w:t>
            </w:r>
          </w:p>
        </w:tc>
        <w:tc>
          <w:tcPr>
            <w:tcW w:w="3402" w:type="dxa"/>
            <w:shd w:val="clear" w:color="auto" w:fill="auto"/>
          </w:tcPr>
          <w:p w14:paraId="7816FFCF" w14:textId="77777777" w:rsidR="006A2123" w:rsidRPr="00DC3FD5" w:rsidRDefault="006A2123" w:rsidP="00B5236A">
            <w:pPr>
              <w:rPr>
                <w:rFonts w:eastAsia="Calibri"/>
                <w:color w:val="000000" w:themeColor="text1"/>
                <w:sz w:val="22"/>
                <w:szCs w:val="22"/>
              </w:rPr>
            </w:pPr>
            <w:r w:rsidRPr="00DC3FD5">
              <w:rPr>
                <w:color w:val="000000" w:themeColor="text1"/>
                <w:sz w:val="22"/>
                <w:szCs w:val="22"/>
                <w:lang w:eastAsia="en-GB"/>
              </w:rPr>
              <w:t>3900 - 440</w:t>
            </w:r>
            <w:r w:rsidRPr="00DC3FD5">
              <w:rPr>
                <w:rFonts w:eastAsia="Calibri"/>
                <w:color w:val="000000" w:themeColor="text1"/>
                <w:sz w:val="22"/>
                <w:szCs w:val="22"/>
              </w:rPr>
              <w:t>0</w:t>
            </w:r>
            <w:r w:rsidRPr="00DC3FD5">
              <w:rPr>
                <w:color w:val="000000" w:themeColor="text1"/>
                <w:sz w:val="22"/>
                <w:szCs w:val="22"/>
                <w:lang w:eastAsia="en-GB"/>
              </w:rPr>
              <w:t xml:space="preserve"> K </w:t>
            </w:r>
          </w:p>
          <w:p w14:paraId="2560A7BB" w14:textId="77777777" w:rsidR="006A2123" w:rsidRPr="00DC3FD5" w:rsidRDefault="006A2123" w:rsidP="00B5236A">
            <w:pPr>
              <w:rPr>
                <w:rFonts w:eastAsia="Calibri"/>
                <w:color w:val="000000" w:themeColor="text1"/>
                <w:sz w:val="22"/>
                <w:szCs w:val="22"/>
              </w:rPr>
            </w:pPr>
          </w:p>
        </w:tc>
        <w:tc>
          <w:tcPr>
            <w:tcW w:w="3147" w:type="dxa"/>
            <w:shd w:val="clear" w:color="auto" w:fill="auto"/>
            <w:vAlign w:val="center"/>
          </w:tcPr>
          <w:p w14:paraId="080F6A68" w14:textId="77777777" w:rsidR="006A2123" w:rsidRPr="00DC3FD5" w:rsidRDefault="006A2123" w:rsidP="00B5236A">
            <w:pPr>
              <w:ind w:left="360"/>
              <w:rPr>
                <w:rFonts w:eastAsia="Calibri"/>
                <w:color w:val="000000" w:themeColor="text1"/>
                <w:sz w:val="22"/>
                <w:szCs w:val="22"/>
              </w:rPr>
            </w:pPr>
          </w:p>
        </w:tc>
      </w:tr>
      <w:tr w:rsidR="006A2123" w:rsidRPr="00DC3FD5" w14:paraId="43F232DB" w14:textId="77777777" w:rsidTr="005B4DC1">
        <w:tc>
          <w:tcPr>
            <w:tcW w:w="791" w:type="dxa"/>
            <w:shd w:val="clear" w:color="auto" w:fill="auto"/>
          </w:tcPr>
          <w:p w14:paraId="7463FF91" w14:textId="77777777" w:rsidR="006A2123" w:rsidRPr="00DC3FD5" w:rsidRDefault="006A2123" w:rsidP="006A2123">
            <w:pPr>
              <w:numPr>
                <w:ilvl w:val="0"/>
                <w:numId w:val="13"/>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3B5049DF"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Šviesos diodų vidutinis darbinis resursas</w:t>
            </w:r>
          </w:p>
        </w:tc>
        <w:tc>
          <w:tcPr>
            <w:tcW w:w="3402" w:type="dxa"/>
            <w:shd w:val="clear" w:color="auto" w:fill="auto"/>
          </w:tcPr>
          <w:p w14:paraId="122ED4F1"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 60 000 valandų</w:t>
            </w:r>
          </w:p>
        </w:tc>
        <w:tc>
          <w:tcPr>
            <w:tcW w:w="3147" w:type="dxa"/>
            <w:shd w:val="clear" w:color="auto" w:fill="auto"/>
          </w:tcPr>
          <w:p w14:paraId="29ABEEBB" w14:textId="77777777" w:rsidR="006A2123" w:rsidRPr="00DC3FD5" w:rsidRDefault="006A2123" w:rsidP="00B5236A">
            <w:pPr>
              <w:ind w:left="360"/>
              <w:rPr>
                <w:rFonts w:eastAsia="Calibri"/>
                <w:color w:val="000000" w:themeColor="text1"/>
                <w:sz w:val="22"/>
                <w:szCs w:val="22"/>
              </w:rPr>
            </w:pPr>
          </w:p>
        </w:tc>
      </w:tr>
      <w:tr w:rsidR="006A2123" w:rsidRPr="00DC3FD5" w14:paraId="0049607B" w14:textId="77777777" w:rsidTr="005B4DC1">
        <w:tc>
          <w:tcPr>
            <w:tcW w:w="791" w:type="dxa"/>
            <w:shd w:val="clear" w:color="auto" w:fill="auto"/>
          </w:tcPr>
          <w:p w14:paraId="3D95DADE" w14:textId="77777777" w:rsidR="006A2123" w:rsidRPr="00DC3FD5" w:rsidRDefault="006A2123" w:rsidP="006A2123">
            <w:pPr>
              <w:numPr>
                <w:ilvl w:val="0"/>
                <w:numId w:val="13"/>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38FA5249" w14:textId="77777777" w:rsidR="006A2123" w:rsidRPr="00DC3FD5" w:rsidRDefault="006A2123" w:rsidP="00B5236A">
            <w:pPr>
              <w:rPr>
                <w:color w:val="000000" w:themeColor="text1"/>
                <w:sz w:val="22"/>
                <w:szCs w:val="22"/>
                <w:lang w:eastAsia="en-GB"/>
              </w:rPr>
            </w:pPr>
            <w:r w:rsidRPr="00DC3FD5">
              <w:rPr>
                <w:color w:val="000000" w:themeColor="text1"/>
                <w:sz w:val="22"/>
                <w:szCs w:val="22"/>
                <w:lang w:eastAsia="en-GB"/>
              </w:rPr>
              <w:t>Šviesos diodų skaičius</w:t>
            </w:r>
          </w:p>
        </w:tc>
        <w:tc>
          <w:tcPr>
            <w:tcW w:w="3402" w:type="dxa"/>
            <w:shd w:val="clear" w:color="auto" w:fill="auto"/>
          </w:tcPr>
          <w:p w14:paraId="763399FA" w14:textId="77777777" w:rsidR="006A2123" w:rsidRPr="00DC3FD5" w:rsidRDefault="006A2123" w:rsidP="006A2123">
            <w:pPr>
              <w:pStyle w:val="Sraopastraipa"/>
              <w:numPr>
                <w:ilvl w:val="0"/>
                <w:numId w:val="7"/>
              </w:numPr>
              <w:ind w:left="314" w:hanging="283"/>
              <w:rPr>
                <w:color w:val="000000" w:themeColor="text1"/>
                <w:sz w:val="22"/>
                <w:szCs w:val="22"/>
                <w:lang w:eastAsia="en-GB"/>
              </w:rPr>
            </w:pPr>
            <w:r w:rsidRPr="00DC3FD5">
              <w:rPr>
                <w:color w:val="000000" w:themeColor="text1"/>
                <w:sz w:val="22"/>
                <w:szCs w:val="22"/>
                <w:lang w:eastAsia="en-GB"/>
              </w:rPr>
              <w:t>Šviesos diodų skaičius pagrindiniame modulyje: ≥ 20;</w:t>
            </w:r>
          </w:p>
          <w:p w14:paraId="34A6F565" w14:textId="77777777" w:rsidR="006A2123" w:rsidRPr="00DC3FD5" w:rsidRDefault="006A2123" w:rsidP="006A2123">
            <w:pPr>
              <w:pStyle w:val="Sraopastraipa"/>
              <w:numPr>
                <w:ilvl w:val="0"/>
                <w:numId w:val="7"/>
              </w:numPr>
              <w:ind w:left="314" w:hanging="283"/>
              <w:rPr>
                <w:color w:val="000000" w:themeColor="text1"/>
                <w:sz w:val="22"/>
                <w:szCs w:val="22"/>
                <w:lang w:eastAsia="en-GB"/>
              </w:rPr>
            </w:pPr>
            <w:r w:rsidRPr="00DC3FD5">
              <w:rPr>
                <w:color w:val="000000" w:themeColor="text1"/>
                <w:sz w:val="22"/>
                <w:szCs w:val="22"/>
                <w:lang w:eastAsia="en-GB"/>
              </w:rPr>
              <w:t>Šviesos diodų skaičius pagalbiniame  modulyje: ≥ 12.</w:t>
            </w:r>
          </w:p>
        </w:tc>
        <w:tc>
          <w:tcPr>
            <w:tcW w:w="3147" w:type="dxa"/>
            <w:shd w:val="clear" w:color="auto" w:fill="auto"/>
          </w:tcPr>
          <w:p w14:paraId="0420FAFD" w14:textId="77777777" w:rsidR="006A2123" w:rsidRPr="00DC3FD5" w:rsidRDefault="006A2123" w:rsidP="00B5236A">
            <w:pPr>
              <w:ind w:left="360"/>
              <w:rPr>
                <w:rFonts w:eastAsia="Calibri"/>
                <w:color w:val="000000" w:themeColor="text1"/>
                <w:sz w:val="22"/>
                <w:szCs w:val="22"/>
              </w:rPr>
            </w:pPr>
          </w:p>
        </w:tc>
      </w:tr>
      <w:tr w:rsidR="006A2123" w:rsidRPr="00DC3FD5" w14:paraId="6E93EFB3" w14:textId="77777777" w:rsidTr="005B4DC1">
        <w:tc>
          <w:tcPr>
            <w:tcW w:w="791" w:type="dxa"/>
            <w:shd w:val="clear" w:color="auto" w:fill="auto"/>
          </w:tcPr>
          <w:p w14:paraId="1A06F460" w14:textId="77777777" w:rsidR="006A2123" w:rsidRPr="00DC3FD5" w:rsidRDefault="006A2123" w:rsidP="006A2123">
            <w:pPr>
              <w:numPr>
                <w:ilvl w:val="0"/>
                <w:numId w:val="13"/>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17D9C85E" w14:textId="77777777" w:rsidR="006A2123" w:rsidRPr="00DC3FD5" w:rsidRDefault="006A2123" w:rsidP="00B5236A">
            <w:pPr>
              <w:rPr>
                <w:rFonts w:eastAsia="Calibri"/>
                <w:color w:val="000000" w:themeColor="text1"/>
                <w:sz w:val="22"/>
                <w:szCs w:val="22"/>
              </w:rPr>
            </w:pPr>
            <w:r w:rsidRPr="00DC3FD5">
              <w:rPr>
                <w:color w:val="000000" w:themeColor="text1"/>
                <w:sz w:val="22"/>
                <w:szCs w:val="22"/>
                <w:lang w:eastAsia="en-GB"/>
              </w:rPr>
              <w:t>Chirurginio šviestuvo modulio valdymas</w:t>
            </w:r>
          </w:p>
        </w:tc>
        <w:tc>
          <w:tcPr>
            <w:tcW w:w="3402" w:type="dxa"/>
            <w:shd w:val="clear" w:color="auto" w:fill="auto"/>
          </w:tcPr>
          <w:p w14:paraId="18E8768E" w14:textId="77777777" w:rsidR="006A2123" w:rsidRPr="00DC3FD5" w:rsidRDefault="006A2123" w:rsidP="00B5236A">
            <w:pPr>
              <w:pStyle w:val="Sraopastraipa"/>
              <w:ind w:left="0"/>
              <w:rPr>
                <w:color w:val="000000" w:themeColor="text1"/>
                <w:sz w:val="22"/>
                <w:szCs w:val="22"/>
                <w:lang w:eastAsia="en-GB"/>
              </w:rPr>
            </w:pPr>
            <w:r w:rsidRPr="00DC3FD5">
              <w:rPr>
                <w:color w:val="000000" w:themeColor="text1"/>
                <w:sz w:val="22"/>
                <w:szCs w:val="22"/>
                <w:lang w:eastAsia="en-GB"/>
              </w:rPr>
              <w:t>Šviestuvo modulis valdomas kupole arba kupolo rankenoje integruotu valdymo pulteliu, kuriuo galima:</w:t>
            </w:r>
          </w:p>
          <w:p w14:paraId="2918D84C" w14:textId="77777777" w:rsidR="006A2123" w:rsidRPr="00DC3FD5" w:rsidRDefault="006A2123" w:rsidP="006A2123">
            <w:pPr>
              <w:pStyle w:val="Sraopastraipa"/>
              <w:numPr>
                <w:ilvl w:val="0"/>
                <w:numId w:val="6"/>
              </w:numPr>
              <w:ind w:left="314" w:hanging="283"/>
              <w:rPr>
                <w:rFonts w:eastAsia="Calibri"/>
                <w:color w:val="000000" w:themeColor="text1"/>
                <w:sz w:val="22"/>
                <w:szCs w:val="22"/>
              </w:rPr>
            </w:pPr>
            <w:r w:rsidRPr="00DC3FD5">
              <w:rPr>
                <w:color w:val="000000" w:themeColor="text1"/>
                <w:sz w:val="22"/>
                <w:szCs w:val="22"/>
                <w:lang w:eastAsia="en-GB"/>
              </w:rPr>
              <w:t>šviesą įjungti ir išjungti,</w:t>
            </w:r>
          </w:p>
          <w:p w14:paraId="392E95D0" w14:textId="77777777" w:rsidR="006A2123" w:rsidRPr="00DC3FD5" w:rsidRDefault="006A2123" w:rsidP="006A2123">
            <w:pPr>
              <w:pStyle w:val="Sraopastraipa"/>
              <w:numPr>
                <w:ilvl w:val="0"/>
                <w:numId w:val="6"/>
              </w:numPr>
              <w:ind w:left="314" w:hanging="283"/>
              <w:rPr>
                <w:rFonts w:eastAsia="Calibri"/>
                <w:color w:val="000000" w:themeColor="text1"/>
                <w:sz w:val="22"/>
                <w:szCs w:val="22"/>
              </w:rPr>
            </w:pPr>
            <w:r w:rsidRPr="00DC3FD5">
              <w:rPr>
                <w:color w:val="000000" w:themeColor="text1"/>
                <w:sz w:val="22"/>
                <w:szCs w:val="22"/>
                <w:lang w:eastAsia="en-GB"/>
              </w:rPr>
              <w:t>reguliuoti šviesos intensyvumą,</w:t>
            </w:r>
          </w:p>
          <w:p w14:paraId="4B360D13" w14:textId="77777777" w:rsidR="006A2123" w:rsidRPr="00DC3FD5" w:rsidRDefault="006A2123" w:rsidP="006A2123">
            <w:pPr>
              <w:pStyle w:val="Sraopastraipa"/>
              <w:numPr>
                <w:ilvl w:val="0"/>
                <w:numId w:val="6"/>
              </w:numPr>
              <w:ind w:left="314" w:hanging="283"/>
              <w:rPr>
                <w:rFonts w:eastAsia="Calibri"/>
                <w:color w:val="000000" w:themeColor="text1"/>
                <w:sz w:val="22"/>
                <w:szCs w:val="22"/>
              </w:rPr>
            </w:pPr>
            <w:r w:rsidRPr="00DC3FD5">
              <w:rPr>
                <w:color w:val="000000" w:themeColor="text1"/>
                <w:sz w:val="22"/>
                <w:szCs w:val="22"/>
                <w:lang w:eastAsia="en-GB"/>
              </w:rPr>
              <w:t>keisti apšvietimo lauko diametrą.</w:t>
            </w:r>
          </w:p>
        </w:tc>
        <w:tc>
          <w:tcPr>
            <w:tcW w:w="3147" w:type="dxa"/>
            <w:shd w:val="clear" w:color="auto" w:fill="auto"/>
          </w:tcPr>
          <w:p w14:paraId="73A07ACD" w14:textId="77777777" w:rsidR="006A2123" w:rsidRPr="00DC3FD5" w:rsidRDefault="006A2123" w:rsidP="00B5236A">
            <w:pPr>
              <w:ind w:left="360"/>
              <w:rPr>
                <w:rFonts w:eastAsia="Calibri"/>
                <w:color w:val="000000" w:themeColor="text1"/>
                <w:sz w:val="22"/>
                <w:szCs w:val="22"/>
              </w:rPr>
            </w:pPr>
          </w:p>
        </w:tc>
      </w:tr>
      <w:tr w:rsidR="006A2123" w:rsidRPr="00DC3FD5" w14:paraId="5C504757" w14:textId="77777777" w:rsidTr="005B4DC1">
        <w:tc>
          <w:tcPr>
            <w:tcW w:w="791" w:type="dxa"/>
            <w:shd w:val="clear" w:color="auto" w:fill="auto"/>
          </w:tcPr>
          <w:p w14:paraId="3C5F8F27" w14:textId="77777777" w:rsidR="006A2123" w:rsidRPr="00DC3FD5" w:rsidRDefault="006A2123" w:rsidP="006A2123">
            <w:pPr>
              <w:numPr>
                <w:ilvl w:val="0"/>
                <w:numId w:val="13"/>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39039F03" w14:textId="77777777" w:rsidR="006A2123" w:rsidRPr="00DC3FD5" w:rsidRDefault="006A2123" w:rsidP="00B5236A">
            <w:pPr>
              <w:rPr>
                <w:rFonts w:eastAsia="Calibri"/>
                <w:color w:val="000000" w:themeColor="text1"/>
                <w:sz w:val="22"/>
                <w:szCs w:val="22"/>
                <w:highlight w:val="yellow"/>
              </w:rPr>
            </w:pPr>
            <w:r w:rsidRPr="00DC3FD5">
              <w:rPr>
                <w:rFonts w:eastAsia="Calibri"/>
                <w:color w:val="000000" w:themeColor="text1"/>
                <w:sz w:val="22"/>
                <w:szCs w:val="22"/>
              </w:rPr>
              <w:t>Sterilus chirurginio šviestuvo modulio skleidžiamo šviesos srauto krypties ir apšvietimo lauko skersmens reguliavimas</w:t>
            </w:r>
          </w:p>
        </w:tc>
        <w:tc>
          <w:tcPr>
            <w:tcW w:w="3402" w:type="dxa"/>
            <w:shd w:val="clear" w:color="auto" w:fill="auto"/>
          </w:tcPr>
          <w:p w14:paraId="5AF819BE" w14:textId="77777777" w:rsidR="006A2123" w:rsidRPr="00DC3FD5" w:rsidRDefault="006A2123" w:rsidP="006A2123">
            <w:pPr>
              <w:pStyle w:val="Sraopastraipa"/>
              <w:numPr>
                <w:ilvl w:val="0"/>
                <w:numId w:val="2"/>
              </w:numPr>
              <w:rPr>
                <w:rFonts w:eastAsia="Calibri"/>
                <w:color w:val="000000" w:themeColor="text1"/>
                <w:sz w:val="22"/>
                <w:szCs w:val="22"/>
              </w:rPr>
            </w:pPr>
            <w:r w:rsidRPr="00DC3FD5">
              <w:rPr>
                <w:rFonts w:eastAsia="Calibri"/>
                <w:color w:val="000000" w:themeColor="text1"/>
                <w:sz w:val="22"/>
                <w:szCs w:val="22"/>
              </w:rPr>
              <w:t>Reguliuojama nuimamos konstrukcijos, sterilizuojamos rankenos pagalba;</w:t>
            </w:r>
          </w:p>
          <w:p w14:paraId="7B007E30" w14:textId="77777777" w:rsidR="006A2123" w:rsidRPr="00DC3FD5" w:rsidRDefault="006A2123" w:rsidP="006A2123">
            <w:pPr>
              <w:pStyle w:val="Sraopastraipa"/>
              <w:numPr>
                <w:ilvl w:val="0"/>
                <w:numId w:val="2"/>
              </w:numPr>
              <w:rPr>
                <w:rFonts w:eastAsia="Calibri"/>
                <w:color w:val="000000" w:themeColor="text1"/>
                <w:sz w:val="22"/>
                <w:szCs w:val="22"/>
              </w:rPr>
            </w:pPr>
            <w:r w:rsidRPr="00DC3FD5">
              <w:rPr>
                <w:color w:val="000000" w:themeColor="text1"/>
                <w:sz w:val="22"/>
                <w:szCs w:val="22"/>
                <w:lang w:eastAsia="en-GB"/>
              </w:rPr>
              <w:t>Rankenos pagalba galima reguliuoti apšvietimo lauko skersmenį ir apšvietimo intensyvumą;</w:t>
            </w:r>
          </w:p>
          <w:p w14:paraId="5CF5F46B" w14:textId="77777777" w:rsidR="006A2123" w:rsidRPr="00DC3FD5" w:rsidRDefault="006A2123" w:rsidP="006A2123">
            <w:pPr>
              <w:pStyle w:val="Sraopastraipa"/>
              <w:numPr>
                <w:ilvl w:val="0"/>
                <w:numId w:val="2"/>
              </w:numPr>
              <w:rPr>
                <w:rFonts w:eastAsia="Calibri"/>
                <w:color w:val="000000" w:themeColor="text1"/>
                <w:sz w:val="22"/>
                <w:szCs w:val="22"/>
              </w:rPr>
            </w:pPr>
            <w:r w:rsidRPr="00DC3FD5">
              <w:rPr>
                <w:color w:val="000000" w:themeColor="text1"/>
                <w:sz w:val="22"/>
                <w:szCs w:val="22"/>
                <w:lang w:eastAsia="en-GB"/>
              </w:rPr>
              <w:t>Komplekte su kiekvienu chirurginio šviestuvo moduliu pateikiama ne mažiau kaip po 2 vnt. sterilizuojamų rankenų.</w:t>
            </w:r>
          </w:p>
        </w:tc>
        <w:tc>
          <w:tcPr>
            <w:tcW w:w="3147" w:type="dxa"/>
            <w:shd w:val="clear" w:color="auto" w:fill="auto"/>
          </w:tcPr>
          <w:p w14:paraId="62AE85CF" w14:textId="77777777" w:rsidR="006A2123" w:rsidRPr="00DC3FD5" w:rsidRDefault="006A2123" w:rsidP="00B5236A">
            <w:pPr>
              <w:ind w:left="360"/>
              <w:rPr>
                <w:rFonts w:eastAsia="Calibri"/>
                <w:color w:val="000000" w:themeColor="text1"/>
                <w:sz w:val="22"/>
                <w:szCs w:val="22"/>
              </w:rPr>
            </w:pPr>
          </w:p>
        </w:tc>
      </w:tr>
      <w:tr w:rsidR="006A2123" w:rsidRPr="00DC3FD5" w14:paraId="5BE70E2A" w14:textId="77777777" w:rsidTr="005B4DC1">
        <w:tc>
          <w:tcPr>
            <w:tcW w:w="791" w:type="dxa"/>
            <w:shd w:val="clear" w:color="auto" w:fill="auto"/>
          </w:tcPr>
          <w:p w14:paraId="0ECDB916" w14:textId="77777777" w:rsidR="006A2123" w:rsidRPr="00DC3FD5" w:rsidRDefault="006A2123" w:rsidP="006A2123">
            <w:pPr>
              <w:numPr>
                <w:ilvl w:val="0"/>
                <w:numId w:val="13"/>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05424ABA" w14:textId="77777777" w:rsidR="006A2123" w:rsidRPr="00DC3FD5" w:rsidRDefault="006A2123" w:rsidP="00B5236A">
            <w:pPr>
              <w:rPr>
                <w:color w:val="000000" w:themeColor="text1"/>
                <w:sz w:val="22"/>
                <w:szCs w:val="22"/>
                <w:lang w:eastAsia="en-GB"/>
              </w:rPr>
            </w:pPr>
            <w:r w:rsidRPr="00DC3FD5">
              <w:rPr>
                <w:color w:val="000000" w:themeColor="text1"/>
                <w:sz w:val="22"/>
                <w:szCs w:val="22"/>
                <w:lang w:eastAsia="en-GB"/>
              </w:rPr>
              <w:t>Šviesos intensyvumo reguliavimas</w:t>
            </w:r>
          </w:p>
        </w:tc>
        <w:tc>
          <w:tcPr>
            <w:tcW w:w="3402" w:type="dxa"/>
            <w:shd w:val="clear" w:color="auto" w:fill="auto"/>
          </w:tcPr>
          <w:p w14:paraId="5B396ADB" w14:textId="77777777" w:rsidR="006A2123" w:rsidRPr="00DC3FD5" w:rsidRDefault="006A2123" w:rsidP="00B5236A">
            <w:pPr>
              <w:rPr>
                <w:rFonts w:eastAsia="Calibri"/>
                <w:strike/>
                <w:color w:val="000000" w:themeColor="text1"/>
                <w:sz w:val="22"/>
                <w:szCs w:val="22"/>
              </w:rPr>
            </w:pPr>
            <w:r w:rsidRPr="00DC3FD5">
              <w:rPr>
                <w:color w:val="000000" w:themeColor="text1"/>
                <w:sz w:val="22"/>
                <w:szCs w:val="22"/>
                <w:lang w:eastAsia="en-GB"/>
              </w:rPr>
              <w:t xml:space="preserve">Reguliuojant šviesos intensyvumą, </w:t>
            </w:r>
            <w:r w:rsidRPr="00DC3FD5">
              <w:rPr>
                <w:color w:val="000000" w:themeColor="text1"/>
                <w:sz w:val="22"/>
                <w:szCs w:val="22"/>
              </w:rPr>
              <w:t>s</w:t>
            </w:r>
            <w:r w:rsidRPr="00DC3FD5">
              <w:rPr>
                <w:rFonts w:eastAsia="Calibri"/>
                <w:color w:val="000000" w:themeColor="text1"/>
                <w:sz w:val="22"/>
                <w:szCs w:val="22"/>
              </w:rPr>
              <w:t>kleidžiamos šviesos</w:t>
            </w:r>
            <w:r w:rsidRPr="00DC3FD5">
              <w:rPr>
                <w:color w:val="000000" w:themeColor="text1"/>
                <w:sz w:val="22"/>
                <w:szCs w:val="22"/>
                <w:lang w:eastAsia="en-GB"/>
              </w:rPr>
              <w:t xml:space="preserve"> spalvos temperatūra ir </w:t>
            </w:r>
            <w:r w:rsidRPr="00DC3FD5">
              <w:rPr>
                <w:rFonts w:eastAsia="Calibri"/>
                <w:color w:val="000000" w:themeColor="text1"/>
                <w:sz w:val="22"/>
                <w:szCs w:val="22"/>
              </w:rPr>
              <w:t>spalvinis indeksas (Ra) lieka nepakitę</w:t>
            </w:r>
          </w:p>
        </w:tc>
        <w:tc>
          <w:tcPr>
            <w:tcW w:w="3147" w:type="dxa"/>
            <w:shd w:val="clear" w:color="auto" w:fill="auto"/>
          </w:tcPr>
          <w:p w14:paraId="44C5309F" w14:textId="77777777" w:rsidR="006A2123" w:rsidRPr="00DC3FD5" w:rsidRDefault="006A2123" w:rsidP="00B5236A">
            <w:pPr>
              <w:ind w:left="360"/>
              <w:rPr>
                <w:rFonts w:eastAsia="Calibri"/>
                <w:color w:val="000000" w:themeColor="text1"/>
                <w:sz w:val="22"/>
                <w:szCs w:val="22"/>
              </w:rPr>
            </w:pPr>
          </w:p>
        </w:tc>
      </w:tr>
      <w:tr w:rsidR="006A2123" w:rsidRPr="00DC3FD5" w14:paraId="22775D97" w14:textId="77777777" w:rsidTr="005B4DC1">
        <w:tc>
          <w:tcPr>
            <w:tcW w:w="791" w:type="dxa"/>
            <w:shd w:val="clear" w:color="auto" w:fill="auto"/>
          </w:tcPr>
          <w:p w14:paraId="4A174942" w14:textId="77777777" w:rsidR="006A2123" w:rsidRPr="00DC3FD5" w:rsidRDefault="006A2123" w:rsidP="006A2123">
            <w:pPr>
              <w:numPr>
                <w:ilvl w:val="0"/>
                <w:numId w:val="13"/>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7A62474F"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Chirurginio šviestuvo funkcionalumo išplėtimo galimybė</w:t>
            </w:r>
          </w:p>
        </w:tc>
        <w:tc>
          <w:tcPr>
            <w:tcW w:w="3402" w:type="dxa"/>
            <w:shd w:val="clear" w:color="auto" w:fill="auto"/>
          </w:tcPr>
          <w:p w14:paraId="275695D7" w14:textId="77777777" w:rsidR="006A2123" w:rsidRPr="00DC3FD5" w:rsidRDefault="006A2123" w:rsidP="00B5236A">
            <w:pPr>
              <w:rPr>
                <w:rFonts w:eastAsia="Calibri"/>
                <w:strike/>
                <w:color w:val="000000" w:themeColor="text1"/>
                <w:sz w:val="22"/>
                <w:szCs w:val="22"/>
              </w:rPr>
            </w:pPr>
            <w:r w:rsidRPr="00DC3FD5">
              <w:rPr>
                <w:color w:val="000000" w:themeColor="text1"/>
                <w:sz w:val="22"/>
                <w:szCs w:val="22"/>
                <w:lang w:eastAsia="en-GB"/>
              </w:rPr>
              <w:t xml:space="preserve">Esant poreikiui, pagrindiniame modulyje galima integruoti papildomai įsigytą didelės raiškos (HD – </w:t>
            </w:r>
            <w:proofErr w:type="spellStart"/>
            <w:r w:rsidRPr="00DC3FD5">
              <w:rPr>
                <w:color w:val="000000" w:themeColor="text1"/>
                <w:sz w:val="22"/>
                <w:szCs w:val="22"/>
                <w:lang w:eastAsia="en-GB"/>
              </w:rPr>
              <w:t>high</w:t>
            </w:r>
            <w:proofErr w:type="spellEnd"/>
            <w:r w:rsidRPr="00DC3FD5">
              <w:rPr>
                <w:color w:val="000000" w:themeColor="text1"/>
                <w:sz w:val="22"/>
                <w:szCs w:val="22"/>
                <w:lang w:eastAsia="en-GB"/>
              </w:rPr>
              <w:t xml:space="preserve"> </w:t>
            </w:r>
            <w:proofErr w:type="spellStart"/>
            <w:r w:rsidRPr="00DC3FD5">
              <w:rPr>
                <w:color w:val="000000" w:themeColor="text1"/>
                <w:sz w:val="22"/>
                <w:szCs w:val="22"/>
                <w:lang w:eastAsia="en-GB"/>
              </w:rPr>
              <w:t>definition</w:t>
            </w:r>
            <w:proofErr w:type="spellEnd"/>
            <w:r w:rsidRPr="00DC3FD5">
              <w:rPr>
                <w:color w:val="000000" w:themeColor="text1"/>
                <w:sz w:val="22"/>
                <w:szCs w:val="22"/>
                <w:lang w:eastAsia="en-GB"/>
              </w:rPr>
              <w:t>) videokamerą</w:t>
            </w:r>
          </w:p>
        </w:tc>
        <w:tc>
          <w:tcPr>
            <w:tcW w:w="3147" w:type="dxa"/>
            <w:shd w:val="clear" w:color="auto" w:fill="auto"/>
          </w:tcPr>
          <w:p w14:paraId="3FBF2190" w14:textId="77777777" w:rsidR="006A2123" w:rsidRPr="00DC3FD5" w:rsidRDefault="006A2123" w:rsidP="00B5236A">
            <w:pPr>
              <w:ind w:left="360"/>
              <w:rPr>
                <w:rFonts w:eastAsia="Calibri"/>
                <w:color w:val="000000" w:themeColor="text1"/>
                <w:sz w:val="22"/>
                <w:szCs w:val="22"/>
              </w:rPr>
            </w:pPr>
          </w:p>
        </w:tc>
      </w:tr>
      <w:tr w:rsidR="006A2123" w:rsidRPr="00DC3FD5" w14:paraId="03CF7E0C" w14:textId="77777777" w:rsidTr="005B4DC1">
        <w:tc>
          <w:tcPr>
            <w:tcW w:w="791" w:type="dxa"/>
            <w:shd w:val="clear" w:color="auto" w:fill="auto"/>
          </w:tcPr>
          <w:p w14:paraId="584E403F" w14:textId="77777777" w:rsidR="006A2123" w:rsidRPr="00DC3FD5" w:rsidRDefault="006A2123" w:rsidP="006A2123">
            <w:pPr>
              <w:numPr>
                <w:ilvl w:val="0"/>
                <w:numId w:val="1"/>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4D039B49"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Reikalavimai lubinei konsolei:</w:t>
            </w:r>
          </w:p>
        </w:tc>
        <w:tc>
          <w:tcPr>
            <w:tcW w:w="3402" w:type="dxa"/>
            <w:shd w:val="clear" w:color="auto" w:fill="auto"/>
            <w:vAlign w:val="center"/>
          </w:tcPr>
          <w:p w14:paraId="1E6916AA" w14:textId="77777777" w:rsidR="006A2123" w:rsidRPr="00DC3FD5" w:rsidRDefault="006A2123" w:rsidP="00B5236A">
            <w:pPr>
              <w:rPr>
                <w:rFonts w:eastAsia="Calibri"/>
                <w:color w:val="000000" w:themeColor="text1"/>
                <w:sz w:val="22"/>
                <w:szCs w:val="22"/>
              </w:rPr>
            </w:pPr>
          </w:p>
        </w:tc>
        <w:tc>
          <w:tcPr>
            <w:tcW w:w="3147" w:type="dxa"/>
            <w:shd w:val="clear" w:color="auto" w:fill="auto"/>
          </w:tcPr>
          <w:p w14:paraId="409734C0" w14:textId="77777777" w:rsidR="006A2123" w:rsidRPr="00DC3FD5" w:rsidRDefault="006A2123" w:rsidP="00B5236A">
            <w:pPr>
              <w:ind w:left="360"/>
              <w:rPr>
                <w:rFonts w:eastAsia="Calibri"/>
                <w:i/>
                <w:color w:val="000000" w:themeColor="text1"/>
                <w:sz w:val="22"/>
                <w:szCs w:val="22"/>
              </w:rPr>
            </w:pPr>
          </w:p>
        </w:tc>
      </w:tr>
      <w:tr w:rsidR="006A2123" w:rsidRPr="00DC3FD5" w14:paraId="40AEBD1A" w14:textId="77777777" w:rsidTr="005B4DC1">
        <w:tc>
          <w:tcPr>
            <w:tcW w:w="791" w:type="dxa"/>
            <w:shd w:val="clear" w:color="auto" w:fill="auto"/>
          </w:tcPr>
          <w:p w14:paraId="4A235319" w14:textId="77777777" w:rsidR="006A2123" w:rsidRPr="00DC3FD5" w:rsidRDefault="006A2123" w:rsidP="006A2123">
            <w:pPr>
              <w:numPr>
                <w:ilvl w:val="0"/>
                <w:numId w:val="14"/>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4837BD86"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Konsolės konstrukcija</w:t>
            </w:r>
          </w:p>
        </w:tc>
        <w:tc>
          <w:tcPr>
            <w:tcW w:w="3402" w:type="dxa"/>
            <w:shd w:val="clear" w:color="auto" w:fill="auto"/>
            <w:vAlign w:val="center"/>
          </w:tcPr>
          <w:p w14:paraId="1D6E968C" w14:textId="77777777" w:rsidR="006A2123" w:rsidRPr="00DC3FD5" w:rsidRDefault="006A2123" w:rsidP="006A2123">
            <w:pPr>
              <w:numPr>
                <w:ilvl w:val="0"/>
                <w:numId w:val="8"/>
              </w:numPr>
              <w:ind w:left="314" w:hanging="314"/>
              <w:rPr>
                <w:rFonts w:eastAsia="Calibri"/>
                <w:color w:val="000000" w:themeColor="text1"/>
                <w:sz w:val="22"/>
                <w:szCs w:val="22"/>
              </w:rPr>
            </w:pPr>
            <w:r w:rsidRPr="00DC3FD5">
              <w:rPr>
                <w:color w:val="000000" w:themeColor="text1"/>
                <w:sz w:val="22"/>
                <w:szCs w:val="22"/>
                <w:lang w:eastAsia="en-GB"/>
              </w:rPr>
              <w:t>Prie lubų tvirtinama vieno modulio (vertikalios kolonos tipo), dviejų alkūnių konsolė;</w:t>
            </w:r>
          </w:p>
          <w:p w14:paraId="36923CAC" w14:textId="77777777" w:rsidR="006A2123" w:rsidRPr="00DC3FD5" w:rsidRDefault="006A2123" w:rsidP="006A2123">
            <w:pPr>
              <w:numPr>
                <w:ilvl w:val="0"/>
                <w:numId w:val="8"/>
              </w:numPr>
              <w:ind w:left="314" w:hanging="314"/>
              <w:rPr>
                <w:rFonts w:eastAsia="Calibri"/>
                <w:color w:val="000000" w:themeColor="text1"/>
                <w:sz w:val="22"/>
                <w:szCs w:val="22"/>
              </w:rPr>
            </w:pPr>
            <w:r w:rsidRPr="00DC3FD5">
              <w:rPr>
                <w:color w:val="000000" w:themeColor="text1"/>
                <w:sz w:val="22"/>
                <w:szCs w:val="22"/>
                <w:lang w:eastAsia="en-GB"/>
              </w:rPr>
              <w:t>Alkūnių bendras ilgis ≥ 2100 mm;</w:t>
            </w:r>
          </w:p>
          <w:p w14:paraId="232E54B9" w14:textId="77777777" w:rsidR="006A2123" w:rsidRPr="00DC3FD5" w:rsidRDefault="006A2123" w:rsidP="006A2123">
            <w:pPr>
              <w:numPr>
                <w:ilvl w:val="0"/>
                <w:numId w:val="8"/>
              </w:numPr>
              <w:ind w:left="314" w:hanging="314"/>
              <w:rPr>
                <w:rFonts w:eastAsia="Calibri"/>
                <w:color w:val="000000" w:themeColor="text1"/>
                <w:sz w:val="22"/>
                <w:szCs w:val="22"/>
              </w:rPr>
            </w:pPr>
            <w:r w:rsidRPr="00DC3FD5">
              <w:rPr>
                <w:color w:val="000000" w:themeColor="text1"/>
                <w:sz w:val="22"/>
                <w:szCs w:val="22"/>
                <w:lang w:eastAsia="en-GB"/>
              </w:rPr>
              <w:t>Konsolės tvirtinimo prie lubų funkciniame mazge integruotas (sumontuotas ant konsolės pagrindinių alkūnių  tvirtinimo ašies arba šalia jos, ant atskiros tvirtinimo ašies) papildomas laikiklis su dviem alkūnėmis, skirtas monitoriui sumontuoti, atitinkantis sekančius reikalavimus:</w:t>
            </w:r>
          </w:p>
          <w:p w14:paraId="43750690" w14:textId="77777777" w:rsidR="006A2123" w:rsidRPr="00DC3FD5" w:rsidRDefault="006A2123" w:rsidP="006A2123">
            <w:pPr>
              <w:numPr>
                <w:ilvl w:val="0"/>
                <w:numId w:val="17"/>
              </w:numPr>
              <w:rPr>
                <w:rFonts w:eastAsia="Calibri"/>
                <w:color w:val="000000" w:themeColor="text1"/>
                <w:sz w:val="22"/>
                <w:szCs w:val="22"/>
              </w:rPr>
            </w:pPr>
            <w:r w:rsidRPr="00DC3FD5">
              <w:rPr>
                <w:color w:val="000000" w:themeColor="text1"/>
                <w:sz w:val="22"/>
                <w:szCs w:val="22"/>
                <w:lang w:val="pt-BR" w:eastAsia="en-GB"/>
              </w:rPr>
              <w:t>m</w:t>
            </w:r>
            <w:proofErr w:type="spellStart"/>
            <w:r w:rsidRPr="00DC3FD5">
              <w:rPr>
                <w:color w:val="000000" w:themeColor="text1"/>
                <w:sz w:val="22"/>
                <w:szCs w:val="22"/>
                <w:lang w:eastAsia="en-GB"/>
              </w:rPr>
              <w:t>onitoriaus</w:t>
            </w:r>
            <w:proofErr w:type="spellEnd"/>
            <w:r w:rsidRPr="00DC3FD5">
              <w:rPr>
                <w:color w:val="000000" w:themeColor="text1"/>
                <w:sz w:val="22"/>
                <w:szCs w:val="22"/>
                <w:lang w:eastAsia="en-GB"/>
              </w:rPr>
              <w:t xml:space="preserve"> laikiklio pagrindinės alkūnės ilgis ≥1150 mm;</w:t>
            </w:r>
          </w:p>
          <w:p w14:paraId="7B89957B" w14:textId="7398C62E" w:rsidR="006A2123" w:rsidRPr="00DC3FD5" w:rsidRDefault="006A2123" w:rsidP="006A2123">
            <w:pPr>
              <w:numPr>
                <w:ilvl w:val="0"/>
                <w:numId w:val="17"/>
              </w:numPr>
              <w:rPr>
                <w:rFonts w:eastAsia="Calibri"/>
                <w:color w:val="000000" w:themeColor="text1"/>
                <w:sz w:val="22"/>
                <w:szCs w:val="22"/>
              </w:rPr>
            </w:pPr>
            <w:r w:rsidRPr="00DC3FD5">
              <w:rPr>
                <w:color w:val="000000" w:themeColor="text1"/>
                <w:sz w:val="22"/>
                <w:szCs w:val="22"/>
                <w:lang w:eastAsia="en-GB"/>
              </w:rPr>
              <w:t>monitoriaus laikiklio antra alkūnė ≥</w:t>
            </w:r>
            <w:r w:rsidR="00BE3332">
              <w:rPr>
                <w:color w:val="000000" w:themeColor="text1"/>
                <w:sz w:val="22"/>
                <w:szCs w:val="22"/>
                <w:lang w:eastAsia="en-GB"/>
              </w:rPr>
              <w:t xml:space="preserve"> </w:t>
            </w:r>
            <w:r w:rsidRPr="00DC3FD5">
              <w:rPr>
                <w:color w:val="000000" w:themeColor="text1"/>
                <w:sz w:val="22"/>
                <w:szCs w:val="22"/>
                <w:lang w:eastAsia="en-GB"/>
              </w:rPr>
              <w:t>750 mm ilgio, su vertikaliu (aukščio) reguliavimu, su monitoriaus montavimo platforma (VESA standarto);</w:t>
            </w:r>
          </w:p>
          <w:p w14:paraId="68388159" w14:textId="77777777" w:rsidR="006A2123" w:rsidRPr="00DC3FD5" w:rsidRDefault="006A2123" w:rsidP="006A2123">
            <w:pPr>
              <w:numPr>
                <w:ilvl w:val="0"/>
                <w:numId w:val="17"/>
              </w:numPr>
              <w:rPr>
                <w:rFonts w:eastAsia="Calibri"/>
                <w:color w:val="000000" w:themeColor="text1"/>
                <w:sz w:val="22"/>
                <w:szCs w:val="22"/>
              </w:rPr>
            </w:pPr>
            <w:bookmarkStart w:id="0" w:name="_Hlk156310054"/>
            <w:r w:rsidRPr="00DC3FD5">
              <w:rPr>
                <w:color w:val="000000" w:themeColor="text1"/>
                <w:sz w:val="22"/>
                <w:szCs w:val="22"/>
                <w:lang w:eastAsia="en-GB"/>
              </w:rPr>
              <w:t>monitoriaus laikiklis pritaikytas montuoti ne mažesnį kaip 32 colių ekrano įstrižainės monitorių</w:t>
            </w:r>
            <w:bookmarkEnd w:id="0"/>
            <w:r w:rsidRPr="00DC3FD5">
              <w:rPr>
                <w:color w:val="000000" w:themeColor="text1"/>
                <w:sz w:val="22"/>
                <w:szCs w:val="22"/>
                <w:lang w:eastAsia="en-GB"/>
              </w:rPr>
              <w:t>;</w:t>
            </w:r>
          </w:p>
          <w:p w14:paraId="5AC7224D" w14:textId="77777777" w:rsidR="006A2123" w:rsidRPr="00DC3FD5" w:rsidRDefault="006A2123" w:rsidP="006A2123">
            <w:pPr>
              <w:numPr>
                <w:ilvl w:val="0"/>
                <w:numId w:val="17"/>
              </w:numPr>
              <w:rPr>
                <w:rFonts w:eastAsia="Calibri"/>
                <w:color w:val="000000" w:themeColor="text1"/>
                <w:sz w:val="22"/>
                <w:szCs w:val="22"/>
              </w:rPr>
            </w:pPr>
            <w:r w:rsidRPr="00DC3FD5">
              <w:rPr>
                <w:rFonts w:eastAsia="Calibri"/>
                <w:color w:val="000000" w:themeColor="text1"/>
                <w:sz w:val="22"/>
                <w:szCs w:val="22"/>
              </w:rPr>
              <w:t>monitoriaus laikiklio alkūnėmis pravesti kabeliai monitoriaus elektros maitinimui ir vaizdo signalo (12G-SDI standarto) perdavimui;</w:t>
            </w:r>
          </w:p>
          <w:p w14:paraId="247BBE30" w14:textId="720BE622" w:rsidR="006A2123" w:rsidRPr="00DC3FD5" w:rsidRDefault="006A2123" w:rsidP="006A2123">
            <w:pPr>
              <w:numPr>
                <w:ilvl w:val="0"/>
                <w:numId w:val="8"/>
              </w:numPr>
              <w:ind w:left="314" w:hanging="283"/>
              <w:rPr>
                <w:rFonts w:eastAsia="Calibri"/>
                <w:color w:val="000000" w:themeColor="text1"/>
                <w:sz w:val="22"/>
                <w:szCs w:val="22"/>
              </w:rPr>
            </w:pPr>
            <w:r w:rsidRPr="00DC3FD5">
              <w:rPr>
                <w:color w:val="000000" w:themeColor="text1"/>
                <w:sz w:val="22"/>
                <w:szCs w:val="22"/>
                <w:lang w:eastAsia="en-GB"/>
              </w:rPr>
              <w:t>Konsolės alkūnių sukimosi apie savo ašį kampas  ≥</w:t>
            </w:r>
            <w:r w:rsidR="00BE3332">
              <w:rPr>
                <w:color w:val="000000" w:themeColor="text1"/>
                <w:sz w:val="22"/>
                <w:szCs w:val="22"/>
                <w:lang w:eastAsia="en-GB"/>
              </w:rPr>
              <w:t xml:space="preserve"> </w:t>
            </w:r>
            <w:r w:rsidRPr="00DC3FD5">
              <w:rPr>
                <w:color w:val="000000" w:themeColor="text1"/>
                <w:sz w:val="22"/>
                <w:szCs w:val="22"/>
                <w:lang w:eastAsia="en-GB"/>
              </w:rPr>
              <w:t>330°;</w:t>
            </w:r>
          </w:p>
          <w:p w14:paraId="3A3C0597" w14:textId="39BBBB44" w:rsidR="006A2123" w:rsidRPr="00DC3FD5" w:rsidRDefault="006A2123" w:rsidP="006A2123">
            <w:pPr>
              <w:numPr>
                <w:ilvl w:val="0"/>
                <w:numId w:val="8"/>
              </w:numPr>
              <w:ind w:left="314" w:hanging="283"/>
              <w:rPr>
                <w:rFonts w:eastAsia="Calibri"/>
                <w:color w:val="000000" w:themeColor="text1"/>
                <w:sz w:val="22"/>
                <w:szCs w:val="22"/>
              </w:rPr>
            </w:pPr>
            <w:r w:rsidRPr="00DC3FD5">
              <w:rPr>
                <w:color w:val="000000" w:themeColor="text1"/>
                <w:sz w:val="22"/>
                <w:szCs w:val="22"/>
                <w:lang w:eastAsia="en-GB"/>
              </w:rPr>
              <w:t>Konsolės vertikalios kolonos ilgis ≥</w:t>
            </w:r>
            <w:r w:rsidR="00BE3332">
              <w:rPr>
                <w:color w:val="000000" w:themeColor="text1"/>
                <w:sz w:val="22"/>
                <w:szCs w:val="22"/>
                <w:lang w:eastAsia="en-GB"/>
              </w:rPr>
              <w:t xml:space="preserve"> </w:t>
            </w:r>
            <w:r w:rsidRPr="00DC3FD5">
              <w:rPr>
                <w:color w:val="000000" w:themeColor="text1"/>
                <w:sz w:val="22"/>
                <w:szCs w:val="22"/>
                <w:lang w:eastAsia="en-GB"/>
              </w:rPr>
              <w:t xml:space="preserve">1200 mm; </w:t>
            </w:r>
          </w:p>
          <w:p w14:paraId="2BAF36A4" w14:textId="77777777" w:rsidR="006A2123" w:rsidRPr="00DC3FD5" w:rsidRDefault="006A2123" w:rsidP="006A2123">
            <w:pPr>
              <w:numPr>
                <w:ilvl w:val="0"/>
                <w:numId w:val="8"/>
              </w:numPr>
              <w:ind w:left="314" w:hanging="283"/>
              <w:rPr>
                <w:rFonts w:eastAsia="Calibri"/>
                <w:color w:val="000000" w:themeColor="text1"/>
                <w:sz w:val="22"/>
                <w:szCs w:val="22"/>
              </w:rPr>
            </w:pPr>
            <w:r w:rsidRPr="00DC3FD5">
              <w:rPr>
                <w:color w:val="000000" w:themeColor="text1"/>
                <w:sz w:val="22"/>
                <w:szCs w:val="22"/>
                <w:lang w:eastAsia="en-GB"/>
              </w:rPr>
              <w:t>Galimybė keisti lentynų aukštį bei atstumus (tarpus) tarp lentynų;</w:t>
            </w:r>
          </w:p>
          <w:p w14:paraId="7BD001AC" w14:textId="77777777" w:rsidR="006A2123" w:rsidRPr="00DC3FD5" w:rsidRDefault="006A2123" w:rsidP="006A2123">
            <w:pPr>
              <w:numPr>
                <w:ilvl w:val="0"/>
                <w:numId w:val="8"/>
              </w:numPr>
              <w:ind w:left="314" w:hanging="283"/>
              <w:rPr>
                <w:rFonts w:eastAsia="Calibri"/>
                <w:color w:val="000000" w:themeColor="text1"/>
                <w:sz w:val="22"/>
                <w:szCs w:val="22"/>
              </w:rPr>
            </w:pPr>
            <w:r w:rsidRPr="00DC3FD5">
              <w:rPr>
                <w:color w:val="000000" w:themeColor="text1"/>
                <w:sz w:val="22"/>
                <w:szCs w:val="22"/>
                <w:lang w:eastAsia="en-GB"/>
              </w:rPr>
              <w:t xml:space="preserve">Konsolės padėties fiksavimui naudojama elektromagnetinių stabdžių sistema.                                                                                   </w:t>
            </w:r>
          </w:p>
        </w:tc>
        <w:tc>
          <w:tcPr>
            <w:tcW w:w="3147" w:type="dxa"/>
            <w:shd w:val="clear" w:color="auto" w:fill="auto"/>
          </w:tcPr>
          <w:p w14:paraId="75DD2A5A" w14:textId="77777777" w:rsidR="006A2123" w:rsidRPr="00DC3FD5" w:rsidRDefault="006A2123" w:rsidP="00B5236A">
            <w:pPr>
              <w:ind w:left="360"/>
              <w:rPr>
                <w:rFonts w:eastAsia="Calibri"/>
                <w:i/>
                <w:color w:val="000000" w:themeColor="text1"/>
                <w:sz w:val="22"/>
                <w:szCs w:val="22"/>
              </w:rPr>
            </w:pPr>
          </w:p>
        </w:tc>
      </w:tr>
      <w:tr w:rsidR="006A2123" w:rsidRPr="00DC3FD5" w14:paraId="76B2298C" w14:textId="77777777" w:rsidTr="005B4DC1">
        <w:tc>
          <w:tcPr>
            <w:tcW w:w="791" w:type="dxa"/>
            <w:shd w:val="clear" w:color="auto" w:fill="auto"/>
          </w:tcPr>
          <w:p w14:paraId="0A995269" w14:textId="77777777" w:rsidR="006A2123" w:rsidRPr="00DC3FD5" w:rsidRDefault="006A2123" w:rsidP="006A2123">
            <w:pPr>
              <w:numPr>
                <w:ilvl w:val="0"/>
                <w:numId w:val="14"/>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36FB2FF5" w14:textId="77777777" w:rsidR="006A2123" w:rsidRPr="00DC3FD5" w:rsidRDefault="006A2123" w:rsidP="00B5236A">
            <w:pPr>
              <w:rPr>
                <w:rFonts w:eastAsia="Calibri"/>
                <w:color w:val="000000" w:themeColor="text1"/>
                <w:sz w:val="22"/>
                <w:szCs w:val="22"/>
              </w:rPr>
            </w:pPr>
            <w:r w:rsidRPr="00DC3FD5">
              <w:rPr>
                <w:color w:val="000000" w:themeColor="text1"/>
                <w:sz w:val="22"/>
                <w:szCs w:val="22"/>
                <w:lang w:eastAsia="en-GB"/>
              </w:rPr>
              <w:t>Maksimali konsolės apkrova</w:t>
            </w:r>
          </w:p>
        </w:tc>
        <w:tc>
          <w:tcPr>
            <w:tcW w:w="3402" w:type="dxa"/>
            <w:shd w:val="clear" w:color="auto" w:fill="auto"/>
          </w:tcPr>
          <w:p w14:paraId="5D6B8B1D" w14:textId="46F7DAA1" w:rsidR="006A2123" w:rsidRPr="00DC3FD5" w:rsidRDefault="006A2123" w:rsidP="00B5236A">
            <w:pPr>
              <w:rPr>
                <w:rFonts w:eastAsia="Calibri"/>
                <w:color w:val="000000" w:themeColor="text1"/>
                <w:sz w:val="22"/>
                <w:szCs w:val="22"/>
              </w:rPr>
            </w:pPr>
            <w:r w:rsidRPr="00DC3FD5">
              <w:rPr>
                <w:color w:val="000000" w:themeColor="text1"/>
                <w:sz w:val="22"/>
                <w:szCs w:val="22"/>
                <w:lang w:eastAsia="en-GB"/>
              </w:rPr>
              <w:t>≥</w:t>
            </w:r>
            <w:r w:rsidR="00BE3332">
              <w:rPr>
                <w:color w:val="000000" w:themeColor="text1"/>
                <w:sz w:val="22"/>
                <w:szCs w:val="22"/>
                <w:lang w:eastAsia="en-GB"/>
              </w:rPr>
              <w:t xml:space="preserve"> </w:t>
            </w:r>
            <w:r w:rsidRPr="00DC3FD5">
              <w:rPr>
                <w:color w:val="000000" w:themeColor="text1"/>
                <w:sz w:val="22"/>
                <w:szCs w:val="22"/>
                <w:lang w:eastAsia="en-GB"/>
              </w:rPr>
              <w:t>140 kg</w:t>
            </w:r>
          </w:p>
        </w:tc>
        <w:tc>
          <w:tcPr>
            <w:tcW w:w="3147" w:type="dxa"/>
            <w:shd w:val="clear" w:color="auto" w:fill="auto"/>
          </w:tcPr>
          <w:p w14:paraId="01C4D1D2" w14:textId="77777777" w:rsidR="006A2123" w:rsidRPr="00DC3FD5" w:rsidRDefault="006A2123" w:rsidP="00B5236A">
            <w:pPr>
              <w:ind w:left="360"/>
              <w:rPr>
                <w:rFonts w:eastAsia="Calibri"/>
                <w:i/>
                <w:color w:val="000000" w:themeColor="text1"/>
                <w:sz w:val="22"/>
                <w:szCs w:val="22"/>
              </w:rPr>
            </w:pPr>
          </w:p>
        </w:tc>
      </w:tr>
      <w:tr w:rsidR="006A2123" w:rsidRPr="00DC3FD5" w14:paraId="407ACD06" w14:textId="77777777" w:rsidTr="005B4DC1">
        <w:tc>
          <w:tcPr>
            <w:tcW w:w="791" w:type="dxa"/>
            <w:shd w:val="clear" w:color="auto" w:fill="auto"/>
          </w:tcPr>
          <w:p w14:paraId="2BF0CBE9" w14:textId="77777777" w:rsidR="006A2123" w:rsidRPr="00DC3FD5" w:rsidRDefault="006A2123" w:rsidP="006A2123">
            <w:pPr>
              <w:numPr>
                <w:ilvl w:val="0"/>
                <w:numId w:val="14"/>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4FCB715A" w14:textId="77777777" w:rsidR="006A2123" w:rsidRPr="00DC3FD5" w:rsidRDefault="006A2123" w:rsidP="00B5236A">
            <w:pPr>
              <w:rPr>
                <w:rFonts w:eastAsia="Calibri"/>
                <w:color w:val="000000" w:themeColor="text1"/>
                <w:sz w:val="22"/>
                <w:szCs w:val="22"/>
              </w:rPr>
            </w:pPr>
            <w:r w:rsidRPr="00DC3FD5">
              <w:rPr>
                <w:color w:val="000000" w:themeColor="text1"/>
                <w:sz w:val="22"/>
                <w:szCs w:val="22"/>
                <w:lang w:eastAsia="en-GB"/>
              </w:rPr>
              <w:t>Įrangos laikiklio (vertikalios kolonos) komplektacija</w:t>
            </w:r>
          </w:p>
        </w:tc>
        <w:tc>
          <w:tcPr>
            <w:tcW w:w="3402" w:type="dxa"/>
            <w:shd w:val="clear" w:color="auto" w:fill="auto"/>
          </w:tcPr>
          <w:p w14:paraId="4AC85D04" w14:textId="77777777" w:rsidR="006A2123" w:rsidRPr="00DC3FD5" w:rsidRDefault="006A2123" w:rsidP="006A2123">
            <w:pPr>
              <w:pStyle w:val="Sraopastraipa"/>
              <w:numPr>
                <w:ilvl w:val="0"/>
                <w:numId w:val="9"/>
              </w:numPr>
              <w:ind w:left="314" w:hanging="283"/>
              <w:rPr>
                <w:color w:val="000000" w:themeColor="text1"/>
                <w:sz w:val="22"/>
                <w:szCs w:val="22"/>
                <w:lang w:eastAsia="en-GB"/>
              </w:rPr>
            </w:pPr>
            <w:r w:rsidRPr="00DC3FD5">
              <w:rPr>
                <w:color w:val="000000" w:themeColor="text1"/>
                <w:sz w:val="22"/>
                <w:szCs w:val="22"/>
                <w:lang w:eastAsia="en-GB"/>
              </w:rPr>
              <w:t>4 lentynos,  montuojamos priekinėje konsolės kolonos dalyje, atitinkančios sekančius reikalavimus:</w:t>
            </w:r>
          </w:p>
          <w:p w14:paraId="03A53BB2" w14:textId="05222B76" w:rsidR="006A2123" w:rsidRPr="00DC3FD5" w:rsidRDefault="006A2123" w:rsidP="006A2123">
            <w:pPr>
              <w:pStyle w:val="Sraopastraipa"/>
              <w:numPr>
                <w:ilvl w:val="1"/>
                <w:numId w:val="15"/>
              </w:numPr>
              <w:tabs>
                <w:tab w:val="left" w:pos="314"/>
              </w:tabs>
              <w:ind w:left="775"/>
              <w:rPr>
                <w:color w:val="000000" w:themeColor="text1"/>
                <w:sz w:val="22"/>
                <w:szCs w:val="22"/>
                <w:lang w:eastAsia="en-GB"/>
              </w:rPr>
            </w:pPr>
            <w:r w:rsidRPr="00DC3FD5">
              <w:rPr>
                <w:color w:val="000000" w:themeColor="text1"/>
                <w:sz w:val="22"/>
                <w:szCs w:val="22"/>
                <w:lang w:eastAsia="en-GB"/>
              </w:rPr>
              <w:t xml:space="preserve">lentynų matmenys (plotis x gylis): (500 x 500) mm ±  </w:t>
            </w:r>
            <w:r w:rsidR="002110E0">
              <w:rPr>
                <w:color w:val="000000" w:themeColor="text1"/>
                <w:sz w:val="22"/>
                <w:szCs w:val="22"/>
                <w:lang w:eastAsia="en-GB"/>
              </w:rPr>
              <w:t>6</w:t>
            </w:r>
            <w:r w:rsidRPr="00DC3FD5">
              <w:rPr>
                <w:color w:val="000000" w:themeColor="text1"/>
                <w:sz w:val="22"/>
                <w:szCs w:val="22"/>
                <w:lang w:eastAsia="en-GB"/>
              </w:rPr>
              <w:t>0 mm;</w:t>
            </w:r>
          </w:p>
          <w:p w14:paraId="74EFDBF3" w14:textId="0320A9BE" w:rsidR="006A2123" w:rsidRPr="00DC3FD5" w:rsidRDefault="006A2123" w:rsidP="006A2123">
            <w:pPr>
              <w:pStyle w:val="Sraopastraipa"/>
              <w:numPr>
                <w:ilvl w:val="1"/>
                <w:numId w:val="15"/>
              </w:numPr>
              <w:tabs>
                <w:tab w:val="left" w:pos="314"/>
              </w:tabs>
              <w:ind w:left="775"/>
              <w:rPr>
                <w:color w:val="000000" w:themeColor="text1"/>
                <w:sz w:val="22"/>
                <w:szCs w:val="22"/>
                <w:lang w:eastAsia="en-GB"/>
              </w:rPr>
            </w:pPr>
            <w:r w:rsidRPr="00DC3FD5">
              <w:rPr>
                <w:color w:val="000000" w:themeColor="text1"/>
                <w:sz w:val="22"/>
                <w:szCs w:val="22"/>
                <w:lang w:eastAsia="en-GB"/>
              </w:rPr>
              <w:t>kiekvienos lentynos keliamoji galia ≥</w:t>
            </w:r>
            <w:r w:rsidR="00E93A12">
              <w:rPr>
                <w:color w:val="000000" w:themeColor="text1"/>
                <w:sz w:val="22"/>
                <w:szCs w:val="22"/>
                <w:lang w:eastAsia="en-GB"/>
              </w:rPr>
              <w:t xml:space="preserve"> </w:t>
            </w:r>
            <w:r w:rsidRPr="00DC3FD5">
              <w:rPr>
                <w:color w:val="000000" w:themeColor="text1"/>
                <w:sz w:val="22"/>
                <w:szCs w:val="22"/>
                <w:lang w:eastAsia="en-GB"/>
              </w:rPr>
              <w:t>50 kg;</w:t>
            </w:r>
          </w:p>
          <w:p w14:paraId="30D5F3A3" w14:textId="77777777" w:rsidR="006A2123" w:rsidRPr="00DC3FD5" w:rsidRDefault="006A2123" w:rsidP="006A2123">
            <w:pPr>
              <w:pStyle w:val="Sraopastraipa"/>
              <w:numPr>
                <w:ilvl w:val="0"/>
                <w:numId w:val="9"/>
              </w:numPr>
              <w:ind w:left="314" w:hanging="283"/>
              <w:rPr>
                <w:color w:val="000000" w:themeColor="text1"/>
                <w:sz w:val="22"/>
                <w:szCs w:val="22"/>
                <w:lang w:eastAsia="en-GB"/>
              </w:rPr>
            </w:pPr>
            <w:r w:rsidRPr="00DC3FD5">
              <w:rPr>
                <w:color w:val="000000" w:themeColor="text1"/>
                <w:sz w:val="22"/>
                <w:szCs w:val="22"/>
                <w:lang w:eastAsia="en-GB"/>
              </w:rPr>
              <w:lastRenderedPageBreak/>
              <w:t>Vienos iš lentynų priekinėje pusėje sumontuotas (-i) konsolės padėties nustatymo valdiklis (-</w:t>
            </w:r>
            <w:proofErr w:type="spellStart"/>
            <w:r w:rsidRPr="00DC3FD5">
              <w:rPr>
                <w:color w:val="000000" w:themeColor="text1"/>
                <w:sz w:val="22"/>
                <w:szCs w:val="22"/>
                <w:lang w:eastAsia="en-GB"/>
              </w:rPr>
              <w:t>iai</w:t>
            </w:r>
            <w:proofErr w:type="spellEnd"/>
            <w:r w:rsidRPr="00DC3FD5">
              <w:rPr>
                <w:color w:val="000000" w:themeColor="text1"/>
                <w:sz w:val="22"/>
                <w:szCs w:val="22"/>
                <w:lang w:eastAsia="en-GB"/>
              </w:rPr>
              <w:t>) su sensorine stabdžių valdymo sistema;</w:t>
            </w:r>
          </w:p>
          <w:p w14:paraId="1AF07F85" w14:textId="77777777" w:rsidR="006A2123" w:rsidRPr="00DC3FD5" w:rsidRDefault="006A2123" w:rsidP="006A2123">
            <w:pPr>
              <w:pStyle w:val="Sraopastraipa"/>
              <w:numPr>
                <w:ilvl w:val="0"/>
                <w:numId w:val="9"/>
              </w:numPr>
              <w:ind w:left="314" w:hanging="283"/>
              <w:rPr>
                <w:color w:val="000000" w:themeColor="text1"/>
                <w:sz w:val="22"/>
                <w:szCs w:val="22"/>
                <w:lang w:eastAsia="en-GB"/>
              </w:rPr>
            </w:pPr>
            <w:r w:rsidRPr="00DC3FD5">
              <w:rPr>
                <w:color w:val="000000" w:themeColor="text1"/>
                <w:sz w:val="22"/>
                <w:szCs w:val="22"/>
                <w:lang w:eastAsia="en-GB"/>
              </w:rPr>
              <w:t>Prie konsolės kolonos (priešingoje pusėje nei įrengtos lentynos) pritvirtinta (-</w:t>
            </w:r>
            <w:proofErr w:type="spellStart"/>
            <w:r w:rsidRPr="00DC3FD5">
              <w:rPr>
                <w:color w:val="000000" w:themeColor="text1"/>
                <w:sz w:val="22"/>
                <w:szCs w:val="22"/>
                <w:lang w:eastAsia="en-GB"/>
              </w:rPr>
              <w:t>os</w:t>
            </w:r>
            <w:proofErr w:type="spellEnd"/>
            <w:r w:rsidRPr="00DC3FD5">
              <w:rPr>
                <w:color w:val="000000" w:themeColor="text1"/>
                <w:sz w:val="22"/>
                <w:szCs w:val="22"/>
                <w:lang w:eastAsia="en-GB"/>
              </w:rPr>
              <w:t>) rankena (-</w:t>
            </w:r>
            <w:proofErr w:type="spellStart"/>
            <w:r w:rsidRPr="00DC3FD5">
              <w:rPr>
                <w:color w:val="000000" w:themeColor="text1"/>
                <w:sz w:val="22"/>
                <w:szCs w:val="22"/>
                <w:lang w:eastAsia="en-GB"/>
              </w:rPr>
              <w:t>os</w:t>
            </w:r>
            <w:proofErr w:type="spellEnd"/>
            <w:r w:rsidRPr="00DC3FD5">
              <w:rPr>
                <w:color w:val="000000" w:themeColor="text1"/>
                <w:sz w:val="22"/>
                <w:szCs w:val="22"/>
                <w:lang w:eastAsia="en-GB"/>
              </w:rPr>
              <w:t>) su stabdžių valdymo funkcija, skirta (-</w:t>
            </w:r>
            <w:proofErr w:type="spellStart"/>
            <w:r w:rsidRPr="00DC3FD5">
              <w:rPr>
                <w:color w:val="000000" w:themeColor="text1"/>
                <w:sz w:val="22"/>
                <w:szCs w:val="22"/>
                <w:lang w:eastAsia="en-GB"/>
              </w:rPr>
              <w:t>os</w:t>
            </w:r>
            <w:proofErr w:type="spellEnd"/>
            <w:r w:rsidRPr="00DC3FD5">
              <w:rPr>
                <w:color w:val="000000" w:themeColor="text1"/>
                <w:sz w:val="22"/>
                <w:szCs w:val="22"/>
                <w:lang w:eastAsia="en-GB"/>
              </w:rPr>
              <w:t>)  konsolės padėties nustatymui;</w:t>
            </w:r>
          </w:p>
          <w:p w14:paraId="1758D9DA" w14:textId="2B896530" w:rsidR="006A2123" w:rsidRPr="00DC3FD5" w:rsidRDefault="006A2123" w:rsidP="006A2123">
            <w:pPr>
              <w:pStyle w:val="Sraopastraipa"/>
              <w:numPr>
                <w:ilvl w:val="0"/>
                <w:numId w:val="9"/>
              </w:numPr>
              <w:ind w:left="314" w:hanging="283"/>
              <w:rPr>
                <w:color w:val="000000" w:themeColor="text1"/>
                <w:sz w:val="22"/>
                <w:szCs w:val="22"/>
                <w:lang w:eastAsia="en-GB"/>
              </w:rPr>
            </w:pPr>
            <w:r w:rsidRPr="00DC3FD5">
              <w:rPr>
                <w:color w:val="000000" w:themeColor="text1"/>
                <w:sz w:val="22"/>
                <w:szCs w:val="22"/>
                <w:lang w:eastAsia="en-GB"/>
              </w:rPr>
              <w:t>Vienas ≥</w:t>
            </w:r>
            <w:r w:rsidR="0083023E">
              <w:rPr>
                <w:color w:val="000000" w:themeColor="text1"/>
                <w:sz w:val="22"/>
                <w:szCs w:val="22"/>
                <w:lang w:eastAsia="en-GB"/>
              </w:rPr>
              <w:t xml:space="preserve"> </w:t>
            </w:r>
            <w:r w:rsidRPr="00DC3FD5">
              <w:rPr>
                <w:color w:val="000000" w:themeColor="text1"/>
                <w:sz w:val="22"/>
                <w:szCs w:val="22"/>
                <w:lang w:eastAsia="en-GB"/>
              </w:rPr>
              <w:t>100 mm aukščio stalčius,  montuojamas po apatine lentyna;</w:t>
            </w:r>
          </w:p>
          <w:p w14:paraId="46AA2D14" w14:textId="77777777" w:rsidR="006A2123" w:rsidRPr="00DC3FD5" w:rsidRDefault="006A2123" w:rsidP="006A2123">
            <w:pPr>
              <w:pStyle w:val="Sraopastraipa"/>
              <w:numPr>
                <w:ilvl w:val="0"/>
                <w:numId w:val="9"/>
              </w:numPr>
              <w:ind w:left="314" w:hanging="283"/>
              <w:rPr>
                <w:color w:val="000000" w:themeColor="text1"/>
                <w:sz w:val="22"/>
                <w:szCs w:val="22"/>
                <w:lang w:eastAsia="en-GB"/>
              </w:rPr>
            </w:pPr>
            <w:r w:rsidRPr="00DC3FD5">
              <w:rPr>
                <w:color w:val="000000" w:themeColor="text1"/>
                <w:sz w:val="22"/>
                <w:szCs w:val="22"/>
                <w:lang w:eastAsia="en-GB"/>
              </w:rPr>
              <w:t>Vienas reguliuojamo aukščio, vienos alkūnės monitoriaus laikiklis, atitinkantis sekančius reikalavimus:</w:t>
            </w:r>
          </w:p>
          <w:p w14:paraId="09902A8A" w14:textId="171C96D2" w:rsidR="006A2123" w:rsidRPr="00DC3FD5" w:rsidRDefault="006A2123" w:rsidP="006A2123">
            <w:pPr>
              <w:pStyle w:val="Sraopastraipa"/>
              <w:numPr>
                <w:ilvl w:val="1"/>
                <w:numId w:val="16"/>
              </w:numPr>
              <w:ind w:left="775"/>
              <w:rPr>
                <w:color w:val="000000" w:themeColor="text1"/>
                <w:sz w:val="22"/>
                <w:szCs w:val="22"/>
                <w:lang w:eastAsia="en-GB"/>
              </w:rPr>
            </w:pPr>
            <w:r w:rsidRPr="00DC3FD5">
              <w:rPr>
                <w:color w:val="000000" w:themeColor="text1"/>
                <w:sz w:val="22"/>
                <w:szCs w:val="22"/>
                <w:lang w:eastAsia="en-GB"/>
              </w:rPr>
              <w:t>monitoriaus laikiklio alkūnės ilgis ≥</w:t>
            </w:r>
            <w:r w:rsidR="00E93A12">
              <w:rPr>
                <w:color w:val="000000" w:themeColor="text1"/>
                <w:sz w:val="22"/>
                <w:szCs w:val="22"/>
                <w:lang w:eastAsia="en-GB"/>
              </w:rPr>
              <w:t xml:space="preserve"> </w:t>
            </w:r>
            <w:r w:rsidRPr="00DC3FD5">
              <w:rPr>
                <w:color w:val="000000" w:themeColor="text1"/>
                <w:sz w:val="22"/>
                <w:szCs w:val="22"/>
                <w:lang w:eastAsia="en-GB"/>
              </w:rPr>
              <w:t>300 mm;</w:t>
            </w:r>
          </w:p>
          <w:p w14:paraId="7ABCB48A" w14:textId="77777777" w:rsidR="006A2123" w:rsidRPr="00DC3FD5" w:rsidRDefault="006A2123" w:rsidP="006A2123">
            <w:pPr>
              <w:pStyle w:val="Sraopastraipa"/>
              <w:numPr>
                <w:ilvl w:val="1"/>
                <w:numId w:val="16"/>
              </w:numPr>
              <w:ind w:left="775"/>
              <w:rPr>
                <w:color w:val="000000" w:themeColor="text1"/>
                <w:sz w:val="22"/>
                <w:szCs w:val="22"/>
                <w:lang w:eastAsia="en-GB"/>
              </w:rPr>
            </w:pPr>
            <w:r w:rsidRPr="00DC3FD5">
              <w:rPr>
                <w:color w:val="000000" w:themeColor="text1"/>
                <w:sz w:val="22"/>
                <w:szCs w:val="22"/>
                <w:lang w:eastAsia="en-GB"/>
              </w:rPr>
              <w:t>laikiklis turi VESA 75/100 jungimo standartą atitinkančią jungtį monitoriui pritvirtinti;</w:t>
            </w:r>
          </w:p>
          <w:p w14:paraId="34670C1E" w14:textId="08C94921" w:rsidR="006A2123" w:rsidRPr="00DC3FD5" w:rsidRDefault="006A2123" w:rsidP="006A2123">
            <w:pPr>
              <w:pStyle w:val="Sraopastraipa"/>
              <w:numPr>
                <w:ilvl w:val="1"/>
                <w:numId w:val="16"/>
              </w:numPr>
              <w:ind w:left="775"/>
              <w:rPr>
                <w:color w:val="000000" w:themeColor="text1"/>
                <w:sz w:val="22"/>
                <w:szCs w:val="22"/>
                <w:lang w:eastAsia="en-GB"/>
              </w:rPr>
            </w:pPr>
            <w:proofErr w:type="spellStart"/>
            <w:r w:rsidRPr="00DC3FD5">
              <w:rPr>
                <w:color w:val="000000" w:themeColor="text1"/>
                <w:sz w:val="22"/>
                <w:szCs w:val="22"/>
                <w:lang w:val="en-US" w:eastAsia="en-GB"/>
              </w:rPr>
              <w:t>laikiklio</w:t>
            </w:r>
            <w:proofErr w:type="spellEnd"/>
            <w:r w:rsidRPr="00DC3FD5">
              <w:rPr>
                <w:color w:val="000000" w:themeColor="text1"/>
                <w:sz w:val="22"/>
                <w:szCs w:val="22"/>
                <w:lang w:val="en-US" w:eastAsia="en-GB"/>
              </w:rPr>
              <w:t xml:space="preserve"> k</w:t>
            </w:r>
            <w:proofErr w:type="spellStart"/>
            <w:r w:rsidRPr="00DC3FD5">
              <w:rPr>
                <w:color w:val="000000" w:themeColor="text1"/>
                <w:sz w:val="22"/>
                <w:szCs w:val="22"/>
                <w:lang w:eastAsia="en-GB"/>
              </w:rPr>
              <w:t>eliamoji</w:t>
            </w:r>
            <w:proofErr w:type="spellEnd"/>
            <w:r w:rsidRPr="00DC3FD5">
              <w:rPr>
                <w:color w:val="000000" w:themeColor="text1"/>
                <w:sz w:val="22"/>
                <w:szCs w:val="22"/>
                <w:lang w:eastAsia="en-GB"/>
              </w:rPr>
              <w:t xml:space="preserve"> galia ≥14 kg; </w:t>
            </w:r>
          </w:p>
          <w:p w14:paraId="7048A9A5" w14:textId="77777777" w:rsidR="006A2123" w:rsidRPr="00DC3FD5" w:rsidRDefault="006A2123" w:rsidP="006A2123">
            <w:pPr>
              <w:pStyle w:val="Sraopastraipa"/>
              <w:numPr>
                <w:ilvl w:val="1"/>
                <w:numId w:val="16"/>
              </w:numPr>
              <w:ind w:left="775"/>
              <w:rPr>
                <w:color w:val="000000" w:themeColor="text1"/>
                <w:sz w:val="22"/>
                <w:szCs w:val="22"/>
                <w:lang w:eastAsia="en-GB"/>
              </w:rPr>
            </w:pPr>
            <w:r w:rsidRPr="00DC3FD5">
              <w:rPr>
                <w:color w:val="000000" w:themeColor="text1"/>
                <w:sz w:val="22"/>
                <w:szCs w:val="22"/>
                <w:lang w:eastAsia="en-GB"/>
              </w:rPr>
              <w:t>laikiklis turi prie alkūnės primontuotą lovelį arba kitokį (-</w:t>
            </w:r>
            <w:proofErr w:type="spellStart"/>
            <w:r w:rsidRPr="00DC3FD5">
              <w:rPr>
                <w:color w:val="000000" w:themeColor="text1"/>
                <w:sz w:val="22"/>
                <w:szCs w:val="22"/>
                <w:lang w:eastAsia="en-GB"/>
              </w:rPr>
              <w:t>ius</w:t>
            </w:r>
            <w:proofErr w:type="spellEnd"/>
            <w:r w:rsidRPr="00DC3FD5">
              <w:rPr>
                <w:color w:val="000000" w:themeColor="text1"/>
                <w:sz w:val="22"/>
                <w:szCs w:val="22"/>
                <w:lang w:eastAsia="en-GB"/>
              </w:rPr>
              <w:t>) konstrukcinį  (-</w:t>
            </w:r>
            <w:proofErr w:type="spellStart"/>
            <w:r w:rsidRPr="00DC3FD5">
              <w:rPr>
                <w:color w:val="000000" w:themeColor="text1"/>
                <w:sz w:val="22"/>
                <w:szCs w:val="22"/>
                <w:lang w:eastAsia="en-GB"/>
              </w:rPr>
              <w:t>ius</w:t>
            </w:r>
            <w:proofErr w:type="spellEnd"/>
            <w:r w:rsidRPr="00DC3FD5">
              <w:rPr>
                <w:color w:val="000000" w:themeColor="text1"/>
                <w:sz w:val="22"/>
                <w:szCs w:val="22"/>
                <w:lang w:eastAsia="en-GB"/>
              </w:rPr>
              <w:t>) elementą (-</w:t>
            </w:r>
            <w:proofErr w:type="spellStart"/>
            <w:r w:rsidRPr="00DC3FD5">
              <w:rPr>
                <w:color w:val="000000" w:themeColor="text1"/>
                <w:sz w:val="22"/>
                <w:szCs w:val="22"/>
                <w:lang w:eastAsia="en-GB"/>
              </w:rPr>
              <w:t>us</w:t>
            </w:r>
            <w:proofErr w:type="spellEnd"/>
            <w:r w:rsidRPr="00DC3FD5">
              <w:rPr>
                <w:color w:val="000000" w:themeColor="text1"/>
                <w:sz w:val="22"/>
                <w:szCs w:val="22"/>
                <w:lang w:eastAsia="en-GB"/>
              </w:rPr>
              <w:t>), skirtą (-</w:t>
            </w:r>
            <w:proofErr w:type="spellStart"/>
            <w:r w:rsidRPr="00DC3FD5">
              <w:rPr>
                <w:color w:val="000000" w:themeColor="text1"/>
                <w:sz w:val="22"/>
                <w:szCs w:val="22"/>
                <w:lang w:eastAsia="en-GB"/>
              </w:rPr>
              <w:t>us</w:t>
            </w:r>
            <w:proofErr w:type="spellEnd"/>
            <w:r w:rsidRPr="00DC3FD5">
              <w:rPr>
                <w:color w:val="000000" w:themeColor="text1"/>
                <w:sz w:val="22"/>
                <w:szCs w:val="22"/>
                <w:lang w:eastAsia="en-GB"/>
              </w:rPr>
              <w:t xml:space="preserve">) monitoriaus elektros maitinimo bei vaizdo signalo perdavimo kabelių fiksavimui prie laikiklio alkūnės </w:t>
            </w:r>
            <w:bookmarkStart w:id="1" w:name="_Hlk167439915"/>
            <w:r w:rsidRPr="00DC3FD5">
              <w:rPr>
                <w:color w:val="000000" w:themeColor="text1"/>
                <w:sz w:val="22"/>
                <w:szCs w:val="22"/>
                <w:lang w:eastAsia="en-GB"/>
              </w:rPr>
              <w:t>(</w:t>
            </w:r>
            <w:r w:rsidRPr="00DC3FD5">
              <w:rPr>
                <w:b/>
                <w:i/>
                <w:color w:val="000000" w:themeColor="text1"/>
                <w:sz w:val="22"/>
                <w:szCs w:val="22"/>
                <w:lang w:eastAsia="en-GB"/>
              </w:rPr>
              <w:t>pageidautina, tačiau neprivaloma</w:t>
            </w:r>
            <w:r w:rsidRPr="00DC3FD5">
              <w:rPr>
                <w:color w:val="000000" w:themeColor="text1"/>
                <w:sz w:val="22"/>
                <w:szCs w:val="22"/>
                <w:lang w:eastAsia="en-GB"/>
              </w:rPr>
              <w:t>)</w:t>
            </w:r>
            <w:bookmarkEnd w:id="1"/>
            <w:r w:rsidRPr="00DC3FD5">
              <w:rPr>
                <w:color w:val="000000" w:themeColor="text1"/>
                <w:sz w:val="22"/>
                <w:szCs w:val="22"/>
                <w:lang w:eastAsia="en-GB"/>
              </w:rPr>
              <w:t>;</w:t>
            </w:r>
          </w:p>
          <w:p w14:paraId="2EA11B79" w14:textId="77777777" w:rsidR="006A2123" w:rsidRPr="00DC3FD5" w:rsidRDefault="006A2123" w:rsidP="006A2123">
            <w:pPr>
              <w:pStyle w:val="Sraopastraipa"/>
              <w:numPr>
                <w:ilvl w:val="1"/>
                <w:numId w:val="16"/>
              </w:numPr>
              <w:ind w:left="775"/>
              <w:rPr>
                <w:color w:val="000000" w:themeColor="text1"/>
                <w:sz w:val="22"/>
                <w:szCs w:val="22"/>
                <w:lang w:eastAsia="en-GB"/>
              </w:rPr>
            </w:pPr>
            <w:r w:rsidRPr="00DC3FD5">
              <w:rPr>
                <w:color w:val="000000" w:themeColor="text1"/>
                <w:sz w:val="22"/>
                <w:szCs w:val="22"/>
                <w:lang w:eastAsia="en-GB"/>
              </w:rPr>
              <w:t>laikiklio konstrukcija leidžia reguliuoti prie jo pritvirtinto monitoriaus pozicionavimo aukštį ir pasukimo į šonus kampą, nekeičiant paties laikiklio tvirtinimo prie konsolės vietos.</w:t>
            </w:r>
          </w:p>
        </w:tc>
        <w:tc>
          <w:tcPr>
            <w:tcW w:w="3147" w:type="dxa"/>
            <w:shd w:val="clear" w:color="auto" w:fill="auto"/>
          </w:tcPr>
          <w:p w14:paraId="75A7C699" w14:textId="77777777" w:rsidR="006A2123" w:rsidRPr="00DC3FD5" w:rsidRDefault="006A2123" w:rsidP="00B5236A">
            <w:pPr>
              <w:ind w:left="360"/>
              <w:rPr>
                <w:rFonts w:eastAsia="Calibri"/>
                <w:i/>
                <w:color w:val="000000" w:themeColor="text1"/>
                <w:sz w:val="22"/>
                <w:szCs w:val="22"/>
              </w:rPr>
            </w:pPr>
          </w:p>
        </w:tc>
      </w:tr>
      <w:tr w:rsidR="006A2123" w:rsidRPr="00DC3FD5" w14:paraId="7FA77641" w14:textId="77777777" w:rsidTr="005B4DC1">
        <w:tc>
          <w:tcPr>
            <w:tcW w:w="791" w:type="dxa"/>
            <w:shd w:val="clear" w:color="auto" w:fill="auto"/>
          </w:tcPr>
          <w:p w14:paraId="42183952" w14:textId="77777777" w:rsidR="006A2123" w:rsidRPr="00DC3FD5" w:rsidRDefault="006A2123" w:rsidP="006A2123">
            <w:pPr>
              <w:numPr>
                <w:ilvl w:val="0"/>
                <w:numId w:val="14"/>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365BC5F9"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Konsolės funkcionalumo išplėtimo galimybės</w:t>
            </w:r>
          </w:p>
          <w:p w14:paraId="79C6AA5C" w14:textId="77777777" w:rsidR="006A2123" w:rsidRPr="00DC3FD5" w:rsidRDefault="006A2123" w:rsidP="00B5236A">
            <w:pPr>
              <w:rPr>
                <w:rFonts w:eastAsia="Calibri"/>
                <w:color w:val="000000" w:themeColor="text1"/>
                <w:sz w:val="22"/>
                <w:szCs w:val="22"/>
              </w:rPr>
            </w:pPr>
          </w:p>
        </w:tc>
        <w:tc>
          <w:tcPr>
            <w:tcW w:w="3402" w:type="dxa"/>
            <w:shd w:val="clear" w:color="auto" w:fill="auto"/>
          </w:tcPr>
          <w:p w14:paraId="55828182" w14:textId="77777777" w:rsidR="006A2123" w:rsidRPr="00DC3FD5" w:rsidRDefault="006A2123" w:rsidP="00B5236A">
            <w:pPr>
              <w:rPr>
                <w:rFonts w:eastAsia="Calibri"/>
                <w:color w:val="000000" w:themeColor="text1"/>
                <w:sz w:val="22"/>
                <w:szCs w:val="22"/>
              </w:rPr>
            </w:pPr>
            <w:r w:rsidRPr="00DC3FD5">
              <w:rPr>
                <w:color w:val="000000" w:themeColor="text1"/>
                <w:sz w:val="22"/>
                <w:szCs w:val="22"/>
                <w:lang w:eastAsia="en-GB"/>
              </w:rPr>
              <w:t>Esant poreikiui, konsolės lentynų kiekį galima padidinti - prie konsolės kolonos primontuoti papildomai įsigytą (-</w:t>
            </w:r>
            <w:proofErr w:type="spellStart"/>
            <w:r w:rsidRPr="00DC3FD5">
              <w:rPr>
                <w:color w:val="000000" w:themeColor="text1"/>
                <w:sz w:val="22"/>
                <w:szCs w:val="22"/>
                <w:lang w:eastAsia="en-GB"/>
              </w:rPr>
              <w:t>as</w:t>
            </w:r>
            <w:proofErr w:type="spellEnd"/>
            <w:r w:rsidRPr="00DC3FD5">
              <w:rPr>
                <w:color w:val="000000" w:themeColor="text1"/>
                <w:sz w:val="22"/>
                <w:szCs w:val="22"/>
                <w:lang w:eastAsia="en-GB"/>
              </w:rPr>
              <w:t>) lentyną (-</w:t>
            </w:r>
            <w:proofErr w:type="spellStart"/>
            <w:r w:rsidRPr="00DC3FD5">
              <w:rPr>
                <w:color w:val="000000" w:themeColor="text1"/>
                <w:sz w:val="22"/>
                <w:szCs w:val="22"/>
                <w:lang w:eastAsia="en-GB"/>
              </w:rPr>
              <w:t>as</w:t>
            </w:r>
            <w:proofErr w:type="spellEnd"/>
            <w:r w:rsidRPr="00DC3FD5">
              <w:rPr>
                <w:color w:val="000000" w:themeColor="text1"/>
                <w:sz w:val="22"/>
                <w:szCs w:val="22"/>
                <w:lang w:eastAsia="en-GB"/>
              </w:rPr>
              <w:t>)</w:t>
            </w:r>
          </w:p>
        </w:tc>
        <w:tc>
          <w:tcPr>
            <w:tcW w:w="3147" w:type="dxa"/>
            <w:shd w:val="clear" w:color="auto" w:fill="auto"/>
          </w:tcPr>
          <w:p w14:paraId="0AAF3C42" w14:textId="77777777" w:rsidR="006A2123" w:rsidRPr="00DC3FD5" w:rsidRDefault="006A2123" w:rsidP="00B5236A">
            <w:pPr>
              <w:ind w:left="360"/>
              <w:rPr>
                <w:rFonts w:eastAsia="Calibri"/>
                <w:i/>
                <w:color w:val="000000" w:themeColor="text1"/>
                <w:sz w:val="22"/>
                <w:szCs w:val="22"/>
              </w:rPr>
            </w:pPr>
          </w:p>
        </w:tc>
      </w:tr>
      <w:tr w:rsidR="006A2123" w:rsidRPr="00DC3FD5" w14:paraId="0A73EC92" w14:textId="77777777" w:rsidTr="005B4DC1">
        <w:tc>
          <w:tcPr>
            <w:tcW w:w="791" w:type="dxa"/>
            <w:shd w:val="clear" w:color="auto" w:fill="auto"/>
          </w:tcPr>
          <w:p w14:paraId="5670AA5A" w14:textId="77777777" w:rsidR="006A2123" w:rsidRPr="00DC3FD5" w:rsidRDefault="006A2123" w:rsidP="006A2123">
            <w:pPr>
              <w:numPr>
                <w:ilvl w:val="0"/>
                <w:numId w:val="14"/>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3B441995" w14:textId="77777777" w:rsidR="006A2123" w:rsidRPr="00DC3FD5" w:rsidRDefault="006A2123" w:rsidP="00B5236A">
            <w:pPr>
              <w:rPr>
                <w:rFonts w:eastAsia="Calibri"/>
                <w:color w:val="000000" w:themeColor="text1"/>
                <w:sz w:val="22"/>
                <w:szCs w:val="22"/>
              </w:rPr>
            </w:pPr>
            <w:r w:rsidRPr="00DC3FD5">
              <w:rPr>
                <w:color w:val="000000" w:themeColor="text1"/>
                <w:sz w:val="22"/>
                <w:szCs w:val="22"/>
                <w:lang w:eastAsia="en-GB"/>
              </w:rPr>
              <w:t>Konsolėje sumontuotos medicininių dujų tiekimo jungtys (lizdai)</w:t>
            </w:r>
          </w:p>
        </w:tc>
        <w:tc>
          <w:tcPr>
            <w:tcW w:w="3402" w:type="dxa"/>
            <w:shd w:val="clear" w:color="auto" w:fill="auto"/>
          </w:tcPr>
          <w:p w14:paraId="3E964FA2" w14:textId="77777777" w:rsidR="006A2123" w:rsidRPr="00DC3FD5" w:rsidRDefault="006A2123" w:rsidP="006A2123">
            <w:pPr>
              <w:numPr>
                <w:ilvl w:val="0"/>
                <w:numId w:val="10"/>
              </w:numPr>
              <w:ind w:left="314" w:hanging="283"/>
              <w:rPr>
                <w:rFonts w:eastAsia="Calibri"/>
                <w:color w:val="000000" w:themeColor="text1"/>
                <w:sz w:val="22"/>
                <w:szCs w:val="22"/>
              </w:rPr>
            </w:pPr>
            <w:r w:rsidRPr="00DC3FD5">
              <w:rPr>
                <w:color w:val="000000" w:themeColor="text1"/>
                <w:sz w:val="22"/>
                <w:szCs w:val="22"/>
                <w:lang w:eastAsia="en-GB"/>
              </w:rPr>
              <w:t>Vakuumo jungtis - ne mažiau kaip 2 vnt.;</w:t>
            </w:r>
          </w:p>
          <w:p w14:paraId="2779BFE9" w14:textId="77777777" w:rsidR="006A2123" w:rsidRPr="00DC3FD5" w:rsidRDefault="006A2123" w:rsidP="006A2123">
            <w:pPr>
              <w:numPr>
                <w:ilvl w:val="0"/>
                <w:numId w:val="10"/>
              </w:numPr>
              <w:ind w:left="314" w:hanging="283"/>
              <w:rPr>
                <w:rFonts w:eastAsia="Calibri"/>
                <w:color w:val="000000" w:themeColor="text1"/>
                <w:sz w:val="22"/>
                <w:szCs w:val="22"/>
              </w:rPr>
            </w:pPr>
            <w:r w:rsidRPr="00DC3FD5">
              <w:rPr>
                <w:color w:val="000000" w:themeColor="text1"/>
                <w:sz w:val="22"/>
                <w:szCs w:val="22"/>
                <w:lang w:eastAsia="en-GB"/>
              </w:rPr>
              <w:t>CO</w:t>
            </w:r>
            <w:r w:rsidRPr="00DC3FD5">
              <w:rPr>
                <w:color w:val="000000" w:themeColor="text1"/>
                <w:sz w:val="22"/>
                <w:szCs w:val="22"/>
                <w:vertAlign w:val="subscript"/>
                <w:lang w:eastAsia="en-GB"/>
              </w:rPr>
              <w:t>2</w:t>
            </w:r>
            <w:r w:rsidRPr="00DC3FD5">
              <w:rPr>
                <w:color w:val="000000" w:themeColor="text1"/>
                <w:sz w:val="22"/>
                <w:szCs w:val="22"/>
                <w:lang w:eastAsia="en-GB"/>
              </w:rPr>
              <w:t xml:space="preserve"> jungtis - ne mažiau kaip 1 vnt.;</w:t>
            </w:r>
          </w:p>
          <w:p w14:paraId="04C4211E" w14:textId="77777777" w:rsidR="006A2123" w:rsidRPr="00DC3FD5" w:rsidRDefault="006A2123" w:rsidP="006A2123">
            <w:pPr>
              <w:numPr>
                <w:ilvl w:val="0"/>
                <w:numId w:val="10"/>
              </w:numPr>
              <w:ind w:left="314" w:hanging="283"/>
              <w:rPr>
                <w:rFonts w:eastAsia="Calibri"/>
                <w:color w:val="000000" w:themeColor="text1"/>
                <w:sz w:val="22"/>
                <w:szCs w:val="22"/>
              </w:rPr>
            </w:pPr>
            <w:r w:rsidRPr="00DC3FD5">
              <w:rPr>
                <w:color w:val="000000" w:themeColor="text1"/>
                <w:sz w:val="22"/>
                <w:szCs w:val="22"/>
                <w:lang w:eastAsia="en-GB"/>
              </w:rPr>
              <w:t xml:space="preserve">Konsolėje sumontuoti dujų tiekimo lizdai, priklausomai nuo jų paskirties, yra skirtingos </w:t>
            </w:r>
            <w:r w:rsidRPr="00DC3FD5">
              <w:rPr>
                <w:color w:val="000000" w:themeColor="text1"/>
                <w:sz w:val="22"/>
                <w:szCs w:val="22"/>
                <w:lang w:eastAsia="en-GB"/>
              </w:rPr>
              <w:lastRenderedPageBreak/>
              <w:t>formos, pažymėti skirtingomis spalvomis (apsaugai nuo netinkamo prijungimo).</w:t>
            </w:r>
            <w:r w:rsidRPr="00DC3FD5">
              <w:rPr>
                <w:color w:val="000000" w:themeColor="text1"/>
                <w:sz w:val="22"/>
                <w:szCs w:val="22"/>
              </w:rPr>
              <w:t xml:space="preserve"> </w:t>
            </w:r>
          </w:p>
          <w:p w14:paraId="73373CB5" w14:textId="42CCD2CD" w:rsidR="006A2123" w:rsidRPr="00DC3FD5" w:rsidRDefault="006A2123" w:rsidP="006A2123">
            <w:pPr>
              <w:numPr>
                <w:ilvl w:val="0"/>
                <w:numId w:val="10"/>
              </w:numPr>
              <w:ind w:left="314" w:hanging="283"/>
              <w:rPr>
                <w:rFonts w:eastAsia="Calibri"/>
                <w:color w:val="000000" w:themeColor="text1"/>
                <w:sz w:val="22"/>
                <w:szCs w:val="22"/>
              </w:rPr>
            </w:pPr>
            <w:r w:rsidRPr="00DC3FD5">
              <w:rPr>
                <w:color w:val="000000" w:themeColor="text1"/>
                <w:sz w:val="22"/>
                <w:szCs w:val="22"/>
                <w:lang w:eastAsia="en-GB"/>
              </w:rPr>
              <w:t>Konsolėje sumontuoti dujų tiekimo lizdai techniškai s</w:t>
            </w:r>
            <w:r w:rsidRPr="00DC3FD5">
              <w:rPr>
                <w:color w:val="000000" w:themeColor="text1"/>
                <w:sz w:val="22"/>
                <w:szCs w:val="22"/>
              </w:rPr>
              <w:t>uderinami su Akušerijos ir ginekologijos skyrių  operacinėje jau naudojamais</w:t>
            </w:r>
            <w:r w:rsidR="002110E0">
              <w:rPr>
                <w:color w:val="000000" w:themeColor="text1"/>
                <w:sz w:val="22"/>
                <w:szCs w:val="22"/>
              </w:rPr>
              <w:t xml:space="preserve"> (</w:t>
            </w:r>
            <w:r w:rsidR="002110E0" w:rsidRPr="002110E0">
              <w:rPr>
                <w:i/>
                <w:color w:val="000000" w:themeColor="text1"/>
                <w:sz w:val="22"/>
                <w:szCs w:val="22"/>
              </w:rPr>
              <w:t>Medical Technologies</w:t>
            </w:r>
            <w:r w:rsidR="002110E0">
              <w:rPr>
                <w:color w:val="000000" w:themeColor="text1"/>
                <w:sz w:val="22"/>
                <w:szCs w:val="22"/>
              </w:rPr>
              <w:t>)</w:t>
            </w:r>
            <w:r w:rsidRPr="00DC3FD5">
              <w:rPr>
                <w:color w:val="000000" w:themeColor="text1"/>
                <w:sz w:val="22"/>
                <w:szCs w:val="22"/>
              </w:rPr>
              <w:t xml:space="preserve"> dujų lizdais </w:t>
            </w:r>
            <w:r w:rsidR="002110E0">
              <w:rPr>
                <w:color w:val="000000" w:themeColor="text1"/>
                <w:sz w:val="22"/>
                <w:szCs w:val="22"/>
              </w:rPr>
              <w:t>arba DIN standarto</w:t>
            </w:r>
            <w:r w:rsidR="00D2526C">
              <w:rPr>
                <w:color w:val="000000" w:themeColor="text1"/>
                <w:sz w:val="22"/>
                <w:szCs w:val="22"/>
              </w:rPr>
              <w:t>.</w:t>
            </w:r>
          </w:p>
          <w:p w14:paraId="2920F087" w14:textId="77777777" w:rsidR="006A2123" w:rsidRPr="00DC3FD5" w:rsidRDefault="006A2123" w:rsidP="006A2123">
            <w:pPr>
              <w:numPr>
                <w:ilvl w:val="0"/>
                <w:numId w:val="10"/>
              </w:numPr>
              <w:ind w:left="314" w:hanging="283"/>
              <w:rPr>
                <w:rFonts w:eastAsia="Calibri"/>
                <w:color w:val="000000" w:themeColor="text1"/>
                <w:sz w:val="22"/>
                <w:szCs w:val="22"/>
              </w:rPr>
            </w:pPr>
            <w:r w:rsidRPr="00DC3FD5">
              <w:rPr>
                <w:rFonts w:eastAsia="Calibri"/>
                <w:color w:val="000000" w:themeColor="text1"/>
                <w:sz w:val="22"/>
                <w:szCs w:val="22"/>
              </w:rPr>
              <w:t>Komplekte su konsole pateikiamas visus joje įmontuotų dujų tiekimo lizdų tipus bei kiekius atitinkančių atsakomųjų jungčių (kištukų) rinkinys (</w:t>
            </w:r>
            <w:r w:rsidRPr="00DC3FD5">
              <w:rPr>
                <w:i/>
                <w:color w:val="000000" w:themeColor="text1"/>
                <w:sz w:val="22"/>
                <w:szCs w:val="22"/>
              </w:rPr>
              <w:t>būtinas atitinkamas tiekėjo patvirtinimas</w:t>
            </w:r>
            <w:r w:rsidRPr="00DC3FD5">
              <w:rPr>
                <w:rFonts w:eastAsia="Calibri"/>
                <w:color w:val="000000" w:themeColor="text1"/>
                <w:sz w:val="22"/>
                <w:szCs w:val="22"/>
              </w:rPr>
              <w:t>).</w:t>
            </w:r>
          </w:p>
        </w:tc>
        <w:tc>
          <w:tcPr>
            <w:tcW w:w="3147" w:type="dxa"/>
            <w:shd w:val="clear" w:color="auto" w:fill="auto"/>
          </w:tcPr>
          <w:p w14:paraId="6FB83FC9" w14:textId="77777777" w:rsidR="006A2123" w:rsidRPr="00DC3FD5" w:rsidRDefault="006A2123" w:rsidP="00B5236A">
            <w:pPr>
              <w:ind w:left="360"/>
              <w:rPr>
                <w:rFonts w:eastAsia="Calibri"/>
                <w:i/>
                <w:color w:val="000000" w:themeColor="text1"/>
                <w:sz w:val="22"/>
                <w:szCs w:val="22"/>
              </w:rPr>
            </w:pPr>
          </w:p>
        </w:tc>
      </w:tr>
      <w:tr w:rsidR="006A2123" w:rsidRPr="00DC3FD5" w14:paraId="57040D6A" w14:textId="77777777" w:rsidTr="005B4DC1">
        <w:tc>
          <w:tcPr>
            <w:tcW w:w="791" w:type="dxa"/>
            <w:shd w:val="clear" w:color="auto" w:fill="auto"/>
          </w:tcPr>
          <w:p w14:paraId="1C475BE8" w14:textId="77777777" w:rsidR="006A2123" w:rsidRPr="00DC3FD5" w:rsidRDefault="006A2123" w:rsidP="006A2123">
            <w:pPr>
              <w:numPr>
                <w:ilvl w:val="0"/>
                <w:numId w:val="14"/>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789D95F7" w14:textId="77777777" w:rsidR="006A2123" w:rsidRPr="00DC3FD5" w:rsidRDefault="006A2123" w:rsidP="00B5236A">
            <w:pPr>
              <w:rPr>
                <w:rFonts w:eastAsia="Calibri"/>
                <w:color w:val="000000" w:themeColor="text1"/>
                <w:sz w:val="22"/>
                <w:szCs w:val="22"/>
              </w:rPr>
            </w:pPr>
            <w:r w:rsidRPr="00DC3FD5">
              <w:rPr>
                <w:color w:val="000000" w:themeColor="text1"/>
                <w:sz w:val="22"/>
                <w:szCs w:val="22"/>
                <w:lang w:eastAsia="en-GB"/>
              </w:rPr>
              <w:t>Elektros rozetės ir kitos elektrinės jungtys (lizdai su privestais (jei nenurodyta kitaip) jungiamaisiais laidais)</w:t>
            </w:r>
          </w:p>
        </w:tc>
        <w:tc>
          <w:tcPr>
            <w:tcW w:w="3402" w:type="dxa"/>
            <w:shd w:val="clear" w:color="auto" w:fill="auto"/>
          </w:tcPr>
          <w:p w14:paraId="508F17E5" w14:textId="77777777" w:rsidR="006A2123" w:rsidRPr="00DC3FD5" w:rsidRDefault="006A2123" w:rsidP="006A2123">
            <w:pPr>
              <w:numPr>
                <w:ilvl w:val="0"/>
                <w:numId w:val="11"/>
              </w:numPr>
              <w:ind w:left="314" w:hanging="283"/>
              <w:rPr>
                <w:rFonts w:eastAsia="Calibri"/>
                <w:color w:val="000000" w:themeColor="text1"/>
                <w:sz w:val="22"/>
                <w:szCs w:val="22"/>
              </w:rPr>
            </w:pPr>
            <w:r w:rsidRPr="00DC3FD5">
              <w:rPr>
                <w:color w:val="000000" w:themeColor="text1"/>
                <w:sz w:val="22"/>
                <w:szCs w:val="22"/>
                <w:lang w:eastAsia="en-GB"/>
              </w:rPr>
              <w:t xml:space="preserve">Elektros rozetės (230V, su įžeminimu) - ne mažiau kaip 8 vnt. </w:t>
            </w:r>
          </w:p>
          <w:p w14:paraId="1C948D14" w14:textId="77777777" w:rsidR="006A2123" w:rsidRPr="00DC3FD5" w:rsidRDefault="006A2123" w:rsidP="006A2123">
            <w:pPr>
              <w:numPr>
                <w:ilvl w:val="0"/>
                <w:numId w:val="11"/>
              </w:numPr>
              <w:ind w:left="314" w:hanging="283"/>
              <w:rPr>
                <w:rFonts w:eastAsia="Calibri"/>
                <w:color w:val="000000" w:themeColor="text1"/>
                <w:sz w:val="22"/>
                <w:szCs w:val="22"/>
              </w:rPr>
            </w:pPr>
            <w:r w:rsidRPr="00DC3FD5">
              <w:rPr>
                <w:color w:val="000000" w:themeColor="text1"/>
                <w:sz w:val="22"/>
                <w:szCs w:val="22"/>
                <w:lang w:eastAsia="en-GB"/>
              </w:rPr>
              <w:t>RJ45 (kompiuterinio tinklo) lizdas - ne mažiau kaip 2 vnt. (arba ne mažiau kaip vienas dvigubas RJ45 lizdas);</w:t>
            </w:r>
          </w:p>
          <w:p w14:paraId="09F4E66D" w14:textId="77777777" w:rsidR="006A2123" w:rsidRPr="00DC3FD5" w:rsidRDefault="006A2123" w:rsidP="006A2123">
            <w:pPr>
              <w:numPr>
                <w:ilvl w:val="0"/>
                <w:numId w:val="11"/>
              </w:numPr>
              <w:ind w:left="314" w:hanging="283"/>
              <w:rPr>
                <w:rFonts w:eastAsia="Calibri"/>
                <w:color w:val="000000" w:themeColor="text1"/>
                <w:sz w:val="22"/>
                <w:szCs w:val="22"/>
              </w:rPr>
            </w:pPr>
            <w:r w:rsidRPr="00DC3FD5">
              <w:rPr>
                <w:rFonts w:eastAsia="Calibri"/>
                <w:color w:val="000000" w:themeColor="text1"/>
                <w:sz w:val="22"/>
                <w:szCs w:val="22"/>
              </w:rPr>
              <w:t xml:space="preserve">Lizdas vaizdo signalo (12G-SDI standarto) perdavimui – 2 vnt. </w:t>
            </w:r>
          </w:p>
          <w:p w14:paraId="133892E1" w14:textId="77777777" w:rsidR="006A2123" w:rsidRPr="00DC3FD5" w:rsidRDefault="006A2123" w:rsidP="006A2123">
            <w:pPr>
              <w:numPr>
                <w:ilvl w:val="0"/>
                <w:numId w:val="11"/>
              </w:numPr>
              <w:ind w:left="314" w:hanging="283"/>
              <w:rPr>
                <w:rFonts w:eastAsia="Calibri"/>
                <w:color w:val="000000" w:themeColor="text1"/>
                <w:sz w:val="22"/>
                <w:szCs w:val="22"/>
              </w:rPr>
            </w:pPr>
            <w:r w:rsidRPr="00DC3FD5">
              <w:rPr>
                <w:color w:val="000000" w:themeColor="text1"/>
                <w:sz w:val="22"/>
                <w:szCs w:val="22"/>
                <w:lang w:eastAsia="en-GB"/>
              </w:rPr>
              <w:t>Žemos įtampos signalų jungtims įmontuoti paruoštos vietos - ne mažiau kaip  4 vnt. (</w:t>
            </w:r>
            <w:r w:rsidRPr="00DC3FD5">
              <w:rPr>
                <w:rFonts w:eastAsia="Calibri"/>
                <w:iCs/>
                <w:color w:val="000000" w:themeColor="text1"/>
                <w:sz w:val="22"/>
                <w:szCs w:val="22"/>
              </w:rPr>
              <w:t>vėlesnei pageidaujamų žemos įtampos signalų jungčių (vaizdo signalų,  kompiuterinio tinklo) instaliacijai</w:t>
            </w:r>
            <w:r w:rsidRPr="00DC3FD5">
              <w:rPr>
                <w:color w:val="000000" w:themeColor="text1"/>
                <w:sz w:val="22"/>
                <w:szCs w:val="22"/>
                <w:lang w:eastAsia="en-GB"/>
              </w:rPr>
              <w:t xml:space="preserve"> k</w:t>
            </w:r>
            <w:r w:rsidRPr="00DC3FD5">
              <w:rPr>
                <w:rFonts w:eastAsia="Calibri"/>
                <w:iCs/>
                <w:color w:val="000000" w:themeColor="text1"/>
                <w:sz w:val="22"/>
                <w:szCs w:val="22"/>
              </w:rPr>
              <w:t xml:space="preserve">onsolės kolonoje turi būti </w:t>
            </w:r>
            <w:proofErr w:type="spellStart"/>
            <w:r w:rsidRPr="00DC3FD5">
              <w:rPr>
                <w:rFonts w:eastAsia="Calibri"/>
                <w:iCs/>
                <w:color w:val="000000" w:themeColor="text1"/>
                <w:sz w:val="22"/>
                <w:szCs w:val="22"/>
              </w:rPr>
              <w:t>gamykliškai</w:t>
            </w:r>
            <w:proofErr w:type="spellEnd"/>
            <w:r w:rsidRPr="00DC3FD5">
              <w:rPr>
                <w:rFonts w:eastAsia="Calibri"/>
                <w:iCs/>
                <w:color w:val="000000" w:themeColor="text1"/>
                <w:sz w:val="22"/>
                <w:szCs w:val="22"/>
              </w:rPr>
              <w:t xml:space="preserve"> paruoštos dangteliais uždengtos ertmės jungtims bei įmontuoti jungiamųjų laidų </w:t>
            </w:r>
            <w:proofErr w:type="spellStart"/>
            <w:r w:rsidRPr="00DC3FD5">
              <w:rPr>
                <w:rFonts w:eastAsia="Calibri"/>
                <w:iCs/>
                <w:color w:val="000000" w:themeColor="text1"/>
                <w:sz w:val="22"/>
                <w:szCs w:val="22"/>
              </w:rPr>
              <w:t>pravedikliai</w:t>
            </w:r>
            <w:proofErr w:type="spellEnd"/>
            <w:r w:rsidRPr="00DC3FD5">
              <w:rPr>
                <w:color w:val="000000" w:themeColor="text1"/>
                <w:sz w:val="22"/>
                <w:szCs w:val="22"/>
                <w:lang w:eastAsia="en-GB"/>
              </w:rPr>
              <w:t>);</w:t>
            </w:r>
          </w:p>
          <w:p w14:paraId="7C678CD0" w14:textId="77777777" w:rsidR="006A2123" w:rsidRPr="00DC3FD5" w:rsidRDefault="006A2123" w:rsidP="006A2123">
            <w:pPr>
              <w:numPr>
                <w:ilvl w:val="0"/>
                <w:numId w:val="11"/>
              </w:numPr>
              <w:ind w:left="314" w:hanging="283"/>
              <w:rPr>
                <w:rFonts w:eastAsia="Calibri"/>
                <w:color w:val="000000" w:themeColor="text1"/>
                <w:sz w:val="22"/>
                <w:szCs w:val="22"/>
              </w:rPr>
            </w:pPr>
            <w:r w:rsidRPr="00DC3FD5">
              <w:rPr>
                <w:color w:val="000000" w:themeColor="text1"/>
                <w:sz w:val="22"/>
                <w:szCs w:val="22"/>
                <w:lang w:eastAsia="en-GB"/>
              </w:rPr>
              <w:t>Elektrinių potencialų sulyginimo jungtys - ne mažiau kaip  8 vnt.;</w:t>
            </w:r>
          </w:p>
          <w:p w14:paraId="2B9207EB" w14:textId="77777777" w:rsidR="006A2123" w:rsidRPr="00DC3FD5" w:rsidRDefault="006A2123" w:rsidP="006A2123">
            <w:pPr>
              <w:numPr>
                <w:ilvl w:val="0"/>
                <w:numId w:val="11"/>
              </w:numPr>
              <w:ind w:left="347" w:hanging="283"/>
              <w:rPr>
                <w:rFonts w:eastAsia="Calibri"/>
                <w:color w:val="000000" w:themeColor="text1"/>
                <w:sz w:val="22"/>
                <w:szCs w:val="22"/>
              </w:rPr>
            </w:pPr>
            <w:r w:rsidRPr="00DC3FD5">
              <w:rPr>
                <w:color w:val="000000" w:themeColor="text1"/>
                <w:sz w:val="22"/>
                <w:szCs w:val="22"/>
                <w:lang w:eastAsia="en-GB"/>
              </w:rPr>
              <w:t>Elektros rozetės ir kitos elektrinės jungtys sumontuotos konsolės kolonos šoninėse sienelėse ir/arba kolonos galinėje sienelėje.</w:t>
            </w:r>
          </w:p>
        </w:tc>
        <w:tc>
          <w:tcPr>
            <w:tcW w:w="3147" w:type="dxa"/>
            <w:shd w:val="clear" w:color="auto" w:fill="auto"/>
          </w:tcPr>
          <w:p w14:paraId="1C467BB2" w14:textId="77777777" w:rsidR="006A2123" w:rsidRPr="00DC3FD5" w:rsidRDefault="006A2123" w:rsidP="00B5236A">
            <w:pPr>
              <w:ind w:left="360"/>
              <w:rPr>
                <w:rFonts w:eastAsia="Calibri"/>
                <w:i/>
                <w:color w:val="000000" w:themeColor="text1"/>
                <w:sz w:val="22"/>
                <w:szCs w:val="22"/>
              </w:rPr>
            </w:pPr>
          </w:p>
        </w:tc>
      </w:tr>
      <w:tr w:rsidR="006A2123" w:rsidRPr="00DC3FD5" w14:paraId="5588FE20" w14:textId="77777777" w:rsidTr="005B4DC1">
        <w:tc>
          <w:tcPr>
            <w:tcW w:w="791" w:type="dxa"/>
            <w:shd w:val="clear" w:color="auto" w:fill="auto"/>
          </w:tcPr>
          <w:p w14:paraId="51838CB9" w14:textId="77777777" w:rsidR="006A2123" w:rsidRPr="00DC3FD5" w:rsidRDefault="006A2123" w:rsidP="006A2123">
            <w:pPr>
              <w:numPr>
                <w:ilvl w:val="0"/>
                <w:numId w:val="14"/>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3EBA80A8" w14:textId="77777777" w:rsidR="006A2123" w:rsidRPr="00DC3FD5" w:rsidRDefault="006A2123" w:rsidP="00B5236A">
            <w:pPr>
              <w:rPr>
                <w:rFonts w:eastAsia="Calibri"/>
                <w:color w:val="000000" w:themeColor="text1"/>
                <w:sz w:val="22"/>
                <w:szCs w:val="22"/>
              </w:rPr>
            </w:pPr>
            <w:r w:rsidRPr="00DC3FD5">
              <w:rPr>
                <w:color w:val="000000" w:themeColor="text1"/>
                <w:sz w:val="22"/>
                <w:szCs w:val="22"/>
                <w:lang w:eastAsia="en-GB"/>
              </w:rPr>
              <w:t>Konsolė</w:t>
            </w:r>
            <w:r w:rsidRPr="00DC3FD5">
              <w:rPr>
                <w:color w:val="000000" w:themeColor="text1"/>
                <w:sz w:val="22"/>
                <w:szCs w:val="22"/>
                <w:lang w:val="pt-BR" w:eastAsia="en-GB"/>
              </w:rPr>
              <w:t xml:space="preserve">s konstrukciniai elementai, palengvinantys jos </w:t>
            </w:r>
            <w:r w:rsidRPr="00DC3FD5">
              <w:rPr>
                <w:color w:val="000000" w:themeColor="text1"/>
                <w:sz w:val="22"/>
                <w:szCs w:val="22"/>
                <w:lang w:eastAsia="en-GB"/>
              </w:rPr>
              <w:t>valymą</w:t>
            </w:r>
          </w:p>
        </w:tc>
        <w:tc>
          <w:tcPr>
            <w:tcW w:w="3402" w:type="dxa"/>
            <w:shd w:val="clear" w:color="auto" w:fill="auto"/>
          </w:tcPr>
          <w:p w14:paraId="13E672A5" w14:textId="77777777" w:rsidR="006A2123" w:rsidRPr="00DC3FD5" w:rsidRDefault="006A2123" w:rsidP="006A2123">
            <w:pPr>
              <w:numPr>
                <w:ilvl w:val="0"/>
                <w:numId w:val="12"/>
              </w:numPr>
              <w:ind w:left="314" w:hanging="283"/>
              <w:rPr>
                <w:rFonts w:eastAsia="Calibri"/>
                <w:color w:val="000000" w:themeColor="text1"/>
                <w:sz w:val="22"/>
                <w:szCs w:val="22"/>
              </w:rPr>
            </w:pPr>
            <w:r w:rsidRPr="00DC3FD5">
              <w:rPr>
                <w:color w:val="000000" w:themeColor="text1"/>
                <w:sz w:val="22"/>
                <w:szCs w:val="22"/>
                <w:lang w:eastAsia="en-GB"/>
              </w:rPr>
              <w:t>Konsolės paviršiai lygūs, be aštrių kraštų ir kampų, išorinės briaunos suapvalintos;</w:t>
            </w:r>
          </w:p>
          <w:p w14:paraId="0AC8CD9B" w14:textId="77777777" w:rsidR="006A2123" w:rsidRPr="00DC3FD5" w:rsidRDefault="006A2123" w:rsidP="006A2123">
            <w:pPr>
              <w:numPr>
                <w:ilvl w:val="0"/>
                <w:numId w:val="12"/>
              </w:numPr>
              <w:ind w:left="314" w:hanging="283"/>
              <w:rPr>
                <w:rFonts w:eastAsia="Calibri"/>
                <w:color w:val="000000" w:themeColor="text1"/>
                <w:sz w:val="22"/>
                <w:szCs w:val="22"/>
              </w:rPr>
            </w:pPr>
            <w:r w:rsidRPr="00DC3FD5">
              <w:rPr>
                <w:color w:val="000000" w:themeColor="text1"/>
                <w:sz w:val="22"/>
                <w:szCs w:val="22"/>
                <w:lang w:eastAsia="en-GB"/>
              </w:rPr>
              <w:t>Konsolėje nėra išsikišusių varžtų, kniedžių;</w:t>
            </w:r>
          </w:p>
          <w:p w14:paraId="5484667C" w14:textId="77777777" w:rsidR="006A2123" w:rsidRPr="00DC3FD5" w:rsidRDefault="006A2123" w:rsidP="006A2123">
            <w:pPr>
              <w:numPr>
                <w:ilvl w:val="0"/>
                <w:numId w:val="12"/>
              </w:numPr>
              <w:ind w:left="314" w:hanging="283"/>
              <w:rPr>
                <w:rFonts w:eastAsia="Calibri"/>
                <w:color w:val="000000" w:themeColor="text1"/>
                <w:sz w:val="22"/>
                <w:szCs w:val="22"/>
              </w:rPr>
            </w:pPr>
            <w:r w:rsidRPr="00DC3FD5">
              <w:rPr>
                <w:color w:val="000000" w:themeColor="text1"/>
                <w:sz w:val="22"/>
                <w:szCs w:val="22"/>
                <w:lang w:eastAsia="en-GB"/>
              </w:rPr>
              <w:t>Konsolė uždaro tipo - be tarpų.</w:t>
            </w:r>
          </w:p>
        </w:tc>
        <w:tc>
          <w:tcPr>
            <w:tcW w:w="3147" w:type="dxa"/>
            <w:shd w:val="clear" w:color="auto" w:fill="auto"/>
          </w:tcPr>
          <w:p w14:paraId="765C7F35" w14:textId="77777777" w:rsidR="006A2123" w:rsidRPr="00DC3FD5" w:rsidRDefault="006A2123" w:rsidP="00B5236A">
            <w:pPr>
              <w:ind w:left="360"/>
              <w:rPr>
                <w:rFonts w:eastAsia="Calibri"/>
                <w:i/>
                <w:color w:val="000000" w:themeColor="text1"/>
                <w:sz w:val="22"/>
                <w:szCs w:val="22"/>
              </w:rPr>
            </w:pPr>
          </w:p>
        </w:tc>
      </w:tr>
      <w:tr w:rsidR="006A2123" w:rsidRPr="00DC3FD5" w14:paraId="5AD5EE78" w14:textId="77777777" w:rsidTr="005B4DC1">
        <w:tc>
          <w:tcPr>
            <w:tcW w:w="791" w:type="dxa"/>
            <w:shd w:val="clear" w:color="auto" w:fill="auto"/>
          </w:tcPr>
          <w:p w14:paraId="038A04CB" w14:textId="77777777" w:rsidR="006A2123" w:rsidRPr="00DC3FD5" w:rsidRDefault="006A2123" w:rsidP="006A2123">
            <w:pPr>
              <w:numPr>
                <w:ilvl w:val="0"/>
                <w:numId w:val="1"/>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60E69A30"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Konsolės ir chirurginio šviestuvo tvirtinimas</w:t>
            </w:r>
          </w:p>
        </w:tc>
        <w:tc>
          <w:tcPr>
            <w:tcW w:w="3402" w:type="dxa"/>
            <w:shd w:val="clear" w:color="auto" w:fill="auto"/>
          </w:tcPr>
          <w:p w14:paraId="09B6175B" w14:textId="77777777" w:rsidR="006A2123" w:rsidRPr="00DC3FD5" w:rsidRDefault="006A2123" w:rsidP="006A2123">
            <w:pPr>
              <w:pStyle w:val="Sraopastraipa"/>
              <w:numPr>
                <w:ilvl w:val="0"/>
                <w:numId w:val="20"/>
              </w:numPr>
              <w:ind w:left="347"/>
              <w:rPr>
                <w:rFonts w:eastAsia="Calibri"/>
                <w:color w:val="000000" w:themeColor="text1"/>
                <w:sz w:val="22"/>
                <w:szCs w:val="22"/>
              </w:rPr>
            </w:pPr>
            <w:r w:rsidRPr="00DC3FD5">
              <w:rPr>
                <w:rFonts w:eastAsia="Calibri"/>
                <w:color w:val="000000" w:themeColor="text1"/>
                <w:sz w:val="22"/>
                <w:szCs w:val="22"/>
              </w:rPr>
              <w:t xml:space="preserve">Konsolė ir chirurginis šviestuvas turi būti pateikti su jų tvirtinimui prie lubų optimaliai (pagal lubų tipą/konstrukciją bei aukštį) </w:t>
            </w:r>
            <w:r w:rsidRPr="00DC3FD5">
              <w:rPr>
                <w:rFonts w:eastAsia="Calibri"/>
                <w:color w:val="000000" w:themeColor="text1"/>
                <w:sz w:val="22"/>
                <w:szCs w:val="22"/>
              </w:rPr>
              <w:lastRenderedPageBreak/>
              <w:t>parinktais konstrukciniais elementais (</w:t>
            </w:r>
            <w:r w:rsidRPr="00DC3FD5">
              <w:rPr>
                <w:rFonts w:eastAsia="Calibri"/>
                <w:i/>
                <w:color w:val="000000" w:themeColor="text1"/>
                <w:sz w:val="22"/>
                <w:szCs w:val="22"/>
              </w:rPr>
              <w:t>būtinas atitinkamas tiekėjo įsipareigojimas</w:t>
            </w:r>
            <w:r w:rsidRPr="00DC3FD5">
              <w:rPr>
                <w:rFonts w:eastAsia="Calibri"/>
                <w:color w:val="000000" w:themeColor="text1"/>
                <w:sz w:val="22"/>
                <w:szCs w:val="22"/>
              </w:rPr>
              <w:t>);</w:t>
            </w:r>
          </w:p>
          <w:p w14:paraId="29AAB176" w14:textId="77777777" w:rsidR="006A2123" w:rsidRPr="00DC3FD5" w:rsidRDefault="006A2123" w:rsidP="006A2123">
            <w:pPr>
              <w:pStyle w:val="Sraopastraipa"/>
              <w:numPr>
                <w:ilvl w:val="0"/>
                <w:numId w:val="20"/>
              </w:numPr>
              <w:ind w:left="347"/>
              <w:rPr>
                <w:rFonts w:eastAsia="Calibri"/>
                <w:color w:val="000000" w:themeColor="text1"/>
                <w:sz w:val="22"/>
                <w:szCs w:val="22"/>
              </w:rPr>
            </w:pPr>
            <w:r w:rsidRPr="00DC3FD5">
              <w:rPr>
                <w:rFonts w:eastAsia="Calibri"/>
                <w:color w:val="000000" w:themeColor="text1"/>
                <w:sz w:val="22"/>
                <w:szCs w:val="22"/>
              </w:rPr>
              <w:t xml:space="preserve">Kartu su pasiūlymu konkursui privaloma pateikti siūlomo konsolės ir chirurginio šviestuvo komplekto </w:t>
            </w:r>
            <w:proofErr w:type="spellStart"/>
            <w:r w:rsidRPr="00DC3FD5">
              <w:rPr>
                <w:rFonts w:eastAsia="Calibri"/>
                <w:color w:val="000000" w:themeColor="text1"/>
                <w:sz w:val="22"/>
                <w:szCs w:val="22"/>
              </w:rPr>
              <w:t>konfiguracijos</w:t>
            </w:r>
            <w:proofErr w:type="spellEnd"/>
            <w:r w:rsidRPr="00DC3FD5">
              <w:rPr>
                <w:rFonts w:eastAsia="Calibri"/>
                <w:color w:val="000000" w:themeColor="text1"/>
                <w:sz w:val="22"/>
                <w:szCs w:val="22"/>
              </w:rPr>
              <w:t xml:space="preserve"> bei išdėstymo operacinėje (</w:t>
            </w:r>
            <w:r w:rsidRPr="00DC3FD5">
              <w:rPr>
                <w:color w:val="000000" w:themeColor="text1"/>
                <w:sz w:val="22"/>
                <w:szCs w:val="22"/>
              </w:rPr>
              <w:t>operacinės patalpa 1 priede pateiktame brėžinyje pažymėta numeriu 4-69)</w:t>
            </w:r>
            <w:r w:rsidRPr="00DC3FD5">
              <w:rPr>
                <w:i/>
                <w:color w:val="000000" w:themeColor="text1"/>
                <w:sz w:val="22"/>
                <w:szCs w:val="22"/>
              </w:rPr>
              <w:t xml:space="preserve"> </w:t>
            </w:r>
            <w:r w:rsidRPr="00DC3FD5">
              <w:rPr>
                <w:rFonts w:eastAsia="Calibri"/>
                <w:color w:val="000000" w:themeColor="text1"/>
                <w:sz w:val="22"/>
                <w:szCs w:val="22"/>
              </w:rPr>
              <w:t>vizualizaciją su matmenimis - brėžinį (-</w:t>
            </w:r>
            <w:proofErr w:type="spellStart"/>
            <w:r w:rsidRPr="00DC3FD5">
              <w:rPr>
                <w:rFonts w:eastAsia="Calibri"/>
                <w:color w:val="000000" w:themeColor="text1"/>
                <w:sz w:val="22"/>
                <w:szCs w:val="22"/>
              </w:rPr>
              <w:t>ius</w:t>
            </w:r>
            <w:proofErr w:type="spellEnd"/>
            <w:r w:rsidRPr="00DC3FD5">
              <w:rPr>
                <w:rFonts w:eastAsia="Calibri"/>
                <w:color w:val="000000" w:themeColor="text1"/>
                <w:sz w:val="22"/>
                <w:szCs w:val="22"/>
              </w:rPr>
              <w:t xml:space="preserve">) arba </w:t>
            </w:r>
            <w:proofErr w:type="spellStart"/>
            <w:r w:rsidRPr="00DC3FD5">
              <w:rPr>
                <w:rFonts w:eastAsia="Calibri"/>
                <w:color w:val="000000" w:themeColor="text1"/>
                <w:sz w:val="22"/>
                <w:szCs w:val="22"/>
              </w:rPr>
              <w:t>izometrinį</w:t>
            </w:r>
            <w:proofErr w:type="spellEnd"/>
            <w:r w:rsidRPr="00DC3FD5">
              <w:rPr>
                <w:rFonts w:eastAsia="Calibri"/>
                <w:color w:val="000000" w:themeColor="text1"/>
                <w:sz w:val="22"/>
                <w:szCs w:val="22"/>
              </w:rPr>
              <w:t xml:space="preserve"> vaizdą).</w:t>
            </w:r>
          </w:p>
          <w:p w14:paraId="1466C693" w14:textId="77777777" w:rsidR="006A2123" w:rsidRPr="00DC3FD5" w:rsidRDefault="006A2123" w:rsidP="00B5236A">
            <w:pPr>
              <w:ind w:left="-13"/>
              <w:rPr>
                <w:rFonts w:eastAsia="Calibri"/>
                <w:color w:val="000000" w:themeColor="text1"/>
                <w:sz w:val="22"/>
                <w:szCs w:val="22"/>
              </w:rPr>
            </w:pPr>
          </w:p>
          <w:p w14:paraId="45DCAC8D" w14:textId="77777777" w:rsidR="006A2123" w:rsidRPr="00DC3FD5" w:rsidRDefault="006A2123" w:rsidP="00B5236A">
            <w:pPr>
              <w:rPr>
                <w:i/>
                <w:color w:val="000000" w:themeColor="text1"/>
                <w:sz w:val="22"/>
                <w:szCs w:val="22"/>
              </w:rPr>
            </w:pPr>
            <w:r w:rsidRPr="00DC3FD5">
              <w:rPr>
                <w:i/>
                <w:color w:val="000000" w:themeColor="text1"/>
                <w:sz w:val="22"/>
                <w:szCs w:val="22"/>
                <w:u w:val="single"/>
              </w:rPr>
              <w:t>Pastabos:</w:t>
            </w:r>
            <w:r w:rsidRPr="00DC3FD5">
              <w:rPr>
                <w:i/>
                <w:color w:val="000000" w:themeColor="text1"/>
                <w:sz w:val="22"/>
                <w:szCs w:val="22"/>
              </w:rPr>
              <w:t xml:space="preserve"> </w:t>
            </w:r>
          </w:p>
          <w:p w14:paraId="3DD46B13" w14:textId="77777777" w:rsidR="006A2123" w:rsidRPr="00DC3FD5" w:rsidRDefault="006A2123" w:rsidP="006A2123">
            <w:pPr>
              <w:pStyle w:val="Sraopastraipa"/>
              <w:numPr>
                <w:ilvl w:val="0"/>
                <w:numId w:val="19"/>
              </w:numPr>
              <w:ind w:left="489"/>
              <w:rPr>
                <w:i/>
                <w:color w:val="000000" w:themeColor="text1"/>
                <w:sz w:val="22"/>
                <w:szCs w:val="22"/>
              </w:rPr>
            </w:pPr>
            <w:r w:rsidRPr="00DC3FD5">
              <w:rPr>
                <w:i/>
                <w:color w:val="000000" w:themeColor="text1"/>
                <w:sz w:val="22"/>
                <w:szCs w:val="22"/>
              </w:rPr>
              <w:t xml:space="preserve">Operacinėje  yra įrengtos gipso kartono pakabinamos lubos, kurių aukštis 300 cm; </w:t>
            </w:r>
          </w:p>
          <w:p w14:paraId="191C872E" w14:textId="77777777" w:rsidR="006A2123" w:rsidRPr="00DC3FD5" w:rsidRDefault="006A2123" w:rsidP="006A2123">
            <w:pPr>
              <w:pStyle w:val="Sraopastraipa"/>
              <w:numPr>
                <w:ilvl w:val="0"/>
                <w:numId w:val="19"/>
              </w:numPr>
              <w:ind w:left="489"/>
              <w:rPr>
                <w:i/>
                <w:color w:val="000000" w:themeColor="text1"/>
                <w:sz w:val="22"/>
                <w:szCs w:val="22"/>
              </w:rPr>
            </w:pPr>
            <w:r w:rsidRPr="00DC3FD5">
              <w:rPr>
                <w:i/>
                <w:color w:val="000000" w:themeColor="text1"/>
                <w:sz w:val="22"/>
                <w:szCs w:val="22"/>
              </w:rPr>
              <w:t>Operacinės lubų tipą/konstrukciją bei patalpos aukštį iki tikrųjų lubų privalo iš anksto (prieš teikiant pasiūlymą konkursui) vietoje  įsivertinti pats tiekėjas (šiuo tikslu tiekėjams bus sudaryta galimybė perkančiosios organizacijos paskirtu laiku patekti į operacinę).</w:t>
            </w:r>
          </w:p>
        </w:tc>
        <w:tc>
          <w:tcPr>
            <w:tcW w:w="3147" w:type="dxa"/>
            <w:shd w:val="clear" w:color="auto" w:fill="auto"/>
          </w:tcPr>
          <w:p w14:paraId="767AA9ED" w14:textId="77777777" w:rsidR="006A2123" w:rsidRPr="00DC3FD5" w:rsidRDefault="006A2123" w:rsidP="00B5236A">
            <w:pPr>
              <w:ind w:left="360"/>
              <w:rPr>
                <w:rFonts w:eastAsia="Calibri"/>
                <w:i/>
                <w:color w:val="000000" w:themeColor="text1"/>
                <w:sz w:val="22"/>
                <w:szCs w:val="22"/>
              </w:rPr>
            </w:pPr>
          </w:p>
        </w:tc>
      </w:tr>
      <w:tr w:rsidR="006A2123" w:rsidRPr="00DC3FD5" w14:paraId="2F9F85D6" w14:textId="77777777" w:rsidTr="005B4DC1">
        <w:tc>
          <w:tcPr>
            <w:tcW w:w="791" w:type="dxa"/>
            <w:shd w:val="clear" w:color="auto" w:fill="auto"/>
          </w:tcPr>
          <w:p w14:paraId="5C2A57B8" w14:textId="77777777" w:rsidR="006A2123" w:rsidRPr="00DC3FD5" w:rsidRDefault="006A2123" w:rsidP="006A2123">
            <w:pPr>
              <w:numPr>
                <w:ilvl w:val="0"/>
                <w:numId w:val="1"/>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5F741DC9" w14:textId="77777777" w:rsidR="006A2123" w:rsidRPr="00DC3FD5" w:rsidRDefault="006A2123" w:rsidP="00B5236A">
            <w:pPr>
              <w:rPr>
                <w:rFonts w:eastAsia="Calibri"/>
                <w:color w:val="000000" w:themeColor="text1"/>
                <w:sz w:val="22"/>
                <w:szCs w:val="22"/>
              </w:rPr>
            </w:pPr>
            <w:r w:rsidRPr="00DC3FD5">
              <w:rPr>
                <w:color w:val="000000" w:themeColor="text1"/>
                <w:sz w:val="22"/>
                <w:szCs w:val="22"/>
              </w:rPr>
              <w:t>Įrangos pristatymas ir  instaliavimas</w:t>
            </w:r>
          </w:p>
        </w:tc>
        <w:tc>
          <w:tcPr>
            <w:tcW w:w="3402" w:type="dxa"/>
            <w:shd w:val="clear" w:color="auto" w:fill="auto"/>
          </w:tcPr>
          <w:p w14:paraId="04A79019" w14:textId="77777777" w:rsidR="006A2123" w:rsidRPr="00DC3FD5" w:rsidRDefault="006A2123" w:rsidP="00B5236A">
            <w:pPr>
              <w:rPr>
                <w:rFonts w:eastAsia="Calibri"/>
                <w:color w:val="000000" w:themeColor="text1"/>
                <w:sz w:val="22"/>
                <w:szCs w:val="22"/>
              </w:rPr>
            </w:pPr>
            <w:r w:rsidRPr="00DC3FD5">
              <w:rPr>
                <w:color w:val="000000" w:themeColor="text1"/>
                <w:sz w:val="22"/>
                <w:szCs w:val="22"/>
              </w:rPr>
              <w:t>Įrangos pristatymo, iškrovimo, pervežimo į instaliavimo vietą, instaliavimo (įskaitant sumontavimą, pajungimą bei testavimą), po instaliavimo likusių įpakavimo medžiagų išvežimo (utilizavimo) išlaidos įskaičiuotos į pasiūlymo kainą.</w:t>
            </w:r>
          </w:p>
        </w:tc>
        <w:tc>
          <w:tcPr>
            <w:tcW w:w="3147" w:type="dxa"/>
            <w:shd w:val="clear" w:color="auto" w:fill="auto"/>
          </w:tcPr>
          <w:p w14:paraId="2B4FCE06" w14:textId="77777777" w:rsidR="006A2123" w:rsidRPr="00DC3FD5" w:rsidRDefault="006A2123" w:rsidP="00B5236A">
            <w:pPr>
              <w:ind w:left="360"/>
              <w:rPr>
                <w:rFonts w:eastAsia="Calibri"/>
                <w:i/>
                <w:color w:val="000000" w:themeColor="text1"/>
                <w:sz w:val="22"/>
                <w:szCs w:val="22"/>
              </w:rPr>
            </w:pPr>
          </w:p>
        </w:tc>
      </w:tr>
      <w:tr w:rsidR="006A2123" w:rsidRPr="00DC3FD5" w14:paraId="4C630FD8" w14:textId="77777777" w:rsidTr="005B4DC1">
        <w:tc>
          <w:tcPr>
            <w:tcW w:w="791" w:type="dxa"/>
            <w:shd w:val="clear" w:color="auto" w:fill="auto"/>
          </w:tcPr>
          <w:p w14:paraId="15DE2B6D" w14:textId="77777777" w:rsidR="006A2123" w:rsidRPr="00DC3FD5" w:rsidRDefault="006A2123" w:rsidP="006A2123">
            <w:pPr>
              <w:numPr>
                <w:ilvl w:val="0"/>
                <w:numId w:val="1"/>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0734AF6C" w14:textId="77777777" w:rsidR="006A2123" w:rsidRPr="00DC3FD5" w:rsidRDefault="006A2123" w:rsidP="00B5236A">
            <w:pPr>
              <w:pStyle w:val="Betarp"/>
              <w:rPr>
                <w:color w:val="000000" w:themeColor="text1"/>
                <w:sz w:val="22"/>
              </w:rPr>
            </w:pPr>
            <w:proofErr w:type="spellStart"/>
            <w:r w:rsidRPr="00DC3FD5">
              <w:rPr>
                <w:color w:val="000000" w:themeColor="text1"/>
                <w:sz w:val="22"/>
              </w:rPr>
              <w:t>Žymėjimas</w:t>
            </w:r>
            <w:proofErr w:type="spellEnd"/>
            <w:r w:rsidRPr="00DC3FD5">
              <w:rPr>
                <w:color w:val="000000" w:themeColor="text1"/>
                <w:sz w:val="22"/>
              </w:rPr>
              <w:t xml:space="preserve"> CE </w:t>
            </w:r>
            <w:proofErr w:type="spellStart"/>
            <w:r w:rsidRPr="00DC3FD5">
              <w:rPr>
                <w:color w:val="000000" w:themeColor="text1"/>
                <w:sz w:val="22"/>
              </w:rPr>
              <w:t>ženklu</w:t>
            </w:r>
            <w:proofErr w:type="spellEnd"/>
          </w:p>
        </w:tc>
        <w:tc>
          <w:tcPr>
            <w:tcW w:w="3402" w:type="dxa"/>
            <w:shd w:val="clear" w:color="auto" w:fill="auto"/>
          </w:tcPr>
          <w:p w14:paraId="0B3A65E7" w14:textId="77777777" w:rsidR="006A2123" w:rsidRPr="00DC3FD5" w:rsidRDefault="006A2123" w:rsidP="00B5236A">
            <w:pPr>
              <w:pStyle w:val="Betarp"/>
              <w:rPr>
                <w:color w:val="000000" w:themeColor="text1"/>
                <w:sz w:val="22"/>
              </w:rPr>
            </w:pPr>
            <w:proofErr w:type="spellStart"/>
            <w:r w:rsidRPr="00DC3FD5">
              <w:rPr>
                <w:color w:val="000000" w:themeColor="text1"/>
                <w:sz w:val="22"/>
              </w:rPr>
              <w:t>Būtinas</w:t>
            </w:r>
            <w:proofErr w:type="spellEnd"/>
            <w:r w:rsidRPr="00DC3FD5">
              <w:rPr>
                <w:color w:val="000000" w:themeColor="text1"/>
                <w:sz w:val="22"/>
              </w:rPr>
              <w:t xml:space="preserve"> (</w:t>
            </w:r>
            <w:proofErr w:type="spellStart"/>
            <w:r w:rsidRPr="00DC3FD5">
              <w:rPr>
                <w:i/>
                <w:color w:val="000000" w:themeColor="text1"/>
                <w:sz w:val="22"/>
              </w:rPr>
              <w:t>kartu</w:t>
            </w:r>
            <w:proofErr w:type="spellEnd"/>
            <w:r w:rsidRPr="00DC3FD5">
              <w:rPr>
                <w:i/>
                <w:color w:val="000000" w:themeColor="text1"/>
                <w:sz w:val="22"/>
              </w:rPr>
              <w:t xml:space="preserve"> </w:t>
            </w:r>
            <w:proofErr w:type="spellStart"/>
            <w:r w:rsidRPr="00DC3FD5">
              <w:rPr>
                <w:i/>
                <w:color w:val="000000" w:themeColor="text1"/>
                <w:sz w:val="22"/>
              </w:rPr>
              <w:t>su</w:t>
            </w:r>
            <w:proofErr w:type="spellEnd"/>
            <w:r w:rsidRPr="00DC3FD5">
              <w:rPr>
                <w:i/>
                <w:color w:val="000000" w:themeColor="text1"/>
                <w:sz w:val="22"/>
              </w:rPr>
              <w:t xml:space="preserve"> </w:t>
            </w:r>
            <w:proofErr w:type="spellStart"/>
            <w:r w:rsidRPr="00DC3FD5">
              <w:rPr>
                <w:i/>
                <w:color w:val="000000" w:themeColor="text1"/>
                <w:sz w:val="22"/>
              </w:rPr>
              <w:t>pasiūlymu</w:t>
            </w:r>
            <w:proofErr w:type="spellEnd"/>
            <w:r w:rsidRPr="00DC3FD5">
              <w:rPr>
                <w:i/>
                <w:color w:val="000000" w:themeColor="text1"/>
                <w:sz w:val="22"/>
              </w:rPr>
              <w:t xml:space="preserve"> </w:t>
            </w:r>
            <w:proofErr w:type="spellStart"/>
            <w:r w:rsidRPr="00DC3FD5">
              <w:rPr>
                <w:i/>
                <w:color w:val="000000" w:themeColor="text1"/>
                <w:sz w:val="22"/>
              </w:rPr>
              <w:t>konkursui</w:t>
            </w:r>
            <w:proofErr w:type="spellEnd"/>
            <w:r w:rsidRPr="00DC3FD5">
              <w:rPr>
                <w:i/>
                <w:color w:val="000000" w:themeColor="text1"/>
                <w:sz w:val="22"/>
              </w:rPr>
              <w:t xml:space="preserve"> </w:t>
            </w:r>
            <w:proofErr w:type="spellStart"/>
            <w:r w:rsidRPr="00DC3FD5">
              <w:rPr>
                <w:i/>
                <w:color w:val="000000" w:themeColor="text1"/>
                <w:sz w:val="22"/>
              </w:rPr>
              <w:t>privaloma</w:t>
            </w:r>
            <w:proofErr w:type="spellEnd"/>
            <w:r w:rsidRPr="00DC3FD5">
              <w:rPr>
                <w:i/>
                <w:color w:val="000000" w:themeColor="text1"/>
                <w:sz w:val="22"/>
              </w:rPr>
              <w:t xml:space="preserve"> </w:t>
            </w:r>
            <w:proofErr w:type="spellStart"/>
            <w:r w:rsidRPr="00DC3FD5">
              <w:rPr>
                <w:i/>
                <w:color w:val="000000" w:themeColor="text1"/>
                <w:sz w:val="22"/>
              </w:rPr>
              <w:t>pateikti</w:t>
            </w:r>
            <w:proofErr w:type="spellEnd"/>
            <w:r w:rsidRPr="00DC3FD5">
              <w:rPr>
                <w:i/>
                <w:color w:val="000000" w:themeColor="text1"/>
                <w:sz w:val="22"/>
              </w:rPr>
              <w:t xml:space="preserve"> </w:t>
            </w:r>
            <w:proofErr w:type="spellStart"/>
            <w:r w:rsidRPr="00DC3FD5">
              <w:rPr>
                <w:i/>
                <w:color w:val="000000" w:themeColor="text1"/>
                <w:sz w:val="22"/>
              </w:rPr>
              <w:t>galiojančių</w:t>
            </w:r>
            <w:proofErr w:type="spellEnd"/>
            <w:r w:rsidRPr="00DC3FD5">
              <w:rPr>
                <w:i/>
                <w:color w:val="000000" w:themeColor="text1"/>
                <w:sz w:val="22"/>
              </w:rPr>
              <w:t xml:space="preserve"> </w:t>
            </w:r>
            <w:proofErr w:type="spellStart"/>
            <w:r w:rsidRPr="00DC3FD5">
              <w:rPr>
                <w:i/>
                <w:color w:val="000000" w:themeColor="text1"/>
                <w:sz w:val="22"/>
              </w:rPr>
              <w:t>dokumentų</w:t>
            </w:r>
            <w:proofErr w:type="spellEnd"/>
            <w:r w:rsidRPr="00DC3FD5">
              <w:rPr>
                <w:i/>
                <w:color w:val="000000" w:themeColor="text1"/>
                <w:sz w:val="22"/>
              </w:rPr>
              <w:t xml:space="preserve">, </w:t>
            </w:r>
            <w:proofErr w:type="spellStart"/>
            <w:r w:rsidRPr="00DC3FD5">
              <w:rPr>
                <w:i/>
                <w:color w:val="000000" w:themeColor="text1"/>
                <w:sz w:val="22"/>
              </w:rPr>
              <w:t>liudijančių</w:t>
            </w:r>
            <w:proofErr w:type="spellEnd"/>
            <w:r w:rsidRPr="00DC3FD5">
              <w:rPr>
                <w:i/>
                <w:color w:val="000000" w:themeColor="text1"/>
                <w:sz w:val="22"/>
              </w:rPr>
              <w:t xml:space="preserve"> </w:t>
            </w:r>
            <w:proofErr w:type="spellStart"/>
            <w:r w:rsidRPr="00DC3FD5">
              <w:rPr>
                <w:i/>
                <w:color w:val="000000" w:themeColor="text1"/>
                <w:sz w:val="22"/>
              </w:rPr>
              <w:t>siūlomos</w:t>
            </w:r>
            <w:proofErr w:type="spellEnd"/>
            <w:r w:rsidRPr="00DC3FD5">
              <w:rPr>
                <w:i/>
                <w:color w:val="000000" w:themeColor="text1"/>
                <w:sz w:val="22"/>
              </w:rPr>
              <w:t xml:space="preserve"> </w:t>
            </w:r>
            <w:proofErr w:type="spellStart"/>
            <w:r w:rsidRPr="00DC3FD5">
              <w:rPr>
                <w:i/>
                <w:color w:val="000000" w:themeColor="text1"/>
                <w:sz w:val="22"/>
              </w:rPr>
              <w:t>įrangos</w:t>
            </w:r>
            <w:proofErr w:type="spellEnd"/>
            <w:r w:rsidRPr="00DC3FD5">
              <w:rPr>
                <w:i/>
                <w:color w:val="000000" w:themeColor="text1"/>
                <w:sz w:val="22"/>
              </w:rPr>
              <w:t xml:space="preserve"> </w:t>
            </w:r>
            <w:proofErr w:type="spellStart"/>
            <w:r w:rsidRPr="00DC3FD5">
              <w:rPr>
                <w:i/>
                <w:color w:val="000000" w:themeColor="text1"/>
                <w:sz w:val="22"/>
              </w:rPr>
              <w:t>žymėjimą</w:t>
            </w:r>
            <w:proofErr w:type="spellEnd"/>
            <w:r w:rsidRPr="00DC3FD5">
              <w:rPr>
                <w:i/>
                <w:color w:val="000000" w:themeColor="text1"/>
                <w:sz w:val="22"/>
              </w:rPr>
              <w:t xml:space="preserve"> CE </w:t>
            </w:r>
            <w:proofErr w:type="spellStart"/>
            <w:r w:rsidRPr="00DC3FD5">
              <w:rPr>
                <w:i/>
                <w:color w:val="000000" w:themeColor="text1"/>
                <w:sz w:val="22"/>
              </w:rPr>
              <w:t>ženklu</w:t>
            </w:r>
            <w:proofErr w:type="spellEnd"/>
            <w:r w:rsidRPr="00DC3FD5">
              <w:rPr>
                <w:i/>
                <w:color w:val="000000" w:themeColor="text1"/>
                <w:sz w:val="22"/>
              </w:rPr>
              <w:t xml:space="preserve"> (CE </w:t>
            </w:r>
            <w:proofErr w:type="spellStart"/>
            <w:r w:rsidRPr="00DC3FD5">
              <w:rPr>
                <w:i/>
                <w:color w:val="000000" w:themeColor="text1"/>
                <w:sz w:val="22"/>
              </w:rPr>
              <w:t>sertifikatų</w:t>
            </w:r>
            <w:proofErr w:type="spellEnd"/>
            <w:r w:rsidRPr="00DC3FD5">
              <w:rPr>
                <w:i/>
                <w:color w:val="000000" w:themeColor="text1"/>
                <w:sz w:val="22"/>
              </w:rPr>
              <w:t xml:space="preserve"> </w:t>
            </w:r>
            <w:proofErr w:type="spellStart"/>
            <w:r w:rsidRPr="00DC3FD5">
              <w:rPr>
                <w:i/>
                <w:color w:val="000000" w:themeColor="text1"/>
                <w:sz w:val="22"/>
              </w:rPr>
              <w:t>arba</w:t>
            </w:r>
            <w:proofErr w:type="spellEnd"/>
            <w:r w:rsidRPr="00DC3FD5">
              <w:rPr>
                <w:i/>
                <w:color w:val="000000" w:themeColor="text1"/>
                <w:sz w:val="22"/>
              </w:rPr>
              <w:t xml:space="preserve"> EB </w:t>
            </w:r>
            <w:proofErr w:type="spellStart"/>
            <w:r w:rsidRPr="00DC3FD5">
              <w:rPr>
                <w:i/>
                <w:color w:val="000000" w:themeColor="text1"/>
                <w:sz w:val="22"/>
              </w:rPr>
              <w:t>atitikties</w:t>
            </w:r>
            <w:proofErr w:type="spellEnd"/>
            <w:r w:rsidRPr="00DC3FD5">
              <w:rPr>
                <w:i/>
                <w:color w:val="000000" w:themeColor="text1"/>
                <w:sz w:val="22"/>
              </w:rPr>
              <w:t xml:space="preserve"> </w:t>
            </w:r>
            <w:proofErr w:type="spellStart"/>
            <w:r w:rsidRPr="00DC3FD5">
              <w:rPr>
                <w:i/>
                <w:color w:val="000000" w:themeColor="text1"/>
                <w:sz w:val="22"/>
              </w:rPr>
              <w:t>deklaracijų</w:t>
            </w:r>
            <w:proofErr w:type="spellEnd"/>
            <w:r w:rsidRPr="00DC3FD5">
              <w:rPr>
                <w:i/>
                <w:color w:val="000000" w:themeColor="text1"/>
                <w:sz w:val="22"/>
              </w:rPr>
              <w:t xml:space="preserve">), </w:t>
            </w:r>
            <w:proofErr w:type="spellStart"/>
            <w:r w:rsidRPr="00DC3FD5">
              <w:rPr>
                <w:i/>
                <w:color w:val="000000" w:themeColor="text1"/>
                <w:sz w:val="22"/>
              </w:rPr>
              <w:t>kopijas</w:t>
            </w:r>
            <w:proofErr w:type="spellEnd"/>
            <w:r w:rsidRPr="00DC3FD5">
              <w:rPr>
                <w:color w:val="000000" w:themeColor="text1"/>
                <w:sz w:val="22"/>
              </w:rPr>
              <w:t>)</w:t>
            </w:r>
          </w:p>
        </w:tc>
        <w:tc>
          <w:tcPr>
            <w:tcW w:w="3147" w:type="dxa"/>
            <w:shd w:val="clear" w:color="auto" w:fill="auto"/>
          </w:tcPr>
          <w:p w14:paraId="5A641413" w14:textId="77777777" w:rsidR="006A2123" w:rsidRPr="00DC3FD5" w:rsidRDefault="006A2123" w:rsidP="00B5236A">
            <w:pPr>
              <w:pStyle w:val="Betarp"/>
              <w:ind w:left="360"/>
              <w:rPr>
                <w:color w:val="000000" w:themeColor="text1"/>
                <w:sz w:val="22"/>
              </w:rPr>
            </w:pPr>
          </w:p>
        </w:tc>
      </w:tr>
      <w:tr w:rsidR="006A2123" w:rsidRPr="00DC3FD5" w14:paraId="7326586E" w14:textId="77777777" w:rsidTr="005B4DC1">
        <w:tc>
          <w:tcPr>
            <w:tcW w:w="791" w:type="dxa"/>
            <w:shd w:val="clear" w:color="auto" w:fill="auto"/>
          </w:tcPr>
          <w:p w14:paraId="0F639D60" w14:textId="77777777" w:rsidR="006A2123" w:rsidRPr="00DC3FD5" w:rsidRDefault="006A2123" w:rsidP="006A2123">
            <w:pPr>
              <w:numPr>
                <w:ilvl w:val="0"/>
                <w:numId w:val="1"/>
              </w:numPr>
              <w:tabs>
                <w:tab w:val="left" w:pos="284"/>
              </w:tabs>
              <w:spacing w:after="200" w:line="276" w:lineRule="auto"/>
              <w:contextualSpacing/>
              <w:jc w:val="center"/>
              <w:rPr>
                <w:color w:val="000000" w:themeColor="text1"/>
                <w:sz w:val="22"/>
                <w:szCs w:val="22"/>
              </w:rPr>
            </w:pPr>
          </w:p>
        </w:tc>
        <w:tc>
          <w:tcPr>
            <w:tcW w:w="2869" w:type="dxa"/>
            <w:tcBorders>
              <w:top w:val="single" w:sz="4" w:space="0" w:color="000000"/>
              <w:left w:val="single" w:sz="4" w:space="0" w:color="000000"/>
              <w:bottom w:val="single" w:sz="4" w:space="0" w:color="000000"/>
              <w:right w:val="single" w:sz="4" w:space="0" w:color="000000"/>
            </w:tcBorders>
          </w:tcPr>
          <w:p w14:paraId="7B991F6C" w14:textId="77777777" w:rsidR="006A2123" w:rsidRPr="00DC3FD5" w:rsidRDefault="006A2123" w:rsidP="00B5236A">
            <w:pPr>
              <w:rPr>
                <w:color w:val="000000" w:themeColor="text1"/>
                <w:sz w:val="22"/>
                <w:szCs w:val="22"/>
              </w:rPr>
            </w:pPr>
            <w:r w:rsidRPr="00DC3FD5">
              <w:rPr>
                <w:color w:val="000000" w:themeColor="text1"/>
                <w:sz w:val="22"/>
                <w:szCs w:val="22"/>
              </w:rPr>
              <w:t>Medicininio personalo apmokymas</w:t>
            </w:r>
          </w:p>
        </w:tc>
        <w:tc>
          <w:tcPr>
            <w:tcW w:w="3402" w:type="dxa"/>
            <w:tcBorders>
              <w:top w:val="single" w:sz="4" w:space="0" w:color="000000"/>
              <w:left w:val="single" w:sz="4" w:space="0" w:color="000000"/>
              <w:bottom w:val="single" w:sz="4" w:space="0" w:color="000000"/>
              <w:right w:val="single" w:sz="4" w:space="0" w:color="000000"/>
            </w:tcBorders>
          </w:tcPr>
          <w:p w14:paraId="3C57713D" w14:textId="77777777" w:rsidR="006A2123" w:rsidRPr="00DC3FD5" w:rsidRDefault="006A2123" w:rsidP="00B5236A">
            <w:pPr>
              <w:rPr>
                <w:color w:val="000000" w:themeColor="text1"/>
                <w:sz w:val="22"/>
                <w:szCs w:val="22"/>
              </w:rPr>
            </w:pPr>
            <w:r w:rsidRPr="00DC3FD5">
              <w:rPr>
                <w:color w:val="000000" w:themeColor="text1"/>
                <w:sz w:val="22"/>
                <w:szCs w:val="22"/>
              </w:rPr>
              <w:t>Medicininio personalo apmokymas naudoti įrangą įskaičiuotas į pasiūlymo kainą.</w:t>
            </w:r>
          </w:p>
        </w:tc>
        <w:tc>
          <w:tcPr>
            <w:tcW w:w="3147" w:type="dxa"/>
            <w:shd w:val="clear" w:color="auto" w:fill="auto"/>
          </w:tcPr>
          <w:p w14:paraId="01A00682" w14:textId="77777777" w:rsidR="006A2123" w:rsidRPr="00DC3FD5" w:rsidRDefault="006A2123" w:rsidP="00B5236A">
            <w:pPr>
              <w:ind w:left="360"/>
              <w:rPr>
                <w:color w:val="000000" w:themeColor="text1"/>
                <w:sz w:val="22"/>
                <w:szCs w:val="22"/>
              </w:rPr>
            </w:pPr>
          </w:p>
        </w:tc>
      </w:tr>
      <w:tr w:rsidR="006A2123" w:rsidRPr="00DC3FD5" w14:paraId="3ABBA168" w14:textId="77777777" w:rsidTr="005B4DC1">
        <w:tc>
          <w:tcPr>
            <w:tcW w:w="791" w:type="dxa"/>
            <w:shd w:val="clear" w:color="auto" w:fill="auto"/>
          </w:tcPr>
          <w:p w14:paraId="211B5E70" w14:textId="77777777" w:rsidR="006A2123" w:rsidRPr="00DC3FD5" w:rsidRDefault="006A2123" w:rsidP="006A2123">
            <w:pPr>
              <w:numPr>
                <w:ilvl w:val="0"/>
                <w:numId w:val="1"/>
              </w:numPr>
              <w:tabs>
                <w:tab w:val="left" w:pos="284"/>
              </w:tabs>
              <w:spacing w:after="200" w:line="276" w:lineRule="auto"/>
              <w:contextualSpacing/>
              <w:jc w:val="center"/>
              <w:rPr>
                <w:color w:val="000000" w:themeColor="text1"/>
                <w:sz w:val="22"/>
                <w:szCs w:val="22"/>
              </w:rPr>
            </w:pPr>
          </w:p>
        </w:tc>
        <w:tc>
          <w:tcPr>
            <w:tcW w:w="2869" w:type="dxa"/>
            <w:tcBorders>
              <w:top w:val="single" w:sz="4" w:space="0" w:color="000000"/>
              <w:left w:val="single" w:sz="4" w:space="0" w:color="000000"/>
              <w:bottom w:val="single" w:sz="4" w:space="0" w:color="000000"/>
              <w:right w:val="single" w:sz="4" w:space="0" w:color="000000"/>
            </w:tcBorders>
          </w:tcPr>
          <w:p w14:paraId="3202B20D" w14:textId="77777777" w:rsidR="006A2123" w:rsidRPr="00DC3FD5" w:rsidRDefault="006A2123" w:rsidP="00B5236A">
            <w:pPr>
              <w:rPr>
                <w:color w:val="000000" w:themeColor="text1"/>
                <w:sz w:val="22"/>
                <w:szCs w:val="22"/>
              </w:rPr>
            </w:pPr>
            <w:r w:rsidRPr="00DC3FD5">
              <w:rPr>
                <w:color w:val="000000" w:themeColor="text1"/>
                <w:sz w:val="22"/>
                <w:szCs w:val="22"/>
              </w:rPr>
              <w:t>Techninio personalo apmokymas</w:t>
            </w:r>
          </w:p>
        </w:tc>
        <w:tc>
          <w:tcPr>
            <w:tcW w:w="3402" w:type="dxa"/>
            <w:tcBorders>
              <w:top w:val="single" w:sz="4" w:space="0" w:color="000000"/>
              <w:left w:val="single" w:sz="4" w:space="0" w:color="000000"/>
              <w:bottom w:val="single" w:sz="4" w:space="0" w:color="000000"/>
              <w:right w:val="single" w:sz="4" w:space="0" w:color="000000"/>
            </w:tcBorders>
          </w:tcPr>
          <w:p w14:paraId="2C755B84" w14:textId="77777777" w:rsidR="006A2123" w:rsidRPr="00DC3FD5" w:rsidRDefault="006A2123" w:rsidP="00B5236A">
            <w:pPr>
              <w:rPr>
                <w:color w:val="000000" w:themeColor="text1"/>
                <w:sz w:val="22"/>
                <w:szCs w:val="22"/>
              </w:rPr>
            </w:pPr>
            <w:r w:rsidRPr="00DC3FD5">
              <w:rPr>
                <w:color w:val="000000" w:themeColor="text1"/>
                <w:sz w:val="22"/>
                <w:szCs w:val="22"/>
              </w:rPr>
              <w:t xml:space="preserve">LSMU ligoninės Kauno klinikų Medicininės technikos tarnybos inžinierių įvadinis apmokymas atlikti įrangos </w:t>
            </w:r>
            <w:proofErr w:type="spellStart"/>
            <w:r w:rsidRPr="00DC3FD5">
              <w:rPr>
                <w:color w:val="000000" w:themeColor="text1"/>
                <w:sz w:val="22"/>
                <w:szCs w:val="22"/>
              </w:rPr>
              <w:t>pogarantinę</w:t>
            </w:r>
            <w:proofErr w:type="spellEnd"/>
            <w:r w:rsidRPr="00DC3FD5">
              <w:rPr>
                <w:color w:val="000000" w:themeColor="text1"/>
                <w:sz w:val="22"/>
                <w:szCs w:val="22"/>
              </w:rPr>
              <w:t xml:space="preserve"> techninę priežiūrą įskaičiuotas į pasiūlymo kainą.</w:t>
            </w:r>
          </w:p>
        </w:tc>
        <w:tc>
          <w:tcPr>
            <w:tcW w:w="3147" w:type="dxa"/>
            <w:shd w:val="clear" w:color="auto" w:fill="auto"/>
          </w:tcPr>
          <w:p w14:paraId="2D4492AC" w14:textId="77777777" w:rsidR="006A2123" w:rsidRPr="00DC3FD5" w:rsidRDefault="006A2123" w:rsidP="00B5236A">
            <w:pPr>
              <w:ind w:left="360"/>
              <w:rPr>
                <w:color w:val="000000" w:themeColor="text1"/>
                <w:sz w:val="22"/>
                <w:szCs w:val="22"/>
              </w:rPr>
            </w:pPr>
          </w:p>
        </w:tc>
      </w:tr>
      <w:tr w:rsidR="006A2123" w:rsidRPr="00DC3FD5" w14:paraId="46996083" w14:textId="77777777" w:rsidTr="005B4DC1">
        <w:trPr>
          <w:trHeight w:val="552"/>
        </w:trPr>
        <w:tc>
          <w:tcPr>
            <w:tcW w:w="791" w:type="dxa"/>
            <w:shd w:val="clear" w:color="auto" w:fill="auto"/>
          </w:tcPr>
          <w:p w14:paraId="4B2BF337" w14:textId="77777777" w:rsidR="006A2123" w:rsidRPr="00DC3FD5" w:rsidRDefault="006A2123" w:rsidP="006A2123">
            <w:pPr>
              <w:numPr>
                <w:ilvl w:val="0"/>
                <w:numId w:val="1"/>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701E560D" w14:textId="77777777" w:rsidR="006A2123" w:rsidRPr="00DC3FD5" w:rsidRDefault="006A2123" w:rsidP="00B5236A">
            <w:pPr>
              <w:pStyle w:val="Betarp"/>
              <w:rPr>
                <w:color w:val="000000" w:themeColor="text1"/>
                <w:sz w:val="22"/>
              </w:rPr>
            </w:pPr>
            <w:proofErr w:type="spellStart"/>
            <w:r w:rsidRPr="00DC3FD5">
              <w:rPr>
                <w:color w:val="000000" w:themeColor="text1"/>
                <w:sz w:val="22"/>
              </w:rPr>
              <w:t>Kartu</w:t>
            </w:r>
            <w:proofErr w:type="spellEnd"/>
            <w:r w:rsidRPr="00DC3FD5">
              <w:rPr>
                <w:color w:val="000000" w:themeColor="text1"/>
                <w:sz w:val="22"/>
              </w:rPr>
              <w:t xml:space="preserve"> </w:t>
            </w:r>
            <w:proofErr w:type="spellStart"/>
            <w:r w:rsidRPr="00DC3FD5">
              <w:rPr>
                <w:color w:val="000000" w:themeColor="text1"/>
                <w:sz w:val="22"/>
              </w:rPr>
              <w:t>su</w:t>
            </w:r>
            <w:proofErr w:type="spellEnd"/>
            <w:r w:rsidRPr="00DC3FD5">
              <w:rPr>
                <w:color w:val="000000" w:themeColor="text1"/>
                <w:sz w:val="22"/>
              </w:rPr>
              <w:t xml:space="preserve"> </w:t>
            </w:r>
            <w:proofErr w:type="spellStart"/>
            <w:r w:rsidRPr="00DC3FD5">
              <w:rPr>
                <w:color w:val="000000" w:themeColor="text1"/>
                <w:sz w:val="22"/>
              </w:rPr>
              <w:t>įranga</w:t>
            </w:r>
            <w:proofErr w:type="spellEnd"/>
            <w:r w:rsidRPr="00DC3FD5">
              <w:rPr>
                <w:color w:val="000000" w:themeColor="text1"/>
                <w:sz w:val="22"/>
              </w:rPr>
              <w:t xml:space="preserve"> </w:t>
            </w:r>
            <w:proofErr w:type="spellStart"/>
            <w:r w:rsidRPr="00DC3FD5">
              <w:rPr>
                <w:color w:val="000000" w:themeColor="text1"/>
                <w:sz w:val="22"/>
              </w:rPr>
              <w:t>pateikiama</w:t>
            </w:r>
            <w:proofErr w:type="spellEnd"/>
            <w:r w:rsidRPr="00DC3FD5">
              <w:rPr>
                <w:color w:val="000000" w:themeColor="text1"/>
                <w:sz w:val="22"/>
              </w:rPr>
              <w:t xml:space="preserve">  </w:t>
            </w:r>
            <w:proofErr w:type="spellStart"/>
            <w:r w:rsidRPr="00DC3FD5">
              <w:rPr>
                <w:color w:val="000000" w:themeColor="text1"/>
                <w:sz w:val="22"/>
              </w:rPr>
              <w:t>dokumentacija</w:t>
            </w:r>
            <w:proofErr w:type="spellEnd"/>
          </w:p>
          <w:p w14:paraId="56D81F17" w14:textId="77777777" w:rsidR="006A2123" w:rsidRPr="00DC3FD5" w:rsidRDefault="006A2123" w:rsidP="00B5236A">
            <w:pPr>
              <w:pStyle w:val="Betarp"/>
              <w:rPr>
                <w:color w:val="000000" w:themeColor="text1"/>
                <w:sz w:val="22"/>
              </w:rPr>
            </w:pPr>
          </w:p>
          <w:p w14:paraId="3C2DA4A0" w14:textId="77777777" w:rsidR="006A2123" w:rsidRPr="00DC3FD5" w:rsidRDefault="006A2123" w:rsidP="00B5236A">
            <w:pPr>
              <w:pStyle w:val="Betarp"/>
              <w:rPr>
                <w:color w:val="000000" w:themeColor="text1"/>
                <w:sz w:val="22"/>
              </w:rPr>
            </w:pPr>
          </w:p>
          <w:p w14:paraId="3E115DD9" w14:textId="77777777" w:rsidR="006A2123" w:rsidRPr="00DC3FD5" w:rsidRDefault="006A2123" w:rsidP="00B5236A">
            <w:pPr>
              <w:pStyle w:val="Betarp"/>
              <w:rPr>
                <w:color w:val="000000" w:themeColor="text1"/>
                <w:sz w:val="22"/>
              </w:rPr>
            </w:pPr>
          </w:p>
          <w:p w14:paraId="3B4A31DD" w14:textId="77777777" w:rsidR="006A2123" w:rsidRPr="00DC3FD5" w:rsidRDefault="006A2123" w:rsidP="00B5236A">
            <w:pPr>
              <w:pStyle w:val="Betarp"/>
              <w:rPr>
                <w:color w:val="000000" w:themeColor="text1"/>
                <w:sz w:val="22"/>
              </w:rPr>
            </w:pPr>
          </w:p>
          <w:p w14:paraId="2867B192" w14:textId="77777777" w:rsidR="006A2123" w:rsidRPr="00DC3FD5" w:rsidRDefault="006A2123" w:rsidP="00B5236A">
            <w:pPr>
              <w:pStyle w:val="Betarp"/>
              <w:rPr>
                <w:color w:val="000000" w:themeColor="text1"/>
                <w:sz w:val="22"/>
              </w:rPr>
            </w:pPr>
          </w:p>
        </w:tc>
        <w:tc>
          <w:tcPr>
            <w:tcW w:w="3402" w:type="dxa"/>
            <w:shd w:val="clear" w:color="auto" w:fill="auto"/>
          </w:tcPr>
          <w:p w14:paraId="2D13F00D" w14:textId="77777777" w:rsidR="006A2123" w:rsidRPr="00DC3FD5" w:rsidRDefault="006A2123" w:rsidP="006A2123">
            <w:pPr>
              <w:numPr>
                <w:ilvl w:val="0"/>
                <w:numId w:val="3"/>
              </w:numPr>
              <w:ind w:right="112"/>
              <w:contextualSpacing/>
              <w:rPr>
                <w:rFonts w:eastAsia="MS Mincho"/>
                <w:color w:val="000000" w:themeColor="text1"/>
                <w:sz w:val="22"/>
                <w:szCs w:val="22"/>
                <w:lang w:val="pl-PL"/>
              </w:rPr>
            </w:pPr>
            <w:proofErr w:type="spellStart"/>
            <w:r w:rsidRPr="00DC3FD5">
              <w:rPr>
                <w:rFonts w:eastAsia="MS Mincho"/>
                <w:color w:val="000000" w:themeColor="text1"/>
                <w:sz w:val="22"/>
                <w:szCs w:val="22"/>
                <w:lang w:val="pl-PL"/>
              </w:rPr>
              <w:lastRenderedPageBreak/>
              <w:t>Naudojimo</w:t>
            </w:r>
            <w:proofErr w:type="spellEnd"/>
            <w:r w:rsidRPr="00DC3FD5">
              <w:rPr>
                <w:rFonts w:eastAsia="MS Mincho"/>
                <w:color w:val="000000" w:themeColor="text1"/>
                <w:sz w:val="22"/>
                <w:szCs w:val="22"/>
                <w:lang w:val="pl-PL"/>
              </w:rPr>
              <w:t xml:space="preserve"> </w:t>
            </w:r>
            <w:proofErr w:type="spellStart"/>
            <w:r w:rsidRPr="00DC3FD5">
              <w:rPr>
                <w:rFonts w:eastAsia="MS Mincho"/>
                <w:color w:val="000000" w:themeColor="text1"/>
                <w:sz w:val="22"/>
                <w:szCs w:val="22"/>
                <w:lang w:val="pl-PL"/>
              </w:rPr>
              <w:t>instrukcija</w:t>
            </w:r>
            <w:proofErr w:type="spellEnd"/>
            <w:r w:rsidRPr="00DC3FD5">
              <w:rPr>
                <w:rFonts w:eastAsia="MS Mincho"/>
                <w:color w:val="000000" w:themeColor="text1"/>
                <w:sz w:val="22"/>
                <w:szCs w:val="22"/>
                <w:lang w:val="pl-PL"/>
              </w:rPr>
              <w:t xml:space="preserve"> </w:t>
            </w:r>
            <w:proofErr w:type="spellStart"/>
            <w:r w:rsidRPr="00DC3FD5">
              <w:rPr>
                <w:rFonts w:eastAsia="MS Mincho"/>
                <w:color w:val="000000" w:themeColor="text1"/>
                <w:sz w:val="22"/>
                <w:szCs w:val="22"/>
                <w:lang w:val="pl-PL"/>
              </w:rPr>
              <w:t>lietuvių</w:t>
            </w:r>
            <w:proofErr w:type="spellEnd"/>
            <w:r w:rsidRPr="00DC3FD5">
              <w:rPr>
                <w:rFonts w:eastAsia="MS Mincho"/>
                <w:color w:val="000000" w:themeColor="text1"/>
                <w:sz w:val="22"/>
                <w:szCs w:val="22"/>
                <w:lang w:val="pl-PL"/>
              </w:rPr>
              <w:t xml:space="preserve"> </w:t>
            </w:r>
            <w:proofErr w:type="spellStart"/>
            <w:r w:rsidRPr="00DC3FD5">
              <w:rPr>
                <w:rFonts w:eastAsia="MS Mincho"/>
                <w:color w:val="000000" w:themeColor="text1"/>
                <w:sz w:val="22"/>
                <w:szCs w:val="22"/>
                <w:lang w:val="pl-PL"/>
              </w:rPr>
              <w:t>kalba</w:t>
            </w:r>
            <w:proofErr w:type="spellEnd"/>
            <w:r w:rsidRPr="00DC3FD5">
              <w:rPr>
                <w:rFonts w:eastAsia="MS Mincho"/>
                <w:color w:val="000000" w:themeColor="text1"/>
                <w:sz w:val="22"/>
                <w:szCs w:val="22"/>
                <w:lang w:val="pl-PL"/>
              </w:rPr>
              <w:t xml:space="preserve"> (</w:t>
            </w:r>
            <w:proofErr w:type="spellStart"/>
            <w:r w:rsidRPr="00DC3FD5">
              <w:rPr>
                <w:rFonts w:eastAsia="MS Mincho"/>
                <w:color w:val="000000" w:themeColor="text1"/>
                <w:sz w:val="22"/>
                <w:szCs w:val="22"/>
                <w:lang w:val="pl-PL"/>
              </w:rPr>
              <w:t>elektroninė</w:t>
            </w:r>
            <w:proofErr w:type="spellEnd"/>
            <w:r w:rsidRPr="00DC3FD5">
              <w:rPr>
                <w:rFonts w:eastAsia="MS Mincho"/>
                <w:color w:val="000000" w:themeColor="text1"/>
                <w:sz w:val="22"/>
                <w:szCs w:val="22"/>
                <w:lang w:val="pl-PL"/>
              </w:rPr>
              <w:t xml:space="preserve"> </w:t>
            </w:r>
            <w:proofErr w:type="spellStart"/>
            <w:r w:rsidRPr="00DC3FD5">
              <w:rPr>
                <w:rFonts w:eastAsia="MS Mincho"/>
                <w:color w:val="000000" w:themeColor="text1"/>
                <w:sz w:val="22"/>
                <w:szCs w:val="22"/>
                <w:lang w:val="pl-PL"/>
              </w:rPr>
              <w:t>versija</w:t>
            </w:r>
            <w:proofErr w:type="spellEnd"/>
            <w:r w:rsidRPr="00DC3FD5">
              <w:rPr>
                <w:rFonts w:eastAsia="MS Mincho"/>
                <w:color w:val="000000" w:themeColor="text1"/>
                <w:sz w:val="22"/>
                <w:szCs w:val="22"/>
                <w:lang w:val="pl-PL"/>
              </w:rPr>
              <w:t>)</w:t>
            </w:r>
          </w:p>
          <w:p w14:paraId="70ECFD88" w14:textId="77777777" w:rsidR="006A2123" w:rsidRPr="00DC3FD5" w:rsidRDefault="006A2123" w:rsidP="006A2123">
            <w:pPr>
              <w:numPr>
                <w:ilvl w:val="0"/>
                <w:numId w:val="3"/>
              </w:numPr>
              <w:ind w:right="112"/>
              <w:contextualSpacing/>
              <w:rPr>
                <w:rFonts w:eastAsia="MS Mincho"/>
                <w:color w:val="000000" w:themeColor="text1"/>
                <w:sz w:val="22"/>
                <w:szCs w:val="22"/>
                <w:lang w:val="pl-PL"/>
              </w:rPr>
            </w:pPr>
            <w:proofErr w:type="spellStart"/>
            <w:r w:rsidRPr="00DC3FD5">
              <w:rPr>
                <w:rFonts w:eastAsia="MS Mincho"/>
                <w:color w:val="000000" w:themeColor="text1"/>
                <w:sz w:val="22"/>
                <w:szCs w:val="22"/>
                <w:lang w:val="pl-PL"/>
              </w:rPr>
              <w:lastRenderedPageBreak/>
              <w:t>Serviso</w:t>
            </w:r>
            <w:proofErr w:type="spellEnd"/>
            <w:r w:rsidRPr="00DC3FD5">
              <w:rPr>
                <w:rFonts w:eastAsia="MS Mincho"/>
                <w:color w:val="000000" w:themeColor="text1"/>
                <w:sz w:val="22"/>
                <w:szCs w:val="22"/>
                <w:lang w:val="pl-PL"/>
              </w:rPr>
              <w:t xml:space="preserve"> </w:t>
            </w:r>
            <w:proofErr w:type="spellStart"/>
            <w:r w:rsidRPr="00DC3FD5">
              <w:rPr>
                <w:rFonts w:eastAsia="MS Mincho"/>
                <w:color w:val="000000" w:themeColor="text1"/>
                <w:sz w:val="22"/>
                <w:szCs w:val="22"/>
                <w:lang w:val="pl-PL"/>
              </w:rPr>
              <w:t>dokumentacija</w:t>
            </w:r>
            <w:proofErr w:type="spellEnd"/>
            <w:r w:rsidRPr="00DC3FD5">
              <w:rPr>
                <w:rFonts w:eastAsia="MS Mincho"/>
                <w:color w:val="000000" w:themeColor="text1"/>
                <w:sz w:val="22"/>
                <w:szCs w:val="22"/>
                <w:lang w:val="pl-PL"/>
              </w:rPr>
              <w:t xml:space="preserve"> </w:t>
            </w:r>
            <w:proofErr w:type="spellStart"/>
            <w:r w:rsidRPr="00DC3FD5">
              <w:rPr>
                <w:rFonts w:eastAsia="MS Mincho"/>
                <w:color w:val="000000" w:themeColor="text1"/>
                <w:sz w:val="22"/>
                <w:szCs w:val="22"/>
                <w:lang w:val="pl-PL"/>
              </w:rPr>
              <w:t>lietuvių</w:t>
            </w:r>
            <w:proofErr w:type="spellEnd"/>
            <w:r w:rsidRPr="00DC3FD5">
              <w:rPr>
                <w:rFonts w:eastAsia="MS Mincho"/>
                <w:color w:val="000000" w:themeColor="text1"/>
                <w:sz w:val="22"/>
                <w:szCs w:val="22"/>
                <w:lang w:val="pl-PL"/>
              </w:rPr>
              <w:t xml:space="preserve"> arba </w:t>
            </w:r>
            <w:proofErr w:type="spellStart"/>
            <w:r w:rsidRPr="00DC3FD5">
              <w:rPr>
                <w:rFonts w:eastAsia="MS Mincho"/>
                <w:color w:val="000000" w:themeColor="text1"/>
                <w:sz w:val="22"/>
                <w:szCs w:val="22"/>
                <w:lang w:val="pl-PL"/>
              </w:rPr>
              <w:t>anglų</w:t>
            </w:r>
            <w:proofErr w:type="spellEnd"/>
            <w:r w:rsidRPr="00DC3FD5">
              <w:rPr>
                <w:rFonts w:eastAsia="MS Mincho"/>
                <w:color w:val="000000" w:themeColor="text1"/>
                <w:sz w:val="22"/>
                <w:szCs w:val="22"/>
                <w:lang w:val="pl-PL"/>
              </w:rPr>
              <w:t xml:space="preserve"> </w:t>
            </w:r>
            <w:proofErr w:type="spellStart"/>
            <w:r w:rsidRPr="00DC3FD5">
              <w:rPr>
                <w:rFonts w:eastAsia="MS Mincho"/>
                <w:color w:val="000000" w:themeColor="text1"/>
                <w:sz w:val="22"/>
                <w:szCs w:val="22"/>
                <w:lang w:val="pl-PL"/>
              </w:rPr>
              <w:t>kalba</w:t>
            </w:r>
            <w:proofErr w:type="spellEnd"/>
            <w:r w:rsidRPr="00DC3FD5">
              <w:rPr>
                <w:rFonts w:eastAsia="MS Mincho"/>
                <w:color w:val="000000" w:themeColor="text1"/>
                <w:sz w:val="22"/>
                <w:szCs w:val="22"/>
                <w:lang w:val="pl-PL"/>
              </w:rPr>
              <w:t xml:space="preserve"> (</w:t>
            </w:r>
            <w:proofErr w:type="spellStart"/>
            <w:r w:rsidRPr="00DC3FD5">
              <w:rPr>
                <w:rFonts w:eastAsia="MS Mincho"/>
                <w:color w:val="000000" w:themeColor="text1"/>
                <w:sz w:val="22"/>
                <w:szCs w:val="22"/>
                <w:lang w:val="pl-PL"/>
              </w:rPr>
              <w:t>elektroninė</w:t>
            </w:r>
            <w:proofErr w:type="spellEnd"/>
            <w:r w:rsidRPr="00DC3FD5">
              <w:rPr>
                <w:rFonts w:eastAsia="MS Mincho"/>
                <w:color w:val="000000" w:themeColor="text1"/>
                <w:sz w:val="22"/>
                <w:szCs w:val="22"/>
                <w:lang w:val="pl-PL"/>
              </w:rPr>
              <w:t xml:space="preserve"> </w:t>
            </w:r>
            <w:proofErr w:type="spellStart"/>
            <w:r w:rsidRPr="00DC3FD5">
              <w:rPr>
                <w:rFonts w:eastAsia="MS Mincho"/>
                <w:color w:val="000000" w:themeColor="text1"/>
                <w:sz w:val="22"/>
                <w:szCs w:val="22"/>
                <w:lang w:val="pl-PL"/>
              </w:rPr>
              <w:t>versija</w:t>
            </w:r>
            <w:proofErr w:type="spellEnd"/>
            <w:r w:rsidRPr="00DC3FD5">
              <w:rPr>
                <w:rFonts w:eastAsia="MS Mincho"/>
                <w:color w:val="000000" w:themeColor="text1"/>
                <w:sz w:val="22"/>
                <w:szCs w:val="22"/>
                <w:lang w:val="pl-PL"/>
              </w:rPr>
              <w:t>):</w:t>
            </w:r>
            <w:r w:rsidRPr="00DC3FD5">
              <w:rPr>
                <w:rFonts w:eastAsia="MS Mincho"/>
                <w:color w:val="000000" w:themeColor="text1"/>
                <w:sz w:val="22"/>
                <w:szCs w:val="22"/>
              </w:rPr>
              <w:t xml:space="preserve"> </w:t>
            </w:r>
          </w:p>
          <w:p w14:paraId="4EC7504D" w14:textId="77777777" w:rsidR="006A2123" w:rsidRPr="00DC3FD5" w:rsidRDefault="006A2123" w:rsidP="006A2123">
            <w:pPr>
              <w:numPr>
                <w:ilvl w:val="0"/>
                <w:numId w:val="21"/>
              </w:numPr>
              <w:ind w:right="112"/>
              <w:contextualSpacing/>
              <w:rPr>
                <w:rFonts w:eastAsia="MS Mincho"/>
                <w:color w:val="000000" w:themeColor="text1"/>
                <w:sz w:val="22"/>
                <w:szCs w:val="22"/>
                <w:lang w:val="x-none"/>
              </w:rPr>
            </w:pPr>
            <w:r w:rsidRPr="00DC3FD5">
              <w:rPr>
                <w:rFonts w:eastAsia="MS Mincho"/>
                <w:color w:val="000000" w:themeColor="text1"/>
                <w:sz w:val="22"/>
                <w:szCs w:val="22"/>
              </w:rPr>
              <w:t>s</w:t>
            </w:r>
            <w:proofErr w:type="spellStart"/>
            <w:r w:rsidRPr="00DC3FD5">
              <w:rPr>
                <w:rFonts w:eastAsia="MS Mincho"/>
                <w:color w:val="000000" w:themeColor="text1"/>
                <w:sz w:val="22"/>
                <w:szCs w:val="22"/>
                <w:lang w:val="x-none"/>
              </w:rPr>
              <w:t>truktūrinė</w:t>
            </w:r>
            <w:proofErr w:type="spellEnd"/>
            <w:r w:rsidRPr="00DC3FD5">
              <w:rPr>
                <w:rFonts w:eastAsia="MS Mincho"/>
                <w:color w:val="000000" w:themeColor="text1"/>
                <w:sz w:val="22"/>
                <w:szCs w:val="22"/>
                <w:lang w:val="x-none"/>
              </w:rPr>
              <w:t xml:space="preserve"> schema ir/arba atskirų blokų funkcijų aprašymas;</w:t>
            </w:r>
          </w:p>
          <w:p w14:paraId="4F608A97" w14:textId="77777777" w:rsidR="006A2123" w:rsidRPr="00DC3FD5" w:rsidRDefault="006A2123" w:rsidP="006A2123">
            <w:pPr>
              <w:numPr>
                <w:ilvl w:val="0"/>
                <w:numId w:val="21"/>
              </w:numPr>
              <w:ind w:right="112"/>
              <w:contextualSpacing/>
              <w:rPr>
                <w:rFonts w:eastAsia="MS Mincho"/>
                <w:color w:val="000000" w:themeColor="text1"/>
                <w:sz w:val="22"/>
                <w:szCs w:val="22"/>
                <w:lang w:val="pl-PL"/>
              </w:rPr>
            </w:pPr>
            <w:r w:rsidRPr="00DC3FD5">
              <w:rPr>
                <w:rFonts w:eastAsia="MS Mincho"/>
                <w:color w:val="000000" w:themeColor="text1"/>
                <w:sz w:val="22"/>
                <w:szCs w:val="22"/>
                <w:lang w:val="x-none"/>
              </w:rPr>
              <w:t>instaliavimo instrukcijos;</w:t>
            </w:r>
          </w:p>
          <w:p w14:paraId="45B19CEB" w14:textId="77777777" w:rsidR="006A2123" w:rsidRPr="00DC3FD5" w:rsidRDefault="006A2123" w:rsidP="006A2123">
            <w:pPr>
              <w:numPr>
                <w:ilvl w:val="0"/>
                <w:numId w:val="21"/>
              </w:numPr>
              <w:ind w:right="112"/>
              <w:contextualSpacing/>
              <w:rPr>
                <w:rFonts w:eastAsia="MS Mincho"/>
                <w:color w:val="000000" w:themeColor="text1"/>
                <w:sz w:val="22"/>
                <w:szCs w:val="22"/>
                <w:lang w:val="pl-PL"/>
              </w:rPr>
            </w:pPr>
            <w:r w:rsidRPr="00DC3FD5">
              <w:rPr>
                <w:rFonts w:eastAsia="MS Mincho"/>
                <w:color w:val="000000" w:themeColor="text1"/>
                <w:sz w:val="22"/>
                <w:szCs w:val="22"/>
                <w:lang w:val="x-none"/>
              </w:rPr>
              <w:t>funkcionalumo patikrinimo instrukcijos;</w:t>
            </w:r>
          </w:p>
          <w:p w14:paraId="49DDC9F3" w14:textId="77777777" w:rsidR="006A2123" w:rsidRPr="00DC3FD5" w:rsidRDefault="006A2123" w:rsidP="006A2123">
            <w:pPr>
              <w:numPr>
                <w:ilvl w:val="0"/>
                <w:numId w:val="21"/>
              </w:numPr>
              <w:ind w:right="112"/>
              <w:contextualSpacing/>
              <w:rPr>
                <w:rFonts w:eastAsia="MS Mincho"/>
                <w:color w:val="000000" w:themeColor="text1"/>
                <w:sz w:val="22"/>
                <w:szCs w:val="22"/>
                <w:lang w:val="pl-PL"/>
              </w:rPr>
            </w:pPr>
            <w:r w:rsidRPr="00DC3FD5">
              <w:rPr>
                <w:rFonts w:eastAsia="MS Mincho"/>
                <w:color w:val="000000" w:themeColor="text1"/>
                <w:sz w:val="22"/>
                <w:szCs w:val="22"/>
                <w:lang w:val="x-none"/>
              </w:rPr>
              <w:t>aptarnavimo instrukcijos;</w:t>
            </w:r>
          </w:p>
          <w:p w14:paraId="5C993C4D" w14:textId="77777777" w:rsidR="006A2123" w:rsidRPr="00DC3FD5" w:rsidRDefault="006A2123" w:rsidP="006A2123">
            <w:pPr>
              <w:numPr>
                <w:ilvl w:val="0"/>
                <w:numId w:val="21"/>
              </w:numPr>
              <w:ind w:right="112"/>
              <w:contextualSpacing/>
              <w:rPr>
                <w:rFonts w:eastAsia="MS Mincho"/>
                <w:color w:val="000000" w:themeColor="text1"/>
                <w:sz w:val="22"/>
                <w:szCs w:val="22"/>
                <w:lang w:val="pl-PL"/>
              </w:rPr>
            </w:pPr>
            <w:r w:rsidRPr="00DC3FD5">
              <w:rPr>
                <w:rFonts w:eastAsia="MS Mincho"/>
                <w:color w:val="000000" w:themeColor="text1"/>
                <w:sz w:val="22"/>
                <w:szCs w:val="22"/>
                <w:lang w:val="x-none"/>
              </w:rPr>
              <w:t>gedimų nustatymo instrukcijos;</w:t>
            </w:r>
          </w:p>
          <w:p w14:paraId="7DAB4BAE" w14:textId="77777777" w:rsidR="006A2123" w:rsidRPr="00DC3FD5" w:rsidRDefault="006A2123" w:rsidP="006A2123">
            <w:pPr>
              <w:numPr>
                <w:ilvl w:val="0"/>
                <w:numId w:val="21"/>
              </w:numPr>
              <w:ind w:right="112"/>
              <w:contextualSpacing/>
              <w:rPr>
                <w:rFonts w:eastAsia="MS Mincho"/>
                <w:color w:val="000000" w:themeColor="text1"/>
                <w:sz w:val="22"/>
                <w:szCs w:val="22"/>
                <w:lang w:val="pl-PL"/>
              </w:rPr>
            </w:pPr>
            <w:r w:rsidRPr="00DC3FD5">
              <w:rPr>
                <w:rFonts w:eastAsia="MS Mincho"/>
                <w:color w:val="000000" w:themeColor="text1"/>
                <w:sz w:val="22"/>
                <w:szCs w:val="22"/>
                <w:lang w:val="x-none"/>
              </w:rPr>
              <w:t>išardymo-surinkimo instrukcijos;</w:t>
            </w:r>
          </w:p>
          <w:p w14:paraId="2F836020" w14:textId="77777777" w:rsidR="006A2123" w:rsidRPr="00DC3FD5" w:rsidRDefault="006A2123" w:rsidP="006A2123">
            <w:pPr>
              <w:numPr>
                <w:ilvl w:val="0"/>
                <w:numId w:val="21"/>
              </w:numPr>
              <w:ind w:right="112"/>
              <w:contextualSpacing/>
              <w:rPr>
                <w:rFonts w:eastAsia="MS Mincho"/>
                <w:color w:val="000000" w:themeColor="text1"/>
                <w:sz w:val="22"/>
                <w:szCs w:val="22"/>
                <w:lang w:val="pl-PL"/>
              </w:rPr>
            </w:pPr>
            <w:r w:rsidRPr="00DC3FD5">
              <w:rPr>
                <w:rFonts w:eastAsia="MS Mincho"/>
                <w:color w:val="000000" w:themeColor="text1"/>
                <w:sz w:val="22"/>
                <w:szCs w:val="22"/>
                <w:lang w:val="x-none"/>
              </w:rPr>
              <w:t>atsarginių dalių katalogas;</w:t>
            </w:r>
          </w:p>
          <w:p w14:paraId="5E0B86A9" w14:textId="77777777" w:rsidR="006A2123" w:rsidRPr="00DC3FD5" w:rsidRDefault="006A2123" w:rsidP="006A2123">
            <w:pPr>
              <w:numPr>
                <w:ilvl w:val="0"/>
                <w:numId w:val="21"/>
              </w:numPr>
              <w:ind w:right="112"/>
              <w:contextualSpacing/>
              <w:rPr>
                <w:rFonts w:eastAsia="MS Mincho"/>
                <w:color w:val="000000" w:themeColor="text1"/>
                <w:sz w:val="22"/>
                <w:szCs w:val="22"/>
                <w:lang w:val="pl-PL"/>
              </w:rPr>
            </w:pPr>
            <w:r w:rsidRPr="00DC3FD5">
              <w:rPr>
                <w:rFonts w:eastAsia="MS Mincho"/>
                <w:color w:val="000000" w:themeColor="text1"/>
                <w:sz w:val="22"/>
                <w:szCs w:val="22"/>
                <w:lang w:val="x-none"/>
              </w:rPr>
              <w:t>periodinio techninės būklės tikrinimo instrukcijos;</w:t>
            </w:r>
          </w:p>
          <w:p w14:paraId="7B39F5D4" w14:textId="77777777" w:rsidR="006A2123" w:rsidRPr="00DC3FD5" w:rsidRDefault="006A2123" w:rsidP="006A2123">
            <w:pPr>
              <w:numPr>
                <w:ilvl w:val="0"/>
                <w:numId w:val="21"/>
              </w:numPr>
              <w:ind w:right="112"/>
              <w:contextualSpacing/>
              <w:rPr>
                <w:rFonts w:eastAsia="MS Mincho"/>
                <w:color w:val="000000" w:themeColor="text1"/>
                <w:sz w:val="22"/>
                <w:szCs w:val="22"/>
                <w:lang w:val="pl-PL"/>
              </w:rPr>
            </w:pPr>
            <w:r w:rsidRPr="00DC3FD5">
              <w:rPr>
                <w:rFonts w:eastAsia="MS Mincho"/>
                <w:color w:val="000000" w:themeColor="text1"/>
                <w:sz w:val="22"/>
                <w:szCs w:val="22"/>
                <w:lang w:val="x-none"/>
              </w:rPr>
              <w:t>derinimo/kalibravimo instrukcijos (</w:t>
            </w:r>
            <w:r w:rsidRPr="00DC3FD5">
              <w:rPr>
                <w:rFonts w:eastAsia="MS Mincho"/>
                <w:i/>
                <w:color w:val="000000" w:themeColor="text1"/>
                <w:sz w:val="22"/>
                <w:szCs w:val="22"/>
                <w:lang w:val="x-none"/>
              </w:rPr>
              <w:t>taikoma, jei šios procedūros yra numatytos siūlomos įrangos gamintojo</w:t>
            </w:r>
            <w:r w:rsidRPr="00DC3FD5">
              <w:rPr>
                <w:rFonts w:eastAsia="MS Mincho"/>
                <w:color w:val="000000" w:themeColor="text1"/>
                <w:sz w:val="22"/>
                <w:szCs w:val="22"/>
                <w:lang w:val="x-none"/>
              </w:rPr>
              <w:t>);</w:t>
            </w:r>
          </w:p>
          <w:p w14:paraId="7998D08E" w14:textId="77777777" w:rsidR="006A2123" w:rsidRPr="00DC3FD5" w:rsidRDefault="006A2123" w:rsidP="006A2123">
            <w:pPr>
              <w:numPr>
                <w:ilvl w:val="0"/>
                <w:numId w:val="21"/>
              </w:numPr>
              <w:ind w:right="112"/>
              <w:contextualSpacing/>
              <w:rPr>
                <w:rFonts w:eastAsia="MS Mincho"/>
                <w:color w:val="000000" w:themeColor="text1"/>
                <w:sz w:val="22"/>
                <w:szCs w:val="22"/>
                <w:lang w:val="pl-PL"/>
              </w:rPr>
            </w:pPr>
            <w:r w:rsidRPr="00DC3FD5">
              <w:rPr>
                <w:rFonts w:eastAsia="MS Mincho"/>
                <w:color w:val="000000" w:themeColor="text1"/>
                <w:sz w:val="22"/>
                <w:szCs w:val="22"/>
              </w:rPr>
              <w:t>programinė įranga, serviso slaptažodžiai bei aparatūriniai „raktai“ b), c), d), e), h) ir i) punktuose nurodytiems darbams atlikti (</w:t>
            </w:r>
            <w:r w:rsidRPr="00DC3FD5">
              <w:rPr>
                <w:rFonts w:eastAsia="MS Mincho"/>
                <w:i/>
                <w:color w:val="000000" w:themeColor="text1"/>
                <w:sz w:val="22"/>
                <w:szCs w:val="22"/>
              </w:rPr>
              <w:t>taikoma, jei šios priemonės yra numatytos siūlomos įrangos gamintojo</w:t>
            </w:r>
            <w:r w:rsidRPr="00DC3FD5">
              <w:rPr>
                <w:rFonts w:eastAsia="MS Mincho"/>
                <w:color w:val="000000" w:themeColor="text1"/>
                <w:sz w:val="22"/>
                <w:szCs w:val="22"/>
              </w:rPr>
              <w:t>).</w:t>
            </w:r>
          </w:p>
          <w:p w14:paraId="7685D23E" w14:textId="77777777" w:rsidR="006A2123" w:rsidRPr="00DC3FD5" w:rsidRDefault="006A2123" w:rsidP="00B5236A">
            <w:pPr>
              <w:rPr>
                <w:color w:val="000000" w:themeColor="text1"/>
                <w:sz w:val="22"/>
                <w:szCs w:val="22"/>
              </w:rPr>
            </w:pPr>
            <w:r w:rsidRPr="00DC3FD5">
              <w:rPr>
                <w:i/>
                <w:noProof/>
                <w:color w:val="000000" w:themeColor="text1"/>
                <w:sz w:val="22"/>
                <w:szCs w:val="22"/>
                <w:u w:val="single"/>
              </w:rPr>
              <w:t>Pastaba:</w:t>
            </w:r>
            <w:r w:rsidRPr="00DC3FD5">
              <w:rPr>
                <w:noProof/>
                <w:color w:val="000000" w:themeColor="text1"/>
                <w:sz w:val="22"/>
                <w:szCs w:val="22"/>
              </w:rPr>
              <w:t xml:space="preserve"> </w:t>
            </w:r>
            <w:r w:rsidRPr="00DC3FD5">
              <w:rPr>
                <w:i/>
                <w:color w:val="000000" w:themeColor="text1"/>
                <w:sz w:val="22"/>
                <w:szCs w:val="22"/>
              </w:rPr>
              <w:t xml:space="preserve">Reikalavimas pateikti dokumentų elektronines versijas taikomas vadovaujantis </w:t>
            </w:r>
            <w:r w:rsidRPr="00DC3FD5">
              <w:rPr>
                <w:i/>
                <w:color w:val="000000" w:themeColor="text1"/>
                <w:sz w:val="22"/>
                <w:szCs w:val="22"/>
                <w:shd w:val="clear" w:color="auto" w:fill="FFFFFF"/>
              </w:rPr>
              <w:t>Lietuvos Respublikos aplinkos ministro 2022 m. gruodžio 13 d. įsakymu Nr. D1-401 patvirtinto aplinkos apsaugos kriterijų taikymo, vykdant žaliuosius pirkimus, tvarkos aprašo II skyriaus 4.4.4.1 punktu.</w:t>
            </w:r>
          </w:p>
        </w:tc>
        <w:tc>
          <w:tcPr>
            <w:tcW w:w="3147" w:type="dxa"/>
            <w:shd w:val="clear" w:color="auto" w:fill="auto"/>
          </w:tcPr>
          <w:p w14:paraId="06DF7BB4" w14:textId="77777777" w:rsidR="006A2123" w:rsidRPr="00DC3FD5" w:rsidRDefault="006A2123" w:rsidP="00B5236A">
            <w:pPr>
              <w:ind w:left="1080"/>
              <w:rPr>
                <w:color w:val="000000" w:themeColor="text1"/>
                <w:sz w:val="22"/>
                <w:szCs w:val="22"/>
              </w:rPr>
            </w:pPr>
          </w:p>
        </w:tc>
      </w:tr>
      <w:tr w:rsidR="006A2123" w:rsidRPr="00DC3FD5" w14:paraId="10F083BE" w14:textId="77777777" w:rsidTr="005B4DC1">
        <w:tc>
          <w:tcPr>
            <w:tcW w:w="791" w:type="dxa"/>
            <w:shd w:val="clear" w:color="auto" w:fill="auto"/>
          </w:tcPr>
          <w:p w14:paraId="05185D4E" w14:textId="77777777" w:rsidR="006A2123" w:rsidRPr="00DC3FD5" w:rsidRDefault="006A2123" w:rsidP="006A2123">
            <w:pPr>
              <w:numPr>
                <w:ilvl w:val="0"/>
                <w:numId w:val="1"/>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12C03967" w14:textId="77777777" w:rsidR="006A2123" w:rsidRPr="00DC3FD5" w:rsidRDefault="006A2123" w:rsidP="00B5236A">
            <w:pPr>
              <w:pStyle w:val="Lentelsturinys"/>
              <w:rPr>
                <w:color w:val="000000" w:themeColor="text1"/>
                <w:sz w:val="22"/>
                <w:szCs w:val="22"/>
              </w:rPr>
            </w:pPr>
            <w:r w:rsidRPr="00DC3FD5">
              <w:rPr>
                <w:color w:val="000000" w:themeColor="text1"/>
                <w:sz w:val="22"/>
                <w:szCs w:val="22"/>
              </w:rPr>
              <w:t xml:space="preserve">Garantijos sąlygos </w:t>
            </w:r>
          </w:p>
          <w:p w14:paraId="7366E381" w14:textId="77777777" w:rsidR="006A2123" w:rsidRPr="00DC3FD5" w:rsidRDefault="006A2123" w:rsidP="00B5236A">
            <w:pPr>
              <w:pStyle w:val="Lentelsturinys"/>
              <w:rPr>
                <w:color w:val="000000" w:themeColor="text1"/>
                <w:sz w:val="22"/>
                <w:szCs w:val="22"/>
              </w:rPr>
            </w:pPr>
          </w:p>
        </w:tc>
        <w:tc>
          <w:tcPr>
            <w:tcW w:w="3402" w:type="dxa"/>
            <w:shd w:val="clear" w:color="auto" w:fill="auto"/>
          </w:tcPr>
          <w:p w14:paraId="4D32C9D1" w14:textId="77777777" w:rsidR="006A2123" w:rsidRPr="00DC3FD5" w:rsidRDefault="006A2123" w:rsidP="006A2123">
            <w:pPr>
              <w:pStyle w:val="Lentelsturinys"/>
              <w:numPr>
                <w:ilvl w:val="0"/>
                <w:numId w:val="18"/>
              </w:numPr>
              <w:ind w:left="350"/>
              <w:rPr>
                <w:color w:val="000000" w:themeColor="text1"/>
                <w:sz w:val="22"/>
                <w:szCs w:val="22"/>
              </w:rPr>
            </w:pPr>
            <w:r w:rsidRPr="00DC3FD5">
              <w:rPr>
                <w:color w:val="000000" w:themeColor="text1"/>
                <w:sz w:val="22"/>
                <w:szCs w:val="22"/>
              </w:rPr>
              <w:t xml:space="preserve">Garantinio aptarnavimo laikotarpis </w:t>
            </w:r>
            <w:r w:rsidRPr="00DC3FD5">
              <w:rPr>
                <w:color w:val="000000" w:themeColor="text1"/>
                <w:sz w:val="22"/>
                <w:szCs w:val="22"/>
              </w:rPr>
              <w:sym w:font="Symbol" w:char="00B3"/>
            </w:r>
            <w:r w:rsidRPr="00DC3FD5">
              <w:rPr>
                <w:color w:val="000000" w:themeColor="text1"/>
                <w:sz w:val="22"/>
                <w:szCs w:val="22"/>
              </w:rPr>
              <w:t xml:space="preserve"> 36 mėnesiai. </w:t>
            </w:r>
          </w:p>
          <w:p w14:paraId="30753DCE" w14:textId="77777777" w:rsidR="006A2123" w:rsidRPr="00DC3FD5" w:rsidRDefault="006A2123" w:rsidP="006A2123">
            <w:pPr>
              <w:pStyle w:val="Lentelsturinys"/>
              <w:numPr>
                <w:ilvl w:val="0"/>
                <w:numId w:val="18"/>
              </w:numPr>
              <w:ind w:left="350"/>
              <w:rPr>
                <w:color w:val="000000" w:themeColor="text1"/>
                <w:sz w:val="22"/>
                <w:szCs w:val="22"/>
              </w:rPr>
            </w:pPr>
            <w:r w:rsidRPr="00DC3FD5">
              <w:rPr>
                <w:color w:val="000000" w:themeColor="text1"/>
                <w:sz w:val="22"/>
                <w:szCs w:val="22"/>
              </w:rPr>
              <w:t xml:space="preserve">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Specialisto atvykimo gedimų šalinimui laikas – ne vėliau kaip per 24 </w:t>
            </w:r>
            <w:r w:rsidRPr="00DC3FD5">
              <w:rPr>
                <w:color w:val="000000" w:themeColor="text1"/>
                <w:sz w:val="22"/>
                <w:szCs w:val="22"/>
              </w:rPr>
              <w:lastRenderedPageBreak/>
              <w:t>val. nuo iškvietimo gavimo.</w:t>
            </w:r>
          </w:p>
        </w:tc>
        <w:tc>
          <w:tcPr>
            <w:tcW w:w="3147" w:type="dxa"/>
            <w:shd w:val="clear" w:color="auto" w:fill="auto"/>
          </w:tcPr>
          <w:p w14:paraId="1CD0CA60" w14:textId="77777777" w:rsidR="006A2123" w:rsidRPr="00DC3FD5" w:rsidRDefault="006A2123" w:rsidP="00B5236A">
            <w:pPr>
              <w:pStyle w:val="Lentelsturinys"/>
              <w:ind w:left="360"/>
              <w:rPr>
                <w:color w:val="000000" w:themeColor="text1"/>
                <w:sz w:val="22"/>
                <w:szCs w:val="22"/>
              </w:rPr>
            </w:pPr>
          </w:p>
        </w:tc>
      </w:tr>
      <w:tr w:rsidR="006A2123" w:rsidRPr="00DC3FD5" w14:paraId="0B7850B8" w14:textId="77777777" w:rsidTr="005B4DC1">
        <w:tc>
          <w:tcPr>
            <w:tcW w:w="791" w:type="dxa"/>
            <w:shd w:val="clear" w:color="auto" w:fill="auto"/>
          </w:tcPr>
          <w:p w14:paraId="75FAD2B5" w14:textId="77777777" w:rsidR="006A2123" w:rsidRPr="00DC3FD5" w:rsidRDefault="006A2123" w:rsidP="006A2123">
            <w:pPr>
              <w:numPr>
                <w:ilvl w:val="0"/>
                <w:numId w:val="1"/>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32725CEB" w14:textId="77777777" w:rsidR="006A2123" w:rsidRPr="00DC3FD5" w:rsidRDefault="006A2123" w:rsidP="00B5236A">
            <w:pPr>
              <w:pStyle w:val="Lentelsturinys"/>
              <w:rPr>
                <w:color w:val="000000" w:themeColor="text1"/>
                <w:sz w:val="22"/>
                <w:szCs w:val="22"/>
              </w:rPr>
            </w:pPr>
            <w:r w:rsidRPr="00DC3FD5">
              <w:rPr>
                <w:color w:val="000000" w:themeColor="text1"/>
                <w:sz w:val="22"/>
                <w:szCs w:val="22"/>
              </w:rPr>
              <w:t>Galimybė įsigyti originalias (arba joms lygiavertes) atsargines dalis</w:t>
            </w:r>
          </w:p>
        </w:tc>
        <w:tc>
          <w:tcPr>
            <w:tcW w:w="3402" w:type="dxa"/>
            <w:shd w:val="clear" w:color="auto" w:fill="auto"/>
          </w:tcPr>
          <w:p w14:paraId="68638440" w14:textId="77777777" w:rsidR="006A2123" w:rsidRPr="00DC3FD5" w:rsidRDefault="006A2123" w:rsidP="00B5236A">
            <w:pPr>
              <w:suppressAutoHyphens/>
              <w:spacing w:after="120" w:line="100" w:lineRule="atLeast"/>
              <w:rPr>
                <w:color w:val="000000" w:themeColor="text1"/>
                <w:kern w:val="1"/>
                <w:sz w:val="22"/>
                <w:szCs w:val="22"/>
                <w:lang w:eastAsia="ar-SA"/>
              </w:rPr>
            </w:pPr>
            <w:r w:rsidRPr="00DC3FD5">
              <w:rPr>
                <w:color w:val="000000" w:themeColor="text1"/>
                <w:kern w:val="1"/>
                <w:sz w:val="22"/>
                <w:szCs w:val="22"/>
                <w:lang w:eastAsia="ar-SA"/>
              </w:rPr>
              <w:t>Tiekėjas turi užtikrinti galimybę įsigyti siūlomos prekės originalias (arba joms lygiavertes) atsargines dalis (jų tiekimą rinkai) ne trumpiau kaip 5 metus (</w:t>
            </w:r>
            <w:r w:rsidRPr="00DC3FD5">
              <w:rPr>
                <w:i/>
                <w:iCs/>
                <w:color w:val="000000" w:themeColor="text1"/>
                <w:kern w:val="1"/>
                <w:sz w:val="22"/>
                <w:szCs w:val="22"/>
                <w:lang w:eastAsia="ar-SA"/>
              </w:rPr>
              <w:t>prašome nurodyti konkrečią trukmę</w:t>
            </w:r>
            <w:r w:rsidRPr="00DC3FD5">
              <w:rPr>
                <w:color w:val="000000" w:themeColor="text1"/>
                <w:kern w:val="1"/>
                <w:sz w:val="22"/>
                <w:szCs w:val="22"/>
                <w:lang w:eastAsia="ar-SA"/>
              </w:rPr>
              <w:t>) nuo prekės garantinio laikotarpio pabaigos, išskyrus atvejus, kai siūlomos prekės originalios (arba joms lygiavertės) atsarginės dalys dėl objektyvių priežasčių negali būti tiekiamos Lietuvos Respublikos rinkai (</w:t>
            </w:r>
            <w:r w:rsidRPr="00DC3FD5">
              <w:rPr>
                <w:i/>
                <w:iCs/>
                <w:color w:val="000000" w:themeColor="text1"/>
                <w:kern w:val="1"/>
                <w:sz w:val="22"/>
                <w:szCs w:val="22"/>
                <w:lang w:eastAsia="ar-SA"/>
              </w:rPr>
              <w:t>būtinas tiekėjo ir/arba gamintojo atitinkamas patvirtinimas</w:t>
            </w:r>
            <w:r w:rsidRPr="00DC3FD5">
              <w:rPr>
                <w:color w:val="000000" w:themeColor="text1"/>
                <w:kern w:val="1"/>
                <w:sz w:val="22"/>
                <w:szCs w:val="22"/>
                <w:lang w:eastAsia="ar-SA"/>
              </w:rPr>
              <w:t xml:space="preserve">). </w:t>
            </w:r>
          </w:p>
          <w:p w14:paraId="4CD58622" w14:textId="77777777" w:rsidR="006A2123" w:rsidRPr="00DC3FD5" w:rsidRDefault="006A2123" w:rsidP="00B5236A">
            <w:pPr>
              <w:pStyle w:val="Lentelsturinys"/>
              <w:ind w:left="65"/>
              <w:rPr>
                <w:color w:val="000000" w:themeColor="text1"/>
                <w:sz w:val="22"/>
                <w:szCs w:val="22"/>
              </w:rPr>
            </w:pPr>
            <w:r w:rsidRPr="00DC3FD5">
              <w:rPr>
                <w:color w:val="000000" w:themeColor="text1"/>
                <w:sz w:val="22"/>
                <w:szCs w:val="22"/>
                <w:u w:val="single"/>
                <w:lang w:eastAsia="ar-SA"/>
              </w:rPr>
              <w:t>Pastaba:</w:t>
            </w:r>
            <w:r w:rsidRPr="00DC3FD5">
              <w:rPr>
                <w:color w:val="000000" w:themeColor="text1"/>
                <w:sz w:val="22"/>
                <w:szCs w:val="22"/>
                <w:lang w:eastAsia="ar-SA"/>
              </w:rPr>
              <w:t xml:space="preserve"> Reikalavimas taikomas vadovaujantis </w:t>
            </w:r>
            <w:r w:rsidRPr="00DC3FD5">
              <w:rPr>
                <w:color w:val="000000" w:themeColor="text1"/>
                <w:sz w:val="22"/>
                <w:szCs w:val="22"/>
                <w:shd w:val="clear" w:color="auto" w:fill="FFFFFF"/>
                <w:lang w:eastAsia="ar-SA"/>
              </w:rPr>
              <w:t>Lietuvos Respublikos aplinkos ministro 2022 m. gruodžio 13 d. įsakymu Nr. D1-401 patvirtinto aplinkos apsaugos kriterijų taikymo, vykdant žaliuosius pirkimus, tvarkos aprašo II skyriaus 4.4.4.4 punktu.</w:t>
            </w:r>
          </w:p>
        </w:tc>
        <w:tc>
          <w:tcPr>
            <w:tcW w:w="3147" w:type="dxa"/>
            <w:shd w:val="clear" w:color="auto" w:fill="auto"/>
          </w:tcPr>
          <w:p w14:paraId="36879BFF" w14:textId="77777777" w:rsidR="006A2123" w:rsidRPr="00DC3FD5" w:rsidRDefault="006A2123" w:rsidP="00B5236A">
            <w:pPr>
              <w:pStyle w:val="Lentelsturinys"/>
              <w:ind w:left="360"/>
              <w:rPr>
                <w:color w:val="000000" w:themeColor="text1"/>
                <w:sz w:val="22"/>
                <w:szCs w:val="22"/>
              </w:rPr>
            </w:pPr>
          </w:p>
        </w:tc>
      </w:tr>
    </w:tbl>
    <w:p w14:paraId="21BD5679" w14:textId="77777777" w:rsidR="006A2123" w:rsidRPr="00DC3FD5" w:rsidRDefault="006A2123" w:rsidP="006A2123">
      <w:pPr>
        <w:rPr>
          <w:color w:val="000000" w:themeColor="text1"/>
          <w:sz w:val="22"/>
          <w:szCs w:val="22"/>
        </w:rPr>
      </w:pPr>
    </w:p>
    <w:p w14:paraId="77AB1933" w14:textId="77777777" w:rsidR="006A2123" w:rsidRPr="00DC3FD5" w:rsidRDefault="006A2123" w:rsidP="006A2123">
      <w:pPr>
        <w:rPr>
          <w:color w:val="000000" w:themeColor="text1"/>
          <w:sz w:val="22"/>
          <w:szCs w:val="22"/>
        </w:rPr>
      </w:pPr>
    </w:p>
    <w:p w14:paraId="79F2B109" w14:textId="77777777" w:rsidR="006A2123" w:rsidRPr="00DC3FD5" w:rsidRDefault="006A2123" w:rsidP="006A2123">
      <w:pPr>
        <w:rPr>
          <w:color w:val="000000" w:themeColor="text1"/>
          <w:sz w:val="22"/>
          <w:szCs w:val="22"/>
        </w:rPr>
      </w:pPr>
    </w:p>
    <w:p w14:paraId="790A7DAC" w14:textId="77777777" w:rsidR="006A2123" w:rsidRDefault="006A2123">
      <w:bookmarkStart w:id="2" w:name="_GoBack"/>
      <w:bookmarkEnd w:id="2"/>
    </w:p>
    <w:sectPr w:rsidR="006A2123" w:rsidSect="005B4DC1">
      <w:pgSz w:w="11906" w:h="16838"/>
      <w:pgMar w:top="1134"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631F"/>
    <w:multiLevelType w:val="hybridMultilevel"/>
    <w:tmpl w:val="004246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8F6CF3"/>
    <w:multiLevelType w:val="hybridMultilevel"/>
    <w:tmpl w:val="026EA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904E0"/>
    <w:multiLevelType w:val="hybridMultilevel"/>
    <w:tmpl w:val="66008F9E"/>
    <w:lvl w:ilvl="0" w:tplc="B6FEA9D6">
      <w:start w:val="1"/>
      <w:numFmt w:val="lowerLetter"/>
      <w:lvlText w:val="%1)"/>
      <w:lvlJc w:val="left"/>
      <w:pPr>
        <w:ind w:left="735"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E26C34"/>
    <w:multiLevelType w:val="multilevel"/>
    <w:tmpl w:val="070E273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6948D8"/>
    <w:multiLevelType w:val="hybridMultilevel"/>
    <w:tmpl w:val="0EC84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D829ED"/>
    <w:multiLevelType w:val="hybridMultilevel"/>
    <w:tmpl w:val="ED9AD982"/>
    <w:lvl w:ilvl="0" w:tplc="B9EAF050">
      <w:start w:val="1"/>
      <w:numFmt w:val="lowerLetter"/>
      <w:lvlText w:val="%1)"/>
      <w:lvlJc w:val="left"/>
      <w:pPr>
        <w:ind w:left="674" w:hanging="360"/>
      </w:pPr>
      <w:rPr>
        <w:rFonts w:eastAsia="Times New Roman" w:hint="default"/>
      </w:rPr>
    </w:lvl>
    <w:lvl w:ilvl="1" w:tplc="04270019" w:tentative="1">
      <w:start w:val="1"/>
      <w:numFmt w:val="lowerLetter"/>
      <w:lvlText w:val="%2."/>
      <w:lvlJc w:val="left"/>
      <w:pPr>
        <w:ind w:left="1394" w:hanging="360"/>
      </w:pPr>
    </w:lvl>
    <w:lvl w:ilvl="2" w:tplc="0427001B" w:tentative="1">
      <w:start w:val="1"/>
      <w:numFmt w:val="lowerRoman"/>
      <w:lvlText w:val="%3."/>
      <w:lvlJc w:val="right"/>
      <w:pPr>
        <w:ind w:left="2114" w:hanging="180"/>
      </w:pPr>
    </w:lvl>
    <w:lvl w:ilvl="3" w:tplc="0427000F" w:tentative="1">
      <w:start w:val="1"/>
      <w:numFmt w:val="decimal"/>
      <w:lvlText w:val="%4."/>
      <w:lvlJc w:val="left"/>
      <w:pPr>
        <w:ind w:left="2834" w:hanging="360"/>
      </w:pPr>
    </w:lvl>
    <w:lvl w:ilvl="4" w:tplc="04270019" w:tentative="1">
      <w:start w:val="1"/>
      <w:numFmt w:val="lowerLetter"/>
      <w:lvlText w:val="%5."/>
      <w:lvlJc w:val="left"/>
      <w:pPr>
        <w:ind w:left="3554" w:hanging="360"/>
      </w:pPr>
    </w:lvl>
    <w:lvl w:ilvl="5" w:tplc="0427001B" w:tentative="1">
      <w:start w:val="1"/>
      <w:numFmt w:val="lowerRoman"/>
      <w:lvlText w:val="%6."/>
      <w:lvlJc w:val="right"/>
      <w:pPr>
        <w:ind w:left="4274" w:hanging="180"/>
      </w:pPr>
    </w:lvl>
    <w:lvl w:ilvl="6" w:tplc="0427000F" w:tentative="1">
      <w:start w:val="1"/>
      <w:numFmt w:val="decimal"/>
      <w:lvlText w:val="%7."/>
      <w:lvlJc w:val="left"/>
      <w:pPr>
        <w:ind w:left="4994" w:hanging="360"/>
      </w:pPr>
    </w:lvl>
    <w:lvl w:ilvl="7" w:tplc="04270019" w:tentative="1">
      <w:start w:val="1"/>
      <w:numFmt w:val="lowerLetter"/>
      <w:lvlText w:val="%8."/>
      <w:lvlJc w:val="left"/>
      <w:pPr>
        <w:ind w:left="5714" w:hanging="360"/>
      </w:pPr>
    </w:lvl>
    <w:lvl w:ilvl="8" w:tplc="0427001B" w:tentative="1">
      <w:start w:val="1"/>
      <w:numFmt w:val="lowerRoman"/>
      <w:lvlText w:val="%9."/>
      <w:lvlJc w:val="right"/>
      <w:pPr>
        <w:ind w:left="6434" w:hanging="180"/>
      </w:pPr>
    </w:lvl>
  </w:abstractNum>
  <w:abstractNum w:abstractNumId="6" w15:restartNumberingAfterBreak="0">
    <w:nsid w:val="33103615"/>
    <w:multiLevelType w:val="hybridMultilevel"/>
    <w:tmpl w:val="E828F2F2"/>
    <w:lvl w:ilvl="0" w:tplc="BE02D9EC">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DB7852"/>
    <w:multiLevelType w:val="hybridMultilevel"/>
    <w:tmpl w:val="748C9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EC04EA"/>
    <w:multiLevelType w:val="multilevel"/>
    <w:tmpl w:val="6E841DCE"/>
    <w:lvl w:ilvl="0">
      <w:start w:val="1"/>
      <w:numFmt w:val="decimal"/>
      <w:lvlText w:val="%1."/>
      <w:lvlJc w:val="left"/>
      <w:pPr>
        <w:ind w:left="720" w:hanging="360"/>
      </w:pPr>
    </w:lvl>
    <w:lvl w:ilvl="1">
      <w:start w:val="1"/>
      <w:numFmt w:val="lowerLetter"/>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38637D7C"/>
    <w:multiLevelType w:val="hybridMultilevel"/>
    <w:tmpl w:val="BBA41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517B4F"/>
    <w:multiLevelType w:val="hybridMultilevel"/>
    <w:tmpl w:val="A5A66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6D6CCA"/>
    <w:multiLevelType w:val="hybridMultilevel"/>
    <w:tmpl w:val="4936ECA8"/>
    <w:lvl w:ilvl="0" w:tplc="FBC202FE">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20285D"/>
    <w:multiLevelType w:val="multilevel"/>
    <w:tmpl w:val="E5C428A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46380B45"/>
    <w:multiLevelType w:val="hybridMultilevel"/>
    <w:tmpl w:val="75DABA26"/>
    <w:lvl w:ilvl="0" w:tplc="0427000F">
      <w:start w:val="1"/>
      <w:numFmt w:val="decimal"/>
      <w:lvlText w:val="%1."/>
      <w:lvlJc w:val="left"/>
      <w:pPr>
        <w:ind w:left="394" w:hanging="360"/>
      </w:pPr>
    </w:lvl>
    <w:lvl w:ilvl="1" w:tplc="0409000F">
      <w:start w:val="1"/>
      <w:numFmt w:val="decimal"/>
      <w:lvlText w:val="%2."/>
      <w:lvlJc w:val="left"/>
      <w:pPr>
        <w:tabs>
          <w:tab w:val="num" w:pos="360"/>
        </w:tabs>
        <w:ind w:left="36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4CC4447A"/>
    <w:multiLevelType w:val="multilevel"/>
    <w:tmpl w:val="E5C428A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553B0415"/>
    <w:multiLevelType w:val="multilevel"/>
    <w:tmpl w:val="E5C428A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58132016"/>
    <w:multiLevelType w:val="multilevel"/>
    <w:tmpl w:val="58AC154E"/>
    <w:lvl w:ilvl="0">
      <w:start w:val="1"/>
      <w:numFmt w:val="decimal"/>
      <w:lvlText w:val="%1."/>
      <w:lvlJc w:val="left"/>
      <w:pPr>
        <w:ind w:left="720" w:hanging="360"/>
      </w:pPr>
    </w:lvl>
    <w:lvl w:ilvl="1">
      <w:start w:val="1"/>
      <w:numFmt w:val="lowerLetter"/>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59696AE1"/>
    <w:multiLevelType w:val="hybridMultilevel"/>
    <w:tmpl w:val="2C845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A7B5D99"/>
    <w:multiLevelType w:val="multilevel"/>
    <w:tmpl w:val="E5C428A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5AA9587B"/>
    <w:multiLevelType w:val="hybridMultilevel"/>
    <w:tmpl w:val="68B0C1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295186"/>
    <w:multiLevelType w:val="hybridMultilevel"/>
    <w:tmpl w:val="00E238E6"/>
    <w:lvl w:ilvl="0" w:tplc="3EFA830C">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4"/>
  </w:num>
  <w:num w:numId="3">
    <w:abstractNumId w:val="13"/>
  </w:num>
  <w:num w:numId="4">
    <w:abstractNumId w:val="0"/>
  </w:num>
  <w:num w:numId="5">
    <w:abstractNumId w:val="9"/>
  </w:num>
  <w:num w:numId="6">
    <w:abstractNumId w:val="1"/>
  </w:num>
  <w:num w:numId="7">
    <w:abstractNumId w:val="7"/>
  </w:num>
  <w:num w:numId="8">
    <w:abstractNumId w:val="3"/>
  </w:num>
  <w:num w:numId="9">
    <w:abstractNumId w:val="15"/>
  </w:num>
  <w:num w:numId="10">
    <w:abstractNumId w:val="12"/>
  </w:num>
  <w:num w:numId="11">
    <w:abstractNumId w:val="14"/>
  </w:num>
  <w:num w:numId="12">
    <w:abstractNumId w:val="18"/>
  </w:num>
  <w:num w:numId="13">
    <w:abstractNumId w:val="6"/>
  </w:num>
  <w:num w:numId="14">
    <w:abstractNumId w:val="11"/>
  </w:num>
  <w:num w:numId="15">
    <w:abstractNumId w:val="8"/>
  </w:num>
  <w:num w:numId="16">
    <w:abstractNumId w:val="16"/>
  </w:num>
  <w:num w:numId="17">
    <w:abstractNumId w:val="5"/>
  </w:num>
  <w:num w:numId="18">
    <w:abstractNumId w:val="17"/>
  </w:num>
  <w:num w:numId="19">
    <w:abstractNumId w:val="19"/>
  </w:num>
  <w:num w:numId="20">
    <w:abstractNumId w:val="1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23"/>
    <w:rsid w:val="00147366"/>
    <w:rsid w:val="0015304C"/>
    <w:rsid w:val="001C232D"/>
    <w:rsid w:val="002110E0"/>
    <w:rsid w:val="00297EDC"/>
    <w:rsid w:val="004755C9"/>
    <w:rsid w:val="00510A56"/>
    <w:rsid w:val="005B4DC1"/>
    <w:rsid w:val="00613FDC"/>
    <w:rsid w:val="006366E1"/>
    <w:rsid w:val="006A2123"/>
    <w:rsid w:val="006C251C"/>
    <w:rsid w:val="0083023E"/>
    <w:rsid w:val="008A6479"/>
    <w:rsid w:val="009A0E6F"/>
    <w:rsid w:val="00A72342"/>
    <w:rsid w:val="00B95712"/>
    <w:rsid w:val="00BE3332"/>
    <w:rsid w:val="00C96D0A"/>
    <w:rsid w:val="00D2526C"/>
    <w:rsid w:val="00DD6426"/>
    <w:rsid w:val="00E02794"/>
    <w:rsid w:val="00E93A1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83C47"/>
  <w15:chartTrackingRefBased/>
  <w15:docId w15:val="{E07C18CF-98B5-A44B-82DD-A79CFF16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t-LT"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A2123"/>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qFormat/>
    <w:rsid w:val="006A2123"/>
    <w:rPr>
      <w:rFonts w:ascii="Times New Roman" w:eastAsia="Calibri" w:hAnsi="Times New Roman" w:cs="Times New Roman"/>
      <w:szCs w:val="22"/>
      <w:lang w:val="en-US" w:eastAsia="en-US"/>
    </w:rPr>
  </w:style>
  <w:style w:type="paragraph" w:styleId="Sraopastraipa">
    <w:name w:val="List Paragraph"/>
    <w:aliases w:val="Numbering,ERP-List Paragraph,List Paragraph1,List Paragraph11,Bullet EY,List Paragraph2,List Paragraph21,Lentele,List not in Table,Buletai,lp1,Bullet 1,Use Case List Paragraph,List Paragraph111,Paragraph,List Paragraph Red,punktai,Bulle"/>
    <w:basedOn w:val="prastasis"/>
    <w:link w:val="SraopastraipaDiagrama"/>
    <w:uiPriority w:val="34"/>
    <w:qFormat/>
    <w:rsid w:val="006A2123"/>
    <w:pPr>
      <w:ind w:left="720"/>
      <w:contextualSpacing/>
    </w:pPr>
    <w:rPr>
      <w:szCs w:val="24"/>
      <w:lang w:eastAsia="en-US"/>
    </w:rPr>
  </w:style>
  <w:style w:type="character" w:customStyle="1" w:styleId="BetarpDiagrama">
    <w:name w:val="Be tarpų Diagrama"/>
    <w:link w:val="Betarp"/>
    <w:locked/>
    <w:rsid w:val="006A2123"/>
    <w:rPr>
      <w:rFonts w:ascii="Times New Roman" w:eastAsia="Calibri" w:hAnsi="Times New Roman" w:cs="Times New Roman"/>
      <w:szCs w:val="22"/>
      <w:lang w:val="en-US" w:eastAsia="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6A2123"/>
    <w:rPr>
      <w:rFonts w:ascii="Times New Roman" w:eastAsia="Times New Roman" w:hAnsi="Times New Roman" w:cs="Times New Roman"/>
      <w:lang w:val="lt-LT" w:eastAsia="en-US"/>
    </w:rPr>
  </w:style>
  <w:style w:type="paragraph" w:customStyle="1" w:styleId="Lentelsturinys">
    <w:name w:val="Lentelės turinys"/>
    <w:basedOn w:val="prastasis"/>
    <w:rsid w:val="006A2123"/>
    <w:pPr>
      <w:widowControl w:val="0"/>
      <w:suppressLineNumbers/>
      <w:suppressAutoHyphens/>
    </w:pPr>
    <w:rPr>
      <w:kern w:val="1"/>
      <w:szCs w:val="24"/>
    </w:rPr>
  </w:style>
  <w:style w:type="paragraph" w:customStyle="1" w:styleId="1PAGRINDINANTRAT1">
    <w:name w:val="1: PAGRINDINĖ ANTRAŠTĖ 1"/>
    <w:basedOn w:val="prastasis"/>
    <w:rsid w:val="006A2123"/>
    <w:rPr>
      <w:rFonts w:ascii="Arial" w:hAnsi="Arial"/>
      <w:lang w:val="lv-LV" w:eastAsia="en-US"/>
    </w:rPr>
  </w:style>
  <w:style w:type="paragraph" w:styleId="prastasiniatinklio">
    <w:name w:val="Normal (Web)"/>
    <w:basedOn w:val="prastasis"/>
    <w:uiPriority w:val="99"/>
    <w:unhideWhenUsed/>
    <w:rsid w:val="00B95712"/>
    <w:rPr>
      <w:rFonts w:eastAsia="Calibri"/>
      <w:szCs w:val="24"/>
    </w:rPr>
  </w:style>
  <w:style w:type="character" w:styleId="Grietas">
    <w:name w:val="Strong"/>
    <w:uiPriority w:val="22"/>
    <w:qFormat/>
    <w:rsid w:val="00B95712"/>
    <w:rPr>
      <w:b/>
      <w:bCs/>
    </w:rPr>
  </w:style>
  <w:style w:type="paragraph" w:styleId="Debesliotekstas">
    <w:name w:val="Balloon Text"/>
    <w:basedOn w:val="prastasis"/>
    <w:link w:val="DebesliotekstasDiagrama"/>
    <w:uiPriority w:val="99"/>
    <w:semiHidden/>
    <w:unhideWhenUsed/>
    <w:rsid w:val="001530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304C"/>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1E7B81-CC06-42BB-9823-6FA8A8B611C1}">
  <ds:schemaRefs>
    <ds:schemaRef ds:uri="http://schemas.microsoft.com/sharepoint/v3/contenttype/forms"/>
  </ds:schemaRefs>
</ds:datastoreItem>
</file>

<file path=customXml/itemProps2.xml><?xml version="1.0" encoding="utf-8"?>
<ds:datastoreItem xmlns:ds="http://schemas.openxmlformats.org/officeDocument/2006/customXml" ds:itemID="{448C0E3C-09DB-4A9F-AF26-1412C121E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7C0327-D5C9-4FC4-A3F7-CFD8F7A91397}">
  <ds:schemaRef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terms/"/>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7687</Words>
  <Characters>4382</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ADRIUS GAURILCIKAS</dc:creator>
  <cp:keywords/>
  <dc:description/>
  <cp:lastModifiedBy>Daiva Žvirblytė</cp:lastModifiedBy>
  <cp:revision>2</cp:revision>
  <cp:lastPrinted>2025-08-21T13:08:00Z</cp:lastPrinted>
  <dcterms:created xsi:type="dcterms:W3CDTF">2025-08-21T13:08:00Z</dcterms:created>
  <dcterms:modified xsi:type="dcterms:W3CDTF">2025-08-21T13:08:00Z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