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676E" w14:textId="77777777" w:rsidR="006A13A8" w:rsidRPr="003E1958" w:rsidRDefault="006A13A8" w:rsidP="006A13A8">
      <w:pPr>
        <w:ind w:left="5387"/>
        <w:rPr>
          <w:sz w:val="20"/>
          <w:szCs w:val="20"/>
        </w:rPr>
      </w:pPr>
      <w:bookmarkStart w:id="0" w:name="_Hlk204249941"/>
      <w:r w:rsidRPr="003E1958">
        <w:t xml:space="preserve">Pirkimo – pardavimo sutarties Nr.      </w:t>
      </w:r>
    </w:p>
    <w:p w14:paraId="5195BD34" w14:textId="77777777" w:rsidR="006A13A8" w:rsidRPr="003E1958" w:rsidRDefault="006A13A8" w:rsidP="006A13A8">
      <w:pPr>
        <w:ind w:left="4667" w:firstLine="720"/>
      </w:pPr>
      <w:r w:rsidRPr="003E1958">
        <w:t xml:space="preserve">1 priedas </w:t>
      </w:r>
    </w:p>
    <w:p w14:paraId="78885059" w14:textId="77777777" w:rsidR="006A13A8" w:rsidRPr="003E1958" w:rsidRDefault="006A13A8" w:rsidP="006A13A8">
      <w:pPr>
        <w:ind w:left="360"/>
      </w:pPr>
    </w:p>
    <w:p w14:paraId="207F6C15" w14:textId="77777777" w:rsidR="006A13A8" w:rsidRDefault="006A13A8" w:rsidP="006A13A8">
      <w:pPr>
        <w:ind w:left="360"/>
        <w:rPr>
          <w:highlight w:val="yellow"/>
        </w:rPr>
      </w:pPr>
    </w:p>
    <w:p w14:paraId="53621DF2" w14:textId="77777777" w:rsidR="006A13A8" w:rsidRPr="00FF5498" w:rsidRDefault="006A13A8" w:rsidP="006A13A8">
      <w:pPr>
        <w:jc w:val="center"/>
        <w:rPr>
          <w:rFonts w:eastAsia="Tahoma"/>
          <w:b/>
          <w:caps/>
          <w:lang w:val="en-US"/>
        </w:rPr>
      </w:pPr>
      <w:r w:rsidRPr="00E76C51">
        <w:rPr>
          <w:rFonts w:eastAsia="Tahoma"/>
          <w:b/>
          <w:caps/>
        </w:rPr>
        <w:t>TIKSLIOS KONTROLĖS ORO KONDICIONavimo sistemos ĮRENGIMO DARbų techninė specifikacija</w:t>
      </w:r>
      <w:r>
        <w:rPr>
          <w:rFonts w:eastAsia="Tahoma"/>
          <w:b/>
          <w:caps/>
        </w:rPr>
        <w:t xml:space="preserve"> </w:t>
      </w:r>
    </w:p>
    <w:p w14:paraId="7623AF38" w14:textId="77777777" w:rsidR="006A13A8" w:rsidRPr="00E76C51" w:rsidRDefault="006A13A8" w:rsidP="006A13A8">
      <w:pPr>
        <w:rPr>
          <w:rFonts w:eastAsia="Tahoma"/>
          <w:b/>
          <w:caps/>
        </w:rPr>
      </w:pPr>
    </w:p>
    <w:tbl>
      <w:tblPr>
        <w:tblW w:w="10754" w:type="dxa"/>
        <w:tblInd w:w="-318" w:type="dxa"/>
        <w:tblLayout w:type="fixed"/>
        <w:tblLook w:val="04A0" w:firstRow="1" w:lastRow="0" w:firstColumn="1" w:lastColumn="0" w:noHBand="0" w:noVBand="1"/>
      </w:tblPr>
      <w:tblGrid>
        <w:gridCol w:w="460"/>
        <w:gridCol w:w="533"/>
        <w:gridCol w:w="9225"/>
        <w:gridCol w:w="536"/>
      </w:tblGrid>
      <w:tr w:rsidR="006A13A8" w:rsidRPr="00E76C51" w14:paraId="70EB8C26" w14:textId="77777777" w:rsidTr="00D27BD0">
        <w:trPr>
          <w:trHeight w:val="410"/>
        </w:trPr>
        <w:tc>
          <w:tcPr>
            <w:tcW w:w="993" w:type="dxa"/>
            <w:gridSpan w:val="2"/>
            <w:noWrap/>
            <w:hideMark/>
          </w:tcPr>
          <w:p w14:paraId="5205DD2C" w14:textId="77777777" w:rsidR="006A13A8" w:rsidRPr="00E76C51" w:rsidRDefault="006A13A8" w:rsidP="00D27BD0">
            <w:pPr>
              <w:suppressAutoHyphens/>
              <w:rPr>
                <w:b/>
                <w:lang w:eastAsia="ar-SA"/>
              </w:rPr>
            </w:pPr>
            <w:r w:rsidRPr="00E76C51">
              <w:rPr>
                <w:b/>
                <w:lang w:eastAsia="ar-SA"/>
              </w:rPr>
              <w:t>I.</w:t>
            </w:r>
          </w:p>
        </w:tc>
        <w:tc>
          <w:tcPr>
            <w:tcW w:w="9761" w:type="dxa"/>
            <w:gridSpan w:val="2"/>
            <w:hideMark/>
          </w:tcPr>
          <w:p w14:paraId="4602B521" w14:textId="77777777" w:rsidR="006A13A8" w:rsidRPr="00E76C51" w:rsidRDefault="006A13A8" w:rsidP="00D27BD0">
            <w:pPr>
              <w:tabs>
                <w:tab w:val="left" w:pos="390"/>
                <w:tab w:val="left" w:pos="1035"/>
                <w:tab w:val="left" w:pos="1500"/>
              </w:tabs>
              <w:suppressAutoHyphens/>
              <w:rPr>
                <w:b/>
                <w:bCs/>
                <w:lang w:eastAsia="ar-SA"/>
              </w:rPr>
            </w:pPr>
            <w:r w:rsidRPr="00E76C51">
              <w:rPr>
                <w:b/>
                <w:bCs/>
                <w:lang w:eastAsia="ar-SA"/>
              </w:rPr>
              <w:t>BENDRIEJI REIKALAVIMAI ĮRANGAI:</w:t>
            </w:r>
          </w:p>
        </w:tc>
      </w:tr>
      <w:tr w:rsidR="006A13A8" w:rsidRPr="00E76C51" w14:paraId="2D6A6B59" w14:textId="77777777" w:rsidTr="00D27BD0">
        <w:trPr>
          <w:gridAfter w:val="1"/>
          <w:wAfter w:w="536" w:type="dxa"/>
          <w:trHeight w:val="57"/>
        </w:trPr>
        <w:tc>
          <w:tcPr>
            <w:tcW w:w="460" w:type="dxa"/>
            <w:noWrap/>
            <w:hideMark/>
          </w:tcPr>
          <w:p w14:paraId="176C93DB" w14:textId="77777777" w:rsidR="006A13A8" w:rsidRPr="00E76C51" w:rsidRDefault="006A13A8" w:rsidP="00D27BD0">
            <w:pPr>
              <w:suppressAutoHyphens/>
              <w:rPr>
                <w:lang w:eastAsia="ar-SA"/>
              </w:rPr>
            </w:pPr>
          </w:p>
        </w:tc>
        <w:tc>
          <w:tcPr>
            <w:tcW w:w="9758" w:type="dxa"/>
            <w:gridSpan w:val="2"/>
            <w:hideMark/>
          </w:tcPr>
          <w:p w14:paraId="3B70EA63" w14:textId="77777777" w:rsidR="006A13A8" w:rsidRPr="008E5797" w:rsidRDefault="006A13A8" w:rsidP="006A13A8">
            <w:pPr>
              <w:pStyle w:val="ListParagraph"/>
              <w:numPr>
                <w:ilvl w:val="0"/>
                <w:numId w:val="2"/>
              </w:numPr>
              <w:tabs>
                <w:tab w:val="left" w:pos="390"/>
                <w:tab w:val="left" w:pos="1035"/>
                <w:tab w:val="left" w:pos="1500"/>
              </w:tabs>
              <w:suppressAutoHyphens/>
              <w:jc w:val="both"/>
            </w:pPr>
            <w:r w:rsidRPr="008E5797">
              <w:rPr>
                <w:bCs/>
              </w:rPr>
              <w:t xml:space="preserve">visa pateikiama įranga privalo būti nauja ir nenaudota </w:t>
            </w:r>
            <w:r w:rsidRPr="008E5797">
              <w:t xml:space="preserve">(negali būti atnaujinta, restauruota angl. </w:t>
            </w:r>
            <w:proofErr w:type="spellStart"/>
            <w:r w:rsidRPr="008E5797">
              <w:rPr>
                <w:i/>
                <w:iCs/>
              </w:rPr>
              <w:t>refurbished</w:t>
            </w:r>
            <w:proofErr w:type="spellEnd"/>
            <w:r w:rsidRPr="008E5797">
              <w:t>), nepažeistose gamintojo pakuotėse;</w:t>
            </w:r>
          </w:p>
          <w:p w14:paraId="75DCA9C9" w14:textId="77777777" w:rsidR="006A13A8" w:rsidRPr="00E76C51" w:rsidRDefault="006A13A8" w:rsidP="00D27BD0">
            <w:pPr>
              <w:tabs>
                <w:tab w:val="left" w:pos="390"/>
                <w:tab w:val="left" w:pos="1035"/>
                <w:tab w:val="left" w:pos="1500"/>
              </w:tabs>
              <w:suppressAutoHyphens/>
              <w:rPr>
                <w:b/>
                <w:bCs/>
                <w:lang w:eastAsia="ar-SA"/>
              </w:rPr>
            </w:pPr>
          </w:p>
        </w:tc>
      </w:tr>
      <w:tr w:rsidR="006A13A8" w:rsidRPr="00E76C51" w14:paraId="75D231ED" w14:textId="77777777" w:rsidTr="00D27BD0">
        <w:trPr>
          <w:gridAfter w:val="1"/>
          <w:wAfter w:w="536" w:type="dxa"/>
          <w:trHeight w:val="57"/>
        </w:trPr>
        <w:tc>
          <w:tcPr>
            <w:tcW w:w="460" w:type="dxa"/>
            <w:noWrap/>
            <w:hideMark/>
          </w:tcPr>
          <w:p w14:paraId="66A4FB63" w14:textId="77777777" w:rsidR="006A13A8" w:rsidRPr="00E76C51" w:rsidRDefault="006A13A8" w:rsidP="00D27BD0">
            <w:pPr>
              <w:suppressAutoHyphens/>
              <w:rPr>
                <w:lang w:eastAsia="ar-SA"/>
              </w:rPr>
            </w:pPr>
          </w:p>
        </w:tc>
        <w:tc>
          <w:tcPr>
            <w:tcW w:w="9758" w:type="dxa"/>
            <w:gridSpan w:val="2"/>
            <w:hideMark/>
          </w:tcPr>
          <w:p w14:paraId="624CFECC" w14:textId="77777777" w:rsidR="006A13A8" w:rsidRPr="002D0759" w:rsidRDefault="006A13A8" w:rsidP="006A13A8">
            <w:pPr>
              <w:pStyle w:val="ListParagraph"/>
              <w:numPr>
                <w:ilvl w:val="0"/>
                <w:numId w:val="2"/>
              </w:numPr>
              <w:tabs>
                <w:tab w:val="left" w:pos="390"/>
                <w:tab w:val="left" w:pos="1035"/>
                <w:tab w:val="left" w:pos="1500"/>
              </w:tabs>
              <w:suppressAutoHyphens/>
              <w:jc w:val="both"/>
              <w:rPr>
                <w:bCs/>
                <w:lang w:eastAsia="ar-SA"/>
              </w:rPr>
            </w:pPr>
            <w:r w:rsidRPr="002D0759">
              <w:rPr>
                <w:bCs/>
                <w:lang w:eastAsia="ar-SA"/>
              </w:rPr>
              <w:t>tiekėjas į savo pasiūlymo kainą turi įtraukti visą aparatinę ir programinę įrangą, medžiagas ir įdiegimo bei suderinimo paslaugas, reikalingas šioje specifikacijoje nurodytiems reikalavimams įvykdyti;</w:t>
            </w:r>
          </w:p>
          <w:p w14:paraId="3ED7BF49" w14:textId="77777777" w:rsidR="006A13A8" w:rsidRPr="002D0759" w:rsidRDefault="006A13A8" w:rsidP="00D27BD0">
            <w:pPr>
              <w:tabs>
                <w:tab w:val="left" w:pos="390"/>
                <w:tab w:val="left" w:pos="1035"/>
                <w:tab w:val="left" w:pos="1500"/>
              </w:tabs>
              <w:suppressAutoHyphens/>
              <w:rPr>
                <w:bCs/>
                <w:lang w:eastAsia="ar-SA"/>
              </w:rPr>
            </w:pPr>
          </w:p>
        </w:tc>
      </w:tr>
      <w:tr w:rsidR="006A13A8" w:rsidRPr="00E76C51" w14:paraId="52BDFAA3" w14:textId="77777777" w:rsidTr="00D27BD0">
        <w:trPr>
          <w:gridAfter w:val="1"/>
          <w:wAfter w:w="536" w:type="dxa"/>
          <w:trHeight w:val="57"/>
        </w:trPr>
        <w:tc>
          <w:tcPr>
            <w:tcW w:w="460" w:type="dxa"/>
            <w:noWrap/>
            <w:hideMark/>
          </w:tcPr>
          <w:p w14:paraId="1BD24C35" w14:textId="77777777" w:rsidR="006A13A8" w:rsidRPr="00E76C51" w:rsidRDefault="006A13A8" w:rsidP="00D27BD0">
            <w:pPr>
              <w:suppressAutoHyphens/>
              <w:rPr>
                <w:lang w:eastAsia="ar-SA"/>
              </w:rPr>
            </w:pPr>
          </w:p>
        </w:tc>
        <w:tc>
          <w:tcPr>
            <w:tcW w:w="9758" w:type="dxa"/>
            <w:gridSpan w:val="2"/>
            <w:hideMark/>
          </w:tcPr>
          <w:p w14:paraId="6DC25183" w14:textId="77777777" w:rsidR="006A13A8" w:rsidRPr="002D0759" w:rsidRDefault="006A13A8" w:rsidP="006A13A8">
            <w:pPr>
              <w:pStyle w:val="ListParagraph"/>
              <w:numPr>
                <w:ilvl w:val="0"/>
                <w:numId w:val="2"/>
              </w:numPr>
              <w:tabs>
                <w:tab w:val="left" w:pos="390"/>
                <w:tab w:val="left" w:pos="1035"/>
                <w:tab w:val="left" w:pos="1500"/>
              </w:tabs>
              <w:suppressAutoHyphens/>
              <w:jc w:val="both"/>
              <w:rPr>
                <w:bCs/>
                <w:lang w:eastAsia="ar-SA"/>
              </w:rPr>
            </w:pPr>
            <w:r w:rsidRPr="002D0759">
              <w:rPr>
                <w:bCs/>
                <w:lang w:eastAsia="ar-SA"/>
              </w:rPr>
              <w:t xml:space="preserve">tiekėjas turi užtikrinti, kad gamintojas nėra paskelbęs žinios apie siūlomos įrangos gamybos arba tobulinimo nutraukimą (angl. </w:t>
            </w:r>
            <w:proofErr w:type="spellStart"/>
            <w:r w:rsidRPr="002D0759">
              <w:rPr>
                <w:bCs/>
                <w:i/>
                <w:lang w:eastAsia="ar-SA"/>
              </w:rPr>
              <w:t>end</w:t>
            </w:r>
            <w:proofErr w:type="spellEnd"/>
            <w:r w:rsidRPr="002D0759">
              <w:rPr>
                <w:bCs/>
                <w:i/>
                <w:lang w:eastAsia="ar-SA"/>
              </w:rPr>
              <w:t xml:space="preserve"> </w:t>
            </w:r>
            <w:proofErr w:type="spellStart"/>
            <w:r w:rsidRPr="002D0759">
              <w:rPr>
                <w:bCs/>
                <w:i/>
                <w:lang w:eastAsia="ar-SA"/>
              </w:rPr>
              <w:t>of</w:t>
            </w:r>
            <w:proofErr w:type="spellEnd"/>
            <w:r w:rsidRPr="002D0759">
              <w:rPr>
                <w:bCs/>
                <w:i/>
                <w:lang w:eastAsia="ar-SA"/>
              </w:rPr>
              <w:t xml:space="preserve"> </w:t>
            </w:r>
            <w:proofErr w:type="spellStart"/>
            <w:r w:rsidRPr="002D0759">
              <w:rPr>
                <w:bCs/>
                <w:i/>
                <w:lang w:eastAsia="ar-SA"/>
              </w:rPr>
              <w:t>life</w:t>
            </w:r>
            <w:proofErr w:type="spellEnd"/>
            <w:r w:rsidRPr="002D0759">
              <w:rPr>
                <w:bCs/>
                <w:i/>
                <w:lang w:eastAsia="ar-SA"/>
              </w:rPr>
              <w:t xml:space="preserve"> </w:t>
            </w:r>
            <w:proofErr w:type="spellStart"/>
            <w:r w:rsidRPr="002D0759">
              <w:rPr>
                <w:bCs/>
                <w:i/>
                <w:lang w:eastAsia="ar-SA"/>
              </w:rPr>
              <w:t>time</w:t>
            </w:r>
            <w:proofErr w:type="spellEnd"/>
            <w:r w:rsidRPr="002D0759">
              <w:rPr>
                <w:bCs/>
                <w:i/>
                <w:lang w:eastAsia="ar-SA"/>
              </w:rPr>
              <w:t xml:space="preserve"> ar </w:t>
            </w:r>
            <w:proofErr w:type="spellStart"/>
            <w:r w:rsidRPr="002D0759">
              <w:rPr>
                <w:bCs/>
                <w:i/>
                <w:lang w:eastAsia="ar-SA"/>
              </w:rPr>
              <w:t>Discontinued</w:t>
            </w:r>
            <w:proofErr w:type="spellEnd"/>
            <w:r w:rsidRPr="002D0759">
              <w:rPr>
                <w:bCs/>
                <w:lang w:eastAsia="ar-SA"/>
              </w:rPr>
              <w:t>);</w:t>
            </w:r>
          </w:p>
        </w:tc>
      </w:tr>
      <w:tr w:rsidR="006A13A8" w:rsidRPr="00E76C51" w14:paraId="0A1FAACE" w14:textId="77777777" w:rsidTr="00D27BD0">
        <w:trPr>
          <w:gridAfter w:val="1"/>
          <w:wAfter w:w="536" w:type="dxa"/>
          <w:trHeight w:val="57"/>
        </w:trPr>
        <w:tc>
          <w:tcPr>
            <w:tcW w:w="460" w:type="dxa"/>
            <w:noWrap/>
            <w:hideMark/>
          </w:tcPr>
          <w:p w14:paraId="5D45165B" w14:textId="77777777" w:rsidR="006A13A8" w:rsidRPr="00E76C51" w:rsidRDefault="006A13A8" w:rsidP="00D27BD0">
            <w:pPr>
              <w:suppressAutoHyphens/>
              <w:rPr>
                <w:lang w:eastAsia="ar-SA"/>
              </w:rPr>
            </w:pPr>
          </w:p>
        </w:tc>
        <w:tc>
          <w:tcPr>
            <w:tcW w:w="9758" w:type="dxa"/>
            <w:gridSpan w:val="2"/>
            <w:hideMark/>
          </w:tcPr>
          <w:p w14:paraId="3E77846A" w14:textId="77777777" w:rsidR="006A13A8" w:rsidRPr="002D0759" w:rsidRDefault="006A13A8" w:rsidP="00D27BD0">
            <w:pPr>
              <w:tabs>
                <w:tab w:val="left" w:pos="390"/>
                <w:tab w:val="left" w:pos="1035"/>
                <w:tab w:val="left" w:pos="1500"/>
              </w:tabs>
              <w:suppressAutoHyphens/>
              <w:rPr>
                <w:bCs/>
                <w:lang w:eastAsia="ar-SA"/>
              </w:rPr>
            </w:pPr>
          </w:p>
        </w:tc>
      </w:tr>
      <w:tr w:rsidR="006A13A8" w:rsidRPr="00E76C51" w14:paraId="5BDD0668" w14:textId="77777777" w:rsidTr="00D27BD0">
        <w:trPr>
          <w:gridAfter w:val="1"/>
          <w:wAfter w:w="536" w:type="dxa"/>
          <w:trHeight w:val="57"/>
        </w:trPr>
        <w:tc>
          <w:tcPr>
            <w:tcW w:w="460" w:type="dxa"/>
            <w:noWrap/>
            <w:hideMark/>
          </w:tcPr>
          <w:p w14:paraId="7BE86192" w14:textId="77777777" w:rsidR="006A13A8" w:rsidRPr="00E76C51" w:rsidRDefault="006A13A8" w:rsidP="00D27BD0">
            <w:pPr>
              <w:suppressAutoHyphens/>
              <w:rPr>
                <w:lang w:eastAsia="ar-SA"/>
              </w:rPr>
            </w:pPr>
          </w:p>
        </w:tc>
        <w:tc>
          <w:tcPr>
            <w:tcW w:w="9758" w:type="dxa"/>
            <w:gridSpan w:val="2"/>
            <w:hideMark/>
          </w:tcPr>
          <w:p w14:paraId="1CF41BD9" w14:textId="77777777" w:rsidR="006A13A8" w:rsidRPr="002D0759" w:rsidRDefault="006A13A8" w:rsidP="006A13A8">
            <w:pPr>
              <w:pStyle w:val="ListParagraph"/>
              <w:numPr>
                <w:ilvl w:val="0"/>
                <w:numId w:val="2"/>
              </w:numPr>
              <w:tabs>
                <w:tab w:val="left" w:pos="390"/>
                <w:tab w:val="left" w:pos="1035"/>
                <w:tab w:val="left" w:pos="1500"/>
              </w:tabs>
              <w:suppressAutoHyphens/>
              <w:jc w:val="both"/>
              <w:rPr>
                <w:bCs/>
                <w:lang w:eastAsia="ar-SA"/>
              </w:rPr>
            </w:pPr>
            <w:r w:rsidRPr="002D0759">
              <w:rPr>
                <w:bCs/>
                <w:lang w:eastAsia="ar-SA"/>
              </w:rPr>
              <w:t>jeigu nenurodyta kitaip, įrangos tiekėjas turi užtikrinti, kad garantiniu laikotarpiu įrangos remontą atliks įrangos gamintojas ar gamintojo sertifikuoti specialistai ar centrai, ir kartu su pasiūlymu pateikti tai patvirtinančius dokumentus. Reikalavimas netaikomas programinei įrangai;</w:t>
            </w:r>
          </w:p>
        </w:tc>
      </w:tr>
      <w:tr w:rsidR="006A13A8" w:rsidRPr="00E76C51" w14:paraId="378DF6C4" w14:textId="77777777" w:rsidTr="00D27BD0">
        <w:trPr>
          <w:gridAfter w:val="1"/>
          <w:wAfter w:w="536" w:type="dxa"/>
          <w:trHeight w:val="57"/>
        </w:trPr>
        <w:tc>
          <w:tcPr>
            <w:tcW w:w="460" w:type="dxa"/>
            <w:noWrap/>
            <w:hideMark/>
          </w:tcPr>
          <w:p w14:paraId="494BB4EC" w14:textId="77777777" w:rsidR="006A13A8" w:rsidRPr="00E76C51" w:rsidRDefault="006A13A8" w:rsidP="00D27BD0">
            <w:pPr>
              <w:suppressAutoHyphens/>
              <w:rPr>
                <w:lang w:eastAsia="ar-SA"/>
              </w:rPr>
            </w:pPr>
          </w:p>
        </w:tc>
        <w:tc>
          <w:tcPr>
            <w:tcW w:w="9758" w:type="dxa"/>
            <w:gridSpan w:val="2"/>
            <w:hideMark/>
          </w:tcPr>
          <w:p w14:paraId="7868A636" w14:textId="77777777" w:rsidR="006A13A8" w:rsidRPr="002D0759" w:rsidRDefault="006A13A8" w:rsidP="006A13A8">
            <w:pPr>
              <w:pStyle w:val="ListParagraph"/>
              <w:numPr>
                <w:ilvl w:val="0"/>
                <w:numId w:val="2"/>
              </w:numPr>
              <w:tabs>
                <w:tab w:val="left" w:pos="390"/>
                <w:tab w:val="left" w:pos="1035"/>
                <w:tab w:val="left" w:pos="1500"/>
              </w:tabs>
              <w:suppressAutoHyphens/>
              <w:jc w:val="both"/>
              <w:rPr>
                <w:bCs/>
                <w:lang w:eastAsia="ar-SA"/>
              </w:rPr>
            </w:pPr>
            <w:r w:rsidRPr="002D0759">
              <w:rPr>
                <w:bCs/>
                <w:lang w:eastAsia="ar-SA"/>
              </w:rPr>
              <w:t>įrangos dokumentacija turi būti lietuvių arba anglų kalba. Programinės įrangos sisteminiai pranešimai turi būti anglų arba lietuvių kalba. Gamintojo interneto svetainėje tvarkyklių ir dokumentų paieška turi būti pateikiama anglų arba lietuvių kalba. Užrašai ant įrenginių ir jų dalių turi būti anglų arba lietuvių kalba;</w:t>
            </w:r>
          </w:p>
          <w:p w14:paraId="61BD55B5" w14:textId="77777777" w:rsidR="006A13A8" w:rsidRPr="002D0759" w:rsidRDefault="006A13A8" w:rsidP="00D27BD0">
            <w:pPr>
              <w:tabs>
                <w:tab w:val="left" w:pos="390"/>
                <w:tab w:val="left" w:pos="1035"/>
                <w:tab w:val="left" w:pos="1500"/>
              </w:tabs>
              <w:suppressAutoHyphens/>
              <w:rPr>
                <w:bCs/>
                <w:lang w:eastAsia="ar-SA"/>
              </w:rPr>
            </w:pPr>
          </w:p>
        </w:tc>
      </w:tr>
      <w:tr w:rsidR="006A13A8" w:rsidRPr="00E76C51" w14:paraId="120DFF0A" w14:textId="77777777" w:rsidTr="00D27BD0">
        <w:trPr>
          <w:gridAfter w:val="1"/>
          <w:wAfter w:w="536" w:type="dxa"/>
          <w:trHeight w:val="57"/>
        </w:trPr>
        <w:tc>
          <w:tcPr>
            <w:tcW w:w="460" w:type="dxa"/>
            <w:noWrap/>
            <w:hideMark/>
          </w:tcPr>
          <w:p w14:paraId="5C409A43" w14:textId="77777777" w:rsidR="006A13A8" w:rsidRPr="00E76C51" w:rsidRDefault="006A13A8" w:rsidP="00D27BD0">
            <w:pPr>
              <w:suppressAutoHyphens/>
              <w:rPr>
                <w:lang w:eastAsia="ar-SA"/>
              </w:rPr>
            </w:pPr>
          </w:p>
        </w:tc>
        <w:tc>
          <w:tcPr>
            <w:tcW w:w="9758" w:type="dxa"/>
            <w:gridSpan w:val="2"/>
            <w:hideMark/>
          </w:tcPr>
          <w:p w14:paraId="356AED1C" w14:textId="77777777" w:rsidR="006A13A8" w:rsidRPr="008E5797" w:rsidRDefault="006A13A8" w:rsidP="006A13A8">
            <w:pPr>
              <w:pStyle w:val="ListParagraph"/>
              <w:numPr>
                <w:ilvl w:val="0"/>
                <w:numId w:val="2"/>
              </w:numPr>
              <w:tabs>
                <w:tab w:val="left" w:pos="390"/>
                <w:tab w:val="left" w:pos="1035"/>
                <w:tab w:val="left" w:pos="1500"/>
              </w:tabs>
              <w:suppressAutoHyphens/>
              <w:jc w:val="both"/>
              <w:rPr>
                <w:bCs/>
                <w:lang w:eastAsia="ar-SA"/>
              </w:rPr>
            </w:pPr>
            <w:r w:rsidRPr="008E5797">
              <w:rPr>
                <w:bCs/>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62170CCF" w14:textId="77777777" w:rsidR="006A13A8" w:rsidRPr="008E5797" w:rsidRDefault="006A13A8" w:rsidP="006A13A8">
            <w:pPr>
              <w:pStyle w:val="ListParagraph"/>
              <w:numPr>
                <w:ilvl w:val="0"/>
                <w:numId w:val="3"/>
              </w:numPr>
              <w:tabs>
                <w:tab w:val="left" w:pos="390"/>
                <w:tab w:val="left" w:pos="1035"/>
                <w:tab w:val="left" w:pos="1500"/>
              </w:tabs>
              <w:suppressAutoHyphens/>
              <w:jc w:val="both"/>
              <w:rPr>
                <w:bCs/>
                <w:lang w:eastAsia="ar-SA"/>
              </w:rPr>
            </w:pPr>
            <w:r w:rsidRPr="008E5797">
              <w:rPr>
                <w:bCs/>
                <w:lang w:eastAsia="ar-SA"/>
              </w:rPr>
              <w:t>įranga grąžinama tiekėjui arba keičiama nauja lygiaverte ar geresne, tačiau saugumo reikalavimus atitinkančia įranga;</w:t>
            </w:r>
          </w:p>
          <w:p w14:paraId="29533F89" w14:textId="77777777" w:rsidR="006A13A8" w:rsidRPr="008E5797" w:rsidRDefault="006A13A8" w:rsidP="006A13A8">
            <w:pPr>
              <w:pStyle w:val="ListParagraph"/>
              <w:numPr>
                <w:ilvl w:val="0"/>
                <w:numId w:val="3"/>
              </w:numPr>
              <w:tabs>
                <w:tab w:val="left" w:pos="390"/>
                <w:tab w:val="left" w:pos="1035"/>
                <w:tab w:val="left" w:pos="1500"/>
              </w:tabs>
              <w:suppressAutoHyphens/>
              <w:jc w:val="both"/>
              <w:rPr>
                <w:bCs/>
                <w:lang w:eastAsia="ar-SA"/>
              </w:rPr>
            </w:pPr>
            <w:r w:rsidRPr="008E5797">
              <w:rPr>
                <w:bCs/>
                <w:lang w:eastAsia="ar-SA"/>
              </w:rPr>
              <w:t>tiekėjas padengia pirkimo proceso metu p</w:t>
            </w:r>
            <w:r>
              <w:rPr>
                <w:bCs/>
                <w:lang w:eastAsia="ar-SA"/>
              </w:rPr>
              <w:t>erkančiosios organizacijos</w:t>
            </w:r>
            <w:r w:rsidRPr="008E5797">
              <w:rPr>
                <w:bCs/>
                <w:lang w:eastAsia="ar-SA"/>
              </w:rPr>
              <w:t xml:space="preserve"> patirtą materialinę žalą;</w:t>
            </w:r>
          </w:p>
          <w:p w14:paraId="79B9388B" w14:textId="77777777" w:rsidR="006A13A8" w:rsidRPr="000A4CAD" w:rsidRDefault="006A13A8" w:rsidP="00D27BD0">
            <w:pPr>
              <w:pStyle w:val="Style4"/>
              <w:tabs>
                <w:tab w:val="left" w:pos="557"/>
              </w:tabs>
              <w:spacing w:before="0" w:line="240" w:lineRule="auto"/>
              <w:ind w:left="557" w:right="75" w:hanging="270"/>
              <w:jc w:val="both"/>
              <w:rPr>
                <w:sz w:val="24"/>
                <w:szCs w:val="24"/>
              </w:rPr>
            </w:pPr>
            <w:r>
              <w:rPr>
                <w:bCs/>
                <w:sz w:val="24"/>
                <w:szCs w:val="24"/>
                <w:lang w:eastAsia="ar-SA"/>
              </w:rPr>
              <w:t>7</w:t>
            </w:r>
            <w:r w:rsidRPr="000A4CAD">
              <w:rPr>
                <w:bCs/>
                <w:sz w:val="24"/>
                <w:szCs w:val="24"/>
                <w:lang w:eastAsia="ar-SA"/>
              </w:rPr>
              <w:t xml:space="preserve">. </w:t>
            </w:r>
            <w:bookmarkStart w:id="1" w:name="_Hlk201746953"/>
            <w:r w:rsidRPr="000A4CAD">
              <w:rPr>
                <w:bCs/>
                <w:sz w:val="24"/>
                <w:szCs w:val="24"/>
                <w:lang w:eastAsia="ar-SA"/>
              </w:rPr>
              <w:t>Patalpų planus ir brėžinius perkančioji organizacija pateiks tik pirkimą laimėjusiam Tiekėjui, su kuriuo bus pasirašyta viešojo pirkimo sutartis (įslaptintas sandoris)</w:t>
            </w:r>
            <w:bookmarkEnd w:id="1"/>
            <w:r w:rsidRPr="000A4CAD">
              <w:t>.</w:t>
            </w:r>
          </w:p>
          <w:p w14:paraId="51BB1B2A" w14:textId="77777777" w:rsidR="006A13A8" w:rsidRPr="00E76C51" w:rsidRDefault="006A13A8" w:rsidP="00D27BD0">
            <w:pPr>
              <w:tabs>
                <w:tab w:val="left" w:pos="390"/>
                <w:tab w:val="left" w:pos="1035"/>
                <w:tab w:val="left" w:pos="1500"/>
              </w:tabs>
              <w:suppressAutoHyphens/>
              <w:rPr>
                <w:bCs/>
                <w:lang w:eastAsia="ar-SA"/>
              </w:rPr>
            </w:pPr>
          </w:p>
        </w:tc>
      </w:tr>
    </w:tbl>
    <w:p w14:paraId="3DFDE1DF" w14:textId="77777777" w:rsidR="006A13A8" w:rsidRPr="00E76C51" w:rsidRDefault="006A13A8" w:rsidP="006A13A8">
      <w:pPr>
        <w:ind w:left="720"/>
        <w:rPr>
          <w:rFonts w:eastAsia="Tahoma"/>
          <w:b/>
          <w:caps/>
        </w:rPr>
      </w:pPr>
    </w:p>
    <w:p w14:paraId="4FCF0D8A" w14:textId="77777777" w:rsidR="006A13A8" w:rsidRDefault="006A13A8" w:rsidP="006A13A8">
      <w:pPr>
        <w:autoSpaceDE w:val="0"/>
        <w:ind w:hanging="284"/>
        <w:outlineLvl w:val="0"/>
        <w:rPr>
          <w:rFonts w:eastAsiaTheme="minorHAnsi"/>
          <w:b/>
          <w:bCs/>
          <w:lang w:eastAsia="en-US"/>
        </w:rPr>
      </w:pPr>
      <w:r w:rsidRPr="00E76C51">
        <w:rPr>
          <w:rFonts w:eastAsiaTheme="minorHAnsi"/>
          <w:b/>
          <w:bCs/>
          <w:lang w:eastAsia="en-US"/>
        </w:rPr>
        <w:t xml:space="preserve">II. </w:t>
      </w:r>
      <w:r>
        <w:rPr>
          <w:rFonts w:eastAsiaTheme="minorHAnsi"/>
          <w:b/>
          <w:bCs/>
          <w:lang w:eastAsia="en-US"/>
        </w:rPr>
        <w:t xml:space="preserve">SPECIALIEJI REIKALAVIMAI. </w:t>
      </w:r>
      <w:r w:rsidRPr="00E76C51">
        <w:rPr>
          <w:rFonts w:eastAsiaTheme="minorHAnsi"/>
          <w:b/>
          <w:bCs/>
          <w:lang w:eastAsia="en-US"/>
        </w:rPr>
        <w:t>Tikslios kontrolės oro kondicionavimo sistemos įrengimo darbai</w:t>
      </w:r>
      <w:r>
        <w:rPr>
          <w:rFonts w:eastAsiaTheme="minorHAnsi"/>
          <w:b/>
          <w:bCs/>
          <w:lang w:eastAsia="en-US"/>
        </w:rPr>
        <w:t>.</w:t>
      </w:r>
      <w:r w:rsidRPr="00E76C51">
        <w:rPr>
          <w:rFonts w:eastAsiaTheme="minorHAnsi"/>
          <w:b/>
          <w:bCs/>
          <w:lang w:eastAsia="en-US"/>
        </w:rPr>
        <w:t xml:space="preserve"> </w:t>
      </w:r>
    </w:p>
    <w:p w14:paraId="08F314C7" w14:textId="77777777" w:rsidR="006A13A8" w:rsidRPr="006A13A8" w:rsidRDefault="006A13A8" w:rsidP="006A13A8">
      <w:pPr>
        <w:pStyle w:val="ListParagraph"/>
        <w:numPr>
          <w:ilvl w:val="0"/>
          <w:numId w:val="5"/>
        </w:numPr>
        <w:tabs>
          <w:tab w:val="left" w:pos="390"/>
          <w:tab w:val="left" w:pos="1035"/>
          <w:tab w:val="left" w:pos="1500"/>
        </w:tabs>
        <w:suppressAutoHyphens/>
        <w:rPr>
          <w:b/>
          <w:bCs/>
          <w:lang w:eastAsia="ar-SA"/>
        </w:rPr>
      </w:pPr>
      <w:r w:rsidRPr="006A13A8">
        <w:rPr>
          <w:b/>
          <w:bCs/>
          <w:lang w:eastAsia="ar-SA"/>
        </w:rPr>
        <w:t>Techniniai reikalavimai tikslios kontrolės oro kondicionavimo įrangai ir įrengimo darbams:</w:t>
      </w:r>
    </w:p>
    <w:p w14:paraId="554745B1" w14:textId="77777777" w:rsidR="006A13A8" w:rsidRPr="00E76C51" w:rsidRDefault="006A13A8" w:rsidP="006A13A8">
      <w:pPr>
        <w:jc w:val="center"/>
        <w:rPr>
          <w:rFonts w:eastAsia="Tahoma"/>
          <w:b/>
          <w:caps/>
        </w:rPr>
      </w:pPr>
    </w:p>
    <w:tbl>
      <w:tblPr>
        <w:tblW w:w="10308" w:type="dxa"/>
        <w:tblInd w:w="-326" w:type="dxa"/>
        <w:tblLayout w:type="fixed"/>
        <w:tblCellMar>
          <w:left w:w="40" w:type="dxa"/>
          <w:right w:w="40" w:type="dxa"/>
        </w:tblCellMar>
        <w:tblLook w:val="0000" w:firstRow="0" w:lastRow="0" w:firstColumn="0" w:lastColumn="0" w:noHBand="0" w:noVBand="0"/>
      </w:tblPr>
      <w:tblGrid>
        <w:gridCol w:w="993"/>
        <w:gridCol w:w="3861"/>
        <w:gridCol w:w="3114"/>
        <w:gridCol w:w="2340"/>
      </w:tblGrid>
      <w:tr w:rsidR="006A13A8" w:rsidRPr="00E76C51" w14:paraId="6D538869" w14:textId="7C7DB098"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57726EA1" w14:textId="77777777" w:rsidR="006A13A8" w:rsidRPr="00E76C51" w:rsidRDefault="006A13A8" w:rsidP="00D27BD0">
            <w:pPr>
              <w:shd w:val="clear" w:color="auto" w:fill="FFFFFF"/>
              <w:jc w:val="center"/>
              <w:rPr>
                <w:rFonts w:eastAsia="Calibri"/>
                <w:b/>
              </w:rPr>
            </w:pPr>
            <w:r w:rsidRPr="00E76C51">
              <w:rPr>
                <w:rFonts w:eastAsia="Calibri"/>
                <w:b/>
              </w:rPr>
              <w:t>Eil.</w:t>
            </w:r>
          </w:p>
          <w:p w14:paraId="5C0AFA5E" w14:textId="77777777" w:rsidR="006A13A8" w:rsidRPr="00E76C51" w:rsidRDefault="006A13A8" w:rsidP="00D27BD0">
            <w:pPr>
              <w:shd w:val="clear" w:color="auto" w:fill="FFFFFF"/>
              <w:jc w:val="center"/>
              <w:rPr>
                <w:rFonts w:eastAsia="Calibri"/>
                <w:b/>
              </w:rPr>
            </w:pPr>
            <w:r w:rsidRPr="00E76C51">
              <w:rPr>
                <w:rFonts w:eastAsia="Calibri"/>
                <w:b/>
              </w:rPr>
              <w:t>Nr.</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2C33C6DC" w14:textId="77777777" w:rsidR="006A13A8" w:rsidRPr="00E76C51" w:rsidRDefault="006A13A8" w:rsidP="00D27BD0">
            <w:pPr>
              <w:shd w:val="clear" w:color="auto" w:fill="FFFFFF"/>
              <w:ind w:left="5"/>
              <w:jc w:val="center"/>
              <w:rPr>
                <w:rFonts w:eastAsia="Calibri"/>
                <w:b/>
                <w:spacing w:val="-3"/>
              </w:rPr>
            </w:pPr>
            <w:r w:rsidRPr="00E76C51">
              <w:rPr>
                <w:rFonts w:eastAsia="Calibri"/>
                <w:b/>
                <w:spacing w:val="-3"/>
              </w:rPr>
              <w:t>Pavadinimas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5960B02D" w14:textId="77777777" w:rsidR="006A13A8" w:rsidRPr="00E76C51" w:rsidRDefault="006A13A8" w:rsidP="00D27BD0">
            <w:pPr>
              <w:shd w:val="clear" w:color="auto" w:fill="FFFFFF"/>
              <w:jc w:val="center"/>
              <w:rPr>
                <w:rFonts w:eastAsia="Calibri"/>
                <w:b/>
              </w:rPr>
            </w:pPr>
            <w:r w:rsidRPr="00E76C51">
              <w:rPr>
                <w:rFonts w:eastAsia="Calibri"/>
                <w:b/>
              </w:rPr>
              <w:t>Minimalūs techniniai reikalavimai</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325AB7B5" w14:textId="77777777" w:rsidR="006A13A8" w:rsidRPr="00064BC9" w:rsidRDefault="006A13A8" w:rsidP="006A13A8">
            <w:pPr>
              <w:jc w:val="center"/>
              <w:rPr>
                <w:b/>
                <w:bCs/>
              </w:rPr>
            </w:pPr>
            <w:r w:rsidRPr="00064BC9">
              <w:rPr>
                <w:b/>
                <w:bCs/>
              </w:rPr>
              <w:t>Tiekėjo siūlomos įrangos techninės charakteristikos</w:t>
            </w:r>
          </w:p>
          <w:p w14:paraId="7CECB984" w14:textId="5D465B91" w:rsidR="006A13A8" w:rsidRPr="00E76C51" w:rsidRDefault="006A13A8" w:rsidP="006A13A8">
            <w:pPr>
              <w:shd w:val="clear" w:color="auto" w:fill="FFFFFF"/>
              <w:jc w:val="center"/>
              <w:rPr>
                <w:rFonts w:eastAsia="Calibri"/>
                <w:b/>
              </w:rPr>
            </w:pPr>
            <w:r w:rsidRPr="00064BC9">
              <w:rPr>
                <w:i/>
                <w:iCs/>
              </w:rPr>
              <w:t>(tiekėjas turi nurodyti tikslius dydžius, medžiagas, išmatavimus ir pan. – t. y. nepaliekant žodžių „ne mažiau“, ne daugiau“, „ne siauresnis“, „ne platesnis“ arba lygiavertis“ ,,+/-„ ar pan.)</w:t>
            </w:r>
          </w:p>
        </w:tc>
      </w:tr>
      <w:tr w:rsidR="006A13A8" w:rsidRPr="00E76C51" w14:paraId="2E99284F" w14:textId="2095F85D" w:rsidTr="00EB5676">
        <w:tc>
          <w:tcPr>
            <w:tcW w:w="10308" w:type="dxa"/>
            <w:gridSpan w:val="4"/>
            <w:tcBorders>
              <w:top w:val="single" w:sz="6" w:space="0" w:color="auto"/>
              <w:left w:val="single" w:sz="6" w:space="0" w:color="auto"/>
              <w:bottom w:val="single" w:sz="6" w:space="0" w:color="auto"/>
              <w:right w:val="single" w:sz="6" w:space="0" w:color="auto"/>
            </w:tcBorders>
            <w:shd w:val="clear" w:color="auto" w:fill="FFFFFF"/>
          </w:tcPr>
          <w:p w14:paraId="3465C18E" w14:textId="354EE394" w:rsidR="006A13A8" w:rsidRPr="00E76C51" w:rsidRDefault="006A13A8" w:rsidP="00D27BD0">
            <w:pPr>
              <w:shd w:val="clear" w:color="auto" w:fill="FFFFFF"/>
              <w:rPr>
                <w:rFonts w:eastAsia="Calibri"/>
                <w:b/>
              </w:rPr>
            </w:pPr>
            <w:r w:rsidRPr="00E76C51">
              <w:rPr>
                <w:rFonts w:eastAsia="Calibri"/>
                <w:b/>
              </w:rPr>
              <w:lastRenderedPageBreak/>
              <w:t xml:space="preserve">Tikslios kontrolės kondicionierius – </w:t>
            </w:r>
            <w:r w:rsidRPr="00E76C51">
              <w:rPr>
                <w:rFonts w:eastAsia="Calibri"/>
                <w:b/>
                <w:lang w:val="en-US"/>
              </w:rPr>
              <w:t xml:space="preserve">1 </w:t>
            </w:r>
            <w:proofErr w:type="spellStart"/>
            <w:r w:rsidRPr="00E76C51">
              <w:rPr>
                <w:rFonts w:eastAsia="Calibri"/>
                <w:b/>
                <w:lang w:val="en-US"/>
              </w:rPr>
              <w:t>vnt</w:t>
            </w:r>
            <w:proofErr w:type="spellEnd"/>
            <w:r w:rsidRPr="00E76C51">
              <w:rPr>
                <w:rFonts w:eastAsia="Calibri"/>
                <w:b/>
                <w:lang w:val="en-US"/>
              </w:rPr>
              <w:t>.</w:t>
            </w:r>
          </w:p>
        </w:tc>
      </w:tr>
      <w:tr w:rsidR="006A13A8" w:rsidRPr="00E76C51" w14:paraId="30716CC4" w14:textId="3EBF4026"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44AC3504"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1D7ABDE3" w14:textId="77777777" w:rsidR="006A13A8" w:rsidRPr="00E76C51" w:rsidRDefault="006A13A8" w:rsidP="006A13A8">
            <w:pPr>
              <w:shd w:val="clear" w:color="auto" w:fill="FFFFFF"/>
              <w:ind w:left="5"/>
              <w:rPr>
                <w:rFonts w:eastAsia="Calibri"/>
                <w:spacing w:val="-7"/>
              </w:rPr>
            </w:pPr>
            <w:r w:rsidRPr="00E76C51">
              <w:rPr>
                <w:rFonts w:eastAsia="Calibri"/>
                <w:spacing w:val="-3"/>
              </w:rPr>
              <w:t>Gamintojas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08D3625E" w14:textId="77777777" w:rsidR="006A13A8" w:rsidRPr="00E76C51" w:rsidRDefault="006A13A8" w:rsidP="006A13A8">
            <w:pPr>
              <w:shd w:val="clear" w:color="auto" w:fill="FFFFFF"/>
              <w:rPr>
                <w:rFonts w:eastAsia="Calibri"/>
              </w:rPr>
            </w:pPr>
            <w:r w:rsidRPr="00E76C51">
              <w:rPr>
                <w:rFonts w:eastAsia="Calibri"/>
              </w:rPr>
              <w:t>Nurodyti</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4A0CCA4B" w14:textId="69FA3024" w:rsidR="006A13A8" w:rsidRPr="00E76C51" w:rsidRDefault="006A13A8" w:rsidP="006A13A8">
            <w:pPr>
              <w:shd w:val="clear" w:color="auto" w:fill="FFFFFF"/>
              <w:rPr>
                <w:rFonts w:eastAsia="Calibri"/>
              </w:rPr>
            </w:pPr>
            <w:r w:rsidRPr="005F4DB3">
              <w:rPr>
                <w:bCs/>
              </w:rPr>
              <w:t xml:space="preserve">[Pildo tiekėjas, nurodydamas </w:t>
            </w:r>
            <w:r>
              <w:rPr>
                <w:bCs/>
              </w:rPr>
              <w:t>siūlomos prekės gamintoją</w:t>
            </w:r>
            <w:r w:rsidRPr="005F4DB3">
              <w:rPr>
                <w:bCs/>
              </w:rPr>
              <w:t>]</w:t>
            </w:r>
          </w:p>
        </w:tc>
      </w:tr>
      <w:tr w:rsidR="006A13A8" w:rsidRPr="00E76C51" w14:paraId="38A2A757" w14:textId="67B98CF0"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0A667306"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17575C2A" w14:textId="77777777" w:rsidR="006A13A8" w:rsidRPr="00E76C51" w:rsidRDefault="006A13A8" w:rsidP="006A13A8">
            <w:pPr>
              <w:shd w:val="clear" w:color="auto" w:fill="FFFFFF"/>
              <w:ind w:left="5"/>
              <w:rPr>
                <w:rFonts w:eastAsia="Calibri"/>
                <w:spacing w:val="-3"/>
              </w:rPr>
            </w:pPr>
            <w:r w:rsidRPr="00E76C51">
              <w:rPr>
                <w:rFonts w:eastAsia="Calibri"/>
                <w:spacing w:val="-3"/>
              </w:rPr>
              <w:t>Modelis ir modelio modifikacija</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0D776677" w14:textId="77777777" w:rsidR="006A13A8" w:rsidRPr="00E76C51" w:rsidRDefault="006A13A8" w:rsidP="006A13A8">
            <w:pPr>
              <w:shd w:val="clear" w:color="auto" w:fill="FFFFFF"/>
              <w:rPr>
                <w:rFonts w:eastAsia="Calibri"/>
              </w:rPr>
            </w:pPr>
            <w:r w:rsidRPr="00E76C51">
              <w:rPr>
                <w:rFonts w:eastAsia="Calibri"/>
              </w:rPr>
              <w:t>Nurodyti</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5460D064" w14:textId="3E15C7F2" w:rsidR="006A13A8" w:rsidRPr="00E76C51" w:rsidRDefault="006A13A8" w:rsidP="006A13A8">
            <w:pPr>
              <w:shd w:val="clear" w:color="auto" w:fill="FFFFFF"/>
              <w:rPr>
                <w:rFonts w:eastAsia="Calibri"/>
              </w:rPr>
            </w:pPr>
            <w:r w:rsidRPr="005F4DB3">
              <w:rPr>
                <w:bCs/>
              </w:rPr>
              <w:t xml:space="preserve">[Pildo tiekėjas, nurodydamas </w:t>
            </w:r>
            <w:r>
              <w:rPr>
                <w:bCs/>
              </w:rPr>
              <w:t>siūlomos prekės modelį ir modelio modifikaciją</w:t>
            </w:r>
            <w:r w:rsidRPr="005F4DB3">
              <w:rPr>
                <w:bCs/>
              </w:rPr>
              <w:t>]</w:t>
            </w:r>
          </w:p>
        </w:tc>
      </w:tr>
      <w:tr w:rsidR="006A13A8" w:rsidRPr="00E76C51" w14:paraId="304EEF89" w14:textId="21277A2D"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52FA92B7"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71DB55B6" w14:textId="77777777" w:rsidR="006A13A8" w:rsidRPr="00E76C51" w:rsidRDefault="006A13A8" w:rsidP="006A13A8">
            <w:pPr>
              <w:rPr>
                <w:rFonts w:eastAsia="Calibri"/>
              </w:rPr>
            </w:pPr>
            <w:r w:rsidRPr="00E76C51">
              <w:rPr>
                <w:rFonts w:eastAsia="Calibri"/>
              </w:rPr>
              <w:t>Įrengimo vieta</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06742227" w14:textId="77777777" w:rsidR="006A13A8" w:rsidRPr="00E76C51" w:rsidRDefault="006A13A8" w:rsidP="006A13A8">
            <w:pPr>
              <w:rPr>
                <w:rFonts w:eastAsia="Calibri"/>
              </w:rPr>
            </w:pPr>
            <w:r w:rsidRPr="00E76C51">
              <w:rPr>
                <w:rFonts w:eastAsia="Calibri"/>
              </w:rPr>
              <w:t xml:space="preserve">Gedimino </w:t>
            </w:r>
            <w:r w:rsidRPr="003B37C9">
              <w:rPr>
                <w:rFonts w:eastAsia="Calibri"/>
              </w:rPr>
              <w:t>pr. 11</w:t>
            </w:r>
            <w:r w:rsidRPr="00E76C51">
              <w:rPr>
                <w:rFonts w:eastAsia="Calibri"/>
              </w:rPr>
              <w:t>, Vilnius</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0286CEC4" w14:textId="64A453D9" w:rsidR="006A13A8" w:rsidRPr="00E76C51" w:rsidRDefault="006A13A8" w:rsidP="006A13A8">
            <w:pPr>
              <w:rPr>
                <w:rFonts w:eastAsia="Calibri"/>
              </w:rPr>
            </w:pPr>
            <w:r>
              <w:rPr>
                <w:rFonts w:eastAsia="Calibri"/>
              </w:rPr>
              <w:t xml:space="preserve">TAIP/NE [paliekama siūloma reikšmė] </w:t>
            </w:r>
          </w:p>
        </w:tc>
      </w:tr>
      <w:tr w:rsidR="006A13A8" w:rsidRPr="00E76C51" w14:paraId="39323A1D" w14:textId="08B6F472"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5F482B8A"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6EBB45FD" w14:textId="77777777" w:rsidR="006A13A8" w:rsidRPr="00E76C51" w:rsidRDefault="006A13A8" w:rsidP="006A13A8">
            <w:pPr>
              <w:rPr>
                <w:rFonts w:eastAsia="Calibri"/>
              </w:rPr>
            </w:pPr>
            <w:r w:rsidRPr="00E76C51">
              <w:rPr>
                <w:rFonts w:eastAsia="Calibri"/>
              </w:rPr>
              <w:t>Kondicionieriaus tipas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2178FA97" w14:textId="77777777" w:rsidR="006A13A8" w:rsidRPr="00E76C51" w:rsidRDefault="006A13A8" w:rsidP="006A13A8">
            <w:pPr>
              <w:rPr>
                <w:rFonts w:eastAsia="Calibri"/>
              </w:rPr>
            </w:pPr>
            <w:r w:rsidRPr="00E76C51">
              <w:rPr>
                <w:lang w:eastAsia="en-US"/>
              </w:rPr>
              <w:t>Tikslios kontrolės oro kondicionierius arba lygiavertis</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6DCC7894" w14:textId="0F3189DF" w:rsidR="006A13A8" w:rsidRPr="00E76C51" w:rsidRDefault="006A13A8" w:rsidP="006A13A8">
            <w:pPr>
              <w:rPr>
                <w:lang w:eastAsia="en-US"/>
              </w:rPr>
            </w:pPr>
            <w:r w:rsidRPr="005F4DB3">
              <w:rPr>
                <w:bCs/>
              </w:rPr>
              <w:t>[Pildo tiekėjas, nurodydamas tikslias siūlomos įrangos reikšmes]</w:t>
            </w:r>
          </w:p>
        </w:tc>
      </w:tr>
      <w:tr w:rsidR="006A13A8" w:rsidRPr="00E76C51" w14:paraId="3F8999BF" w14:textId="583ABB51" w:rsidTr="00A81946">
        <w:tc>
          <w:tcPr>
            <w:tcW w:w="10308" w:type="dxa"/>
            <w:gridSpan w:val="4"/>
            <w:tcBorders>
              <w:top w:val="single" w:sz="6" w:space="0" w:color="auto"/>
              <w:left w:val="single" w:sz="6" w:space="0" w:color="auto"/>
              <w:bottom w:val="single" w:sz="6" w:space="0" w:color="auto"/>
              <w:right w:val="single" w:sz="6" w:space="0" w:color="auto"/>
            </w:tcBorders>
            <w:shd w:val="clear" w:color="auto" w:fill="FFFFFF"/>
          </w:tcPr>
          <w:p w14:paraId="60310331" w14:textId="54EF1272" w:rsidR="006A13A8" w:rsidRPr="00E76C51" w:rsidRDefault="006A13A8" w:rsidP="006A13A8">
            <w:pPr>
              <w:rPr>
                <w:b/>
                <w:lang w:eastAsia="en-US"/>
              </w:rPr>
            </w:pPr>
            <w:r w:rsidRPr="00E76C51">
              <w:rPr>
                <w:b/>
                <w:lang w:eastAsia="en-US"/>
              </w:rPr>
              <w:t>Vidinė tikslios kontrolės oro kondicionieriaus dalis:</w:t>
            </w:r>
          </w:p>
        </w:tc>
      </w:tr>
      <w:tr w:rsidR="006A13A8" w:rsidRPr="00E76C51" w14:paraId="146CFF53" w14:textId="535456CD"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1CDC18CB"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42AFE682" w14:textId="77777777" w:rsidR="006A13A8" w:rsidRPr="00E76C51" w:rsidRDefault="006A13A8" w:rsidP="006A13A8">
            <w:pPr>
              <w:rPr>
                <w:rFonts w:eastAsia="Calibri"/>
              </w:rPr>
            </w:pPr>
            <w:r w:rsidRPr="00E76C51">
              <w:rPr>
                <w:lang w:eastAsia="en-US"/>
              </w:rPr>
              <w:t>Kondicionieriaus bloko tipas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712ADCFE" w14:textId="77777777" w:rsidR="006A13A8" w:rsidRPr="00E76C51" w:rsidRDefault="006A13A8" w:rsidP="006A13A8">
            <w:pPr>
              <w:rPr>
                <w:rFonts w:eastAsia="Calibri"/>
              </w:rPr>
            </w:pPr>
            <w:r w:rsidRPr="00E76C51">
              <w:rPr>
                <w:lang w:eastAsia="en-US"/>
              </w:rPr>
              <w:t>Kasetės tipo (lubinis) tikslios kontrolės oro kondicionierius. Pritaikytas montuoti atvirai patalpoje palubėje</w:t>
            </w:r>
            <w:r>
              <w:rPr>
                <w:lang w:eastAsia="en-US"/>
              </w:rPr>
              <w:t xml:space="preserve"> </w:t>
            </w:r>
            <w:r w:rsidRPr="00E76C51">
              <w:rPr>
                <w:rFonts w:eastAsia="Calibri"/>
              </w:rPr>
              <w:t>arba lygiavertis</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6592D4CE" w14:textId="6B03137A" w:rsidR="006A13A8" w:rsidRPr="00E76C51" w:rsidRDefault="00B64D84" w:rsidP="006A13A8">
            <w:pPr>
              <w:rPr>
                <w:lang w:eastAsia="en-US"/>
              </w:rPr>
            </w:pPr>
            <w:r w:rsidRPr="005F4DB3">
              <w:rPr>
                <w:bCs/>
              </w:rPr>
              <w:t>[Pildo tiekėjas, nurodydamas tikslias siūlomos įrangos reikšmes]</w:t>
            </w:r>
          </w:p>
        </w:tc>
      </w:tr>
      <w:tr w:rsidR="006A13A8" w:rsidRPr="00E76C51" w14:paraId="624FCC99" w14:textId="4CFAD6F9"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348BE127"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75497260" w14:textId="77777777" w:rsidR="006A13A8" w:rsidRPr="00E76C51" w:rsidRDefault="006A13A8" w:rsidP="006A13A8">
            <w:pPr>
              <w:rPr>
                <w:rFonts w:eastAsia="Calibri"/>
              </w:rPr>
            </w:pPr>
            <w:r w:rsidRPr="00E76C51">
              <w:rPr>
                <w:lang w:eastAsia="en-US"/>
              </w:rPr>
              <w:t>Šilto ir atvėsinto oro srauto kryptys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1DB5CB95" w14:textId="77777777" w:rsidR="006A13A8" w:rsidRPr="00E76C51" w:rsidRDefault="006A13A8" w:rsidP="006A13A8">
            <w:pPr>
              <w:rPr>
                <w:rFonts w:eastAsia="Calibri"/>
              </w:rPr>
            </w:pPr>
            <w:r w:rsidRPr="00E76C51">
              <w:t>Šiltas oras turi patekti į kondicionierių per šonus iš viršutinės patalpos dalies. Atvėsintas oras turi būti pučiamas į apačią.</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4E15FD20" w14:textId="700F251B" w:rsidR="006A13A8" w:rsidRPr="00E76C51" w:rsidRDefault="00B64D84" w:rsidP="006A13A8">
            <w:r w:rsidRPr="005F4DB3">
              <w:rPr>
                <w:bCs/>
              </w:rPr>
              <w:t>[Pildo tiekėjas, nurodydamas tikslias siūlomos įrangos reikšmes]</w:t>
            </w:r>
          </w:p>
        </w:tc>
      </w:tr>
      <w:tr w:rsidR="006A13A8" w:rsidRPr="00E76C51" w14:paraId="37811DC3" w14:textId="3C9C9954"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2A68EFA3"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16BE02D4" w14:textId="77777777" w:rsidR="006A13A8" w:rsidRPr="00E76C51" w:rsidRDefault="006A13A8" w:rsidP="006A13A8">
            <w:pPr>
              <w:rPr>
                <w:rFonts w:eastAsia="Calibri"/>
              </w:rPr>
            </w:pPr>
            <w:r w:rsidRPr="00E76C51">
              <w:t>Korpusas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127F44DA" w14:textId="77777777" w:rsidR="006A13A8" w:rsidRPr="00E76C51" w:rsidRDefault="006A13A8" w:rsidP="006A13A8">
            <w:pPr>
              <w:rPr>
                <w:rFonts w:eastAsia="Calibri"/>
              </w:rPr>
            </w:pPr>
            <w:r w:rsidRPr="00E76C51">
              <w:t>Kondicionieriaus  korpusas turi būti pagamintas iš metalo, kurio paviršiai turi būti padengti antikorozine medžiaga ir dažyti arba lygiavertis</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5EB30A26" w14:textId="100F6B55" w:rsidR="006A13A8" w:rsidRPr="00E76C51" w:rsidRDefault="00B64D84" w:rsidP="006A13A8">
            <w:r w:rsidRPr="005F4DB3">
              <w:rPr>
                <w:bCs/>
              </w:rPr>
              <w:t>[Pildo tiekėjas, nurodydamas tikslias siūlomos įrangos reikšmes]</w:t>
            </w:r>
          </w:p>
        </w:tc>
      </w:tr>
      <w:tr w:rsidR="006A13A8" w:rsidRPr="00E76C51" w14:paraId="7FB72399" w14:textId="15993D75"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6F5F8F03"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3FFE69BD" w14:textId="77777777" w:rsidR="006A13A8" w:rsidRPr="00E76C51" w:rsidRDefault="006A13A8" w:rsidP="006A13A8">
            <w:pPr>
              <w:rPr>
                <w:rFonts w:eastAsia="Calibri"/>
              </w:rPr>
            </w:pPr>
            <w:r w:rsidRPr="00E76C51">
              <w:rPr>
                <w:rFonts w:eastAsia="Calibri"/>
                <w:lang w:eastAsia="en-US"/>
              </w:rPr>
              <w:t>Ventiliatorius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1E2B570C" w14:textId="77777777" w:rsidR="006A13A8" w:rsidRPr="00E76C51" w:rsidRDefault="006A13A8" w:rsidP="006A13A8">
            <w:pPr>
              <w:rPr>
                <w:rFonts w:eastAsia="Calibri"/>
              </w:rPr>
            </w:pPr>
            <w:r w:rsidRPr="00E76C51">
              <w:rPr>
                <w:rFonts w:eastAsia="Calibri"/>
                <w:lang w:eastAsia="en-US"/>
              </w:rPr>
              <w:t>EC tipo varikliu arba lygiave</w:t>
            </w:r>
            <w:r>
              <w:rPr>
                <w:rFonts w:eastAsia="Calibri"/>
                <w:lang w:eastAsia="en-US"/>
              </w:rPr>
              <w:t>r</w:t>
            </w:r>
            <w:r w:rsidRPr="00E76C51">
              <w:rPr>
                <w:rFonts w:eastAsia="Calibri"/>
                <w:lang w:eastAsia="en-US"/>
              </w:rPr>
              <w:t>tis</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32D76954" w14:textId="3A954C5C" w:rsidR="006A13A8" w:rsidRPr="00E76C51" w:rsidRDefault="00B64D84" w:rsidP="006A13A8">
            <w:pPr>
              <w:rPr>
                <w:rFonts w:eastAsia="Calibri"/>
                <w:lang w:eastAsia="en-US"/>
              </w:rPr>
            </w:pPr>
            <w:r w:rsidRPr="005F4DB3">
              <w:rPr>
                <w:bCs/>
              </w:rPr>
              <w:t>[Pildo tiekėjas, nurodydamas tikslias siūlomos įrangos reikšmes]</w:t>
            </w:r>
          </w:p>
        </w:tc>
      </w:tr>
      <w:tr w:rsidR="006A13A8" w:rsidRPr="00E76C51" w14:paraId="5C262978" w14:textId="0CF07B5C"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2FDDA649"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6541022E" w14:textId="77777777" w:rsidR="006A13A8" w:rsidRPr="00E76C51" w:rsidRDefault="006A13A8" w:rsidP="006A13A8">
            <w:pPr>
              <w:rPr>
                <w:rFonts w:eastAsia="Calibri"/>
              </w:rPr>
            </w:pPr>
            <w:r w:rsidRPr="00E76C51">
              <w:rPr>
                <w:rFonts w:eastAsia="Calibri"/>
              </w:rPr>
              <w:t>Filtrai</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09FD7961" w14:textId="77777777" w:rsidR="006A13A8" w:rsidRPr="008E5797" w:rsidRDefault="006A13A8" w:rsidP="006A13A8">
            <w:pPr>
              <w:rPr>
                <w:rFonts w:eastAsia="Calibri"/>
              </w:rPr>
            </w:pPr>
            <w:r w:rsidRPr="00E76C51">
              <w:rPr>
                <w:rFonts w:eastAsia="Calibri"/>
                <w:lang w:eastAsia="en-US"/>
              </w:rPr>
              <w:t xml:space="preserve">Keičiami oro filtrai, ne žemesnės nei </w:t>
            </w:r>
            <w:proofErr w:type="spellStart"/>
            <w:r w:rsidRPr="00E76C51">
              <w:rPr>
                <w:rFonts w:eastAsia="Calibri"/>
                <w:lang w:eastAsia="en-US"/>
              </w:rPr>
              <w:t>Coarse</w:t>
            </w:r>
            <w:proofErr w:type="spellEnd"/>
            <w:r w:rsidRPr="00E76C51">
              <w:rPr>
                <w:rFonts w:eastAsia="Calibri"/>
                <w:lang w:eastAsia="en-US"/>
              </w:rPr>
              <w:t xml:space="preserve"> 50% klasės arba lygiaverčiai</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00B9229C" w14:textId="0C9F2CE8" w:rsidR="006A13A8" w:rsidRPr="00E76C51" w:rsidRDefault="00B64D84" w:rsidP="006A13A8">
            <w:pPr>
              <w:rPr>
                <w:rFonts w:eastAsia="Calibri"/>
                <w:lang w:eastAsia="en-US"/>
              </w:rPr>
            </w:pPr>
            <w:r w:rsidRPr="005F4DB3">
              <w:rPr>
                <w:bCs/>
              </w:rPr>
              <w:t>[Pildo tiekėjas, nurodydamas tikslias siūlomos įrangos reikšmes]</w:t>
            </w:r>
          </w:p>
        </w:tc>
      </w:tr>
      <w:tr w:rsidR="006A13A8" w:rsidRPr="00E76C51" w14:paraId="1AC6FB83" w14:textId="59717843"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3F11D961"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2ACD3096" w14:textId="77777777" w:rsidR="006A13A8" w:rsidRPr="00E76C51" w:rsidRDefault="006A13A8" w:rsidP="006A13A8">
            <w:pPr>
              <w:rPr>
                <w:rFonts w:eastAsia="Calibri"/>
              </w:rPr>
            </w:pPr>
            <w:r w:rsidRPr="00E76C51">
              <w:rPr>
                <w:lang w:eastAsia="en-US"/>
              </w:rPr>
              <w:t>Tikslios kontrolės oro kondicionieriaus (vidinės dalies) matmenys (plotis x gylis x aukštis)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1CCDB5DF" w14:textId="77777777" w:rsidR="006A13A8" w:rsidRPr="00E76C51" w:rsidRDefault="006A13A8" w:rsidP="006A13A8">
            <w:pPr>
              <w:rPr>
                <w:rFonts w:eastAsia="Calibri"/>
              </w:rPr>
            </w:pPr>
            <w:r w:rsidRPr="00E76C51">
              <w:rPr>
                <w:lang w:eastAsia="en-US"/>
              </w:rPr>
              <w:t>Ne daugiau nei 900x900x400 mm.</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711F8804" w14:textId="518A7EB2" w:rsidR="006A13A8" w:rsidRPr="00E76C51" w:rsidRDefault="00B64D84" w:rsidP="006A13A8">
            <w:pPr>
              <w:rPr>
                <w:lang w:eastAsia="en-US"/>
              </w:rPr>
            </w:pPr>
            <w:r w:rsidRPr="005F4DB3">
              <w:rPr>
                <w:bCs/>
              </w:rPr>
              <w:t>[Pildo tiekėjas, nurodydamas tikslias siūlomos įrangos reikšmes]</w:t>
            </w:r>
          </w:p>
        </w:tc>
      </w:tr>
      <w:tr w:rsidR="006A13A8" w:rsidRPr="00E76C51" w14:paraId="791B0220" w14:textId="61B1F969" w:rsidTr="006D3DF6">
        <w:tc>
          <w:tcPr>
            <w:tcW w:w="10308" w:type="dxa"/>
            <w:gridSpan w:val="4"/>
            <w:tcBorders>
              <w:top w:val="single" w:sz="6" w:space="0" w:color="auto"/>
              <w:left w:val="single" w:sz="6" w:space="0" w:color="auto"/>
              <w:bottom w:val="single" w:sz="6" w:space="0" w:color="auto"/>
              <w:right w:val="single" w:sz="6" w:space="0" w:color="auto"/>
            </w:tcBorders>
            <w:shd w:val="clear" w:color="auto" w:fill="FFFFFF"/>
          </w:tcPr>
          <w:p w14:paraId="03BA2A02" w14:textId="413B5D9F" w:rsidR="006A13A8" w:rsidRPr="00E76C51" w:rsidRDefault="006A13A8" w:rsidP="006A13A8">
            <w:pPr>
              <w:rPr>
                <w:b/>
                <w:lang w:eastAsia="en-US"/>
              </w:rPr>
            </w:pPr>
            <w:r w:rsidRPr="00E76C51">
              <w:rPr>
                <w:b/>
                <w:lang w:eastAsia="en-US"/>
              </w:rPr>
              <w:t>Išorinė tikslios kontrolės oro kondicionieriaus išorinė dalis:</w:t>
            </w:r>
          </w:p>
        </w:tc>
      </w:tr>
      <w:tr w:rsidR="006A13A8" w:rsidRPr="00E76C51" w14:paraId="43A2F900" w14:textId="17EA41AE"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1C2D6CE1"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15B6B2E8" w14:textId="77777777" w:rsidR="006A13A8" w:rsidRPr="00E76C51" w:rsidRDefault="006A13A8" w:rsidP="006A13A8">
            <w:pPr>
              <w:rPr>
                <w:rFonts w:eastAsia="Calibri"/>
              </w:rPr>
            </w:pPr>
            <w:r w:rsidRPr="00E76C51">
              <w:rPr>
                <w:lang w:eastAsia="en-US"/>
              </w:rPr>
              <w:t>Kondensatorių aušinimo tipas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1CFA267B" w14:textId="77777777" w:rsidR="006A13A8" w:rsidRPr="00E76C51" w:rsidRDefault="006A13A8" w:rsidP="006A13A8">
            <w:pPr>
              <w:rPr>
                <w:rFonts w:eastAsia="Calibri"/>
              </w:rPr>
            </w:pPr>
            <w:r w:rsidRPr="00E76C51">
              <w:rPr>
                <w:rFonts w:eastAsia="Calibri"/>
              </w:rPr>
              <w:t>Oru arba lygiavertis</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10E67779" w14:textId="492B5844" w:rsidR="006A13A8" w:rsidRPr="00E76C51" w:rsidRDefault="00B64D84" w:rsidP="006A13A8">
            <w:pPr>
              <w:rPr>
                <w:rFonts w:eastAsia="Calibri"/>
              </w:rPr>
            </w:pPr>
            <w:r w:rsidRPr="005F4DB3">
              <w:rPr>
                <w:bCs/>
              </w:rPr>
              <w:t>[Pildo tiekėjas, nurodydamas tikslias siūlomos įrangos reikšmes]</w:t>
            </w:r>
          </w:p>
        </w:tc>
      </w:tr>
      <w:tr w:rsidR="006A13A8" w:rsidRPr="00E76C51" w14:paraId="66BE24B6" w14:textId="74820677" w:rsidTr="006A13A8">
        <w:trPr>
          <w:trHeight w:val="139"/>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5E37574E"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0C1D312B" w14:textId="77777777" w:rsidR="006A13A8" w:rsidRPr="00E76C51" w:rsidRDefault="006A13A8" w:rsidP="006A13A8">
            <w:pPr>
              <w:rPr>
                <w:rFonts w:eastAsia="Calibri"/>
              </w:rPr>
            </w:pPr>
            <w:r w:rsidRPr="00E76C51">
              <w:rPr>
                <w:lang w:eastAsia="en-US"/>
              </w:rPr>
              <w:t>Kondensatorių ventiliatorių tipas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56F3EC54" w14:textId="77777777" w:rsidR="006A13A8" w:rsidRPr="00E76C51" w:rsidRDefault="006A13A8" w:rsidP="006A13A8">
            <w:pPr>
              <w:rPr>
                <w:rFonts w:eastAsia="Calibri"/>
              </w:rPr>
            </w:pPr>
            <w:r w:rsidRPr="00E76C51">
              <w:rPr>
                <w:rFonts w:eastAsia="Calibri"/>
                <w:lang w:eastAsia="en-US"/>
              </w:rPr>
              <w:t>EC tipo varikliai arba lygiaverčiai</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3B3EF532" w14:textId="1EE60E3C" w:rsidR="006A13A8" w:rsidRPr="00E76C51" w:rsidRDefault="00B64D84" w:rsidP="006A13A8">
            <w:pPr>
              <w:rPr>
                <w:rFonts w:eastAsia="Calibri"/>
                <w:lang w:eastAsia="en-US"/>
              </w:rPr>
            </w:pPr>
            <w:r w:rsidRPr="005F4DB3">
              <w:rPr>
                <w:bCs/>
              </w:rPr>
              <w:t>[Pildo tiekėjas, nurodydamas tikslias siūlomos įrangos reikšmes]</w:t>
            </w:r>
          </w:p>
        </w:tc>
      </w:tr>
      <w:tr w:rsidR="006A13A8" w:rsidRPr="00E76C51" w14:paraId="2239525B" w14:textId="795163A4"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27933DEC"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56BB5E79" w14:textId="77777777" w:rsidR="006A13A8" w:rsidRPr="00E76C51" w:rsidRDefault="006A13A8" w:rsidP="006A13A8">
            <w:pPr>
              <w:rPr>
                <w:rFonts w:eastAsia="Calibri"/>
              </w:rPr>
            </w:pPr>
            <w:r w:rsidRPr="00E76C51">
              <w:rPr>
                <w:rFonts w:eastAsia="Calibri"/>
              </w:rPr>
              <w:t>Kompresorius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6D243CB1" w14:textId="77777777" w:rsidR="006A13A8" w:rsidRPr="00E76C51" w:rsidRDefault="006A13A8" w:rsidP="006A13A8">
            <w:pPr>
              <w:rPr>
                <w:rFonts w:eastAsia="Calibri"/>
              </w:rPr>
            </w:pPr>
            <w:r w:rsidRPr="00E76C51">
              <w:rPr>
                <w:lang w:eastAsia="en-US"/>
              </w:rPr>
              <w:t>Turi būti</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42687AAC" w14:textId="7EBB48A5" w:rsidR="006A13A8" w:rsidRPr="00E76C51" w:rsidRDefault="00B64D84" w:rsidP="006A13A8">
            <w:pPr>
              <w:rPr>
                <w:lang w:eastAsia="en-US"/>
              </w:rPr>
            </w:pPr>
            <w:r>
              <w:rPr>
                <w:rFonts w:eastAsia="Calibri"/>
              </w:rPr>
              <w:t>TAIP/NE [paliekama siūloma reikšmė]</w:t>
            </w:r>
          </w:p>
        </w:tc>
      </w:tr>
      <w:tr w:rsidR="006A13A8" w:rsidRPr="00E76C51" w14:paraId="3FFD327B" w14:textId="3D36E822"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0C1930DF"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3D749D40" w14:textId="77777777" w:rsidR="006A13A8" w:rsidRPr="00E76C51" w:rsidRDefault="006A13A8" w:rsidP="006A13A8">
            <w:pPr>
              <w:rPr>
                <w:rFonts w:eastAsia="Calibri"/>
              </w:rPr>
            </w:pPr>
            <w:r w:rsidRPr="00E76C51">
              <w:rPr>
                <w:rFonts w:eastAsia="Calibri"/>
              </w:rPr>
              <w:t>Kompresoriaus tipas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3DC1699B" w14:textId="77777777" w:rsidR="006A13A8" w:rsidRPr="00E76C51" w:rsidRDefault="006A13A8" w:rsidP="006A13A8">
            <w:pPr>
              <w:rPr>
                <w:lang w:eastAsia="en-US"/>
              </w:rPr>
            </w:pPr>
            <w:proofErr w:type="spellStart"/>
            <w:r w:rsidRPr="00E76C51">
              <w:rPr>
                <w:lang w:eastAsia="en-US"/>
              </w:rPr>
              <w:t>Scroll</w:t>
            </w:r>
            <w:proofErr w:type="spellEnd"/>
            <w:r w:rsidRPr="00E76C51">
              <w:rPr>
                <w:lang w:eastAsia="en-US"/>
              </w:rPr>
              <w:t xml:space="preserve"> arba lygiavertis</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7E743D69" w14:textId="37EAB1F4" w:rsidR="006A13A8" w:rsidRPr="00E76C51" w:rsidRDefault="00B64D84" w:rsidP="006A13A8">
            <w:pPr>
              <w:rPr>
                <w:lang w:eastAsia="en-US"/>
              </w:rPr>
            </w:pPr>
            <w:r w:rsidRPr="005F4DB3">
              <w:rPr>
                <w:bCs/>
              </w:rPr>
              <w:t>[Pildo tiekėjas, nurodydamas tikslias siūlomos įrangos reikšmes]</w:t>
            </w:r>
          </w:p>
        </w:tc>
      </w:tr>
      <w:tr w:rsidR="006A13A8" w:rsidRPr="00E76C51" w14:paraId="39E360E2" w14:textId="4C64D5E9"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6F8663FC"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11B6A972" w14:textId="77777777" w:rsidR="006A13A8" w:rsidRPr="00E76C51" w:rsidRDefault="006A13A8" w:rsidP="006A13A8">
            <w:pPr>
              <w:rPr>
                <w:rFonts w:eastAsia="Calibri"/>
              </w:rPr>
            </w:pPr>
            <w:proofErr w:type="spellStart"/>
            <w:r w:rsidRPr="00E76C51">
              <w:rPr>
                <w:rFonts w:eastAsia="Calibri"/>
              </w:rPr>
              <w:t>Freonas</w:t>
            </w:r>
            <w:proofErr w:type="spellEnd"/>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278F274C" w14:textId="77777777" w:rsidR="006A13A8" w:rsidRPr="00E76C51" w:rsidRDefault="006A13A8" w:rsidP="006A13A8">
            <w:pPr>
              <w:rPr>
                <w:lang w:eastAsia="en-US"/>
              </w:rPr>
            </w:pPr>
            <w:r w:rsidRPr="00E76C51">
              <w:rPr>
                <w:lang w:eastAsia="en-US"/>
              </w:rPr>
              <w:t>Ne blogesnis ir ne senesnis kaip R407C</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536F33B8" w14:textId="41B9C006" w:rsidR="006A13A8" w:rsidRPr="00E76C51" w:rsidRDefault="00B64D84" w:rsidP="006A13A8">
            <w:pPr>
              <w:rPr>
                <w:lang w:eastAsia="en-US"/>
              </w:rPr>
            </w:pPr>
            <w:r w:rsidRPr="005F4DB3">
              <w:rPr>
                <w:bCs/>
              </w:rPr>
              <w:t>[Pildo tiekėjas, nurodydamas tikslias siūlomos įrangos reikšmes]</w:t>
            </w:r>
          </w:p>
        </w:tc>
      </w:tr>
      <w:tr w:rsidR="006A13A8" w:rsidRPr="00E76C51" w14:paraId="546DE151" w14:textId="6C1FFF25"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63088282"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5883AF35" w14:textId="77777777" w:rsidR="006A13A8" w:rsidRPr="00E76C51" w:rsidRDefault="006A13A8" w:rsidP="006A13A8">
            <w:pPr>
              <w:rPr>
                <w:rFonts w:eastAsia="Calibri"/>
              </w:rPr>
            </w:pPr>
            <w:proofErr w:type="spellStart"/>
            <w:r w:rsidRPr="00E76C51">
              <w:rPr>
                <w:rFonts w:eastAsia="Calibri"/>
              </w:rPr>
              <w:t>Freono</w:t>
            </w:r>
            <w:proofErr w:type="spellEnd"/>
            <w:r w:rsidRPr="00E76C51">
              <w:rPr>
                <w:rFonts w:eastAsia="Calibri"/>
              </w:rPr>
              <w:t xml:space="preserve"> vamzdžiai</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4EE5795E" w14:textId="77777777" w:rsidR="006A13A8" w:rsidRPr="00E76C51" w:rsidRDefault="006A13A8" w:rsidP="006A13A8">
            <w:pPr>
              <w:rPr>
                <w:lang w:eastAsia="en-US"/>
              </w:rPr>
            </w:pPr>
            <w:r w:rsidRPr="00E76C51">
              <w:rPr>
                <w:lang w:eastAsia="en-US"/>
              </w:rPr>
              <w:t>Variniai arba lygiaverčiai</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228C1E76" w14:textId="0E086C9E" w:rsidR="006A13A8" w:rsidRPr="00E76C51" w:rsidRDefault="00B64D84" w:rsidP="006A13A8">
            <w:pPr>
              <w:rPr>
                <w:lang w:eastAsia="en-US"/>
              </w:rPr>
            </w:pPr>
            <w:r w:rsidRPr="005F4DB3">
              <w:rPr>
                <w:bCs/>
              </w:rPr>
              <w:t>[Pildo tiekėjas, nurodydamas tikslias siūlomos įrangos reikšmes]</w:t>
            </w:r>
          </w:p>
        </w:tc>
      </w:tr>
      <w:tr w:rsidR="006A13A8" w:rsidRPr="00E76C51" w14:paraId="5684D33E" w14:textId="74795D9F"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1669B5EC"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7074DBE0" w14:textId="77777777" w:rsidR="006A13A8" w:rsidRPr="00E76C51" w:rsidRDefault="006A13A8" w:rsidP="006A13A8">
            <w:pPr>
              <w:rPr>
                <w:rFonts w:eastAsia="Calibri"/>
              </w:rPr>
            </w:pPr>
            <w:r w:rsidRPr="00E76C51">
              <w:rPr>
                <w:rFonts w:eastAsia="Calibri"/>
              </w:rPr>
              <w:t>Lauko temperatūros veikimo ribos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4E24029B" w14:textId="77777777" w:rsidR="006A13A8" w:rsidRPr="00E76C51" w:rsidRDefault="006A13A8" w:rsidP="006A13A8">
            <w:pPr>
              <w:rPr>
                <w:rFonts w:eastAsia="Calibri"/>
              </w:rPr>
            </w:pPr>
            <w:r w:rsidRPr="00E76C51">
              <w:rPr>
                <w:rFonts w:eastAsia="Calibri"/>
                <w:lang w:eastAsia="en-US"/>
              </w:rPr>
              <w:t>Nuo -30</w:t>
            </w:r>
            <w:r w:rsidRPr="00E76C51">
              <w:rPr>
                <w:rFonts w:eastAsia="Calibri"/>
                <w:vertAlign w:val="superscript"/>
                <w:lang w:eastAsia="en-US"/>
              </w:rPr>
              <w:t>o</w:t>
            </w:r>
            <w:r w:rsidRPr="00E76C51">
              <w:rPr>
                <w:rFonts w:eastAsia="Calibri"/>
                <w:lang w:eastAsia="en-US"/>
              </w:rPr>
              <w:t>C iki +45</w:t>
            </w:r>
            <w:r w:rsidRPr="00E76C51">
              <w:rPr>
                <w:rFonts w:eastAsia="Calibri"/>
                <w:vertAlign w:val="superscript"/>
                <w:lang w:eastAsia="en-US"/>
              </w:rPr>
              <w:t>o</w:t>
            </w:r>
            <w:r w:rsidRPr="00E76C51">
              <w:rPr>
                <w:rFonts w:eastAsia="Calibri"/>
                <w:lang w:eastAsia="en-US"/>
              </w:rPr>
              <w:t>C</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6F0984E9" w14:textId="743B92FB" w:rsidR="006A13A8" w:rsidRPr="00E76C51" w:rsidRDefault="00B64D84" w:rsidP="006A13A8">
            <w:pPr>
              <w:rPr>
                <w:rFonts w:eastAsia="Calibri"/>
                <w:lang w:eastAsia="en-US"/>
              </w:rPr>
            </w:pPr>
            <w:r w:rsidRPr="005F4DB3">
              <w:rPr>
                <w:bCs/>
              </w:rPr>
              <w:t>[Pildo tiekėjas, nurodydamas tikslias siūlomos įrangos reikšmes]</w:t>
            </w:r>
          </w:p>
        </w:tc>
      </w:tr>
      <w:tr w:rsidR="006A13A8" w:rsidRPr="00E76C51" w14:paraId="5C2B1AD0" w14:textId="5B3CCB10"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40A8D0AF"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275A9747" w14:textId="77777777" w:rsidR="006A13A8" w:rsidRPr="00E76C51" w:rsidRDefault="006A13A8" w:rsidP="006A13A8">
            <w:pPr>
              <w:rPr>
                <w:rFonts w:eastAsia="Calibri"/>
              </w:rPr>
            </w:pPr>
            <w:r w:rsidRPr="00E76C51">
              <w:rPr>
                <w:rFonts w:eastAsia="Calibri"/>
              </w:rPr>
              <w:t>Korpusas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596A4021" w14:textId="77777777" w:rsidR="006A13A8" w:rsidRPr="00E76C51" w:rsidRDefault="006A13A8" w:rsidP="006A13A8">
            <w:pPr>
              <w:rPr>
                <w:rFonts w:eastAsia="Calibri"/>
              </w:rPr>
            </w:pPr>
            <w:r w:rsidRPr="00E76C51">
              <w:t>Išorinio bloko korpusas turi būti pagamintas iš metalo, kurio paviršiai turi būti padengti antikorozine medžiaga ir dažyti arba lygiavertis</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46471EB9" w14:textId="76AECC5E" w:rsidR="006A13A8" w:rsidRPr="00E76C51" w:rsidRDefault="00B64D84" w:rsidP="006A13A8">
            <w:r w:rsidRPr="005F4DB3">
              <w:rPr>
                <w:bCs/>
              </w:rPr>
              <w:t>[Pildo tiekėjas, nurodydamas tikslias siūlomos įrangos reikšmes]</w:t>
            </w:r>
          </w:p>
        </w:tc>
      </w:tr>
      <w:tr w:rsidR="006A13A8" w:rsidRPr="00E76C51" w14:paraId="23666473" w14:textId="317266FD"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7CB07BD2"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198B1476" w14:textId="77777777" w:rsidR="006A13A8" w:rsidRPr="00E76C51" w:rsidRDefault="006A13A8" w:rsidP="006A13A8">
            <w:pPr>
              <w:rPr>
                <w:rFonts w:eastAsia="Calibri"/>
              </w:rPr>
            </w:pPr>
            <w:r w:rsidRPr="00E76C51">
              <w:rPr>
                <w:lang w:eastAsia="en-US"/>
              </w:rPr>
              <w:t xml:space="preserve">Išorinio bloko matmenys (plotis x gylis x aukštis) </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079CBF5F" w14:textId="77777777" w:rsidR="006A13A8" w:rsidRPr="00E76C51" w:rsidRDefault="006A13A8" w:rsidP="006A13A8">
            <w:pPr>
              <w:rPr>
                <w:rFonts w:eastAsia="Calibri"/>
              </w:rPr>
            </w:pPr>
            <w:r w:rsidRPr="00E76C51">
              <w:rPr>
                <w:lang w:eastAsia="en-US"/>
              </w:rPr>
              <w:t>Ne daugiau kaip 1000x400x1200 mm</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0CE5D234" w14:textId="2AE338CC" w:rsidR="006A13A8" w:rsidRPr="00E76C51" w:rsidRDefault="00B64D84" w:rsidP="006A13A8">
            <w:pPr>
              <w:rPr>
                <w:lang w:eastAsia="en-US"/>
              </w:rPr>
            </w:pPr>
            <w:r w:rsidRPr="005F4DB3">
              <w:rPr>
                <w:bCs/>
              </w:rPr>
              <w:t>[Pildo tiekėjas, nurodydamas tikslias siūlomos įrangos reikšmes]</w:t>
            </w:r>
          </w:p>
        </w:tc>
      </w:tr>
      <w:tr w:rsidR="006A13A8" w:rsidRPr="00E76C51" w14:paraId="50C5DF39" w14:textId="67BDC3A5"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2A284773"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6649DF0A" w14:textId="77777777" w:rsidR="006A13A8" w:rsidRPr="00E76C51" w:rsidRDefault="006A13A8" w:rsidP="006A13A8">
            <w:pPr>
              <w:rPr>
                <w:lang w:eastAsia="en-US"/>
              </w:rPr>
            </w:pPr>
            <w:r w:rsidRPr="00E76C51">
              <w:rPr>
                <w:lang w:eastAsia="en-US"/>
              </w:rPr>
              <w:t>Išorinio bloko triukšmo lygis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3AFE81C9" w14:textId="77777777" w:rsidR="006A13A8" w:rsidRPr="00E76C51" w:rsidRDefault="006A13A8" w:rsidP="006A13A8">
            <w:pPr>
              <w:rPr>
                <w:lang w:eastAsia="en-US"/>
              </w:rPr>
            </w:pPr>
            <w:r w:rsidRPr="00E76C51">
              <w:rPr>
                <w:lang w:eastAsia="en-US"/>
              </w:rPr>
              <w:t xml:space="preserve">Ne didesnis kaip 70 </w:t>
            </w:r>
            <w:proofErr w:type="spellStart"/>
            <w:r w:rsidRPr="00E76C51">
              <w:rPr>
                <w:lang w:eastAsia="en-US"/>
              </w:rPr>
              <w:t>dB</w:t>
            </w:r>
            <w:proofErr w:type="spellEnd"/>
            <w:r w:rsidRPr="00E76C51">
              <w:rPr>
                <w:lang w:eastAsia="en-US"/>
              </w:rPr>
              <w:t>(A)</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760777F7" w14:textId="6A06AD51" w:rsidR="006A13A8" w:rsidRPr="00E76C51" w:rsidRDefault="00B64D84" w:rsidP="006A13A8">
            <w:pPr>
              <w:rPr>
                <w:lang w:eastAsia="en-US"/>
              </w:rPr>
            </w:pPr>
            <w:r w:rsidRPr="005F4DB3">
              <w:rPr>
                <w:bCs/>
              </w:rPr>
              <w:t>[Pildo tiekėjas, nurodydamas tikslias siūlomos įrangos reikšmes]</w:t>
            </w:r>
          </w:p>
        </w:tc>
      </w:tr>
      <w:tr w:rsidR="006A13A8" w:rsidRPr="00E76C51" w14:paraId="30EC946F" w14:textId="17923592"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52117A6D"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039296F2" w14:textId="77777777" w:rsidR="006A13A8" w:rsidRPr="00E76C51" w:rsidRDefault="006A13A8" w:rsidP="006A13A8">
            <w:pPr>
              <w:rPr>
                <w:lang w:eastAsia="en-US"/>
              </w:rPr>
            </w:pPr>
            <w:r w:rsidRPr="00E76C51">
              <w:rPr>
                <w:lang w:eastAsia="en-US"/>
              </w:rPr>
              <w:t>Išorinio bloko montavimo vieta</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29B5723F" w14:textId="77777777" w:rsidR="006A13A8" w:rsidRPr="00E76C51" w:rsidRDefault="006A13A8" w:rsidP="006A13A8">
            <w:pPr>
              <w:rPr>
                <w:lang w:eastAsia="en-US"/>
              </w:rPr>
            </w:pPr>
            <w:r w:rsidRPr="00E76C51">
              <w:rPr>
                <w:lang w:eastAsia="en-US"/>
              </w:rPr>
              <w:t>Išorinis blokas turi būti kabinamas ant išorinės pastato sienos arba statomas ant žemės</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5F1DD8CF" w14:textId="1D33FA02" w:rsidR="006A13A8" w:rsidRPr="00E76C51" w:rsidRDefault="00B64D84" w:rsidP="006A13A8">
            <w:pPr>
              <w:rPr>
                <w:lang w:eastAsia="en-US"/>
              </w:rPr>
            </w:pPr>
            <w:r w:rsidRPr="005F4DB3">
              <w:rPr>
                <w:bCs/>
              </w:rPr>
              <w:t>[Pildo tiekėjas, nurodydamas tikslias siūlomos įrangos reikšmes]</w:t>
            </w:r>
          </w:p>
        </w:tc>
      </w:tr>
      <w:tr w:rsidR="006A13A8" w:rsidRPr="00E76C51" w14:paraId="51557E09" w14:textId="171374F0" w:rsidTr="00A31B02">
        <w:tc>
          <w:tcPr>
            <w:tcW w:w="10308" w:type="dxa"/>
            <w:gridSpan w:val="4"/>
            <w:tcBorders>
              <w:top w:val="single" w:sz="6" w:space="0" w:color="auto"/>
              <w:left w:val="single" w:sz="6" w:space="0" w:color="auto"/>
              <w:bottom w:val="single" w:sz="6" w:space="0" w:color="auto"/>
              <w:right w:val="single" w:sz="6" w:space="0" w:color="auto"/>
            </w:tcBorders>
            <w:shd w:val="clear" w:color="auto" w:fill="FFFFFF"/>
          </w:tcPr>
          <w:p w14:paraId="6079D8B4" w14:textId="608503ED" w:rsidR="006A13A8" w:rsidRPr="00E76C51" w:rsidRDefault="006A13A8" w:rsidP="006A13A8">
            <w:pPr>
              <w:rPr>
                <w:rFonts w:eastAsia="Calibri"/>
                <w:b/>
              </w:rPr>
            </w:pPr>
            <w:r w:rsidRPr="00E76C51">
              <w:rPr>
                <w:rFonts w:eastAsia="Calibri"/>
                <w:b/>
              </w:rPr>
              <w:t>Papildomi reikalavimai</w:t>
            </w:r>
          </w:p>
        </w:tc>
      </w:tr>
      <w:tr w:rsidR="006A13A8" w:rsidRPr="00E76C51" w14:paraId="3DFDF38B" w14:textId="3D7B501A"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57D10BFD"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09C5D842" w14:textId="77777777" w:rsidR="006A13A8" w:rsidRPr="00E76C51" w:rsidRDefault="006A13A8" w:rsidP="006A13A8">
            <w:pPr>
              <w:rPr>
                <w:rFonts w:eastAsia="Calibri"/>
              </w:rPr>
            </w:pPr>
            <w:r w:rsidRPr="00E76C51">
              <w:rPr>
                <w:rFonts w:eastAsia="Calibri"/>
              </w:rPr>
              <w:t>Patalpos palaikymo temperatūra</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06060C4F" w14:textId="77777777" w:rsidR="006A13A8" w:rsidRDefault="006A13A8" w:rsidP="006A13A8">
            <w:pPr>
              <w:rPr>
                <w:lang w:eastAsia="en-US"/>
              </w:rPr>
            </w:pPr>
            <w:r w:rsidRPr="00E76C51">
              <w:rPr>
                <w:lang w:eastAsia="en-US"/>
              </w:rPr>
              <w:t>Turi būti palaikoma pastovi 20</w:t>
            </w:r>
            <w:r w:rsidRPr="00E76C51">
              <w:rPr>
                <w:vertAlign w:val="superscript"/>
                <w:lang w:eastAsia="en-US"/>
              </w:rPr>
              <w:t>o</w:t>
            </w:r>
            <w:r w:rsidRPr="00E76C51">
              <w:rPr>
                <w:lang w:eastAsia="en-US"/>
              </w:rPr>
              <w:t xml:space="preserve">C </w:t>
            </w:r>
            <w:r w:rsidRPr="00E76C51">
              <w:rPr>
                <w:u w:val="single"/>
                <w:lang w:eastAsia="en-US"/>
              </w:rPr>
              <w:t>+</w:t>
            </w:r>
            <w:r w:rsidRPr="00E76C51">
              <w:rPr>
                <w:lang w:eastAsia="en-US"/>
              </w:rPr>
              <w:t xml:space="preserve"> 2</w:t>
            </w:r>
            <w:r w:rsidRPr="00E76C51">
              <w:rPr>
                <w:vertAlign w:val="superscript"/>
                <w:lang w:eastAsia="en-US"/>
              </w:rPr>
              <w:t>o</w:t>
            </w:r>
            <w:r w:rsidRPr="00E76C51">
              <w:rPr>
                <w:lang w:eastAsia="en-US"/>
              </w:rPr>
              <w:t xml:space="preserve">C temperatūra </w:t>
            </w:r>
          </w:p>
          <w:p w14:paraId="3112EC3F" w14:textId="77777777" w:rsidR="006A13A8" w:rsidRPr="006A13A8" w:rsidRDefault="006A13A8" w:rsidP="006A13A8">
            <w:pPr>
              <w:rPr>
                <w:rFonts w:eastAsia="Calibri"/>
                <w:lang w:val="it-IT"/>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3EBCBFB3" w14:textId="6E0AE2AF" w:rsidR="006A13A8" w:rsidRPr="00E76C51" w:rsidRDefault="00B64D84" w:rsidP="006A13A8">
            <w:pPr>
              <w:rPr>
                <w:lang w:eastAsia="en-US"/>
              </w:rPr>
            </w:pPr>
            <w:r w:rsidRPr="005F4DB3">
              <w:rPr>
                <w:bCs/>
              </w:rPr>
              <w:t>[Pildo tiekėjas, nurodydamas tikslias siūlomos įrangos reikšmes]</w:t>
            </w:r>
          </w:p>
        </w:tc>
      </w:tr>
      <w:tr w:rsidR="006A13A8" w:rsidRPr="00E76C51" w14:paraId="74D54415" w14:textId="6A131017"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52750059"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6D9B42E7" w14:textId="77777777" w:rsidR="006A13A8" w:rsidRPr="00E76C51" w:rsidRDefault="006A13A8" w:rsidP="006A13A8">
            <w:pPr>
              <w:rPr>
                <w:rFonts w:eastAsia="Calibri"/>
              </w:rPr>
            </w:pPr>
            <w:r w:rsidRPr="00E76C51">
              <w:rPr>
                <w:lang w:eastAsia="en-US"/>
              </w:rPr>
              <w:t>Juntamas šaldymo galingumas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78627952" w14:textId="77777777" w:rsidR="006A13A8" w:rsidRPr="00E76C51" w:rsidRDefault="006A13A8" w:rsidP="006A13A8">
            <w:pPr>
              <w:rPr>
                <w:lang w:eastAsia="en-US"/>
              </w:rPr>
            </w:pPr>
            <w:r w:rsidRPr="00E76C51">
              <w:rPr>
                <w:lang w:eastAsia="en-US"/>
              </w:rPr>
              <w:t>Daugiau kaip 10.0 kW, kai paimama oro temperatūra 30</w:t>
            </w:r>
            <w:r w:rsidRPr="00E76C51">
              <w:rPr>
                <w:vertAlign w:val="superscript"/>
                <w:lang w:eastAsia="en-US"/>
              </w:rPr>
              <w:t>o</w:t>
            </w:r>
            <w:r w:rsidRPr="00E76C51">
              <w:rPr>
                <w:lang w:eastAsia="en-US"/>
              </w:rPr>
              <w:t>C, o drėgnumas 35 %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785D28EE" w14:textId="32A74A1D" w:rsidR="006A13A8" w:rsidRPr="00E76C51" w:rsidRDefault="00B64D84" w:rsidP="006A13A8">
            <w:pPr>
              <w:rPr>
                <w:lang w:eastAsia="en-US"/>
              </w:rPr>
            </w:pPr>
            <w:r w:rsidRPr="005F4DB3">
              <w:rPr>
                <w:bCs/>
              </w:rPr>
              <w:t>[Pildo tiekėjas, nurodydamas tikslias siūlomos įrangos reikšmes]</w:t>
            </w:r>
          </w:p>
        </w:tc>
      </w:tr>
      <w:tr w:rsidR="006A13A8" w:rsidRPr="006A13A8" w14:paraId="7A54B3D3" w14:textId="28F825DA"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34A1DF3A"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40FD88D1" w14:textId="77777777" w:rsidR="006A13A8" w:rsidRPr="00E76C51" w:rsidRDefault="006A13A8" w:rsidP="006A13A8">
            <w:pPr>
              <w:rPr>
                <w:rFonts w:eastAsia="Calibri"/>
              </w:rPr>
            </w:pPr>
            <w:r w:rsidRPr="00E76C51">
              <w:rPr>
                <w:rFonts w:eastAsia="Calibri"/>
              </w:rPr>
              <w:t>Kondicionieriaus valdymas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59767E1C" w14:textId="77777777" w:rsidR="006A13A8" w:rsidRPr="008E5797" w:rsidRDefault="006A13A8" w:rsidP="006A13A8">
            <w:pPr>
              <w:pStyle w:val="NoSpacing"/>
              <w:jc w:val="both"/>
              <w:rPr>
                <w:lang w:val="lt-LT"/>
              </w:rPr>
            </w:pPr>
            <w:r w:rsidRPr="008E5797">
              <w:rPr>
                <w:lang w:val="lt-LT"/>
              </w:rPr>
              <w:t xml:space="preserve">Tikslios kontrolės oro kondicionieriai turi būti su integruota tinklo plokšte ir </w:t>
            </w:r>
            <w:proofErr w:type="spellStart"/>
            <w:r w:rsidRPr="008E5797">
              <w:rPr>
                <w:lang w:val="lt-LT"/>
              </w:rPr>
              <w:t>web</w:t>
            </w:r>
            <w:proofErr w:type="spellEnd"/>
            <w:r w:rsidRPr="008E5797">
              <w:rPr>
                <w:lang w:val="lt-LT"/>
              </w:rPr>
              <w:t xml:space="preserve"> servisais. Turi palaikyti </w:t>
            </w:r>
            <w:proofErr w:type="spellStart"/>
            <w:r w:rsidRPr="008E5797">
              <w:rPr>
                <w:lang w:val="lt-LT"/>
              </w:rPr>
              <w:t>Modbus</w:t>
            </w:r>
            <w:proofErr w:type="spellEnd"/>
            <w:r w:rsidRPr="008E5797">
              <w:rPr>
                <w:lang w:val="lt-LT"/>
              </w:rPr>
              <w:t>/SNMP ir kitus protokolus.</w:t>
            </w:r>
          </w:p>
          <w:p w14:paraId="31D0DD40" w14:textId="77777777" w:rsidR="006A13A8" w:rsidRPr="008E5797" w:rsidRDefault="006A13A8" w:rsidP="006A13A8">
            <w:pPr>
              <w:pStyle w:val="NoSpacing"/>
              <w:jc w:val="both"/>
              <w:rPr>
                <w:lang w:val="lt-LT"/>
              </w:rPr>
            </w:pPr>
            <w:r w:rsidRPr="008E5797">
              <w:rPr>
                <w:lang w:val="lt-LT"/>
              </w:rPr>
              <w:t xml:space="preserve">Tikslios kontrolės oro kondicionieriai turi būti </w:t>
            </w:r>
            <w:r w:rsidRPr="008E5797">
              <w:rPr>
                <w:lang w:val="lt-LT"/>
              </w:rPr>
              <w:lastRenderedPageBreak/>
              <w:t xml:space="preserve">integruoti ir prijungti prie esamos </w:t>
            </w:r>
            <w:proofErr w:type="spellStart"/>
            <w:r w:rsidRPr="008E5797">
              <w:rPr>
                <w:lang w:val="lt-LT"/>
              </w:rPr>
              <w:t>EcoStruxureTM</w:t>
            </w:r>
            <w:proofErr w:type="spellEnd"/>
            <w:r w:rsidRPr="008E5797">
              <w:rPr>
                <w:lang w:val="lt-LT"/>
              </w:rPr>
              <w:t xml:space="preserve"> Data </w:t>
            </w:r>
            <w:proofErr w:type="spellStart"/>
            <w:r w:rsidRPr="008E5797">
              <w:rPr>
                <w:lang w:val="lt-LT"/>
              </w:rPr>
              <w:t>Center</w:t>
            </w:r>
            <w:proofErr w:type="spellEnd"/>
            <w:r w:rsidRPr="008E5797">
              <w:rPr>
                <w:lang w:val="lt-LT"/>
              </w:rPr>
              <w:t xml:space="preserve"> </w:t>
            </w:r>
            <w:proofErr w:type="spellStart"/>
            <w:r w:rsidRPr="008E5797">
              <w:rPr>
                <w:lang w:val="lt-LT"/>
              </w:rPr>
              <w:t>Expert</w:t>
            </w:r>
            <w:proofErr w:type="spellEnd"/>
            <w:r w:rsidRPr="008E5797">
              <w:rPr>
                <w:lang w:val="lt-LT"/>
              </w:rPr>
              <w:t xml:space="preserve"> monitoringo sistemos, kurios pagalba galima stebėti kondicionierius nuotoliniu būdu, bei gauti informacinius pranešimus apie klaidas, matyti būseną ir t.t.</w:t>
            </w:r>
          </w:p>
          <w:p w14:paraId="34C4BB5D" w14:textId="77777777" w:rsidR="006A13A8" w:rsidRPr="008E5797" w:rsidRDefault="006A13A8" w:rsidP="006A13A8">
            <w:pPr>
              <w:pStyle w:val="NoSpacing"/>
              <w:jc w:val="both"/>
              <w:rPr>
                <w:lang w:val="lt-LT"/>
              </w:rPr>
            </w:pPr>
            <w:r w:rsidRPr="008E5797">
              <w:rPr>
                <w:lang w:val="lt-LT"/>
              </w:rPr>
              <w:t>Įrangos tiekėjas, gamintojas ir jokios trečiosios šalys negali turėti jokio priėjimo prie nuotolinio valdymo, net jeigu tai reikalinga tik diagnostikai ar parametrų stebėjimui</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52D0EB8B" w14:textId="0C09F479" w:rsidR="006A13A8" w:rsidRPr="00B64D84" w:rsidRDefault="00B64D84" w:rsidP="006A13A8">
            <w:pPr>
              <w:pStyle w:val="NoSpacing"/>
              <w:jc w:val="both"/>
              <w:rPr>
                <w:lang w:val="it-IT"/>
              </w:rPr>
            </w:pPr>
            <w:r w:rsidRPr="00B64D84">
              <w:rPr>
                <w:rFonts w:eastAsia="Calibri"/>
                <w:lang w:val="it-IT"/>
              </w:rPr>
              <w:lastRenderedPageBreak/>
              <w:t>TAIP/NE [paliekama siūloma reikšmė]</w:t>
            </w:r>
          </w:p>
        </w:tc>
      </w:tr>
      <w:tr w:rsidR="006A13A8" w:rsidRPr="006A13A8" w14:paraId="2E1E657D" w14:textId="33E91B0C"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1E83AC13"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3C6D29A6" w14:textId="77777777" w:rsidR="006A13A8" w:rsidRPr="00E76C51" w:rsidRDefault="006A13A8" w:rsidP="006A13A8">
            <w:pPr>
              <w:rPr>
                <w:rFonts w:eastAsia="Calibri"/>
              </w:rPr>
            </w:pPr>
            <w:r w:rsidRPr="00E76C51">
              <w:rPr>
                <w:rFonts w:eastAsia="Calibri"/>
              </w:rPr>
              <w:t>Suderinamumas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42E3897D" w14:textId="77777777" w:rsidR="006A13A8" w:rsidRPr="008E5797" w:rsidRDefault="006A13A8" w:rsidP="006A13A8">
            <w:pPr>
              <w:pStyle w:val="NoSpacing"/>
              <w:jc w:val="both"/>
              <w:rPr>
                <w:lang w:val="lt-LT"/>
              </w:rPr>
            </w:pPr>
            <w:r w:rsidRPr="008E5797">
              <w:rPr>
                <w:lang w:val="lt-LT"/>
              </w:rPr>
              <w:t xml:space="preserve">Turi užtikrinti Perkančiosios organizacijos turimos tikslios kontrolės oro kondicionieriaus </w:t>
            </w:r>
            <w:proofErr w:type="spellStart"/>
            <w:r w:rsidRPr="008E5797">
              <w:rPr>
                <w:lang w:val="lt-LT"/>
              </w:rPr>
              <w:t>Emerson</w:t>
            </w:r>
            <w:proofErr w:type="spellEnd"/>
            <w:r w:rsidRPr="008E5797">
              <w:rPr>
                <w:lang w:val="lt-LT"/>
              </w:rPr>
              <w:t xml:space="preserve"> HPSE10 ir jo valdymo automatikos suderinamumą. Tai yra </w:t>
            </w:r>
            <w:r w:rsidRPr="00E76C51">
              <w:rPr>
                <w:lang w:val="lt-LT" w:eastAsia="lt-LT"/>
              </w:rPr>
              <w:t xml:space="preserve">turi turėti bendrą valdymą, </w:t>
            </w:r>
            <w:r>
              <w:rPr>
                <w:lang w:val="lt-LT" w:eastAsia="lt-LT"/>
              </w:rPr>
              <w:t>kad</w:t>
            </w:r>
            <w:r w:rsidRPr="00E76C51">
              <w:rPr>
                <w:lang w:val="lt-LT" w:eastAsia="lt-LT"/>
              </w:rPr>
              <w:t xml:space="preserve"> užtikrinti abiejų kondicionierių dubliavimą, rotaciją, rezervinio kondicionieriaus įsijungimą pagrindinio kondicionieriaus gedimo atveju arba patalpoje kylant temperatūrai</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10BF7640" w14:textId="71DED122" w:rsidR="006A13A8" w:rsidRPr="00B64D84" w:rsidRDefault="00B64D84" w:rsidP="006A13A8">
            <w:pPr>
              <w:pStyle w:val="NoSpacing"/>
              <w:jc w:val="both"/>
              <w:rPr>
                <w:lang w:val="it-IT"/>
              </w:rPr>
            </w:pPr>
            <w:r w:rsidRPr="00B64D84">
              <w:rPr>
                <w:rFonts w:eastAsia="Calibri"/>
                <w:lang w:val="it-IT"/>
              </w:rPr>
              <w:t>TAIP/NE [paliekama siūloma reikšmė]</w:t>
            </w:r>
          </w:p>
        </w:tc>
      </w:tr>
      <w:tr w:rsidR="006A13A8" w:rsidRPr="00E76C51" w14:paraId="47A9EE4C" w14:textId="1C283564" w:rsidTr="006A13A8">
        <w:trPr>
          <w:trHeight w:val="759"/>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5F284785"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274CB4BA" w14:textId="77777777" w:rsidR="006A13A8" w:rsidRPr="00E76C51" w:rsidRDefault="006A13A8" w:rsidP="006A13A8">
            <w:pPr>
              <w:rPr>
                <w:rFonts w:eastAsia="Calibri"/>
              </w:rPr>
            </w:pPr>
            <w:r w:rsidRPr="00E76C51">
              <w:rPr>
                <w:lang w:eastAsia="en-US"/>
              </w:rPr>
              <w:t>Bendras maksimalus tikslios kontrolės oro kondicionieriaus elektrinis galingumas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44BDFD44" w14:textId="77777777" w:rsidR="006A13A8" w:rsidRPr="00E76C51" w:rsidRDefault="006A13A8" w:rsidP="006A13A8">
            <w:pPr>
              <w:rPr>
                <w:rFonts w:eastAsia="Calibri"/>
              </w:rPr>
            </w:pPr>
            <w:r w:rsidRPr="00E76C51">
              <w:rPr>
                <w:lang w:eastAsia="en-US"/>
              </w:rPr>
              <w:t>Ne daugiau kaip 3,5 kW, 400V</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4D950363" w14:textId="56D2FBCC" w:rsidR="006A13A8" w:rsidRPr="00E76C51" w:rsidRDefault="00B64D84" w:rsidP="006A13A8">
            <w:pPr>
              <w:rPr>
                <w:lang w:eastAsia="en-US"/>
              </w:rPr>
            </w:pPr>
            <w:r w:rsidRPr="005F4DB3">
              <w:rPr>
                <w:bCs/>
              </w:rPr>
              <w:t>[Pildo tiekėjas, nurodydamas tikslias siūlomos įrangos reikšmes]</w:t>
            </w:r>
          </w:p>
        </w:tc>
      </w:tr>
      <w:tr w:rsidR="006A13A8" w:rsidRPr="00E76C51" w14:paraId="71F62C59" w14:textId="68AFC06F"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5D27B638"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57866FAA" w14:textId="77777777" w:rsidR="006A13A8" w:rsidRPr="00E76C51" w:rsidRDefault="006A13A8" w:rsidP="006A13A8">
            <w:pPr>
              <w:rPr>
                <w:rFonts w:eastAsia="Calibri"/>
              </w:rPr>
            </w:pPr>
            <w:r w:rsidRPr="00E76C51">
              <w:rPr>
                <w:rFonts w:eastAsia="Calibri"/>
              </w:rPr>
              <w:t>Kondensato nuvedimo sistema</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5B76A71F" w14:textId="77777777" w:rsidR="006A13A8" w:rsidRPr="00E76C51" w:rsidRDefault="006A13A8" w:rsidP="006A13A8">
            <w:pPr>
              <w:rPr>
                <w:rFonts w:eastAsia="ArialMT"/>
              </w:rPr>
            </w:pPr>
            <w:r w:rsidRPr="00E76C51">
              <w:rPr>
                <w:lang w:eastAsia="en-US"/>
              </w:rPr>
              <w:t>Kondensatui nuvesti, tikslios kontrolės oro kondicionierius turi būti prijungtas prie esamos kondensato nuvedimo sistemos</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39764980" w14:textId="74F487D1" w:rsidR="006A13A8" w:rsidRPr="00E76C51" w:rsidRDefault="00B64D84" w:rsidP="006A13A8">
            <w:pPr>
              <w:rPr>
                <w:lang w:eastAsia="en-US"/>
              </w:rPr>
            </w:pPr>
            <w:r>
              <w:rPr>
                <w:rFonts w:eastAsia="Calibri"/>
              </w:rPr>
              <w:t>TAIP/NE [paliekama siūloma reikšmė]</w:t>
            </w:r>
          </w:p>
        </w:tc>
      </w:tr>
      <w:tr w:rsidR="006A13A8" w:rsidRPr="00E76C51" w14:paraId="3C5660FF" w14:textId="09EE91EA"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0C10353E" w14:textId="77777777" w:rsidR="006A13A8" w:rsidRPr="00E76C51"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64D73602" w14:textId="77777777" w:rsidR="006A13A8" w:rsidRPr="00E76C51" w:rsidRDefault="006A13A8" w:rsidP="006A13A8">
            <w:pPr>
              <w:rPr>
                <w:rFonts w:eastAsia="Calibri"/>
              </w:rPr>
            </w:pPr>
            <w:r w:rsidRPr="00E76C51">
              <w:rPr>
                <w:rFonts w:eastAsia="Calibri"/>
              </w:rPr>
              <w:t>Garantija</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2F3FC431" w14:textId="77777777" w:rsidR="006A13A8" w:rsidRPr="00E76C51" w:rsidRDefault="006A13A8" w:rsidP="006A13A8">
            <w:pPr>
              <w:rPr>
                <w:lang w:eastAsia="en-US"/>
              </w:rPr>
            </w:pPr>
            <w:r w:rsidRPr="00E76C51">
              <w:rPr>
                <w:lang w:eastAsia="en-US"/>
              </w:rPr>
              <w:t>Nuo įrangos pristatymo, pajungimo ir pilno paleidimo (garantijų registravimo dienos) garantinės priežiūros paslaugos (taikoma ir įrangai, ir atsarginėms dalims ir darbams, reikalingiems atkurti įrangos darbingumą) suteikiamas ne trumpesnis negu 36 mėn. garantinis laikotarpis</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20606C64" w14:textId="7712A2F6" w:rsidR="006A13A8" w:rsidRPr="00E76C51" w:rsidRDefault="00B64D84" w:rsidP="006A13A8">
            <w:pPr>
              <w:rPr>
                <w:lang w:eastAsia="en-US"/>
              </w:rPr>
            </w:pPr>
            <w:r w:rsidRPr="005F4DB3">
              <w:rPr>
                <w:bCs/>
              </w:rPr>
              <w:t>[Pildo tiekėjas, nurodydamas tikslias siūlomos įrangos reikšmes]</w:t>
            </w:r>
          </w:p>
        </w:tc>
      </w:tr>
      <w:tr w:rsidR="006A13A8" w:rsidRPr="003B02DB" w14:paraId="714E1CB5" w14:textId="2E2AFC84"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58D3DE44" w14:textId="77777777" w:rsidR="006A13A8" w:rsidRPr="003B02DB" w:rsidRDefault="006A13A8" w:rsidP="006A13A8">
            <w:pPr>
              <w:numPr>
                <w:ilvl w:val="1"/>
                <w:numId w:val="1"/>
              </w:numPr>
              <w:shd w:val="clear" w:color="auto" w:fill="FFFFFF"/>
              <w:ind w:left="500"/>
              <w:rPr>
                <w:rFonts w:eastAsia="Calibri"/>
              </w:rPr>
            </w:pP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5302C96B" w14:textId="77777777" w:rsidR="006A13A8" w:rsidRPr="000B111E" w:rsidRDefault="006A13A8" w:rsidP="006A13A8">
            <w:pPr>
              <w:rPr>
                <w:rFonts w:eastAsia="Calibri"/>
              </w:rPr>
            </w:pPr>
            <w:r w:rsidRPr="000B111E">
              <w:t>Aplinkosauginis reikalavimas</w:t>
            </w:r>
          </w:p>
        </w:tc>
        <w:tc>
          <w:tcPr>
            <w:tcW w:w="3114" w:type="dxa"/>
            <w:tcBorders>
              <w:top w:val="single" w:sz="6" w:space="0" w:color="auto"/>
              <w:left w:val="single" w:sz="6" w:space="0" w:color="auto"/>
              <w:bottom w:val="single" w:sz="6" w:space="0" w:color="auto"/>
              <w:right w:val="single" w:sz="6" w:space="0" w:color="auto"/>
            </w:tcBorders>
            <w:shd w:val="clear" w:color="auto" w:fill="FFFFFF"/>
          </w:tcPr>
          <w:p w14:paraId="2CF5EB3C" w14:textId="77777777" w:rsidR="006A13A8" w:rsidRPr="000B111E" w:rsidRDefault="006A13A8" w:rsidP="006A13A8">
            <w:pPr>
              <w:jc w:val="both"/>
              <w:rPr>
                <w:lang w:eastAsia="en-US"/>
              </w:rPr>
            </w:pPr>
            <w:r w:rsidRPr="000B111E">
              <w:t>Tiekėjas įsipareigoja taikyti aplinkos apsaugos kriterijus nustatytus pagal Lietuvos Respublikos aplinkos ministro 20</w:t>
            </w:r>
            <w:r>
              <w:t>11</w:t>
            </w:r>
            <w:r w:rsidRPr="000B111E">
              <w:t xml:space="preserve"> m. </w:t>
            </w:r>
            <w:r>
              <w:t>birželio</w:t>
            </w:r>
            <w:r w:rsidRPr="000B111E">
              <w:t xml:space="preserve"> </w:t>
            </w:r>
            <w:r>
              <w:t>28</w:t>
            </w:r>
            <w:r w:rsidRPr="000B111E">
              <w:t xml:space="preserve"> d. įsakymu Nr. D1-</w:t>
            </w:r>
            <w:r>
              <w:t>508</w:t>
            </w:r>
            <w:r w:rsidRPr="000B111E">
              <w:t xml:space="preserve"> patvirtintą „Dėl Aplinkos apsaugos kriterijų taikymo, vykdant žaliuosius </w:t>
            </w:r>
            <w:r w:rsidRPr="000B111E">
              <w:lastRenderedPageBreak/>
              <w:t>pirkimus, tvarkos aprašo patvirtinimo“ tvarkos aprašo 4.4.4.4 papunktyje nurodytą aplinkos apsaugos kriterijų: prekė yra tvirta, ilgaamžė, funkcionali, ji ar jos sudedamosios dalys tinka naudoti daug kartų ir (ar) lengvai pataisomos, ir (ar) pakeičiamos</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422612AB" w14:textId="640B502A" w:rsidR="006A13A8" w:rsidRPr="000B111E" w:rsidRDefault="00B64D84" w:rsidP="006A13A8">
            <w:pPr>
              <w:jc w:val="both"/>
            </w:pPr>
            <w:r>
              <w:rPr>
                <w:rFonts w:eastAsia="Calibri"/>
              </w:rPr>
              <w:lastRenderedPageBreak/>
              <w:t>TAIP/NE [paliekama siūloma reikšmė]</w:t>
            </w:r>
          </w:p>
        </w:tc>
      </w:tr>
      <w:tr w:rsidR="00B64D84" w:rsidRPr="00E76C51" w14:paraId="7205ABAF" w14:textId="49A7053C" w:rsidTr="00BC69F1">
        <w:tc>
          <w:tcPr>
            <w:tcW w:w="10308" w:type="dxa"/>
            <w:gridSpan w:val="4"/>
            <w:tcBorders>
              <w:top w:val="single" w:sz="6" w:space="0" w:color="auto"/>
              <w:left w:val="single" w:sz="6" w:space="0" w:color="auto"/>
              <w:bottom w:val="single" w:sz="6" w:space="0" w:color="auto"/>
              <w:right w:val="single" w:sz="6" w:space="0" w:color="auto"/>
            </w:tcBorders>
            <w:shd w:val="clear" w:color="auto" w:fill="FFFFFF"/>
          </w:tcPr>
          <w:p w14:paraId="2780A3D8" w14:textId="037EDA25" w:rsidR="00B64D84" w:rsidRDefault="00B64D84" w:rsidP="006A13A8">
            <w:pPr>
              <w:rPr>
                <w:rFonts w:eastAsia="Calibri"/>
                <w:b/>
              </w:rPr>
            </w:pPr>
            <w:r>
              <w:rPr>
                <w:rFonts w:eastAsia="Calibri"/>
                <w:b/>
              </w:rPr>
              <w:t xml:space="preserve">1.30. </w:t>
            </w:r>
            <w:r w:rsidRPr="00E76C51">
              <w:rPr>
                <w:rFonts w:eastAsia="Calibri"/>
                <w:b/>
              </w:rPr>
              <w:t>Montavimo darbai</w:t>
            </w:r>
          </w:p>
        </w:tc>
      </w:tr>
      <w:tr w:rsidR="006A13A8" w:rsidRPr="00E76C51" w14:paraId="4446CEFA" w14:textId="0D1A4F2B"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5E983EA0" w14:textId="77777777" w:rsidR="006A13A8" w:rsidRPr="00E76C51" w:rsidRDefault="006A13A8" w:rsidP="006A13A8">
            <w:pPr>
              <w:shd w:val="clear" w:color="auto" w:fill="FFFFFF"/>
              <w:rPr>
                <w:rFonts w:eastAsia="Calibri"/>
                <w:lang w:val="en-US"/>
              </w:rPr>
            </w:pPr>
            <w:r>
              <w:rPr>
                <w:rFonts w:eastAsia="Calibri"/>
                <w:lang w:val="en-US"/>
              </w:rPr>
              <w:t>1.30.1.</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11A76941" w14:textId="77777777" w:rsidR="006A13A8" w:rsidRPr="00E76C51" w:rsidRDefault="006A13A8" w:rsidP="006A13A8">
            <w:pPr>
              <w:rPr>
                <w:lang w:eastAsia="en-US"/>
              </w:rPr>
            </w:pPr>
            <w:r w:rsidRPr="00E76C51">
              <w:rPr>
                <w:lang w:eastAsia="en-US"/>
              </w:rPr>
              <w:t>Darbai</w:t>
            </w:r>
          </w:p>
        </w:tc>
        <w:tc>
          <w:tcPr>
            <w:tcW w:w="3114" w:type="dxa"/>
            <w:tcBorders>
              <w:top w:val="single" w:sz="6" w:space="0" w:color="auto"/>
              <w:left w:val="single" w:sz="6" w:space="0" w:color="auto"/>
              <w:bottom w:val="single" w:sz="6" w:space="0" w:color="auto"/>
              <w:right w:val="single" w:sz="6" w:space="0" w:color="auto"/>
            </w:tcBorders>
            <w:shd w:val="clear" w:color="auto" w:fill="FFFFFF"/>
            <w:vAlign w:val="center"/>
          </w:tcPr>
          <w:p w14:paraId="5E7D9005" w14:textId="77777777" w:rsidR="006A13A8" w:rsidRPr="002D0759" w:rsidRDefault="006A13A8" w:rsidP="006A13A8">
            <w:pPr>
              <w:jc w:val="both"/>
              <w:rPr>
                <w:lang w:eastAsia="en-US"/>
              </w:rPr>
            </w:pPr>
            <w:r w:rsidRPr="002D0759">
              <w:rPr>
                <w:lang w:eastAsia="en-US"/>
              </w:rPr>
              <w:t xml:space="preserve">Tiekėjas </w:t>
            </w:r>
            <w:r>
              <w:rPr>
                <w:lang w:eastAsia="en-US"/>
              </w:rPr>
              <w:t xml:space="preserve">pagal pateiktą darbų kiekių žiniaraštį </w:t>
            </w:r>
            <w:r w:rsidRPr="002D0759">
              <w:rPr>
                <w:lang w:eastAsia="en-US"/>
              </w:rPr>
              <w:t>turės atlikti visus kondicionieriaus montavimo, konfigūravimo ir pilno paleidimo darbus.</w:t>
            </w:r>
          </w:p>
          <w:p w14:paraId="120AEC81" w14:textId="77777777" w:rsidR="006A13A8" w:rsidRPr="002D0759" w:rsidRDefault="006A13A8" w:rsidP="006A13A8">
            <w:pPr>
              <w:jc w:val="both"/>
              <w:rPr>
                <w:lang w:eastAsia="en-US"/>
              </w:rPr>
            </w:pPr>
            <w:r w:rsidRPr="002D0759">
              <w:rPr>
                <w:lang w:eastAsia="en-US"/>
              </w:rPr>
              <w:t>Darbų apimtys:</w:t>
            </w:r>
          </w:p>
          <w:p w14:paraId="481FDECA" w14:textId="77777777" w:rsidR="006A13A8" w:rsidRPr="006A13A8" w:rsidRDefault="006A13A8" w:rsidP="006A13A8">
            <w:pPr>
              <w:jc w:val="both"/>
              <w:rPr>
                <w:lang w:eastAsia="en-US"/>
              </w:rPr>
            </w:pPr>
            <w:r w:rsidRPr="006A13A8">
              <w:rPr>
                <w:lang w:eastAsia="en-US"/>
              </w:rPr>
              <w:t xml:space="preserve">- Tikslios kontrolės oro kondicionieriaus vidinio bloko sumontavimas komutacinėje patalpoje prie lubų, šalia esamo lubinio </w:t>
            </w:r>
            <w:proofErr w:type="spellStart"/>
            <w:r w:rsidRPr="006A13A8">
              <w:rPr>
                <w:lang w:eastAsia="en-US"/>
              </w:rPr>
              <w:t>Emerson</w:t>
            </w:r>
            <w:proofErr w:type="spellEnd"/>
            <w:r w:rsidRPr="006A13A8">
              <w:rPr>
                <w:lang w:eastAsia="en-US"/>
              </w:rPr>
              <w:t xml:space="preserve"> HPSE10 tikslios kontrolės oro kondicionieriaus vidinio bloko. </w:t>
            </w:r>
          </w:p>
          <w:p w14:paraId="09B2C1A1" w14:textId="77777777" w:rsidR="006A13A8" w:rsidRPr="006A13A8" w:rsidRDefault="006A13A8" w:rsidP="006A13A8">
            <w:pPr>
              <w:jc w:val="both"/>
              <w:rPr>
                <w:lang w:eastAsia="en-US"/>
              </w:rPr>
            </w:pPr>
            <w:r w:rsidRPr="006A13A8">
              <w:rPr>
                <w:lang w:eastAsia="en-US"/>
              </w:rPr>
              <w:t xml:space="preserve">- Prieš montuojant naują tikslios kontrolės oro </w:t>
            </w:r>
            <w:proofErr w:type="spellStart"/>
            <w:r w:rsidRPr="006A13A8">
              <w:rPr>
                <w:lang w:eastAsia="en-US"/>
              </w:rPr>
              <w:t>kondicioniriaus</w:t>
            </w:r>
            <w:proofErr w:type="spellEnd"/>
            <w:r w:rsidRPr="006A13A8">
              <w:rPr>
                <w:lang w:eastAsia="en-US"/>
              </w:rPr>
              <w:t xml:space="preserve"> vidinį bloką, turės būti išmontuotas esamas lubinis </w:t>
            </w:r>
            <w:proofErr w:type="spellStart"/>
            <w:r w:rsidRPr="006A13A8">
              <w:rPr>
                <w:lang w:eastAsia="en-US"/>
              </w:rPr>
              <w:t>Emerson</w:t>
            </w:r>
            <w:proofErr w:type="spellEnd"/>
            <w:r w:rsidRPr="006A13A8">
              <w:rPr>
                <w:lang w:eastAsia="en-US"/>
              </w:rPr>
              <w:t xml:space="preserve"> HPSE10 oro kondicionieriaus vidinis blokas ir sumontuotas taip, kad tilptų naujas lubinis vidinis oro kondicionieriaus blokas. Esamą </w:t>
            </w:r>
            <w:proofErr w:type="spellStart"/>
            <w:r w:rsidRPr="006A13A8">
              <w:rPr>
                <w:lang w:eastAsia="en-US"/>
              </w:rPr>
              <w:t>Emerson</w:t>
            </w:r>
            <w:proofErr w:type="spellEnd"/>
            <w:r w:rsidRPr="006A13A8">
              <w:rPr>
                <w:lang w:eastAsia="en-US"/>
              </w:rPr>
              <w:t xml:space="preserve"> HPSE10 tikslios kontrolės oro </w:t>
            </w:r>
            <w:proofErr w:type="spellStart"/>
            <w:r w:rsidRPr="006A13A8">
              <w:rPr>
                <w:lang w:eastAsia="en-US"/>
              </w:rPr>
              <w:t>kondicioniariaus</w:t>
            </w:r>
            <w:proofErr w:type="spellEnd"/>
            <w:r w:rsidRPr="006A13A8">
              <w:rPr>
                <w:lang w:eastAsia="en-US"/>
              </w:rPr>
              <w:t xml:space="preserve"> vidinį bloką reikės permontuoti apie 15-20 cm nuo esamos vietos link išėjimo/įėjimo durų.</w:t>
            </w:r>
          </w:p>
          <w:p w14:paraId="29BAF397" w14:textId="1370A070" w:rsidR="006A13A8" w:rsidRPr="006A13A8" w:rsidRDefault="006A13A8" w:rsidP="006A13A8">
            <w:pPr>
              <w:jc w:val="both"/>
              <w:rPr>
                <w:lang w:eastAsia="en-US"/>
              </w:rPr>
            </w:pPr>
            <w:r w:rsidRPr="006A13A8">
              <w:rPr>
                <w:lang w:eastAsia="en-US"/>
              </w:rPr>
              <w:t xml:space="preserve">- Išorinis tikslios kontrolės oro kondicionieriaus blokas montuojamas lauke, tvirtinant jį prie išorinės pastato sienos, virš esamo tikslios kontrolės oro kondicionieriaus </w:t>
            </w:r>
            <w:proofErr w:type="spellStart"/>
            <w:r w:rsidRPr="006A13A8">
              <w:rPr>
                <w:lang w:eastAsia="en-US"/>
              </w:rPr>
              <w:t>Emerson</w:t>
            </w:r>
            <w:proofErr w:type="spellEnd"/>
            <w:r w:rsidRPr="006A13A8">
              <w:rPr>
                <w:lang w:eastAsia="en-US"/>
              </w:rPr>
              <w:t xml:space="preserve"> HPSC10 išorinio bloko. Apatinė išorinio bloko kraštinė turės būti maždaug dviejų (2 m.) metrų aukštyje nuo žemės, t. y. naujas išorinis kondicionieriaus blokas turi būti montuojamas virš esamo bloko pagal gamintojo reikal</w:t>
            </w:r>
            <w:r w:rsidR="00607ACE">
              <w:rPr>
                <w:lang w:eastAsia="en-US"/>
              </w:rPr>
              <w:t>a</w:t>
            </w:r>
            <w:r w:rsidRPr="006A13A8">
              <w:rPr>
                <w:lang w:eastAsia="en-US"/>
              </w:rPr>
              <w:t xml:space="preserve">vimus, kad nebūtų </w:t>
            </w:r>
            <w:r w:rsidRPr="006A13A8">
              <w:rPr>
                <w:lang w:eastAsia="en-US"/>
              </w:rPr>
              <w:lastRenderedPageBreak/>
              <w:t>trikdomas kitos esamos įrangos (išorinių blokų) darbas.</w:t>
            </w:r>
          </w:p>
          <w:p w14:paraId="041FA0E1" w14:textId="77777777" w:rsidR="006A13A8" w:rsidRPr="006A13A8" w:rsidRDefault="006A13A8" w:rsidP="006A13A8">
            <w:pPr>
              <w:jc w:val="both"/>
              <w:rPr>
                <w:lang w:eastAsia="en-US"/>
              </w:rPr>
            </w:pPr>
            <w:r w:rsidRPr="006A13A8">
              <w:rPr>
                <w:lang w:eastAsia="en-US"/>
              </w:rPr>
              <w:t xml:space="preserve">- Atstumas tarp išorinio ir vidinio blokų – iki 20 m. </w:t>
            </w:r>
          </w:p>
          <w:p w14:paraId="4C6B93FB" w14:textId="77777777" w:rsidR="006A13A8" w:rsidRPr="006A13A8" w:rsidRDefault="006A13A8" w:rsidP="006A13A8">
            <w:pPr>
              <w:jc w:val="both"/>
              <w:rPr>
                <w:lang w:eastAsia="en-US"/>
              </w:rPr>
            </w:pPr>
            <w:r w:rsidRPr="006A13A8">
              <w:rPr>
                <w:lang w:eastAsia="en-US"/>
              </w:rPr>
              <w:t xml:space="preserve">- </w:t>
            </w:r>
            <w:proofErr w:type="spellStart"/>
            <w:r w:rsidRPr="006A13A8">
              <w:rPr>
                <w:lang w:eastAsia="en-US"/>
              </w:rPr>
              <w:t>Freono</w:t>
            </w:r>
            <w:proofErr w:type="spellEnd"/>
            <w:r w:rsidRPr="006A13A8">
              <w:rPr>
                <w:lang w:eastAsia="en-US"/>
              </w:rPr>
              <w:t xml:space="preserve"> (</w:t>
            </w:r>
            <w:proofErr w:type="spellStart"/>
            <w:r w:rsidRPr="006A13A8">
              <w:rPr>
                <w:lang w:eastAsia="en-US"/>
              </w:rPr>
              <w:t>šaltnešio</w:t>
            </w:r>
            <w:proofErr w:type="spellEnd"/>
            <w:r w:rsidRPr="006A13A8">
              <w:rPr>
                <w:lang w:eastAsia="en-US"/>
              </w:rPr>
              <w:t xml:space="preserve">) ir kondensato nutekėjimo vamzdžių atstumas taip pat - iki 20 m. </w:t>
            </w:r>
          </w:p>
          <w:p w14:paraId="5618DF85" w14:textId="77777777" w:rsidR="006A13A8" w:rsidRPr="006A13A8" w:rsidRDefault="006A13A8" w:rsidP="006A13A8">
            <w:pPr>
              <w:jc w:val="both"/>
              <w:rPr>
                <w:lang w:eastAsia="en-US"/>
              </w:rPr>
            </w:pPr>
            <w:r w:rsidRPr="006A13A8">
              <w:rPr>
                <w:lang w:eastAsia="en-US"/>
              </w:rPr>
              <w:t xml:space="preserve">- Elektros maitinimo kabelių atstumas – iki 35 m. </w:t>
            </w:r>
          </w:p>
          <w:p w14:paraId="1343DB45" w14:textId="61913970" w:rsidR="006A13A8" w:rsidRPr="006A13A8" w:rsidRDefault="006A13A8" w:rsidP="006A13A8">
            <w:pPr>
              <w:jc w:val="both"/>
              <w:rPr>
                <w:lang w:eastAsia="en-US"/>
              </w:rPr>
            </w:pPr>
            <w:r w:rsidRPr="006A13A8">
              <w:rPr>
                <w:lang w:eastAsia="en-US"/>
              </w:rPr>
              <w:t>Elektros maitinimas turės būti pajungtas į elektros skydą, prie elektros automatinio jungiklio, kurį turės įsigyti, sumontuoti ir pajungti Tie</w:t>
            </w:r>
            <w:r w:rsidRPr="002D0759">
              <w:rPr>
                <w:lang w:eastAsia="en-US"/>
              </w:rPr>
              <w:t>kėjas</w:t>
            </w:r>
            <w:r w:rsidRPr="006A13A8">
              <w:rPr>
                <w:lang w:eastAsia="en-US"/>
              </w:rPr>
              <w:t>. Automatinį jungiklį, elektros kabelius ir jų ske</w:t>
            </w:r>
            <w:r w:rsidR="00B64D84">
              <w:rPr>
                <w:lang w:eastAsia="en-US"/>
              </w:rPr>
              <w:t>r</w:t>
            </w:r>
            <w:r w:rsidRPr="006A13A8">
              <w:rPr>
                <w:lang w:eastAsia="en-US"/>
              </w:rPr>
              <w:t xml:space="preserve">spjūvius bei kita, Tiekėjas turi parinkti pagal tikslios kontrolės oro kondicionieriaus gamintojo instrukcijoje nurodytas technines elektros pajungimo schemas. </w:t>
            </w:r>
          </w:p>
          <w:p w14:paraId="2D3F9366" w14:textId="77777777" w:rsidR="006A13A8" w:rsidRPr="002D0759" w:rsidRDefault="006A13A8" w:rsidP="006A13A8">
            <w:pPr>
              <w:jc w:val="both"/>
              <w:rPr>
                <w:lang w:eastAsia="en-US"/>
              </w:rPr>
            </w:pPr>
            <w:r w:rsidRPr="002D0759">
              <w:rPr>
                <w:lang w:eastAsia="en-US"/>
              </w:rPr>
              <w:t>- Kondicionieriai turi būti paleisti</w:t>
            </w:r>
            <w:r>
              <w:rPr>
                <w:lang w:eastAsia="en-US"/>
              </w:rPr>
              <w:t>.</w:t>
            </w:r>
          </w:p>
          <w:p w14:paraId="7B0685C5" w14:textId="77777777" w:rsidR="006A13A8" w:rsidRPr="006A13A8" w:rsidRDefault="006A13A8" w:rsidP="006A13A8">
            <w:pPr>
              <w:jc w:val="both"/>
              <w:rPr>
                <w:lang w:eastAsia="en-US"/>
              </w:rPr>
            </w:pPr>
            <w:r w:rsidRPr="002D0759">
              <w:rPr>
                <w:lang w:eastAsia="en-US"/>
              </w:rPr>
              <w:t>- Tiekėjas turi apmokyti ne mažiau kaip vieną perkančiosios organizacijos darbuotoją, naudotis, valdyti ir prižiūrėti sumontuotą oro kondicionavimo sistemą</w:t>
            </w:r>
            <w:r>
              <w:rPr>
                <w:lang w:eastAsia="en-US"/>
              </w:rPr>
              <w:t>.</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455BD2DA" w14:textId="210F4330" w:rsidR="006A13A8" w:rsidRPr="002D0759" w:rsidRDefault="00B64D84" w:rsidP="006A13A8">
            <w:pPr>
              <w:jc w:val="both"/>
              <w:rPr>
                <w:lang w:eastAsia="en-US"/>
              </w:rPr>
            </w:pPr>
            <w:r>
              <w:rPr>
                <w:rFonts w:eastAsia="Calibri"/>
              </w:rPr>
              <w:lastRenderedPageBreak/>
              <w:t>TAIP/NE [paliekama siūloma reikšmė]</w:t>
            </w:r>
          </w:p>
        </w:tc>
      </w:tr>
      <w:tr w:rsidR="006A13A8" w:rsidRPr="00E76C51" w14:paraId="3CAC7F88" w14:textId="6EB4D1CE"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6B7F22C3" w14:textId="77777777" w:rsidR="006A13A8" w:rsidRDefault="006A13A8" w:rsidP="006A13A8">
            <w:pPr>
              <w:shd w:val="clear" w:color="auto" w:fill="FFFFFF"/>
              <w:rPr>
                <w:rFonts w:eastAsia="Calibri"/>
                <w:lang w:val="en-US"/>
              </w:rPr>
            </w:pPr>
            <w:r>
              <w:rPr>
                <w:rFonts w:eastAsia="Calibri"/>
                <w:lang w:val="en-US"/>
              </w:rPr>
              <w:lastRenderedPageBreak/>
              <w:t>1.30.2.</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076579CC" w14:textId="77777777" w:rsidR="006A13A8" w:rsidRPr="00E76C51" w:rsidRDefault="006A13A8" w:rsidP="006A13A8">
            <w:pPr>
              <w:rPr>
                <w:lang w:eastAsia="en-US"/>
              </w:rPr>
            </w:pPr>
            <w:r>
              <w:rPr>
                <w:lang w:eastAsia="en-US"/>
              </w:rPr>
              <w:t>Bendrieji reikalavimai montavimo darbams</w:t>
            </w:r>
          </w:p>
        </w:tc>
        <w:tc>
          <w:tcPr>
            <w:tcW w:w="3114" w:type="dxa"/>
            <w:tcBorders>
              <w:top w:val="single" w:sz="6" w:space="0" w:color="auto"/>
              <w:left w:val="single" w:sz="6" w:space="0" w:color="auto"/>
              <w:bottom w:val="single" w:sz="6" w:space="0" w:color="auto"/>
              <w:right w:val="single" w:sz="6" w:space="0" w:color="auto"/>
            </w:tcBorders>
            <w:shd w:val="clear" w:color="auto" w:fill="FFFFFF"/>
            <w:vAlign w:val="center"/>
          </w:tcPr>
          <w:p w14:paraId="5AFE2A66" w14:textId="77777777" w:rsidR="006A13A8" w:rsidRPr="00C04618" w:rsidRDefault="006A13A8" w:rsidP="00607ACE">
            <w:pPr>
              <w:jc w:val="both"/>
            </w:pPr>
            <w:r w:rsidRPr="00C04618">
              <w:t>1. Tiekėjas privalo Darbus atlikti naudojantis savo įrankiais, mechanizmais ir medžiagomis. Visos Sistemos ir Darbų metu naudojamos medžiagos, bei gaminiai turi būti nauji ir nenaudoti.</w:t>
            </w:r>
          </w:p>
          <w:p w14:paraId="63AD7A19" w14:textId="77777777" w:rsidR="006A13A8" w:rsidRPr="00C04618" w:rsidRDefault="006A13A8" w:rsidP="00607ACE">
            <w:pPr>
              <w:spacing w:line="278" w:lineRule="auto"/>
              <w:jc w:val="both"/>
            </w:pPr>
            <w:r w:rsidRPr="00C04618">
              <w:t xml:space="preserve">2. Tiekėjas privalo Darbų vykdymo metu nepažeisti šalia Darbų zonos esančių komunikacijų, pastato konstrukcijų, apdailos bei patalpose esančių įrenginių. Tiekėjas, pažeidęs komunikacijas, pastato konstrukcijas, apdailą bei patalpose esančius įrenginius, per terminą, kurį raštu suderina su Užsakovu, pažeidimus turės atstatyti savo lėšomis. Tiekėjas taip pat įsipareigoja užtikrinti </w:t>
            </w:r>
            <w:r w:rsidRPr="00C04618">
              <w:lastRenderedPageBreak/>
              <w:t>greta Darbų zonos ir joje esančių žmonių apsaugą nuo Darbų keliamų pavojų bei atsakyti už juos.</w:t>
            </w:r>
          </w:p>
          <w:p w14:paraId="1131F244" w14:textId="77777777" w:rsidR="006A13A8" w:rsidRPr="00C04618" w:rsidRDefault="006A13A8" w:rsidP="00607ACE">
            <w:pPr>
              <w:spacing w:line="278" w:lineRule="auto"/>
              <w:jc w:val="both"/>
            </w:pPr>
            <w:r w:rsidRPr="00C04618">
              <w:t>3. Tiekėjas privalo laikytis Lietuvos Respublikoje galiojančių įstatymų ir kitų teisės aktų nuostatų bei užtikrinti, kad visi Tiekėjo samdomi darbuotojai jų laikytųsi. Tiekėjas garantuoja Užsakovui nuostolių atlyginimą, jei Tiekėjas ar jo pavaldiniai nesilaikytų įstatymų ir kitų teisės aktų reikalavimų.</w:t>
            </w:r>
          </w:p>
          <w:p w14:paraId="4427E4BB" w14:textId="77777777" w:rsidR="006A13A8" w:rsidRPr="00C04618" w:rsidRDefault="006A13A8" w:rsidP="00607ACE">
            <w:pPr>
              <w:jc w:val="both"/>
            </w:pPr>
            <w:r w:rsidRPr="00C04618">
              <w:t xml:space="preserve">4. Tiekėjas privalo laikytis priešgaisrinės saugos reikalavimų, saugos darbe, aplinkos saugos taisyklių ir reikalavimų, vykdyti savo darbuotojų nelaimingų atsitikimų darbe tyrimą ir apskaitą. </w:t>
            </w:r>
          </w:p>
          <w:p w14:paraId="497EC575" w14:textId="77777777" w:rsidR="006A13A8" w:rsidRPr="00C04618" w:rsidRDefault="006A13A8" w:rsidP="00607ACE">
            <w:pPr>
              <w:jc w:val="both"/>
            </w:pPr>
            <w:r w:rsidRPr="00C04618">
              <w:t>5. Tiekėjas privalo į Darbų kainą įsivertinti patalpos, kurioje atliekami Darbai grindų, langų, durų uždengimą, demontuojamo statybinio laužo išnešimą, išvežimą ir utilizavimą, reikiamos projektinės dokumentacijos parengimo, suderinimo ir leidimų gavimo sąnaudas.</w:t>
            </w:r>
          </w:p>
          <w:p w14:paraId="1F69E615" w14:textId="77777777" w:rsidR="006A13A8" w:rsidRPr="002D0759" w:rsidDel="00023A11" w:rsidRDefault="006A13A8" w:rsidP="00607ACE">
            <w:pPr>
              <w:jc w:val="both"/>
            </w:pPr>
            <w:r w:rsidRPr="00C04618">
              <w:t>6. Tiekėjas privalo išbandyti naujai atvestų elektros, interneto tinklų veikimą ir pritaikyti pilnam funkcionalumui.</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29E1B928" w14:textId="1B5575F3" w:rsidR="006A13A8" w:rsidRPr="00C04618" w:rsidRDefault="00B64D84" w:rsidP="006A13A8">
            <w:r>
              <w:rPr>
                <w:rFonts w:eastAsia="Calibri"/>
              </w:rPr>
              <w:lastRenderedPageBreak/>
              <w:t>TAIP/NE [paliekama siūloma reikšmė]</w:t>
            </w:r>
          </w:p>
        </w:tc>
      </w:tr>
      <w:tr w:rsidR="006A13A8" w:rsidRPr="00E76C51" w14:paraId="70429B08" w14:textId="53890DF8"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40A55E52" w14:textId="77777777" w:rsidR="006A13A8" w:rsidRPr="008E5797" w:rsidRDefault="006A13A8" w:rsidP="006A13A8">
            <w:pPr>
              <w:shd w:val="clear" w:color="auto" w:fill="FFFFFF"/>
              <w:rPr>
                <w:rFonts w:eastAsia="Calibri"/>
              </w:rPr>
            </w:pPr>
            <w:r>
              <w:rPr>
                <w:rFonts w:eastAsia="Calibri"/>
              </w:rPr>
              <w:t>1.31.</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2320486E" w14:textId="77777777" w:rsidR="006A13A8" w:rsidRPr="00E76C51" w:rsidRDefault="006A13A8" w:rsidP="006A13A8">
            <w:pPr>
              <w:rPr>
                <w:lang w:eastAsia="en-US"/>
              </w:rPr>
            </w:pPr>
            <w:r w:rsidRPr="00E76C51">
              <w:rPr>
                <w:lang w:eastAsia="en-US"/>
              </w:rPr>
              <w:t>Medžiagos</w:t>
            </w:r>
          </w:p>
        </w:tc>
        <w:tc>
          <w:tcPr>
            <w:tcW w:w="3114" w:type="dxa"/>
            <w:tcBorders>
              <w:top w:val="single" w:sz="6" w:space="0" w:color="auto"/>
              <w:left w:val="single" w:sz="6" w:space="0" w:color="auto"/>
              <w:bottom w:val="single" w:sz="6" w:space="0" w:color="auto"/>
              <w:right w:val="single" w:sz="6" w:space="0" w:color="auto"/>
            </w:tcBorders>
            <w:shd w:val="clear" w:color="auto" w:fill="FFFFFF"/>
            <w:vAlign w:val="center"/>
          </w:tcPr>
          <w:p w14:paraId="2887793B" w14:textId="77777777" w:rsidR="006A13A8" w:rsidRPr="00E76C51" w:rsidRDefault="006A13A8" w:rsidP="00607ACE">
            <w:pPr>
              <w:jc w:val="both"/>
              <w:rPr>
                <w:lang w:eastAsia="en-US"/>
              </w:rPr>
            </w:pPr>
            <w:r w:rsidRPr="00E76C51">
              <w:rPr>
                <w:lang w:eastAsia="en-US"/>
              </w:rPr>
              <w:t>Tiekėjas turi nusimatyti visas reikalingas montavimo medžiagas ir darbus (</w:t>
            </w:r>
            <w:r w:rsidRPr="006C3C26">
              <w:rPr>
                <w:lang w:eastAsia="en-US"/>
              </w:rPr>
              <w:t xml:space="preserve">varinis </w:t>
            </w:r>
            <w:proofErr w:type="spellStart"/>
            <w:r w:rsidRPr="006C3C26">
              <w:rPr>
                <w:lang w:eastAsia="en-US"/>
              </w:rPr>
              <w:t>freoninis</w:t>
            </w:r>
            <w:proofErr w:type="spellEnd"/>
            <w:r w:rsidRPr="006C3C26">
              <w:rPr>
                <w:lang w:eastAsia="en-US"/>
              </w:rPr>
              <w:t xml:space="preserve"> šaldymo vamzdynas, vandentiekio vamzdynas ir armatūra, kondensato vamzdynas, maitinimo ir valdymo kabeliai, automatiniai </w:t>
            </w:r>
            <w:proofErr w:type="spellStart"/>
            <w:r w:rsidRPr="006C3C26">
              <w:rPr>
                <w:lang w:eastAsia="en-US"/>
              </w:rPr>
              <w:t>išjungėjai</w:t>
            </w:r>
            <w:proofErr w:type="spellEnd"/>
            <w:r w:rsidRPr="00E76C51">
              <w:rPr>
                <w:lang w:eastAsia="en-US"/>
              </w:rPr>
              <w:t>).</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4BE9C626" w14:textId="389AB336" w:rsidR="006A13A8" w:rsidRPr="00E76C51" w:rsidRDefault="00B64D84" w:rsidP="006A13A8">
            <w:pPr>
              <w:rPr>
                <w:lang w:eastAsia="en-US"/>
              </w:rPr>
            </w:pPr>
            <w:r>
              <w:rPr>
                <w:rFonts w:eastAsia="Calibri"/>
              </w:rPr>
              <w:t>TAIP/NE [paliekama siūloma reikšmė]</w:t>
            </w:r>
          </w:p>
        </w:tc>
      </w:tr>
      <w:tr w:rsidR="006A13A8" w:rsidRPr="00E76C51" w14:paraId="312606A6" w14:textId="62637E96"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46427080" w14:textId="77777777" w:rsidR="006A13A8" w:rsidRPr="008E5797" w:rsidRDefault="006A13A8" w:rsidP="006A13A8">
            <w:pPr>
              <w:shd w:val="clear" w:color="auto" w:fill="FFFFFF"/>
              <w:rPr>
                <w:rFonts w:eastAsia="Calibri"/>
              </w:rPr>
            </w:pPr>
            <w:r>
              <w:rPr>
                <w:rFonts w:eastAsia="Calibri"/>
              </w:rPr>
              <w:t>1.32.</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7DE2BC3B" w14:textId="77777777" w:rsidR="006A13A8" w:rsidRPr="00E76C51" w:rsidRDefault="006A13A8" w:rsidP="006A13A8">
            <w:pPr>
              <w:rPr>
                <w:lang w:eastAsia="en-US"/>
              </w:rPr>
            </w:pPr>
            <w:proofErr w:type="spellStart"/>
            <w:r w:rsidRPr="00E76C51">
              <w:rPr>
                <w:lang w:eastAsia="en-US"/>
              </w:rPr>
              <w:t>Gerbūvio</w:t>
            </w:r>
            <w:proofErr w:type="spellEnd"/>
            <w:r w:rsidRPr="00E76C51">
              <w:rPr>
                <w:lang w:eastAsia="en-US"/>
              </w:rPr>
              <w:t xml:space="preserve"> atstatymas</w:t>
            </w:r>
          </w:p>
        </w:tc>
        <w:tc>
          <w:tcPr>
            <w:tcW w:w="3114" w:type="dxa"/>
            <w:tcBorders>
              <w:top w:val="single" w:sz="6" w:space="0" w:color="auto"/>
              <w:left w:val="single" w:sz="6" w:space="0" w:color="auto"/>
              <w:bottom w:val="single" w:sz="6" w:space="0" w:color="auto"/>
              <w:right w:val="single" w:sz="6" w:space="0" w:color="auto"/>
            </w:tcBorders>
            <w:shd w:val="clear" w:color="auto" w:fill="FFFFFF"/>
            <w:vAlign w:val="center"/>
          </w:tcPr>
          <w:p w14:paraId="7E5C2C8D" w14:textId="77777777" w:rsidR="006A13A8" w:rsidRPr="00E76C51" w:rsidRDefault="006A13A8" w:rsidP="00607ACE">
            <w:pPr>
              <w:jc w:val="both"/>
              <w:rPr>
                <w:lang w:eastAsia="en-US"/>
              </w:rPr>
            </w:pPr>
            <w:r w:rsidRPr="00E76C51">
              <w:rPr>
                <w:lang w:eastAsia="en-US"/>
              </w:rPr>
              <w:t>Visa montavimo metu pažeista esama patalpų apdaila turi būti atstatyta į buvusią padėtį</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1DFC3815" w14:textId="21D9E07B" w:rsidR="006A13A8" w:rsidRPr="00E76C51" w:rsidRDefault="00B64D84" w:rsidP="006A13A8">
            <w:pPr>
              <w:rPr>
                <w:lang w:eastAsia="en-US"/>
              </w:rPr>
            </w:pPr>
            <w:r>
              <w:rPr>
                <w:rFonts w:eastAsia="Calibri"/>
              </w:rPr>
              <w:t>TAIP/NE [paliekama siūloma reikšmė]</w:t>
            </w:r>
          </w:p>
        </w:tc>
      </w:tr>
      <w:tr w:rsidR="006A13A8" w:rsidRPr="00E76C51" w14:paraId="32334191" w14:textId="70002D35" w:rsidTr="00297F3C">
        <w:tc>
          <w:tcPr>
            <w:tcW w:w="10308" w:type="dxa"/>
            <w:gridSpan w:val="4"/>
            <w:tcBorders>
              <w:top w:val="single" w:sz="6" w:space="0" w:color="auto"/>
              <w:left w:val="single" w:sz="6" w:space="0" w:color="auto"/>
              <w:bottom w:val="single" w:sz="6" w:space="0" w:color="auto"/>
              <w:right w:val="single" w:sz="6" w:space="0" w:color="auto"/>
            </w:tcBorders>
            <w:shd w:val="clear" w:color="auto" w:fill="FFFFFF"/>
          </w:tcPr>
          <w:p w14:paraId="51D33134" w14:textId="6D07F5DD" w:rsidR="006A13A8" w:rsidRPr="00E76C51" w:rsidRDefault="006A13A8" w:rsidP="006A13A8">
            <w:pPr>
              <w:jc w:val="center"/>
              <w:rPr>
                <w:rFonts w:eastAsia="Calibri"/>
                <w:b/>
              </w:rPr>
            </w:pPr>
            <w:r w:rsidRPr="00E76C51">
              <w:rPr>
                <w:rFonts w:eastAsia="Calibri"/>
                <w:b/>
              </w:rPr>
              <w:lastRenderedPageBreak/>
              <w:t>Dokumentacijos paruošimas</w:t>
            </w:r>
          </w:p>
        </w:tc>
      </w:tr>
      <w:tr w:rsidR="006A13A8" w:rsidRPr="00352399" w14:paraId="761E87CA" w14:textId="2E1387E9"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736722FA" w14:textId="77777777" w:rsidR="006A13A8" w:rsidRPr="00352399" w:rsidRDefault="006A13A8" w:rsidP="006A13A8">
            <w:pPr>
              <w:shd w:val="clear" w:color="auto" w:fill="FFFFFF"/>
              <w:rPr>
                <w:rFonts w:eastAsia="Calibri"/>
                <w:lang w:val="en-US"/>
              </w:rPr>
            </w:pPr>
            <w:r w:rsidRPr="00352399">
              <w:rPr>
                <w:rFonts w:eastAsia="Calibri"/>
                <w:lang w:val="en-US"/>
              </w:rPr>
              <w:t>1.33.</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56B5BFB7" w14:textId="77777777" w:rsidR="006A13A8" w:rsidRPr="00352399" w:rsidRDefault="006A13A8" w:rsidP="006A13A8">
            <w:pPr>
              <w:rPr>
                <w:b/>
                <w:lang w:eastAsia="en-US"/>
              </w:rPr>
            </w:pPr>
            <w:r w:rsidRPr="00352399">
              <w:rPr>
                <w:lang w:eastAsia="en-US"/>
              </w:rPr>
              <w:t>Projektinė dokumentacija</w:t>
            </w:r>
          </w:p>
        </w:tc>
        <w:tc>
          <w:tcPr>
            <w:tcW w:w="3114" w:type="dxa"/>
            <w:tcBorders>
              <w:top w:val="single" w:sz="6" w:space="0" w:color="auto"/>
              <w:left w:val="single" w:sz="6" w:space="0" w:color="auto"/>
              <w:bottom w:val="single" w:sz="6" w:space="0" w:color="auto"/>
              <w:right w:val="single" w:sz="6" w:space="0" w:color="auto"/>
            </w:tcBorders>
            <w:shd w:val="clear" w:color="auto" w:fill="FFFFFF"/>
            <w:vAlign w:val="center"/>
          </w:tcPr>
          <w:p w14:paraId="1588A2BB" w14:textId="77777777" w:rsidR="006A13A8" w:rsidRPr="00352399" w:rsidRDefault="006A13A8" w:rsidP="006A13A8">
            <w:pPr>
              <w:jc w:val="both"/>
              <w:rPr>
                <w:lang w:eastAsia="en-US"/>
              </w:rPr>
            </w:pPr>
            <w:bookmarkStart w:id="2" w:name="_Hlk201747071"/>
            <w:bookmarkStart w:id="3" w:name="_Hlk201747445"/>
            <w:r w:rsidRPr="00352399">
              <w:rPr>
                <w:lang w:eastAsia="en-US"/>
              </w:rPr>
              <w:t>Turi būti parengta kondicionavimo sistemos projektinė dokumentacija:</w:t>
            </w:r>
          </w:p>
          <w:p w14:paraId="35D78BD8" w14:textId="77777777" w:rsidR="006A13A8" w:rsidRPr="00352399" w:rsidRDefault="006A13A8" w:rsidP="006A13A8">
            <w:pPr>
              <w:pStyle w:val="ListParagraph"/>
              <w:numPr>
                <w:ilvl w:val="0"/>
                <w:numId w:val="4"/>
              </w:numPr>
              <w:spacing w:after="200" w:line="276" w:lineRule="auto"/>
              <w:jc w:val="both"/>
              <w:rPr>
                <w:b/>
              </w:rPr>
            </w:pPr>
            <w:r w:rsidRPr="00352399">
              <w:t>Tekstinių dokumentų ir brėžinių žiniaraštis;</w:t>
            </w:r>
          </w:p>
          <w:p w14:paraId="291CA1E1" w14:textId="77777777" w:rsidR="006A13A8" w:rsidRPr="00352399" w:rsidRDefault="006A13A8" w:rsidP="006A13A8">
            <w:pPr>
              <w:pStyle w:val="ListParagraph"/>
              <w:numPr>
                <w:ilvl w:val="0"/>
                <w:numId w:val="4"/>
              </w:numPr>
              <w:spacing w:after="200" w:line="276" w:lineRule="auto"/>
              <w:jc w:val="both"/>
              <w:rPr>
                <w:b/>
              </w:rPr>
            </w:pPr>
            <w:r w:rsidRPr="00352399">
              <w:t>Aiškinamasis raštas;</w:t>
            </w:r>
          </w:p>
          <w:p w14:paraId="4A7B085C" w14:textId="77777777" w:rsidR="006A13A8" w:rsidRPr="00352399" w:rsidRDefault="006A13A8" w:rsidP="006A13A8">
            <w:pPr>
              <w:pStyle w:val="ListParagraph"/>
              <w:numPr>
                <w:ilvl w:val="0"/>
                <w:numId w:val="4"/>
              </w:numPr>
              <w:spacing w:after="200" w:line="276" w:lineRule="auto"/>
              <w:jc w:val="both"/>
              <w:rPr>
                <w:b/>
              </w:rPr>
            </w:pPr>
            <w:r w:rsidRPr="00352399">
              <w:t>Įrangos techninės specifikacijos;</w:t>
            </w:r>
          </w:p>
          <w:p w14:paraId="6CFC802B" w14:textId="77777777" w:rsidR="006A13A8" w:rsidRPr="00352399" w:rsidRDefault="006A13A8" w:rsidP="006A13A8">
            <w:pPr>
              <w:pStyle w:val="ListParagraph"/>
              <w:numPr>
                <w:ilvl w:val="0"/>
                <w:numId w:val="4"/>
              </w:numPr>
              <w:spacing w:after="200" w:line="276" w:lineRule="auto"/>
              <w:jc w:val="both"/>
              <w:rPr>
                <w:b/>
              </w:rPr>
            </w:pPr>
            <w:r w:rsidRPr="00352399">
              <w:t>Medžiagų ir įrengimų žiniaraštis;</w:t>
            </w:r>
          </w:p>
          <w:p w14:paraId="2DCDEE27" w14:textId="77777777" w:rsidR="006A13A8" w:rsidRPr="00352399" w:rsidRDefault="006A13A8" w:rsidP="006A13A8">
            <w:pPr>
              <w:pStyle w:val="ListParagraph"/>
              <w:numPr>
                <w:ilvl w:val="0"/>
                <w:numId w:val="4"/>
              </w:numPr>
              <w:spacing w:after="200" w:line="276" w:lineRule="auto"/>
              <w:jc w:val="both"/>
              <w:rPr>
                <w:b/>
              </w:rPr>
            </w:pPr>
            <w:r w:rsidRPr="00352399">
              <w:t>Komutacinės patalpos fragmentas M 1:50. Esamos kondicionavimo sistemos (</w:t>
            </w:r>
            <w:proofErr w:type="spellStart"/>
            <w:r w:rsidRPr="00352399">
              <w:t>šaltnešio</w:t>
            </w:r>
            <w:proofErr w:type="spellEnd"/>
            <w:r w:rsidRPr="00352399">
              <w:t xml:space="preserve"> (</w:t>
            </w:r>
            <w:proofErr w:type="spellStart"/>
            <w:r w:rsidRPr="00352399">
              <w:t>freono</w:t>
            </w:r>
            <w:proofErr w:type="spellEnd"/>
            <w:r w:rsidRPr="00352399">
              <w:t>), maitinimo kabelių ir kondensato vamzdžių) schema.</w:t>
            </w:r>
          </w:p>
          <w:p w14:paraId="503623CF" w14:textId="77777777" w:rsidR="006A13A8" w:rsidRPr="00352399" w:rsidRDefault="006A13A8" w:rsidP="006A13A8">
            <w:pPr>
              <w:pStyle w:val="ListParagraph"/>
              <w:numPr>
                <w:ilvl w:val="0"/>
                <w:numId w:val="4"/>
              </w:numPr>
              <w:spacing w:after="200" w:line="276" w:lineRule="auto"/>
              <w:jc w:val="both"/>
              <w:rPr>
                <w:b/>
              </w:rPr>
            </w:pPr>
            <w:r w:rsidRPr="00352399">
              <w:t>Komutacinės patalpos fragmentas M 1:50. Naujos kondicionavimo sistemos (</w:t>
            </w:r>
            <w:proofErr w:type="spellStart"/>
            <w:r w:rsidRPr="00352399">
              <w:t>šaltnešio</w:t>
            </w:r>
            <w:proofErr w:type="spellEnd"/>
            <w:r w:rsidRPr="00352399">
              <w:t xml:space="preserve"> (</w:t>
            </w:r>
            <w:proofErr w:type="spellStart"/>
            <w:r w:rsidRPr="00352399">
              <w:t>freono</w:t>
            </w:r>
            <w:proofErr w:type="spellEnd"/>
            <w:r w:rsidRPr="00352399">
              <w:t>) vamzdžių, maitinimo kabelių ir kondensato vamzdžių) schema.</w:t>
            </w:r>
          </w:p>
          <w:p w14:paraId="4808ADA4" w14:textId="77777777" w:rsidR="006A13A8" w:rsidRPr="00352399" w:rsidRDefault="006A13A8" w:rsidP="006A13A8">
            <w:pPr>
              <w:pStyle w:val="ListParagraph"/>
              <w:numPr>
                <w:ilvl w:val="0"/>
                <w:numId w:val="4"/>
              </w:numPr>
              <w:spacing w:after="200" w:line="276" w:lineRule="auto"/>
              <w:jc w:val="both"/>
              <w:rPr>
                <w:b/>
              </w:rPr>
            </w:pPr>
            <w:r w:rsidRPr="00352399">
              <w:t>Išorinio kondicionavimo sistemos bloko plano fragmentas M 1:100;</w:t>
            </w:r>
          </w:p>
          <w:p w14:paraId="0FFA4692" w14:textId="77777777" w:rsidR="006A13A8" w:rsidRPr="00352399" w:rsidRDefault="006A13A8" w:rsidP="006A13A8">
            <w:pPr>
              <w:pStyle w:val="ListParagraph"/>
              <w:numPr>
                <w:ilvl w:val="0"/>
                <w:numId w:val="4"/>
              </w:numPr>
              <w:spacing w:after="200" w:line="276" w:lineRule="auto"/>
              <w:jc w:val="both"/>
              <w:rPr>
                <w:bCs/>
              </w:rPr>
            </w:pPr>
            <w:r w:rsidRPr="00352399">
              <w:rPr>
                <w:bCs/>
              </w:rPr>
              <w:t>Kondicionavimo sistemos maitinimo ir valdymo principinė schema;</w:t>
            </w:r>
          </w:p>
          <w:p w14:paraId="0F72084A" w14:textId="77777777" w:rsidR="006A13A8" w:rsidRPr="00352399" w:rsidRDefault="006A13A8" w:rsidP="006A13A8">
            <w:pPr>
              <w:pStyle w:val="ListParagraph"/>
              <w:numPr>
                <w:ilvl w:val="0"/>
                <w:numId w:val="4"/>
              </w:numPr>
              <w:spacing w:after="200" w:line="276" w:lineRule="auto"/>
              <w:jc w:val="both"/>
              <w:rPr>
                <w:b/>
              </w:rPr>
            </w:pPr>
            <w:r w:rsidRPr="00352399">
              <w:t xml:space="preserve">Pjūvis 1-1 M 1:50 Kondicionavimo sistemos </w:t>
            </w:r>
          </w:p>
          <w:p w14:paraId="24B4A9AB" w14:textId="77777777" w:rsidR="006A13A8" w:rsidRPr="00352399" w:rsidRDefault="006A13A8" w:rsidP="006A13A8">
            <w:pPr>
              <w:pStyle w:val="ListParagraph"/>
              <w:numPr>
                <w:ilvl w:val="0"/>
                <w:numId w:val="4"/>
              </w:numPr>
              <w:spacing w:after="200" w:line="276" w:lineRule="auto"/>
              <w:jc w:val="both"/>
              <w:rPr>
                <w:b/>
              </w:rPr>
            </w:pPr>
            <w:r w:rsidRPr="00352399">
              <w:t xml:space="preserve">Kondicionavimo sistemos įrangos išdėstymo planas. </w:t>
            </w:r>
          </w:p>
          <w:bookmarkEnd w:id="2"/>
          <w:p w14:paraId="41DDD419" w14:textId="77777777" w:rsidR="006A13A8" w:rsidRPr="00352399" w:rsidRDefault="006A13A8" w:rsidP="006A13A8">
            <w:pPr>
              <w:jc w:val="both"/>
              <w:rPr>
                <w:b/>
              </w:rPr>
            </w:pPr>
            <w:r w:rsidRPr="00352399">
              <w:t xml:space="preserve">Projektinė dokumentacija turi būti parengta </w:t>
            </w:r>
            <w:r w:rsidRPr="006A13A8">
              <w:t xml:space="preserve">ne vėliau kaip per 15 dienų nuo sutarties įsigaliojimo dienos. Tiekėjas parengtą projektinę dokumentaciją turi suderinti su </w:t>
            </w:r>
            <w:r w:rsidRPr="006A13A8">
              <w:lastRenderedPageBreak/>
              <w:t xml:space="preserve">Užsakovu ne vėliau kaip per 5 d. d. nuo dokumento parengimo. </w:t>
            </w:r>
            <w:bookmarkEnd w:id="3"/>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3E51BE53" w14:textId="3E859B8F" w:rsidR="006A13A8" w:rsidRPr="00352399" w:rsidRDefault="00B64D84" w:rsidP="006A13A8">
            <w:pPr>
              <w:jc w:val="both"/>
              <w:rPr>
                <w:lang w:eastAsia="en-US"/>
              </w:rPr>
            </w:pPr>
            <w:r>
              <w:rPr>
                <w:rFonts w:eastAsia="Calibri"/>
              </w:rPr>
              <w:lastRenderedPageBreak/>
              <w:t>TAIP/NE [paliekama siūloma reikšmė]</w:t>
            </w:r>
          </w:p>
        </w:tc>
      </w:tr>
      <w:tr w:rsidR="006A13A8" w:rsidRPr="00E76C51" w14:paraId="46C82150" w14:textId="60FF5755"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0C4C3FE1" w14:textId="77777777" w:rsidR="006A13A8" w:rsidRPr="00E76C51" w:rsidRDefault="006A13A8" w:rsidP="006A13A8">
            <w:pPr>
              <w:shd w:val="clear" w:color="auto" w:fill="FFFFFF"/>
              <w:rPr>
                <w:rFonts w:eastAsia="Calibri"/>
              </w:rPr>
            </w:pPr>
            <w:r w:rsidRPr="00E76C51">
              <w:rPr>
                <w:rFonts w:eastAsia="Calibri"/>
              </w:rPr>
              <w:t>1.</w:t>
            </w:r>
            <w:r>
              <w:rPr>
                <w:rFonts w:eastAsia="Calibri"/>
              </w:rPr>
              <w:t>34</w:t>
            </w:r>
            <w:r w:rsidRPr="00E76C51">
              <w:rPr>
                <w:rFonts w:eastAsia="Calibri"/>
              </w:rPr>
              <w:t>.</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643B5900" w14:textId="77777777" w:rsidR="006A13A8" w:rsidRPr="00E76C51" w:rsidRDefault="006A13A8" w:rsidP="006A13A8">
            <w:pPr>
              <w:rPr>
                <w:lang w:eastAsia="en-US"/>
              </w:rPr>
            </w:pPr>
            <w:r w:rsidRPr="00E76C51">
              <w:rPr>
                <w:lang w:eastAsia="en-US"/>
              </w:rPr>
              <w:t xml:space="preserve">Elektros pajungimo principinės schemos </w:t>
            </w:r>
          </w:p>
        </w:tc>
        <w:tc>
          <w:tcPr>
            <w:tcW w:w="3114" w:type="dxa"/>
            <w:tcBorders>
              <w:top w:val="single" w:sz="6" w:space="0" w:color="auto"/>
              <w:left w:val="single" w:sz="6" w:space="0" w:color="auto"/>
              <w:bottom w:val="single" w:sz="6" w:space="0" w:color="auto"/>
              <w:right w:val="single" w:sz="6" w:space="0" w:color="auto"/>
            </w:tcBorders>
            <w:shd w:val="clear" w:color="auto" w:fill="FFFFFF"/>
            <w:vAlign w:val="center"/>
          </w:tcPr>
          <w:p w14:paraId="53D25307" w14:textId="77777777" w:rsidR="006A13A8" w:rsidRPr="00E76C51" w:rsidRDefault="006A13A8" w:rsidP="00607ACE">
            <w:pPr>
              <w:jc w:val="both"/>
              <w:rPr>
                <w:rFonts w:eastAsia="Calibri"/>
              </w:rPr>
            </w:pPr>
            <w:r w:rsidRPr="00E76C51">
              <w:rPr>
                <w:lang w:eastAsia="en-US"/>
              </w:rPr>
              <w:t xml:space="preserve">Tiekėjas turi nubraižyti ir atiduoti </w:t>
            </w:r>
            <w:r>
              <w:rPr>
                <w:lang w:eastAsia="en-US"/>
              </w:rPr>
              <w:t>perkančiajai organizacijai</w:t>
            </w:r>
            <w:r w:rsidRPr="00E76C51">
              <w:rPr>
                <w:lang w:eastAsia="en-US"/>
              </w:rPr>
              <w:t xml:space="preserve"> principines schemas, kaip sujungta elektra nuo visų elektros maitinimo skydų iki kondicionierių, kokie automatai sudėti paskirstymo dėžutėje ir t.t.</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3EC64846" w14:textId="26ADA4BA" w:rsidR="006A13A8" w:rsidRPr="00E76C51" w:rsidRDefault="00B64D84" w:rsidP="006A13A8">
            <w:pPr>
              <w:rPr>
                <w:lang w:eastAsia="en-US"/>
              </w:rPr>
            </w:pPr>
            <w:r>
              <w:rPr>
                <w:rFonts w:eastAsia="Calibri"/>
              </w:rPr>
              <w:t>TAIP/NE [paliekama siūloma reikšmė]</w:t>
            </w:r>
          </w:p>
        </w:tc>
      </w:tr>
      <w:tr w:rsidR="006A13A8" w:rsidRPr="00E76C51" w14:paraId="576971DB" w14:textId="57CF6A96"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06B2D7E0" w14:textId="77777777" w:rsidR="006A13A8" w:rsidRPr="00E76C51" w:rsidRDefault="006A13A8" w:rsidP="006A13A8">
            <w:pPr>
              <w:shd w:val="clear" w:color="auto" w:fill="FFFFFF"/>
              <w:rPr>
                <w:rFonts w:eastAsia="Calibri"/>
              </w:rPr>
            </w:pPr>
            <w:r w:rsidRPr="00E76C51">
              <w:rPr>
                <w:rFonts w:eastAsia="Calibri"/>
              </w:rPr>
              <w:t>1.3</w:t>
            </w:r>
            <w:r>
              <w:rPr>
                <w:rFonts w:eastAsia="Calibri"/>
              </w:rPr>
              <w:t>5</w:t>
            </w:r>
            <w:r w:rsidRPr="00E76C51">
              <w:rPr>
                <w:rFonts w:eastAsia="Calibri"/>
              </w:rPr>
              <w:t>.</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16106FBD" w14:textId="77777777" w:rsidR="006A13A8" w:rsidRPr="00E76C51" w:rsidRDefault="006A13A8" w:rsidP="006A13A8">
            <w:pPr>
              <w:rPr>
                <w:lang w:eastAsia="en-US"/>
              </w:rPr>
            </w:pPr>
            <w:r w:rsidRPr="00E76C51">
              <w:rPr>
                <w:lang w:eastAsia="en-US"/>
              </w:rPr>
              <w:t>Oro kondicionavimo sistemos pajungimo principinės schemos</w:t>
            </w:r>
          </w:p>
        </w:tc>
        <w:tc>
          <w:tcPr>
            <w:tcW w:w="3114" w:type="dxa"/>
            <w:tcBorders>
              <w:top w:val="single" w:sz="6" w:space="0" w:color="auto"/>
              <w:left w:val="single" w:sz="6" w:space="0" w:color="auto"/>
              <w:bottom w:val="single" w:sz="6" w:space="0" w:color="auto"/>
              <w:right w:val="single" w:sz="6" w:space="0" w:color="auto"/>
            </w:tcBorders>
            <w:shd w:val="clear" w:color="auto" w:fill="FFFFFF"/>
            <w:vAlign w:val="center"/>
          </w:tcPr>
          <w:p w14:paraId="0F9B6474" w14:textId="77777777" w:rsidR="006A13A8" w:rsidRPr="00E76C51" w:rsidRDefault="006A13A8" w:rsidP="00607ACE">
            <w:pPr>
              <w:jc w:val="both"/>
              <w:rPr>
                <w:lang w:eastAsia="en-US"/>
              </w:rPr>
            </w:pPr>
            <w:r w:rsidRPr="00E76C51">
              <w:rPr>
                <w:lang w:eastAsia="en-US"/>
              </w:rPr>
              <w:t xml:space="preserve">Tiekėjas turi nubraižyti ir atiduoti </w:t>
            </w:r>
            <w:r>
              <w:rPr>
                <w:lang w:eastAsia="en-US"/>
              </w:rPr>
              <w:t xml:space="preserve">perkančiajai organizacijai </w:t>
            </w:r>
            <w:r w:rsidRPr="00E76C51">
              <w:rPr>
                <w:lang w:eastAsia="en-US"/>
              </w:rPr>
              <w:t xml:space="preserve">principines schemas, kaip sujungti tikslios kontrolės oro kondicionierių išoriniai ir vidiniai blokai, kaip į juos prisijungia elektra, kokio diametro ir kokie </w:t>
            </w:r>
            <w:proofErr w:type="spellStart"/>
            <w:r w:rsidRPr="00E76C51">
              <w:rPr>
                <w:lang w:eastAsia="en-US"/>
              </w:rPr>
              <w:t>freono</w:t>
            </w:r>
            <w:proofErr w:type="spellEnd"/>
            <w:r w:rsidRPr="00E76C51">
              <w:rPr>
                <w:lang w:eastAsia="en-US"/>
              </w:rPr>
              <w:t xml:space="preserve"> vamzdžiai, per kur jie pravesti ir t.t.</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4B38EF6F" w14:textId="6E953CFF" w:rsidR="006A13A8" w:rsidRPr="00E76C51" w:rsidRDefault="00B64D84" w:rsidP="006A13A8">
            <w:pPr>
              <w:rPr>
                <w:lang w:eastAsia="en-US"/>
              </w:rPr>
            </w:pPr>
            <w:r>
              <w:rPr>
                <w:rFonts w:eastAsia="Calibri"/>
              </w:rPr>
              <w:t>TAIP/NE [paliekama siūloma reikšmė]</w:t>
            </w:r>
          </w:p>
        </w:tc>
      </w:tr>
      <w:tr w:rsidR="006A13A8" w:rsidRPr="00E76C51" w14:paraId="12BEBC49" w14:textId="6246413A" w:rsidTr="006A13A8">
        <w:tc>
          <w:tcPr>
            <w:tcW w:w="993" w:type="dxa"/>
            <w:tcBorders>
              <w:top w:val="single" w:sz="6" w:space="0" w:color="auto"/>
              <w:left w:val="single" w:sz="6" w:space="0" w:color="auto"/>
              <w:bottom w:val="single" w:sz="6" w:space="0" w:color="auto"/>
              <w:right w:val="single" w:sz="6" w:space="0" w:color="auto"/>
            </w:tcBorders>
            <w:shd w:val="clear" w:color="auto" w:fill="FFFFFF"/>
          </w:tcPr>
          <w:p w14:paraId="0341D5D9" w14:textId="77777777" w:rsidR="006A13A8" w:rsidRPr="00E76C51" w:rsidRDefault="006A13A8" w:rsidP="006A13A8">
            <w:pPr>
              <w:shd w:val="clear" w:color="auto" w:fill="FFFFFF"/>
              <w:rPr>
                <w:rFonts w:eastAsia="Calibri"/>
              </w:rPr>
            </w:pPr>
            <w:r w:rsidRPr="00E76C51">
              <w:rPr>
                <w:rFonts w:eastAsia="Calibri"/>
              </w:rPr>
              <w:t>1.3</w:t>
            </w:r>
            <w:r>
              <w:rPr>
                <w:rFonts w:eastAsia="Calibri"/>
              </w:rPr>
              <w:t>6</w:t>
            </w:r>
            <w:r w:rsidRPr="00E76C51">
              <w:rPr>
                <w:rFonts w:eastAsia="Calibri"/>
              </w:rPr>
              <w:t>.</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14:paraId="0FB59FE8" w14:textId="77777777" w:rsidR="006A13A8" w:rsidRPr="00E76C51" w:rsidRDefault="006A13A8" w:rsidP="006A13A8">
            <w:pPr>
              <w:rPr>
                <w:lang w:eastAsia="en-US"/>
              </w:rPr>
            </w:pPr>
            <w:r w:rsidRPr="00E76C51">
              <w:rPr>
                <w:lang w:eastAsia="en-US"/>
              </w:rPr>
              <w:t>Žymėjimas</w:t>
            </w:r>
          </w:p>
        </w:tc>
        <w:tc>
          <w:tcPr>
            <w:tcW w:w="3114" w:type="dxa"/>
            <w:tcBorders>
              <w:top w:val="single" w:sz="6" w:space="0" w:color="auto"/>
              <w:left w:val="single" w:sz="6" w:space="0" w:color="auto"/>
              <w:bottom w:val="single" w:sz="6" w:space="0" w:color="auto"/>
              <w:right w:val="single" w:sz="6" w:space="0" w:color="auto"/>
            </w:tcBorders>
            <w:shd w:val="clear" w:color="auto" w:fill="FFFFFF"/>
            <w:vAlign w:val="center"/>
          </w:tcPr>
          <w:p w14:paraId="45C431FE" w14:textId="77777777" w:rsidR="006A13A8" w:rsidRPr="00E76C51" w:rsidRDefault="006A13A8" w:rsidP="00607ACE">
            <w:pPr>
              <w:jc w:val="both"/>
              <w:rPr>
                <w:lang w:eastAsia="en-US"/>
              </w:rPr>
            </w:pPr>
            <w:r w:rsidRPr="00E76C51">
              <w:rPr>
                <w:lang w:eastAsia="en-US"/>
              </w:rPr>
              <w:t>Tiekėjas turi atlikti visos sumontuotos įrangos ir vamzdynų žymėjimus</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3C4127FC" w14:textId="6E520323" w:rsidR="006A13A8" w:rsidRPr="00E76C51" w:rsidRDefault="00B64D84" w:rsidP="006A13A8">
            <w:pPr>
              <w:rPr>
                <w:lang w:eastAsia="en-US"/>
              </w:rPr>
            </w:pPr>
            <w:r>
              <w:rPr>
                <w:rFonts w:eastAsia="Calibri"/>
              </w:rPr>
              <w:t>TAIP/NE [paliekama siūloma reikšmė]</w:t>
            </w:r>
          </w:p>
        </w:tc>
      </w:tr>
    </w:tbl>
    <w:p w14:paraId="3A49FC49" w14:textId="77777777" w:rsidR="006A13A8" w:rsidRDefault="006A13A8" w:rsidP="006A13A8"/>
    <w:p w14:paraId="43604619" w14:textId="77777777" w:rsidR="006A13A8" w:rsidRPr="006B06F0" w:rsidRDefault="006A13A8" w:rsidP="006A13A8">
      <w:pPr>
        <w:rPr>
          <w:bCs/>
          <w:i/>
          <w:iCs/>
        </w:rPr>
      </w:pPr>
      <w:r w:rsidRPr="006B06F0">
        <w:rPr>
          <w:bCs/>
          <w:i/>
          <w:iCs/>
        </w:rPr>
        <w:t>Jeigu gamintojo pateiktuose techniniuose dokumentuose ar nuorodose tam tikros reikšmės nėra nurodytos, turi būti pateikta gamintojo deklaracija ar kitas lygiavertis dokumentas, patvirtinantis reikalaujamą reikšmę.</w:t>
      </w:r>
    </w:p>
    <w:p w14:paraId="5F6E1528" w14:textId="77777777" w:rsidR="006A13A8" w:rsidRPr="006B06F0" w:rsidRDefault="006A13A8" w:rsidP="006A13A8">
      <w:pPr>
        <w:rPr>
          <w:bCs/>
          <w:i/>
          <w:iCs/>
        </w:rPr>
      </w:pPr>
      <w:r w:rsidRPr="006B06F0">
        <w:rPr>
          <w:i/>
          <w:iCs/>
        </w:rPr>
        <w:t xml:space="preserve">Dokumentacija privalo būti parengta prekės gamintojo, o ne trečiųjų šalių. </w:t>
      </w:r>
    </w:p>
    <w:p w14:paraId="1D2E84D6" w14:textId="77777777" w:rsidR="006A13A8" w:rsidRPr="004327F1" w:rsidRDefault="006A13A8" w:rsidP="006A13A8">
      <w:r w:rsidRPr="006B06F0">
        <w:rPr>
          <w:i/>
          <w:iCs/>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bookmarkEnd w:id="0"/>
      <w:r>
        <w:t>.</w:t>
      </w:r>
    </w:p>
    <w:p w14:paraId="537296E9" w14:textId="77777777" w:rsidR="0016795E" w:rsidRDefault="0016795E"/>
    <w:sectPr w:rsidR="0016795E" w:rsidSect="006A13A8">
      <w:pgSz w:w="11906" w:h="16838"/>
      <w:pgMar w:top="1134" w:right="386" w:bottom="810" w:left="1701" w:header="340" w:footer="34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10654"/>
    <w:multiLevelType w:val="hybridMultilevel"/>
    <w:tmpl w:val="05DE6BA2"/>
    <w:lvl w:ilvl="0" w:tplc="FF34F312">
      <w:start w:val="1"/>
      <w:numFmt w:val="bullet"/>
      <w:lvlText w:val=""/>
      <w:lvlJc w:val="left"/>
      <w:pPr>
        <w:ind w:left="1440"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2C33665A"/>
    <w:multiLevelType w:val="hybridMultilevel"/>
    <w:tmpl w:val="EA0ECE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931D0C"/>
    <w:multiLevelType w:val="multilevel"/>
    <w:tmpl w:val="5D920DA8"/>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5BEC38B4"/>
    <w:multiLevelType w:val="hybridMultilevel"/>
    <w:tmpl w:val="A136FF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74F46"/>
    <w:multiLevelType w:val="hybridMultilevel"/>
    <w:tmpl w:val="78A492B2"/>
    <w:lvl w:ilvl="0" w:tplc="8136610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16cid:durableId="438377546">
    <w:abstractNumId w:val="2"/>
  </w:num>
  <w:num w:numId="2" w16cid:durableId="200410848">
    <w:abstractNumId w:val="1"/>
  </w:num>
  <w:num w:numId="3" w16cid:durableId="1286229353">
    <w:abstractNumId w:val="0"/>
  </w:num>
  <w:num w:numId="4" w16cid:durableId="1966810716">
    <w:abstractNumId w:val="3"/>
  </w:num>
  <w:num w:numId="5" w16cid:durableId="1900481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A8"/>
    <w:rsid w:val="0016795E"/>
    <w:rsid w:val="00607ACE"/>
    <w:rsid w:val="006A13A8"/>
    <w:rsid w:val="00B44CF1"/>
    <w:rsid w:val="00B64D84"/>
    <w:rsid w:val="00B818AF"/>
    <w:rsid w:val="00BA6C54"/>
    <w:rsid w:val="00E16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D752"/>
  <w15:chartTrackingRefBased/>
  <w15:docId w15:val="{0565A7BE-DB7E-4501-A014-AB9C41CA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3A8"/>
    <w:pPr>
      <w:spacing w:after="0" w:line="240" w:lineRule="auto"/>
    </w:pPr>
    <w:rPr>
      <w:rFonts w:ascii="Times New Roman" w:eastAsia="Times New Roman" w:hAnsi="Times New Roman" w:cs="Times New Roman"/>
      <w:kern w:val="0"/>
      <w:lang w:val="lt-LT" w:eastAsia="lt-LT"/>
      <w14:ligatures w14:val="none"/>
    </w:rPr>
  </w:style>
  <w:style w:type="paragraph" w:styleId="Heading1">
    <w:name w:val="heading 1"/>
    <w:basedOn w:val="Normal"/>
    <w:next w:val="Normal"/>
    <w:link w:val="Heading1Char"/>
    <w:uiPriority w:val="9"/>
    <w:qFormat/>
    <w:rsid w:val="006A1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3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3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3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3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3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3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3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3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3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3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3A8"/>
    <w:rPr>
      <w:rFonts w:eastAsiaTheme="majorEastAsia" w:cstheme="majorBidi"/>
      <w:color w:val="272727" w:themeColor="text1" w:themeTint="D8"/>
    </w:rPr>
  </w:style>
  <w:style w:type="paragraph" w:styleId="Title">
    <w:name w:val="Title"/>
    <w:basedOn w:val="Normal"/>
    <w:next w:val="Normal"/>
    <w:link w:val="TitleChar"/>
    <w:uiPriority w:val="10"/>
    <w:qFormat/>
    <w:rsid w:val="006A13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3A8"/>
    <w:pPr>
      <w:spacing w:before="160"/>
      <w:jc w:val="center"/>
    </w:pPr>
    <w:rPr>
      <w:i/>
      <w:iCs/>
      <w:color w:val="404040" w:themeColor="text1" w:themeTint="BF"/>
    </w:rPr>
  </w:style>
  <w:style w:type="character" w:customStyle="1" w:styleId="QuoteChar">
    <w:name w:val="Quote Char"/>
    <w:basedOn w:val="DefaultParagraphFont"/>
    <w:link w:val="Quote"/>
    <w:uiPriority w:val="29"/>
    <w:rsid w:val="006A13A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p11"/>
    <w:basedOn w:val="Normal"/>
    <w:link w:val="ListParagraphChar"/>
    <w:uiPriority w:val="34"/>
    <w:qFormat/>
    <w:rsid w:val="006A13A8"/>
    <w:pPr>
      <w:ind w:left="720"/>
      <w:contextualSpacing/>
    </w:pPr>
  </w:style>
  <w:style w:type="character" w:styleId="IntenseEmphasis">
    <w:name w:val="Intense Emphasis"/>
    <w:basedOn w:val="DefaultParagraphFont"/>
    <w:uiPriority w:val="21"/>
    <w:qFormat/>
    <w:rsid w:val="006A13A8"/>
    <w:rPr>
      <w:i/>
      <w:iCs/>
      <w:color w:val="0F4761" w:themeColor="accent1" w:themeShade="BF"/>
    </w:rPr>
  </w:style>
  <w:style w:type="paragraph" w:styleId="IntenseQuote">
    <w:name w:val="Intense Quote"/>
    <w:basedOn w:val="Normal"/>
    <w:next w:val="Normal"/>
    <w:link w:val="IntenseQuoteChar"/>
    <w:uiPriority w:val="30"/>
    <w:qFormat/>
    <w:rsid w:val="006A1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3A8"/>
    <w:rPr>
      <w:i/>
      <w:iCs/>
      <w:color w:val="0F4761" w:themeColor="accent1" w:themeShade="BF"/>
    </w:rPr>
  </w:style>
  <w:style w:type="character" w:styleId="IntenseReference">
    <w:name w:val="Intense Reference"/>
    <w:basedOn w:val="DefaultParagraphFont"/>
    <w:uiPriority w:val="32"/>
    <w:qFormat/>
    <w:rsid w:val="006A13A8"/>
    <w:rPr>
      <w:b/>
      <w:bCs/>
      <w:smallCaps/>
      <w:color w:val="0F4761" w:themeColor="accent1" w:themeShade="BF"/>
      <w:spacing w:val="5"/>
    </w:rPr>
  </w:style>
  <w:style w:type="paragraph" w:styleId="NoSpacing">
    <w:name w:val="No Spacing"/>
    <w:uiPriority w:val="1"/>
    <w:qFormat/>
    <w:rsid w:val="006A13A8"/>
    <w:pPr>
      <w:spacing w:after="0" w:line="240" w:lineRule="auto"/>
    </w:pPr>
    <w:rPr>
      <w:rFonts w:ascii="Times New Roman" w:eastAsia="Times New Roman" w:hAnsi="Times New Roman" w:cs="Times New Roman"/>
      <w:kern w:val="0"/>
      <w:lang w:val="en-GB"/>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13A8"/>
  </w:style>
  <w:style w:type="paragraph" w:customStyle="1" w:styleId="Style4">
    <w:name w:val="Style 4"/>
    <w:basedOn w:val="Normal"/>
    <w:link w:val="CharStyle8"/>
    <w:uiPriority w:val="1"/>
    <w:rsid w:val="006A13A8"/>
    <w:pPr>
      <w:widowControl w:val="0"/>
      <w:spacing w:before="680" w:line="266" w:lineRule="exact"/>
      <w:ind w:hanging="360"/>
    </w:pPr>
    <w:rPr>
      <w:sz w:val="22"/>
      <w:szCs w:val="22"/>
      <w:lang w:eastAsia="en-US"/>
    </w:rPr>
  </w:style>
  <w:style w:type="character" w:customStyle="1" w:styleId="CharStyle8">
    <w:name w:val="Char Style 8"/>
    <w:basedOn w:val="DefaultParagraphFont"/>
    <w:link w:val="Style4"/>
    <w:uiPriority w:val="1"/>
    <w:unhideWhenUsed/>
    <w:rsid w:val="006A13A8"/>
    <w:rPr>
      <w:rFonts w:ascii="Times New Roman" w:eastAsia="Times New Roman" w:hAnsi="Times New Roman" w:cs="Times New Roman"/>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2225</Words>
  <Characters>12684</Characters>
  <Application>Microsoft Office Word</Application>
  <DocSecurity>0</DocSecurity>
  <Lines>105</Lines>
  <Paragraphs>29</Paragraphs>
  <ScaleCrop>false</ScaleCrop>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Džiuljeta Malinauskaitė</dc:creator>
  <cp:keywords/>
  <dc:description/>
  <cp:lastModifiedBy>Džiuljeta Malinauskaitė</cp:lastModifiedBy>
  <cp:revision>4</cp:revision>
  <dcterms:created xsi:type="dcterms:W3CDTF">2025-08-25T08:41:00Z</dcterms:created>
  <dcterms:modified xsi:type="dcterms:W3CDTF">2025-08-25T08:50:00Z</dcterms:modified>
</cp:coreProperties>
</file>