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9BE5E53" w14:textId="77777777" w:rsidR="00EC3717" w:rsidRPr="00F23626" w:rsidRDefault="00EC3717" w:rsidP="00EC3717">
          <w:pPr>
            <w:tabs>
              <w:tab w:val="left" w:pos="567"/>
              <w:tab w:val="left" w:pos="1276"/>
            </w:tabs>
            <w:ind w:right="-1"/>
            <w:jc w:val="center"/>
            <w:rPr>
              <w:rFonts w:ascii="Times New Roman" w:hAnsi="Times New Roman" w:cs="Times New Roman"/>
              <w:b/>
              <w:caps/>
              <w:sz w:val="24"/>
              <w:szCs w:val="24"/>
            </w:rPr>
          </w:pPr>
          <w:r w:rsidRPr="00F23626">
            <w:rPr>
              <w:rFonts w:ascii="Times New Roman" w:hAnsi="Times New Roman" w:cs="Times New Roman"/>
              <w:b/>
              <w:caps/>
              <w:sz w:val="24"/>
              <w:szCs w:val="24"/>
            </w:rPr>
            <w:t>LIETUVOS RESPUBLIKOS ŽEMĖS ŪKIO MINISTERIJA</w:t>
          </w:r>
        </w:p>
        <w:p w14:paraId="573558EA" w14:textId="77777777" w:rsidR="00EC3717" w:rsidRPr="00F23626" w:rsidRDefault="00EC3717" w:rsidP="00EC3717">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 xml:space="preserve">Biudžetinė įstaiga, Gedimino pr. 19, 01103 Vilnius, tel. +370 5 239 1001, </w:t>
          </w:r>
        </w:p>
        <w:p w14:paraId="34A0DCC7" w14:textId="77777777" w:rsidR="00EC3717" w:rsidRPr="00F23626" w:rsidRDefault="00EC3717" w:rsidP="00EC3717">
          <w:pP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 xml:space="preserve">El. paštas </w:t>
          </w:r>
          <w:hyperlink r:id="rId11" w:history="1">
            <w:r w:rsidRPr="00F23626">
              <w:rPr>
                <w:rStyle w:val="Hipersaitas"/>
                <w:rFonts w:ascii="Times New Roman" w:hAnsi="Times New Roman" w:cs="Times New Roman"/>
                <w:sz w:val="24"/>
                <w:szCs w:val="24"/>
              </w:rPr>
              <w:t>zum@zum.lt</w:t>
            </w:r>
          </w:hyperlink>
          <w:r w:rsidRPr="00F23626">
            <w:rPr>
              <w:rStyle w:val="Hipersaitas"/>
              <w:rFonts w:ascii="Times New Roman" w:hAnsi="Times New Roman" w:cs="Times New Roman"/>
              <w:sz w:val="24"/>
              <w:szCs w:val="24"/>
            </w:rPr>
            <w:t xml:space="preserve">, </w:t>
          </w:r>
          <w:hyperlink r:id="rId12" w:history="1">
            <w:r w:rsidRPr="00F23626">
              <w:rPr>
                <w:rStyle w:val="Hipersaitas"/>
                <w:rFonts w:ascii="Times New Roman" w:hAnsi="Times New Roman" w:cs="Times New Roman"/>
                <w:sz w:val="24"/>
                <w:szCs w:val="24"/>
              </w:rPr>
              <w:t>http://www.zum.lt</w:t>
            </w:r>
          </w:hyperlink>
        </w:p>
        <w:p w14:paraId="1A429AFB" w14:textId="77777777" w:rsidR="00EC3717" w:rsidRPr="00F23626" w:rsidRDefault="00EC3717" w:rsidP="00EC3717">
          <w:pPr>
            <w:pBdr>
              <w:bottom w:val="single" w:sz="4" w:space="1" w:color="auto"/>
            </w:pBdr>
            <w:spacing w:after="0" w:line="240" w:lineRule="auto"/>
            <w:jc w:val="center"/>
            <w:rPr>
              <w:rFonts w:ascii="Times New Roman" w:hAnsi="Times New Roman" w:cs="Times New Roman"/>
              <w:sz w:val="24"/>
              <w:szCs w:val="24"/>
            </w:rPr>
          </w:pPr>
          <w:r w:rsidRPr="00F23626">
            <w:rPr>
              <w:rFonts w:ascii="Times New Roman" w:hAnsi="Times New Roman" w:cs="Times New Roman"/>
              <w:sz w:val="24"/>
              <w:szCs w:val="24"/>
            </w:rPr>
            <w:t>Duomenys kaupiami ir saugomi Juridinių asmenų registre, kodas 188675190</w:t>
          </w:r>
        </w:p>
        <w:p w14:paraId="08405D1D" w14:textId="77777777" w:rsidR="00EC3717" w:rsidRPr="00F23626" w:rsidRDefault="00EC3717" w:rsidP="00EC3717">
          <w:pPr>
            <w:spacing w:after="120" w:line="20" w:lineRule="atLeast"/>
            <w:contextualSpacing/>
            <w:jc w:val="center"/>
            <w:rPr>
              <w:rFonts w:ascii="Times New Roman" w:hAnsi="Times New Roman" w:cs="Times New Roman"/>
              <w:sz w:val="24"/>
              <w:szCs w:val="24"/>
            </w:rPr>
          </w:pPr>
        </w:p>
        <w:sdt>
          <w:sdtPr>
            <w:rPr>
              <w:rFonts w:ascii="Times New Roman" w:hAnsi="Times New Roman" w:cs="Times New Roman"/>
              <w:b/>
              <w:bCs/>
            </w:rPr>
            <w:alias w:val="Title"/>
            <w:id w:val="-1756508846"/>
            <w:placeholder>
              <w:docPart w:val="B9980E8525B5471EA9BBC57487DA39E8"/>
            </w:placeholder>
            <w:dataBinding w:prefixMappings="xmlns:ns0='http://schemas.openxmlformats.org/package/2006/metadata/core-properties' xmlns:ns1='http://purl.org/dc/elements/1.1/'" w:xpath="/ns0:coreProperties[1]/ns1:title[1]" w:storeItemID="{6C3C8BC8-F283-45AE-878A-BAB7291924A1}"/>
            <w:text/>
          </w:sdtPr>
          <w:sdtContent>
            <w:p w14:paraId="2840D16B" w14:textId="22926453" w:rsidR="00EC3717" w:rsidRPr="00EC3717" w:rsidRDefault="0057644D" w:rsidP="00EC3717">
              <w:pPr>
                <w:pStyle w:val="Betarp"/>
                <w:spacing w:line="216" w:lineRule="auto"/>
                <w:jc w:val="center"/>
                <w:rPr>
                  <w:rFonts w:ascii="Times New Roman" w:hAnsi="Times New Roman" w:cs="Times New Roman"/>
                  <w:b/>
                  <w:bCs/>
                  <w:sz w:val="24"/>
                  <w:szCs w:val="24"/>
                </w:rPr>
              </w:pPr>
              <w:r>
                <w:rPr>
                  <w:rFonts w:ascii="Times New Roman" w:hAnsi="Times New Roman" w:cs="Times New Roman"/>
                  <w:b/>
                  <w:bCs/>
                </w:rPr>
                <w:t>TARPTAUTINĖS VERTĖS VIEŠOJO PIRKIMO „LIETUVOS ŽEMĖS IR MAISTO ŪKIO, TAUTINIO PAVELDO PRODUKTŲ IR PATIEKALŲ EKSPOZICIJOS ĮRENGIMO IR APTARNAVIMO PASLAUGOS“ ATVIRO KONKURSO SPECIALIOSIOS SĄLYGOS</w:t>
              </w:r>
            </w:p>
          </w:sdtContent>
        </w:sdt>
        <w:p w14:paraId="59AEABF8" w14:textId="77777777" w:rsidR="00EC3717" w:rsidRPr="00F23626" w:rsidRDefault="00EC3717" w:rsidP="00EC3717">
          <w:pPr>
            <w:spacing w:after="120" w:line="20" w:lineRule="atLeast"/>
            <w:contextualSpacing/>
            <w:jc w:val="center"/>
            <w:rPr>
              <w:rFonts w:ascii="Times New Roman" w:hAnsi="Times New Roman" w:cs="Times New Roman"/>
              <w:sz w:val="24"/>
              <w:szCs w:val="24"/>
            </w:rPr>
          </w:pPr>
          <w:r w:rsidRPr="00F23626">
            <w:rPr>
              <w:rFonts w:ascii="Times New Roman" w:hAnsi="Times New Roman" w:cs="Times New Roman"/>
              <w:sz w:val="24"/>
              <w:szCs w:val="24"/>
            </w:rPr>
            <w:t>Versija Nr. 1</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D08287B" w:rsidR="001C24BC" w:rsidRPr="00F0499F" w:rsidRDefault="001C24BC" w:rsidP="00EC3717">
              <w:pPr>
                <w:spacing w:after="120" w:line="20" w:lineRule="atLeast"/>
                <w:contextualSpacing/>
                <w:jc w:val="center"/>
                <w:rPr>
                  <w:rFonts w:cstheme="minorHAnsi"/>
                </w:rPr>
              </w:pPr>
              <w:r w:rsidRPr="00F0499F">
                <w:rPr>
                  <w:rFonts w:cstheme="minorHAnsi"/>
                </w:rPr>
                <w:t>TURINYS</w:t>
              </w:r>
            </w:p>
            <w:p w14:paraId="59E36F7D" w14:textId="36A6322F" w:rsidR="006F2A2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5366787" w:history="1">
                <w:r w:rsidR="006F2A2A" w:rsidRPr="00C341C9">
                  <w:rPr>
                    <w:rStyle w:val="Hipersaitas"/>
                    <w:rFonts w:cstheme="minorHAnsi"/>
                    <w:noProof/>
                  </w:rPr>
                  <w:t>1.</w:t>
                </w:r>
                <w:r w:rsidR="006F2A2A">
                  <w:rPr>
                    <w:noProof/>
                    <w:kern w:val="2"/>
                    <w:sz w:val="24"/>
                    <w:szCs w:val="24"/>
                    <w14:ligatures w14:val="standardContextual"/>
                  </w:rPr>
                  <w:tab/>
                </w:r>
                <w:r w:rsidR="006F2A2A" w:rsidRPr="00C341C9">
                  <w:rPr>
                    <w:rStyle w:val="Hipersaitas"/>
                    <w:rFonts w:cstheme="minorHAnsi"/>
                    <w:noProof/>
                  </w:rPr>
                  <w:t>Bendra informacija</w:t>
                </w:r>
                <w:r w:rsidR="006F2A2A">
                  <w:rPr>
                    <w:noProof/>
                    <w:webHidden/>
                  </w:rPr>
                  <w:tab/>
                </w:r>
                <w:r w:rsidR="006F2A2A">
                  <w:rPr>
                    <w:noProof/>
                    <w:webHidden/>
                  </w:rPr>
                  <w:fldChar w:fldCharType="begin"/>
                </w:r>
                <w:r w:rsidR="006F2A2A">
                  <w:rPr>
                    <w:noProof/>
                    <w:webHidden/>
                  </w:rPr>
                  <w:instrText xml:space="preserve"> PAGEREF _Toc205366787 \h </w:instrText>
                </w:r>
                <w:r w:rsidR="006F2A2A">
                  <w:rPr>
                    <w:noProof/>
                    <w:webHidden/>
                  </w:rPr>
                </w:r>
                <w:r w:rsidR="006F2A2A">
                  <w:rPr>
                    <w:noProof/>
                    <w:webHidden/>
                  </w:rPr>
                  <w:fldChar w:fldCharType="separate"/>
                </w:r>
                <w:r w:rsidR="006F2A2A">
                  <w:rPr>
                    <w:noProof/>
                    <w:webHidden/>
                  </w:rPr>
                  <w:t>2</w:t>
                </w:r>
                <w:r w:rsidR="006F2A2A">
                  <w:rPr>
                    <w:noProof/>
                    <w:webHidden/>
                  </w:rPr>
                  <w:fldChar w:fldCharType="end"/>
                </w:r>
              </w:hyperlink>
            </w:p>
            <w:p w14:paraId="0538EFAC" w14:textId="4F9D4DB0" w:rsidR="006F2A2A" w:rsidRDefault="006F2A2A">
              <w:pPr>
                <w:pStyle w:val="Turinys1"/>
                <w:rPr>
                  <w:noProof/>
                  <w:kern w:val="2"/>
                  <w:sz w:val="24"/>
                  <w:szCs w:val="24"/>
                  <w14:ligatures w14:val="standardContextual"/>
                </w:rPr>
              </w:pPr>
              <w:hyperlink w:anchor="_Toc205366788" w:history="1">
                <w:r w:rsidRPr="00C341C9">
                  <w:rPr>
                    <w:rStyle w:val="Hipersaitas"/>
                    <w:rFonts w:ascii="Calibri" w:hAnsi="Calibri" w:cs="Calibri"/>
                    <w:noProof/>
                  </w:rPr>
                  <w:t>2</w:t>
                </w:r>
                <w:r w:rsidRPr="00C341C9">
                  <w:rPr>
                    <w:rStyle w:val="Hipersaitas"/>
                    <w:noProof/>
                  </w:rPr>
                  <w:t xml:space="preserve">. </w:t>
                </w:r>
                <w:r w:rsidRPr="00C341C9">
                  <w:rPr>
                    <w:rStyle w:val="Hipersaitas"/>
                    <w:rFonts w:cstheme="minorHAnsi"/>
                    <w:noProof/>
                  </w:rPr>
                  <w:t>Pirkimo objektas</w:t>
                </w:r>
                <w:r>
                  <w:rPr>
                    <w:noProof/>
                    <w:webHidden/>
                  </w:rPr>
                  <w:tab/>
                </w:r>
                <w:r>
                  <w:rPr>
                    <w:noProof/>
                    <w:webHidden/>
                  </w:rPr>
                  <w:fldChar w:fldCharType="begin"/>
                </w:r>
                <w:r>
                  <w:rPr>
                    <w:noProof/>
                    <w:webHidden/>
                  </w:rPr>
                  <w:instrText xml:space="preserve"> PAGEREF _Toc205366788 \h </w:instrText>
                </w:r>
                <w:r>
                  <w:rPr>
                    <w:noProof/>
                    <w:webHidden/>
                  </w:rPr>
                </w:r>
                <w:r>
                  <w:rPr>
                    <w:noProof/>
                    <w:webHidden/>
                  </w:rPr>
                  <w:fldChar w:fldCharType="separate"/>
                </w:r>
                <w:r>
                  <w:rPr>
                    <w:noProof/>
                    <w:webHidden/>
                  </w:rPr>
                  <w:t>3</w:t>
                </w:r>
                <w:r>
                  <w:rPr>
                    <w:noProof/>
                    <w:webHidden/>
                  </w:rPr>
                  <w:fldChar w:fldCharType="end"/>
                </w:r>
              </w:hyperlink>
            </w:p>
            <w:p w14:paraId="744F441E" w14:textId="6168F767" w:rsidR="006F2A2A" w:rsidRDefault="006F2A2A">
              <w:pPr>
                <w:pStyle w:val="Turinys1"/>
                <w:rPr>
                  <w:noProof/>
                  <w:kern w:val="2"/>
                  <w:sz w:val="24"/>
                  <w:szCs w:val="24"/>
                  <w14:ligatures w14:val="standardContextual"/>
                </w:rPr>
              </w:pPr>
              <w:hyperlink w:anchor="_Toc205366789" w:history="1">
                <w:r w:rsidRPr="00C341C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_Toc205366789 \h </w:instrText>
                </w:r>
                <w:r>
                  <w:rPr>
                    <w:noProof/>
                    <w:webHidden/>
                  </w:rPr>
                </w:r>
                <w:r>
                  <w:rPr>
                    <w:noProof/>
                    <w:webHidden/>
                  </w:rPr>
                  <w:fldChar w:fldCharType="separate"/>
                </w:r>
                <w:r>
                  <w:rPr>
                    <w:noProof/>
                    <w:webHidden/>
                  </w:rPr>
                  <w:t>4</w:t>
                </w:r>
                <w:r>
                  <w:rPr>
                    <w:noProof/>
                    <w:webHidden/>
                  </w:rPr>
                  <w:fldChar w:fldCharType="end"/>
                </w:r>
              </w:hyperlink>
            </w:p>
            <w:p w14:paraId="1FF51A4D" w14:textId="6EBDD2AF" w:rsidR="006F2A2A" w:rsidRDefault="006F2A2A">
              <w:pPr>
                <w:pStyle w:val="Turinys1"/>
                <w:rPr>
                  <w:noProof/>
                  <w:kern w:val="2"/>
                  <w:sz w:val="24"/>
                  <w:szCs w:val="24"/>
                  <w14:ligatures w14:val="standardContextual"/>
                </w:rPr>
              </w:pPr>
              <w:hyperlink w:anchor="_Toc205366790" w:history="1">
                <w:r w:rsidRPr="00C341C9">
                  <w:rPr>
                    <w:rStyle w:val="Hipersaitas"/>
                    <w:rFonts w:cstheme="majorHAnsi"/>
                    <w:noProof/>
                  </w:rPr>
                  <w:t xml:space="preserve">4. </w:t>
                </w:r>
                <w:r w:rsidRPr="00C341C9">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_Toc205366790 \h </w:instrText>
                </w:r>
                <w:r>
                  <w:rPr>
                    <w:noProof/>
                    <w:webHidden/>
                  </w:rPr>
                </w:r>
                <w:r>
                  <w:rPr>
                    <w:noProof/>
                    <w:webHidden/>
                  </w:rPr>
                  <w:fldChar w:fldCharType="separate"/>
                </w:r>
                <w:r>
                  <w:rPr>
                    <w:noProof/>
                    <w:webHidden/>
                  </w:rPr>
                  <w:t>4</w:t>
                </w:r>
                <w:r>
                  <w:rPr>
                    <w:noProof/>
                    <w:webHidden/>
                  </w:rPr>
                  <w:fldChar w:fldCharType="end"/>
                </w:r>
              </w:hyperlink>
            </w:p>
            <w:p w14:paraId="18FEC8ED" w14:textId="0C200738" w:rsidR="006F2A2A" w:rsidRDefault="006F2A2A">
              <w:pPr>
                <w:pStyle w:val="Turinys1"/>
                <w:rPr>
                  <w:noProof/>
                  <w:kern w:val="2"/>
                  <w:sz w:val="24"/>
                  <w:szCs w:val="24"/>
                  <w14:ligatures w14:val="standardContextual"/>
                </w:rPr>
              </w:pPr>
              <w:hyperlink w:anchor="_Toc205366791" w:history="1">
                <w:r w:rsidRPr="00C341C9">
                  <w:rPr>
                    <w:rStyle w:val="Hipersaitas"/>
                    <w:rFonts w:cstheme="minorHAnsi"/>
                    <w:noProof/>
                  </w:rPr>
                  <w:t>5.</w:t>
                </w:r>
                <w:r w:rsidRPr="00C341C9">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_Toc205366791 \h </w:instrText>
                </w:r>
                <w:r>
                  <w:rPr>
                    <w:noProof/>
                    <w:webHidden/>
                  </w:rPr>
                </w:r>
                <w:r>
                  <w:rPr>
                    <w:noProof/>
                    <w:webHidden/>
                  </w:rPr>
                  <w:fldChar w:fldCharType="separate"/>
                </w:r>
                <w:r>
                  <w:rPr>
                    <w:noProof/>
                    <w:webHidden/>
                  </w:rPr>
                  <w:t>4</w:t>
                </w:r>
                <w:r>
                  <w:rPr>
                    <w:noProof/>
                    <w:webHidden/>
                  </w:rPr>
                  <w:fldChar w:fldCharType="end"/>
                </w:r>
              </w:hyperlink>
            </w:p>
            <w:p w14:paraId="016EF47C" w14:textId="76765C1E" w:rsidR="006F2A2A" w:rsidRDefault="006F2A2A">
              <w:pPr>
                <w:pStyle w:val="Turinys1"/>
                <w:rPr>
                  <w:noProof/>
                  <w:kern w:val="2"/>
                  <w:sz w:val="24"/>
                  <w:szCs w:val="24"/>
                  <w14:ligatures w14:val="standardContextual"/>
                </w:rPr>
              </w:pPr>
              <w:hyperlink w:anchor="_Toc205366792" w:history="1">
                <w:r w:rsidRPr="00C341C9">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_Toc205366792 \h </w:instrText>
                </w:r>
                <w:r>
                  <w:rPr>
                    <w:noProof/>
                    <w:webHidden/>
                  </w:rPr>
                </w:r>
                <w:r>
                  <w:rPr>
                    <w:noProof/>
                    <w:webHidden/>
                  </w:rPr>
                  <w:fldChar w:fldCharType="separate"/>
                </w:r>
                <w:r>
                  <w:rPr>
                    <w:noProof/>
                    <w:webHidden/>
                  </w:rPr>
                  <w:t>7</w:t>
                </w:r>
                <w:r>
                  <w:rPr>
                    <w:noProof/>
                    <w:webHidden/>
                  </w:rPr>
                  <w:fldChar w:fldCharType="end"/>
                </w:r>
              </w:hyperlink>
            </w:p>
            <w:p w14:paraId="18A5D7FF" w14:textId="0E37C333" w:rsidR="006F2A2A" w:rsidRDefault="006F2A2A">
              <w:pPr>
                <w:pStyle w:val="Turinys1"/>
                <w:tabs>
                  <w:tab w:val="left" w:pos="720"/>
                </w:tabs>
                <w:rPr>
                  <w:noProof/>
                  <w:kern w:val="2"/>
                  <w:sz w:val="24"/>
                  <w:szCs w:val="24"/>
                  <w14:ligatures w14:val="standardContextual"/>
                </w:rPr>
              </w:pPr>
              <w:hyperlink w:anchor="_Toc205366793" w:history="1">
                <w:r w:rsidRPr="00C341C9">
                  <w:rPr>
                    <w:rStyle w:val="Hipersaitas"/>
                    <w:rFonts w:eastAsia="Calibri" w:cstheme="minorHAnsi"/>
                    <w:noProof/>
                  </w:rPr>
                  <w:t>7.</w:t>
                </w:r>
                <w:r>
                  <w:rPr>
                    <w:noProof/>
                    <w:kern w:val="2"/>
                    <w:sz w:val="24"/>
                    <w:szCs w:val="24"/>
                    <w14:ligatures w14:val="standardContextual"/>
                  </w:rPr>
                  <w:tab/>
                </w:r>
                <w:r w:rsidRPr="00C341C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_Toc205366793 \h </w:instrText>
                </w:r>
                <w:r>
                  <w:rPr>
                    <w:noProof/>
                    <w:webHidden/>
                  </w:rPr>
                </w:r>
                <w:r>
                  <w:rPr>
                    <w:noProof/>
                    <w:webHidden/>
                  </w:rPr>
                  <w:fldChar w:fldCharType="separate"/>
                </w:r>
                <w:r>
                  <w:rPr>
                    <w:noProof/>
                    <w:webHidden/>
                  </w:rPr>
                  <w:t>9</w:t>
                </w:r>
                <w:r>
                  <w:rPr>
                    <w:noProof/>
                    <w:webHidden/>
                  </w:rPr>
                  <w:fldChar w:fldCharType="end"/>
                </w:r>
              </w:hyperlink>
            </w:p>
            <w:p w14:paraId="2D5C05CA" w14:textId="4B6D866F" w:rsidR="006F2A2A" w:rsidRDefault="006F2A2A">
              <w:pPr>
                <w:pStyle w:val="Turinys1"/>
                <w:tabs>
                  <w:tab w:val="left" w:pos="720"/>
                </w:tabs>
                <w:rPr>
                  <w:noProof/>
                  <w:kern w:val="2"/>
                  <w:sz w:val="24"/>
                  <w:szCs w:val="24"/>
                  <w14:ligatures w14:val="standardContextual"/>
                </w:rPr>
              </w:pPr>
              <w:hyperlink w:anchor="_Toc205366794" w:history="1">
                <w:r w:rsidRPr="00C341C9">
                  <w:rPr>
                    <w:rStyle w:val="Hipersaitas"/>
                    <w:rFonts w:eastAsia="Calibri" w:cstheme="minorHAnsi"/>
                    <w:noProof/>
                  </w:rPr>
                  <w:t>8.</w:t>
                </w:r>
                <w:r>
                  <w:rPr>
                    <w:noProof/>
                    <w:kern w:val="2"/>
                    <w:sz w:val="24"/>
                    <w:szCs w:val="24"/>
                    <w14:ligatures w14:val="standardContextual"/>
                  </w:rPr>
                  <w:tab/>
                </w:r>
                <w:r w:rsidRPr="00C341C9">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_Toc205366794 \h </w:instrText>
                </w:r>
                <w:r>
                  <w:rPr>
                    <w:noProof/>
                    <w:webHidden/>
                  </w:rPr>
                </w:r>
                <w:r>
                  <w:rPr>
                    <w:noProof/>
                    <w:webHidden/>
                  </w:rPr>
                  <w:fldChar w:fldCharType="separate"/>
                </w:r>
                <w:r>
                  <w:rPr>
                    <w:noProof/>
                    <w:webHidden/>
                  </w:rPr>
                  <w:t>10</w:t>
                </w:r>
                <w:r>
                  <w:rPr>
                    <w:noProof/>
                    <w:webHidden/>
                  </w:rPr>
                  <w:fldChar w:fldCharType="end"/>
                </w:r>
              </w:hyperlink>
            </w:p>
            <w:p w14:paraId="3E56E58C" w14:textId="677E9800" w:rsidR="006F2A2A" w:rsidRDefault="006F2A2A">
              <w:pPr>
                <w:pStyle w:val="Turinys1"/>
                <w:tabs>
                  <w:tab w:val="left" w:pos="720"/>
                </w:tabs>
                <w:rPr>
                  <w:noProof/>
                  <w:kern w:val="2"/>
                  <w:sz w:val="24"/>
                  <w:szCs w:val="24"/>
                  <w14:ligatures w14:val="standardContextual"/>
                </w:rPr>
              </w:pPr>
              <w:hyperlink w:anchor="_Toc205366795" w:history="1">
                <w:r w:rsidRPr="00C341C9">
                  <w:rPr>
                    <w:rStyle w:val="Hipersaitas"/>
                    <w:rFonts w:eastAsia="Calibri" w:cstheme="minorHAnsi"/>
                    <w:noProof/>
                  </w:rPr>
                  <w:t>9.</w:t>
                </w:r>
                <w:r>
                  <w:rPr>
                    <w:noProof/>
                    <w:kern w:val="2"/>
                    <w:sz w:val="24"/>
                    <w:szCs w:val="24"/>
                    <w14:ligatures w14:val="standardContextual"/>
                  </w:rPr>
                  <w:tab/>
                </w:r>
                <w:r w:rsidRPr="00C341C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_Toc205366795 \h </w:instrText>
                </w:r>
                <w:r>
                  <w:rPr>
                    <w:noProof/>
                    <w:webHidden/>
                  </w:rPr>
                </w:r>
                <w:r>
                  <w:rPr>
                    <w:noProof/>
                    <w:webHidden/>
                  </w:rPr>
                  <w:fldChar w:fldCharType="separate"/>
                </w:r>
                <w:r>
                  <w:rPr>
                    <w:noProof/>
                    <w:webHidden/>
                  </w:rPr>
                  <w:t>11</w:t>
                </w:r>
                <w:r>
                  <w:rPr>
                    <w:noProof/>
                    <w:webHidden/>
                  </w:rPr>
                  <w:fldChar w:fldCharType="end"/>
                </w:r>
              </w:hyperlink>
            </w:p>
            <w:p w14:paraId="26B0EECF" w14:textId="7B6E2B73" w:rsidR="006F2A2A" w:rsidRDefault="006F2A2A">
              <w:pPr>
                <w:pStyle w:val="Turinys1"/>
                <w:tabs>
                  <w:tab w:val="left" w:pos="720"/>
                </w:tabs>
                <w:rPr>
                  <w:noProof/>
                  <w:kern w:val="2"/>
                  <w:sz w:val="24"/>
                  <w:szCs w:val="24"/>
                  <w14:ligatures w14:val="standardContextual"/>
                </w:rPr>
              </w:pPr>
              <w:hyperlink w:anchor="_Toc205366796" w:history="1">
                <w:r w:rsidRPr="00C341C9">
                  <w:rPr>
                    <w:rStyle w:val="Hipersaitas"/>
                    <w:rFonts w:eastAsia="Calibri" w:cstheme="minorHAnsi"/>
                    <w:noProof/>
                  </w:rPr>
                  <w:t>10.</w:t>
                </w:r>
                <w:r>
                  <w:rPr>
                    <w:noProof/>
                    <w:kern w:val="2"/>
                    <w:sz w:val="24"/>
                    <w:szCs w:val="24"/>
                    <w14:ligatures w14:val="standardContextual"/>
                  </w:rPr>
                  <w:tab/>
                </w:r>
                <w:r w:rsidRPr="00C341C9">
                  <w:rPr>
                    <w:rStyle w:val="Hipersaitas"/>
                    <w:rFonts w:cstheme="minorHAnsi"/>
                    <w:noProof/>
                  </w:rPr>
                  <w:t>Sutarties sudarymas</w:t>
                </w:r>
                <w:r>
                  <w:rPr>
                    <w:noProof/>
                    <w:webHidden/>
                  </w:rPr>
                  <w:tab/>
                </w:r>
                <w:r>
                  <w:rPr>
                    <w:noProof/>
                    <w:webHidden/>
                  </w:rPr>
                  <w:fldChar w:fldCharType="begin"/>
                </w:r>
                <w:r>
                  <w:rPr>
                    <w:noProof/>
                    <w:webHidden/>
                  </w:rPr>
                  <w:instrText xml:space="preserve"> PAGEREF _Toc205366796 \h </w:instrText>
                </w:r>
                <w:r>
                  <w:rPr>
                    <w:noProof/>
                    <w:webHidden/>
                  </w:rPr>
                </w:r>
                <w:r>
                  <w:rPr>
                    <w:noProof/>
                    <w:webHidden/>
                  </w:rPr>
                  <w:fldChar w:fldCharType="separate"/>
                </w:r>
                <w:r>
                  <w:rPr>
                    <w:noProof/>
                    <w:webHidden/>
                  </w:rPr>
                  <w:t>12</w:t>
                </w:r>
                <w:r>
                  <w:rPr>
                    <w:noProof/>
                    <w:webHidden/>
                  </w:rPr>
                  <w:fldChar w:fldCharType="end"/>
                </w:r>
              </w:hyperlink>
            </w:p>
            <w:p w14:paraId="6CC64D2B" w14:textId="463460AC" w:rsidR="006F2A2A" w:rsidRDefault="006F2A2A">
              <w:pPr>
                <w:pStyle w:val="Turinys1"/>
                <w:tabs>
                  <w:tab w:val="left" w:pos="720"/>
                </w:tabs>
                <w:rPr>
                  <w:noProof/>
                  <w:kern w:val="2"/>
                  <w:sz w:val="24"/>
                  <w:szCs w:val="24"/>
                  <w14:ligatures w14:val="standardContextual"/>
                </w:rPr>
              </w:pPr>
              <w:hyperlink w:anchor="_Toc205366797" w:history="1">
                <w:r w:rsidRPr="00C341C9">
                  <w:rPr>
                    <w:rStyle w:val="Hipersaitas"/>
                    <w:rFonts w:cstheme="minorHAnsi"/>
                    <w:noProof/>
                  </w:rPr>
                  <w:t>11.</w:t>
                </w:r>
                <w:r>
                  <w:rPr>
                    <w:noProof/>
                    <w:kern w:val="2"/>
                    <w:sz w:val="24"/>
                    <w:szCs w:val="24"/>
                    <w14:ligatures w14:val="standardContextual"/>
                  </w:rPr>
                  <w:tab/>
                </w:r>
                <w:r w:rsidRPr="00C341C9">
                  <w:rPr>
                    <w:rStyle w:val="Hipersaitas"/>
                    <w:rFonts w:cstheme="minorHAnsi"/>
                    <w:noProof/>
                  </w:rPr>
                  <w:t>Kitos sąlygos</w:t>
                </w:r>
                <w:r>
                  <w:rPr>
                    <w:noProof/>
                    <w:webHidden/>
                  </w:rPr>
                  <w:tab/>
                </w:r>
                <w:r>
                  <w:rPr>
                    <w:noProof/>
                    <w:webHidden/>
                  </w:rPr>
                  <w:fldChar w:fldCharType="begin"/>
                </w:r>
                <w:r>
                  <w:rPr>
                    <w:noProof/>
                    <w:webHidden/>
                  </w:rPr>
                  <w:instrText xml:space="preserve"> PAGEREF _Toc205366797 \h </w:instrText>
                </w:r>
                <w:r>
                  <w:rPr>
                    <w:noProof/>
                    <w:webHidden/>
                  </w:rPr>
                </w:r>
                <w:r>
                  <w:rPr>
                    <w:noProof/>
                    <w:webHidden/>
                  </w:rPr>
                  <w:fldChar w:fldCharType="separate"/>
                </w:r>
                <w:r>
                  <w:rPr>
                    <w:noProof/>
                    <w:webHidden/>
                  </w:rPr>
                  <w:t>13</w:t>
                </w:r>
                <w:r>
                  <w:rPr>
                    <w:noProof/>
                    <w:webHidden/>
                  </w:rPr>
                  <w:fldChar w:fldCharType="end"/>
                </w:r>
              </w:hyperlink>
            </w:p>
            <w:p w14:paraId="0E8B5FE3" w14:textId="1D9EA4CD" w:rsidR="006F2A2A" w:rsidRDefault="006F2A2A">
              <w:pPr>
                <w:pStyle w:val="Turinys1"/>
                <w:rPr>
                  <w:noProof/>
                  <w:kern w:val="2"/>
                  <w:sz w:val="24"/>
                  <w:szCs w:val="24"/>
                  <w14:ligatures w14:val="standardContextual"/>
                </w:rPr>
              </w:pPr>
              <w:hyperlink w:anchor="_Toc205366798" w:history="1">
                <w:r w:rsidRPr="00C341C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_Toc205366798 \h </w:instrText>
                </w:r>
                <w:r>
                  <w:rPr>
                    <w:noProof/>
                    <w:webHidden/>
                  </w:rPr>
                </w:r>
                <w:r>
                  <w:rPr>
                    <w:noProof/>
                    <w:webHidden/>
                  </w:rPr>
                  <w:fldChar w:fldCharType="separate"/>
                </w:r>
                <w:r>
                  <w:rPr>
                    <w:noProof/>
                    <w:webHidden/>
                  </w:rPr>
                  <w:t>13</w:t>
                </w:r>
                <w:r>
                  <w:rPr>
                    <w:noProof/>
                    <w:webHidden/>
                  </w:rPr>
                  <w:fldChar w:fldCharType="end"/>
                </w:r>
              </w:hyperlink>
            </w:p>
            <w:p w14:paraId="13EA4549" w14:textId="2B1F608F" w:rsidR="006F2A2A" w:rsidRDefault="006F2A2A">
              <w:pPr>
                <w:pStyle w:val="Turinys2"/>
                <w:rPr>
                  <w:noProof/>
                  <w:kern w:val="2"/>
                  <w:sz w:val="24"/>
                  <w:szCs w:val="24"/>
                  <w14:ligatures w14:val="standardContextual"/>
                </w:rPr>
              </w:pPr>
              <w:hyperlink w:anchor="_Toc205366799" w:history="1">
                <w:r w:rsidRPr="00C341C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_Toc205366799 \h </w:instrText>
                </w:r>
                <w:r>
                  <w:rPr>
                    <w:noProof/>
                    <w:webHidden/>
                  </w:rPr>
                </w:r>
                <w:r>
                  <w:rPr>
                    <w:noProof/>
                    <w:webHidden/>
                  </w:rPr>
                  <w:fldChar w:fldCharType="separate"/>
                </w:r>
                <w:r>
                  <w:rPr>
                    <w:noProof/>
                    <w:webHidden/>
                  </w:rPr>
                  <w:t>18</w:t>
                </w:r>
                <w:r>
                  <w:rPr>
                    <w:noProof/>
                    <w:webHidden/>
                  </w:rPr>
                  <w:fldChar w:fldCharType="end"/>
                </w:r>
              </w:hyperlink>
            </w:p>
            <w:p w14:paraId="1D70AF61" w14:textId="3132B2FF" w:rsidR="006F2A2A" w:rsidRDefault="006F2A2A">
              <w:pPr>
                <w:pStyle w:val="Turinys2"/>
                <w:rPr>
                  <w:noProof/>
                  <w:kern w:val="2"/>
                  <w:sz w:val="24"/>
                  <w:szCs w:val="24"/>
                  <w14:ligatures w14:val="standardContextual"/>
                </w:rPr>
              </w:pPr>
              <w:hyperlink w:anchor="_Toc205366800" w:history="1">
                <w:r w:rsidRPr="00C341C9">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_Toc205366800 \h </w:instrText>
                </w:r>
                <w:r>
                  <w:rPr>
                    <w:noProof/>
                    <w:webHidden/>
                  </w:rPr>
                </w:r>
                <w:r>
                  <w:rPr>
                    <w:noProof/>
                    <w:webHidden/>
                  </w:rPr>
                  <w:fldChar w:fldCharType="separate"/>
                </w:r>
                <w:r>
                  <w:rPr>
                    <w:noProof/>
                    <w:webHidden/>
                  </w:rPr>
                  <w:t>19</w:t>
                </w:r>
                <w:r>
                  <w:rPr>
                    <w:noProof/>
                    <w:webHidden/>
                  </w:rPr>
                  <w:fldChar w:fldCharType="end"/>
                </w:r>
              </w:hyperlink>
            </w:p>
            <w:p w14:paraId="0704D603" w14:textId="6D9FA7DA" w:rsidR="006F2A2A" w:rsidRDefault="006F2A2A">
              <w:pPr>
                <w:pStyle w:val="Turinys2"/>
                <w:rPr>
                  <w:noProof/>
                  <w:kern w:val="2"/>
                  <w:sz w:val="24"/>
                  <w:szCs w:val="24"/>
                  <w14:ligatures w14:val="standardContextual"/>
                </w:rPr>
              </w:pPr>
              <w:hyperlink w:anchor="_Toc205366801" w:history="1">
                <w:r w:rsidRPr="00C341C9">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_Toc205366801 \h </w:instrText>
                </w:r>
                <w:r>
                  <w:rPr>
                    <w:noProof/>
                    <w:webHidden/>
                  </w:rPr>
                </w:r>
                <w:r>
                  <w:rPr>
                    <w:noProof/>
                    <w:webHidden/>
                  </w:rPr>
                  <w:fldChar w:fldCharType="separate"/>
                </w:r>
                <w:r>
                  <w:rPr>
                    <w:noProof/>
                    <w:webHidden/>
                  </w:rPr>
                  <w:t>20</w:t>
                </w:r>
                <w:r>
                  <w:rPr>
                    <w:noProof/>
                    <w:webHidden/>
                  </w:rPr>
                  <w:fldChar w:fldCharType="end"/>
                </w:r>
              </w:hyperlink>
            </w:p>
            <w:p w14:paraId="5F92E64A" w14:textId="49254216" w:rsidR="006F2A2A" w:rsidRDefault="006F2A2A">
              <w:pPr>
                <w:pStyle w:val="Turinys2"/>
                <w:rPr>
                  <w:noProof/>
                  <w:kern w:val="2"/>
                  <w:sz w:val="24"/>
                  <w:szCs w:val="24"/>
                  <w14:ligatures w14:val="standardContextual"/>
                </w:rPr>
              </w:pPr>
              <w:hyperlink w:anchor="_Toc205366802" w:history="1">
                <w:r w:rsidRPr="00C341C9">
                  <w:rPr>
                    <w:rStyle w:val="Hipersaitas"/>
                    <w:rFonts w:eastAsia="Calibri" w:cstheme="minorHAnsi"/>
                    <w:noProof/>
                  </w:rPr>
                  <w:t xml:space="preserve">Pirkimo sąlygų 5 priedas „EBVPD“ </w:t>
                </w:r>
                <w:r w:rsidRPr="00C341C9">
                  <w:rPr>
                    <w:rStyle w:val="Hipersaitas"/>
                    <w:rFonts w:cstheme="minorHAnsi"/>
                    <w:noProof/>
                  </w:rPr>
                  <w:t>(XML formatu)</w:t>
                </w:r>
                <w:r>
                  <w:rPr>
                    <w:noProof/>
                    <w:webHidden/>
                  </w:rPr>
                  <w:tab/>
                </w:r>
                <w:r>
                  <w:rPr>
                    <w:noProof/>
                    <w:webHidden/>
                  </w:rPr>
                  <w:fldChar w:fldCharType="begin"/>
                </w:r>
                <w:r>
                  <w:rPr>
                    <w:noProof/>
                    <w:webHidden/>
                  </w:rPr>
                  <w:instrText xml:space="preserve"> PAGEREF _Toc205366802 \h </w:instrText>
                </w:r>
                <w:r>
                  <w:rPr>
                    <w:noProof/>
                    <w:webHidden/>
                  </w:rPr>
                </w:r>
                <w:r>
                  <w:rPr>
                    <w:noProof/>
                    <w:webHidden/>
                  </w:rPr>
                  <w:fldChar w:fldCharType="separate"/>
                </w:r>
                <w:r>
                  <w:rPr>
                    <w:noProof/>
                    <w:webHidden/>
                  </w:rPr>
                  <w:t>25</w:t>
                </w:r>
                <w:r>
                  <w:rPr>
                    <w:noProof/>
                    <w:webHidden/>
                  </w:rPr>
                  <w:fldChar w:fldCharType="end"/>
                </w:r>
              </w:hyperlink>
            </w:p>
            <w:p w14:paraId="21997D60" w14:textId="02A5AA03" w:rsidR="006F2A2A" w:rsidRDefault="006F2A2A">
              <w:pPr>
                <w:pStyle w:val="Turinys2"/>
                <w:rPr>
                  <w:noProof/>
                  <w:kern w:val="2"/>
                  <w:sz w:val="24"/>
                  <w:szCs w:val="24"/>
                  <w14:ligatures w14:val="standardContextual"/>
                </w:rPr>
              </w:pPr>
              <w:hyperlink w:anchor="_Toc205366803" w:history="1">
                <w:r w:rsidRPr="00C341C9">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_Toc205366803 \h </w:instrText>
                </w:r>
                <w:r>
                  <w:rPr>
                    <w:noProof/>
                    <w:webHidden/>
                  </w:rPr>
                </w:r>
                <w:r>
                  <w:rPr>
                    <w:noProof/>
                    <w:webHidden/>
                  </w:rPr>
                  <w:fldChar w:fldCharType="separate"/>
                </w:r>
                <w:r>
                  <w:rPr>
                    <w:noProof/>
                    <w:webHidden/>
                  </w:rPr>
                  <w:t>26</w:t>
                </w:r>
                <w:r>
                  <w:rPr>
                    <w:noProof/>
                    <w:webHidden/>
                  </w:rPr>
                  <w:fldChar w:fldCharType="end"/>
                </w:r>
              </w:hyperlink>
            </w:p>
            <w:p w14:paraId="186B9336" w14:textId="1CA02327" w:rsidR="006F2A2A" w:rsidRDefault="006F2A2A">
              <w:pPr>
                <w:pStyle w:val="Turinys2"/>
                <w:rPr>
                  <w:noProof/>
                  <w:kern w:val="2"/>
                  <w:sz w:val="24"/>
                  <w:szCs w:val="24"/>
                  <w14:ligatures w14:val="standardContextual"/>
                </w:rPr>
              </w:pPr>
              <w:hyperlink w:anchor="_Toc205366804" w:history="1">
                <w:r w:rsidRPr="00C341C9">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_Toc205366804 \h </w:instrText>
                </w:r>
                <w:r>
                  <w:rPr>
                    <w:noProof/>
                    <w:webHidden/>
                  </w:rPr>
                </w:r>
                <w:r>
                  <w:rPr>
                    <w:noProof/>
                    <w:webHidden/>
                  </w:rPr>
                  <w:fldChar w:fldCharType="separate"/>
                </w:r>
                <w:r>
                  <w:rPr>
                    <w:noProof/>
                    <w:webHidden/>
                  </w:rPr>
                  <w:t>27</w:t>
                </w:r>
                <w:r>
                  <w:rPr>
                    <w:noProof/>
                    <w:webHidden/>
                  </w:rPr>
                  <w:fldChar w:fldCharType="end"/>
                </w:r>
              </w:hyperlink>
            </w:p>
            <w:p w14:paraId="71FB2F18" w14:textId="03D131B3" w:rsidR="006F2A2A" w:rsidRDefault="006F2A2A">
              <w:pPr>
                <w:pStyle w:val="Turinys2"/>
                <w:rPr>
                  <w:noProof/>
                  <w:kern w:val="2"/>
                  <w:sz w:val="24"/>
                  <w:szCs w:val="24"/>
                  <w14:ligatures w14:val="standardContextual"/>
                </w:rPr>
              </w:pPr>
              <w:hyperlink w:anchor="_Toc205366805" w:history="1">
                <w:r w:rsidRPr="00C341C9">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_Toc205366805 \h </w:instrText>
                </w:r>
                <w:r>
                  <w:rPr>
                    <w:noProof/>
                    <w:webHidden/>
                  </w:rPr>
                </w:r>
                <w:r>
                  <w:rPr>
                    <w:noProof/>
                    <w:webHidden/>
                  </w:rPr>
                  <w:fldChar w:fldCharType="separate"/>
                </w:r>
                <w:r>
                  <w:rPr>
                    <w:noProof/>
                    <w:webHidden/>
                  </w:rPr>
                  <w:t>28</w:t>
                </w:r>
                <w:r>
                  <w:rPr>
                    <w:noProof/>
                    <w:webHidden/>
                  </w:rPr>
                  <w:fldChar w:fldCharType="end"/>
                </w:r>
              </w:hyperlink>
            </w:p>
            <w:p w14:paraId="4C4A9990" w14:textId="585BB00C" w:rsidR="006F2A2A" w:rsidRDefault="006F2A2A">
              <w:pPr>
                <w:pStyle w:val="Turinys2"/>
                <w:rPr>
                  <w:noProof/>
                  <w:kern w:val="2"/>
                  <w:sz w:val="24"/>
                  <w:szCs w:val="24"/>
                  <w14:ligatures w14:val="standardContextual"/>
                </w:rPr>
              </w:pPr>
              <w:hyperlink w:anchor="_Toc205366806" w:history="1">
                <w:r w:rsidRPr="00C341C9">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_Toc205366806 \h </w:instrText>
                </w:r>
                <w:r>
                  <w:rPr>
                    <w:noProof/>
                    <w:webHidden/>
                  </w:rPr>
                </w:r>
                <w:r>
                  <w:rPr>
                    <w:noProof/>
                    <w:webHidden/>
                  </w:rPr>
                  <w:fldChar w:fldCharType="separate"/>
                </w:r>
                <w:r>
                  <w:rPr>
                    <w:noProof/>
                    <w:webHidden/>
                  </w:rPr>
                  <w:t>30</w:t>
                </w:r>
                <w:r>
                  <w:rPr>
                    <w:noProof/>
                    <w:webHidden/>
                  </w:rPr>
                  <w:fldChar w:fldCharType="end"/>
                </w:r>
              </w:hyperlink>
            </w:p>
            <w:p w14:paraId="64F20E3D" w14:textId="7FD21359" w:rsidR="006F2A2A" w:rsidRDefault="006F2A2A">
              <w:pPr>
                <w:pStyle w:val="Turinys2"/>
                <w:rPr>
                  <w:noProof/>
                  <w:kern w:val="2"/>
                  <w:sz w:val="24"/>
                  <w:szCs w:val="24"/>
                  <w14:ligatures w14:val="standardContextual"/>
                </w:rPr>
              </w:pPr>
              <w:hyperlink w:anchor="_Toc205366807" w:history="1">
                <w:r w:rsidRPr="00C341C9">
                  <w:rPr>
                    <w:rStyle w:val="Hipersaitas"/>
                    <w:noProof/>
                  </w:rPr>
                  <w:t>Pirkimo sąlygų 10 priedas „Sutarties projektas“</w:t>
                </w:r>
                <w:r>
                  <w:rPr>
                    <w:noProof/>
                    <w:webHidden/>
                  </w:rPr>
                  <w:tab/>
                </w:r>
                <w:r>
                  <w:rPr>
                    <w:noProof/>
                    <w:webHidden/>
                  </w:rPr>
                  <w:fldChar w:fldCharType="begin"/>
                </w:r>
                <w:r>
                  <w:rPr>
                    <w:noProof/>
                    <w:webHidden/>
                  </w:rPr>
                  <w:instrText xml:space="preserve"> PAGEREF _Toc205366807 \h </w:instrText>
                </w:r>
                <w:r>
                  <w:rPr>
                    <w:noProof/>
                    <w:webHidden/>
                  </w:rPr>
                </w:r>
                <w:r>
                  <w:rPr>
                    <w:noProof/>
                    <w:webHidden/>
                  </w:rPr>
                  <w:fldChar w:fldCharType="separate"/>
                </w:r>
                <w:r>
                  <w:rPr>
                    <w:noProof/>
                    <w:webHidden/>
                  </w:rPr>
                  <w:t>31</w:t>
                </w:r>
                <w:r>
                  <w:rPr>
                    <w:noProof/>
                    <w:webHidden/>
                  </w:rPr>
                  <w:fldChar w:fldCharType="end"/>
                </w:r>
              </w:hyperlink>
            </w:p>
            <w:p w14:paraId="0DDC40AE" w14:textId="21FB095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C3717"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05366787"/>
      <w:bookmarkStart w:id="1" w:name="_Toc335201954"/>
      <w:bookmarkStart w:id="2" w:name="_Toc147739116"/>
      <w:r w:rsidRPr="00EC3717">
        <w:rPr>
          <w:rFonts w:asciiTheme="minorHAnsi" w:hAnsiTheme="minorHAnsi" w:cstheme="minorHAnsi"/>
        </w:rPr>
        <w:lastRenderedPageBreak/>
        <w:t>Bendra informacija</w:t>
      </w:r>
      <w:bookmarkEnd w:id="0"/>
    </w:p>
    <w:p w14:paraId="1EDB1600" w14:textId="77777777" w:rsidR="00A36E7E" w:rsidRPr="00EC3717" w:rsidRDefault="00A36E7E" w:rsidP="00A36E7E">
      <w:pPr>
        <w:pStyle w:val="Sraopastraipa"/>
        <w:numPr>
          <w:ilvl w:val="1"/>
          <w:numId w:val="18"/>
        </w:numPr>
        <w:spacing w:after="0" w:line="240" w:lineRule="auto"/>
        <w:ind w:left="0" w:firstLine="567"/>
        <w:jc w:val="both"/>
        <w:rPr>
          <w:rFonts w:eastAsia="Calibri" w:cstheme="minorHAnsi"/>
        </w:rPr>
      </w:pPr>
      <w:bookmarkStart w:id="3" w:name="_Ref39426332"/>
      <w:bookmarkStart w:id="4" w:name="_Ref39426338"/>
      <w:bookmarkStart w:id="5" w:name="_Toc205366788"/>
      <w:bookmarkEnd w:id="1"/>
      <w:r w:rsidRPr="00EC3717">
        <w:rPr>
          <w:rFonts w:cstheme="minorHAnsi"/>
        </w:rPr>
        <w:t xml:space="preserve">Perkančioji organizacija – </w:t>
      </w:r>
      <w:r w:rsidRPr="00EC3717">
        <w:rPr>
          <w:rFonts w:eastAsia="Calibri" w:cstheme="minorHAnsi"/>
        </w:rPr>
        <w:t xml:space="preserve">Lietuvos Respublikos žemės ūkio ministerija, juridinio asmens kodas 188675190, adresas Gedimino pr. 19, LT-01103 Vilnius, darbo laikas: pirmadieniais – ketvirtadieniais nuo 8.00 val. iki 17.00 val., penktadieniais – nuo 8.00 val. iki 15.45 val. </w:t>
      </w:r>
      <w:r w:rsidRPr="00EC3717">
        <w:rPr>
          <w:rFonts w:cstheme="minorHAnsi"/>
        </w:rPr>
        <w:t>Perkančioji organizacija nėra PVM mokėtoja</w:t>
      </w:r>
      <w:r w:rsidRPr="00EC3717">
        <w:rPr>
          <w:rFonts w:eastAsia="Calibri" w:cstheme="minorHAnsi"/>
        </w:rPr>
        <w:t xml:space="preserve">. </w:t>
      </w:r>
    </w:p>
    <w:p w14:paraId="55E7CBB3" w14:textId="38AD16BF" w:rsidR="00A36E7E" w:rsidRPr="00EC3717" w:rsidRDefault="00A36E7E" w:rsidP="00A36E7E">
      <w:pPr>
        <w:pStyle w:val="Sraopastraipa"/>
        <w:numPr>
          <w:ilvl w:val="1"/>
          <w:numId w:val="18"/>
        </w:numPr>
        <w:tabs>
          <w:tab w:val="left" w:pos="993"/>
        </w:tabs>
        <w:spacing w:after="0" w:line="240" w:lineRule="auto"/>
        <w:ind w:left="0" w:firstLine="567"/>
        <w:jc w:val="both"/>
        <w:rPr>
          <w:rFonts w:eastAsia="Calibri" w:cstheme="minorHAnsi"/>
        </w:rPr>
      </w:pPr>
      <w:r w:rsidRPr="00EC3717">
        <w:rPr>
          <w:rFonts w:eastAsia="Calibri" w:cstheme="minorHAnsi"/>
          <w:i/>
          <w:iCs/>
        </w:rPr>
        <w:t xml:space="preserve"> </w:t>
      </w:r>
      <w:r w:rsidRPr="00EC3717">
        <w:rPr>
          <w:rFonts w:cstheme="minorHAnsi"/>
        </w:rPr>
        <w:t>Pirkimas neatliekamas naudojantis centralizuotų pirkimų katalogu, kadangi centralizuotų pirkimų kataloge nėra perkamų paslaugų.</w:t>
      </w:r>
    </w:p>
    <w:p w14:paraId="387E79BB" w14:textId="77777777" w:rsidR="00A36E7E" w:rsidRPr="00EC3717" w:rsidRDefault="00A36E7E" w:rsidP="00A36E7E">
      <w:pPr>
        <w:pStyle w:val="Sraopastraipa"/>
        <w:numPr>
          <w:ilvl w:val="1"/>
          <w:numId w:val="18"/>
        </w:numPr>
        <w:tabs>
          <w:tab w:val="left" w:pos="993"/>
        </w:tabs>
        <w:spacing w:after="0" w:line="240" w:lineRule="auto"/>
        <w:ind w:left="0" w:firstLine="567"/>
        <w:jc w:val="both"/>
        <w:rPr>
          <w:rFonts w:eastAsia="Calibri" w:cstheme="minorHAnsi"/>
        </w:rPr>
      </w:pPr>
      <w:r w:rsidRPr="00EC3717">
        <w:rPr>
          <w:rFonts w:eastAsia="Times New Roman" w:cstheme="minorHAnsi"/>
        </w:rPr>
        <w:t>Perkančioji organizacija nerezervuoja teisės dalyvauti pirkime.</w:t>
      </w:r>
    </w:p>
    <w:p w14:paraId="6710BD65" w14:textId="77777777" w:rsidR="00A36E7E" w:rsidRPr="00EC3717" w:rsidRDefault="00A36E7E" w:rsidP="00A36E7E">
      <w:pPr>
        <w:pStyle w:val="Sraopastraipa"/>
        <w:numPr>
          <w:ilvl w:val="1"/>
          <w:numId w:val="18"/>
        </w:numPr>
        <w:tabs>
          <w:tab w:val="left" w:pos="993"/>
        </w:tabs>
        <w:spacing w:after="0" w:line="240" w:lineRule="auto"/>
        <w:ind w:left="0" w:firstLine="567"/>
        <w:jc w:val="both"/>
        <w:rPr>
          <w:rFonts w:eastAsia="Calibri" w:cstheme="minorHAnsi"/>
        </w:rPr>
      </w:pPr>
      <w:r w:rsidRPr="00EC3717">
        <w:rPr>
          <w:rFonts w:cstheme="minorHAnsi"/>
        </w:rPr>
        <w:t>Stebėtojai dalyvauti Komisijos posėdžiuose nėra kviečiami.</w:t>
      </w:r>
    </w:p>
    <w:p w14:paraId="083EA9F4" w14:textId="77777777" w:rsidR="00A36E7E" w:rsidRPr="00EC3717" w:rsidRDefault="00A36E7E" w:rsidP="00A36E7E">
      <w:pPr>
        <w:pStyle w:val="Sraopastraipa"/>
        <w:numPr>
          <w:ilvl w:val="1"/>
          <w:numId w:val="18"/>
        </w:numPr>
        <w:tabs>
          <w:tab w:val="left" w:pos="993"/>
        </w:tabs>
        <w:spacing w:after="0" w:line="240" w:lineRule="auto"/>
        <w:ind w:left="0" w:firstLine="567"/>
        <w:jc w:val="both"/>
        <w:rPr>
          <w:rFonts w:eastAsia="Calibri" w:cstheme="minorHAnsi"/>
        </w:rPr>
      </w:pPr>
      <w:r w:rsidRPr="00EC3717">
        <w:rPr>
          <w:rFonts w:eastAsia="Calibri" w:cstheme="minorHAnsi"/>
        </w:rPr>
        <w:t xml:space="preserve">Pirkimą atlieka ne centrinė perkančioji organizacija. </w:t>
      </w:r>
    </w:p>
    <w:p w14:paraId="670ABC72" w14:textId="2E01AD32" w:rsidR="00A36E7E" w:rsidRPr="00EC3717" w:rsidRDefault="00A36E7E" w:rsidP="00A36E7E">
      <w:pPr>
        <w:spacing w:after="0" w:line="240" w:lineRule="auto"/>
        <w:ind w:firstLine="567"/>
        <w:jc w:val="both"/>
        <w:rPr>
          <w:rFonts w:cstheme="minorHAnsi"/>
          <w:color w:val="EE0000"/>
        </w:rPr>
      </w:pPr>
      <w:r w:rsidRPr="00EC3717">
        <w:rPr>
          <w:rFonts w:cstheme="minorHAnsi"/>
        </w:rPr>
        <w:t>1.6. Šiam pirkimui taikomi aplinkos apsaugos kriterijai, vadovaujantis Lietuvos Respublikos aplinkos ministro 2011 m. birželio 28 d. įsakymo Nr. D1-508 „</w:t>
      </w:r>
      <w:hyperlink r:id="rId13" w:history="1">
        <w:r w:rsidRPr="00EC3717">
          <w:rPr>
            <w:rStyle w:val="Hipersaitas"/>
            <w:rFonts w:cstheme="minorHAnsi"/>
          </w:rPr>
          <w:t>Dėl Aplinkos apsaugos kriterijų taikymo, vykdant žaliuosius pirkimus, tvarkos aprašo patvirtinimo</w:t>
        </w:r>
      </w:hyperlink>
      <w:r w:rsidRPr="00EC3717">
        <w:rPr>
          <w:rFonts w:cstheme="minorHAnsi"/>
        </w:rPr>
        <w:t xml:space="preserve">“ nuostatomis. Aplinkos apsaugos kriterijai nustatyti specialiųjų pirkimo sąlygų 10 priede „Sutarties projektas“. </w:t>
      </w:r>
    </w:p>
    <w:p w14:paraId="21EC5435" w14:textId="77777777" w:rsidR="00A36E7E" w:rsidRPr="00EC3717" w:rsidRDefault="00A36E7E" w:rsidP="00A36E7E">
      <w:pPr>
        <w:spacing w:after="0" w:line="240" w:lineRule="auto"/>
        <w:ind w:firstLine="567"/>
        <w:jc w:val="both"/>
        <w:rPr>
          <w:rFonts w:cstheme="minorHAnsi"/>
        </w:rPr>
      </w:pPr>
      <w:r w:rsidRPr="00EC3717">
        <w:rPr>
          <w:rFonts w:cstheme="minorHAnsi"/>
        </w:rPr>
        <w:t>1.7. Šiame pirkime netaikomi socialiniai kriterijai.</w:t>
      </w:r>
    </w:p>
    <w:p w14:paraId="02673339" w14:textId="77777777" w:rsidR="00A36E7E" w:rsidRPr="00EC3717" w:rsidRDefault="00A36E7E" w:rsidP="00A36E7E">
      <w:pPr>
        <w:spacing w:after="0" w:line="240" w:lineRule="auto"/>
        <w:ind w:firstLine="567"/>
        <w:jc w:val="both"/>
        <w:rPr>
          <w:rFonts w:eastAsia="Calibri" w:cstheme="minorHAnsi"/>
        </w:rPr>
      </w:pPr>
      <w:r w:rsidRPr="00EC3717">
        <w:rPr>
          <w:rFonts w:eastAsia="Arial" w:cstheme="minorHAnsi"/>
        </w:rPr>
        <w:t>1.6. Išankstinis skelbimas apie pirkimą nebuvo paskelbtas. Buvo atlikta rinkos konsultacija.</w:t>
      </w:r>
    </w:p>
    <w:p w14:paraId="4C24CD80" w14:textId="77777777" w:rsidR="00A36E7E" w:rsidRPr="00EC3717" w:rsidRDefault="00A36E7E" w:rsidP="00A36E7E">
      <w:pPr>
        <w:pStyle w:val="Sraopastraipa"/>
        <w:numPr>
          <w:ilvl w:val="1"/>
          <w:numId w:val="19"/>
        </w:numPr>
        <w:tabs>
          <w:tab w:val="left" w:pos="993"/>
        </w:tabs>
        <w:spacing w:after="0" w:line="240" w:lineRule="auto"/>
        <w:ind w:left="0" w:firstLine="567"/>
        <w:jc w:val="both"/>
        <w:rPr>
          <w:rFonts w:eastAsia="Arial" w:cstheme="minorHAnsi"/>
        </w:rPr>
      </w:pPr>
      <w:r w:rsidRPr="00EC3717">
        <w:rPr>
          <w:rFonts w:cstheme="minorHAnsi"/>
        </w:rPr>
        <w:t xml:space="preserve">Pirkime perkančioji organizacija nenumato skelbti pranešimo dėl savanoriško </w:t>
      </w:r>
      <w:proofErr w:type="spellStart"/>
      <w:r w:rsidRPr="00EC3717">
        <w:rPr>
          <w:rFonts w:cstheme="minorHAnsi"/>
          <w:i/>
          <w:iCs/>
        </w:rPr>
        <w:t>ex</w:t>
      </w:r>
      <w:proofErr w:type="spellEnd"/>
      <w:r w:rsidRPr="00EC3717">
        <w:rPr>
          <w:rFonts w:cstheme="minorHAnsi"/>
          <w:i/>
          <w:iCs/>
        </w:rPr>
        <w:t xml:space="preserve"> ante</w:t>
      </w:r>
      <w:r w:rsidRPr="00EC3717">
        <w:rPr>
          <w:rFonts w:cstheme="minorHAnsi"/>
        </w:rPr>
        <w:t xml:space="preserve"> skaidrumo.</w:t>
      </w:r>
    </w:p>
    <w:p w14:paraId="3AEC7F65" w14:textId="77777777" w:rsidR="00A36E7E" w:rsidRPr="00EC3717" w:rsidRDefault="00A36E7E" w:rsidP="00A36E7E">
      <w:pPr>
        <w:pStyle w:val="Sraopastraipa"/>
        <w:numPr>
          <w:ilvl w:val="1"/>
          <w:numId w:val="19"/>
        </w:numPr>
        <w:tabs>
          <w:tab w:val="left" w:pos="851"/>
          <w:tab w:val="left" w:pos="993"/>
        </w:tabs>
        <w:spacing w:after="0" w:line="240" w:lineRule="auto"/>
        <w:ind w:left="0" w:firstLine="567"/>
        <w:jc w:val="both"/>
        <w:rPr>
          <w:rFonts w:eastAsiaTheme="minorHAnsi" w:cstheme="minorHAnsi"/>
        </w:rPr>
      </w:pPr>
      <w:r w:rsidRPr="00EC3717">
        <w:rPr>
          <w:rFonts w:cstheme="minorHAnsi"/>
        </w:rPr>
        <w:t>Pirkime neleidžiama pateikti alternatyvių pasiūlymų.</w:t>
      </w:r>
    </w:p>
    <w:p w14:paraId="1DE012A5" w14:textId="77777777" w:rsidR="00A36E7E" w:rsidRPr="00EC3717" w:rsidRDefault="00A36E7E" w:rsidP="00A36E7E">
      <w:pPr>
        <w:pStyle w:val="Sraopastraipa"/>
        <w:numPr>
          <w:ilvl w:val="1"/>
          <w:numId w:val="19"/>
        </w:numPr>
        <w:tabs>
          <w:tab w:val="left" w:pos="851"/>
          <w:tab w:val="left" w:pos="993"/>
        </w:tabs>
        <w:spacing w:after="0" w:line="240" w:lineRule="auto"/>
        <w:ind w:left="0" w:firstLine="567"/>
        <w:jc w:val="both"/>
        <w:rPr>
          <w:rFonts w:cstheme="minorHAnsi"/>
        </w:rPr>
      </w:pPr>
      <w:r w:rsidRPr="00EC3717">
        <w:rPr>
          <w:rFonts w:eastAsia="Arial" w:cstheme="minorHAnsi"/>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F31582D" w14:textId="73F5DB5F" w:rsidR="00C1633F" w:rsidRPr="00C1633F" w:rsidRDefault="00C1633F" w:rsidP="00C1633F">
      <w:pPr>
        <w:pStyle w:val="Betarp"/>
        <w:spacing w:after="120"/>
        <w:ind w:firstLine="709"/>
        <w:contextualSpacing/>
        <w:jc w:val="both"/>
      </w:pPr>
      <w:r w:rsidRPr="00C1633F">
        <w:rPr>
          <w:rFonts w:eastAsia="Calibri"/>
        </w:rPr>
        <w:t xml:space="preserve">2.1. </w:t>
      </w:r>
      <w:r w:rsidR="00B41C66" w:rsidRPr="00C1633F">
        <w:rPr>
          <w:rFonts w:eastAsia="Calibri"/>
        </w:rPr>
        <w:t xml:space="preserve">Perkančioji organizacija numato įsigyti </w:t>
      </w:r>
      <w:r w:rsidR="00EC3717" w:rsidRPr="00C1633F">
        <w:t>Lietuvos žemės ir maisto ūkio, tautinio paveldo produktų ir patiekalų ekspozicijos įrengimo ir aptarnavimo paslaugos</w:t>
      </w:r>
      <w:r w:rsidR="00B41C66" w:rsidRPr="00C1633F">
        <w:rPr>
          <w:rFonts w:eastAsia="Calibri"/>
        </w:rPr>
        <w:t>.</w:t>
      </w:r>
      <w:r w:rsidR="00B41C66" w:rsidRPr="00C1633F">
        <w:rPr>
          <w:rFonts w:cstheme="minorHAnsi"/>
        </w:rPr>
        <w:t xml:space="preserve"> </w:t>
      </w:r>
      <w:r w:rsidR="00EC3717" w:rsidRPr="00C1633F">
        <w:t xml:space="preserve">Ekspozicija turi būti įrengta tarptautinėje parodoje „Žalioji savaitė“, vyksiančioje 2026  m. sausio 16–25 d. Berlyne, Vokietijoje. </w:t>
      </w:r>
      <w:r w:rsidR="00EC3717" w:rsidRPr="00C1633F">
        <w:rPr>
          <w:rFonts w:cstheme="minorHAnsi"/>
        </w:rPr>
        <w:t xml:space="preserve"> </w:t>
      </w:r>
      <w:r w:rsidR="00B41C66" w:rsidRPr="00C1633F">
        <w:rPr>
          <w:rFonts w:cstheme="minorHAnsi"/>
        </w:rPr>
        <w:t xml:space="preserve">Reikalavimai pirkimo objektui nustatyti </w:t>
      </w:r>
      <w:r w:rsidR="00704310" w:rsidRPr="00C1633F">
        <w:rPr>
          <w:rFonts w:cstheme="minorHAnsi"/>
        </w:rPr>
        <w:t>s</w:t>
      </w:r>
      <w:r w:rsidR="00444CAF" w:rsidRPr="00C1633F">
        <w:rPr>
          <w:rFonts w:cstheme="minorHAnsi"/>
        </w:rPr>
        <w:t xml:space="preserve">pecialiųjų </w:t>
      </w:r>
      <w:r w:rsidR="00CE7209" w:rsidRPr="00C1633F">
        <w:rPr>
          <w:rFonts w:cstheme="minorHAnsi"/>
        </w:rPr>
        <w:t xml:space="preserve">pirkimo </w:t>
      </w:r>
      <w:r w:rsidR="00444CAF" w:rsidRPr="00C1633F">
        <w:rPr>
          <w:rFonts w:cstheme="minorHAnsi"/>
        </w:rPr>
        <w:t xml:space="preserve">sąlygų </w:t>
      </w:r>
      <w:r w:rsidR="00EC3717" w:rsidRPr="00C1633F">
        <w:rPr>
          <w:rFonts w:cstheme="minorHAnsi"/>
        </w:rPr>
        <w:t>2</w:t>
      </w:r>
      <w:r w:rsidR="00FA7D78" w:rsidRPr="00C1633F">
        <w:rPr>
          <w:rFonts w:ascii="Arial" w:hAnsi="Arial" w:cs="Arial"/>
        </w:rPr>
        <w:t xml:space="preserve"> </w:t>
      </w:r>
      <w:r w:rsidR="00444CAF" w:rsidRPr="00C1633F">
        <w:rPr>
          <w:rFonts w:cstheme="minorHAnsi"/>
        </w:rPr>
        <w:t>priede</w:t>
      </w:r>
      <w:r w:rsidR="00B41C66" w:rsidRPr="00C1633F">
        <w:rPr>
          <w:rFonts w:cstheme="minorHAnsi"/>
        </w:rPr>
        <w:t>.</w:t>
      </w:r>
      <w:r w:rsidRPr="00C1633F">
        <w:rPr>
          <w:rFonts w:cstheme="minorHAnsi"/>
        </w:rPr>
        <w:t xml:space="preserve"> </w:t>
      </w:r>
    </w:p>
    <w:p w14:paraId="5902E1F0" w14:textId="5A76DC6D" w:rsidR="00C1633F" w:rsidRPr="00C1633F" w:rsidRDefault="00C1633F" w:rsidP="00C1633F">
      <w:pPr>
        <w:pStyle w:val="Betarp"/>
        <w:spacing w:after="120"/>
        <w:ind w:firstLine="709"/>
        <w:contextualSpacing/>
        <w:jc w:val="both"/>
      </w:pPr>
      <w:r w:rsidRPr="00C1633F">
        <w:rPr>
          <w:rFonts w:cstheme="minorHAnsi"/>
        </w:rPr>
        <w:t xml:space="preserve">2.2. </w:t>
      </w:r>
      <w:r w:rsidR="00B41C66" w:rsidRPr="00C1633F">
        <w:rPr>
          <w:rFonts w:cstheme="minorHAnsi"/>
        </w:rPr>
        <w:t xml:space="preserve">Pirkimo objektas į dalis neskaidomas. </w:t>
      </w:r>
      <w:r w:rsidR="007554D6" w:rsidRPr="00C1633F">
        <w:rPr>
          <w:rFonts w:cstheme="minorHAnsi"/>
        </w:rPr>
        <w:t xml:space="preserve">Pirkimo apimtys, reikalavimai ir techninė specifikacija apibrėžti </w:t>
      </w:r>
      <w:r w:rsidR="007204DB" w:rsidRPr="00C1633F">
        <w:rPr>
          <w:rFonts w:cstheme="minorHAnsi"/>
        </w:rPr>
        <w:t xml:space="preserve">specialiųjų </w:t>
      </w:r>
      <w:r w:rsidR="007554D6" w:rsidRPr="00C1633F">
        <w:rPr>
          <w:rFonts w:cstheme="minorHAnsi"/>
        </w:rPr>
        <w:t xml:space="preserve">pirkimo sąlygų </w:t>
      </w:r>
      <w:r w:rsidR="00EC3717" w:rsidRPr="00C1633F">
        <w:rPr>
          <w:rFonts w:cstheme="minorHAnsi"/>
        </w:rPr>
        <w:t>2</w:t>
      </w:r>
      <w:r w:rsidR="007554D6" w:rsidRPr="00C1633F">
        <w:rPr>
          <w:rFonts w:cstheme="minorHAnsi"/>
        </w:rPr>
        <w:t xml:space="preserve"> priede. </w:t>
      </w:r>
      <w:r w:rsidRPr="00C1633F">
        <w:t>Šis pirkimas į dalis neskaidomas, todėl, kad yra perkamas vienas objektas</w:t>
      </w:r>
      <w:r w:rsidR="00461FFA">
        <w:t xml:space="preserve">. </w:t>
      </w:r>
      <w:r w:rsidRPr="00C1633F">
        <w:t xml:space="preserve">Visas perkamų paslaugų turinys yra glaudžiai susijęs, tad pirkimo skaidymas į dalis sukeltų riziką, kad projektas nebūtų įgyvendintas. </w:t>
      </w:r>
      <w:r w:rsidR="00461FFA">
        <w:t>Paroda vyksta Vokietijoje, todėl s</w:t>
      </w:r>
      <w:r w:rsidRPr="00C1633F">
        <w:rPr>
          <w:rFonts w:eastAsia="Calibri"/>
          <w:szCs w:val="24"/>
        </w:rPr>
        <w:t>utarčių įgyvendinimo ir atsiskaitymo dokumentų rengimas, kontrolė yra sudėtinga dėl ES fondų lėšų panaudojimo reikalavimų, atsiskaitymo EK auditui, todėl neskaidant pirkimo objekto į dalis mažėja biurokratinė našta perkančiajai organizacijai.</w:t>
      </w:r>
      <w:r w:rsidRPr="00C1633F">
        <w:rPr>
          <w:rFonts w:cstheme="minorHAnsi"/>
        </w:rPr>
        <w:t xml:space="preserve"> </w:t>
      </w:r>
    </w:p>
    <w:p w14:paraId="1B68A30E" w14:textId="77777777" w:rsidR="00C1633F" w:rsidRPr="00C1633F" w:rsidRDefault="00C1633F" w:rsidP="00C1633F">
      <w:pPr>
        <w:pStyle w:val="Betarp"/>
        <w:spacing w:after="120"/>
        <w:ind w:firstLine="709"/>
        <w:contextualSpacing/>
        <w:jc w:val="both"/>
        <w:rPr>
          <w:rFonts w:cstheme="minorHAnsi"/>
        </w:rPr>
      </w:pPr>
      <w:r w:rsidRPr="00C1633F">
        <w:rPr>
          <w:rFonts w:cstheme="minorHAnsi"/>
        </w:rPr>
        <w:t xml:space="preserve">2.3. </w:t>
      </w:r>
      <w:r w:rsidR="00E53E12" w:rsidRPr="00C1633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1633F">
        <w:rPr>
          <w:rFonts w:cstheme="minorHAnsi"/>
        </w:rPr>
        <w:t xml:space="preserve">turi būti </w:t>
      </w:r>
      <w:r w:rsidR="00AE7624" w:rsidRPr="00C1633F">
        <w:rPr>
          <w:rFonts w:cstheme="minorHAnsi"/>
        </w:rPr>
        <w:t xml:space="preserve">laikoma, kad kiekviena tokia nuoroda yra pateikta su žodžiais „arba lygiavertis“. </w:t>
      </w:r>
    </w:p>
    <w:p w14:paraId="3031DC86" w14:textId="108FC30B" w:rsidR="00004521" w:rsidRPr="00C1633F" w:rsidRDefault="00C1633F" w:rsidP="00C1633F">
      <w:pPr>
        <w:pStyle w:val="Betarp"/>
        <w:spacing w:after="120"/>
        <w:ind w:firstLine="709"/>
        <w:contextualSpacing/>
        <w:jc w:val="both"/>
      </w:pPr>
      <w:r w:rsidRPr="00C1633F">
        <w:rPr>
          <w:rFonts w:cstheme="minorHAnsi"/>
        </w:rPr>
        <w:t xml:space="preserve">2.4. </w:t>
      </w:r>
      <w:r w:rsidR="00004521" w:rsidRPr="00C1633F">
        <w:rPr>
          <w:rFonts w:cstheme="minorHAnsi"/>
        </w:rPr>
        <w:t>Jeigu apibūdinant pirkimo objektą techninėje specifikacijoje nurodytas standartas</w:t>
      </w:r>
      <w:r w:rsidR="00245655" w:rsidRPr="00C1633F">
        <w:rPr>
          <w:rFonts w:cstheme="minorHAnsi"/>
        </w:rPr>
        <w:t xml:space="preserve">, </w:t>
      </w:r>
      <w:r w:rsidR="00245655" w:rsidRPr="00C1633F">
        <w:t>techninis liudijimas ar bendrosios techninės specifikacijos</w:t>
      </w:r>
      <w:r w:rsidR="00046522" w:rsidRPr="00C1633F">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1633F">
        <w:t xml:space="preserve">, </w:t>
      </w:r>
      <w:r w:rsidR="00245655" w:rsidRPr="00C1633F">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20536678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24A7FE06" w14:textId="39D4091A" w:rsidR="00BE0587" w:rsidRPr="00F0499F" w:rsidRDefault="00862DB8" w:rsidP="00C1633F">
      <w:pPr>
        <w:pStyle w:val="Sraopastraipa"/>
        <w:spacing w:after="0"/>
        <w:ind w:left="0" w:firstLine="567"/>
        <w:jc w:val="both"/>
        <w:rPr>
          <w:rFonts w:eastAsiaTheme="minorHAnsi" w:cstheme="minorHAnsi"/>
          <w:lang w:eastAsia="en-US"/>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C1633F">
        <w:rPr>
          <w:rFonts w:cstheme="minorHAnsi"/>
        </w:rPr>
        <w:t xml:space="preserve"> ir </w:t>
      </w:r>
      <w:r w:rsidR="00BE0587" w:rsidRPr="00F0499F">
        <w:rPr>
          <w:rFonts w:cstheme="minorHAnsi"/>
        </w:rPr>
        <w:t>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5366790"/>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166AAD66"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C1633F">
        <w:rPr>
          <w:color w:val="00B050"/>
        </w:rPr>
        <w:t>3</w:t>
      </w:r>
      <w:r w:rsidR="00984B02" w:rsidRPr="127DD6E8">
        <w:rPr>
          <w:color w:val="00B050"/>
        </w:rPr>
        <w:t xml:space="preserve">  </w:t>
      </w:r>
      <w:r w:rsidR="006773B6" w:rsidRPr="127DD6E8">
        <w:rPr>
          <w:rFonts w:eastAsia="Calibri"/>
        </w:rPr>
        <w:t>priede</w:t>
      </w:r>
      <w:r w:rsidR="002C5249" w:rsidRPr="127DD6E8">
        <w:t xml:space="preserve">. </w:t>
      </w:r>
    </w:p>
    <w:p w14:paraId="34E32D48" w14:textId="53D76C4A" w:rsidR="007B6F6D" w:rsidRPr="00C1633F" w:rsidRDefault="00970624" w:rsidP="00970624">
      <w:pPr>
        <w:pStyle w:val="Sraopastraipa"/>
        <w:tabs>
          <w:tab w:val="left" w:pos="851"/>
        </w:tabs>
        <w:spacing w:after="0" w:line="20" w:lineRule="atLeast"/>
        <w:ind w:left="0" w:firstLine="567"/>
        <w:jc w:val="both"/>
        <w:rPr>
          <w:highlight w:val="yellow"/>
        </w:rPr>
      </w:pPr>
      <w:r w:rsidRPr="00C1633F">
        <w:t>4.2.</w:t>
      </w:r>
      <w:r w:rsidR="00990E9B" w:rsidRPr="00C1633F">
        <w:t xml:space="preserve"> </w:t>
      </w:r>
      <w:r w:rsidR="00A6625B" w:rsidRPr="00C1633F">
        <w:t xml:space="preserve">Tiekėjams nustatomi kvalifikacijos reikalavimai ir jų atitiktį patvirtinantys dokumentai nurodyti </w:t>
      </w:r>
      <w:r w:rsidR="00765189" w:rsidRPr="00C1633F">
        <w:t>specialiųjų p</w:t>
      </w:r>
      <w:r w:rsidR="00551FA7" w:rsidRPr="00C1633F">
        <w:t xml:space="preserve">irkimo </w:t>
      </w:r>
      <w:r w:rsidR="00A6625B" w:rsidRPr="00C1633F">
        <w:t xml:space="preserve">sąlygų </w:t>
      </w:r>
      <w:r w:rsidR="00C1633F" w:rsidRPr="00C1633F">
        <w:t xml:space="preserve">4 </w:t>
      </w:r>
      <w:r w:rsidR="00A6625B" w:rsidRPr="00C1633F">
        <w:t xml:space="preserve">priede. </w:t>
      </w:r>
    </w:p>
    <w:p w14:paraId="69D62E2B" w14:textId="7F94BB77" w:rsidR="00A000BE" w:rsidRPr="001116FC" w:rsidRDefault="00D24970" w:rsidP="0037632B">
      <w:pPr>
        <w:pStyle w:val="Antrat1"/>
        <w:tabs>
          <w:tab w:val="left" w:pos="567"/>
        </w:tabs>
        <w:spacing w:after="0"/>
        <w:contextualSpacing/>
        <w:jc w:val="both"/>
        <w:rPr>
          <w:rFonts w:cstheme="minorBidi"/>
          <w:color w:val="auto"/>
        </w:rPr>
      </w:pPr>
      <w:bookmarkStart w:id="15" w:name="_Toc205366791"/>
      <w:r w:rsidRPr="001116FC">
        <w:rPr>
          <w:rFonts w:asciiTheme="minorHAnsi" w:hAnsiTheme="minorHAnsi" w:cstheme="minorHAnsi"/>
          <w:color w:val="auto"/>
        </w:rPr>
        <w:t>5</w:t>
      </w:r>
      <w:r w:rsidR="001E3D5A" w:rsidRPr="001116FC">
        <w:rPr>
          <w:rFonts w:asciiTheme="minorHAnsi" w:hAnsiTheme="minorHAnsi" w:cstheme="minorHAnsi"/>
          <w:color w:val="auto"/>
        </w:rPr>
        <w:t>.</w:t>
      </w:r>
      <w:r w:rsidR="009743D3" w:rsidRPr="001116FC">
        <w:rPr>
          <w:rFonts w:ascii="Calibri" w:hAnsi="Calibri" w:cs="Calibri"/>
          <w:color w:val="auto"/>
        </w:rPr>
        <w:t>Reikalavimai, susiję su nacionaliniu saugumu</w:t>
      </w:r>
      <w:bookmarkEnd w:id="15"/>
      <w:r w:rsidR="009743D3" w:rsidRPr="001116FC">
        <w:rPr>
          <w:color w:val="auto"/>
        </w:rPr>
        <w:t xml:space="preserve"> </w:t>
      </w:r>
    </w:p>
    <w:p w14:paraId="65A96CFE" w14:textId="282FB429" w:rsidR="00DF3DDF" w:rsidRPr="001116FC" w:rsidRDefault="00DF3DDF" w:rsidP="00A000BE">
      <w:pPr>
        <w:tabs>
          <w:tab w:val="left" w:pos="993"/>
        </w:tabs>
        <w:spacing w:after="0" w:line="240" w:lineRule="auto"/>
        <w:jc w:val="both"/>
        <w:rPr>
          <w:rFonts w:cstheme="minorHAnsi"/>
          <w:i/>
        </w:rPr>
      </w:pPr>
    </w:p>
    <w:p w14:paraId="2FC7443C" w14:textId="321FED9E" w:rsidR="00DF3DDF" w:rsidRPr="001116FC" w:rsidRDefault="00D24970" w:rsidP="007872CB">
      <w:pPr>
        <w:spacing w:after="0" w:line="240" w:lineRule="auto"/>
        <w:ind w:firstLine="567"/>
        <w:jc w:val="both"/>
        <w:rPr>
          <w:rFonts w:cstheme="minorHAnsi"/>
        </w:rPr>
      </w:pPr>
      <w:r w:rsidRPr="001116FC">
        <w:rPr>
          <w:rFonts w:cstheme="minorHAnsi"/>
        </w:rPr>
        <w:t>5</w:t>
      </w:r>
      <w:r w:rsidR="0037632B" w:rsidRPr="001116FC">
        <w:rPr>
          <w:rFonts w:cstheme="minorHAnsi"/>
        </w:rPr>
        <w:t xml:space="preserve">.1. </w:t>
      </w:r>
      <w:r w:rsidR="00DF3DDF" w:rsidRPr="001116FC">
        <w:rPr>
          <w:rFonts w:cstheme="minorHAnsi"/>
        </w:rPr>
        <w:t xml:space="preserve">Pirkimui taikomos Reglamento nuostatos. </w:t>
      </w:r>
      <w:r w:rsidR="00FD6EE2" w:rsidRPr="001116FC">
        <w:rPr>
          <w:rFonts w:cstheme="minorHAnsi"/>
        </w:rPr>
        <w:t xml:space="preserve">Kartu su </w:t>
      </w:r>
      <w:r w:rsidR="00E3566E" w:rsidRPr="001116FC">
        <w:rPr>
          <w:rFonts w:cstheme="minorHAnsi"/>
        </w:rPr>
        <w:t>p</w:t>
      </w:r>
      <w:r w:rsidR="00FD6EE2" w:rsidRPr="001116FC">
        <w:rPr>
          <w:rFonts w:cstheme="minorHAnsi"/>
        </w:rPr>
        <w:t>asiūlymu tiekėjas turi pateikti</w:t>
      </w:r>
      <w:r w:rsidR="00B96756" w:rsidRPr="001116FC">
        <w:rPr>
          <w:rFonts w:cstheme="minorHAnsi"/>
        </w:rPr>
        <w:t xml:space="preserve"> </w:t>
      </w:r>
      <w:r w:rsidR="00B24708" w:rsidRPr="001116FC">
        <w:rPr>
          <w:rFonts w:cstheme="minorHAnsi"/>
        </w:rPr>
        <w:t xml:space="preserve">užpildytą </w:t>
      </w:r>
      <w:r w:rsidR="0063163D" w:rsidRPr="001116FC">
        <w:rPr>
          <w:rFonts w:cstheme="minorHAnsi"/>
        </w:rPr>
        <w:t>deklaracij</w:t>
      </w:r>
      <w:r w:rsidR="00FD6EE2" w:rsidRPr="001116FC">
        <w:rPr>
          <w:rFonts w:cstheme="minorHAnsi"/>
        </w:rPr>
        <w:t>ą</w:t>
      </w:r>
      <w:r w:rsidR="0063163D" w:rsidRPr="001116FC">
        <w:rPr>
          <w:rFonts w:cstheme="minorHAnsi"/>
        </w:rPr>
        <w:t xml:space="preserve"> </w:t>
      </w:r>
      <w:r w:rsidR="00FD6EE2" w:rsidRPr="001116FC">
        <w:rPr>
          <w:rFonts w:cstheme="minorHAnsi"/>
        </w:rPr>
        <w:t xml:space="preserve">dėl </w:t>
      </w:r>
      <w:r w:rsidR="0078453C" w:rsidRPr="001116FC">
        <w:rPr>
          <w:rFonts w:cstheme="minorHAnsi"/>
        </w:rPr>
        <w:t>(ne)atitikties Reglamento nuostatoms</w:t>
      </w:r>
      <w:r w:rsidR="0063163D" w:rsidRPr="001116FC">
        <w:rPr>
          <w:rFonts w:cstheme="minorHAnsi"/>
        </w:rPr>
        <w:t xml:space="preserve">, kuri pateikta </w:t>
      </w:r>
      <w:r w:rsidR="006A737F" w:rsidRPr="001116FC">
        <w:rPr>
          <w:rFonts w:cstheme="minorHAnsi"/>
        </w:rPr>
        <w:t>specialiųjų p</w:t>
      </w:r>
      <w:r w:rsidR="00551FA7" w:rsidRPr="001116FC">
        <w:rPr>
          <w:rFonts w:cstheme="minorHAnsi"/>
        </w:rPr>
        <w:t xml:space="preserve">irkimo </w:t>
      </w:r>
      <w:r w:rsidR="0063163D" w:rsidRPr="001116FC">
        <w:rPr>
          <w:rFonts w:cstheme="minorHAnsi"/>
        </w:rPr>
        <w:t xml:space="preserve">sąlygų </w:t>
      </w:r>
      <w:r w:rsidR="00C1633F" w:rsidRPr="001116FC">
        <w:rPr>
          <w:rFonts w:cstheme="minorHAnsi"/>
        </w:rPr>
        <w:t>8 ar 9</w:t>
      </w:r>
      <w:r w:rsidR="007A15EC" w:rsidRPr="001116FC">
        <w:rPr>
          <w:rFonts w:cstheme="minorHAnsi"/>
        </w:rPr>
        <w:t xml:space="preserve"> pried</w:t>
      </w:r>
      <w:r w:rsidR="00C1633F" w:rsidRPr="001116FC">
        <w:rPr>
          <w:rFonts w:cstheme="minorHAnsi"/>
        </w:rPr>
        <w:t>uose (tiekėjas pasirenka jam tinkamą deklaracijos formą)</w:t>
      </w:r>
      <w:r w:rsidR="00B24708" w:rsidRPr="001116FC">
        <w:rPr>
          <w:rFonts w:cstheme="minorHAnsi"/>
        </w:rPr>
        <w:t>.</w:t>
      </w:r>
      <w:r w:rsidR="00B852B7" w:rsidRPr="001116FC">
        <w:rPr>
          <w:rFonts w:cstheme="minorHAnsi"/>
        </w:rPr>
        <w:t xml:space="preserve"> Kilus abejonių dėl </w:t>
      </w:r>
      <w:r w:rsidR="007349E0" w:rsidRPr="001116FC">
        <w:rPr>
          <w:rFonts w:cstheme="minorHAnsi"/>
        </w:rPr>
        <w:t>tiekėjo (ne)atitikties Reglamento nuostatoms</w:t>
      </w:r>
      <w:r w:rsidR="0012639E" w:rsidRPr="001116FC">
        <w:rPr>
          <w:rFonts w:cstheme="minorHAnsi"/>
        </w:rPr>
        <w:t xml:space="preserve">, perkančioji organizacija </w:t>
      </w:r>
      <w:r w:rsidR="006D5E06" w:rsidRPr="001116FC">
        <w:rPr>
          <w:rFonts w:cstheme="minorHAnsi"/>
        </w:rPr>
        <w:t xml:space="preserve">iš galimo laimėtojo </w:t>
      </w:r>
      <w:r w:rsidR="0012639E" w:rsidRPr="001116FC">
        <w:rPr>
          <w:rFonts w:cstheme="minorHAnsi"/>
        </w:rPr>
        <w:t xml:space="preserve">prašys pateikti </w:t>
      </w:r>
      <w:r w:rsidR="007349E0" w:rsidRPr="001116FC">
        <w:rPr>
          <w:rFonts w:cstheme="minorHAnsi"/>
        </w:rPr>
        <w:t>dokumentus, įrodančius deklaracijoje pateiktų duomenų teisingumą.</w:t>
      </w:r>
    </w:p>
    <w:p w14:paraId="05E7CB20" w14:textId="294B38D3" w:rsidR="002A637A" w:rsidRPr="001116FC" w:rsidRDefault="00D24970" w:rsidP="007872CB">
      <w:pPr>
        <w:spacing w:after="0" w:line="240" w:lineRule="auto"/>
        <w:ind w:firstLine="567"/>
        <w:jc w:val="both"/>
        <w:rPr>
          <w:rFonts w:cstheme="minorHAnsi"/>
        </w:rPr>
      </w:pPr>
      <w:r w:rsidRPr="001116FC">
        <w:rPr>
          <w:rFonts w:cstheme="minorHAnsi"/>
        </w:rPr>
        <w:t>5</w:t>
      </w:r>
      <w:r w:rsidR="002A637A" w:rsidRPr="001116FC">
        <w:rPr>
          <w:rFonts w:cstheme="minorHAnsi"/>
        </w:rPr>
        <w:t xml:space="preserve">.2. </w:t>
      </w:r>
      <w:r w:rsidR="00CF14EB" w:rsidRPr="001116FC">
        <w:rPr>
          <w:rFonts w:cstheme="minorHAnsi"/>
        </w:rPr>
        <w:t>Perkanči</w:t>
      </w:r>
      <w:r w:rsidR="00C727CF" w:rsidRPr="001116FC">
        <w:rPr>
          <w:rFonts w:cstheme="minorHAnsi"/>
        </w:rPr>
        <w:t xml:space="preserve">oji </w:t>
      </w:r>
      <w:r w:rsidR="00CF14EB" w:rsidRPr="001116FC">
        <w:rPr>
          <w:rFonts w:cstheme="minorHAnsi"/>
        </w:rPr>
        <w:t>organizacija nustačius</w:t>
      </w:r>
      <w:r w:rsidR="00C727CF" w:rsidRPr="001116FC">
        <w:rPr>
          <w:rFonts w:cstheme="minorHAnsi"/>
        </w:rPr>
        <w:t>i</w:t>
      </w:r>
      <w:r w:rsidR="00CF14EB" w:rsidRPr="001116FC">
        <w:rPr>
          <w:rFonts w:cstheme="minorHAnsi"/>
        </w:rPr>
        <w:t xml:space="preserve">, kad tiekėjo pasitelktas subtiekėjas </w:t>
      </w:r>
      <w:r w:rsidR="009763B1" w:rsidRPr="001116FC">
        <w:rPr>
          <w:rFonts w:cstheme="minorHAnsi"/>
        </w:rPr>
        <w:t xml:space="preserve">ar ūkio subjektas, kurio pajėgumais remiamasi, </w:t>
      </w:r>
      <w:r w:rsidR="00BA05C9" w:rsidRPr="001116FC">
        <w:rPr>
          <w:rFonts w:cstheme="minorHAnsi"/>
        </w:rPr>
        <w:t>tenkin</w:t>
      </w:r>
      <w:r w:rsidR="00CF14EB" w:rsidRPr="001116FC">
        <w:rPr>
          <w:rFonts w:cstheme="minorHAnsi"/>
        </w:rPr>
        <w:t xml:space="preserve">a </w:t>
      </w:r>
      <w:r w:rsidR="00DA1B9B" w:rsidRPr="001116FC">
        <w:rPr>
          <w:rFonts w:cstheme="minorHAnsi"/>
        </w:rPr>
        <w:t xml:space="preserve">Reglamento </w:t>
      </w:r>
      <w:r w:rsidR="00A4619E" w:rsidRPr="001116FC">
        <w:rPr>
          <w:rFonts w:cstheme="minorHAnsi"/>
        </w:rPr>
        <w:t xml:space="preserve">5 k straipsnyje </w:t>
      </w:r>
      <w:r w:rsidR="00A109FD" w:rsidRPr="001116FC">
        <w:rPr>
          <w:rFonts w:cstheme="minorHAnsi"/>
        </w:rPr>
        <w:t xml:space="preserve">nustatytus </w:t>
      </w:r>
      <w:r w:rsidR="00BA05C9" w:rsidRPr="001116FC">
        <w:rPr>
          <w:rFonts w:cstheme="minorHAnsi"/>
        </w:rPr>
        <w:t>ribojimus</w:t>
      </w:r>
      <w:r w:rsidR="00A109FD" w:rsidRPr="001116FC">
        <w:rPr>
          <w:rFonts w:cstheme="minorHAnsi"/>
        </w:rPr>
        <w:t xml:space="preserve">, </w:t>
      </w:r>
      <w:r w:rsidR="00BA05C9" w:rsidRPr="001116FC">
        <w:rPr>
          <w:rFonts w:cstheme="minorHAnsi"/>
        </w:rPr>
        <w:t>reikalaus tiekėjo</w:t>
      </w:r>
      <w:r w:rsidR="00A109FD" w:rsidRPr="001116FC">
        <w:rPr>
          <w:rFonts w:cstheme="minorHAnsi"/>
        </w:rPr>
        <w:t xml:space="preserve"> juos pakeisti kitais, </w:t>
      </w:r>
      <w:r w:rsidR="00B42273" w:rsidRPr="001116FC">
        <w:rPr>
          <w:rFonts w:cstheme="minorHAnsi"/>
        </w:rPr>
        <w:t>p</w:t>
      </w:r>
      <w:r w:rsidR="00A109FD" w:rsidRPr="001116FC">
        <w:rPr>
          <w:rFonts w:cstheme="minorHAnsi"/>
        </w:rPr>
        <w:t>irkimo sąlygų reikalavimus atitinkančiais</w:t>
      </w:r>
      <w:r w:rsidR="00BA05C9" w:rsidRPr="001116FC">
        <w:rPr>
          <w:rFonts w:cstheme="minorHAnsi"/>
        </w:rPr>
        <w:t>,</w:t>
      </w:r>
      <w:r w:rsidR="00A109FD" w:rsidRPr="001116FC">
        <w:rPr>
          <w:rFonts w:cstheme="minorHAnsi"/>
        </w:rPr>
        <w:t xml:space="preserve"> subjektais. </w:t>
      </w:r>
    </w:p>
    <w:p w14:paraId="4C9B77B0" w14:textId="76CA9476" w:rsidR="007E3A91" w:rsidRPr="001116FC" w:rsidRDefault="007E3A91" w:rsidP="00C1633F">
      <w:pPr>
        <w:spacing w:after="0" w:line="240" w:lineRule="auto"/>
        <w:ind w:firstLine="567"/>
        <w:jc w:val="both"/>
        <w:rPr>
          <w:rFonts w:cstheme="minorHAnsi"/>
          <w:b/>
          <w:bCs/>
          <w:iCs/>
        </w:rPr>
      </w:pPr>
      <w:r w:rsidRPr="001116FC">
        <w:rPr>
          <w:rFonts w:cstheme="minorHAnsi"/>
        </w:rPr>
        <w:t>5.3.</w:t>
      </w:r>
      <w:r w:rsidR="00C1633F" w:rsidRPr="001116FC">
        <w:rPr>
          <w:rFonts w:cstheme="minorHAnsi"/>
        </w:rPr>
        <w:t xml:space="preserve"> </w:t>
      </w:r>
      <w:r w:rsidRPr="001116FC">
        <w:rPr>
          <w:rFonts w:cstheme="minorHAnsi"/>
          <w:iCs/>
        </w:rPr>
        <w:t>Perkančioji organizacija atmes tiekėjo pasiūlymą, jei bus tenkinama bent viena VPĮ 45 straipsnio 2</w:t>
      </w:r>
      <w:r w:rsidRPr="001116FC">
        <w:rPr>
          <w:rFonts w:cstheme="minorHAnsi"/>
          <w:iCs/>
          <w:vertAlign w:val="superscript"/>
        </w:rPr>
        <w:t>1</w:t>
      </w:r>
      <w:r w:rsidRPr="001116FC">
        <w:rPr>
          <w:rFonts w:cstheme="minorHAnsi"/>
          <w:iCs/>
        </w:rPr>
        <w:t xml:space="preserve"> dalies 1-6 punktuose nurodytų sąlygų. </w:t>
      </w:r>
      <w:r w:rsidRPr="001116FC">
        <w:rPr>
          <w:rFonts w:cstheme="minorHAnsi"/>
          <w:b/>
          <w:bCs/>
          <w:iCs/>
        </w:rPr>
        <w:t xml:space="preserve">Tiekėjas kartu su pasiūlymu turi pateikti laisvos formos atitikties deklaraciją dėl atitikties VPĮ 45 straipsnio </w:t>
      </w:r>
      <w:r w:rsidRPr="001116FC">
        <w:rPr>
          <w:rFonts w:cstheme="minorHAnsi"/>
          <w:b/>
          <w:bCs/>
          <w:i/>
        </w:rPr>
        <w:t>2</w:t>
      </w:r>
      <w:r w:rsidRPr="001116FC">
        <w:rPr>
          <w:rFonts w:cstheme="minorHAnsi"/>
          <w:b/>
          <w:bCs/>
          <w:i/>
          <w:vertAlign w:val="superscript"/>
        </w:rPr>
        <w:t>1</w:t>
      </w:r>
      <w:r w:rsidRPr="001116FC">
        <w:rPr>
          <w:rFonts w:cstheme="minorHAnsi"/>
          <w:b/>
          <w:bCs/>
          <w:i/>
        </w:rPr>
        <w:t xml:space="preserve"> dalies 1, 2, 3 ir 6 punktams</w:t>
      </w:r>
      <w:r w:rsidRPr="001116FC">
        <w:rPr>
          <w:rFonts w:cstheme="minorHAnsi"/>
          <w:b/>
          <w:bCs/>
          <w:iCs/>
        </w:rPr>
        <w:t>.</w:t>
      </w:r>
    </w:p>
    <w:p w14:paraId="517ECE1E" w14:textId="77777777" w:rsidR="007E3A91" w:rsidRPr="001116FC" w:rsidRDefault="007E3A91" w:rsidP="007E3A91">
      <w:pPr>
        <w:pStyle w:val="Sraopastraipa"/>
        <w:spacing w:after="0" w:line="240" w:lineRule="auto"/>
        <w:ind w:left="0" w:firstLine="567"/>
        <w:jc w:val="both"/>
        <w:rPr>
          <w:rFonts w:cstheme="minorHAnsi"/>
        </w:rPr>
      </w:pPr>
      <w:r w:rsidRPr="001116FC">
        <w:rPr>
          <w:rFonts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116FC">
        <w:t>ir (ar) paaiškinimus</w:t>
      </w:r>
      <w:r w:rsidRPr="001116FC">
        <w:rPr>
          <w:rFonts w:cstheme="minorHAnsi"/>
        </w:rPr>
        <w:t xml:space="preserve">. Tokių dokumentų </w:t>
      </w:r>
      <w:r w:rsidRPr="001116FC">
        <w:t>ir (ar) paaiškinimų</w:t>
      </w:r>
      <w:r w:rsidRPr="001116FC">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0536679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446CF7EA" w14:textId="3D751C0C" w:rsidR="00460F03" w:rsidRPr="00FD53CF" w:rsidRDefault="00460F03" w:rsidP="00460F03">
      <w:pPr>
        <w:spacing w:after="0" w:line="20" w:lineRule="atLeast"/>
        <w:ind w:firstLine="567"/>
        <w:jc w:val="both"/>
        <w:rPr>
          <w:rFonts w:ascii="Calibri" w:hAnsi="Calibri" w:cs="Calibri"/>
          <w:i/>
          <w:iCs/>
          <w:color w:val="7030A0"/>
        </w:rPr>
      </w:pPr>
      <w:r>
        <w:rPr>
          <w:rFonts w:ascii="Calibri" w:hAnsi="Calibri" w:cs="Calibri"/>
        </w:rPr>
        <w:t xml:space="preserve">   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B17BEF7" w14:textId="34007EDA"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460F03">
        <w:rPr>
          <w:color w:val="00B050"/>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6D3DE598"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460F03">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5C98198" w:rsidR="00450415" w:rsidRPr="00460F03"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460F03">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7E0A2318" w14:textId="5F181FE4" w:rsidR="00460F03" w:rsidRPr="00460F03" w:rsidRDefault="00460F03" w:rsidP="0097765E">
      <w:pPr>
        <w:pStyle w:val="Sraopastraipa"/>
        <w:numPr>
          <w:ilvl w:val="2"/>
          <w:numId w:val="8"/>
        </w:numPr>
        <w:spacing w:after="0" w:line="240" w:lineRule="auto"/>
        <w:ind w:left="0" w:firstLine="709"/>
        <w:jc w:val="both"/>
        <w:rPr>
          <w:rFonts w:cstheme="minorHAnsi"/>
          <w:u w:val="single"/>
        </w:rPr>
      </w:pPr>
      <w:r w:rsidRPr="00460F03">
        <w:rPr>
          <w:rFonts w:cstheme="minorHAnsi"/>
        </w:rPr>
        <w:t>tiekėjo specialistų patirtį įrodantys dokumentai.</w:t>
      </w:r>
    </w:p>
    <w:p w14:paraId="479B3B42" w14:textId="0F5E6008" w:rsidR="00FD03FA" w:rsidRPr="00460F03" w:rsidRDefault="00C7179F" w:rsidP="00460F03">
      <w:pPr>
        <w:spacing w:after="0" w:line="240" w:lineRule="auto"/>
        <w:ind w:firstLine="851"/>
        <w:jc w:val="both"/>
        <w:rPr>
          <w:rFonts w:cstheme="minorHAnsi"/>
        </w:rPr>
      </w:pPr>
      <w:r>
        <w:rPr>
          <w:rFonts w:cstheme="minorHAnsi"/>
        </w:rPr>
        <w:t>6.2</w:t>
      </w:r>
      <w:r w:rsidR="00EE3480" w:rsidRPr="00A1780C">
        <w:rPr>
          <w:rFonts w:cstheme="minorHAnsi"/>
        </w:rPr>
        <w:t>.</w:t>
      </w:r>
      <w:r w:rsidR="00460F03">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3D8F33BE" w14:textId="77777777" w:rsidR="00B90AB9" w:rsidRPr="00B90AB9" w:rsidRDefault="00FD03FA" w:rsidP="00B90AB9">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36EE081C" w:rsidR="0096678C" w:rsidRPr="00F76074" w:rsidRDefault="00B90AB9" w:rsidP="00B90AB9">
      <w:pPr>
        <w:tabs>
          <w:tab w:val="left" w:pos="1418"/>
        </w:tabs>
        <w:spacing w:after="0" w:line="240" w:lineRule="auto"/>
        <w:jc w:val="both"/>
        <w:rPr>
          <w:rFonts w:cstheme="minorHAnsi"/>
          <w:bCs/>
          <w:iCs/>
        </w:rPr>
      </w:pPr>
      <w:r>
        <w:t xml:space="preserve">                  6.3. </w:t>
      </w:r>
      <w:r w:rsidR="0099696F">
        <w:t>P</w:t>
      </w:r>
      <w:r w:rsidR="0048587E" w:rsidRPr="127DD6E8">
        <w:t>asiūlymas turi būti parengtas</w:t>
      </w:r>
      <w:r w:rsidR="00EE44B0" w:rsidRPr="127DD6E8">
        <w:t xml:space="preserve"> </w:t>
      </w:r>
      <w:r w:rsidR="0048587E" w:rsidRPr="0099696F">
        <w:t>lietuvių</w:t>
      </w:r>
      <w:r>
        <w:t xml:space="preserve"> kalba</w:t>
      </w:r>
      <w:r w:rsidR="00D17972" w:rsidRPr="00B90AB9">
        <w:rPr>
          <w:color w:val="7030A0"/>
        </w:rPr>
        <w:t>.</w:t>
      </w:r>
      <w:r w:rsidR="0048587E" w:rsidRPr="00B90AB9">
        <w:rPr>
          <w:color w:val="7030A0"/>
        </w:rPr>
        <w:t xml:space="preserve"> </w:t>
      </w:r>
      <w:r w:rsidR="00F17A1F" w:rsidRPr="00B90AB9">
        <w:rPr>
          <w:rFonts w:eastAsia="Arial"/>
        </w:rPr>
        <w:t>Jei kurie nors su pasiūlymu teikiami dokumentai parengti ne</w:t>
      </w:r>
      <w:r w:rsidR="001427AB" w:rsidRPr="00B90AB9">
        <w:rPr>
          <w:rFonts w:eastAsia="Arial"/>
        </w:rPr>
        <w:t xml:space="preserve"> ta kalba, kuria</w:t>
      </w:r>
      <w:r w:rsidR="00F17A1F" w:rsidRPr="00B90AB9">
        <w:rPr>
          <w:rFonts w:eastAsia="Arial"/>
        </w:rPr>
        <w:t xml:space="preserve"> </w:t>
      </w:r>
      <w:r w:rsidR="0BCA4ED4" w:rsidRPr="00B90AB9">
        <w:rPr>
          <w:rFonts w:eastAsia="Arial"/>
        </w:rPr>
        <w:t>reikalaujama</w:t>
      </w:r>
      <w:r w:rsidR="001427AB" w:rsidRPr="00B90AB9">
        <w:rPr>
          <w:rFonts w:eastAsia="Arial"/>
        </w:rPr>
        <w:t xml:space="preserve">, </w:t>
      </w:r>
      <w:r w:rsidR="003F1D78" w:rsidRPr="00B90AB9">
        <w:rPr>
          <w:rFonts w:eastAsia="Arial"/>
        </w:rPr>
        <w:t xml:space="preserve">turi būti pateiktas tikslus vertimas į </w:t>
      </w:r>
      <w:r w:rsidR="40DC6EFC" w:rsidRPr="00B90AB9">
        <w:rPr>
          <w:rFonts w:eastAsia="Arial"/>
        </w:rPr>
        <w:t>reikalaujamą</w:t>
      </w:r>
      <w:r w:rsidR="001427AB" w:rsidRPr="00B90AB9">
        <w:rPr>
          <w:rFonts w:eastAsia="Arial"/>
        </w:rPr>
        <w:t xml:space="preserve"> </w:t>
      </w:r>
      <w:r w:rsidR="00141BF1" w:rsidRPr="00B90AB9">
        <w:rPr>
          <w:rFonts w:eastAsia="Arial"/>
        </w:rPr>
        <w:t>kalbą</w:t>
      </w:r>
      <w:r w:rsidR="00F17A1F" w:rsidRPr="00B90AB9">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F76074">
        <w:t xml:space="preserve">reikalauja pateikti vertimą atlikusio asmens parašu ir vertimų biuro antspaudu (jei turi) patvirtintą šio dokumento vertimą. </w:t>
      </w:r>
    </w:p>
    <w:p w14:paraId="2894EF70" w14:textId="77777777" w:rsidR="00B90AB9" w:rsidRDefault="00B90AB9" w:rsidP="00B90AB9">
      <w:pPr>
        <w:spacing w:line="240" w:lineRule="auto"/>
        <w:ind w:firstLine="851"/>
        <w:jc w:val="both"/>
        <w:rPr>
          <w:rFonts w:cstheme="minorHAnsi"/>
        </w:rPr>
      </w:pPr>
      <w:r>
        <w:rPr>
          <w:rFonts w:eastAsia="Arial"/>
        </w:rPr>
        <w:t xml:space="preserve">6.4. </w:t>
      </w:r>
      <w:r w:rsidR="008D03B2" w:rsidRPr="00B90AB9">
        <w:rPr>
          <w:rFonts w:eastAsia="Arial"/>
        </w:rPr>
        <w:t xml:space="preserve">Bendra </w:t>
      </w:r>
      <w:r w:rsidR="00BA6AB3" w:rsidRPr="00B90AB9">
        <w:rPr>
          <w:rFonts w:eastAsia="Arial"/>
        </w:rPr>
        <w:t>p</w:t>
      </w:r>
      <w:r w:rsidR="008D03B2" w:rsidRPr="00B90AB9">
        <w:rPr>
          <w:rFonts w:eastAsia="Arial"/>
        </w:rPr>
        <w:t>asiūlymo kaina</w:t>
      </w:r>
      <w:r w:rsidR="00D247A7" w:rsidRPr="00B90AB9">
        <w:rPr>
          <w:rFonts w:eastAsia="Arial"/>
        </w:rPr>
        <w:t xml:space="preserve"> </w:t>
      </w:r>
      <w:r w:rsidR="008D3752" w:rsidRPr="00B90AB9">
        <w:rPr>
          <w:rFonts w:eastAsia="Arial"/>
        </w:rPr>
        <w:t xml:space="preserve">su PVM </w:t>
      </w:r>
      <w:r w:rsidR="000B049C" w:rsidRPr="00B90AB9">
        <w:rPr>
          <w:rFonts w:eastAsia="Arial"/>
        </w:rPr>
        <w:t xml:space="preserve"> turi būti nurodoma </w:t>
      </w:r>
      <w:r w:rsidR="00D247A7" w:rsidRPr="00B90AB9">
        <w:rPr>
          <w:rFonts w:eastAsia="Arial"/>
        </w:rPr>
        <w:t xml:space="preserve">dviejų skaičių po kablelio tikslumu. </w:t>
      </w:r>
      <w:r w:rsidR="00B75F6D" w:rsidRPr="00B90AB9">
        <w:rPr>
          <w:rFonts w:eastAsia="Arial" w:cstheme="minorHAnsi"/>
        </w:rPr>
        <w:t>Šią kainą sudarančios kainos sudedamosios dalys gali būti išreikštos neribojant skaičių po kablelio kiekio</w:t>
      </w:r>
      <w:r w:rsidR="00B75F6D" w:rsidRPr="00B90AB9">
        <w:rPr>
          <w:rFonts w:ascii="Arial" w:eastAsia="Arial" w:hAnsi="Arial" w:cs="Arial"/>
        </w:rPr>
        <w:t xml:space="preserve">. </w:t>
      </w:r>
    </w:p>
    <w:p w14:paraId="22059CDA" w14:textId="55130986" w:rsidR="003A0EC0" w:rsidRPr="00B90AB9" w:rsidRDefault="00B90AB9" w:rsidP="00B90AB9">
      <w:pPr>
        <w:spacing w:line="240" w:lineRule="auto"/>
        <w:ind w:firstLine="851"/>
        <w:jc w:val="both"/>
        <w:rPr>
          <w:rFonts w:cstheme="minorHAnsi"/>
        </w:rPr>
      </w:pPr>
      <w:r>
        <w:rPr>
          <w:rFonts w:cstheme="minorHAnsi"/>
        </w:rPr>
        <w:t>6.5.</w:t>
      </w:r>
      <w:r w:rsidR="003A0EC0" w:rsidRPr="00B90AB9">
        <w:rPr>
          <w:rFonts w:eastAsia="Arial"/>
        </w:rPr>
        <w:t xml:space="preserve">Tiekėjų </w:t>
      </w:r>
      <w:r w:rsidR="00A217B2" w:rsidRPr="00B90AB9">
        <w:rPr>
          <w:rFonts w:eastAsia="Arial"/>
        </w:rPr>
        <w:t>p</w:t>
      </w:r>
      <w:r w:rsidR="003A0EC0" w:rsidRPr="00B90AB9">
        <w:rPr>
          <w:rFonts w:eastAsia="Arial"/>
        </w:rPr>
        <w:t xml:space="preserve">asiūlymuose nurodytos kainos bus vertinamos </w:t>
      </w:r>
      <w:r w:rsidR="003A0EC0" w:rsidRPr="00A217B2">
        <w:t>ir lyginamos su visais mokesčiais, įskaitant PVM</w:t>
      </w:r>
      <w:r w:rsidR="006E3394" w:rsidRPr="00A217B2">
        <w:t>.</w:t>
      </w:r>
      <w:r w:rsidR="003A0EC0" w:rsidRPr="00A217B2">
        <w:t xml:space="preserve"> </w:t>
      </w:r>
    </w:p>
    <w:p w14:paraId="7A15AE0A" w14:textId="48325D7A" w:rsidR="00EE1C85" w:rsidRPr="00F0499F" w:rsidRDefault="00EE1C85" w:rsidP="00B90AB9">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5366793"/>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A67014D" w14:textId="30C45BAD" w:rsidR="00B90AB9" w:rsidRPr="00F76074" w:rsidRDefault="00F76074" w:rsidP="00F76074">
      <w:pPr>
        <w:spacing w:after="0" w:line="240" w:lineRule="auto"/>
        <w:ind w:firstLine="504"/>
        <w:jc w:val="both"/>
        <w:rPr>
          <w:rFonts w:cstheme="minorHAnsi"/>
          <w:bCs/>
          <w:iCs/>
        </w:rPr>
      </w:pPr>
      <w:r>
        <w:rPr>
          <w:rFonts w:cstheme="minorHAnsi"/>
          <w:bCs/>
          <w:iCs/>
        </w:rPr>
        <w:t xml:space="preserve">7.1. </w:t>
      </w:r>
      <w:r w:rsidR="00B90AB9" w:rsidRPr="00F76074">
        <w:rPr>
          <w:rFonts w:cstheme="minorHAnsi"/>
          <w:bCs/>
          <w:iCs/>
        </w:rPr>
        <w:t xml:space="preserve">Tiekėjas privalo užtikrinti savo pasiūlymo galiojimą netesybomis – bauda, kuri sudaro </w:t>
      </w:r>
      <w:r w:rsidR="00B90AB9" w:rsidRPr="00F76074">
        <w:rPr>
          <w:rFonts w:cstheme="minorHAnsi"/>
          <w:b/>
          <w:iCs/>
        </w:rPr>
        <w:t xml:space="preserve">5 </w:t>
      </w:r>
      <w:r w:rsidRPr="00F76074">
        <w:rPr>
          <w:rFonts w:cstheme="minorHAnsi"/>
          <w:b/>
          <w:iCs/>
        </w:rPr>
        <w:t>(penki) procentai</w:t>
      </w:r>
      <w:r w:rsidR="00B90AB9" w:rsidRPr="00F76074">
        <w:rPr>
          <w:rFonts w:cstheme="minorHAnsi"/>
          <w:b/>
          <w:iCs/>
        </w:rPr>
        <w:t xml:space="preserve"> nuo pasiūlyme nurodytos bendros kainos be PVM</w:t>
      </w:r>
      <w:r w:rsidR="00B90AB9" w:rsidRPr="00F76074">
        <w:rPr>
          <w:rFonts w:cstheme="minorHAnsi"/>
          <w:bCs/>
          <w:iCs/>
        </w:rPr>
        <w:t>. Ši bauda taikoma šiais atvejais:</w:t>
      </w:r>
    </w:p>
    <w:p w14:paraId="4CA9A217" w14:textId="77777777" w:rsidR="00B90AB9" w:rsidRPr="00F76074" w:rsidRDefault="00B90AB9" w:rsidP="00F76074">
      <w:pPr>
        <w:framePr w:hSpace="45" w:wrap="around" w:vAnchor="text" w:hAnchor="text" w:x="-142"/>
        <w:spacing w:after="0" w:line="240" w:lineRule="auto"/>
        <w:ind w:left="34" w:firstLine="495"/>
        <w:jc w:val="both"/>
        <w:rPr>
          <w:rFonts w:eastAsia="Times New Roman" w:cstheme="minorHAnsi"/>
        </w:rPr>
      </w:pPr>
      <w:r w:rsidRPr="00F76074">
        <w:rPr>
          <w:rFonts w:eastAsia="Times New Roman" w:cstheme="minorHAnsi"/>
        </w:rPr>
        <w:t>7.1.1.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22BC3243" w14:textId="77777777" w:rsidR="00B90AB9" w:rsidRPr="00F76074" w:rsidRDefault="00B90AB9" w:rsidP="00F76074">
      <w:pPr>
        <w:framePr w:hSpace="45" w:wrap="around" w:vAnchor="text" w:hAnchor="text" w:x="-142"/>
        <w:spacing w:after="0" w:line="240" w:lineRule="auto"/>
        <w:ind w:left="34" w:firstLine="495"/>
        <w:jc w:val="both"/>
        <w:rPr>
          <w:rFonts w:eastAsia="Times New Roman" w:cstheme="minorHAnsi"/>
        </w:rPr>
      </w:pPr>
      <w:r w:rsidRPr="00F76074">
        <w:rPr>
          <w:rFonts w:eastAsia="Times New Roman" w:cstheme="minorHAnsi"/>
        </w:rPr>
        <w:t>7.1.2. dalyvis atsisako savo pasiūlymo arba jo dalies (pasiūlyme nurodyto pirkimo objekto, jo kiekio (apimties), siūlomų kainų, tiekimo ar mokėjimo terminų, kitų pasiūlyme nurodytų sąlygų), nors pasiūlymo galiojimo terminas dar nebus pasibaigęs;</w:t>
      </w:r>
    </w:p>
    <w:p w14:paraId="459206BD" w14:textId="77777777" w:rsidR="00F76074" w:rsidRDefault="00B90AB9" w:rsidP="00F76074">
      <w:pPr>
        <w:spacing w:after="0" w:line="240" w:lineRule="auto"/>
        <w:ind w:firstLine="529"/>
        <w:jc w:val="both"/>
        <w:rPr>
          <w:rFonts w:eastAsia="Times New Roman" w:cstheme="minorHAnsi"/>
        </w:rPr>
      </w:pPr>
      <w:r w:rsidRPr="00F76074">
        <w:rPr>
          <w:rFonts w:eastAsia="Times New Roman" w:cstheme="minorHAnsi"/>
        </w:rPr>
        <w:t>7.1.3. laimėjęs viešąjį pirkimą dalyvis atsisako sudaryti pirkimo sutartį pagal šiose pirkimo sąlygose pateiktą pirkimo sutarties projektą (pirkimo sąlygų 3 priedas). Jei iki perkančiosios organizacijos nurodyto laiko nepasirašo pirkimo sutarties, laikoma, kad dalyvis atsisakė sudaryti pirkimo sutartį.</w:t>
      </w:r>
    </w:p>
    <w:p w14:paraId="57580C87" w14:textId="4939B2ED" w:rsidR="00B90AB9" w:rsidRPr="00F76074" w:rsidRDefault="00B90AB9" w:rsidP="00F76074">
      <w:pPr>
        <w:spacing w:after="0" w:line="240" w:lineRule="auto"/>
        <w:ind w:firstLine="529"/>
        <w:jc w:val="both"/>
        <w:rPr>
          <w:rFonts w:cstheme="minorHAnsi"/>
          <w:bCs/>
          <w:iCs/>
        </w:rPr>
      </w:pPr>
      <w:r w:rsidRPr="00F76074">
        <w:rPr>
          <w:rFonts w:eastAsia="Times New Roman" w:cstheme="minorHAnsi"/>
          <w:color w:val="222222"/>
          <w:shd w:val="clear" w:color="auto" w:fill="FFFFFF"/>
        </w:rPr>
        <w:t>7.2. Bauda turi būti sumokėta per </w:t>
      </w:r>
      <w:r w:rsidRPr="00F76074">
        <w:rPr>
          <w:rFonts w:eastAsia="Times New Roman" w:cstheme="minorHAnsi"/>
          <w:b/>
          <w:bCs/>
          <w:color w:val="222222"/>
          <w:shd w:val="clear" w:color="auto" w:fill="FFFFFF"/>
        </w:rPr>
        <w:t>10 kalendorinių dienų</w:t>
      </w:r>
      <w:r w:rsidRPr="00F76074">
        <w:rPr>
          <w:rFonts w:eastAsia="Times New Roman" w:cstheme="minorHAnsi"/>
          <w:color w:val="222222"/>
          <w:shd w:val="clear" w:color="auto" w:fill="FFFFFF"/>
        </w:rPr>
        <w:t> nuo perkančiosios organizacijos raštiško reikalavimo pateikimo dienos. Jei tiekėjas nesumoka baudos nustatytu terminu, perkančioji organizacija turi teisę ją išieškoti teisės aktų nustatyta tvarka.</w:t>
      </w:r>
    </w:p>
    <w:p w14:paraId="7136C94B" w14:textId="6E03C3FE" w:rsidR="00040C0F" w:rsidRPr="00FD51C2" w:rsidRDefault="00040C0F" w:rsidP="00B90AB9">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5366794"/>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1AA7015" w:rsidR="00040C0F" w:rsidRPr="00B90AB9" w:rsidRDefault="002827E4" w:rsidP="00B90AB9">
      <w:pPr>
        <w:spacing w:after="0" w:line="240" w:lineRule="auto"/>
        <w:ind w:left="710"/>
        <w:rPr>
          <w:rFonts w:cstheme="minorHAnsi"/>
        </w:rPr>
      </w:pPr>
      <w:r>
        <w:rPr>
          <w:rFonts w:cstheme="minorHAnsi"/>
        </w:rPr>
        <w:t xml:space="preserve">8.1. </w:t>
      </w:r>
      <w:r w:rsidR="00040C0F" w:rsidRPr="00B90AB9">
        <w:rPr>
          <w:rFonts w:cstheme="minorHAnsi"/>
        </w:rPr>
        <w:t>Perkančioji organizacija pirkime netaikys elektroninio aukciono.</w:t>
      </w:r>
    </w:p>
    <w:p w14:paraId="14CBD3AD" w14:textId="23B8A7AF" w:rsidR="009D0DC5" w:rsidRPr="00F0499F" w:rsidRDefault="00EA001C" w:rsidP="00B90AB9">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5366795"/>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61DC1432" w:rsidR="00003A3F" w:rsidRPr="00F76074" w:rsidRDefault="002D470F" w:rsidP="00F76074">
      <w:pPr>
        <w:spacing w:after="0" w:line="240" w:lineRule="auto"/>
        <w:ind w:firstLine="709"/>
        <w:jc w:val="both"/>
        <w:rPr>
          <w:rFonts w:cstheme="minorHAnsi"/>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F76074">
        <w:rPr>
          <w:rFonts w:cstheme="minorHAnsi"/>
          <w:color w:val="00B050"/>
          <w:shd w:val="clear" w:color="auto" w:fill="FFFFFF"/>
        </w:rPr>
        <w:t>7</w:t>
      </w:r>
      <w:r w:rsidR="00913029" w:rsidRPr="127DD6E8">
        <w:rPr>
          <w:rFonts w:eastAsia="Calibri"/>
        </w:rPr>
        <w:t xml:space="preserve"> priede</w:t>
      </w:r>
      <w:r w:rsidR="00090235">
        <w:rPr>
          <w:rFonts w:eastAsia="Calibri"/>
        </w:rPr>
        <w:t>.</w:t>
      </w:r>
      <w:r w:rsidR="00CE14DF">
        <w:rPr>
          <w:rFonts w:eastAsia="Calibri"/>
        </w:rPr>
        <w:t xml:space="preserve"> </w:t>
      </w:r>
    </w:p>
    <w:p w14:paraId="102136D3" w14:textId="7AFA4EEE" w:rsidR="00D734C6" w:rsidRPr="00F76074" w:rsidRDefault="00F76074" w:rsidP="00F76074">
      <w:pPr>
        <w:spacing w:after="0" w:line="20" w:lineRule="atLeast"/>
        <w:ind w:firstLine="709"/>
        <w:jc w:val="both"/>
        <w:rPr>
          <w:rFonts w:eastAsiaTheme="minorHAnsi" w:cstheme="minorHAnsi"/>
          <w:bCs/>
          <w:iCs/>
        </w:rPr>
      </w:pPr>
      <w:r>
        <w:rPr>
          <w:rFonts w:cstheme="minorHAnsi"/>
          <w:color w:val="000000" w:themeColor="text1"/>
        </w:rPr>
        <w:t xml:space="preserve">9.2. </w:t>
      </w:r>
      <w:r w:rsidR="00D734C6" w:rsidRPr="00F76074">
        <w:rPr>
          <w:rFonts w:cstheme="minorHAnsi"/>
          <w:color w:val="000000" w:themeColor="text1"/>
        </w:rPr>
        <w:t xml:space="preserve">Laimėjusiu </w:t>
      </w:r>
      <w:r w:rsidR="005D7D8C" w:rsidRPr="00F76074">
        <w:rPr>
          <w:rFonts w:cstheme="minorHAnsi"/>
          <w:color w:val="000000" w:themeColor="text1"/>
        </w:rPr>
        <w:t>pasiūlymu</w:t>
      </w:r>
      <w:r w:rsidR="00D734C6" w:rsidRPr="00F76074">
        <w:rPr>
          <w:rFonts w:cstheme="minorHAnsi"/>
          <w:color w:val="000000" w:themeColor="text1"/>
        </w:rPr>
        <w:t xml:space="preserve"> galės būti pripažintas tik 1 (vienas) </w:t>
      </w:r>
      <w:r w:rsidR="005D7D8C" w:rsidRPr="00F76074">
        <w:rPr>
          <w:rFonts w:cstheme="minorHAnsi"/>
          <w:color w:val="000000" w:themeColor="text1"/>
        </w:rPr>
        <w:t>ekonomiškai naudingiausias pasiūlymas, esantis pasiūlymų eilės pirmojoje vietoje</w:t>
      </w:r>
      <w:r w:rsidR="00D734C6" w:rsidRPr="00F76074">
        <w:rPr>
          <w:rFonts w:cstheme="minorHAnsi"/>
          <w:color w:val="000000" w:themeColor="text1"/>
        </w:rPr>
        <w:t xml:space="preserve">. </w:t>
      </w:r>
    </w:p>
    <w:p w14:paraId="60FEBC05" w14:textId="36F003DE" w:rsidR="001A25FD" w:rsidRPr="00F76074" w:rsidRDefault="00A9488B" w:rsidP="00B90AB9">
      <w:pPr>
        <w:pStyle w:val="Betarp"/>
        <w:numPr>
          <w:ilvl w:val="1"/>
          <w:numId w:val="13"/>
        </w:numPr>
        <w:spacing w:line="20" w:lineRule="atLeast"/>
        <w:ind w:left="0" w:firstLine="710"/>
        <w:contextualSpacing/>
        <w:jc w:val="both"/>
        <w:rPr>
          <w:rFonts w:eastAsiaTheme="minorHAnsi" w:cstheme="minorHAnsi"/>
          <w:bCs/>
          <w:i/>
          <w:iCs/>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w:t>
      </w:r>
      <w:r w:rsidR="00B2125E" w:rsidRPr="00F76074">
        <w:rPr>
          <w:rStyle w:val="cf01"/>
          <w:rFonts w:asciiTheme="minorHAnsi" w:hAnsiTheme="minorHAnsi" w:cstheme="minorHAnsi"/>
          <w:sz w:val="21"/>
          <w:szCs w:val="21"/>
        </w:rPr>
        <w:t xml:space="preserve">sąlygose reikalaujami pateikti dokumentai: </w:t>
      </w:r>
      <w:r w:rsidR="00F76074" w:rsidRPr="00F76074">
        <w:rPr>
          <w:rFonts w:cstheme="minorHAnsi"/>
        </w:rPr>
        <w:t>tiekėjo pasiūlymas, parengtas užpildžius specialiųjų sąlygų 6 priede nustatytą formą.</w:t>
      </w:r>
    </w:p>
    <w:p w14:paraId="678C44CA" w14:textId="6EB53055" w:rsidR="00FE7908" w:rsidRPr="00F065D6" w:rsidRDefault="00FE7908" w:rsidP="00B90AB9">
      <w:pPr>
        <w:pStyle w:val="Antrat1"/>
        <w:numPr>
          <w:ilvl w:val="0"/>
          <w:numId w:val="13"/>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5366796"/>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01D45E44" w:rsidR="00F57665" w:rsidRPr="00E63776" w:rsidRDefault="00F57665" w:rsidP="00F76074">
      <w:pPr>
        <w:pStyle w:val="Sraopastraipa"/>
        <w:numPr>
          <w:ilvl w:val="1"/>
          <w:numId w:val="14"/>
        </w:numPr>
        <w:spacing w:after="0" w:line="240" w:lineRule="auto"/>
        <w:ind w:left="0" w:firstLine="709"/>
        <w:jc w:val="both"/>
        <w:rPr>
          <w:rFonts w:cstheme="minorHAnsi"/>
        </w:rPr>
      </w:pPr>
      <w:r w:rsidRPr="00E63776">
        <w:t>Ši pirkimo procedūra atliekama siekiant sudaryti sutartį</w:t>
      </w:r>
      <w:r w:rsidR="009A7D11" w:rsidRPr="00E63776">
        <w:t xml:space="preserve"> su tiekėju, kurio pasiūlymas</w:t>
      </w:r>
      <w:r w:rsidR="007B12FF" w:rsidRPr="00E63776">
        <w:t xml:space="preserve">, vadovaujantis </w:t>
      </w:r>
      <w:r w:rsidR="008F4194" w:rsidRPr="00E63776">
        <w:t>p</w:t>
      </w:r>
      <w:r w:rsidR="007B12FF" w:rsidRPr="00E63776">
        <w:t xml:space="preserve">irkimo </w:t>
      </w:r>
      <w:r w:rsidR="00207E40" w:rsidRPr="00E63776">
        <w:t>sąlygose</w:t>
      </w:r>
      <w:r w:rsidR="007B12FF" w:rsidRPr="00E63776">
        <w:t xml:space="preserve"> nustatyta tvarka</w:t>
      </w:r>
      <w:r w:rsidR="0023505D" w:rsidRPr="00E63776">
        <w:t>,</w:t>
      </w:r>
      <w:r w:rsidR="009A7D11" w:rsidRPr="00E63776">
        <w:t xml:space="preserve"> bus pripažintas laimėjęs</w:t>
      </w:r>
      <w:r w:rsidR="008933BC" w:rsidRPr="00E63776">
        <w:t>, o jei pirkimas skaidomas į dalis – su tiekėjais, kurių pasiūlymai bus pripažinti laimėję</w:t>
      </w:r>
      <w:r w:rsidR="00F065D6" w:rsidRPr="00E63776">
        <w:t xml:space="preserve">. </w:t>
      </w:r>
      <w:r w:rsidR="004B2DE4" w:rsidRPr="00E63776">
        <w:t xml:space="preserve">Sutarties sąlygos pateikiamos </w:t>
      </w:r>
      <w:r w:rsidR="00F76074" w:rsidRPr="00E63776">
        <w:t xml:space="preserve">specialiųjų </w:t>
      </w:r>
      <w:r w:rsidR="00D86901" w:rsidRPr="00E63776">
        <w:t xml:space="preserve">sąlygų </w:t>
      </w:r>
      <w:r w:rsidR="00F76074" w:rsidRPr="00E63776">
        <w:t xml:space="preserve">10 </w:t>
      </w:r>
      <w:r w:rsidR="00D86901" w:rsidRPr="00E63776">
        <w:t>priede „Sutarties projektas“</w:t>
      </w:r>
      <w:r w:rsidR="004B2DE4" w:rsidRPr="00E63776">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205366797"/>
      <w:bookmarkEnd w:id="2"/>
      <w:r w:rsidRPr="00F065D6">
        <w:rPr>
          <w:rFonts w:asciiTheme="minorHAnsi" w:hAnsiTheme="minorHAnsi" w:cstheme="minorHAnsi"/>
        </w:rPr>
        <w:t>Kitos sąlygos</w:t>
      </w:r>
      <w:bookmarkEnd w:id="40"/>
    </w:p>
    <w:p w14:paraId="28DF579A" w14:textId="52F80E01" w:rsidR="00D43E2A" w:rsidRPr="00E63776" w:rsidRDefault="00E63776" w:rsidP="00E63776">
      <w:pPr>
        <w:pStyle w:val="Sraopastraipa"/>
        <w:numPr>
          <w:ilvl w:val="1"/>
          <w:numId w:val="14"/>
        </w:numPr>
        <w:shd w:val="clear" w:color="auto" w:fill="FFFFFF"/>
        <w:spacing w:after="0" w:line="240" w:lineRule="auto"/>
        <w:ind w:firstLine="265"/>
        <w:jc w:val="both"/>
        <w:rPr>
          <w:rFonts w:eastAsia="Times New Roman" w:cstheme="minorHAnsi"/>
        </w:rPr>
      </w:pPr>
      <w:r w:rsidRPr="00E63776">
        <w:rPr>
          <w:rFonts w:eastAsia="Times New Roman" w:cstheme="minorHAnsi"/>
        </w:rPr>
        <w:t>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205366798"/>
      <w:r w:rsidRPr="005C1E12">
        <w:rPr>
          <w:rFonts w:asciiTheme="minorHAnsi" w:hAnsiTheme="minorHAnsi" w:cstheme="minorHAnsi"/>
          <w:color w:val="0070C0"/>
          <w:sz w:val="21"/>
          <w:szCs w:val="21"/>
        </w:rPr>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89"/>
        <w:gridCol w:w="2518"/>
        <w:gridCol w:w="3614"/>
        <w:gridCol w:w="2933"/>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62353E29" w:rsidR="00774AA5" w:rsidRPr="00375411" w:rsidRDefault="00375411" w:rsidP="00375411">
            <w:pPr>
              <w:pStyle w:val="Sraopastraipa"/>
              <w:keepNext/>
              <w:spacing w:after="0" w:line="240" w:lineRule="auto"/>
              <w:ind w:left="360"/>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2F9EA6C1" w:rsidR="00774AA5" w:rsidRPr="00375411" w:rsidRDefault="00375411" w:rsidP="00375411">
            <w:pPr>
              <w:pStyle w:val="Sraopastraipa"/>
              <w:keepNext/>
              <w:spacing w:after="0" w:line="240" w:lineRule="auto"/>
              <w:ind w:left="360"/>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375411" w:rsidRPr="00375411" w14:paraId="0E1517C9" w14:textId="77777777" w:rsidTr="127DD6E8">
        <w:trPr>
          <w:trHeight w:val="20"/>
        </w:trPr>
        <w:tc>
          <w:tcPr>
            <w:tcW w:w="726" w:type="dxa"/>
            <w:tcMar>
              <w:top w:w="0" w:type="dxa"/>
              <w:left w:w="108" w:type="dxa"/>
              <w:bottom w:w="0" w:type="dxa"/>
              <w:right w:w="108" w:type="dxa"/>
            </w:tcMar>
          </w:tcPr>
          <w:p w14:paraId="0BF18051" w14:textId="746FF740" w:rsidR="00774AA5" w:rsidRPr="00375411" w:rsidRDefault="00375411" w:rsidP="00375411">
            <w:pPr>
              <w:pStyle w:val="Sraopastraipa"/>
              <w:keepNext/>
              <w:spacing w:after="0" w:line="240" w:lineRule="auto"/>
              <w:ind w:left="360"/>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375411" w:rsidRDefault="00774AA5" w:rsidP="0003169B">
            <w:pPr>
              <w:keepNext/>
              <w:spacing w:after="0" w:line="240" w:lineRule="auto"/>
              <w:rPr>
                <w:rFonts w:cstheme="minorHAnsi"/>
                <w:bCs/>
              </w:rPr>
            </w:pPr>
            <w:r w:rsidRPr="00375411">
              <w:rPr>
                <w:rFonts w:cstheme="minorHAnsi"/>
              </w:rPr>
              <w:t xml:space="preserve">Prašymą paaiškinti, patikslinti pirkimo </w:t>
            </w:r>
            <w:r w:rsidR="00EF5E21" w:rsidRPr="00375411">
              <w:rPr>
                <w:rFonts w:cstheme="minorHAnsi"/>
              </w:rPr>
              <w:t>sąlygas</w:t>
            </w:r>
            <w:r w:rsidRPr="00375411">
              <w:rPr>
                <w:rFonts w:cstheme="minorHAnsi"/>
              </w:rPr>
              <w:t xml:space="preserve"> tiekėjas turi pateikti ne vėliau kaip:</w:t>
            </w:r>
          </w:p>
        </w:tc>
        <w:tc>
          <w:tcPr>
            <w:tcW w:w="3643" w:type="dxa"/>
            <w:tcMar>
              <w:top w:w="0" w:type="dxa"/>
              <w:left w:w="108" w:type="dxa"/>
              <w:bottom w:w="0" w:type="dxa"/>
              <w:right w:w="108" w:type="dxa"/>
            </w:tcMar>
          </w:tcPr>
          <w:p w14:paraId="56FC8010" w14:textId="34ACA083" w:rsidR="00774AA5" w:rsidRPr="00375411" w:rsidRDefault="00375411" w:rsidP="0003169B">
            <w:pPr>
              <w:spacing w:after="0" w:line="240" w:lineRule="auto"/>
              <w:rPr>
                <w:rFonts w:cstheme="minorHAnsi"/>
              </w:rPr>
            </w:pPr>
            <w:r w:rsidRPr="00375411">
              <w:rPr>
                <w:rFonts w:cstheme="minorHAnsi"/>
              </w:rPr>
              <w:t xml:space="preserve">10 (dešimt) dienų </w:t>
            </w:r>
            <w:r w:rsidR="005F17E7" w:rsidRPr="00375411">
              <w:rPr>
                <w:rFonts w:cstheme="minorHAnsi"/>
              </w:rPr>
              <w:t xml:space="preserve"> iki pasiūlymų pateikimo termino dienos</w:t>
            </w:r>
          </w:p>
        </w:tc>
        <w:tc>
          <w:tcPr>
            <w:tcW w:w="2954" w:type="dxa"/>
            <w:tcMar>
              <w:top w:w="0" w:type="dxa"/>
              <w:left w:w="108" w:type="dxa"/>
              <w:bottom w:w="0" w:type="dxa"/>
              <w:right w:w="108" w:type="dxa"/>
            </w:tcMar>
          </w:tcPr>
          <w:p w14:paraId="76262D83" w14:textId="77777777" w:rsidR="00424668" w:rsidRPr="00375411" w:rsidRDefault="00424668" w:rsidP="00424668">
            <w:pPr>
              <w:spacing w:after="0" w:line="240" w:lineRule="auto"/>
              <w:rPr>
                <w:rFonts w:cstheme="minorHAnsi"/>
              </w:rPr>
            </w:pPr>
            <w:r w:rsidRPr="00375411">
              <w:rPr>
                <w:rFonts w:cstheme="minorHAnsi"/>
                <w:i/>
                <w:iCs/>
              </w:rPr>
              <w:t>Jeigu vykdomas tarptautinis pirkimas:</w:t>
            </w:r>
            <w:r w:rsidRPr="00375411">
              <w:rPr>
                <w:rFonts w:cstheme="minorHAnsi"/>
              </w:rPr>
              <w:t xml:space="preserve"> </w:t>
            </w:r>
          </w:p>
          <w:p w14:paraId="31AD00A3" w14:textId="77777777" w:rsidR="00424668" w:rsidRPr="00375411" w:rsidRDefault="00424668" w:rsidP="00424668">
            <w:pPr>
              <w:spacing w:after="0" w:line="240" w:lineRule="auto"/>
              <w:rPr>
                <w:rFonts w:cstheme="minorHAnsi"/>
              </w:rPr>
            </w:pPr>
            <w:r w:rsidRPr="00375411">
              <w:rPr>
                <w:rFonts w:cstheme="minorHAnsi"/>
              </w:rPr>
              <w:t>10 (dešimt) dienų iki pasiūlymų pateikimo dienos</w:t>
            </w:r>
          </w:p>
          <w:p w14:paraId="54FE4568" w14:textId="77777777" w:rsidR="00424668" w:rsidRPr="00375411" w:rsidRDefault="00424668" w:rsidP="00424668">
            <w:pPr>
              <w:spacing w:after="0" w:line="240" w:lineRule="auto"/>
              <w:rPr>
                <w:rFonts w:cstheme="minorHAnsi"/>
                <w:i/>
                <w:iCs/>
              </w:rPr>
            </w:pPr>
            <w:r w:rsidRPr="00375411">
              <w:rPr>
                <w:rFonts w:cstheme="minorHAnsi"/>
                <w:i/>
                <w:iCs/>
              </w:rPr>
              <w:t>Jeigu vykdomas tarptautinis pirkimas, kai taikoma pagreitinta procedūra:</w:t>
            </w:r>
          </w:p>
          <w:p w14:paraId="39B9789B" w14:textId="77777777" w:rsidR="00424668" w:rsidRPr="00375411" w:rsidRDefault="00424668" w:rsidP="00424668">
            <w:pPr>
              <w:spacing w:after="0" w:line="240" w:lineRule="auto"/>
              <w:rPr>
                <w:rFonts w:cstheme="minorHAnsi"/>
                <w:i/>
                <w:iCs/>
                <w:sz w:val="22"/>
                <w:szCs w:val="22"/>
              </w:rPr>
            </w:pPr>
            <w:r w:rsidRPr="00375411">
              <w:rPr>
                <w:rFonts w:cstheme="minorHAnsi"/>
                <w:sz w:val="22"/>
                <w:szCs w:val="22"/>
              </w:rPr>
              <w:t>8 (aštuonios) dienos iki pasiūlymų pateikimo termino pabaigos</w:t>
            </w:r>
          </w:p>
          <w:p w14:paraId="1B549346" w14:textId="77777777" w:rsidR="00424668" w:rsidRPr="00375411" w:rsidRDefault="00424668" w:rsidP="00424668">
            <w:pPr>
              <w:spacing w:after="0" w:line="240" w:lineRule="auto"/>
              <w:rPr>
                <w:rFonts w:cstheme="minorHAnsi"/>
                <w:i/>
                <w:iCs/>
                <w:sz w:val="22"/>
                <w:szCs w:val="22"/>
              </w:rPr>
            </w:pPr>
            <w:r w:rsidRPr="00375411">
              <w:rPr>
                <w:rFonts w:cstheme="minorHAnsi"/>
                <w:i/>
                <w:iCs/>
                <w:sz w:val="22"/>
                <w:szCs w:val="22"/>
              </w:rPr>
              <w:t>Jeigu vykdomas supaprastintas pirkimas:</w:t>
            </w:r>
          </w:p>
          <w:p w14:paraId="16A2AA6A" w14:textId="77777777" w:rsidR="00424668" w:rsidRPr="00375411" w:rsidRDefault="00424668" w:rsidP="00424668">
            <w:pPr>
              <w:spacing w:after="0" w:line="240" w:lineRule="auto"/>
              <w:rPr>
                <w:rFonts w:cstheme="minorHAnsi"/>
                <w:sz w:val="22"/>
                <w:szCs w:val="22"/>
              </w:rPr>
            </w:pPr>
            <w:r w:rsidRPr="00375411">
              <w:rPr>
                <w:rFonts w:cstheme="minorHAnsi"/>
                <w:sz w:val="22"/>
                <w:szCs w:val="22"/>
              </w:rPr>
              <w:t>6 (šešios) dienos iki pasiūlymų pateikimo termino pabaigos</w:t>
            </w:r>
          </w:p>
          <w:p w14:paraId="79707102" w14:textId="77777777" w:rsidR="00424668" w:rsidRPr="00375411" w:rsidRDefault="00424668" w:rsidP="00424668">
            <w:pPr>
              <w:spacing w:after="0" w:line="240" w:lineRule="auto"/>
              <w:rPr>
                <w:rFonts w:cstheme="minorHAnsi"/>
                <w:i/>
                <w:iCs/>
                <w:sz w:val="22"/>
                <w:szCs w:val="22"/>
              </w:rPr>
            </w:pPr>
            <w:r w:rsidRPr="00375411">
              <w:rPr>
                <w:rFonts w:cstheme="minorHAnsi"/>
                <w:i/>
                <w:iCs/>
                <w:sz w:val="22"/>
                <w:szCs w:val="22"/>
              </w:rPr>
              <w:t xml:space="preserve">Jeigu vykdomas supaprastintas pirkimas, </w:t>
            </w:r>
            <w:r w:rsidRPr="00375411">
              <w:rPr>
                <w:rFonts w:cstheme="minorHAnsi"/>
                <w:i/>
                <w:iCs/>
              </w:rPr>
              <w:t>kai taikoma pagreitinta procedūra</w:t>
            </w:r>
            <w:r w:rsidRPr="00375411">
              <w:rPr>
                <w:rFonts w:cstheme="minorHAnsi"/>
                <w:i/>
                <w:iCs/>
                <w:sz w:val="22"/>
                <w:szCs w:val="22"/>
              </w:rPr>
              <w:t>:</w:t>
            </w:r>
          </w:p>
          <w:p w14:paraId="6B3FEA86" w14:textId="69AC4506" w:rsidR="00774AA5" w:rsidRPr="00375411" w:rsidRDefault="00424668" w:rsidP="00424668">
            <w:pPr>
              <w:spacing w:after="0" w:line="240" w:lineRule="auto"/>
              <w:rPr>
                <w:rFonts w:cstheme="minorHAnsi"/>
                <w:iCs/>
              </w:rPr>
            </w:pPr>
            <w:r w:rsidRPr="00375411">
              <w:rPr>
                <w:rFonts w:cstheme="minorHAnsi"/>
                <w:sz w:val="22"/>
                <w:szCs w:val="22"/>
              </w:rPr>
              <w:t>5 (penkios) dienos iki pasiūlymų pateikimo termino pabaigos</w:t>
            </w:r>
          </w:p>
        </w:tc>
      </w:tr>
      <w:tr w:rsidR="00375411" w:rsidRPr="00375411" w14:paraId="6E37868A" w14:textId="77777777" w:rsidTr="127DD6E8">
        <w:trPr>
          <w:trHeight w:val="20"/>
        </w:trPr>
        <w:tc>
          <w:tcPr>
            <w:tcW w:w="726" w:type="dxa"/>
            <w:tcMar>
              <w:top w:w="0" w:type="dxa"/>
              <w:left w:w="108" w:type="dxa"/>
              <w:bottom w:w="0" w:type="dxa"/>
              <w:right w:w="108" w:type="dxa"/>
            </w:tcMar>
          </w:tcPr>
          <w:p w14:paraId="5A3E2C4C" w14:textId="1EE72194" w:rsidR="00774AA5" w:rsidRPr="00375411" w:rsidRDefault="00375411" w:rsidP="00375411">
            <w:pPr>
              <w:pStyle w:val="Sraopastraipa"/>
              <w:spacing w:after="0" w:line="240" w:lineRule="auto"/>
              <w:ind w:left="360"/>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375411" w:rsidRDefault="00774AA5" w:rsidP="0003169B">
            <w:pPr>
              <w:spacing w:after="0" w:line="240" w:lineRule="auto"/>
              <w:rPr>
                <w:rFonts w:cstheme="minorHAnsi"/>
              </w:rPr>
            </w:pPr>
            <w:r w:rsidRPr="00375411">
              <w:rPr>
                <w:rFonts w:cstheme="minorHAnsi"/>
                <w:sz w:val="22"/>
                <w:szCs w:val="22"/>
              </w:rPr>
              <w:t xml:space="preserve">Perkančioji organizacija </w:t>
            </w:r>
            <w:r w:rsidR="009B3AF8" w:rsidRPr="00375411">
              <w:rPr>
                <w:rFonts w:cstheme="minorHAnsi"/>
                <w:sz w:val="22"/>
                <w:szCs w:val="22"/>
              </w:rPr>
              <w:t>p</w:t>
            </w:r>
            <w:r w:rsidRPr="00375411">
              <w:rPr>
                <w:rFonts w:cstheme="minorHAnsi"/>
                <w:sz w:val="22"/>
                <w:szCs w:val="22"/>
              </w:rPr>
              <w:t xml:space="preserve">irkimo </w:t>
            </w:r>
            <w:r w:rsidR="00EF5E21" w:rsidRPr="00375411">
              <w:rPr>
                <w:rFonts w:cstheme="minorHAnsi"/>
                <w:sz w:val="22"/>
                <w:szCs w:val="22"/>
              </w:rPr>
              <w:t>sąlygų</w:t>
            </w:r>
            <w:r w:rsidRPr="0037541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8D18ED6" w:rsidR="00774AA5" w:rsidRPr="00375411" w:rsidRDefault="00375411" w:rsidP="0003169B">
            <w:pPr>
              <w:spacing w:after="0" w:line="240" w:lineRule="auto"/>
              <w:rPr>
                <w:rFonts w:cstheme="minorHAnsi"/>
              </w:rPr>
            </w:pPr>
            <w:r w:rsidRPr="00375411">
              <w:rPr>
                <w:rFonts w:cstheme="minorHAnsi"/>
                <w:sz w:val="22"/>
                <w:szCs w:val="22"/>
              </w:rPr>
              <w:t xml:space="preserve">6 (šešios) dienos </w:t>
            </w:r>
            <w:r w:rsidR="00CE1F13" w:rsidRPr="00375411">
              <w:rPr>
                <w:rFonts w:cstheme="minorHAnsi"/>
              </w:rPr>
              <w:t>iki pasiūlymų pateikimo termino dienos</w:t>
            </w:r>
          </w:p>
        </w:tc>
        <w:tc>
          <w:tcPr>
            <w:tcW w:w="2954" w:type="dxa"/>
            <w:tcMar>
              <w:top w:w="0" w:type="dxa"/>
              <w:left w:w="108" w:type="dxa"/>
              <w:bottom w:w="0" w:type="dxa"/>
              <w:right w:w="108" w:type="dxa"/>
            </w:tcMar>
          </w:tcPr>
          <w:p w14:paraId="1F7BC869" w14:textId="77777777" w:rsidR="00CE1F13" w:rsidRPr="00375411" w:rsidRDefault="00CE1F13" w:rsidP="00CE1F13">
            <w:pPr>
              <w:spacing w:after="0" w:line="240" w:lineRule="auto"/>
              <w:rPr>
                <w:rFonts w:cstheme="minorHAnsi"/>
              </w:rPr>
            </w:pPr>
            <w:r w:rsidRPr="00375411">
              <w:rPr>
                <w:rFonts w:cstheme="minorHAnsi"/>
                <w:i/>
                <w:iCs/>
              </w:rPr>
              <w:t>Jeigu vykdomas tarptautinis pirkimas:</w:t>
            </w:r>
            <w:r w:rsidRPr="00375411">
              <w:rPr>
                <w:rFonts w:cstheme="minorHAnsi"/>
              </w:rPr>
              <w:t xml:space="preserve"> </w:t>
            </w:r>
          </w:p>
          <w:p w14:paraId="6AC42135" w14:textId="77777777" w:rsidR="00CE1F13" w:rsidRPr="00375411" w:rsidRDefault="00CE1F13" w:rsidP="00CE1F13">
            <w:pPr>
              <w:spacing w:after="0" w:line="240" w:lineRule="auto"/>
              <w:rPr>
                <w:rFonts w:cstheme="minorHAnsi"/>
              </w:rPr>
            </w:pPr>
            <w:r w:rsidRPr="00375411">
              <w:rPr>
                <w:rFonts w:cstheme="minorHAnsi"/>
                <w:sz w:val="22"/>
                <w:szCs w:val="22"/>
              </w:rPr>
              <w:t xml:space="preserve">6 (šešios) dienos </w:t>
            </w:r>
            <w:r w:rsidRPr="00375411">
              <w:rPr>
                <w:rFonts w:cstheme="minorHAnsi"/>
              </w:rPr>
              <w:t>iki pasiūlymų pateikimo dienos</w:t>
            </w:r>
          </w:p>
          <w:p w14:paraId="013AEFE2" w14:textId="77777777" w:rsidR="00CE1F13" w:rsidRPr="00375411" w:rsidRDefault="00CE1F13" w:rsidP="00CE1F13">
            <w:pPr>
              <w:spacing w:after="0" w:line="240" w:lineRule="auto"/>
              <w:rPr>
                <w:rFonts w:cstheme="minorHAnsi"/>
                <w:i/>
                <w:iCs/>
              </w:rPr>
            </w:pPr>
            <w:r w:rsidRPr="00375411">
              <w:rPr>
                <w:rFonts w:cstheme="minorHAnsi"/>
                <w:i/>
                <w:iCs/>
              </w:rPr>
              <w:t>Jeigu vykdomas tarptautinis pirkimas, kai taikoma pagreitinta procedūra:</w:t>
            </w:r>
          </w:p>
          <w:p w14:paraId="4D116DB8" w14:textId="77777777" w:rsidR="00CE1F13" w:rsidRPr="00375411" w:rsidRDefault="00CE1F13" w:rsidP="00CE1F13">
            <w:pPr>
              <w:spacing w:after="0" w:line="240" w:lineRule="auto"/>
              <w:rPr>
                <w:rFonts w:cstheme="minorHAnsi"/>
                <w:sz w:val="22"/>
                <w:szCs w:val="22"/>
              </w:rPr>
            </w:pPr>
            <w:r w:rsidRPr="00375411">
              <w:rPr>
                <w:rFonts w:cstheme="minorHAnsi"/>
                <w:sz w:val="22"/>
                <w:szCs w:val="22"/>
              </w:rPr>
              <w:t xml:space="preserve">4 (keturios) dienos iki pasiūlymų pateikimo termino pabaigos </w:t>
            </w:r>
          </w:p>
          <w:p w14:paraId="30AB03AA" w14:textId="77777777" w:rsidR="00CE1F13" w:rsidRPr="00375411" w:rsidRDefault="00CE1F13" w:rsidP="00CE1F13">
            <w:pPr>
              <w:spacing w:after="0" w:line="240" w:lineRule="auto"/>
              <w:rPr>
                <w:rFonts w:cstheme="minorHAnsi"/>
                <w:i/>
                <w:iCs/>
                <w:sz w:val="22"/>
                <w:szCs w:val="22"/>
              </w:rPr>
            </w:pPr>
            <w:r w:rsidRPr="00375411">
              <w:rPr>
                <w:rFonts w:cstheme="minorHAnsi"/>
                <w:i/>
                <w:iCs/>
                <w:sz w:val="22"/>
                <w:szCs w:val="22"/>
              </w:rPr>
              <w:t>Jeigu vykdomas supaprastintas pirkimas:</w:t>
            </w:r>
          </w:p>
          <w:p w14:paraId="2BB84B34" w14:textId="77777777" w:rsidR="00CE1F13" w:rsidRPr="00375411" w:rsidRDefault="00CE1F13" w:rsidP="00CE1F13">
            <w:pPr>
              <w:spacing w:after="0" w:line="240" w:lineRule="auto"/>
              <w:rPr>
                <w:rFonts w:cstheme="minorHAnsi"/>
                <w:sz w:val="22"/>
                <w:szCs w:val="22"/>
              </w:rPr>
            </w:pPr>
            <w:r w:rsidRPr="00375411">
              <w:rPr>
                <w:rFonts w:cstheme="minorHAnsi"/>
                <w:sz w:val="22"/>
                <w:szCs w:val="22"/>
              </w:rPr>
              <w:t>4 (keturios) dienos iki pasiūlymų pateikimo termino pabaigos</w:t>
            </w:r>
          </w:p>
          <w:p w14:paraId="5829D771" w14:textId="77777777" w:rsidR="00CE1F13" w:rsidRPr="00375411" w:rsidRDefault="00CE1F13" w:rsidP="00CE1F13">
            <w:pPr>
              <w:spacing w:after="0" w:line="240" w:lineRule="auto"/>
              <w:rPr>
                <w:rFonts w:cstheme="minorHAnsi"/>
                <w:i/>
                <w:iCs/>
                <w:sz w:val="22"/>
                <w:szCs w:val="22"/>
              </w:rPr>
            </w:pPr>
            <w:r w:rsidRPr="00375411">
              <w:rPr>
                <w:rFonts w:cstheme="minorHAnsi"/>
                <w:i/>
                <w:iCs/>
                <w:sz w:val="22"/>
                <w:szCs w:val="22"/>
              </w:rPr>
              <w:t xml:space="preserve">Jeigu vykdomas supaprastintas pirkimas, </w:t>
            </w:r>
            <w:r w:rsidRPr="00375411">
              <w:rPr>
                <w:rFonts w:cstheme="minorHAnsi"/>
                <w:i/>
                <w:iCs/>
              </w:rPr>
              <w:t>kai taikoma pagreitinta procedūra</w:t>
            </w:r>
            <w:r w:rsidRPr="00375411">
              <w:rPr>
                <w:rFonts w:cstheme="minorHAnsi"/>
                <w:i/>
                <w:iCs/>
                <w:sz w:val="22"/>
                <w:szCs w:val="22"/>
              </w:rPr>
              <w:t>:</w:t>
            </w:r>
          </w:p>
          <w:p w14:paraId="2E898EC9" w14:textId="583AE3D0" w:rsidR="00774AA5" w:rsidRPr="00375411" w:rsidRDefault="00CE1F13" w:rsidP="00CE1F13">
            <w:pPr>
              <w:spacing w:after="0" w:line="240" w:lineRule="auto"/>
              <w:rPr>
                <w:rFonts w:cstheme="minorHAnsi"/>
              </w:rPr>
            </w:pPr>
            <w:r w:rsidRPr="00375411">
              <w:rPr>
                <w:rFonts w:cstheme="minorHAnsi"/>
                <w:sz w:val="22"/>
                <w:szCs w:val="22"/>
              </w:rPr>
              <w:t>3 (trys) dienos iki pasiūlymų pateikimo termino pabaigos</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23FFF878" w:rsidR="00774AA5" w:rsidRPr="00D5428E" w:rsidRDefault="00375411" w:rsidP="00375411">
            <w:pPr>
              <w:pStyle w:val="Sraopastraipa"/>
              <w:spacing w:after="0" w:line="240" w:lineRule="auto"/>
              <w:ind w:left="360"/>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3125D788"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2DEBD4EF" w:rsidR="00774AA5" w:rsidRPr="00D5428E" w:rsidRDefault="00375411" w:rsidP="00375411">
            <w:pPr>
              <w:pStyle w:val="Sraopastraipa"/>
              <w:spacing w:after="0" w:line="240" w:lineRule="auto"/>
              <w:ind w:left="360"/>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C0A024E" w:rsidR="00774AA5" w:rsidRPr="00F0499F" w:rsidRDefault="00774AA5" w:rsidP="00375411">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27076286" w:rsidR="00774AA5" w:rsidRPr="00F0499F" w:rsidRDefault="00774AA5" w:rsidP="0003169B">
            <w:pPr>
              <w:spacing w:after="0" w:line="240" w:lineRule="auto"/>
              <w:rPr>
                <w:rFonts w:cstheme="minorHAnsi"/>
              </w:rPr>
            </w:pPr>
          </w:p>
        </w:tc>
      </w:tr>
      <w:tr w:rsidR="00375411" w:rsidRPr="00375411" w14:paraId="595801DB" w14:textId="77777777" w:rsidTr="127DD6E8">
        <w:trPr>
          <w:trHeight w:val="20"/>
        </w:trPr>
        <w:tc>
          <w:tcPr>
            <w:tcW w:w="726" w:type="dxa"/>
            <w:tcMar>
              <w:top w:w="0" w:type="dxa"/>
              <w:left w:w="108" w:type="dxa"/>
              <w:bottom w:w="0" w:type="dxa"/>
              <w:right w:w="108" w:type="dxa"/>
            </w:tcMar>
          </w:tcPr>
          <w:p w14:paraId="7834A329" w14:textId="4B549749" w:rsidR="00774AA5" w:rsidRPr="00375411" w:rsidRDefault="00375411" w:rsidP="00375411">
            <w:pPr>
              <w:pStyle w:val="Sraopastraipa"/>
              <w:spacing w:after="0" w:line="240" w:lineRule="auto"/>
              <w:ind w:left="360"/>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375411" w:rsidRDefault="00774AA5" w:rsidP="0003169B">
            <w:pPr>
              <w:spacing w:after="0" w:line="240" w:lineRule="auto"/>
            </w:pPr>
            <w:r w:rsidRPr="00375411">
              <w:t>Tiekėjai turi pateikti prekių pavyzdžius</w:t>
            </w:r>
          </w:p>
        </w:tc>
        <w:tc>
          <w:tcPr>
            <w:tcW w:w="3643" w:type="dxa"/>
            <w:tcMar>
              <w:top w:w="0" w:type="dxa"/>
              <w:left w:w="108" w:type="dxa"/>
              <w:bottom w:w="0" w:type="dxa"/>
              <w:right w:w="108" w:type="dxa"/>
            </w:tcMar>
          </w:tcPr>
          <w:p w14:paraId="2B01D5F8" w14:textId="77777777" w:rsidR="00774AA5" w:rsidRPr="00375411" w:rsidRDefault="00774AA5" w:rsidP="0003169B">
            <w:pPr>
              <w:pStyle w:val="Body2"/>
              <w:spacing w:after="0"/>
              <w:rPr>
                <w:rFonts w:asciiTheme="minorHAnsi" w:hAnsiTheme="minorHAnsi" w:cstheme="minorHAnsi"/>
                <w:color w:val="auto"/>
                <w:lang w:val="lt-LT"/>
              </w:rPr>
            </w:pPr>
            <w:r w:rsidRPr="00375411">
              <w:rPr>
                <w:rFonts w:asciiTheme="minorHAnsi" w:hAnsiTheme="minorHAnsi" w:cstheme="minorHAnsi"/>
                <w:color w:val="auto"/>
                <w:lang w:val="lt-LT"/>
              </w:rPr>
              <w:t>NETAIKOMA</w:t>
            </w:r>
          </w:p>
          <w:p w14:paraId="2276FCB7" w14:textId="0BD6D2EE" w:rsidR="00774AA5" w:rsidRPr="0037541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49C9AF54" w14:textId="060712A8" w:rsidR="00774AA5" w:rsidRPr="00375411" w:rsidRDefault="00774AA5" w:rsidP="0003169B">
            <w:pPr>
              <w:spacing w:after="0" w:line="240" w:lineRule="auto"/>
              <w:rPr>
                <w:rFonts w:cstheme="minorHAnsi"/>
              </w:rPr>
            </w:pPr>
          </w:p>
        </w:tc>
      </w:tr>
      <w:tr w:rsidR="00375411" w:rsidRPr="00375411" w14:paraId="712AAA1F" w14:textId="77777777" w:rsidTr="127DD6E8">
        <w:trPr>
          <w:trHeight w:val="20"/>
        </w:trPr>
        <w:tc>
          <w:tcPr>
            <w:tcW w:w="726" w:type="dxa"/>
            <w:tcMar>
              <w:top w:w="0" w:type="dxa"/>
              <w:left w:w="108" w:type="dxa"/>
              <w:bottom w:w="0" w:type="dxa"/>
              <w:right w:w="108" w:type="dxa"/>
            </w:tcMar>
          </w:tcPr>
          <w:p w14:paraId="204C0E52" w14:textId="073CA9C8" w:rsidR="00774AA5" w:rsidRPr="00375411" w:rsidRDefault="00375411" w:rsidP="00375411">
            <w:pPr>
              <w:pStyle w:val="Sraopastraipa"/>
              <w:spacing w:after="0" w:line="240" w:lineRule="auto"/>
              <w:ind w:left="360"/>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375411" w:rsidRDefault="00774AA5" w:rsidP="0003169B">
            <w:pPr>
              <w:spacing w:after="0" w:line="240" w:lineRule="auto"/>
              <w:rPr>
                <w:rFonts w:cstheme="minorHAnsi"/>
                <w:bCs/>
              </w:rPr>
            </w:pPr>
            <w:r w:rsidRPr="0037541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75411" w:rsidRDefault="00774AA5" w:rsidP="0003169B">
            <w:pPr>
              <w:spacing w:after="0" w:line="240" w:lineRule="auto"/>
              <w:rPr>
                <w:rFonts w:cstheme="minorHAnsi"/>
                <w:iCs/>
              </w:rPr>
            </w:pPr>
            <w:r w:rsidRPr="00375411">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75411" w:rsidRDefault="00774AA5" w:rsidP="0003169B">
            <w:pPr>
              <w:spacing w:after="0" w:line="240" w:lineRule="auto"/>
              <w:rPr>
                <w:rFonts w:cstheme="minorHAnsi"/>
              </w:rPr>
            </w:pPr>
          </w:p>
        </w:tc>
      </w:tr>
      <w:tr w:rsidR="00375411" w:rsidRPr="00375411" w14:paraId="046FE48C" w14:textId="77777777" w:rsidTr="127DD6E8">
        <w:trPr>
          <w:trHeight w:val="20"/>
        </w:trPr>
        <w:tc>
          <w:tcPr>
            <w:tcW w:w="726" w:type="dxa"/>
            <w:tcMar>
              <w:top w:w="0" w:type="dxa"/>
              <w:left w:w="108" w:type="dxa"/>
              <w:bottom w:w="0" w:type="dxa"/>
              <w:right w:w="108" w:type="dxa"/>
            </w:tcMar>
          </w:tcPr>
          <w:p w14:paraId="0CCD490C" w14:textId="3D4A2477" w:rsidR="00774AA5" w:rsidRPr="00375411" w:rsidRDefault="00375411" w:rsidP="00375411">
            <w:pPr>
              <w:pStyle w:val="Sraopastraipa"/>
              <w:spacing w:after="0" w:line="240" w:lineRule="auto"/>
              <w:ind w:left="360"/>
            </w:pPr>
            <w:r>
              <w:t>9</w:t>
            </w:r>
          </w:p>
        </w:tc>
        <w:tc>
          <w:tcPr>
            <w:tcW w:w="2531" w:type="dxa"/>
            <w:tcMar>
              <w:top w:w="0" w:type="dxa"/>
              <w:left w:w="108" w:type="dxa"/>
              <w:bottom w:w="0" w:type="dxa"/>
              <w:right w:w="108" w:type="dxa"/>
            </w:tcMar>
          </w:tcPr>
          <w:p w14:paraId="3A78067C" w14:textId="77777777" w:rsidR="00774AA5" w:rsidRPr="00375411" w:rsidRDefault="00774AA5" w:rsidP="0003169B">
            <w:pPr>
              <w:spacing w:after="0" w:line="240" w:lineRule="auto"/>
              <w:rPr>
                <w:rFonts w:cstheme="minorHAnsi"/>
                <w:bCs/>
              </w:rPr>
            </w:pPr>
            <w:r w:rsidRPr="0037541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75411" w:rsidRDefault="00774AA5" w:rsidP="0003169B">
            <w:pPr>
              <w:spacing w:after="0" w:line="240" w:lineRule="auto"/>
              <w:rPr>
                <w:rFonts w:cstheme="minorHAnsi"/>
              </w:rPr>
            </w:pPr>
            <w:r w:rsidRPr="00375411">
              <w:rPr>
                <w:rFonts w:cstheme="minorHAnsi"/>
                <w:iCs/>
              </w:rPr>
              <w:t xml:space="preserve">3 (tris) darbo dienas </w:t>
            </w:r>
            <w:r w:rsidRPr="00375411">
              <w:rPr>
                <w:rFonts w:cstheme="minorHAnsi"/>
              </w:rPr>
              <w:t>nuo prašymo gavimo dienos</w:t>
            </w:r>
          </w:p>
          <w:p w14:paraId="4DD4DD87" w14:textId="36DF3448" w:rsidR="00774AA5" w:rsidRPr="0037541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1256F4A" w:rsidR="00774AA5" w:rsidRPr="00375411" w:rsidRDefault="0649C5AA" w:rsidP="127DD6E8">
            <w:pPr>
              <w:spacing w:after="0" w:line="240" w:lineRule="auto"/>
            </w:pPr>
            <w:r w:rsidRPr="00375411">
              <w:t>Netaikoma</w:t>
            </w:r>
            <w:r w:rsidR="4C0A131D" w:rsidRPr="00375411">
              <w:t>,</w:t>
            </w:r>
            <w:r w:rsidRPr="00375411">
              <w:t xml:space="preserve"> jei neprašoma pateikti pasiūlymo galiojimo užtikrinimą patvirtinančio dokumento</w:t>
            </w:r>
          </w:p>
        </w:tc>
      </w:tr>
      <w:tr w:rsidR="00375411" w:rsidRPr="00375411" w14:paraId="1F2EA374" w14:textId="77777777" w:rsidTr="127DD6E8">
        <w:trPr>
          <w:trHeight w:val="20"/>
        </w:trPr>
        <w:tc>
          <w:tcPr>
            <w:tcW w:w="726" w:type="dxa"/>
            <w:tcMar>
              <w:top w:w="0" w:type="dxa"/>
              <w:left w:w="108" w:type="dxa"/>
              <w:bottom w:w="0" w:type="dxa"/>
              <w:right w:w="108" w:type="dxa"/>
            </w:tcMar>
          </w:tcPr>
          <w:p w14:paraId="539F7958" w14:textId="38F6D25C" w:rsidR="00774AA5" w:rsidRPr="00375411" w:rsidRDefault="00375411" w:rsidP="00375411">
            <w:pPr>
              <w:pStyle w:val="Sraopastraipa"/>
              <w:spacing w:after="0" w:line="240" w:lineRule="auto"/>
              <w:ind w:left="360"/>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375411" w:rsidRDefault="00774AA5" w:rsidP="0003169B">
            <w:pPr>
              <w:spacing w:after="0" w:line="240" w:lineRule="auto"/>
              <w:rPr>
                <w:rFonts w:cstheme="minorHAnsi"/>
                <w:bCs/>
              </w:rPr>
            </w:pPr>
            <w:r w:rsidRPr="00375411">
              <w:rPr>
                <w:rFonts w:cstheme="minorHAnsi"/>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75411" w:rsidRDefault="00774AA5" w:rsidP="006E5188">
            <w:pPr>
              <w:spacing w:after="0" w:line="240" w:lineRule="auto"/>
              <w:jc w:val="both"/>
              <w:rPr>
                <w:rFonts w:cstheme="minorHAnsi"/>
              </w:rPr>
            </w:pPr>
            <w:r w:rsidRPr="00375411">
              <w:rPr>
                <w:rFonts w:cstheme="minorHAnsi"/>
              </w:rPr>
              <w:t>5 (penkias) darbo dienas</w:t>
            </w:r>
            <w:r w:rsidR="006E5188" w:rsidRPr="00375411">
              <w:rPr>
                <w:rFonts w:cstheme="minorHAnsi"/>
              </w:rPr>
              <w:t xml:space="preserve"> nuo prašymo gavimo dienos</w:t>
            </w:r>
          </w:p>
          <w:p w14:paraId="684369EC" w14:textId="06D354C1" w:rsidR="00774AA5" w:rsidRPr="00375411"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008CC0F6" w:rsidR="00774AA5" w:rsidRPr="00375411" w:rsidRDefault="00EC77B6" w:rsidP="0003169B">
            <w:pPr>
              <w:spacing w:after="0" w:line="240" w:lineRule="auto"/>
            </w:pPr>
            <w:r w:rsidRPr="00375411">
              <w:t>Netaikoma</w:t>
            </w:r>
            <w:r w:rsidR="2BA08F6C" w:rsidRPr="00375411">
              <w:t>,</w:t>
            </w:r>
            <w:r w:rsidRPr="00375411">
              <w:t xml:space="preserve"> jei neprašoma pateikti pasiūlymo galiojimo užtikrinimą patvirtinančio dokumento</w:t>
            </w: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0A0A06A9" w:rsidR="00774AA5" w:rsidRPr="00D5428E" w:rsidRDefault="00375411" w:rsidP="00375411">
            <w:pPr>
              <w:pStyle w:val="Sraopastraipa"/>
              <w:spacing w:after="0" w:line="240" w:lineRule="auto"/>
              <w:ind w:left="360"/>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5F90DC49" w:rsidR="00774AA5" w:rsidRPr="00D5428E" w:rsidRDefault="00375411" w:rsidP="00375411">
            <w:pPr>
              <w:pStyle w:val="Sraopastraipa"/>
              <w:spacing w:after="0" w:line="240" w:lineRule="auto"/>
              <w:ind w:left="360"/>
              <w:rPr>
                <w:rFonts w:cstheme="minorHAnsi"/>
                <w:bCs/>
              </w:rPr>
            </w:pPr>
            <w:r>
              <w:rPr>
                <w:rFonts w:cstheme="minorHAnsi"/>
                <w:bCs/>
              </w:rPr>
              <w:t>12</w:t>
            </w: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1BD222DA" w:rsidR="00774AA5" w:rsidRPr="00D5428E" w:rsidRDefault="00375411" w:rsidP="00375411">
            <w:pPr>
              <w:pStyle w:val="Sraopastraipa"/>
              <w:spacing w:after="0" w:line="240" w:lineRule="auto"/>
              <w:ind w:left="360"/>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75411" w:rsidRPr="00375411" w14:paraId="3739CF2C" w14:textId="77777777" w:rsidTr="127DD6E8">
        <w:trPr>
          <w:trHeight w:val="20"/>
        </w:trPr>
        <w:tc>
          <w:tcPr>
            <w:tcW w:w="726" w:type="dxa"/>
            <w:tcMar>
              <w:top w:w="0" w:type="dxa"/>
              <w:left w:w="108" w:type="dxa"/>
              <w:bottom w:w="0" w:type="dxa"/>
              <w:right w:w="108" w:type="dxa"/>
            </w:tcMar>
          </w:tcPr>
          <w:p w14:paraId="50E0821F" w14:textId="129D8E47" w:rsidR="00774AA5" w:rsidRPr="00375411" w:rsidRDefault="00375411" w:rsidP="00375411">
            <w:pPr>
              <w:pStyle w:val="Sraopastraipa"/>
              <w:spacing w:after="0" w:line="240" w:lineRule="auto"/>
              <w:ind w:left="360"/>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375411" w:rsidRDefault="00774AA5" w:rsidP="0003169B">
            <w:pPr>
              <w:spacing w:after="0" w:line="240" w:lineRule="auto"/>
              <w:rPr>
                <w:rFonts w:cstheme="minorHAnsi"/>
                <w:bCs/>
              </w:rPr>
            </w:pPr>
            <w:r w:rsidRPr="00375411">
              <w:rPr>
                <w:rFonts w:cstheme="minorHAnsi"/>
                <w:shd w:val="clear" w:color="auto" w:fill="FFFFFF"/>
              </w:rPr>
              <w:t xml:space="preserve">Tiekėjas turi teisę pateikti pretenziją perkančiajai organizacijai, pateikti prašymą ar pareikšti ieškinį teismui </w:t>
            </w:r>
            <w:r w:rsidRPr="00375411">
              <w:rPr>
                <w:rFonts w:cstheme="minorHAnsi"/>
                <w:bCs/>
              </w:rPr>
              <w:t>ne vėliau kaip per</w:t>
            </w:r>
          </w:p>
        </w:tc>
        <w:tc>
          <w:tcPr>
            <w:tcW w:w="3643" w:type="dxa"/>
            <w:tcMar>
              <w:top w:w="0" w:type="dxa"/>
              <w:left w:w="108" w:type="dxa"/>
              <w:bottom w:w="0" w:type="dxa"/>
              <w:right w:w="108" w:type="dxa"/>
            </w:tcMar>
          </w:tcPr>
          <w:p w14:paraId="478E8BBB" w14:textId="061C0770" w:rsidR="00774AA5" w:rsidRPr="00375411" w:rsidRDefault="00774AA5" w:rsidP="0003169B">
            <w:pPr>
              <w:spacing w:after="0" w:line="240" w:lineRule="auto"/>
              <w:rPr>
                <w:rFonts w:cstheme="minorHAnsi"/>
              </w:rPr>
            </w:pPr>
            <w:r w:rsidRPr="00375411">
              <w:rPr>
                <w:rFonts w:cstheme="minorHAnsi"/>
                <w:i/>
                <w:iCs/>
              </w:rPr>
              <w:t>Jeigu vykdomas tarptautinis pirkimas:</w:t>
            </w:r>
            <w:r w:rsidRPr="00375411">
              <w:rPr>
                <w:rFonts w:cstheme="minorHAnsi"/>
              </w:rPr>
              <w:t xml:space="preserve"> </w:t>
            </w:r>
          </w:p>
          <w:p w14:paraId="38F150E0" w14:textId="3A45CAE1" w:rsidR="006C7941" w:rsidRPr="00375411" w:rsidRDefault="00774AA5" w:rsidP="00375411">
            <w:pPr>
              <w:spacing w:after="0" w:line="240" w:lineRule="auto"/>
              <w:rPr>
                <w:rFonts w:cstheme="minorHAnsi"/>
              </w:rPr>
            </w:pPr>
            <w:r w:rsidRPr="00375411">
              <w:rPr>
                <w:rFonts w:cstheme="minorHAnsi"/>
              </w:rPr>
              <w:t xml:space="preserve">10 (dešimt) </w:t>
            </w:r>
            <w:r w:rsidR="00C77CAE" w:rsidRPr="00375411">
              <w:rPr>
                <w:rFonts w:cstheme="minorHAnsi"/>
              </w:rPr>
              <w:t>dienų</w:t>
            </w:r>
            <w:r w:rsidR="00375411" w:rsidRPr="00375411">
              <w:rPr>
                <w:rFonts w:cstheme="minorHAnsi"/>
              </w:rPr>
              <w:t xml:space="preserve"> </w:t>
            </w:r>
            <w:r w:rsidR="00D65C16" w:rsidRPr="00375411">
              <w:rPr>
                <w:rFonts w:cstheme="minorHAnsi"/>
              </w:rPr>
              <w:t xml:space="preserve">nuo </w:t>
            </w:r>
            <w:r w:rsidR="006C7941" w:rsidRPr="00375411">
              <w:rPr>
                <w:rFonts w:eastAsia="Arial" w:cstheme="minorHAnsi"/>
              </w:rPr>
              <w:t>perkančiosios organizacijos</w:t>
            </w:r>
            <w:r w:rsidR="00D65C16" w:rsidRPr="00375411">
              <w:rPr>
                <w:rFonts w:cstheme="minorHAnsi"/>
              </w:rPr>
              <w:t xml:space="preserve"> pranešimo raštu apie jos priimtą sprendimą išsiuntimo tiekėjams dienos arba nuo paskelbimo apie </w:t>
            </w:r>
            <w:r w:rsidR="006C7941" w:rsidRPr="00375411">
              <w:rPr>
                <w:rFonts w:eastAsia="Arial" w:cstheme="minorHAnsi"/>
              </w:rPr>
              <w:t>perkančiosios organizacijos</w:t>
            </w:r>
            <w:r w:rsidR="00D65C16" w:rsidRPr="00375411">
              <w:rPr>
                <w:rFonts w:cstheme="minorHAnsi"/>
              </w:rPr>
              <w:t xml:space="preserve"> priimtus sprendimus dienos, jei VPĮ nenumato reikalavimo raštu informuoti tiekėjus apie </w:t>
            </w:r>
            <w:r w:rsidR="00D65C16" w:rsidRPr="00375411">
              <w:rPr>
                <w:rFonts w:eastAsia="Arial" w:cstheme="minorHAnsi"/>
              </w:rPr>
              <w:t xml:space="preserve"> </w:t>
            </w:r>
            <w:r w:rsidR="006C7941" w:rsidRPr="00375411">
              <w:rPr>
                <w:rFonts w:eastAsia="Arial" w:cstheme="minorHAnsi"/>
              </w:rPr>
              <w:t>perkančiosios organizacijos</w:t>
            </w:r>
            <w:r w:rsidR="00D65C16" w:rsidRPr="00375411">
              <w:rPr>
                <w:rFonts w:cstheme="minorHAnsi"/>
              </w:rPr>
              <w:t xml:space="preserve"> priimtus sprendimus;</w:t>
            </w:r>
          </w:p>
          <w:p w14:paraId="24167C40" w14:textId="4434CEE0" w:rsidR="00774AA5" w:rsidRPr="00375411" w:rsidRDefault="00D65C16" w:rsidP="006C7941">
            <w:pPr>
              <w:spacing w:after="0" w:line="240" w:lineRule="auto"/>
              <w:jc w:val="both"/>
              <w:rPr>
                <w:rFonts w:cstheme="minorHAnsi"/>
              </w:rPr>
            </w:pPr>
            <w:r w:rsidRPr="0037541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75411"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4A204C16" w:rsidR="00774AA5" w:rsidRPr="00D5428E" w:rsidRDefault="00375411" w:rsidP="00375411">
            <w:pPr>
              <w:pStyle w:val="Sraopastraipa"/>
              <w:spacing w:after="0" w:line="240" w:lineRule="auto"/>
              <w:ind w:left="360"/>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298B5BB" w:rsidR="00774AA5" w:rsidRPr="00D5428E" w:rsidRDefault="00375411" w:rsidP="00375411">
            <w:pPr>
              <w:pStyle w:val="Sraopastraipa"/>
              <w:spacing w:after="0" w:line="240" w:lineRule="auto"/>
              <w:ind w:left="360"/>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375411" w:rsidRPr="00375411" w14:paraId="1EEDC62F" w14:textId="77777777" w:rsidTr="127DD6E8">
        <w:trPr>
          <w:trHeight w:val="20"/>
        </w:trPr>
        <w:tc>
          <w:tcPr>
            <w:tcW w:w="726" w:type="dxa"/>
            <w:tcMar>
              <w:top w:w="0" w:type="dxa"/>
              <w:left w:w="108" w:type="dxa"/>
              <w:bottom w:w="0" w:type="dxa"/>
              <w:right w:w="108" w:type="dxa"/>
            </w:tcMar>
          </w:tcPr>
          <w:p w14:paraId="3EE38EA3" w14:textId="66C2615E" w:rsidR="00774AA5" w:rsidRPr="00375411" w:rsidRDefault="00375411" w:rsidP="00375411">
            <w:pPr>
              <w:pStyle w:val="Sraopastraipa"/>
              <w:spacing w:after="0" w:line="240" w:lineRule="auto"/>
              <w:ind w:left="360"/>
              <w:rPr>
                <w:rFonts w:cstheme="minorHAnsi"/>
              </w:rPr>
            </w:pPr>
            <w:r>
              <w:rPr>
                <w:rFonts w:cstheme="minorHAnsi"/>
              </w:rPr>
              <w:t>17</w:t>
            </w:r>
          </w:p>
        </w:tc>
        <w:tc>
          <w:tcPr>
            <w:tcW w:w="2531" w:type="dxa"/>
            <w:tcMar>
              <w:top w:w="0" w:type="dxa"/>
              <w:left w:w="108" w:type="dxa"/>
              <w:bottom w:w="0" w:type="dxa"/>
              <w:right w:w="108" w:type="dxa"/>
            </w:tcMar>
          </w:tcPr>
          <w:p w14:paraId="3AE3E0BA" w14:textId="77777777" w:rsidR="00774AA5" w:rsidRPr="00375411" w:rsidRDefault="00774AA5" w:rsidP="0003169B">
            <w:pPr>
              <w:spacing w:after="0" w:line="240" w:lineRule="auto"/>
              <w:rPr>
                <w:rFonts w:cstheme="minorHAnsi"/>
              </w:rPr>
            </w:pPr>
            <w:r w:rsidRPr="00375411">
              <w:rPr>
                <w:rFonts w:cstheme="minorHAnsi"/>
              </w:rPr>
              <w:t>Perkančioji organizacija negali sudaryti sutarties anksčiau kaip po</w:t>
            </w:r>
          </w:p>
        </w:tc>
        <w:tc>
          <w:tcPr>
            <w:tcW w:w="3643" w:type="dxa"/>
            <w:tcMar>
              <w:top w:w="0" w:type="dxa"/>
              <w:left w:w="108" w:type="dxa"/>
              <w:bottom w:w="0" w:type="dxa"/>
              <w:right w:w="108" w:type="dxa"/>
            </w:tcMar>
          </w:tcPr>
          <w:p w14:paraId="53310D6C" w14:textId="77777777" w:rsidR="00774AA5" w:rsidRPr="00375411" w:rsidRDefault="00774AA5" w:rsidP="0003169B">
            <w:pPr>
              <w:spacing w:after="0" w:line="240" w:lineRule="auto"/>
              <w:rPr>
                <w:rFonts w:cstheme="minorHAnsi"/>
              </w:rPr>
            </w:pPr>
            <w:r w:rsidRPr="00375411">
              <w:rPr>
                <w:rFonts w:cstheme="minorHAnsi"/>
                <w:i/>
                <w:iCs/>
              </w:rPr>
              <w:t>Jeigu vykdomas tarptautinis pirkimas:</w:t>
            </w:r>
            <w:r w:rsidRPr="00375411">
              <w:rPr>
                <w:rFonts w:cstheme="minorHAnsi"/>
              </w:rPr>
              <w:t xml:space="preserve"> </w:t>
            </w:r>
          </w:p>
          <w:p w14:paraId="1BDCB783" w14:textId="13E891FD" w:rsidR="00774AA5" w:rsidRPr="00375411" w:rsidRDefault="00774AA5" w:rsidP="0003169B">
            <w:pPr>
              <w:spacing w:after="0" w:line="240" w:lineRule="auto"/>
              <w:rPr>
                <w:rFonts w:cstheme="minorHAnsi"/>
              </w:rPr>
            </w:pPr>
            <w:r w:rsidRPr="00375411">
              <w:rPr>
                <w:rFonts w:cstheme="minorHAnsi"/>
                <w:bCs/>
              </w:rPr>
              <w:t>10 (dešimt) dienų,</w:t>
            </w:r>
            <w:r w:rsidRPr="00375411">
              <w:rPr>
                <w:rFonts w:cstheme="minorHAnsi"/>
              </w:rPr>
              <w:t xml:space="preserve"> nuo pranešimo apie sprendimą sudaryti sutartį (o jei buv</w:t>
            </w:r>
            <w:r w:rsidR="00087211" w:rsidRPr="00375411">
              <w:rPr>
                <w:rFonts w:cstheme="minorHAnsi"/>
              </w:rPr>
              <w:t>o</w:t>
            </w:r>
            <w:r w:rsidRPr="00375411">
              <w:rPr>
                <w:rFonts w:cstheme="minorHAnsi"/>
              </w:rPr>
              <w:t xml:space="preserve"> gauta pretenzija – </w:t>
            </w:r>
            <w:r w:rsidRPr="00375411">
              <w:t xml:space="preserve">nuo pranešimo raštu apie jos priimtą sprendimą </w:t>
            </w:r>
            <w:r w:rsidRPr="00375411">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2284F7C7" w:rsidR="00774AA5" w:rsidRPr="00375411"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375411" w:rsidRDefault="00774AA5" w:rsidP="0003169B">
            <w:pPr>
              <w:spacing w:after="0" w:line="240" w:lineRule="auto"/>
              <w:rPr>
                <w:rFonts w:cstheme="minorHAnsi"/>
              </w:rPr>
            </w:pPr>
          </w:p>
        </w:tc>
      </w:tr>
      <w:tr w:rsidR="00375411" w:rsidRPr="00375411" w14:paraId="74B4ACF3" w14:textId="77777777" w:rsidTr="54A44937">
        <w:trPr>
          <w:trHeight w:val="20"/>
        </w:trPr>
        <w:tc>
          <w:tcPr>
            <w:tcW w:w="726" w:type="dxa"/>
            <w:tcMar>
              <w:top w:w="0" w:type="dxa"/>
              <w:left w:w="108" w:type="dxa"/>
              <w:bottom w:w="0" w:type="dxa"/>
              <w:right w:w="108" w:type="dxa"/>
            </w:tcMar>
          </w:tcPr>
          <w:p w14:paraId="5A1CA8A8" w14:textId="0448E539" w:rsidR="00F50C57" w:rsidRPr="00375411" w:rsidRDefault="00375411" w:rsidP="00375411">
            <w:pPr>
              <w:pStyle w:val="Sraopastraipa"/>
              <w:spacing w:after="0" w:line="240" w:lineRule="auto"/>
              <w:ind w:left="360"/>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375411" w:rsidRDefault="00F50C57" w:rsidP="0003169B">
            <w:pPr>
              <w:spacing w:after="0" w:line="240" w:lineRule="auto"/>
              <w:rPr>
                <w:rFonts w:cstheme="minorHAnsi"/>
              </w:rPr>
            </w:pPr>
            <w:r w:rsidRPr="00375411">
              <w:rPr>
                <w:rFonts w:cstheme="minorHAnsi"/>
              </w:rPr>
              <w:t xml:space="preserve">Jeigu </w:t>
            </w:r>
            <w:r w:rsidR="00F46E88" w:rsidRPr="00375411">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75411" w:rsidRDefault="000B4E01" w:rsidP="00451AF7">
            <w:pPr>
              <w:spacing w:after="0" w:line="240" w:lineRule="auto"/>
              <w:jc w:val="both"/>
              <w:rPr>
                <w:rFonts w:cstheme="minorHAnsi"/>
                <w:i/>
                <w:iCs/>
              </w:rPr>
            </w:pPr>
            <w:r w:rsidRPr="00375411">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75411"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375411"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205366799"/>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6A4BB8">
      <w:pPr>
        <w:pStyle w:val="Paantrat"/>
        <w:jc w:val="center"/>
      </w:pPr>
      <w:r w:rsidRPr="00F0499F">
        <w:t>TECHNINĖ SPECIFIKACIJA</w:t>
      </w:r>
    </w:p>
    <w:p w14:paraId="42A723BB" w14:textId="77777777" w:rsidR="00924E7D" w:rsidRPr="005876A1" w:rsidRDefault="00924E7D" w:rsidP="006A4BB8">
      <w:pPr>
        <w:pStyle w:val="prastasiniatinklio"/>
        <w:jc w:val="center"/>
        <w:rPr>
          <w:rStyle w:val="Grietas"/>
          <w:rFonts w:eastAsiaTheme="majorEastAsia"/>
        </w:rPr>
      </w:pPr>
      <w:r w:rsidRPr="005876A1">
        <w:rPr>
          <w:rStyle w:val="Grietas"/>
          <w:rFonts w:eastAsiaTheme="majorEastAsia"/>
        </w:rPr>
        <w:t>1. Pirkimo objektas</w:t>
      </w:r>
    </w:p>
    <w:p w14:paraId="2112A6CF" w14:textId="77777777" w:rsidR="00924E7D" w:rsidRPr="005876A1" w:rsidRDefault="00924E7D" w:rsidP="00924E7D">
      <w:pPr>
        <w:pStyle w:val="prastasiniatinklio"/>
        <w:ind w:firstLine="720"/>
        <w:jc w:val="both"/>
      </w:pPr>
      <w:r>
        <w:t xml:space="preserve">1.1. </w:t>
      </w:r>
      <w:r w:rsidRPr="005876A1">
        <w:t xml:space="preserve">Lietuvos žemės </w:t>
      </w:r>
      <w:r>
        <w:t xml:space="preserve">ir maisto </w:t>
      </w:r>
      <w:r w:rsidRPr="005876A1">
        <w:t>ūkio, tautinio paveldo produktų ir patiekalų ekspozicijos įrengimo ir aptarnavimo tarptautinėje parodoje „Žalioji savaitė“, vyksiančioje 2026  m. sausio 16–25 d. Berlyne, Vokietijoje (toliau – Ekspozicija).</w:t>
      </w:r>
    </w:p>
    <w:p w14:paraId="63961FED" w14:textId="77777777" w:rsidR="00924E7D" w:rsidRPr="005876A1" w:rsidRDefault="00924E7D" w:rsidP="006A4BB8">
      <w:pPr>
        <w:pStyle w:val="prastasiniatinklio"/>
        <w:jc w:val="center"/>
        <w:rPr>
          <w:rStyle w:val="Grietas"/>
          <w:rFonts w:eastAsiaTheme="majorEastAsia"/>
        </w:rPr>
      </w:pPr>
      <w:r w:rsidRPr="005876A1">
        <w:rPr>
          <w:rStyle w:val="Grietas"/>
          <w:rFonts w:eastAsiaTheme="majorEastAsia"/>
        </w:rPr>
        <w:t>2. Pirkimo tikslas</w:t>
      </w:r>
    </w:p>
    <w:p w14:paraId="1153A0F1" w14:textId="77777777" w:rsidR="00924E7D" w:rsidRPr="005876A1" w:rsidRDefault="00924E7D" w:rsidP="00924E7D">
      <w:pPr>
        <w:pStyle w:val="prastasiniatinklio"/>
        <w:ind w:firstLine="720"/>
        <w:jc w:val="both"/>
      </w:pPr>
      <w:r w:rsidRPr="005876A1">
        <w:t>2.1. Pirkimo tikslas - užtikrinti, kad Ekspozicija būtų suprojektuota, įrengta ir aptarnaujama vadovaujantis aukštais kokybės, funkcionalumo ir reprezentatyvumo standartais, atitinkant parodos organizatorių bei Lietuvos Respublikos žemės ūkio ministerijos reikalavimus bei suteiktos perkančiosios organizacijos šioje techninėje specifikacijoje nurodytos viešinimo paslaugos.</w:t>
      </w:r>
    </w:p>
    <w:p w14:paraId="5051E8DC" w14:textId="77777777" w:rsidR="00924E7D" w:rsidRPr="005876A1" w:rsidRDefault="00924E7D" w:rsidP="006A4BB8">
      <w:pPr>
        <w:pStyle w:val="prastasiniatinklio"/>
        <w:jc w:val="center"/>
        <w:rPr>
          <w:rStyle w:val="Grietas"/>
          <w:rFonts w:eastAsiaTheme="majorEastAsia"/>
        </w:rPr>
      </w:pPr>
      <w:r w:rsidRPr="005876A1">
        <w:rPr>
          <w:rStyle w:val="Grietas"/>
          <w:rFonts w:eastAsiaTheme="majorEastAsia"/>
        </w:rPr>
        <w:t>3. Pasiūlymo reikalavimai</w:t>
      </w:r>
    </w:p>
    <w:p w14:paraId="715F194F" w14:textId="7D4B2599" w:rsidR="00924E7D" w:rsidRPr="005876A1" w:rsidRDefault="00924E7D" w:rsidP="00924E7D">
      <w:pPr>
        <w:pStyle w:val="prastasiniatinklio"/>
        <w:ind w:firstLine="720"/>
        <w:jc w:val="both"/>
      </w:pPr>
      <w:r w:rsidRPr="005876A1">
        <w:t>3.1. Tiekėjas turi pateikti pasiūlymą, kuris ne tik atitinka visus šioje specifikacijoje nustatytus reikalavimus, bet ir užtikrina bent jau tokią pat kokybę, funkcionalumą bei vizualinį patrauklumą, kokie buvo pasiekti 2025 m. įgyvendintame Ekspozicijos projekte (toliau – projektas) (</w:t>
      </w:r>
      <w:r w:rsidR="00FE3D98">
        <w:t>P</w:t>
      </w:r>
      <w:r w:rsidRPr="005876A1">
        <w:t xml:space="preserve">riedas </w:t>
      </w:r>
      <w:r w:rsidR="00FE3D98">
        <w:t xml:space="preserve">Nr. 1) </w:t>
      </w:r>
      <w:r w:rsidRPr="005876A1">
        <w:t>pridedamas projektas kaip pavyzdys). Projektas skirtas tik kaip pagalbinė medžiaga. Užsakovas neleidžia keisti ekspozicijos „grindų“ ploto ir bendrai ekspozicijos ploto. Išdėstymo sprendinius siūlo tiekėjas, svarbiausia – užtikrinti visų zonų funkcionalumą. Baldų spalvinė gama siūloma tiekėjo, tačiau turi būti pagrįsta koncepcija, pateikiama per 5.1 punkte nustatytą terminą.</w:t>
      </w:r>
    </w:p>
    <w:p w14:paraId="685AE049" w14:textId="77777777" w:rsidR="00924E7D" w:rsidRPr="005876A1" w:rsidRDefault="00924E7D" w:rsidP="006A4BB8">
      <w:pPr>
        <w:pStyle w:val="prastasiniatinklio"/>
        <w:jc w:val="center"/>
      </w:pPr>
      <w:r w:rsidRPr="005876A1">
        <w:rPr>
          <w:rStyle w:val="Grietas"/>
          <w:rFonts w:eastAsiaTheme="majorEastAsia"/>
        </w:rPr>
        <w:t>4. Ekspozicijos reikalavimai</w:t>
      </w:r>
    </w:p>
    <w:p w14:paraId="015B42A4" w14:textId="77777777" w:rsidR="00924E7D" w:rsidRPr="005876A1" w:rsidRDefault="00924E7D" w:rsidP="00924E7D">
      <w:pPr>
        <w:pStyle w:val="prastasiniatinklio"/>
        <w:ind w:firstLine="720"/>
        <w:jc w:val="both"/>
      </w:pPr>
      <w:r w:rsidRPr="005876A1">
        <w:t xml:space="preserve">4.1. Ekspozicijos erdvė turi apimti 190 m² pirmame aukšte ir 90 m² antrame aukšte. Užsakovas neleidžia keisti ekspozicijos „grindų“ ploto ir bendrai ekspozicijos ploto. Atskirų zonų plotas gali skirtis nuo perkančiosios organizacijos nurodyto, jeigu tai reikalinga tinkamam funkcionalumui užtikrinti, tačiau visų zonų plotų suma pirmame aukšte negali būti didesnė kaip 190 m², o antrame aukšte – 90 m². </w:t>
      </w:r>
      <w:proofErr w:type="spellStart"/>
      <w:r w:rsidRPr="005876A1">
        <w:t>Messe</w:t>
      </w:r>
      <w:proofErr w:type="spellEnd"/>
      <w:r w:rsidRPr="005876A1">
        <w:t xml:space="preserve"> </w:t>
      </w:r>
      <w:proofErr w:type="spellStart"/>
      <w:r w:rsidRPr="005876A1">
        <w:t>Berlin</w:t>
      </w:r>
      <w:proofErr w:type="spellEnd"/>
      <w:r w:rsidRPr="005876A1">
        <w:t xml:space="preserve"> parodų rūmų techninius reikalavimus dviejų aukštų stendui galima rasti parodos organizatorių pateikiamame techniniame apraše (</w:t>
      </w:r>
      <w:proofErr w:type="spellStart"/>
      <w:r w:rsidRPr="005876A1">
        <w:t>Technical</w:t>
      </w:r>
      <w:proofErr w:type="spellEnd"/>
      <w:r w:rsidRPr="005876A1">
        <w:t xml:space="preserve"> </w:t>
      </w:r>
      <w:proofErr w:type="spellStart"/>
      <w:r w:rsidRPr="005876A1">
        <w:t>Guidelines</w:t>
      </w:r>
      <w:proofErr w:type="spellEnd"/>
      <w:r w:rsidRPr="005876A1">
        <w:t xml:space="preserve">). </w:t>
      </w:r>
      <w:r>
        <w:t>P</w:t>
      </w:r>
      <w:r w:rsidRPr="005876A1">
        <w:t>arodos organizatorių technin</w:t>
      </w:r>
      <w:r>
        <w:t>io</w:t>
      </w:r>
      <w:r w:rsidRPr="005876A1">
        <w:t xml:space="preserve"> apraš</w:t>
      </w:r>
      <w:r>
        <w:t>o</w:t>
      </w:r>
      <w:r w:rsidRPr="005876A1">
        <w:t>, kuriame yra visi parodų organizatorių reikalavimai bei aktuali informacija dalyviams</w:t>
      </w:r>
      <w:r>
        <w:t>, nuoroda</w:t>
      </w:r>
      <w:r w:rsidRPr="005876A1">
        <w:t xml:space="preserve">: </w:t>
      </w:r>
      <w:hyperlink r:id="rId17" w:history="1">
        <w:r w:rsidRPr="005876A1">
          <w:rPr>
            <w:rStyle w:val="Hipersaitas"/>
          </w:rPr>
          <w:t>https://www.gruenewoche.de</w:t>
        </w:r>
      </w:hyperlink>
      <w:r w:rsidRPr="005876A1">
        <w:rPr>
          <w:rStyle w:val="Hipersaitas"/>
        </w:rPr>
        <w:t xml:space="preserve">. </w:t>
      </w:r>
      <w:r w:rsidRPr="005876A1">
        <w:t>Papildomi antro aukšto reikalavimai:</w:t>
      </w:r>
    </w:p>
    <w:p w14:paraId="25183332" w14:textId="77777777" w:rsidR="00924E7D" w:rsidRPr="005876A1" w:rsidRDefault="00924E7D" w:rsidP="00924E7D">
      <w:pPr>
        <w:pStyle w:val="prastasiniatinklio"/>
        <w:numPr>
          <w:ilvl w:val="0"/>
          <w:numId w:val="23"/>
        </w:numPr>
        <w:spacing w:line="240" w:lineRule="auto"/>
        <w:jc w:val="both"/>
      </w:pPr>
      <w:r w:rsidRPr="005876A1">
        <w:t xml:space="preserve">Konstrukcija turi atitikti naudingosios apkrovos reikalavimą – ne mažiau kaip </w:t>
      </w:r>
      <w:proofErr w:type="spellStart"/>
      <w:r w:rsidRPr="005876A1">
        <w:t>qk</w:t>
      </w:r>
      <w:proofErr w:type="spellEnd"/>
      <w:r w:rsidRPr="005876A1">
        <w:t xml:space="preserve"> = 3,0 </w:t>
      </w:r>
      <w:proofErr w:type="spellStart"/>
      <w:r w:rsidRPr="005876A1">
        <w:t>kN</w:t>
      </w:r>
      <w:proofErr w:type="spellEnd"/>
      <w:r w:rsidRPr="005876A1">
        <w:t>/m², pagal DIN EN 1991-1-1 / NA (apkrova taikoma zonoms su lankytojais ir baldais – C1 kategorija)</w:t>
      </w:r>
      <w:r>
        <w:t>.</w:t>
      </w:r>
    </w:p>
    <w:p w14:paraId="2C70BFB0" w14:textId="77777777" w:rsidR="00924E7D" w:rsidRPr="005876A1" w:rsidRDefault="00924E7D" w:rsidP="00924E7D">
      <w:pPr>
        <w:pStyle w:val="prastasiniatinklio"/>
        <w:numPr>
          <w:ilvl w:val="0"/>
          <w:numId w:val="23"/>
        </w:numPr>
        <w:spacing w:line="240" w:lineRule="auto"/>
        <w:jc w:val="both"/>
      </w:pPr>
      <w:r w:rsidRPr="005876A1">
        <w:t>Laiptai į antrą aukštą turi būti ne siauresni kaip 1,0 m, pakopų aukštis – nuo 0,19 m iki 0,26 m, protektoriaus gylis – ne mažiau kaip 0,26 m</w:t>
      </w:r>
      <w:r>
        <w:t>.</w:t>
      </w:r>
    </w:p>
    <w:p w14:paraId="7C767C97" w14:textId="77777777" w:rsidR="00924E7D" w:rsidRPr="005876A1" w:rsidRDefault="00924E7D" w:rsidP="00924E7D">
      <w:pPr>
        <w:pStyle w:val="prastasiniatinklio"/>
        <w:numPr>
          <w:ilvl w:val="0"/>
          <w:numId w:val="23"/>
        </w:numPr>
        <w:spacing w:line="240" w:lineRule="auto"/>
        <w:jc w:val="both"/>
      </w:pPr>
      <w:r w:rsidRPr="005876A1">
        <w:t>Laiptai turi būti privalomi pagal DIN 18065, net jei aukšto plotas mažesnis nei 100 m² ir jame leidžiamas asmenų skaičius yra ≤100</w:t>
      </w:r>
      <w:r>
        <w:t>.</w:t>
      </w:r>
    </w:p>
    <w:p w14:paraId="6896B782" w14:textId="77777777" w:rsidR="00924E7D" w:rsidRPr="005876A1" w:rsidRDefault="00924E7D" w:rsidP="00924E7D">
      <w:pPr>
        <w:pStyle w:val="prastasiniatinklio"/>
        <w:numPr>
          <w:ilvl w:val="0"/>
          <w:numId w:val="23"/>
        </w:numPr>
        <w:spacing w:line="240" w:lineRule="auto"/>
        <w:jc w:val="both"/>
      </w:pPr>
      <w:r w:rsidRPr="005876A1">
        <w:t>Tiekėjas turės pateikti parodų organizatoriui visus reikalingus statinius skaičiavimus, konstrukcijų brėžinius bei juos suderinti.</w:t>
      </w:r>
    </w:p>
    <w:p w14:paraId="790AE830" w14:textId="77777777" w:rsidR="00924E7D" w:rsidRPr="005876A1" w:rsidRDefault="00924E7D" w:rsidP="00924E7D">
      <w:pPr>
        <w:spacing w:before="100" w:beforeAutospacing="1" w:after="100" w:afterAutospacing="1"/>
        <w:ind w:firstLine="720"/>
        <w:jc w:val="both"/>
        <w:rPr>
          <w:szCs w:val="24"/>
        </w:rPr>
      </w:pPr>
      <w:r w:rsidRPr="005876A1">
        <w:rPr>
          <w:szCs w:val="24"/>
        </w:rPr>
        <w:t xml:space="preserve">4.2. </w:t>
      </w:r>
      <w:r w:rsidRPr="005876A1">
        <w:rPr>
          <w:rFonts w:eastAsia="Calibri"/>
          <w:szCs w:val="24"/>
        </w:rPr>
        <w:t>Ekspozicija turi būti pritaikyta lietuviškiems žemės ūkio, maisto, tautinio paveldo produktams ir patiekalams pristatyti bei degustuoti, informacijai apie mūsų šalies žemės ir maisto ūkiui skirtų lėšų, naudojamų vykdant Lietuvos žemės ūkio ir kaimo plėtros 2023–2027 m. strateginį planą, privalumus ir gerosios patirties pavyzdžius pristatyti bei demonstruoti, svarbiems dvišaliams ar trišaliams susitikimams su aukšto rango pareigūnais, spaudos konferencijoms ir susitikimams su svarbiais Lietuvai asmenimis, verslo atstovais organizuoti, oficialioms delegacijoms bei kitiems Ekspozicijos svečiams priimti.</w:t>
      </w:r>
    </w:p>
    <w:p w14:paraId="327A8435" w14:textId="77777777" w:rsidR="00924E7D" w:rsidRPr="005876A1" w:rsidRDefault="00924E7D" w:rsidP="00924E7D">
      <w:pPr>
        <w:spacing w:before="100" w:beforeAutospacing="1" w:after="100" w:afterAutospacing="1"/>
        <w:ind w:firstLine="720"/>
        <w:jc w:val="both"/>
        <w:rPr>
          <w:szCs w:val="24"/>
        </w:rPr>
      </w:pPr>
      <w:r w:rsidRPr="005876A1">
        <w:rPr>
          <w:szCs w:val="24"/>
        </w:rPr>
        <w:t>4.3. Ekspozicija įrengiama pagal salės planą (Priedas Nr. 1)</w:t>
      </w:r>
      <w:r>
        <w:rPr>
          <w:szCs w:val="24"/>
        </w:rPr>
        <w:t>. Perkančioji organizacija rekomenduoja</w:t>
      </w:r>
      <w:r w:rsidRPr="005876A1">
        <w:rPr>
          <w:szCs w:val="24"/>
        </w:rPr>
        <w:t xml:space="preserve"> pirmo aukšto erdv</w:t>
      </w:r>
      <w:r>
        <w:rPr>
          <w:szCs w:val="24"/>
        </w:rPr>
        <w:t>ę</w:t>
      </w:r>
      <w:r w:rsidRPr="005876A1">
        <w:rPr>
          <w:szCs w:val="24"/>
        </w:rPr>
        <w:t xml:space="preserve"> (190 m²) suskirstyt</w:t>
      </w:r>
      <w:r>
        <w:rPr>
          <w:szCs w:val="24"/>
        </w:rPr>
        <w:t>i</w:t>
      </w:r>
      <w:r w:rsidRPr="005876A1">
        <w:rPr>
          <w:szCs w:val="24"/>
        </w:rPr>
        <w:t xml:space="preserve"> į tris funkcines zonas (Zona 1, Zona 2 ir Zona 3); antro aukšto erdv</w:t>
      </w:r>
      <w:r>
        <w:rPr>
          <w:szCs w:val="24"/>
        </w:rPr>
        <w:t>ę</w:t>
      </w:r>
      <w:r w:rsidRPr="005876A1">
        <w:rPr>
          <w:szCs w:val="24"/>
        </w:rPr>
        <w:t xml:space="preserve"> (90 m²) suskirstyt</w:t>
      </w:r>
      <w:r>
        <w:rPr>
          <w:szCs w:val="24"/>
        </w:rPr>
        <w:t>i</w:t>
      </w:r>
      <w:r w:rsidRPr="005876A1">
        <w:rPr>
          <w:szCs w:val="24"/>
        </w:rPr>
        <w:t xml:space="preserve"> į tris funkcines zonas (Zona 4, Zona 5 ir Zona 6)</w:t>
      </w:r>
      <w:r>
        <w:rPr>
          <w:szCs w:val="24"/>
        </w:rPr>
        <w:t xml:space="preserve"> pagal funkcijas</w:t>
      </w:r>
      <w:r w:rsidRPr="005876A1">
        <w:rPr>
          <w:szCs w:val="24"/>
        </w:rPr>
        <w:t>:</w:t>
      </w:r>
    </w:p>
    <w:p w14:paraId="212EA804" w14:textId="77777777" w:rsidR="00924E7D" w:rsidRPr="005876A1" w:rsidRDefault="00924E7D" w:rsidP="00924E7D">
      <w:pPr>
        <w:pStyle w:val="prastasiniatinklio"/>
        <w:jc w:val="both"/>
      </w:pPr>
      <w:r w:rsidRPr="005876A1">
        <w:t xml:space="preserve">4.3.1. </w:t>
      </w:r>
      <w:r w:rsidRPr="005876A1">
        <w:rPr>
          <w:rStyle w:val="Grietas"/>
          <w:rFonts w:eastAsiaTheme="majorEastAsia"/>
        </w:rPr>
        <w:t>Zona 1 (I a.) – apie 87 m².</w:t>
      </w:r>
      <w:r w:rsidRPr="005876A1">
        <w:t xml:space="preserve"> Skirta maisto ruošimui, pristatymui bei svečių priėmimui. Šioje zonoje turi būti suprojektuota virtuvės erdvė (perkančioji organizacija rekomenduoja virtuvės erdvei skirti ne mažiau kaip </w:t>
      </w:r>
      <w:r>
        <w:t>20</w:t>
      </w:r>
      <w:r w:rsidRPr="005876A1">
        <w:t xml:space="preserve"> </w:t>
      </w:r>
      <w:r w:rsidRPr="005876A1">
        <w:rPr>
          <w:rStyle w:val="Grietas"/>
          <w:rFonts w:eastAsiaTheme="majorEastAsia"/>
        </w:rPr>
        <w:t>m²)</w:t>
      </w:r>
      <w:r w:rsidRPr="005876A1">
        <w:t xml:space="preserve"> su visa reikalinga įranga maisto ruošimui vietoje, baro zona su degustacijų galimybe bei sėdimų vietų erdvė lankytojams. Turi būti numatyta vieta gyvai muzikai (2</w:t>
      </w:r>
      <w:r>
        <w:t>–</w:t>
      </w:r>
      <w:r w:rsidRPr="005876A1">
        <w:t xml:space="preserve">3 atlikėjams) ar pristatymams, o pati aplinka turi būti patogi tiek svečiams, tiek stendo personalui. </w:t>
      </w:r>
      <w:r>
        <w:t xml:space="preserve">Tiekėjai gali susipažinti su </w:t>
      </w:r>
      <w:r w:rsidRPr="00C1460E">
        <w:t>20</w:t>
      </w:r>
      <w:r>
        <w:t>25 metų ekspozicijos s</w:t>
      </w:r>
      <w:r w:rsidRPr="005876A1">
        <w:t>prendimai</w:t>
      </w:r>
      <w:r>
        <w:t>s</w:t>
      </w:r>
      <w:r w:rsidRPr="005876A1">
        <w:t xml:space="preserve"> dėl baldų, virtuvės įrangos ir jų specifikacijų </w:t>
      </w:r>
      <w:r>
        <w:t xml:space="preserve"> </w:t>
      </w:r>
      <w:r w:rsidRPr="005876A1">
        <w:t xml:space="preserve"> 2025 m. projekt</w:t>
      </w:r>
      <w:r>
        <w:t>e, kuris yra tik pavyzdys ekspozicijos funkcijos išpildymui.</w:t>
      </w:r>
    </w:p>
    <w:p w14:paraId="15F0753A" w14:textId="77777777" w:rsidR="00924E7D" w:rsidRPr="005876A1" w:rsidRDefault="00924E7D" w:rsidP="00924E7D">
      <w:pPr>
        <w:pStyle w:val="prastasiniatinklio"/>
        <w:jc w:val="both"/>
      </w:pPr>
      <w:r w:rsidRPr="005876A1">
        <w:t xml:space="preserve">4.3.2. </w:t>
      </w:r>
      <w:r w:rsidRPr="005876A1">
        <w:rPr>
          <w:rStyle w:val="Grietas"/>
          <w:rFonts w:eastAsiaTheme="majorEastAsia"/>
        </w:rPr>
        <w:t xml:space="preserve">Zona 2 (I a.) – apie 60 m². </w:t>
      </w:r>
      <w:r w:rsidRPr="00684EEC">
        <w:rPr>
          <w:rFonts w:eastAsia="Calibri"/>
        </w:rPr>
        <w:t>Ekspozicijos dalis, skirta lankytojams informacijai apie mūsų šalies žemės ir maisto ūkiui skirtų ES struktūrinių fondų lėšų, naudojamų vykdant Lietuvos žemės ūkio ir kaimo plėtros 2023</w:t>
      </w:r>
      <w:r>
        <w:rPr>
          <w:rFonts w:eastAsia="Calibri"/>
        </w:rPr>
        <w:t>–</w:t>
      </w:r>
      <w:r w:rsidRPr="00684EEC">
        <w:rPr>
          <w:rFonts w:eastAsia="Calibri"/>
        </w:rPr>
        <w:t>2027 m. strateginį planą</w:t>
      </w:r>
      <w:r>
        <w:rPr>
          <w:rFonts w:eastAsia="Calibri"/>
        </w:rPr>
        <w:t xml:space="preserve">, </w:t>
      </w:r>
      <w:r w:rsidRPr="00684EEC">
        <w:rPr>
          <w:rFonts w:eastAsia="Calibri"/>
        </w:rPr>
        <w:t>privalumus, patirtį ir gerosios patirties pavyzdžius demonstruoti, Lietuvos eksportuotiniems produktams bei tautinio paveldo, ekologiškiems ar kitiems išskirtiniams ar būdingiems Lietuvai žemės ūkio ir maisto produktams pristatyti</w:t>
      </w:r>
      <w:r>
        <w:rPr>
          <w:rFonts w:eastAsia="Calibri"/>
        </w:rPr>
        <w:t xml:space="preserve">. </w:t>
      </w:r>
      <w:r w:rsidRPr="005876A1">
        <w:t xml:space="preserve">Zonoje turi būti suformuotos kelios aiškiai atskirtos funkcinės erdvės: pagrindinė ekspozicinė dalis su </w:t>
      </w:r>
      <w:r>
        <w:t xml:space="preserve">7 </w:t>
      </w:r>
      <w:r w:rsidRPr="005876A1">
        <w:t xml:space="preserve">darbo vietomis  (perkančioji organizacija rekomenduoja numatyti galimybę dirbti bent </w:t>
      </w:r>
      <w:r>
        <w:t>14</w:t>
      </w:r>
      <w:r w:rsidRPr="005876A1">
        <w:t xml:space="preserve"> darbuotoj</w:t>
      </w:r>
      <w:r>
        <w:t>ų</w:t>
      </w:r>
      <w:r w:rsidRPr="005876A1">
        <w:t xml:space="preserve">) lankytojams aptarnauti, informacinių leidinių pateikimo zona bei dvi pagalbinės patalpos, skirtos sandėliavimui, drabužinei ir trumpalaikei darbuotojų poilsio zonai. Reikalinga įranga ir baldai (pvz., šaldytuvai-vitrinos, spintelės, lentynos, stelažai) turi būti išdėstyti taip, kad būtų užtikrinta sklandžiai organizuota veikla ir estetiškas stendo pateikimas. </w:t>
      </w:r>
      <w:r>
        <w:t xml:space="preserve">Tiekėjai gali susipažinti su </w:t>
      </w:r>
      <w:r w:rsidRPr="003F453D">
        <w:t>20</w:t>
      </w:r>
      <w:r>
        <w:t>25 metų ekspozicijos s</w:t>
      </w:r>
      <w:r w:rsidRPr="005876A1">
        <w:t>prendimai</w:t>
      </w:r>
      <w:r>
        <w:t>s</w:t>
      </w:r>
      <w:r w:rsidRPr="005876A1">
        <w:t xml:space="preserve"> dėl </w:t>
      </w:r>
      <w:r>
        <w:t xml:space="preserve">įrangos </w:t>
      </w:r>
      <w:r w:rsidRPr="005876A1">
        <w:t>2025 m. projekt</w:t>
      </w:r>
      <w:r>
        <w:t>e, kuris yra tik pavyzdys ekspozicijos funkcijos išpildymui.</w:t>
      </w:r>
    </w:p>
    <w:p w14:paraId="44CDE865" w14:textId="77777777" w:rsidR="00924E7D" w:rsidRPr="005876A1" w:rsidRDefault="00924E7D" w:rsidP="00924E7D">
      <w:pPr>
        <w:pStyle w:val="prastasiniatinklio"/>
        <w:jc w:val="both"/>
      </w:pPr>
      <w:r w:rsidRPr="005876A1">
        <w:t xml:space="preserve">4.3.3. </w:t>
      </w:r>
      <w:r w:rsidRPr="005876A1">
        <w:rPr>
          <w:rStyle w:val="Grietas"/>
          <w:rFonts w:eastAsiaTheme="majorEastAsia"/>
        </w:rPr>
        <w:t>Zona 3 (I a.) – apie 43 m²</w:t>
      </w:r>
      <w:r w:rsidRPr="005876A1">
        <w:t>. Skirta tautinio paveldo gaminių ir kitų lietuviškų produktų pristatymui. Zonoje turi būti įrengta nedidelė pagalbinė erdvė personalui ir sandėliavimui bei pagrindinė ekspozicinė zona, skirta gaminių demonstravimui lankytojams. Turi būti suprojektuotos 5 darbo vietos ekspozicijos pristatymui, lentynos ir vitrinos eksponatams, spintelės</w:t>
      </w:r>
      <w:r>
        <w:t xml:space="preserve">. Tiekėjai gali susipažinti su </w:t>
      </w:r>
      <w:r w:rsidRPr="003F453D">
        <w:t>20</w:t>
      </w:r>
      <w:r>
        <w:t>25 metų ekspozicijos s</w:t>
      </w:r>
      <w:r w:rsidRPr="005876A1">
        <w:t>prendimai</w:t>
      </w:r>
      <w:r>
        <w:t>s</w:t>
      </w:r>
      <w:r w:rsidRPr="005876A1">
        <w:t xml:space="preserve"> dėl </w:t>
      </w:r>
      <w:r>
        <w:t>bendros stendo koncepcijos</w:t>
      </w:r>
      <w:r w:rsidRPr="005876A1">
        <w:t xml:space="preserve"> 2025 m. projekt</w:t>
      </w:r>
      <w:r>
        <w:t>e, kuris yra tik pavyzdys ekspozicijos funkcijos išpildymui.</w:t>
      </w:r>
    </w:p>
    <w:p w14:paraId="2A59389E" w14:textId="77777777" w:rsidR="00924E7D" w:rsidRPr="005876A1" w:rsidRDefault="00924E7D" w:rsidP="00924E7D">
      <w:pPr>
        <w:pStyle w:val="prastasiniatinklio"/>
        <w:jc w:val="both"/>
      </w:pPr>
      <w:r w:rsidRPr="005876A1">
        <w:rPr>
          <w:lang w:val="pt-BR"/>
        </w:rPr>
        <w:t xml:space="preserve">4.3.4. </w:t>
      </w:r>
      <w:r w:rsidRPr="005876A1">
        <w:rPr>
          <w:rStyle w:val="Grietas"/>
          <w:rFonts w:eastAsiaTheme="majorEastAsia"/>
        </w:rPr>
        <w:t xml:space="preserve">Zona 4 (II a.) – apie 30 m². </w:t>
      </w:r>
      <w:r w:rsidRPr="005876A1">
        <w:t>Skirta oficialiems susitikimams ir deryboms. Patalpoje turi būti įrengtas derybų stalas</w:t>
      </w:r>
      <w:r>
        <w:t xml:space="preserve"> papuoštas gyvų gėlių kompozicija</w:t>
      </w:r>
      <w:r w:rsidRPr="005876A1">
        <w:t xml:space="preserve">, kėdės ne mažiau kaip 18 asmenų, užtikrinta tinkama garso izoliacija darbui ir deryboms. Turi būti įrengta drabužinė ir erdvė dokumentams bei asmeniniams daiktams laikyti, taip pat sumontuota vaizdo įranga, oro kondicionavimas ir dekoratyviniai elementai. Erdvės apipavidalinimas turi atitikti bendrą ekspozicijos dizainą. </w:t>
      </w:r>
      <w:r>
        <w:t xml:space="preserve">Tiekėjai gali susipažinti su </w:t>
      </w:r>
      <w:r w:rsidRPr="003F453D">
        <w:t>20</w:t>
      </w:r>
      <w:r>
        <w:t>25 metų ekspozicijos s</w:t>
      </w:r>
      <w:r w:rsidRPr="005876A1">
        <w:t>prendimai</w:t>
      </w:r>
      <w:r>
        <w:t>s</w:t>
      </w:r>
      <w:r w:rsidRPr="005876A1">
        <w:t xml:space="preserve"> 2025 m. projekt</w:t>
      </w:r>
      <w:r>
        <w:t>e, kuris yra tik pavyzdys ekspozicijos funkcijos išpildymui.</w:t>
      </w:r>
    </w:p>
    <w:p w14:paraId="3BDDDBA4" w14:textId="77777777" w:rsidR="00924E7D" w:rsidRPr="005876A1" w:rsidRDefault="00924E7D" w:rsidP="00924E7D">
      <w:pPr>
        <w:pStyle w:val="prastasiniatinklio"/>
        <w:jc w:val="both"/>
      </w:pPr>
      <w:r w:rsidRPr="005876A1">
        <w:t xml:space="preserve">4.3.5. </w:t>
      </w:r>
      <w:r w:rsidRPr="005876A1">
        <w:rPr>
          <w:rStyle w:val="Grietas"/>
          <w:rFonts w:eastAsiaTheme="majorEastAsia"/>
        </w:rPr>
        <w:t xml:space="preserve">Zona 5 (II a.) – apie 8–12 m². </w:t>
      </w:r>
      <w:r w:rsidRPr="005876A1">
        <w:t xml:space="preserve">Skirta administraciniam darbui Joje turi būti suprojektuota vieta kompiuterinei darbo vietai, dokumentų spausdinimui, nedideliam daiktų sandėliavimui ir asmeninių daiktų laikymui. Patalpa turi būti rakinama, aprūpinta internetu, sėdimomis vietomis ir drabužių pakabomis. </w:t>
      </w:r>
      <w:bookmarkStart w:id="47" w:name="_Hlk203726299"/>
      <w:r>
        <w:t xml:space="preserve">Tiekėjai gali susipažinti su </w:t>
      </w:r>
      <w:r w:rsidRPr="003F453D">
        <w:t>20</w:t>
      </w:r>
      <w:r>
        <w:t>25 metų ekspozicijos s</w:t>
      </w:r>
      <w:r w:rsidRPr="005876A1">
        <w:t>prendimai</w:t>
      </w:r>
      <w:r>
        <w:t>s</w:t>
      </w:r>
      <w:r w:rsidRPr="005876A1">
        <w:t xml:space="preserve"> 2025 m. projekt</w:t>
      </w:r>
      <w:r>
        <w:t>e, kuris yra tik pavyzdys ekspozicijos funkcijos išpildymui</w:t>
      </w:r>
      <w:bookmarkEnd w:id="47"/>
      <w:r>
        <w:t>.</w:t>
      </w:r>
    </w:p>
    <w:p w14:paraId="37280204" w14:textId="77777777" w:rsidR="00924E7D" w:rsidRPr="005876A1" w:rsidRDefault="00924E7D" w:rsidP="00924E7D">
      <w:pPr>
        <w:pStyle w:val="prastasiniatinklio"/>
        <w:jc w:val="both"/>
      </w:pPr>
      <w:r w:rsidRPr="005876A1">
        <w:rPr>
          <w:rStyle w:val="Grietas"/>
          <w:rFonts w:eastAsiaTheme="majorEastAsia"/>
        </w:rPr>
        <w:t xml:space="preserve">Zona 6 (II a.) – likusi antro aukšto dalis. </w:t>
      </w:r>
      <w:r w:rsidRPr="005876A1">
        <w:t xml:space="preserve">Skirta neformaliems susitikimams ir priėmimams. Zonoje turi būti suprojektuoti stalai ir kėdės, tinkami tiek konferencijoms, tiek priėmimams, taip pat baro erdvė be gėrimų pilstymo įrangos. Interjeras turi būti papildytas gėlių kompozicijomis ant stalų ir dekoruotomis sienomis, suderintomis su bendra ekspozicijos stilistika. </w:t>
      </w:r>
      <w:r>
        <w:t xml:space="preserve">Tiekėjai gali susipažinti su </w:t>
      </w:r>
      <w:r w:rsidRPr="003F453D">
        <w:t>20</w:t>
      </w:r>
      <w:r>
        <w:t>25 metų ekspozicijos s</w:t>
      </w:r>
      <w:r w:rsidRPr="005876A1">
        <w:t>prendimai</w:t>
      </w:r>
      <w:r>
        <w:t>s</w:t>
      </w:r>
      <w:r w:rsidRPr="005876A1">
        <w:t xml:space="preserve"> 2025 m. projekt</w:t>
      </w:r>
      <w:r>
        <w:t>e, kuris yra tik pavyzdys ekspozicijos funkcijos išpildymui</w:t>
      </w:r>
      <w:r w:rsidRPr="005876A1">
        <w:t>.</w:t>
      </w:r>
    </w:p>
    <w:p w14:paraId="14E23610" w14:textId="66137E9A" w:rsidR="00924E7D" w:rsidRPr="005876A1" w:rsidRDefault="00924E7D" w:rsidP="00924E7D">
      <w:pPr>
        <w:pStyle w:val="prastasiniatinklio"/>
        <w:jc w:val="both"/>
      </w:pPr>
      <w:r w:rsidRPr="005876A1">
        <w:t xml:space="preserve"> </w:t>
      </w:r>
      <w:r>
        <w:t xml:space="preserve">               </w:t>
      </w:r>
      <w:r w:rsidRPr="005876A1">
        <w:t xml:space="preserve">4.4. Ekspozicijoje turi būti galimybė rengti priėmimus iki 100 asmenų. </w:t>
      </w:r>
    </w:p>
    <w:p w14:paraId="4540B8C9" w14:textId="77777777" w:rsidR="00924E7D" w:rsidRPr="005876A1" w:rsidRDefault="00924E7D" w:rsidP="00924E7D">
      <w:pPr>
        <w:pStyle w:val="prastasiniatinklio"/>
        <w:ind w:firstLine="720"/>
        <w:jc w:val="both"/>
      </w:pPr>
      <w:r w:rsidRPr="005876A1">
        <w:t xml:space="preserve">4.5. Antras aukštas turi atitikti visus </w:t>
      </w:r>
      <w:proofErr w:type="spellStart"/>
      <w:r w:rsidRPr="005876A1">
        <w:t>Messe</w:t>
      </w:r>
      <w:proofErr w:type="spellEnd"/>
      <w:r w:rsidRPr="005876A1">
        <w:t xml:space="preserve"> </w:t>
      </w:r>
      <w:proofErr w:type="spellStart"/>
      <w:r w:rsidRPr="005876A1">
        <w:t>Berlin</w:t>
      </w:r>
      <w:proofErr w:type="spellEnd"/>
      <w:r w:rsidRPr="005876A1">
        <w:t xml:space="preserve"> saugos reikalavimus. Laiptai, konstrukcijų tvirtumas, apkrovos parametrai turi būti patvirtinti dokumentais. </w:t>
      </w:r>
    </w:p>
    <w:p w14:paraId="5EFDE0F7" w14:textId="77777777" w:rsidR="00924E7D" w:rsidRPr="005876A1" w:rsidRDefault="00924E7D" w:rsidP="00924E7D">
      <w:pPr>
        <w:pStyle w:val="prastasiniatinklio"/>
        <w:ind w:firstLine="720"/>
        <w:jc w:val="both"/>
      </w:pPr>
      <w:r w:rsidRPr="005876A1">
        <w:t xml:space="preserve">4.6. Ekspozicija turi būti pritaikyta tiek maisto produktų demonstravimui, tiek gyvam bendravimui su lankytojais ir oficialiomis delegacijomis. </w:t>
      </w:r>
    </w:p>
    <w:p w14:paraId="4CAC5DCA" w14:textId="77777777" w:rsidR="00924E7D" w:rsidRPr="005876A1" w:rsidRDefault="00924E7D" w:rsidP="00924E7D">
      <w:pPr>
        <w:pStyle w:val="prastasiniatinklio"/>
        <w:ind w:firstLine="720"/>
        <w:jc w:val="both"/>
      </w:pPr>
      <w:r w:rsidRPr="005876A1">
        <w:t xml:space="preserve">4.7. Vizualinė kokybė ir dizaino sprendimai turi atitikti Nacionalinio eksporto stendo gaires bei naudoti patvirtintus logotipus („Lithuania </w:t>
      </w:r>
      <w:proofErr w:type="spellStart"/>
      <w:r w:rsidRPr="005876A1">
        <w:t>Co-create</w:t>
      </w:r>
      <w:proofErr w:type="spellEnd"/>
      <w:r w:rsidRPr="005876A1">
        <w:t>“, strateginio plano logotip</w:t>
      </w:r>
      <w:r>
        <w:t>as</w:t>
      </w:r>
      <w:r w:rsidRPr="005876A1">
        <w:t>, žemės ūkio ministerijos logotipas ir kt.). Viešai neprieinamos logotipų nuorodos tiekėjui bus pateiktos, iškart sudarius pirkimo sutartį.</w:t>
      </w:r>
    </w:p>
    <w:p w14:paraId="0B96E41B" w14:textId="77777777" w:rsidR="00924E7D" w:rsidRPr="005876A1" w:rsidRDefault="00924E7D" w:rsidP="00924E7D">
      <w:pPr>
        <w:pStyle w:val="prastasiniatinklio"/>
        <w:ind w:firstLine="720"/>
        <w:jc w:val="both"/>
      </w:pPr>
      <w:r w:rsidRPr="005876A1">
        <w:t xml:space="preserve"> 4.8. Visa ekspozicija turi būti sumontuota ir paruošta eksploatavimui likus ne mažiau kaip 1 dienai iki parodos pradžios. </w:t>
      </w:r>
    </w:p>
    <w:p w14:paraId="36B98B7E" w14:textId="77777777" w:rsidR="00924E7D" w:rsidRPr="005876A1" w:rsidRDefault="00924E7D" w:rsidP="00924E7D">
      <w:pPr>
        <w:pStyle w:val="prastasiniatinklio"/>
        <w:ind w:firstLine="720"/>
        <w:jc w:val="both"/>
      </w:pPr>
      <w:r w:rsidRPr="005876A1">
        <w:t xml:space="preserve">4.9. Apšvietimo, baldų, grindų dangos, komunikacijų (vanduo, elektra, nuotekos) sprendimai turi atitikti parodos techninius reikalavimus. </w:t>
      </w:r>
    </w:p>
    <w:p w14:paraId="072936A5" w14:textId="77777777" w:rsidR="00924E7D" w:rsidRPr="005876A1" w:rsidRDefault="00924E7D" w:rsidP="00924E7D">
      <w:pPr>
        <w:pStyle w:val="prastasiniatinklio"/>
        <w:ind w:firstLine="360"/>
        <w:jc w:val="both"/>
      </w:pPr>
      <w:r w:rsidRPr="005876A1">
        <w:rPr>
          <w:rStyle w:val="Grietas"/>
          <w:rFonts w:eastAsiaTheme="majorEastAsia"/>
        </w:rPr>
        <w:t>Paslaugos, kurias tiekėjas privalo užtikrinti viso renginio metu:</w:t>
      </w:r>
      <w:r w:rsidRPr="005876A1">
        <w:t xml:space="preserve"> tiekėjas privalo prisijungti prie parodos organizatoriaus inžinerinių sistemų ir per jų infrastruktūrą užtikrinti šių paslaugų teikimą. Taip pat tiekėjas privalo derinti visus techninius klausimus su parodos organizatoriumi, gauti reikiamus leidimus Ekspozicijai įrengti ir eksploatuoti, apmokėti parodos organizatoriaus sąskaitas už suteiktas paslaugas, statybos leidimus, leidimus muzikinei veiklai: privalo užtikrinti viso renginio metu:</w:t>
      </w:r>
    </w:p>
    <w:p w14:paraId="5322118F" w14:textId="77777777" w:rsidR="00924E7D" w:rsidRPr="005876A1" w:rsidRDefault="00924E7D" w:rsidP="00924E7D">
      <w:pPr>
        <w:pStyle w:val="prastasiniatinklio"/>
        <w:numPr>
          <w:ilvl w:val="0"/>
          <w:numId w:val="24"/>
        </w:numPr>
        <w:spacing w:line="240" w:lineRule="auto"/>
        <w:jc w:val="both"/>
      </w:pPr>
      <w:r w:rsidRPr="005876A1">
        <w:t>Karšto ir šalto vandens tiekimą;</w:t>
      </w:r>
    </w:p>
    <w:p w14:paraId="5D088EF0" w14:textId="77777777" w:rsidR="00924E7D" w:rsidRPr="005876A1" w:rsidRDefault="00924E7D" w:rsidP="00924E7D">
      <w:pPr>
        <w:pStyle w:val="prastasiniatinklio"/>
        <w:numPr>
          <w:ilvl w:val="0"/>
          <w:numId w:val="24"/>
        </w:numPr>
        <w:spacing w:line="240" w:lineRule="auto"/>
        <w:jc w:val="both"/>
      </w:pPr>
      <w:r w:rsidRPr="005876A1">
        <w:t>Priešgaisrinės sistemos įrengimą ir palaikymą;</w:t>
      </w:r>
    </w:p>
    <w:p w14:paraId="2C606DEC" w14:textId="77777777" w:rsidR="00924E7D" w:rsidRPr="005876A1" w:rsidRDefault="00924E7D" w:rsidP="00924E7D">
      <w:pPr>
        <w:pStyle w:val="prastasiniatinklio"/>
        <w:numPr>
          <w:ilvl w:val="0"/>
          <w:numId w:val="24"/>
        </w:numPr>
        <w:spacing w:line="240" w:lineRule="auto"/>
        <w:jc w:val="both"/>
      </w:pPr>
      <w:r w:rsidRPr="005876A1">
        <w:t>Ventiliacijos sistemą (ypač virtuvei);</w:t>
      </w:r>
    </w:p>
    <w:p w14:paraId="0A65BD52" w14:textId="77777777" w:rsidR="00924E7D" w:rsidRPr="005876A1" w:rsidRDefault="00924E7D" w:rsidP="00924E7D">
      <w:pPr>
        <w:pStyle w:val="prastasiniatinklio"/>
        <w:numPr>
          <w:ilvl w:val="0"/>
          <w:numId w:val="24"/>
        </w:numPr>
        <w:spacing w:line="240" w:lineRule="auto"/>
        <w:jc w:val="both"/>
      </w:pPr>
      <w:r w:rsidRPr="005876A1">
        <w:t>Oro kondicionavimą;</w:t>
      </w:r>
    </w:p>
    <w:p w14:paraId="7C1CAA4F" w14:textId="77777777" w:rsidR="00924E7D" w:rsidRPr="005876A1" w:rsidRDefault="00924E7D" w:rsidP="00924E7D">
      <w:pPr>
        <w:pStyle w:val="prastasiniatinklio"/>
        <w:numPr>
          <w:ilvl w:val="0"/>
          <w:numId w:val="24"/>
        </w:numPr>
        <w:spacing w:line="240" w:lineRule="auto"/>
        <w:jc w:val="both"/>
      </w:pPr>
      <w:r w:rsidRPr="005876A1">
        <w:t xml:space="preserve">Elektros </w:t>
      </w:r>
      <w:r>
        <w:t xml:space="preserve">tiekimą ir </w:t>
      </w:r>
      <w:r w:rsidRPr="005876A1">
        <w:t>įvadą (22KW×2, 44KW×2, 3KW×2 nuo viršaus; bendra galia – iki 120 kW);</w:t>
      </w:r>
    </w:p>
    <w:p w14:paraId="72BE8963" w14:textId="77777777" w:rsidR="00924E7D" w:rsidRPr="005876A1" w:rsidRDefault="00924E7D" w:rsidP="00924E7D">
      <w:pPr>
        <w:pStyle w:val="prastasiniatinklio"/>
        <w:numPr>
          <w:ilvl w:val="0"/>
          <w:numId w:val="24"/>
        </w:numPr>
        <w:spacing w:line="240" w:lineRule="auto"/>
        <w:jc w:val="both"/>
      </w:pPr>
      <w:r w:rsidRPr="005876A1">
        <w:t>Interneto liniją;</w:t>
      </w:r>
    </w:p>
    <w:p w14:paraId="12A9A25D" w14:textId="77777777" w:rsidR="00924E7D" w:rsidRPr="005876A1" w:rsidRDefault="00924E7D" w:rsidP="00924E7D">
      <w:pPr>
        <w:pStyle w:val="prastasiniatinklio"/>
        <w:numPr>
          <w:ilvl w:val="0"/>
          <w:numId w:val="24"/>
        </w:numPr>
        <w:spacing w:line="240" w:lineRule="auto"/>
        <w:jc w:val="both"/>
      </w:pPr>
      <w:r>
        <w:t>Vandens ir n</w:t>
      </w:r>
      <w:r w:rsidRPr="005876A1">
        <w:t>uotekų įrengimą (indaplovei ir kriauklėms);</w:t>
      </w:r>
    </w:p>
    <w:p w14:paraId="10C685F5" w14:textId="77777777" w:rsidR="00924E7D" w:rsidRPr="005876A1" w:rsidRDefault="00924E7D" w:rsidP="00924E7D">
      <w:pPr>
        <w:pStyle w:val="prastasiniatinklio"/>
        <w:numPr>
          <w:ilvl w:val="0"/>
          <w:numId w:val="24"/>
        </w:numPr>
        <w:spacing w:line="240" w:lineRule="auto"/>
        <w:jc w:val="both"/>
      </w:pPr>
      <w:r w:rsidRPr="005876A1">
        <w:t>Pakabinimo taškus;</w:t>
      </w:r>
    </w:p>
    <w:p w14:paraId="2B0DB603" w14:textId="77777777" w:rsidR="00924E7D" w:rsidRPr="005876A1" w:rsidRDefault="00924E7D" w:rsidP="00924E7D">
      <w:pPr>
        <w:pStyle w:val="prastasiniatinklio"/>
        <w:numPr>
          <w:ilvl w:val="0"/>
          <w:numId w:val="24"/>
        </w:numPr>
        <w:spacing w:line="240" w:lineRule="auto"/>
        <w:jc w:val="both"/>
      </w:pPr>
      <w:r w:rsidRPr="005876A1">
        <w:t>Šiukšlių konteinerius ir kasdienį stendo valymą;</w:t>
      </w:r>
    </w:p>
    <w:p w14:paraId="480C58CC" w14:textId="77777777" w:rsidR="00924E7D" w:rsidRPr="005876A1" w:rsidRDefault="00924E7D" w:rsidP="00924E7D">
      <w:pPr>
        <w:pStyle w:val="prastasiniatinklio"/>
        <w:numPr>
          <w:ilvl w:val="0"/>
          <w:numId w:val="24"/>
        </w:numPr>
        <w:spacing w:line="240" w:lineRule="auto"/>
        <w:jc w:val="both"/>
      </w:pPr>
      <w:r>
        <w:t>Ekspozicijos</w:t>
      </w:r>
      <w:r w:rsidRPr="005876A1">
        <w:t xml:space="preserve"> apsaugą visą laikotarpį po parodos darbo valandų</w:t>
      </w:r>
      <w:r>
        <w:t xml:space="preserve"> bei užtikrinti ekspozicijos apsaugą likus vienai parai iki parodos atidarymo ir vieną parą po parodos uždarymo</w:t>
      </w:r>
      <w:r w:rsidRPr="005876A1">
        <w:t>;</w:t>
      </w:r>
    </w:p>
    <w:p w14:paraId="1CB75D6F" w14:textId="77777777" w:rsidR="00924E7D" w:rsidRPr="005876A1" w:rsidRDefault="00924E7D" w:rsidP="00924E7D">
      <w:pPr>
        <w:pStyle w:val="prastasiniatinklio"/>
        <w:numPr>
          <w:ilvl w:val="0"/>
          <w:numId w:val="24"/>
        </w:numPr>
        <w:spacing w:line="240" w:lineRule="auto"/>
        <w:jc w:val="both"/>
      </w:pPr>
      <w:r>
        <w:t>Kasdieninį ekspozicijos valymą</w:t>
      </w:r>
      <w:r w:rsidRPr="005876A1">
        <w:t>;</w:t>
      </w:r>
    </w:p>
    <w:p w14:paraId="41881E33" w14:textId="77777777" w:rsidR="00924E7D" w:rsidRPr="005876A1" w:rsidRDefault="00924E7D" w:rsidP="00924E7D">
      <w:pPr>
        <w:pStyle w:val="prastasiniatinklio"/>
        <w:numPr>
          <w:ilvl w:val="0"/>
          <w:numId w:val="24"/>
        </w:numPr>
        <w:spacing w:line="240" w:lineRule="auto"/>
        <w:jc w:val="both"/>
      </w:pPr>
      <w:r w:rsidRPr="005876A1">
        <w:t>Indų, ūkio prekių ir įrankių įsigijimą arba nuomą;</w:t>
      </w:r>
    </w:p>
    <w:p w14:paraId="1DFB712E" w14:textId="77777777" w:rsidR="00924E7D" w:rsidRPr="005876A1" w:rsidRDefault="00924E7D" w:rsidP="00924E7D">
      <w:pPr>
        <w:pStyle w:val="prastasiniatinklio"/>
        <w:numPr>
          <w:ilvl w:val="0"/>
          <w:numId w:val="24"/>
        </w:numPr>
        <w:spacing w:line="240" w:lineRule="auto"/>
        <w:jc w:val="both"/>
      </w:pPr>
      <w:r w:rsidRPr="005876A1">
        <w:t>Garso ir vaizdo įrangos nuomą bei prijungimą;</w:t>
      </w:r>
    </w:p>
    <w:p w14:paraId="5231C5B4" w14:textId="77777777" w:rsidR="00924E7D" w:rsidRPr="005876A1" w:rsidRDefault="00924E7D" w:rsidP="00924E7D">
      <w:pPr>
        <w:pStyle w:val="prastasiniatinklio"/>
        <w:numPr>
          <w:ilvl w:val="0"/>
          <w:numId w:val="24"/>
        </w:numPr>
        <w:spacing w:line="240" w:lineRule="auto"/>
        <w:jc w:val="both"/>
      </w:pPr>
      <w:r w:rsidRPr="005876A1">
        <w:t>Antro aukšto techninę patikrą ir suderinimą su parodos organizatoriais;</w:t>
      </w:r>
    </w:p>
    <w:p w14:paraId="5A7A7BFB" w14:textId="77777777" w:rsidR="00924E7D" w:rsidRPr="005876A1" w:rsidRDefault="00924E7D" w:rsidP="00924E7D">
      <w:pPr>
        <w:pStyle w:val="prastasiniatinklio"/>
        <w:numPr>
          <w:ilvl w:val="0"/>
          <w:numId w:val="24"/>
        </w:numPr>
        <w:spacing w:line="240" w:lineRule="auto"/>
        <w:jc w:val="both"/>
      </w:pPr>
      <w:r w:rsidRPr="005876A1">
        <w:t>Leidimus aptarnaujančiam personalui ir delegacijos nariams;</w:t>
      </w:r>
    </w:p>
    <w:p w14:paraId="27F3341C" w14:textId="77777777" w:rsidR="00924E7D" w:rsidRPr="005876A1" w:rsidRDefault="00924E7D" w:rsidP="00924E7D">
      <w:pPr>
        <w:pStyle w:val="prastasiniatinklio"/>
        <w:numPr>
          <w:ilvl w:val="0"/>
          <w:numId w:val="24"/>
        </w:numPr>
        <w:spacing w:line="240" w:lineRule="auto"/>
        <w:jc w:val="both"/>
      </w:pPr>
      <w:r w:rsidRPr="005876A1">
        <w:t>Vietos išpirkimą lauko šaldytuvui</w:t>
      </w:r>
      <w:r>
        <w:t xml:space="preserve"> ir sandėliavimui </w:t>
      </w:r>
    </w:p>
    <w:p w14:paraId="3822ED8A" w14:textId="77777777" w:rsidR="00924E7D" w:rsidRPr="005876A1" w:rsidRDefault="00924E7D" w:rsidP="00924E7D">
      <w:pPr>
        <w:pStyle w:val="prastasiniatinklio"/>
        <w:numPr>
          <w:ilvl w:val="0"/>
          <w:numId w:val="24"/>
        </w:numPr>
        <w:spacing w:line="240" w:lineRule="auto"/>
        <w:jc w:val="both"/>
      </w:pPr>
      <w:r w:rsidRPr="005876A1">
        <w:t>Leidimą automobilio įvažiavimui į parodos teritoriją visą laikotarpį;</w:t>
      </w:r>
    </w:p>
    <w:p w14:paraId="2EFF9908" w14:textId="77777777" w:rsidR="00924E7D" w:rsidRPr="005876A1" w:rsidRDefault="00924E7D" w:rsidP="00924E7D">
      <w:pPr>
        <w:pStyle w:val="prastasiniatinklio"/>
        <w:numPr>
          <w:ilvl w:val="0"/>
          <w:numId w:val="24"/>
        </w:numPr>
        <w:spacing w:line="240" w:lineRule="auto"/>
        <w:jc w:val="both"/>
      </w:pPr>
      <w:r w:rsidRPr="005876A1">
        <w:t>Leidimus renginiui (priėmimui) organizuoti;</w:t>
      </w:r>
    </w:p>
    <w:p w14:paraId="1E9E8FD7" w14:textId="77777777" w:rsidR="00924E7D" w:rsidRPr="005876A1" w:rsidRDefault="00924E7D" w:rsidP="00924E7D">
      <w:pPr>
        <w:pStyle w:val="prastasiniatinklio"/>
        <w:numPr>
          <w:ilvl w:val="0"/>
          <w:numId w:val="24"/>
        </w:numPr>
        <w:spacing w:line="240" w:lineRule="auto"/>
        <w:jc w:val="both"/>
      </w:pPr>
      <w:r w:rsidRPr="005876A1">
        <w:t>Įvažiavimo leidimus į parodų rūmus vilkikams išsikrauti</w:t>
      </w:r>
      <w:r>
        <w:t xml:space="preserve"> (jei reikalinga)</w:t>
      </w:r>
      <w:r w:rsidRPr="005876A1">
        <w:t>;</w:t>
      </w:r>
    </w:p>
    <w:p w14:paraId="4400ECF8" w14:textId="77777777" w:rsidR="00924E7D" w:rsidRPr="005876A1" w:rsidRDefault="00924E7D" w:rsidP="00924E7D">
      <w:pPr>
        <w:pStyle w:val="prastasiniatinklio"/>
        <w:numPr>
          <w:ilvl w:val="0"/>
          <w:numId w:val="24"/>
        </w:numPr>
        <w:spacing w:line="240" w:lineRule="auto"/>
        <w:jc w:val="both"/>
      </w:pPr>
      <w:r w:rsidRPr="005876A1">
        <w:t>Papildomas dienas statymui (jei reikalinga);</w:t>
      </w:r>
    </w:p>
    <w:p w14:paraId="728FB2F8" w14:textId="77777777" w:rsidR="00924E7D" w:rsidRPr="005876A1" w:rsidRDefault="00924E7D" w:rsidP="00924E7D">
      <w:pPr>
        <w:pStyle w:val="prastasiniatinklio"/>
        <w:numPr>
          <w:ilvl w:val="0"/>
          <w:numId w:val="24"/>
        </w:numPr>
        <w:spacing w:line="240" w:lineRule="auto"/>
        <w:jc w:val="both"/>
      </w:pPr>
      <w:r w:rsidRPr="005876A1">
        <w:t>GEMA mokesčio  apmokėjimą (jei taikoma);</w:t>
      </w:r>
    </w:p>
    <w:p w14:paraId="0DD1BBDF" w14:textId="77777777" w:rsidR="00924E7D" w:rsidRPr="005876A1" w:rsidRDefault="00924E7D" w:rsidP="00924E7D">
      <w:pPr>
        <w:pStyle w:val="prastasiniatinklio"/>
        <w:numPr>
          <w:ilvl w:val="0"/>
          <w:numId w:val="24"/>
        </w:numPr>
        <w:spacing w:line="240" w:lineRule="auto"/>
        <w:jc w:val="both"/>
      </w:pPr>
      <w:r w:rsidRPr="005876A1">
        <w:t xml:space="preserve">Turi būti įrengti ne mažiau kaip </w:t>
      </w:r>
      <w:r>
        <w:t>1</w:t>
      </w:r>
      <w:r w:rsidRPr="005876A1">
        <w:t xml:space="preserve"> LED ekrana</w:t>
      </w:r>
      <w:r>
        <w:t>s</w:t>
      </w:r>
      <w:r w:rsidRPr="005876A1">
        <w:t>, kuri</w:t>
      </w:r>
      <w:r>
        <w:t xml:space="preserve">o </w:t>
      </w:r>
      <w:r w:rsidRPr="005876A1">
        <w:t>kiekvieno įstrižainė – ne mažesnė kaip 55 coliai;</w:t>
      </w:r>
    </w:p>
    <w:p w14:paraId="42212384" w14:textId="77777777" w:rsidR="00924E7D" w:rsidRPr="005876A1" w:rsidRDefault="00924E7D" w:rsidP="00924E7D">
      <w:pPr>
        <w:pStyle w:val="prastasiniatinklio"/>
        <w:numPr>
          <w:ilvl w:val="0"/>
          <w:numId w:val="24"/>
        </w:numPr>
        <w:spacing w:line="240" w:lineRule="auto"/>
        <w:jc w:val="both"/>
      </w:pPr>
      <w:r w:rsidRPr="005876A1">
        <w:t>Už vaizdo medžiagos, skirtos ekranams, parengimą, techninį pritaikymą ir transliavimą atsako tiekėjas;</w:t>
      </w:r>
    </w:p>
    <w:p w14:paraId="0C5C6010" w14:textId="77777777" w:rsidR="00924E7D" w:rsidRPr="005876A1" w:rsidRDefault="00924E7D" w:rsidP="00924E7D">
      <w:pPr>
        <w:pStyle w:val="prastasiniatinklio"/>
        <w:numPr>
          <w:ilvl w:val="0"/>
          <w:numId w:val="24"/>
        </w:numPr>
        <w:spacing w:line="240" w:lineRule="auto"/>
        <w:jc w:val="both"/>
      </w:pPr>
      <w:r w:rsidRPr="005876A1">
        <w:t>Transliuojama vaizdo medžiaga turi būti suderinta su perkančiąja organizacija ne vėliau kaip prieš 25 kalendorines dienas iki parodos pradžios;</w:t>
      </w:r>
    </w:p>
    <w:p w14:paraId="4EDE08DF" w14:textId="77777777" w:rsidR="00924E7D" w:rsidRPr="005876A1" w:rsidRDefault="00924E7D" w:rsidP="00924E7D">
      <w:pPr>
        <w:pStyle w:val="prastasiniatinklio"/>
        <w:numPr>
          <w:ilvl w:val="0"/>
          <w:numId w:val="24"/>
        </w:numPr>
        <w:spacing w:line="240" w:lineRule="auto"/>
        <w:jc w:val="both"/>
      </w:pPr>
      <w:r w:rsidRPr="005876A1">
        <w:t>Rekomenduojama spalvinė gama pasirenkama tiekėjo, tačiau ji turi būti suderinta su perkančiąja organizacija vizualizacijos projekto derinimo metu;</w:t>
      </w:r>
    </w:p>
    <w:p w14:paraId="370742A8" w14:textId="77777777" w:rsidR="00924E7D" w:rsidRPr="005876A1" w:rsidRDefault="00924E7D" w:rsidP="00924E7D">
      <w:pPr>
        <w:pStyle w:val="prastasiniatinklio"/>
        <w:numPr>
          <w:ilvl w:val="0"/>
          <w:numId w:val="24"/>
        </w:numPr>
        <w:spacing w:line="240" w:lineRule="auto"/>
        <w:jc w:val="both"/>
      </w:pPr>
      <w:r w:rsidRPr="005876A1">
        <w:t>Grindų danga – PVC arba laminatas;</w:t>
      </w:r>
    </w:p>
    <w:p w14:paraId="2C94F33C" w14:textId="77777777" w:rsidR="00924E7D" w:rsidRPr="005876A1" w:rsidRDefault="00924E7D" w:rsidP="00924E7D">
      <w:pPr>
        <w:pStyle w:val="prastasiniatinklio"/>
        <w:numPr>
          <w:ilvl w:val="0"/>
          <w:numId w:val="24"/>
        </w:numPr>
        <w:spacing w:line="240" w:lineRule="auto"/>
        <w:jc w:val="both"/>
      </w:pPr>
      <w:r w:rsidRPr="005876A1">
        <w:t>Visi elektros, vandens, nuotekų įvadai turi būti numatyti ir įrengti pagal Berlyno parodų centro techninius reikalavimus;</w:t>
      </w:r>
    </w:p>
    <w:p w14:paraId="69441438" w14:textId="194DBA3D" w:rsidR="00924E7D" w:rsidRPr="003044EF" w:rsidRDefault="00924E7D" w:rsidP="00924E7D">
      <w:pPr>
        <w:pStyle w:val="Sraopastraipa"/>
        <w:numPr>
          <w:ilvl w:val="0"/>
          <w:numId w:val="24"/>
        </w:numPr>
        <w:spacing w:before="100" w:beforeAutospacing="1" w:after="100" w:afterAutospacing="1" w:line="240" w:lineRule="auto"/>
        <w:jc w:val="both"/>
      </w:pPr>
      <w:r>
        <w:rPr>
          <w:szCs w:val="24"/>
        </w:rPr>
        <w:t xml:space="preserve">Visa ekspozicija ir jos įranga turi būti sumontuota, sujungta ir paruošta naudojimui bei perduota ministerijai ne vėliau kaip 1 d. </w:t>
      </w:r>
      <w:r w:rsidRPr="003044EF">
        <w:rPr>
          <w:szCs w:val="24"/>
        </w:rPr>
        <w:t>prieš parodos atidarymą ir išmontuo</w:t>
      </w:r>
      <w:r w:rsidR="00A527F1">
        <w:rPr>
          <w:szCs w:val="24"/>
        </w:rPr>
        <w:t>ta</w:t>
      </w:r>
      <w:r w:rsidRPr="003044EF">
        <w:rPr>
          <w:szCs w:val="24"/>
        </w:rPr>
        <w:t xml:space="preserve"> Ekspozicij</w:t>
      </w:r>
      <w:r w:rsidR="00A527F1">
        <w:rPr>
          <w:szCs w:val="24"/>
        </w:rPr>
        <w:t>a</w:t>
      </w:r>
      <w:r w:rsidRPr="003044EF">
        <w:rPr>
          <w:szCs w:val="24"/>
        </w:rPr>
        <w:t xml:space="preserve"> pagal parodos organizatorių nustatytus terminus ir techninius reikalavimus.</w:t>
      </w:r>
    </w:p>
    <w:p w14:paraId="73C896DC" w14:textId="77777777" w:rsidR="00924E7D" w:rsidRDefault="00924E7D" w:rsidP="00924E7D">
      <w:pPr>
        <w:pStyle w:val="prastasiniatinklio"/>
        <w:numPr>
          <w:ilvl w:val="0"/>
          <w:numId w:val="24"/>
        </w:numPr>
        <w:spacing w:line="240" w:lineRule="auto"/>
        <w:jc w:val="both"/>
      </w:pPr>
      <w:r w:rsidRPr="005876A1">
        <w:t xml:space="preserve">Gauti visus reikiamus leidimus virtuvės įrangos (pvz., elektrinė viryklė, </w:t>
      </w:r>
      <w:proofErr w:type="spellStart"/>
      <w:r w:rsidRPr="005876A1">
        <w:t>konvekcinė</w:t>
      </w:r>
      <w:proofErr w:type="spellEnd"/>
      <w:r w:rsidRPr="005876A1">
        <w:t xml:space="preserve"> krosnelė, keptuvė</w:t>
      </w:r>
      <w:r>
        <w:t xml:space="preserve"> ir kt.</w:t>
      </w:r>
      <w:r w:rsidRPr="005876A1">
        <w:t>) naudojimui pagal parodos organizatorių taisykles; privalo užtikrinti tinkamą įrangos funkcionavimą viso renginio metu;</w:t>
      </w:r>
    </w:p>
    <w:p w14:paraId="7150730D" w14:textId="77777777" w:rsidR="00924E7D" w:rsidRDefault="00924E7D" w:rsidP="00924E7D">
      <w:pPr>
        <w:pStyle w:val="Sraopastraipa"/>
        <w:numPr>
          <w:ilvl w:val="0"/>
          <w:numId w:val="24"/>
        </w:numPr>
        <w:spacing w:before="100" w:beforeAutospacing="1" w:after="100" w:afterAutospacing="1" w:line="240" w:lineRule="auto"/>
        <w:jc w:val="both"/>
        <w:rPr>
          <w:szCs w:val="24"/>
        </w:rPr>
      </w:pPr>
      <w:r w:rsidRPr="007A1697">
        <w:rPr>
          <w:szCs w:val="24"/>
        </w:rPr>
        <w:t>Tiekėjas turi numatyti, kad ekspozicijos plotas gali keistis ±5 m</w:t>
      </w:r>
      <w:r w:rsidRPr="007A1697">
        <w:rPr>
          <w:szCs w:val="24"/>
          <w:vertAlign w:val="superscript"/>
        </w:rPr>
        <w:t>2</w:t>
      </w:r>
      <w:r w:rsidRPr="007A1697">
        <w:rPr>
          <w:szCs w:val="24"/>
        </w:rPr>
        <w:t xml:space="preserve"> ribose, ir padengti visus dėl to atsirandančius kaštus savo lėšomis</w:t>
      </w:r>
      <w:r>
        <w:rPr>
          <w:szCs w:val="24"/>
        </w:rPr>
        <w:t>;</w:t>
      </w:r>
    </w:p>
    <w:p w14:paraId="365AA0C0" w14:textId="77777777" w:rsidR="00924E7D" w:rsidRPr="007A1697" w:rsidRDefault="00924E7D" w:rsidP="006A4BB8">
      <w:pPr>
        <w:pStyle w:val="Sraopastraipa"/>
        <w:numPr>
          <w:ilvl w:val="0"/>
          <w:numId w:val="24"/>
        </w:numPr>
        <w:spacing w:after="0" w:line="240" w:lineRule="auto"/>
        <w:ind w:left="680"/>
        <w:rPr>
          <w:szCs w:val="24"/>
        </w:rPr>
      </w:pPr>
      <w:r w:rsidRPr="003432B6">
        <w:rPr>
          <w:szCs w:val="24"/>
        </w:rPr>
        <w:t>Skirti atsakingą asmenį, kuris likus parai iki parodos pradžios ir visą parodos laiką užtikrins:</w:t>
      </w:r>
    </w:p>
    <w:p w14:paraId="2727EB38" w14:textId="77777777" w:rsidR="009D6823" w:rsidRDefault="00924E7D" w:rsidP="006A4BB8">
      <w:pPr>
        <w:pStyle w:val="prastasiniatinklio"/>
        <w:tabs>
          <w:tab w:val="num" w:pos="644"/>
        </w:tabs>
        <w:spacing w:before="0" w:beforeAutospacing="0" w:after="0" w:afterAutospacing="0"/>
        <w:ind w:left="680" w:hanging="396"/>
      </w:pPr>
      <w:r>
        <w:t xml:space="preserve"> </w:t>
      </w:r>
      <w:r>
        <w:tab/>
      </w:r>
      <w:r w:rsidRPr="003432B6">
        <w:t>– Ekspozicijos priežiūrą</w:t>
      </w:r>
      <w:r>
        <w:t>;</w:t>
      </w:r>
      <w:r w:rsidRPr="003432B6">
        <w:br/>
        <w:t>– produktų sandėliavimą</w:t>
      </w:r>
      <w:r>
        <w:t>;</w:t>
      </w:r>
    </w:p>
    <w:p w14:paraId="4DD5B64C" w14:textId="4DD08A5A" w:rsidR="00924E7D" w:rsidRPr="005876A1" w:rsidRDefault="009D6823" w:rsidP="006A4BB8">
      <w:pPr>
        <w:pStyle w:val="prastasiniatinklio"/>
        <w:tabs>
          <w:tab w:val="num" w:pos="644"/>
        </w:tabs>
        <w:spacing w:before="0" w:beforeAutospacing="0" w:after="0" w:afterAutospacing="0"/>
        <w:ind w:left="680" w:hanging="396"/>
      </w:pPr>
      <w:r>
        <w:t xml:space="preserve">        </w:t>
      </w:r>
      <w:r w:rsidRPr="003432B6">
        <w:t>– tiekimą į ekspozicijos vietas</w:t>
      </w:r>
      <w:r w:rsidR="00924E7D">
        <w:br/>
      </w:r>
      <w:r w:rsidR="00924E7D" w:rsidRPr="003432B6">
        <w:t>– šiukšlių</w:t>
      </w:r>
      <w:r w:rsidR="00924E7D">
        <w:t xml:space="preserve"> tvarkymą</w:t>
      </w:r>
      <w:r w:rsidR="00924E7D" w:rsidRPr="003432B6">
        <w:t>, valymą</w:t>
      </w:r>
      <w:r w:rsidR="00924E7D">
        <w:t>.</w:t>
      </w:r>
    </w:p>
    <w:p w14:paraId="1ABF6591" w14:textId="19D1B0A4" w:rsidR="00924E7D" w:rsidRPr="005876A1" w:rsidRDefault="00924E7D" w:rsidP="00924E7D">
      <w:pPr>
        <w:pStyle w:val="prastasiniatinklio"/>
        <w:ind w:firstLine="720"/>
        <w:jc w:val="both"/>
      </w:pPr>
      <w:r w:rsidRPr="005876A1">
        <w:t>4.10. Konkretūs funkcinių zonų sprendimai turės būti detalizuoti pagal pateiktą projektinį pavyzdį (</w:t>
      </w:r>
      <w:r w:rsidR="00FE3D98">
        <w:t>Priedas Nr. 1</w:t>
      </w:r>
      <w:r w:rsidRPr="005876A1">
        <w:t>)</w:t>
      </w:r>
      <w:r>
        <w:t>.</w:t>
      </w:r>
    </w:p>
    <w:p w14:paraId="3BA82AFE" w14:textId="77777777" w:rsidR="00924E7D" w:rsidRPr="005876A1" w:rsidRDefault="00924E7D" w:rsidP="006A4BB8">
      <w:pPr>
        <w:pStyle w:val="prastasiniatinklio"/>
        <w:ind w:firstLine="720"/>
        <w:jc w:val="center"/>
      </w:pPr>
      <w:r w:rsidRPr="005876A1">
        <w:rPr>
          <w:rStyle w:val="Grietas"/>
          <w:rFonts w:eastAsiaTheme="majorEastAsia"/>
        </w:rPr>
        <w:t>5. Paslaugų teikimas</w:t>
      </w:r>
    </w:p>
    <w:p w14:paraId="3D861868" w14:textId="77777777" w:rsidR="00924E7D" w:rsidRPr="005876A1" w:rsidRDefault="00924E7D" w:rsidP="00924E7D">
      <w:pPr>
        <w:pStyle w:val="prastasiniatinklio"/>
        <w:ind w:firstLine="567"/>
        <w:jc w:val="both"/>
      </w:pPr>
      <w:r w:rsidRPr="005876A1">
        <w:t>5.1. Tiekėjas turi suprojektuoti Ekspoziciją, pateikti ne mažiau kaip 3 vizualizacijas per 15 kalendorinių dienų, suderinti galutinį sprendinį per 30 kalendorinių dienų</w:t>
      </w:r>
      <w:r w:rsidRPr="004D686F">
        <w:t xml:space="preserve"> </w:t>
      </w:r>
      <w:r w:rsidRPr="005876A1">
        <w:t>nuo sutarties pasirašymo.</w:t>
      </w:r>
    </w:p>
    <w:p w14:paraId="5C632838" w14:textId="77777777" w:rsidR="00924E7D" w:rsidRPr="005876A1" w:rsidRDefault="00924E7D" w:rsidP="00924E7D">
      <w:pPr>
        <w:pStyle w:val="prastasiniatinklio"/>
        <w:ind w:firstLine="567"/>
        <w:jc w:val="both"/>
      </w:pPr>
      <w:r w:rsidRPr="005876A1">
        <w:t xml:space="preserve">5.2. Tiekėjas turi atlikti Ekspozicijos montavimo, dekoravimo, priežiūros ir demontavimo darbus, teikti reikalingas eksploatacines paslaugas parodos laikotarpiu. </w:t>
      </w:r>
    </w:p>
    <w:p w14:paraId="54008EEE" w14:textId="77777777" w:rsidR="00AD55FF" w:rsidRDefault="00924E7D" w:rsidP="00924E7D">
      <w:pPr>
        <w:pStyle w:val="prastasiniatinklio"/>
        <w:ind w:firstLine="567"/>
        <w:jc w:val="both"/>
      </w:pPr>
      <w:r w:rsidRPr="005876A1">
        <w:t>5.3. Tiekėjas, kurdamas Ekspozicijos projektą ir vizualinį sprendimą, privalo:</w:t>
      </w:r>
    </w:p>
    <w:p w14:paraId="630ACF66" w14:textId="598EBD49" w:rsidR="00924E7D" w:rsidRPr="005876A1" w:rsidRDefault="00924E7D" w:rsidP="00AD55FF">
      <w:pPr>
        <w:pStyle w:val="prastasiniatinklio"/>
        <w:jc w:val="both"/>
      </w:pPr>
      <w:r w:rsidRPr="005876A1">
        <w:t xml:space="preserve">– naudoti Perkančiosios organizacijos logotipą su užrašu </w:t>
      </w:r>
      <w:r w:rsidRPr="005876A1">
        <w:rPr>
          <w:i/>
          <w:iCs/>
        </w:rPr>
        <w:t>„Lietuvos Respublikos žemės ūkio ministerija“</w:t>
      </w:r>
      <w:r w:rsidRPr="005876A1">
        <w:t xml:space="preserve"> anglų kalba,</w:t>
      </w:r>
    </w:p>
    <w:p w14:paraId="30C35AD7" w14:textId="77777777" w:rsidR="00924E7D" w:rsidRPr="005876A1" w:rsidRDefault="00924E7D" w:rsidP="00924E7D">
      <w:pPr>
        <w:pStyle w:val="prastasiniatinklio"/>
        <w:jc w:val="both"/>
      </w:pPr>
      <w:r w:rsidRPr="005876A1">
        <w:t xml:space="preserve">– naudoti logotipą </w:t>
      </w:r>
      <w:r w:rsidRPr="005876A1">
        <w:rPr>
          <w:i/>
          <w:iCs/>
        </w:rPr>
        <w:t xml:space="preserve">„Lithuania </w:t>
      </w:r>
      <w:proofErr w:type="spellStart"/>
      <w:r w:rsidRPr="005876A1">
        <w:rPr>
          <w:i/>
          <w:iCs/>
        </w:rPr>
        <w:t>Co-create</w:t>
      </w:r>
      <w:proofErr w:type="spellEnd"/>
      <w:r w:rsidRPr="005876A1">
        <w:rPr>
          <w:i/>
          <w:iCs/>
        </w:rPr>
        <w:t>“</w:t>
      </w:r>
      <w:r w:rsidRPr="005876A1">
        <w:t>, kuris yra patvirtintas Lietuvos prisistatymo užsienyje strategijoje 2020–2030 metams,</w:t>
      </w:r>
    </w:p>
    <w:p w14:paraId="5180BB54" w14:textId="77777777" w:rsidR="00924E7D" w:rsidRPr="005876A1" w:rsidRDefault="00924E7D" w:rsidP="00924E7D">
      <w:pPr>
        <w:pStyle w:val="prastasiniatinklio"/>
        <w:jc w:val="both"/>
      </w:pPr>
      <w:r w:rsidRPr="005876A1">
        <w:t>– naudoti Lietuvos žemės ūkio ir kaimo plėtros 2023–2027 m. strateginio plano logotipą.</w:t>
      </w:r>
    </w:p>
    <w:p w14:paraId="529F5B75" w14:textId="77777777" w:rsidR="00924E7D" w:rsidRPr="005876A1" w:rsidRDefault="00924E7D" w:rsidP="00924E7D">
      <w:pPr>
        <w:pStyle w:val="prastasiniatinklio"/>
        <w:jc w:val="both"/>
      </w:pPr>
      <w:r w:rsidRPr="005876A1">
        <w:t xml:space="preserve">–vadovautis </w:t>
      </w:r>
      <w:r w:rsidRPr="005876A1">
        <w:rPr>
          <w:b/>
          <w:bCs/>
        </w:rPr>
        <w:t>Nacionalinio eksporto stendo gairėmis</w:t>
      </w:r>
      <w:r w:rsidRPr="005876A1">
        <w:t xml:space="preserve">, skelbiamomis adresu: </w:t>
      </w:r>
      <w:hyperlink r:id="rId18" w:tgtFrame="_new" w:history="1">
        <w:r w:rsidRPr="005876A1">
          <w:rPr>
            <w:u w:val="single"/>
          </w:rPr>
          <w:t>https://lietuva.lt/atsisiuntimu-biblioteka/</w:t>
        </w:r>
      </w:hyperlink>
      <w:r w:rsidRPr="005876A1">
        <w:t xml:space="preserve">. </w:t>
      </w:r>
    </w:p>
    <w:p w14:paraId="46847E75" w14:textId="77777777" w:rsidR="00924E7D" w:rsidRPr="005876A1" w:rsidRDefault="00924E7D" w:rsidP="00924E7D">
      <w:pPr>
        <w:spacing w:before="100" w:beforeAutospacing="1" w:after="100" w:afterAutospacing="1"/>
        <w:ind w:firstLine="720"/>
        <w:jc w:val="both"/>
        <w:rPr>
          <w:szCs w:val="24"/>
        </w:rPr>
      </w:pPr>
      <w:r w:rsidRPr="005876A1">
        <w:rPr>
          <w:szCs w:val="24"/>
        </w:rPr>
        <w:t>5.4.</w:t>
      </w:r>
      <w:r>
        <w:rPr>
          <w:szCs w:val="24"/>
        </w:rPr>
        <w:t xml:space="preserve"> </w:t>
      </w:r>
      <w:r w:rsidRPr="005876A1">
        <w:rPr>
          <w:szCs w:val="24"/>
        </w:rPr>
        <w:t>Visi logotipai ir jų naudojimo būdas turi atitikti nustatytas naudojimo taisykles ir būti derinami su perkančiąja organizacija vizualizacijų derinimo etape (žr. 5.1  punktą).</w:t>
      </w:r>
    </w:p>
    <w:p w14:paraId="63F41802" w14:textId="77777777" w:rsidR="00924E7D" w:rsidRPr="005876A1" w:rsidRDefault="00924E7D" w:rsidP="00924E7D">
      <w:pPr>
        <w:spacing w:before="100" w:beforeAutospacing="1" w:after="100" w:afterAutospacing="1"/>
        <w:ind w:firstLine="720"/>
        <w:jc w:val="both"/>
        <w:rPr>
          <w:szCs w:val="24"/>
        </w:rPr>
      </w:pPr>
      <w:r w:rsidRPr="005876A1">
        <w:rPr>
          <w:szCs w:val="24"/>
        </w:rPr>
        <w:t xml:space="preserve">5.5. Ekspozicijos viršutinėje dalyje turi būti įrengti užrašai „LIETUVA“ vokiečių („LITAUEN“), anglų („LITHUANIA“) ir lietuvių kalbomis, ne mažesnio kaip 30 cm raidžių aukščio, apšviesti, matomi. </w:t>
      </w:r>
    </w:p>
    <w:p w14:paraId="2649E5D6" w14:textId="77777777" w:rsidR="00924E7D" w:rsidRPr="005876A1" w:rsidRDefault="00924E7D" w:rsidP="00924E7D">
      <w:pPr>
        <w:spacing w:before="100" w:beforeAutospacing="1" w:after="100" w:afterAutospacing="1"/>
        <w:ind w:firstLine="720"/>
        <w:jc w:val="both"/>
        <w:rPr>
          <w:szCs w:val="24"/>
        </w:rPr>
      </w:pPr>
      <w:r w:rsidRPr="005876A1">
        <w:rPr>
          <w:szCs w:val="24"/>
        </w:rPr>
        <w:t xml:space="preserve">5.6. </w:t>
      </w:r>
      <w:r w:rsidRPr="005876A1">
        <w:rPr>
          <w:rFonts w:eastAsia="Calibri"/>
          <w:szCs w:val="24"/>
        </w:rPr>
        <w:t>Gerai matomoje Ekspozicijos vietoje turi būti užrašas vokiečių kalba „Sveiki atvykę į Lietuvos ekspoziciją“</w:t>
      </w:r>
      <w:r w:rsidRPr="005876A1">
        <w:rPr>
          <w:szCs w:val="24"/>
        </w:rPr>
        <w:t xml:space="preserve"> (raidžių aukštis – ne mažiau kaip 20 cm, apšviestas, kontrastingas).</w:t>
      </w:r>
    </w:p>
    <w:p w14:paraId="7C0305CD" w14:textId="77777777" w:rsidR="00924E7D" w:rsidRPr="005876A1" w:rsidRDefault="00924E7D" w:rsidP="00924E7D">
      <w:pPr>
        <w:spacing w:before="100" w:beforeAutospacing="1" w:after="100" w:afterAutospacing="1"/>
        <w:ind w:firstLine="720"/>
        <w:jc w:val="both"/>
        <w:rPr>
          <w:szCs w:val="24"/>
        </w:rPr>
      </w:pPr>
      <w:r w:rsidRPr="005876A1">
        <w:rPr>
          <w:szCs w:val="24"/>
        </w:rPr>
        <w:t>5.7. Jei parodos organizatoriai pateiks privalomus reikalavimus perstatyti ar koreguoti stendą, tai turi būti atlikta tiekėjo lėšomis.</w:t>
      </w:r>
    </w:p>
    <w:p w14:paraId="1B02791E" w14:textId="77777777" w:rsidR="00924E7D" w:rsidRPr="005876A1" w:rsidRDefault="00924E7D" w:rsidP="00924E7D">
      <w:pPr>
        <w:spacing w:before="100" w:beforeAutospacing="1" w:after="100" w:afterAutospacing="1"/>
        <w:ind w:firstLine="720"/>
        <w:jc w:val="both"/>
      </w:pPr>
      <w:r w:rsidRPr="005876A1">
        <w:rPr>
          <w:szCs w:val="24"/>
        </w:rPr>
        <w:t>5.8. Ekspozicijoje turi būti įrengta pirmosios pagalbos vaistinėlė, pasiekiama viešai, su pagrindinėmis pirmosios pagalbos medicinos priemonėmis.</w:t>
      </w:r>
    </w:p>
    <w:p w14:paraId="48ED4040" w14:textId="77777777" w:rsidR="00924E7D" w:rsidRPr="005876A1" w:rsidRDefault="00924E7D" w:rsidP="00924E7D">
      <w:pPr>
        <w:pStyle w:val="prastasiniatinklio"/>
        <w:ind w:firstLine="720"/>
        <w:jc w:val="both"/>
      </w:pPr>
      <w:r w:rsidRPr="005876A1">
        <w:t>5.</w:t>
      </w:r>
      <w:r>
        <w:t>9</w:t>
      </w:r>
      <w:r w:rsidRPr="005876A1">
        <w:t>. Visos transporto, apgyvendinimo, leidimų ir paslaugų organizavimo išlaidos turi būti įskaičiuotos į bendrą pasiūlymo kainą.</w:t>
      </w:r>
    </w:p>
    <w:p w14:paraId="50C6B49C" w14:textId="77777777" w:rsidR="00924E7D" w:rsidRPr="005876A1" w:rsidRDefault="00924E7D" w:rsidP="00924E7D">
      <w:pPr>
        <w:pStyle w:val="prastasiniatinklio"/>
        <w:ind w:firstLine="720"/>
        <w:jc w:val="both"/>
      </w:pPr>
      <w:r w:rsidRPr="005876A1">
        <w:t>5.1</w:t>
      </w:r>
      <w:r>
        <w:t>0</w:t>
      </w:r>
      <w:r w:rsidRPr="005876A1">
        <w:t xml:space="preserve">. </w:t>
      </w:r>
      <w:r w:rsidRPr="005876A1">
        <w:rPr>
          <w:rStyle w:val="Grietas"/>
          <w:rFonts w:eastAsiaTheme="majorEastAsia"/>
        </w:rPr>
        <w:t>Maitinimas ir aptarnavimas:</w:t>
      </w:r>
      <w:r w:rsidRPr="005876A1">
        <w:t xml:space="preserve"> tiekėjas privalo užtikrinti, kad Ekspozicijoje būtų gaminami sertifikuoti tautinio paveldo lietuviški patiekalai, skirti degustacijoms bei oficialiems priėmimams. Maitinimo funkcijai įgyvendinti tiekėjas turi atrinkti viešojo maitinimo įstaigą, galinčią paruošti tik Lietuvai būdingus patiekalus pagal sertifikuotus receptus. Perkančioji organizacija rekomenduoja, kad maisto ruošimo ir aptarnavimo funkcijas atliktų:</w:t>
      </w:r>
    </w:p>
    <w:p w14:paraId="720BAAF2" w14:textId="78C005EA" w:rsidR="00924E7D" w:rsidRPr="005876A1" w:rsidRDefault="00924E7D" w:rsidP="00924E7D">
      <w:pPr>
        <w:pStyle w:val="prastasiniatinklio"/>
        <w:numPr>
          <w:ilvl w:val="0"/>
          <w:numId w:val="25"/>
        </w:numPr>
        <w:spacing w:line="240" w:lineRule="auto"/>
        <w:jc w:val="both"/>
      </w:pPr>
      <w:r w:rsidRPr="005876A1">
        <w:t>ne mažiau kaip 2 virėj</w:t>
      </w:r>
      <w:r w:rsidR="0057644D">
        <w:t>ai</w:t>
      </w:r>
      <w:r w:rsidRPr="005876A1">
        <w:t>,</w:t>
      </w:r>
    </w:p>
    <w:p w14:paraId="44AA03CB" w14:textId="464CADBD" w:rsidR="00924E7D" w:rsidRPr="005876A1" w:rsidRDefault="00924E7D" w:rsidP="00924E7D">
      <w:pPr>
        <w:pStyle w:val="prastasiniatinklio"/>
        <w:numPr>
          <w:ilvl w:val="0"/>
          <w:numId w:val="25"/>
        </w:numPr>
        <w:spacing w:line="240" w:lineRule="auto"/>
        <w:jc w:val="both"/>
      </w:pPr>
      <w:r w:rsidRPr="005876A1">
        <w:t>2 maisto ruošėj</w:t>
      </w:r>
      <w:r w:rsidR="0057644D">
        <w:t>ai</w:t>
      </w:r>
      <w:r w:rsidRPr="005876A1">
        <w:t>,</w:t>
      </w:r>
    </w:p>
    <w:p w14:paraId="49606294" w14:textId="77777777" w:rsidR="00924E7D" w:rsidRPr="005876A1" w:rsidRDefault="00924E7D" w:rsidP="00924E7D">
      <w:pPr>
        <w:pStyle w:val="prastasiniatinklio"/>
        <w:numPr>
          <w:ilvl w:val="0"/>
          <w:numId w:val="25"/>
        </w:numPr>
        <w:spacing w:line="240" w:lineRule="auto"/>
        <w:jc w:val="both"/>
      </w:pPr>
      <w:r w:rsidRPr="005876A1">
        <w:t>3 padavėjai, kurie turi turėti teisę dirbti su maistu, kalbėti vokiečių arba anglų kalbomis bei dėvėti su Ekspozicijos dizainu suderintą aprangą su tautinėmis detalėmis.</w:t>
      </w:r>
    </w:p>
    <w:p w14:paraId="11B2ADD2" w14:textId="77777777" w:rsidR="00924E7D" w:rsidRPr="005876A1" w:rsidRDefault="00924E7D" w:rsidP="00924E7D">
      <w:pPr>
        <w:pStyle w:val="prastasiniatinklio"/>
        <w:ind w:firstLine="720"/>
        <w:jc w:val="both"/>
      </w:pPr>
      <w:r w:rsidRPr="005876A1">
        <w:t>5.1</w:t>
      </w:r>
      <w:r>
        <w:t>1</w:t>
      </w:r>
      <w:r w:rsidRPr="005876A1">
        <w:t xml:space="preserve">. </w:t>
      </w:r>
      <w:r w:rsidRPr="005876A1">
        <w:rPr>
          <w:rStyle w:val="Grietas"/>
          <w:rFonts w:eastAsiaTheme="majorEastAsia"/>
        </w:rPr>
        <w:t>Renginiai ir reprezentacija:</w:t>
      </w:r>
      <w:r w:rsidRPr="005876A1">
        <w:t xml:space="preserve"> Tiekėjas privalo organizuoti šiuos renginius ir užtikrinti jų sklandų įgyvendinimą:</w:t>
      </w:r>
    </w:p>
    <w:p w14:paraId="0EC313E7" w14:textId="77777777" w:rsidR="00924E7D" w:rsidRPr="005876A1" w:rsidRDefault="00924E7D" w:rsidP="00924E7D">
      <w:pPr>
        <w:pStyle w:val="prastasiniatinklio"/>
        <w:numPr>
          <w:ilvl w:val="0"/>
          <w:numId w:val="26"/>
        </w:numPr>
        <w:spacing w:line="240" w:lineRule="auto"/>
        <w:jc w:val="both"/>
      </w:pPr>
      <w:r w:rsidRPr="005876A1">
        <w:t>Vieno ar dviejų lietuviškų produktų ar patiekalų pristatymą–degustaciją parodos lankytojams. Šiai veiklai skiriama 1500 Eur su PVM (įskaičiuota į pasiūlymo kainą</w:t>
      </w:r>
      <w:r>
        <w:t xml:space="preserve">, turi būti suderinta su perkančiąja organizacija </w:t>
      </w:r>
      <w:r w:rsidRPr="00EB54AC">
        <w:t>5.</w:t>
      </w:r>
      <w:r>
        <w:t>1 punkte nustatytais terminais</w:t>
      </w:r>
      <w:r w:rsidRPr="005876A1">
        <w:t>)</w:t>
      </w:r>
      <w:r>
        <w:t xml:space="preserve">. Degustacijos trukmė 3 val., degustacijos organizavimą, produkto ar patiekalo parinkimą suderinti su perkančiąja organizacija </w:t>
      </w:r>
      <w:r w:rsidRPr="003F453D">
        <w:t>5.</w:t>
      </w:r>
      <w:r>
        <w:t>1 punkte nustatytais terminais</w:t>
      </w:r>
      <w:r w:rsidRPr="005876A1">
        <w:t>;</w:t>
      </w:r>
    </w:p>
    <w:p w14:paraId="6CDF4AC0" w14:textId="77777777" w:rsidR="00924E7D" w:rsidRDefault="00924E7D" w:rsidP="00924E7D">
      <w:pPr>
        <w:pStyle w:val="prastasiniatinklio"/>
        <w:numPr>
          <w:ilvl w:val="0"/>
          <w:numId w:val="26"/>
        </w:numPr>
        <w:spacing w:line="240" w:lineRule="auto"/>
        <w:jc w:val="both"/>
      </w:pPr>
      <w:r w:rsidRPr="005876A1">
        <w:t>Oficialų priėmimą 100 asmenų – furšeto tipo maitinimas, stalų išdėstymas pirmame ir antrame aukštuose, teritorijos aptvėrimo sprendimai turi atitikti Ekspozicijos dizainą. Vieno asmens kaina – 55 Eur su PVM (įskaičiuota į pasiūlymo kainą</w:t>
      </w:r>
      <w:r>
        <w:t xml:space="preserve">, turi būti suderinta su perkančiąja organizacija </w:t>
      </w:r>
      <w:r w:rsidRPr="003F453D">
        <w:t>5.</w:t>
      </w:r>
      <w:r>
        <w:t>1 punkte nustatytais terminais</w:t>
      </w:r>
      <w:r w:rsidRPr="005876A1">
        <w:t>);</w:t>
      </w:r>
    </w:p>
    <w:p w14:paraId="4D438CAE" w14:textId="77777777" w:rsidR="00924E7D" w:rsidRPr="005876A1" w:rsidRDefault="00924E7D" w:rsidP="00924E7D">
      <w:pPr>
        <w:pStyle w:val="prastasiniatinklio"/>
        <w:numPr>
          <w:ilvl w:val="0"/>
          <w:numId w:val="26"/>
        </w:numPr>
        <w:spacing w:line="240" w:lineRule="auto"/>
        <w:jc w:val="both"/>
      </w:pPr>
      <w:r w:rsidRPr="005876A1">
        <w:t>100 vienetų lietuviškų suvenyrų (maisto gaminiai) parengimą ir įteikimą priėmimo metu</w:t>
      </w:r>
      <w:r>
        <w:t xml:space="preserve"> (įskaičiuota į pasiūlymo kaina, turi būti suderinta su perkančiąja organizacija </w:t>
      </w:r>
      <w:r w:rsidRPr="003F453D">
        <w:t>5.</w:t>
      </w:r>
      <w:r>
        <w:t>1 punkte nustatytais terminais</w:t>
      </w:r>
      <w:r w:rsidRPr="005876A1">
        <w:t>). Bendra vertė – 900 Eur su PVM</w:t>
      </w:r>
      <w:r>
        <w:t>;</w:t>
      </w:r>
    </w:p>
    <w:p w14:paraId="3378BC77" w14:textId="77777777" w:rsidR="00924E7D" w:rsidRDefault="00924E7D" w:rsidP="00924E7D">
      <w:pPr>
        <w:pStyle w:val="prastasiniatinklio"/>
        <w:numPr>
          <w:ilvl w:val="0"/>
          <w:numId w:val="26"/>
        </w:numPr>
        <w:spacing w:line="240" w:lineRule="auto"/>
        <w:jc w:val="both"/>
      </w:pPr>
      <w:r w:rsidRPr="005876A1">
        <w:t>Septynis susitikimus su oficialiomis delegacijomis (po 15 asmenų). Vieno asmens kaina – 25 Eur su PVM (įskaičiuota į pasiūlymo kainą</w:t>
      </w:r>
      <w:r>
        <w:t xml:space="preserve">, turi būti suderinta su perkančiąja organizacija </w:t>
      </w:r>
      <w:r w:rsidRPr="003F453D">
        <w:t>5.</w:t>
      </w:r>
      <w:r>
        <w:t>1 punkte nustatytais terminais</w:t>
      </w:r>
      <w:r w:rsidRPr="005876A1">
        <w:t>);</w:t>
      </w:r>
    </w:p>
    <w:p w14:paraId="39E2DF1F" w14:textId="03620E2E" w:rsidR="00924E7D" w:rsidRPr="005876A1" w:rsidRDefault="00924E7D" w:rsidP="00924E7D">
      <w:pPr>
        <w:pStyle w:val="prastasiniatinklio"/>
        <w:jc w:val="both"/>
      </w:pPr>
      <w:r w:rsidRPr="005876A1">
        <w:t>5.1</w:t>
      </w:r>
      <w:r w:rsidR="00292C01">
        <w:t>2.</w:t>
      </w:r>
      <w:r w:rsidRPr="005876A1">
        <w:t xml:space="preserve">  Tiekėjas turi parengti ir pateikti pasiūlymą dėl reprezentacinių suvenyrų aukšto ir žemesnio rango svečiams, kuris turi būti suderintas su Perkančiąja organizacija. Tiekėjas privalo parinkti ir užtikrinti šių suvenyrų pateikimą:</w:t>
      </w:r>
    </w:p>
    <w:p w14:paraId="4F968373" w14:textId="77777777" w:rsidR="00924E7D" w:rsidRPr="005876A1" w:rsidRDefault="00924E7D" w:rsidP="00924E7D">
      <w:pPr>
        <w:pStyle w:val="prastasiniatinklio"/>
        <w:numPr>
          <w:ilvl w:val="0"/>
          <w:numId w:val="26"/>
        </w:numPr>
        <w:spacing w:line="240" w:lineRule="auto"/>
        <w:jc w:val="both"/>
      </w:pPr>
      <w:r w:rsidRPr="005876A1">
        <w:t>ne mažiau kaip 20 vnt. reprezentacinių suvenyrų aukšto rango svečiams (bendra vertė – 1500 Eur su PVM</w:t>
      </w:r>
      <w:r>
        <w:t xml:space="preserve"> ( turi būti suderinta su perkančiąja organizacija </w:t>
      </w:r>
      <w:r w:rsidRPr="003F453D">
        <w:t>5.</w:t>
      </w:r>
      <w:r>
        <w:t>1 punkte nustatytais terminais</w:t>
      </w:r>
      <w:r w:rsidRPr="005876A1">
        <w:t>),</w:t>
      </w:r>
    </w:p>
    <w:p w14:paraId="5C3DAECA" w14:textId="77777777" w:rsidR="00924E7D" w:rsidRDefault="00924E7D" w:rsidP="00924E7D">
      <w:pPr>
        <w:pStyle w:val="prastasiniatinklio"/>
        <w:numPr>
          <w:ilvl w:val="0"/>
          <w:numId w:val="26"/>
        </w:numPr>
        <w:spacing w:line="240" w:lineRule="auto"/>
        <w:jc w:val="both"/>
      </w:pPr>
      <w:r w:rsidRPr="005876A1">
        <w:t>10 dovanų žemesnio rango svečiams (bendra vertė – 400 Eur su PVM</w:t>
      </w:r>
      <w:r>
        <w:t xml:space="preserve">, turi būti suderinta su perkančiąja organizacija </w:t>
      </w:r>
      <w:r w:rsidRPr="003F453D">
        <w:t>5.</w:t>
      </w:r>
      <w:r>
        <w:t>1 punkte nustatytais terminais</w:t>
      </w:r>
      <w:r w:rsidRPr="005876A1">
        <w:t>);</w:t>
      </w:r>
    </w:p>
    <w:p w14:paraId="45675752" w14:textId="77777777" w:rsidR="00924E7D" w:rsidRPr="00E27E68" w:rsidRDefault="00924E7D" w:rsidP="00924E7D">
      <w:pPr>
        <w:pStyle w:val="prastasiniatinklio"/>
        <w:numPr>
          <w:ilvl w:val="0"/>
          <w:numId w:val="26"/>
        </w:numPr>
        <w:spacing w:line="240" w:lineRule="auto"/>
        <w:jc w:val="both"/>
      </w:pPr>
      <w:r w:rsidRPr="00E27E68">
        <w:t>galimi suvenyrai: sertifikuoti tautinio paveldo gaminiai, saldainiai, duona, sūris, medus ar kiti Lietuvą reprezentuojantys maisto produktai (turi būti suderinta su perkančiąja organizacija 5.1 punkte nustatytais terminais);</w:t>
      </w:r>
    </w:p>
    <w:p w14:paraId="288DB9C2" w14:textId="77777777" w:rsidR="00924E7D" w:rsidRPr="00E27E68" w:rsidRDefault="00924E7D" w:rsidP="00924E7D">
      <w:pPr>
        <w:pStyle w:val="Sraopastraipa"/>
        <w:numPr>
          <w:ilvl w:val="0"/>
          <w:numId w:val="26"/>
        </w:numPr>
        <w:spacing w:after="0" w:line="240" w:lineRule="auto"/>
        <w:jc w:val="both"/>
      </w:pPr>
      <w:r w:rsidRPr="00E27E68">
        <w:t xml:space="preserve">Pagaminti suvenyrų su Lietuvos žemės ūkio ir kaimo plėtros 2023–2027 m. strateginio plano ženklu, skirtų parodos lankytojams: ne mažiau kaip 200 vnt. tekstilinių maišelių ir ne mažiau kaip 200 vnt. popierinių maišelių); </w:t>
      </w:r>
    </w:p>
    <w:p w14:paraId="601C2091" w14:textId="77777777" w:rsidR="00924E7D" w:rsidRPr="00E27E68" w:rsidRDefault="00924E7D" w:rsidP="00924E7D">
      <w:pPr>
        <w:pStyle w:val="Sraopastraipa"/>
        <w:numPr>
          <w:ilvl w:val="0"/>
          <w:numId w:val="26"/>
        </w:numPr>
        <w:spacing w:after="0" w:line="240" w:lineRule="auto"/>
        <w:jc w:val="both"/>
      </w:pPr>
      <w:r w:rsidRPr="00E27E68">
        <w:t>Pagaminti ne mažiau kaip 30 vnt. vienodo dizaino tinkančio prie ekspozicijos stiliaus prijuosčių bei galvos apdangalų, kurie tinkami dirbant su maisto produktais (gali būti kepurėlės ar karūnėlės formų). Pavyzdžių eskizai turi būti suderinami su ministerija.</w:t>
      </w:r>
    </w:p>
    <w:p w14:paraId="321A3364" w14:textId="5526FADD" w:rsidR="00924E7D" w:rsidRPr="005876A1" w:rsidRDefault="00924E7D" w:rsidP="00924E7D">
      <w:pPr>
        <w:pStyle w:val="prastasiniatinklio"/>
        <w:jc w:val="both"/>
      </w:pPr>
      <w:r w:rsidRPr="005876A1">
        <w:t>5.1</w:t>
      </w:r>
      <w:r w:rsidR="00292C01">
        <w:rPr>
          <w:lang w:val="pt-BR"/>
        </w:rPr>
        <w:t>3</w:t>
      </w:r>
      <w:r w:rsidRPr="005876A1">
        <w:t>.  Tiekėjas taip pat privalo užtikrinti visus reikalingus leidimus bei organizuoti transporto paslaugas:</w:t>
      </w:r>
    </w:p>
    <w:p w14:paraId="32325F91" w14:textId="77777777" w:rsidR="00924E7D" w:rsidRPr="005876A1" w:rsidRDefault="00924E7D" w:rsidP="00924E7D">
      <w:pPr>
        <w:pStyle w:val="prastasiniatinklio"/>
        <w:numPr>
          <w:ilvl w:val="0"/>
          <w:numId w:val="27"/>
        </w:numPr>
        <w:spacing w:line="240" w:lineRule="auto"/>
        <w:jc w:val="both"/>
      </w:pPr>
      <w:r w:rsidRPr="005876A1">
        <w:t>užtikrinti leidimus automobiliams įvažiuoti į parodos teritoriją bei galimybę juos statyti viso renginio laikotarpiu;</w:t>
      </w:r>
    </w:p>
    <w:p w14:paraId="51890827" w14:textId="77777777" w:rsidR="00924E7D" w:rsidRPr="005876A1" w:rsidRDefault="00924E7D" w:rsidP="00924E7D">
      <w:pPr>
        <w:pStyle w:val="Sraopastraipa"/>
        <w:numPr>
          <w:ilvl w:val="0"/>
          <w:numId w:val="27"/>
        </w:numPr>
        <w:spacing w:after="0" w:line="240" w:lineRule="auto"/>
        <w:jc w:val="both"/>
      </w:pPr>
      <w:r w:rsidRPr="005876A1">
        <w:t>Organizuoti seminarą-konferenciją</w:t>
      </w:r>
      <w:r>
        <w:t>, trunkančią ne mažiau kaip 4 val.</w:t>
      </w:r>
      <w:r w:rsidRPr="005876A1">
        <w:t xml:space="preserve"> </w:t>
      </w:r>
      <w:r>
        <w:t xml:space="preserve">Ekspozicijos Zonoje 6 (II a.) </w:t>
      </w:r>
      <w:r w:rsidRPr="005876A1">
        <w:t xml:space="preserve">– 9 </w:t>
      </w:r>
      <w:r>
        <w:t>dalyviams</w:t>
      </w:r>
      <w:r w:rsidRPr="005876A1">
        <w:t>;</w:t>
      </w:r>
    </w:p>
    <w:p w14:paraId="110AAF24" w14:textId="350F1B2A" w:rsidR="00924E7D" w:rsidRPr="005876A1" w:rsidRDefault="00924E7D" w:rsidP="00924E7D">
      <w:pPr>
        <w:pStyle w:val="Sraopastraipa"/>
        <w:numPr>
          <w:ilvl w:val="0"/>
          <w:numId w:val="27"/>
        </w:numPr>
        <w:spacing w:after="0" w:line="240" w:lineRule="auto"/>
        <w:jc w:val="both"/>
      </w:pPr>
      <w:r>
        <w:t xml:space="preserve">9 seminaro-konferencijos dalyviams </w:t>
      </w:r>
      <w:r w:rsidRPr="005876A1">
        <w:t>apmokėti lėktuvo bilietus, draudimus, 2 nakvynes</w:t>
      </w:r>
      <w:r>
        <w:t xml:space="preserve"> (</w:t>
      </w:r>
      <w:r w:rsidR="003069A4">
        <w:t xml:space="preserve">ne žemesnės kaip </w:t>
      </w:r>
      <w:r>
        <w:t xml:space="preserve">3 žvaigždučių </w:t>
      </w:r>
      <w:r w:rsidR="003868BD">
        <w:t>kategorijos</w:t>
      </w:r>
      <w:r w:rsidR="003868BD">
        <w:t xml:space="preserve">  </w:t>
      </w:r>
      <w:r>
        <w:t>viešbutyje)</w:t>
      </w:r>
      <w:r w:rsidRPr="005876A1">
        <w:t xml:space="preserve">, transportą </w:t>
      </w:r>
      <w:r>
        <w:t xml:space="preserve">iš Berlyno oro uosto ir į oro uostą. </w:t>
      </w:r>
    </w:p>
    <w:p w14:paraId="61EDABED" w14:textId="77777777" w:rsidR="00924E7D" w:rsidRPr="005876A1" w:rsidRDefault="00924E7D" w:rsidP="00924E7D">
      <w:pPr>
        <w:pStyle w:val="prastasiniatinklio"/>
        <w:numPr>
          <w:ilvl w:val="0"/>
          <w:numId w:val="27"/>
        </w:numPr>
        <w:spacing w:line="240" w:lineRule="auto"/>
        <w:jc w:val="both"/>
      </w:pPr>
      <w:r w:rsidRPr="005876A1">
        <w:t>organizuoti oficialios delegacijos (ne mažiau kaip 14 asmenų) ir seminarų dalyvių (9 asmen</w:t>
      </w:r>
      <w:r>
        <w:t>ų</w:t>
      </w:r>
      <w:r w:rsidRPr="005876A1">
        <w:t>) transportavimą 3 dienas – iš viešbučių į parodų centrą, į renginius Vokietijos institucijose, ambasadose ar kitose numatytose vietose bei atgal. Tiekėjas turi užtikrinti tinkamą transporto priemonių techninę būklę, komfortą ir punktualumą visų kelionių metu;</w:t>
      </w:r>
    </w:p>
    <w:p w14:paraId="75E9979C" w14:textId="77777777" w:rsidR="00924E7D" w:rsidRPr="005876A1" w:rsidRDefault="00924E7D" w:rsidP="00924E7D">
      <w:pPr>
        <w:pStyle w:val="prastasiniatinklio"/>
        <w:numPr>
          <w:ilvl w:val="0"/>
          <w:numId w:val="27"/>
        </w:numPr>
        <w:spacing w:line="240" w:lineRule="auto"/>
        <w:jc w:val="both"/>
      </w:pPr>
      <w:r w:rsidRPr="005876A1">
        <w:t>užtikrinti, kad visos kelionės būtų koordinuotos su Perkančiąja organizacija ir atitiktų delegacijos bei pranešėjų dienotvarkę</w:t>
      </w:r>
      <w:r>
        <w:t>.</w:t>
      </w:r>
    </w:p>
    <w:p w14:paraId="1D6A26D2" w14:textId="68944102" w:rsidR="00924E7D" w:rsidRPr="005876A1" w:rsidRDefault="00924E7D" w:rsidP="00924E7D">
      <w:pPr>
        <w:pStyle w:val="prastasiniatinklio"/>
        <w:jc w:val="both"/>
      </w:pPr>
      <w:r w:rsidRPr="005876A1">
        <w:rPr>
          <w:rStyle w:val="Grietas"/>
          <w:rFonts w:eastAsiaTheme="majorEastAsia"/>
        </w:rPr>
        <w:t>5.1</w:t>
      </w:r>
      <w:r w:rsidR="00292C01">
        <w:rPr>
          <w:rStyle w:val="Grietas"/>
          <w:rFonts w:eastAsiaTheme="majorEastAsia"/>
        </w:rPr>
        <w:t>4</w:t>
      </w:r>
      <w:r w:rsidRPr="005876A1">
        <w:rPr>
          <w:rStyle w:val="Grietas"/>
          <w:rFonts w:eastAsiaTheme="majorEastAsia"/>
        </w:rPr>
        <w:t>. Produktų-eksponatų atranka ir pateikimas:</w:t>
      </w:r>
      <w:r w:rsidRPr="005876A1">
        <w:t xml:space="preserve"> Tiekėjas privalo organizuoti  ne mažiau kaip  36 produktų-eksponatų, surinktų iš </w:t>
      </w:r>
      <w:r>
        <w:t xml:space="preserve">ne mažiau kaip </w:t>
      </w:r>
      <w:r w:rsidRPr="005876A1">
        <w:t>dvylikos Lietuvos maisto produktų ir gėrimų gamintojų bei tautinio paveldo amatininkų, atranką. Atrinkti eksponatai bus demonstruojami stende.</w:t>
      </w:r>
    </w:p>
    <w:p w14:paraId="0C60168A" w14:textId="77777777" w:rsidR="00924E7D" w:rsidRPr="005876A1" w:rsidRDefault="00924E7D" w:rsidP="00924E7D">
      <w:pPr>
        <w:pStyle w:val="prastasiniatinklio"/>
        <w:jc w:val="both"/>
      </w:pPr>
      <w:r w:rsidRPr="005876A1">
        <w:t>Tiekėjas privalo:</w:t>
      </w:r>
    </w:p>
    <w:p w14:paraId="5D4D7436" w14:textId="77777777" w:rsidR="00924E7D" w:rsidRPr="005876A1" w:rsidRDefault="00924E7D" w:rsidP="00924E7D">
      <w:pPr>
        <w:pStyle w:val="prastasiniatinklio"/>
        <w:numPr>
          <w:ilvl w:val="0"/>
          <w:numId w:val="28"/>
        </w:numPr>
        <w:spacing w:line="240" w:lineRule="auto"/>
        <w:jc w:val="both"/>
      </w:pPr>
      <w:r w:rsidRPr="005876A1">
        <w:t>apie eksponatų atranką paskelbti viešą kvietimą Lietuvos naujienų portale, pagal „</w:t>
      </w:r>
      <w:proofErr w:type="spellStart"/>
      <w:r w:rsidRPr="005876A1">
        <w:t>GemiusAudience</w:t>
      </w:r>
      <w:proofErr w:type="spellEnd"/>
      <w:r w:rsidRPr="005876A1">
        <w:t>“ duomenis turinčiame didžiausią vidutinį dienos realių vartotojų skaičių;</w:t>
      </w:r>
    </w:p>
    <w:p w14:paraId="7F7031C7" w14:textId="312422E1" w:rsidR="00924E7D" w:rsidRPr="005876A1" w:rsidRDefault="00924E7D" w:rsidP="00924E7D">
      <w:pPr>
        <w:pStyle w:val="prastasiniatinklio"/>
        <w:numPr>
          <w:ilvl w:val="0"/>
          <w:numId w:val="28"/>
        </w:numPr>
        <w:spacing w:line="240" w:lineRule="auto"/>
        <w:jc w:val="both"/>
      </w:pPr>
      <w:r>
        <w:t xml:space="preserve">per 20 kalendorinių dienų nuo sutarties pasirašymo dienos </w:t>
      </w:r>
      <w:r w:rsidRPr="005876A1">
        <w:t>pateikti Žemės ūkio ministerijai iš anksto parengtą eksponatų sąrašą</w:t>
      </w:r>
      <w:r w:rsidR="00065428">
        <w:t xml:space="preserve"> ir</w:t>
      </w:r>
      <w:r w:rsidRPr="005876A1">
        <w:t xml:space="preserve"> jį pristatyti;</w:t>
      </w:r>
    </w:p>
    <w:p w14:paraId="0E328A4B" w14:textId="77777777" w:rsidR="00924E7D" w:rsidRPr="005876A1" w:rsidRDefault="00924E7D" w:rsidP="00924E7D">
      <w:pPr>
        <w:pStyle w:val="prastasiniatinklio"/>
        <w:numPr>
          <w:ilvl w:val="0"/>
          <w:numId w:val="28"/>
        </w:numPr>
        <w:spacing w:line="240" w:lineRule="auto"/>
        <w:jc w:val="both"/>
      </w:pPr>
      <w:r w:rsidRPr="005876A1">
        <w:t>užtikrinti, kad ne daugiau kaip 6 eksponatai būtų iš tautinio paveldo amatininkų (ne maisto gamintojų);</w:t>
      </w:r>
    </w:p>
    <w:p w14:paraId="43F02168" w14:textId="77777777" w:rsidR="00924E7D" w:rsidRPr="005876A1" w:rsidRDefault="00924E7D" w:rsidP="00924E7D">
      <w:pPr>
        <w:pStyle w:val="prastasiniatinklio"/>
        <w:numPr>
          <w:ilvl w:val="0"/>
          <w:numId w:val="28"/>
        </w:numPr>
        <w:spacing w:line="240" w:lineRule="auto"/>
        <w:jc w:val="both"/>
      </w:pPr>
      <w:r w:rsidRPr="005876A1">
        <w:t>kad ne mažiau kaip 30 proc. eksponatų parodoje būtų pristatomi pirmą kartą;</w:t>
      </w:r>
    </w:p>
    <w:p w14:paraId="6E3E7B87" w14:textId="77777777" w:rsidR="00924E7D" w:rsidRPr="005876A1" w:rsidRDefault="00924E7D" w:rsidP="00924E7D">
      <w:pPr>
        <w:pStyle w:val="prastasiniatinklio"/>
        <w:numPr>
          <w:ilvl w:val="0"/>
          <w:numId w:val="28"/>
        </w:numPr>
        <w:spacing w:line="240" w:lineRule="auto"/>
        <w:jc w:val="both"/>
      </w:pPr>
      <w:r w:rsidRPr="005876A1">
        <w:t>kad visi eksponatai būtų pagaminti iš ne mažiau kaip 70 proc. lietuviškos kilmės žaliavų.</w:t>
      </w:r>
    </w:p>
    <w:p w14:paraId="6E15E7B2" w14:textId="77777777" w:rsidR="00924E7D" w:rsidRPr="005876A1" w:rsidRDefault="00924E7D" w:rsidP="00924E7D">
      <w:pPr>
        <w:pStyle w:val="prastasiniatinklio"/>
        <w:jc w:val="both"/>
      </w:pPr>
      <w:r w:rsidRPr="005876A1">
        <w:t>Vertinant produktus, tiekėjas turi siekti, kad eksponatai kuo labiau atitiktų toliau nurodytus kriterijus, pagal kuriuos bus atliekamas vertinimas:</w:t>
      </w:r>
    </w:p>
    <w:p w14:paraId="59668908" w14:textId="768ECE31" w:rsidR="00924E7D" w:rsidRDefault="00924E7D" w:rsidP="00924E7D">
      <w:pPr>
        <w:pStyle w:val="prastasiniatinklio"/>
        <w:jc w:val="both"/>
      </w:pPr>
      <w:r>
        <w:rPr>
          <w:rStyle w:val="Grietas"/>
          <w:rFonts w:eastAsiaTheme="majorEastAsia"/>
        </w:rPr>
        <w:t>5.1</w:t>
      </w:r>
      <w:r w:rsidR="00292C01">
        <w:rPr>
          <w:rStyle w:val="Grietas"/>
          <w:rFonts w:eastAsiaTheme="majorEastAsia"/>
        </w:rPr>
        <w:t>4</w:t>
      </w:r>
      <w:r>
        <w:rPr>
          <w:rStyle w:val="Grietas"/>
          <w:rFonts w:eastAsiaTheme="majorEastAsia"/>
        </w:rPr>
        <w:t>.</w:t>
      </w:r>
      <w:r w:rsidRPr="005876A1">
        <w:rPr>
          <w:rStyle w:val="Grietas"/>
          <w:rFonts w:eastAsiaTheme="majorEastAsia"/>
        </w:rPr>
        <w:t>1. Maisto produktų ir gėrimų vertinimo kriterijai:</w:t>
      </w:r>
      <w:r w:rsidRPr="005876A1">
        <w:t xml:space="preserve"> 1.1. Naudojamų žaliavų kilmė – nuo 0 iki 3 balų (priklausomai nuo lietuviškos kilmės žaliavų kiekio); 1.2. Prekinė išvaizda, dizainas, pakuotė, juslinės savybės – nuo 0 iki 3 balų; 1.3. Gaminys įregistruotas ES kaip SKVN</w:t>
      </w:r>
      <w:r>
        <w:t xml:space="preserve"> (</w:t>
      </w:r>
      <w:r w:rsidRPr="005312B8">
        <w:t>Saugoma kilmės vietos nuoroda</w:t>
      </w:r>
      <w:r>
        <w:t>)</w:t>
      </w:r>
      <w:r w:rsidRPr="005876A1">
        <w:t xml:space="preserve">, SGN </w:t>
      </w:r>
      <w:r>
        <w:t>(</w:t>
      </w:r>
      <w:r w:rsidRPr="005312B8">
        <w:t>Saugoma geografine nuoroda</w:t>
      </w:r>
      <w:r>
        <w:t xml:space="preserve">) </w:t>
      </w:r>
      <w:r w:rsidRPr="005876A1">
        <w:t xml:space="preserve">arba GTG </w:t>
      </w:r>
      <w:r>
        <w:t>(</w:t>
      </w:r>
      <w:r w:rsidRPr="005312B8">
        <w:t>Garantuotas tradicinis gaminys</w:t>
      </w:r>
      <w:r>
        <w:t xml:space="preserve">) </w:t>
      </w:r>
      <w:r w:rsidRPr="005876A1">
        <w:t>– +3 balai; 1.4. Ekologiško gaminio sertifikatas – +3 balai; 1.5. Tautinio paveldo gaminio sertifikatas – +3 balai; 1.6. Sertifikavimas pagal Nacionalinę kokybės sistemą – +3 balai.</w:t>
      </w:r>
    </w:p>
    <w:p w14:paraId="4DA3CB00" w14:textId="2BC818C5" w:rsidR="00924E7D" w:rsidRPr="005876A1" w:rsidRDefault="00924E7D" w:rsidP="00924E7D">
      <w:pPr>
        <w:pStyle w:val="prastasiniatinklio"/>
        <w:jc w:val="both"/>
      </w:pPr>
      <w:r>
        <w:rPr>
          <w:rStyle w:val="Grietas"/>
          <w:rFonts w:eastAsiaTheme="majorEastAsia"/>
        </w:rPr>
        <w:t>5.1</w:t>
      </w:r>
      <w:r w:rsidR="00292C01">
        <w:rPr>
          <w:rStyle w:val="Grietas"/>
          <w:rFonts w:eastAsiaTheme="majorEastAsia"/>
        </w:rPr>
        <w:t>4</w:t>
      </w:r>
      <w:r>
        <w:rPr>
          <w:rStyle w:val="Grietas"/>
          <w:rFonts w:eastAsiaTheme="majorEastAsia"/>
        </w:rPr>
        <w:t>.</w:t>
      </w:r>
      <w:r w:rsidRPr="005876A1">
        <w:rPr>
          <w:rStyle w:val="Grietas"/>
          <w:rFonts w:eastAsiaTheme="majorEastAsia"/>
        </w:rPr>
        <w:t>2. Tradicinių ir tautinio paveldo ne maisto gaminių kriterijai:</w:t>
      </w:r>
      <w:r w:rsidRPr="005876A1">
        <w:t xml:space="preserve"> 2.1. Senosios technologijos ir įrankiai – +3 balai; 2.2. Tautinio paveldo sertifikatas – nuo 0 iki +3 balų (A kat. – 3, B kat. – 2).</w:t>
      </w:r>
    </w:p>
    <w:p w14:paraId="1FAFA9B3" w14:textId="44E0E8CA" w:rsidR="00924E7D" w:rsidRPr="005876A1" w:rsidRDefault="00924E7D" w:rsidP="00924E7D">
      <w:pPr>
        <w:pStyle w:val="prastasiniatinklio"/>
        <w:jc w:val="both"/>
      </w:pPr>
      <w:r>
        <w:rPr>
          <w:rStyle w:val="Grietas"/>
          <w:rFonts w:eastAsiaTheme="majorEastAsia"/>
        </w:rPr>
        <w:t>5.1</w:t>
      </w:r>
      <w:r w:rsidR="00292C01">
        <w:rPr>
          <w:rStyle w:val="Grietas"/>
          <w:rFonts w:eastAsiaTheme="majorEastAsia"/>
        </w:rPr>
        <w:t>4</w:t>
      </w:r>
      <w:r>
        <w:rPr>
          <w:rStyle w:val="Grietas"/>
          <w:rFonts w:eastAsiaTheme="majorEastAsia"/>
        </w:rPr>
        <w:t>.</w:t>
      </w:r>
      <w:r w:rsidRPr="005876A1">
        <w:rPr>
          <w:rStyle w:val="Grietas"/>
          <w:rFonts w:eastAsiaTheme="majorEastAsia"/>
        </w:rPr>
        <w:t>3. Bendrieji kriterijai visiems ūkio subjektams:</w:t>
      </w:r>
      <w:r w:rsidRPr="005876A1">
        <w:t xml:space="preserve"> 3.1. Dalyvavimas pirmą kartą parodoje – +3 balai; 3.2. Eksportuojamas gaminys – +1 balas; 3.3. Apdovanojimai – +1 balas; 3.4. Inovatyvumas – +2 balai.</w:t>
      </w:r>
    </w:p>
    <w:p w14:paraId="310E04AE" w14:textId="77777777" w:rsidR="00924E7D" w:rsidRPr="005876A1" w:rsidRDefault="00924E7D" w:rsidP="00924E7D">
      <w:pPr>
        <w:pStyle w:val="prastasiniatinklio"/>
        <w:jc w:val="both"/>
      </w:pPr>
      <w:r w:rsidRPr="005876A1">
        <w:t>Jeigu vienoje šakoje yra keli kandidatai, atrenkamas tas, kuris surinko daugiau balų. Jei balų skaičius vienodas – pirmenybė teikiama pirmam pateikusiam paraišką.</w:t>
      </w:r>
    </w:p>
    <w:p w14:paraId="01D65A16" w14:textId="5CE7D400" w:rsidR="00924E7D" w:rsidRPr="005876A1" w:rsidRDefault="00924E7D" w:rsidP="00924E7D">
      <w:pPr>
        <w:pStyle w:val="prastasiniatinklio"/>
        <w:jc w:val="both"/>
      </w:pPr>
      <w:r w:rsidRPr="005876A1">
        <w:rPr>
          <w:rStyle w:val="Grietas"/>
          <w:rFonts w:eastAsiaTheme="majorEastAsia"/>
        </w:rPr>
        <w:t>5.1</w:t>
      </w:r>
      <w:r w:rsidR="00292C01">
        <w:rPr>
          <w:rStyle w:val="Grietas"/>
          <w:rFonts w:eastAsiaTheme="majorEastAsia"/>
        </w:rPr>
        <w:t>5</w:t>
      </w:r>
      <w:r w:rsidRPr="005876A1">
        <w:rPr>
          <w:rStyle w:val="Grietas"/>
          <w:rFonts w:eastAsiaTheme="majorEastAsia"/>
        </w:rPr>
        <w:t>. Reikalavimai eksponavimui ir darbui ekspozicijoje:</w:t>
      </w:r>
      <w:r w:rsidRPr="005876A1">
        <w:t xml:space="preserve"> Tiekėjas yra atsakingas už visapusišką Ekspozicijos įgyvendinimą, priežiūrą parodos metu bei Lietuvos žemės ūkio ministerijos reprezentavimą. Tiekėjas privalo:</w:t>
      </w:r>
    </w:p>
    <w:p w14:paraId="174AAD6D" w14:textId="77777777" w:rsidR="00924E7D" w:rsidRPr="005876A1" w:rsidRDefault="00924E7D" w:rsidP="00924E7D">
      <w:pPr>
        <w:pStyle w:val="prastasiniatinklio"/>
        <w:numPr>
          <w:ilvl w:val="0"/>
          <w:numId w:val="29"/>
        </w:numPr>
        <w:spacing w:line="240" w:lineRule="auto"/>
        <w:jc w:val="both"/>
      </w:pPr>
      <w:r w:rsidRPr="005876A1">
        <w:t>paskirti</w:t>
      </w:r>
      <w:r>
        <w:t xml:space="preserve"> 24</w:t>
      </w:r>
      <w:r w:rsidRPr="005876A1">
        <w:t xml:space="preserve"> asmenis gamintojų eksponatų pristatymui</w:t>
      </w:r>
      <w:r>
        <w:t>, kuris vykstą visos parodos veikimo metu (nuo 2026 m. sausio 16 d. iki sausio 25 d. per visą parodos veikimo laiką).</w:t>
      </w:r>
      <w:r w:rsidRPr="005876A1">
        <w:t xml:space="preserve"> </w:t>
      </w:r>
      <w:r>
        <w:t>U</w:t>
      </w:r>
      <w:r w:rsidRPr="005876A1">
        <w:t xml:space="preserve">žtikrinti, kad </w:t>
      </w:r>
      <w:r>
        <w:t xml:space="preserve">12 </w:t>
      </w:r>
      <w:r w:rsidRPr="005876A1">
        <w:t>eksponatus pristatan</w:t>
      </w:r>
      <w:r>
        <w:t>čių</w:t>
      </w:r>
      <w:r w:rsidRPr="005876A1">
        <w:t xml:space="preserve"> </w:t>
      </w:r>
      <w:r>
        <w:t xml:space="preserve">asmenų </w:t>
      </w:r>
      <w:r w:rsidRPr="005876A1">
        <w:t>mokėtų vokiečių</w:t>
      </w:r>
      <w:r>
        <w:t xml:space="preserve"> ir / arba anglų</w:t>
      </w:r>
      <w:r w:rsidRPr="005876A1">
        <w:t>;</w:t>
      </w:r>
    </w:p>
    <w:p w14:paraId="26EBE141" w14:textId="77777777" w:rsidR="00924E7D" w:rsidRDefault="00924E7D" w:rsidP="00924E7D">
      <w:pPr>
        <w:pStyle w:val="prastasiniatinklio"/>
        <w:numPr>
          <w:ilvl w:val="0"/>
          <w:numId w:val="29"/>
        </w:numPr>
        <w:spacing w:line="240" w:lineRule="auto"/>
        <w:jc w:val="both"/>
      </w:pPr>
      <w:r w:rsidRPr="005876A1">
        <w:t>parengti eksponatus pagal parodos organizatorių reikalavimus ir užtikrinti, kad jie būtų tinkami transportuoti, taip pat parengti reikalingus dokumentus;</w:t>
      </w:r>
    </w:p>
    <w:p w14:paraId="422D3D00" w14:textId="77777777" w:rsidR="00924E7D" w:rsidRPr="005876A1" w:rsidRDefault="00924E7D" w:rsidP="00924E7D">
      <w:pPr>
        <w:pStyle w:val="prastasiniatinklio"/>
        <w:numPr>
          <w:ilvl w:val="0"/>
          <w:numId w:val="29"/>
        </w:numPr>
        <w:spacing w:line="240" w:lineRule="auto"/>
        <w:jc w:val="both"/>
      </w:pPr>
      <w:r w:rsidRPr="005876A1">
        <w:t>aprūpinti eksponavimo vietą reikmenimis, reikalingais degustacijai, užtikrinant visų priemonių atitiktį saugos ir higienos normoms;</w:t>
      </w:r>
    </w:p>
    <w:p w14:paraId="5C8A004A" w14:textId="77777777" w:rsidR="00924E7D" w:rsidRPr="005876A1" w:rsidRDefault="00924E7D" w:rsidP="00924E7D">
      <w:pPr>
        <w:pStyle w:val="prastasiniatinklio"/>
        <w:numPr>
          <w:ilvl w:val="0"/>
          <w:numId w:val="29"/>
        </w:numPr>
        <w:spacing w:line="240" w:lineRule="auto"/>
        <w:jc w:val="both"/>
      </w:pPr>
      <w:r w:rsidRPr="005876A1">
        <w:t>pasirūpinti leidimais eksponatus pristatantiems asmenims, jų transportui bei, jei reikia, padėti įsigyti sveikatos pažymėjimus;</w:t>
      </w:r>
    </w:p>
    <w:p w14:paraId="353A082D" w14:textId="77777777" w:rsidR="00924E7D" w:rsidRDefault="00924E7D" w:rsidP="00924E7D">
      <w:pPr>
        <w:pStyle w:val="prastasiniatinklio"/>
        <w:numPr>
          <w:ilvl w:val="0"/>
          <w:numId w:val="29"/>
        </w:numPr>
        <w:spacing w:line="240" w:lineRule="auto"/>
        <w:jc w:val="both"/>
      </w:pPr>
      <w:r w:rsidRPr="005876A1">
        <w:t>padengti visas papildomas išlaidas, susijusias su eksponatų pristatymu, jų demonstravimu bei pristatančių asmenų dalyvavimu;</w:t>
      </w:r>
    </w:p>
    <w:p w14:paraId="0E587267" w14:textId="026BDE38" w:rsidR="00924E7D" w:rsidRDefault="00924E7D" w:rsidP="00924E7D">
      <w:pPr>
        <w:pStyle w:val="prastasiniatinklio"/>
        <w:numPr>
          <w:ilvl w:val="0"/>
          <w:numId w:val="29"/>
        </w:numPr>
        <w:spacing w:line="240" w:lineRule="auto"/>
        <w:jc w:val="both"/>
      </w:pPr>
      <w:r>
        <w:t>organizuoti, asmenų, pristatančių eksponatus, apgyvendinimą</w:t>
      </w:r>
      <w:r w:rsidR="00E87ACE">
        <w:t>;</w:t>
      </w:r>
    </w:p>
    <w:p w14:paraId="3C13D2C7" w14:textId="292888AF" w:rsidR="00E87ACE" w:rsidRPr="005876A1" w:rsidRDefault="00E87ACE" w:rsidP="00924E7D">
      <w:pPr>
        <w:pStyle w:val="prastasiniatinklio"/>
        <w:numPr>
          <w:ilvl w:val="0"/>
          <w:numId w:val="29"/>
        </w:numPr>
        <w:spacing w:line="240" w:lineRule="auto"/>
        <w:jc w:val="both"/>
      </w:pPr>
      <w:r>
        <w:t>suteikti leidimą vienam perkančiosios organizacijos atstovui vykdyti informacinę priežiūrą parodos metu.</w:t>
      </w:r>
    </w:p>
    <w:p w14:paraId="72299AE7" w14:textId="77777777" w:rsidR="00924E7D" w:rsidRPr="005876A1" w:rsidRDefault="00924E7D" w:rsidP="00924E7D">
      <w:pPr>
        <w:pStyle w:val="prastasiniatinklio"/>
        <w:jc w:val="both"/>
      </w:pPr>
      <w:r w:rsidRPr="005876A1">
        <w:t>Perkančioji organizacija nereguliuoja šių procesų vykdymo būdų – svarbiausia, kad galutinis rezultatas atitiktų nustatytus techninius reikalavimus ir terminus.</w:t>
      </w:r>
    </w:p>
    <w:p w14:paraId="428EF636" w14:textId="1DC80512" w:rsidR="00292C01" w:rsidRDefault="00924E7D" w:rsidP="00292C01">
      <w:pPr>
        <w:pStyle w:val="prastasiniatinklio"/>
        <w:jc w:val="both"/>
        <w:rPr>
          <w:rFonts w:eastAsia="Calibri"/>
        </w:rPr>
      </w:pPr>
      <w:r w:rsidRPr="005876A1">
        <w:t>5.1</w:t>
      </w:r>
      <w:r w:rsidR="00292C01">
        <w:t>6</w:t>
      </w:r>
      <w:r w:rsidRPr="005876A1">
        <w:t xml:space="preserve">. Organizuoti </w:t>
      </w:r>
      <w:r>
        <w:t xml:space="preserve">pirmų </w:t>
      </w:r>
      <w:r w:rsidRPr="005876A1">
        <w:t xml:space="preserve">3 </w:t>
      </w:r>
      <w:r>
        <w:t xml:space="preserve">parodos </w:t>
      </w:r>
      <w:r w:rsidRPr="005876A1">
        <w:t>dienų muzikos programą</w:t>
      </w:r>
      <w:r>
        <w:t xml:space="preserve"> </w:t>
      </w:r>
      <w:r w:rsidRPr="005876A1">
        <w:t>Ekspozicijoje</w:t>
      </w:r>
      <w:r>
        <w:t xml:space="preserve"> (</w:t>
      </w:r>
      <w:r w:rsidRPr="005876A1">
        <w:t>ne daugiau kaip 3 atlikėjai</w:t>
      </w:r>
      <w:r>
        <w:t>)</w:t>
      </w:r>
      <w:r w:rsidRPr="005876A1">
        <w:t xml:space="preserve">, sumokėti jų honorarus, komandiruočių (5 parų) ir kelionės su instrumentais išlaidas, užtikrinti autorinių teisių leidimus, maksimali garso stiprumo riba – 70 </w:t>
      </w:r>
      <w:proofErr w:type="spellStart"/>
      <w:r w:rsidRPr="005876A1">
        <w:t>dB</w:t>
      </w:r>
      <w:proofErr w:type="spellEnd"/>
      <w:r w:rsidRPr="005876A1">
        <w:t>, įrengti 3 mikrofonus su stovais, įgarsinimo sistemą Patiekalų pristatymo zonoje</w:t>
      </w:r>
      <w:r>
        <w:t xml:space="preserve"> (gyvos muzikos programa turi būti suderinta su perkančiąja </w:t>
      </w:r>
      <w:r w:rsidRPr="00351724">
        <w:t>organizacija 5.1 punkte nustatytais terminais</w:t>
      </w:r>
      <w:r>
        <w:t>, vienos dienos koncertinę programą turi sudaryti ne mažiau kaip keturi 45 min. trukmės koncertai).</w:t>
      </w:r>
      <w:r w:rsidRPr="005876A1">
        <w:t xml:space="preserve"> </w:t>
      </w:r>
      <w:r w:rsidRPr="00684EEC">
        <w:rPr>
          <w:rFonts w:eastAsia="Calibri"/>
        </w:rPr>
        <w:t xml:space="preserve">Neskambant gyvai muzikai, numatyti galimybę leisti muziką iš CD </w:t>
      </w:r>
      <w:r>
        <w:rPr>
          <w:rFonts w:eastAsia="Calibri"/>
        </w:rPr>
        <w:t>(</w:t>
      </w:r>
      <w:r w:rsidRPr="00684EEC">
        <w:rPr>
          <w:rFonts w:eastAsia="Calibri"/>
        </w:rPr>
        <w:t>skambanti muzika taip pat turi nepažeisti autorinių teisių</w:t>
      </w:r>
      <w:r>
        <w:rPr>
          <w:rFonts w:eastAsia="Calibri"/>
        </w:rPr>
        <w:t>)</w:t>
      </w:r>
      <w:r w:rsidRPr="00684EEC">
        <w:rPr>
          <w:rFonts w:eastAsia="Calibri"/>
        </w:rPr>
        <w:t>. Lietuviškų kūrinių įrašais visam parodos laikotarpiui</w:t>
      </w:r>
      <w:r w:rsidRPr="005876A1" w:rsidDel="007B5742">
        <w:t xml:space="preserve"> </w:t>
      </w:r>
      <w:r w:rsidRPr="00684EEC">
        <w:rPr>
          <w:rFonts w:eastAsia="Calibri"/>
        </w:rPr>
        <w:t xml:space="preserve">pasirūpina </w:t>
      </w:r>
      <w:r>
        <w:rPr>
          <w:rFonts w:eastAsia="Calibri"/>
        </w:rPr>
        <w:t>T</w:t>
      </w:r>
      <w:r w:rsidRPr="00684EEC">
        <w:rPr>
          <w:rFonts w:eastAsia="Calibri"/>
        </w:rPr>
        <w:t>i</w:t>
      </w:r>
      <w:r>
        <w:rPr>
          <w:rFonts w:eastAsia="Calibri"/>
        </w:rPr>
        <w:t>e</w:t>
      </w:r>
      <w:r w:rsidRPr="00684EEC">
        <w:rPr>
          <w:rFonts w:eastAsia="Calibri"/>
        </w:rPr>
        <w:t>kėjas.</w:t>
      </w:r>
    </w:p>
    <w:p w14:paraId="15878932" w14:textId="04FBBE4C" w:rsidR="00292C01" w:rsidRDefault="00292C01" w:rsidP="00292C01">
      <w:pPr>
        <w:pStyle w:val="prastasiniatinklio"/>
        <w:jc w:val="both"/>
        <w:rPr>
          <w:szCs w:val="24"/>
        </w:rPr>
      </w:pPr>
      <w:r>
        <w:rPr>
          <w:rFonts w:eastAsia="Calibri"/>
        </w:rPr>
        <w:t>5.17.</w:t>
      </w:r>
      <w:r w:rsidR="00924E7D" w:rsidRPr="00292C01">
        <w:rPr>
          <w:szCs w:val="24"/>
        </w:rPr>
        <w:t xml:space="preserve"> Užtikrinti 1 vokiečių kalbos vertėjo paslaugas pirmas 3 parodos dienas.</w:t>
      </w:r>
      <w:r>
        <w:rPr>
          <w:szCs w:val="24"/>
        </w:rPr>
        <w:t xml:space="preserve"> </w:t>
      </w:r>
    </w:p>
    <w:p w14:paraId="58D4348C" w14:textId="004A446B" w:rsidR="00924E7D" w:rsidRPr="00292C01" w:rsidRDefault="00292C01" w:rsidP="00292C01">
      <w:pPr>
        <w:pStyle w:val="prastasiniatinklio"/>
        <w:jc w:val="both"/>
      </w:pPr>
      <w:r>
        <w:rPr>
          <w:szCs w:val="24"/>
        </w:rPr>
        <w:t xml:space="preserve">5.1. </w:t>
      </w:r>
      <w:r w:rsidR="00924E7D" w:rsidRPr="00292C01">
        <w:rPr>
          <w:szCs w:val="24"/>
        </w:rPr>
        <w:t>Pasirašius sutartį, tiekėjas privalo įsigyti visą sutarties galiojimo laikotarpį galiojantį bendrosios civilinės atsakomybės draudimą parodų ir ekspozicijų įrengimui.</w:t>
      </w:r>
    </w:p>
    <w:p w14:paraId="5FF0C0B7" w14:textId="77777777" w:rsidR="00924E7D" w:rsidRPr="005876A1" w:rsidRDefault="00924E7D" w:rsidP="00924E7D">
      <w:pPr>
        <w:pStyle w:val="Sraopastraipa"/>
        <w:spacing w:before="100" w:beforeAutospacing="1" w:after="100" w:afterAutospacing="1"/>
        <w:ind w:left="480"/>
        <w:jc w:val="both"/>
        <w:rPr>
          <w:szCs w:val="24"/>
        </w:rPr>
      </w:pPr>
    </w:p>
    <w:p w14:paraId="321E0EDD" w14:textId="77777777" w:rsidR="00924E7D" w:rsidRDefault="00924E7D" w:rsidP="006A4BB8">
      <w:pPr>
        <w:pStyle w:val="prastasiniatinklio"/>
        <w:numPr>
          <w:ilvl w:val="0"/>
          <w:numId w:val="30"/>
        </w:numPr>
        <w:spacing w:line="240" w:lineRule="auto"/>
        <w:jc w:val="center"/>
        <w:rPr>
          <w:rStyle w:val="Grietas"/>
          <w:rFonts w:eastAsiaTheme="majorEastAsia"/>
        </w:rPr>
      </w:pPr>
      <w:r w:rsidRPr="005876A1">
        <w:rPr>
          <w:rStyle w:val="Grietas"/>
          <w:rFonts w:eastAsiaTheme="majorEastAsia"/>
        </w:rPr>
        <w:t>Biudžetas</w:t>
      </w:r>
    </w:p>
    <w:p w14:paraId="462CFAB8" w14:textId="08CD0913" w:rsidR="00924E7D" w:rsidRPr="00C614B9" w:rsidRDefault="00924E7D" w:rsidP="00924E7D">
      <w:pPr>
        <w:pStyle w:val="prastasiniatinklio"/>
        <w:jc w:val="both"/>
      </w:pPr>
      <w:r w:rsidRPr="00C614B9">
        <w:rPr>
          <w:rStyle w:val="Grietas"/>
          <w:rFonts w:eastAsiaTheme="majorEastAsia"/>
        </w:rPr>
        <w:t xml:space="preserve">6.1. </w:t>
      </w:r>
      <w:r w:rsidRPr="00C614B9">
        <w:t xml:space="preserve">Didžiausia galima pirkimo vertė: 243 802,00 Eur be PVM </w:t>
      </w:r>
      <w:r>
        <w:t xml:space="preserve"> ir</w:t>
      </w:r>
      <w:r w:rsidRPr="00C614B9">
        <w:t xml:space="preserve"> 295 000,42 Eur su PVM.</w:t>
      </w:r>
    </w:p>
    <w:p w14:paraId="469B34CB" w14:textId="77777777" w:rsidR="00924E7D" w:rsidRPr="005876A1" w:rsidRDefault="00924E7D" w:rsidP="00642EBB">
      <w:pPr>
        <w:pStyle w:val="prastasiniatinklio"/>
        <w:jc w:val="center"/>
      </w:pPr>
      <w:r w:rsidRPr="005876A1">
        <w:rPr>
          <w:rStyle w:val="Grietas"/>
          <w:rFonts w:eastAsiaTheme="majorEastAsia"/>
        </w:rPr>
        <w:t>7. Kiti reikalavimai</w:t>
      </w:r>
    </w:p>
    <w:p w14:paraId="4B452251" w14:textId="77777777" w:rsidR="00924E7D" w:rsidRPr="005876A1" w:rsidRDefault="00924E7D" w:rsidP="00924E7D">
      <w:pPr>
        <w:pStyle w:val="prastasiniatinklio"/>
        <w:jc w:val="both"/>
      </w:pPr>
      <w:r w:rsidRPr="005876A1">
        <w:t xml:space="preserve">7.1. Taikomi aplinkos apsaugos kriterijai pagal Aplinkos ministro 2011-06-28 įsakymą Nr. D1-508: 7.1.2. Naudojamos medžiagos, priemonės, popieriaus gaminiai ir valymo priemonės turi atitikti nurodytus ekologinius standartus (EU </w:t>
      </w:r>
      <w:proofErr w:type="spellStart"/>
      <w:r w:rsidRPr="005876A1">
        <w:t>Ecolabel</w:t>
      </w:r>
      <w:proofErr w:type="spellEnd"/>
      <w:r w:rsidRPr="005876A1">
        <w:t xml:space="preserve"> ir kt.);</w:t>
      </w:r>
    </w:p>
    <w:p w14:paraId="36425DB6" w14:textId="77777777" w:rsidR="00924E7D" w:rsidRDefault="00924E7D" w:rsidP="00924E7D">
      <w:pPr>
        <w:pStyle w:val="prastasiniatinklio"/>
        <w:jc w:val="both"/>
      </w:pPr>
      <w:r w:rsidRPr="005876A1">
        <w:t>7.1.3. Atliekos turi būti rūšiuojamos renginio metu;</w:t>
      </w:r>
    </w:p>
    <w:p w14:paraId="2B11D241" w14:textId="77777777" w:rsidR="00924E7D" w:rsidRPr="00F657C5" w:rsidRDefault="00924E7D" w:rsidP="00924E7D">
      <w:pPr>
        <w:jc w:val="both"/>
        <w:rPr>
          <w:bCs/>
          <w:szCs w:val="24"/>
        </w:rPr>
      </w:pPr>
      <w:r>
        <w:t xml:space="preserve">7.1.4. </w:t>
      </w:r>
      <w:r>
        <w:rPr>
          <w:bCs/>
          <w:szCs w:val="24"/>
        </w:rPr>
        <w:t>M</w:t>
      </w:r>
      <w:r w:rsidRPr="00F657C5">
        <w:rPr>
          <w:bCs/>
          <w:szCs w:val="24"/>
        </w:rPr>
        <w:t>aisto produktai turi atitikti šiuos aplinkos apsaugos kriterijus:</w:t>
      </w:r>
    </w:p>
    <w:p w14:paraId="65BBD7DC" w14:textId="77777777" w:rsidR="00924E7D" w:rsidRPr="00F657C5" w:rsidRDefault="00924E7D" w:rsidP="00924E7D">
      <w:pPr>
        <w:jc w:val="both"/>
        <w:rPr>
          <w:bCs/>
          <w:szCs w:val="24"/>
        </w:rPr>
      </w:pPr>
      <w:r>
        <w:t>7.1.4</w:t>
      </w:r>
      <w:r w:rsidRPr="004860B6">
        <w:rPr>
          <w:rFonts w:asciiTheme="majorBidi" w:hAnsiTheme="majorBidi" w:cstheme="majorBidi"/>
          <w:kern w:val="2"/>
          <w:szCs w:val="24"/>
        </w:rPr>
        <w:t>.</w:t>
      </w:r>
      <w:r w:rsidRPr="00F657C5">
        <w:rPr>
          <w:bCs/>
          <w:szCs w:val="24"/>
        </w:rPr>
        <w:t>1. ne mažiau kaip 30 proc. perkamų maisto produktų (išskyrus skirtus gyvūnams) kiekio (kilogramais, litrais, vienetais) turi atitikti bent vieną iš šių minimalių aplinkos apsaugos kriterijų:</w:t>
      </w:r>
    </w:p>
    <w:p w14:paraId="7255015D" w14:textId="77777777" w:rsidR="00924E7D" w:rsidRPr="00F657C5" w:rsidRDefault="00924E7D" w:rsidP="00924E7D">
      <w:pPr>
        <w:jc w:val="both"/>
        <w:rPr>
          <w:bCs/>
          <w:szCs w:val="24"/>
        </w:rPr>
      </w:pPr>
      <w:r>
        <w:t>7.1.4</w:t>
      </w:r>
      <w:r w:rsidRPr="004860B6">
        <w:rPr>
          <w:rFonts w:asciiTheme="majorBidi" w:hAnsiTheme="majorBidi" w:cstheme="majorBidi"/>
          <w:kern w:val="2"/>
          <w:szCs w:val="24"/>
        </w:rPr>
        <w:t>.</w:t>
      </w:r>
      <w:r w:rsidRPr="00F657C5">
        <w:rPr>
          <w:bCs/>
          <w:szCs w:val="24"/>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422242F3" w14:textId="77777777" w:rsidR="00924E7D" w:rsidRPr="00F657C5" w:rsidRDefault="00924E7D" w:rsidP="00924E7D">
      <w:pPr>
        <w:jc w:val="both"/>
        <w:rPr>
          <w:bCs/>
          <w:szCs w:val="24"/>
        </w:rPr>
      </w:pPr>
      <w:r>
        <w:t>7.1.4</w:t>
      </w:r>
      <w:r w:rsidRPr="004860B6">
        <w:rPr>
          <w:rFonts w:asciiTheme="majorBidi" w:hAnsiTheme="majorBidi" w:cstheme="majorBidi"/>
          <w:kern w:val="2"/>
          <w:szCs w:val="24"/>
        </w:rPr>
        <w:t>.</w:t>
      </w:r>
      <w:r w:rsidRPr="00F657C5">
        <w:rPr>
          <w:bCs/>
          <w:szCs w:val="24"/>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76F28FD" w14:textId="77777777" w:rsidR="00924E7D" w:rsidRDefault="00924E7D" w:rsidP="00924E7D">
      <w:pPr>
        <w:jc w:val="both"/>
        <w:rPr>
          <w:bCs/>
          <w:szCs w:val="24"/>
        </w:rPr>
      </w:pPr>
      <w:r>
        <w:t>7.1.4</w:t>
      </w:r>
      <w:r w:rsidRPr="004860B6">
        <w:rPr>
          <w:rFonts w:asciiTheme="majorBidi" w:hAnsiTheme="majorBidi" w:cstheme="majorBidi"/>
          <w:kern w:val="2"/>
          <w:szCs w:val="24"/>
        </w:rPr>
        <w:t>.</w:t>
      </w:r>
      <w:r w:rsidRPr="00F657C5">
        <w:rPr>
          <w:bCs/>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E843B0A" w14:textId="77777777" w:rsidR="00924E7D" w:rsidRPr="000E00B6" w:rsidRDefault="00924E7D" w:rsidP="00924E7D">
      <w:pPr>
        <w:jc w:val="both"/>
        <w:rPr>
          <w:b/>
          <w:bCs/>
          <w:szCs w:val="24"/>
        </w:rPr>
      </w:pPr>
      <w:r>
        <w:t>7.1.4</w:t>
      </w:r>
      <w:r w:rsidRPr="004860B6">
        <w:rPr>
          <w:rFonts w:asciiTheme="majorBidi" w:hAnsiTheme="majorBidi" w:cstheme="majorBidi"/>
          <w:kern w:val="2"/>
          <w:szCs w:val="24"/>
        </w:rPr>
        <w:t>.</w:t>
      </w:r>
      <w:r>
        <w:rPr>
          <w:bCs/>
          <w:szCs w:val="24"/>
        </w:rPr>
        <w:t>2</w:t>
      </w:r>
      <w:r w:rsidRPr="000E00B6">
        <w:rPr>
          <w:bCs/>
          <w:szCs w:val="24"/>
        </w:rPr>
        <w:t xml:space="preserve">. </w:t>
      </w:r>
      <w:r w:rsidRPr="000E00B6">
        <w:rPr>
          <w:b/>
          <w:bCs/>
          <w:szCs w:val="24"/>
        </w:rPr>
        <w:t>Pateikdamas pasiūlymą, Tiekėjas įsipareigoja pirkimo laimėjimo atveju, sudarius sutartį su perkančiąja organizacija, teikiant paslaugas pateikti atitiktį aplinkos apsaugos kriterijams įrodančius dokumentus:</w:t>
      </w:r>
    </w:p>
    <w:p w14:paraId="71D9D342" w14:textId="77777777" w:rsidR="00924E7D" w:rsidRPr="000E00B6" w:rsidRDefault="00924E7D" w:rsidP="00924E7D">
      <w:pPr>
        <w:jc w:val="both"/>
        <w:rPr>
          <w:bCs/>
          <w:szCs w:val="24"/>
        </w:rPr>
      </w:pPr>
      <w:r>
        <w:t>7.1.4</w:t>
      </w:r>
      <w:r w:rsidRPr="004860B6">
        <w:rPr>
          <w:rFonts w:asciiTheme="majorBidi" w:hAnsiTheme="majorBidi" w:cstheme="majorBidi"/>
          <w:kern w:val="2"/>
          <w:szCs w:val="24"/>
        </w:rPr>
        <w:t>.</w:t>
      </w:r>
      <w:r>
        <w:rPr>
          <w:bCs/>
          <w:szCs w:val="24"/>
        </w:rPr>
        <w:t>2</w:t>
      </w:r>
      <w:r w:rsidRPr="000E00B6">
        <w:rPr>
          <w:bCs/>
          <w:szCs w:val="24"/>
        </w:rPr>
        <w:t>.1. galiojantys ekologinės gamybos sertifikatai maisto produktams arba kiti lygiaverčiai įrodymai. Ekologinę gamybą vykdančių veiklos vykdytojų, galiojančius sertifikatus galite surasti bendroje Europos Sąjungos (ES) elektroninėje sistemoje TRACES (</w:t>
      </w:r>
      <w:hyperlink r:id="rId19" w:anchor="!?sort=-issuedOn&amp;countryCode=IE&amp;showAdvancedSearch" w:history="1">
        <w:r w:rsidRPr="000E00B6">
          <w:rPr>
            <w:rStyle w:val="Hipersaitas"/>
            <w:szCs w:val="24"/>
          </w:rPr>
          <w:t>Ekologinės gamybos veiklos vykdytojo sertifikatas (europa.eu)</w:t>
        </w:r>
      </w:hyperlink>
      <w:r w:rsidRPr="000E00B6">
        <w:rPr>
          <w:bCs/>
          <w:szCs w:val="24"/>
        </w:rPr>
        <w:t xml:space="preserve"> (nurodyti dokumentai pateikiami (sutarties vykdymo metu) dėl techninės specifikacijos 1.1 p. nustatyto reikalavimo); </w:t>
      </w:r>
    </w:p>
    <w:p w14:paraId="4C8A8901" w14:textId="77777777" w:rsidR="00924E7D" w:rsidRDefault="00924E7D" w:rsidP="00924E7D">
      <w:pPr>
        <w:jc w:val="both"/>
        <w:rPr>
          <w:bCs/>
          <w:szCs w:val="24"/>
        </w:rPr>
      </w:pPr>
      <w:r>
        <w:t>7.1.4</w:t>
      </w:r>
      <w:r w:rsidRPr="004860B6">
        <w:rPr>
          <w:rFonts w:asciiTheme="majorBidi" w:hAnsiTheme="majorBidi" w:cstheme="majorBidi"/>
          <w:kern w:val="2"/>
          <w:szCs w:val="24"/>
        </w:rPr>
        <w:t>.</w:t>
      </w:r>
      <w:r>
        <w:rPr>
          <w:bCs/>
          <w:szCs w:val="24"/>
        </w:rPr>
        <w:t>2</w:t>
      </w:r>
      <w:r w:rsidRPr="000E00B6">
        <w:rPr>
          <w:bCs/>
          <w:szCs w:val="24"/>
        </w:rPr>
        <w:t xml:space="preserve">.2. galiojantys NKP (pagal Nacionalinę maisto kokybės sistemą pagamintų produktų )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0E00B6">
        <w:rPr>
          <w:bCs/>
          <w:szCs w:val="24"/>
        </w:rPr>
        <w:t>eAmbrosia</w:t>
      </w:r>
      <w:proofErr w:type="spellEnd"/>
      <w:r w:rsidRPr="000E00B6">
        <w:rPr>
          <w:bCs/>
          <w:szCs w:val="24"/>
        </w:rPr>
        <w:t xml:space="preserve"> (</w:t>
      </w:r>
      <w:hyperlink r:id="rId20" w:history="1">
        <w:r w:rsidRPr="000E00B6">
          <w:rPr>
            <w:rStyle w:val="Hipersaitas"/>
            <w:szCs w:val="24"/>
          </w:rPr>
          <w:t>https://ec.europa.eu/agriculture/eambrosia/geographical-indications-register/</w:t>
        </w:r>
      </w:hyperlink>
      <w:r w:rsidRPr="000E00B6">
        <w:rPr>
          <w:bCs/>
          <w:szCs w:val="24"/>
        </w:rPr>
        <w:t xml:space="preserve">) arba kiti lygiaverčiai įrodymai (nurodyti dokumentai pateikiami (sutarties vykdymo metu) dėl techninės specifikacijos 1.2 p. nustatyto reikalavimo). </w:t>
      </w:r>
    </w:p>
    <w:p w14:paraId="79B6D948" w14:textId="77777777" w:rsidR="00924E7D" w:rsidRPr="00B963E3" w:rsidRDefault="00924E7D" w:rsidP="00924E7D">
      <w:pPr>
        <w:jc w:val="both"/>
        <w:rPr>
          <w:bCs/>
          <w:szCs w:val="24"/>
        </w:rPr>
      </w:pPr>
      <w:r>
        <w:t>7.1.4</w:t>
      </w:r>
      <w:r w:rsidRPr="004860B6">
        <w:rPr>
          <w:rFonts w:asciiTheme="majorBidi" w:hAnsiTheme="majorBidi" w:cstheme="majorBidi"/>
          <w:kern w:val="2"/>
          <w:szCs w:val="24"/>
        </w:rPr>
        <w:t>.</w:t>
      </w:r>
      <w:r>
        <w:rPr>
          <w:bCs/>
          <w:szCs w:val="24"/>
        </w:rPr>
        <w:t>2</w:t>
      </w:r>
      <w:r w:rsidRPr="000E00B6">
        <w:rPr>
          <w:bCs/>
          <w:szCs w:val="24"/>
        </w:rPr>
        <w:t>.3. galiojantys ( pagal Nacionalinę maisto kokybės sistemą pagamintų produktų  (NKP) gamintojų sertifikatai, kurie yra skelbiami sertifikavimo įstaigų interneto svetainėse (</w:t>
      </w:r>
      <w:hyperlink r:id="rId21" w:history="1">
        <w:r w:rsidRPr="000E00B6">
          <w:rPr>
            <w:rStyle w:val="Hipersaitas"/>
            <w:szCs w:val="24"/>
          </w:rPr>
          <w:t>https://ecolux.lt/sertifikatu-sarasas</w:t>
        </w:r>
      </w:hyperlink>
      <w:r w:rsidRPr="000E00B6">
        <w:rPr>
          <w:bCs/>
          <w:szCs w:val="24"/>
        </w:rPr>
        <w:t xml:space="preserve">,  </w:t>
      </w:r>
      <w:hyperlink r:id="rId22" w:history="1">
        <w:r w:rsidRPr="000E00B6">
          <w:rPr>
            <w:rStyle w:val="Hipersaitas"/>
            <w:szCs w:val="24"/>
          </w:rPr>
          <w:t>https://www.ekoagros.lt/lt/certificates</w:t>
        </w:r>
      </w:hyperlink>
      <w:r w:rsidRPr="000E00B6">
        <w:rPr>
          <w:bCs/>
          <w:szCs w:val="24"/>
        </w:rPr>
        <w:t>) arba kiti lygiaverčiai įrodymai (nurodyti dokumentai pateikiami (sutarties vykdymo metu) dėl techninės specifikacijos 1.3 p. nustatyto reikalavimo).</w:t>
      </w:r>
    </w:p>
    <w:p w14:paraId="76BA8AE6" w14:textId="77777777" w:rsidR="00924E7D" w:rsidRPr="005876A1" w:rsidRDefault="00924E7D" w:rsidP="00924E7D">
      <w:pPr>
        <w:pStyle w:val="prastasiniatinklio"/>
        <w:jc w:val="both"/>
      </w:pPr>
      <w:r w:rsidRPr="005876A1">
        <w:t>7.2. Visa dokumentacija, vizualizacijos, techniniai sprendiniai turi būti suderinti su Perkančiąja organizacija.</w:t>
      </w:r>
    </w:p>
    <w:p w14:paraId="53C188BA" w14:textId="2942F682" w:rsidR="00924E7D" w:rsidRPr="00924E7D" w:rsidRDefault="00924E7D" w:rsidP="00924E7D">
      <w:pPr>
        <w:pStyle w:val="prastasiniatinklio"/>
        <w:jc w:val="both"/>
      </w:pPr>
      <w:r w:rsidRPr="00924E7D">
        <w:rPr>
          <w:rStyle w:val="Grietas"/>
          <w:rFonts w:eastAsiaTheme="majorEastAsia"/>
          <w:b w:val="0"/>
          <w:bCs w:val="0"/>
        </w:rPr>
        <w:t>Priedas Nr. 1. Parodų s</w:t>
      </w:r>
      <w:r w:rsidRPr="00924E7D">
        <w:t>alės planas</w:t>
      </w:r>
      <w:r w:rsidR="00D9357B">
        <w:t xml:space="preserve">, </w:t>
      </w:r>
      <w:r w:rsidRPr="00924E7D">
        <w:t>2025 m. Ekspozicijos projektas</w:t>
      </w:r>
      <w:r w:rsidR="00D9357B">
        <w:t xml:space="preserve"> ir </w:t>
      </w:r>
      <w:r w:rsidRPr="00924E7D">
        <w:rPr>
          <w:lang w:val="pt-BR"/>
        </w:rPr>
        <w:t xml:space="preserve"> 2025 m.  Konstrukcij</w:t>
      </w:r>
      <w:r w:rsidRPr="00924E7D">
        <w:t>ų skaičiavimai.</w:t>
      </w:r>
    </w:p>
    <w:p w14:paraId="7EC91839" w14:textId="495818F0" w:rsidR="00A4599F" w:rsidRPr="00F0499F" w:rsidRDefault="00A4599F" w:rsidP="00924E7D">
      <w:pPr>
        <w:jc w:val="both"/>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0536680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151EA62C" w14:textId="77777777" w:rsidR="00924E7D" w:rsidRDefault="00924E7D" w:rsidP="00924E7D">
      <w:pPr>
        <w:pStyle w:val="Paantrat"/>
        <w:jc w:val="center"/>
      </w:pPr>
      <w:r w:rsidRPr="00F0499F">
        <w:t>TIEKĖJŲ PAŠALINIMO PAGRINDAI</w:t>
      </w:r>
    </w:p>
    <w:p w14:paraId="53D9B3AF" w14:textId="77777777" w:rsidR="00924E7D" w:rsidRPr="00642EBB" w:rsidRDefault="00924E7D" w:rsidP="00924E7D">
      <w:pPr>
        <w:numPr>
          <w:ilvl w:val="0"/>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CF2846" w14:textId="77777777" w:rsidR="00924E7D" w:rsidRPr="00642EBB" w:rsidRDefault="00924E7D" w:rsidP="00924E7D">
      <w:pPr>
        <w:numPr>
          <w:ilvl w:val="0"/>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 xml:space="preserve">Pašalinimo pagrindai taikomi tiekėjui (kai pasiūlymą teikia ūkio subjektų grupė – visiems tos grupės nariams) ir ūkio subjektams, kurių pajėgumais tiekėjas remiasi. Pašalinimo pagrindai netaikomi subtiekėjams, subteikėjams ir subrangovams, kurių pajėgumais tiekėjas nesiremia. </w:t>
      </w:r>
    </w:p>
    <w:p w14:paraId="6348EE41" w14:textId="77777777" w:rsidR="00924E7D" w:rsidRPr="00642EBB" w:rsidRDefault="00924E7D" w:rsidP="00924E7D">
      <w:pPr>
        <w:numPr>
          <w:ilvl w:val="0"/>
          <w:numId w:val="35"/>
        </w:numPr>
        <w:spacing w:after="0" w:line="240" w:lineRule="auto"/>
        <w:ind w:left="0" w:firstLine="851"/>
        <w:jc w:val="both"/>
        <w:rPr>
          <w:rFonts w:eastAsia="Verdana" w:cstheme="minorHAnsi"/>
          <w:sz w:val="24"/>
          <w:szCs w:val="24"/>
        </w:rPr>
      </w:pPr>
      <w:r w:rsidRPr="00642EBB">
        <w:rPr>
          <w:rFonts w:eastAsia="Yu Mincho" w:cstheme="minorHAnsi"/>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42EBB">
        <w:rPr>
          <w:rFonts w:eastAsia="Verdana" w:cstheme="minorHAnsi"/>
          <w:color w:val="000000"/>
          <w:sz w:val="24"/>
          <w:szCs w:val="24"/>
        </w:rPr>
        <w:t xml:space="preserve">e nustatytų tiekėjo pašalinimo pagrindų, išskyrus VPĮ 46 straipsnio 10 dalyje nustatytus atvejus (tačiau atsižvelgiant į VPĮ 46 straipsnio 11 ir 12 dalių nuostatas). </w:t>
      </w:r>
    </w:p>
    <w:p w14:paraId="7FE911DF" w14:textId="77777777" w:rsidR="00924E7D" w:rsidRPr="00642EBB" w:rsidRDefault="00924E7D" w:rsidP="00924E7D">
      <w:pPr>
        <w:numPr>
          <w:ilvl w:val="0"/>
          <w:numId w:val="35"/>
        </w:numPr>
        <w:spacing w:after="0" w:line="240" w:lineRule="auto"/>
        <w:ind w:left="0" w:firstLine="851"/>
        <w:jc w:val="both"/>
        <w:rPr>
          <w:rFonts w:eastAsia="Verdana" w:cstheme="minorHAnsi"/>
          <w:color w:val="000000"/>
          <w:sz w:val="24"/>
          <w:szCs w:val="24"/>
        </w:rPr>
      </w:pPr>
      <w:r w:rsidRPr="00642EBB">
        <w:rPr>
          <w:rFonts w:eastAsia="Verdana" w:cstheme="minorHAnsi"/>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5F852F" w14:textId="77777777" w:rsidR="00924E7D" w:rsidRPr="00642EBB" w:rsidRDefault="00924E7D" w:rsidP="00924E7D">
      <w:pPr>
        <w:numPr>
          <w:ilvl w:val="0"/>
          <w:numId w:val="35"/>
        </w:numPr>
        <w:spacing w:after="0" w:line="240" w:lineRule="auto"/>
        <w:ind w:left="0" w:firstLine="851"/>
        <w:jc w:val="both"/>
        <w:rPr>
          <w:rFonts w:eastAsia="Yu Mincho" w:cstheme="minorHAnsi"/>
          <w:sz w:val="24"/>
          <w:szCs w:val="24"/>
        </w:rPr>
      </w:pPr>
      <w:bookmarkStart w:id="51" w:name="_Hlk129345396"/>
      <w:r w:rsidRPr="00642EBB">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42EBB">
        <w:rPr>
          <w:rFonts w:eastAsia="Verdana" w:cstheme="minorHAnsi"/>
          <w:sz w:val="24"/>
          <w:szCs w:val="24"/>
        </w:rPr>
        <w:t>Certis</w:t>
      </w:r>
      <w:proofErr w:type="spellEnd"/>
      <w:r w:rsidRPr="00642EBB">
        <w:rPr>
          <w:rFonts w:eastAsia="Verdana" w:cstheme="minorHAnsi"/>
          <w:sz w:val="24"/>
          <w:szCs w:val="24"/>
        </w:rPr>
        <w:t>“. Lentelės ketvirtame stulpelyje nurodomi doku</w:t>
      </w:r>
      <w:r w:rsidRPr="00642EBB">
        <w:rPr>
          <w:rFonts w:eastAsia="Yu Mincho"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642EBB">
        <w:rPr>
          <w:rFonts w:eastAsia="Yu Mincho" w:cstheme="minorHAnsi"/>
          <w:sz w:val="24"/>
          <w:szCs w:val="24"/>
        </w:rPr>
        <w:t>Certis</w:t>
      </w:r>
      <w:proofErr w:type="spellEnd"/>
      <w:r w:rsidRPr="00642EBB">
        <w:rPr>
          <w:rFonts w:eastAsia="Yu Mincho" w:cstheme="minorHAnsi"/>
          <w:sz w:val="24"/>
          <w:szCs w:val="24"/>
        </w:rPr>
        <w:t xml:space="preserve">“, adresu </w:t>
      </w:r>
      <w:hyperlink r:id="rId23" w:history="1">
        <w:r w:rsidRPr="00642EBB">
          <w:rPr>
            <w:rFonts w:eastAsia="Calibri" w:cstheme="minorHAnsi"/>
            <w:sz w:val="24"/>
            <w:szCs w:val="24"/>
          </w:rPr>
          <w:t>https://ec.europa.eu/tools/ecertis/</w:t>
        </w:r>
      </w:hyperlink>
      <w:r w:rsidRPr="00642EBB">
        <w:rPr>
          <w:rFonts w:eastAsia="Yu Mincho" w:cstheme="minorHAnsi"/>
          <w:sz w:val="24"/>
          <w:szCs w:val="24"/>
        </w:rPr>
        <w:t xml:space="preserve">. </w:t>
      </w:r>
      <w:bookmarkEnd w:id="51"/>
    </w:p>
    <w:p w14:paraId="0A852894" w14:textId="77777777" w:rsidR="00924E7D" w:rsidRPr="00642EBB" w:rsidRDefault="00924E7D" w:rsidP="00924E7D">
      <w:pPr>
        <w:numPr>
          <w:ilvl w:val="0"/>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Perkančioji organizacija nereikalauja iš tiekėjo pateikti dokumentų, patvirtinančių jo pašalinimo pagrindų nebuvimą, jeigu ji:</w:t>
      </w:r>
    </w:p>
    <w:p w14:paraId="31727AB3" w14:textId="77777777" w:rsidR="00924E7D" w:rsidRPr="00642EBB" w:rsidRDefault="00924E7D" w:rsidP="00924E7D">
      <w:pPr>
        <w:numPr>
          <w:ilvl w:val="1"/>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FDA0311" w14:textId="77777777" w:rsidR="00924E7D" w:rsidRPr="00642EBB" w:rsidRDefault="00924E7D" w:rsidP="00924E7D">
      <w:pPr>
        <w:numPr>
          <w:ilvl w:val="1"/>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9B45514" w14:textId="77777777" w:rsidR="00924E7D" w:rsidRPr="00642EBB" w:rsidRDefault="00924E7D" w:rsidP="00924E7D">
      <w:pPr>
        <w:spacing w:after="0" w:line="240" w:lineRule="auto"/>
        <w:ind w:firstLine="851"/>
        <w:jc w:val="both"/>
        <w:rPr>
          <w:rFonts w:eastAsia="Yu Mincho" w:cstheme="minorHAnsi"/>
          <w:sz w:val="24"/>
          <w:szCs w:val="24"/>
        </w:rPr>
      </w:pPr>
      <w:r w:rsidRPr="00642EBB">
        <w:rPr>
          <w:rFonts w:eastAsia="Yu Mincho" w:cstheme="minorHAnsi"/>
          <w:sz w:val="24"/>
          <w:szCs w:val="24"/>
        </w:rPr>
        <w:t>6</w:t>
      </w:r>
      <w:r w:rsidRPr="00642EBB">
        <w:rPr>
          <w:rFonts w:eastAsia="Yu Mincho" w:cstheme="minorHAnsi"/>
          <w:sz w:val="24"/>
          <w:szCs w:val="24"/>
          <w:vertAlign w:val="superscript"/>
        </w:rPr>
        <w:t>1</w:t>
      </w:r>
      <w:r w:rsidRPr="00642EBB">
        <w:rPr>
          <w:rFonts w:eastAsia="Yu Mincho" w:cstheme="minorHAnsi"/>
          <w:sz w:val="24"/>
          <w:szCs w:val="24"/>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630B90E" w14:textId="77777777" w:rsidR="00924E7D" w:rsidRPr="00642EBB" w:rsidRDefault="00924E7D" w:rsidP="00924E7D">
      <w:pPr>
        <w:numPr>
          <w:ilvl w:val="0"/>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638314B" w14:textId="77777777" w:rsidR="00924E7D" w:rsidRPr="00642EBB" w:rsidRDefault="00924E7D" w:rsidP="00924E7D">
      <w:pPr>
        <w:numPr>
          <w:ilvl w:val="1"/>
          <w:numId w:val="35"/>
        </w:numPr>
        <w:spacing w:after="0" w:line="240" w:lineRule="auto"/>
        <w:ind w:left="0" w:firstLine="851"/>
        <w:jc w:val="both"/>
        <w:rPr>
          <w:rFonts w:eastAsia="Yu Mincho" w:cstheme="minorHAnsi"/>
          <w:sz w:val="24"/>
          <w:szCs w:val="24"/>
        </w:rPr>
      </w:pPr>
      <w:r w:rsidRPr="00642EBB">
        <w:rPr>
          <w:rFonts w:eastAsia="Yu Mincho" w:cstheme="minorHAnsi"/>
          <w:sz w:val="24"/>
          <w:szCs w:val="24"/>
        </w:rPr>
        <w:t>priesaikos deklaracija;</w:t>
      </w:r>
    </w:p>
    <w:p w14:paraId="54C7D09A" w14:textId="77777777" w:rsidR="00924E7D" w:rsidRPr="00642EBB" w:rsidRDefault="00924E7D" w:rsidP="00924E7D">
      <w:pPr>
        <w:ind w:firstLine="851"/>
        <w:jc w:val="both"/>
        <w:rPr>
          <w:rFonts w:eastAsia="Yu Mincho" w:cstheme="minorHAnsi"/>
          <w:sz w:val="24"/>
          <w:szCs w:val="24"/>
        </w:rPr>
      </w:pPr>
      <w:r w:rsidRPr="00642EBB">
        <w:rPr>
          <w:rFonts w:eastAsia="Yu Mincho" w:cstheme="minorHAnsi"/>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9A934B" w14:textId="77777777" w:rsidR="00924E7D" w:rsidRPr="00642EBB" w:rsidRDefault="00924E7D" w:rsidP="00924E7D">
      <w:pPr>
        <w:rPr>
          <w:rFonts w:eastAsia="Yu Mincho" w:cstheme="minorHAnsi"/>
          <w:sz w:val="24"/>
          <w:szCs w:val="24"/>
        </w:rPr>
      </w:pPr>
    </w:p>
    <w:tbl>
      <w:tblPr>
        <w:tblW w:w="9776" w:type="dxa"/>
        <w:tblLayout w:type="fixed"/>
        <w:tblCellMar>
          <w:left w:w="10" w:type="dxa"/>
          <w:right w:w="10" w:type="dxa"/>
        </w:tblCellMar>
        <w:tblLook w:val="04A0" w:firstRow="1" w:lastRow="0" w:firstColumn="1" w:lastColumn="0" w:noHBand="0" w:noVBand="1"/>
      </w:tblPr>
      <w:tblGrid>
        <w:gridCol w:w="900"/>
        <w:gridCol w:w="2923"/>
        <w:gridCol w:w="2126"/>
        <w:gridCol w:w="3827"/>
      </w:tblGrid>
      <w:tr w:rsidR="00924E7D" w:rsidRPr="00642EBB" w14:paraId="6305063C"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15494" w14:textId="77777777" w:rsidR="00924E7D" w:rsidRPr="00642EBB" w:rsidRDefault="00924E7D" w:rsidP="000565F3">
            <w:pPr>
              <w:spacing w:after="0" w:line="240" w:lineRule="auto"/>
              <w:ind w:left="32"/>
              <w:jc w:val="center"/>
              <w:rPr>
                <w:rFonts w:eastAsia="Yu Mincho" w:cstheme="minorHAnsi"/>
                <w:b/>
                <w:bCs/>
                <w:sz w:val="24"/>
                <w:szCs w:val="24"/>
              </w:rPr>
            </w:pPr>
            <w:r w:rsidRPr="00642EBB">
              <w:rPr>
                <w:rFonts w:eastAsia="Yu Mincho" w:cstheme="minorHAnsi"/>
                <w:b/>
                <w:bCs/>
                <w:sz w:val="24"/>
                <w:szCs w:val="24"/>
              </w:rPr>
              <w:t>Eil. Nr.</w:t>
            </w: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66B4F" w14:textId="77777777" w:rsidR="00924E7D" w:rsidRPr="00642EBB" w:rsidRDefault="00924E7D" w:rsidP="000565F3">
            <w:pPr>
              <w:spacing w:after="0" w:line="240" w:lineRule="auto"/>
              <w:jc w:val="center"/>
              <w:rPr>
                <w:rFonts w:eastAsia="Yu Mincho" w:cstheme="minorHAnsi"/>
                <w:bCs/>
                <w:sz w:val="24"/>
                <w:szCs w:val="24"/>
                <w:lang w:eastAsia="en-US"/>
              </w:rPr>
            </w:pPr>
            <w:r w:rsidRPr="00642EBB">
              <w:rPr>
                <w:rFonts w:eastAsia="Yu Mincho" w:cstheme="minorHAnsi"/>
                <w:b/>
                <w:sz w:val="24"/>
                <w:szCs w:val="24"/>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AFA2B9" w14:textId="77777777" w:rsidR="00924E7D" w:rsidRPr="00642EBB" w:rsidRDefault="00924E7D" w:rsidP="000565F3">
            <w:pPr>
              <w:spacing w:after="0" w:line="240" w:lineRule="auto"/>
              <w:jc w:val="center"/>
              <w:rPr>
                <w:rFonts w:eastAsia="Yu Mincho" w:cstheme="minorHAnsi"/>
                <w:b/>
                <w:bCs/>
                <w:sz w:val="24"/>
                <w:szCs w:val="24"/>
              </w:rPr>
            </w:pPr>
            <w:r w:rsidRPr="00642EBB">
              <w:rPr>
                <w:rFonts w:eastAsia="Yu Mincho" w:cstheme="minorHAnsi"/>
                <w:b/>
                <w:bCs/>
                <w:sz w:val="24"/>
                <w:szCs w:val="24"/>
              </w:rPr>
              <w:t xml:space="preserve">VPĮ straipsnis,  dalis, punktas bei EBVPD formos dalis pildymui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251B3" w14:textId="77777777" w:rsidR="00924E7D" w:rsidRPr="00642EBB" w:rsidRDefault="00924E7D" w:rsidP="000565F3">
            <w:pPr>
              <w:spacing w:after="0" w:line="240" w:lineRule="auto"/>
              <w:jc w:val="center"/>
              <w:rPr>
                <w:rFonts w:eastAsia="Yu Mincho" w:cstheme="minorHAnsi"/>
                <w:bCs/>
                <w:iCs/>
                <w:sz w:val="24"/>
                <w:szCs w:val="24"/>
                <w:lang w:eastAsia="en-US"/>
              </w:rPr>
            </w:pPr>
            <w:r w:rsidRPr="00642EBB">
              <w:rPr>
                <w:rFonts w:eastAsia="Yu Mincho" w:cstheme="minorHAnsi"/>
                <w:b/>
                <w:sz w:val="24"/>
                <w:szCs w:val="24"/>
              </w:rPr>
              <w:t>Pašalinimo pagrindų nebuvimą įrodantys dokumentai</w:t>
            </w:r>
          </w:p>
        </w:tc>
      </w:tr>
      <w:tr w:rsidR="00924E7D" w:rsidRPr="00642EBB" w14:paraId="1F8062D4" w14:textId="77777777" w:rsidTr="00642EBB">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0D34"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b/>
                <w:bCs/>
                <w:color w:val="7030A0"/>
                <w:sz w:val="24"/>
                <w:szCs w:val="24"/>
                <w:lang w:eastAsia="en-US"/>
              </w:rPr>
              <w:t>Privalomi pašalinimo pagrindai pagal VPĮ 46 straipsnio 1 – 4 dalių nuostatas</w:t>
            </w:r>
          </w:p>
        </w:tc>
      </w:tr>
      <w:tr w:rsidR="00924E7D" w:rsidRPr="00642EBB" w14:paraId="62408C3D"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C17D0"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A5444"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sz w:val="24"/>
                <w:szCs w:val="24"/>
                <w:lang w:eastAsia="en-US"/>
              </w:rPr>
              <w:t>Tiekėjas arba jo atsakingas asmuo, nurodytas VPĮ 46 straipsnio 2 dalies 2 punkte, nuteistas už šią nusikalstamą veiką:</w:t>
            </w:r>
          </w:p>
          <w:p w14:paraId="224F760B"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1) dalyvavimą nusikalstamame susivienijime, jo organizavimą ar vadovavimą jam;</w:t>
            </w:r>
          </w:p>
          <w:p w14:paraId="5D704675"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2) kyšininkavimą, prekybą poveikiu, papirkimą;</w:t>
            </w:r>
          </w:p>
          <w:p w14:paraId="374BD4C4"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2E2A02"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4) nusikalstamą bankrotą;</w:t>
            </w:r>
          </w:p>
          <w:p w14:paraId="4D0E8184"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5) teroristinį ir su teroristine veikla susijusį nusikaltimą;</w:t>
            </w:r>
          </w:p>
          <w:p w14:paraId="408B8948"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6) nusikalstamu būdu gauto turto legalizavimą;</w:t>
            </w:r>
          </w:p>
          <w:p w14:paraId="441E7150"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7) prekybą žmonėmis, vaiko pirkimą arba pardavimą;</w:t>
            </w:r>
          </w:p>
          <w:p w14:paraId="5EEDE1F4"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0229F3" w14:textId="77777777" w:rsidR="00924E7D" w:rsidRPr="00642EBB" w:rsidRDefault="00924E7D" w:rsidP="000565F3">
            <w:pPr>
              <w:spacing w:after="0" w:line="240" w:lineRule="auto"/>
              <w:jc w:val="both"/>
              <w:rPr>
                <w:rFonts w:eastAsia="Yu Mincho" w:cstheme="minorHAnsi"/>
                <w:b/>
                <w:bCs/>
                <w:sz w:val="24"/>
                <w:szCs w:val="24"/>
                <w:lang w:eastAsia="en-US"/>
              </w:rPr>
            </w:pPr>
          </w:p>
          <w:p w14:paraId="59104716"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Laikoma, kad tiekėjas arba jo atsakingas asmuo nuteistas už aukščiau nurodytą nusikalstamą veiką, kai dėl:</w:t>
            </w:r>
          </w:p>
          <w:p w14:paraId="608401D7" w14:textId="77777777" w:rsidR="00924E7D" w:rsidRPr="00642EBB" w:rsidRDefault="00924E7D" w:rsidP="000565F3">
            <w:pPr>
              <w:spacing w:after="0" w:line="240" w:lineRule="auto"/>
              <w:jc w:val="both"/>
              <w:rPr>
                <w:rFonts w:eastAsia="Yu Mincho" w:cstheme="minorHAnsi"/>
                <w:bCs/>
                <w:sz w:val="24"/>
                <w:szCs w:val="24"/>
                <w:lang w:eastAsia="en-US"/>
              </w:rPr>
            </w:pPr>
            <w:r w:rsidRPr="00642EBB">
              <w:rPr>
                <w:rFonts w:eastAsia="Yu Mincho"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43476FB2" w14:textId="77777777" w:rsidR="00924E7D" w:rsidRPr="00642EBB" w:rsidRDefault="00924E7D" w:rsidP="000565F3">
            <w:pPr>
              <w:spacing w:after="0" w:line="240" w:lineRule="auto"/>
              <w:jc w:val="both"/>
              <w:rPr>
                <w:rFonts w:eastAsia="Yu Mincho" w:cstheme="minorHAnsi"/>
                <w:b/>
                <w:bCs/>
                <w:sz w:val="24"/>
                <w:szCs w:val="24"/>
                <w:lang w:eastAsia="en-US"/>
              </w:rPr>
            </w:pPr>
          </w:p>
          <w:p w14:paraId="2694CA4B" w14:textId="77777777" w:rsidR="00924E7D" w:rsidRPr="00642EBB" w:rsidRDefault="00924E7D" w:rsidP="000565F3">
            <w:pPr>
              <w:spacing w:after="0" w:line="240" w:lineRule="auto"/>
              <w:jc w:val="both"/>
              <w:rPr>
                <w:rFonts w:eastAsia="Yu Mincho" w:cstheme="minorHAnsi"/>
                <w:b/>
                <w:bCs/>
                <w:color w:val="7030A0"/>
                <w:sz w:val="24"/>
                <w:szCs w:val="24"/>
                <w:lang w:eastAsia="en-US"/>
              </w:rPr>
            </w:pPr>
            <w:r w:rsidRPr="00642EBB">
              <w:rPr>
                <w:rFonts w:eastAsia="Yu Mincho" w:cstheme="minorHAnsi"/>
                <w:b/>
                <w:bCs/>
                <w:color w:val="7030A0"/>
                <w:sz w:val="24"/>
                <w:szCs w:val="24"/>
                <w:lang w:eastAsia="en-US"/>
              </w:rPr>
              <w:t>2 punkto redakcija tarptautinės vertės pirkimui:</w:t>
            </w:r>
          </w:p>
          <w:p w14:paraId="352175CA"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B0985A" w14:textId="77777777" w:rsidR="00924E7D" w:rsidRPr="00642EBB" w:rsidRDefault="00924E7D" w:rsidP="000565F3">
            <w:pPr>
              <w:spacing w:after="0" w:line="240" w:lineRule="auto"/>
              <w:jc w:val="both"/>
              <w:rPr>
                <w:rFonts w:eastAsia="Yu Mincho" w:cstheme="minorHAnsi"/>
                <w:b/>
                <w:bCs/>
                <w:color w:val="7030A0"/>
                <w:sz w:val="24"/>
                <w:szCs w:val="24"/>
                <w:lang w:eastAsia="en-US"/>
              </w:rPr>
            </w:pPr>
          </w:p>
          <w:p w14:paraId="14D1A9F6" w14:textId="77777777" w:rsidR="00924E7D" w:rsidRPr="00642EBB" w:rsidRDefault="00924E7D" w:rsidP="000565F3">
            <w:pPr>
              <w:spacing w:after="0" w:line="240" w:lineRule="auto"/>
              <w:jc w:val="both"/>
              <w:rPr>
                <w:rFonts w:eastAsia="Yu Mincho" w:cstheme="minorHAnsi"/>
                <w:b/>
                <w:bCs/>
                <w:color w:val="7030A0"/>
                <w:sz w:val="24"/>
                <w:szCs w:val="24"/>
                <w:lang w:eastAsia="en-US"/>
              </w:rPr>
            </w:pPr>
            <w:r w:rsidRPr="00642EBB">
              <w:rPr>
                <w:rFonts w:eastAsia="Yu Mincho" w:cstheme="minorHAnsi"/>
                <w:b/>
                <w:bCs/>
                <w:color w:val="7030A0"/>
                <w:sz w:val="24"/>
                <w:szCs w:val="24"/>
                <w:lang w:eastAsia="en-US"/>
              </w:rPr>
              <w:t>2 punkto redakcija supaprastintam pirkimui:</w:t>
            </w:r>
          </w:p>
          <w:p w14:paraId="4A72001C"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7AFF6D" w14:textId="77777777" w:rsidR="00924E7D" w:rsidRPr="00642EBB" w:rsidRDefault="00924E7D" w:rsidP="000565F3">
            <w:pPr>
              <w:spacing w:after="0" w:line="240" w:lineRule="auto"/>
              <w:jc w:val="both"/>
              <w:rPr>
                <w:rFonts w:eastAsia="Yu Mincho" w:cstheme="minorHAnsi"/>
                <w:b/>
                <w:sz w:val="24"/>
                <w:szCs w:val="24"/>
                <w:lang w:eastAsia="en-US"/>
              </w:rPr>
            </w:pPr>
          </w:p>
          <w:p w14:paraId="13A5B67E"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6B499"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
                <w:bCs/>
                <w:sz w:val="24"/>
                <w:szCs w:val="24"/>
                <w:lang w:eastAsia="en-US"/>
              </w:rPr>
              <w:t>VPĮ 46 straipsnio 1 dalis</w:t>
            </w:r>
          </w:p>
          <w:p w14:paraId="345B2D98" w14:textId="77777777" w:rsidR="00924E7D" w:rsidRPr="00642EBB" w:rsidRDefault="00924E7D" w:rsidP="000565F3">
            <w:pPr>
              <w:spacing w:after="0" w:line="240" w:lineRule="auto"/>
              <w:jc w:val="both"/>
              <w:rPr>
                <w:rFonts w:eastAsia="Yu Mincho" w:cstheme="minorHAnsi"/>
                <w:sz w:val="24"/>
                <w:szCs w:val="24"/>
                <w:lang w:eastAsia="en-US"/>
              </w:rPr>
            </w:pPr>
          </w:p>
          <w:p w14:paraId="28F0FC28"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EBVPD III dalies A1-A6 punktai</w:t>
            </w:r>
          </w:p>
          <w:p w14:paraId="40065F80" w14:textId="77777777" w:rsidR="00924E7D" w:rsidRPr="00642EBB" w:rsidRDefault="00924E7D" w:rsidP="000565F3">
            <w:pPr>
              <w:spacing w:after="0" w:line="240" w:lineRule="auto"/>
              <w:jc w:val="both"/>
              <w:rPr>
                <w:rFonts w:eastAsia="Yu Mincho" w:cstheme="minorHAnsi"/>
                <w:sz w:val="24"/>
                <w:szCs w:val="24"/>
                <w:lang w:eastAsia="en-US"/>
              </w:rPr>
            </w:pPr>
          </w:p>
          <w:p w14:paraId="4F8A8A97"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EBVPD III dalies D1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39B93"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lang w:eastAsia="en-US"/>
              </w:rPr>
              <w:t>Iš Lietuvoje įsteigtų subjektų reikalaujama:</w:t>
            </w:r>
          </w:p>
          <w:p w14:paraId="6CA40C46"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išrašo iš teismo sprendimo arba</w:t>
            </w:r>
          </w:p>
          <w:p w14:paraId="6C77CA45"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Informatikos ir ryšių departamento prie Vidaus reikalų ministerijos pažymos, arba</w:t>
            </w:r>
          </w:p>
          <w:p w14:paraId="4A97A82F"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valstybės įmonės Registrų centro Lietuvos Respublikos Vyriausybės nustatyta tvarka išduoto dokumento, patvirtinančio jungtinius kompetentingų institucijų tvarkomus duomenis.</w:t>
            </w:r>
          </w:p>
          <w:p w14:paraId="371BFB4D" w14:textId="77777777" w:rsidR="00924E7D" w:rsidRPr="00642EBB" w:rsidRDefault="00924E7D" w:rsidP="000565F3">
            <w:pPr>
              <w:spacing w:after="0" w:line="240" w:lineRule="auto"/>
              <w:jc w:val="both"/>
              <w:rPr>
                <w:rFonts w:eastAsia="Yu Mincho" w:cstheme="minorHAnsi"/>
                <w:sz w:val="24"/>
                <w:szCs w:val="24"/>
                <w:lang w:eastAsia="en-US"/>
              </w:rPr>
            </w:pPr>
          </w:p>
          <w:p w14:paraId="478485D9"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lang w:eastAsia="en-US"/>
              </w:rPr>
              <w:t>Iš ne Lietuvoje įsteigtų subjektų reikalaujama:</w:t>
            </w:r>
          </w:p>
          <w:p w14:paraId="420FBD9C"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atitinkamos užsienio šalies institucijos dokumento</w:t>
            </w:r>
            <w:r w:rsidRPr="00642EBB">
              <w:rPr>
                <w:rFonts w:eastAsia="Yu Mincho" w:cstheme="minorHAnsi"/>
                <w:sz w:val="24"/>
                <w:szCs w:val="24"/>
                <w:vertAlign w:val="superscript"/>
              </w:rPr>
              <w:footnoteReference w:id="2"/>
            </w:r>
            <w:r w:rsidRPr="00642EBB">
              <w:rPr>
                <w:rFonts w:eastAsia="Yu Mincho" w:cstheme="minorHAnsi"/>
                <w:sz w:val="24"/>
                <w:szCs w:val="24"/>
              </w:rPr>
              <w:t>.</w:t>
            </w:r>
          </w:p>
          <w:p w14:paraId="70E9D319" w14:textId="77777777" w:rsidR="00924E7D" w:rsidRPr="00642EBB" w:rsidRDefault="00924E7D" w:rsidP="000565F3">
            <w:pPr>
              <w:spacing w:after="0" w:line="240" w:lineRule="auto"/>
              <w:jc w:val="both"/>
              <w:rPr>
                <w:rFonts w:eastAsia="Yu Mincho" w:cstheme="minorHAnsi"/>
                <w:sz w:val="24"/>
                <w:szCs w:val="24"/>
              </w:rPr>
            </w:pPr>
          </w:p>
          <w:p w14:paraId="55546695" w14:textId="77777777" w:rsidR="00924E7D" w:rsidRPr="00642EBB" w:rsidRDefault="00924E7D" w:rsidP="000565F3">
            <w:pPr>
              <w:spacing w:after="0" w:line="240" w:lineRule="auto"/>
              <w:jc w:val="both"/>
              <w:rPr>
                <w:rFonts w:eastAsia="Yu Mincho" w:cstheme="minorHAnsi"/>
                <w:color w:val="7030A0"/>
                <w:sz w:val="24"/>
                <w:szCs w:val="24"/>
              </w:rPr>
            </w:pPr>
            <w:r w:rsidRPr="00642EBB">
              <w:rPr>
                <w:rFonts w:eastAsia="Yu Mincho" w:cstheme="minorHAnsi"/>
                <w:sz w:val="24"/>
                <w:szCs w:val="24"/>
              </w:rPr>
              <w:t>Nurodyti dokumentai turi būti išduoti ne anksčiau kaip 120 dienų</w:t>
            </w:r>
            <w:r w:rsidRPr="00642EBB">
              <w:rPr>
                <w:rFonts w:eastAsia="Yu Mincho" w:cstheme="minorHAnsi"/>
                <w:color w:val="00B050"/>
                <w:sz w:val="24"/>
                <w:szCs w:val="24"/>
              </w:rPr>
              <w:t xml:space="preserve"> </w:t>
            </w:r>
            <w:r w:rsidRPr="00642EBB">
              <w:rPr>
                <w:rFonts w:eastAsia="Yu Mincho" w:cstheme="minorHAnsi"/>
                <w:sz w:val="24"/>
                <w:szCs w:val="24"/>
              </w:rPr>
              <w:t xml:space="preserve">iki </w:t>
            </w:r>
            <w:r w:rsidRPr="00642EBB">
              <w:rPr>
                <w:rFonts w:eastAsia="Times New Roman" w:cstheme="minorHAnsi"/>
                <w:i/>
                <w:iCs/>
                <w:sz w:val="24"/>
                <w:szCs w:val="24"/>
              </w:rPr>
              <w:t>tos dienos, kai tiekėjas perkančiosios organizacijos prašymu turės pateikti pašalinimo pagrindų nebuvimą patvirtinančius dok</w:t>
            </w:r>
            <w:r w:rsidRPr="00642EBB">
              <w:rPr>
                <w:rFonts w:eastAsia="Times New Roman" w:cstheme="minorHAnsi"/>
                <w:sz w:val="24"/>
                <w:szCs w:val="24"/>
              </w:rPr>
              <w:t>umentus</w:t>
            </w:r>
            <w:r w:rsidRPr="00642EBB">
              <w:rPr>
                <w:rFonts w:eastAsia="Yu Mincho" w:cstheme="minorHAnsi"/>
                <w:sz w:val="24"/>
                <w:szCs w:val="24"/>
              </w:rPr>
              <w:t xml:space="preserve">. </w:t>
            </w:r>
            <w:r w:rsidRPr="00642EBB">
              <w:rPr>
                <w:rFonts w:eastAsia="Yu Mincho" w:cstheme="minorHAnsi"/>
                <w:b/>
                <w:bCs/>
                <w:i/>
                <w:iCs/>
                <w:color w:val="000000"/>
                <w:sz w:val="24"/>
                <w:szCs w:val="24"/>
              </w:rPr>
              <w:t>Pavyzdys</w:t>
            </w:r>
            <w:r w:rsidRPr="00642EBB">
              <w:rPr>
                <w:rFonts w:eastAsia="Yu Mincho" w:cstheme="minorHAnsi"/>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1F04FC0" w14:textId="77777777" w:rsidR="00924E7D" w:rsidRPr="00642EBB" w:rsidRDefault="00924E7D" w:rsidP="000565F3">
            <w:pPr>
              <w:spacing w:after="0" w:line="240" w:lineRule="auto"/>
              <w:jc w:val="both"/>
              <w:rPr>
                <w:rFonts w:eastAsia="Yu Mincho" w:cstheme="minorHAnsi"/>
                <w:b/>
                <w:bCs/>
                <w:sz w:val="24"/>
                <w:szCs w:val="24"/>
              </w:rPr>
            </w:pPr>
          </w:p>
          <w:p w14:paraId="1B3048A0"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EEDBB" w14:textId="77777777" w:rsidR="00924E7D" w:rsidRPr="00642EBB" w:rsidRDefault="00924E7D" w:rsidP="000565F3">
            <w:pPr>
              <w:spacing w:after="0" w:line="240" w:lineRule="auto"/>
              <w:jc w:val="both"/>
              <w:rPr>
                <w:rFonts w:eastAsia="Yu Mincho" w:cstheme="minorHAnsi"/>
                <w:bCs/>
                <w:sz w:val="24"/>
                <w:szCs w:val="24"/>
              </w:rPr>
            </w:pPr>
          </w:p>
          <w:p w14:paraId="22D2DCFA" w14:textId="77777777" w:rsidR="00924E7D" w:rsidRPr="00642EBB" w:rsidRDefault="00924E7D" w:rsidP="000565F3">
            <w:pPr>
              <w:spacing w:after="0" w:line="240" w:lineRule="auto"/>
              <w:jc w:val="both"/>
              <w:rPr>
                <w:rFonts w:eastAsia="Yu Mincho" w:cstheme="minorHAnsi"/>
                <w:b/>
                <w:sz w:val="24"/>
                <w:szCs w:val="24"/>
              </w:rPr>
            </w:pPr>
            <w:r w:rsidRPr="00642EBB">
              <w:rPr>
                <w:rFonts w:eastAsia="Yu Mincho" w:cstheme="minorHAnsi"/>
                <w:b/>
                <w:sz w:val="24"/>
                <w:szCs w:val="24"/>
              </w:rPr>
              <w:t>PASTABA</w:t>
            </w:r>
          </w:p>
          <w:p w14:paraId="0E742596"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p w14:paraId="18D298E7" w14:textId="77777777" w:rsidR="00924E7D" w:rsidRPr="00642EBB" w:rsidRDefault="00924E7D" w:rsidP="000565F3">
            <w:pPr>
              <w:spacing w:after="0" w:line="240" w:lineRule="auto"/>
              <w:jc w:val="both"/>
              <w:rPr>
                <w:rFonts w:eastAsia="Yu Mincho" w:cstheme="minorHAnsi"/>
                <w:b/>
                <w:bCs/>
                <w:sz w:val="24"/>
                <w:szCs w:val="24"/>
              </w:rPr>
            </w:pPr>
          </w:p>
        </w:tc>
      </w:tr>
      <w:tr w:rsidR="00924E7D" w:rsidRPr="00642EBB" w14:paraId="5E0DE93F"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0F472"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EB604"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9BA48"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
                <w:bCs/>
                <w:sz w:val="24"/>
                <w:szCs w:val="24"/>
                <w:lang w:eastAsia="en-US"/>
              </w:rPr>
              <w:t>VPĮ 46 straipsnio 2¹ dalis</w:t>
            </w:r>
          </w:p>
          <w:p w14:paraId="214C1554" w14:textId="77777777" w:rsidR="00924E7D" w:rsidRPr="00642EBB" w:rsidRDefault="00924E7D" w:rsidP="000565F3">
            <w:pPr>
              <w:spacing w:after="0" w:line="240" w:lineRule="auto"/>
              <w:jc w:val="both"/>
              <w:rPr>
                <w:rFonts w:eastAsia="Yu Mincho" w:cstheme="minorHAnsi"/>
                <w:b/>
                <w:bCs/>
                <w:sz w:val="24"/>
                <w:szCs w:val="24"/>
                <w:lang w:eastAsia="en-US"/>
              </w:rPr>
            </w:pPr>
          </w:p>
          <w:p w14:paraId="7EDB01B1"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EBVPD III dalies D2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CDCC3"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tc>
      </w:tr>
      <w:tr w:rsidR="00924E7D" w:rsidRPr="00642EBB" w14:paraId="3DEC02FA"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A0FDE" w14:textId="77777777" w:rsidR="00924E7D" w:rsidRPr="00642EBB" w:rsidRDefault="00924E7D" w:rsidP="00924E7D">
            <w:pPr>
              <w:numPr>
                <w:ilvl w:val="0"/>
                <w:numId w:val="34"/>
              </w:numPr>
              <w:spacing w:after="0" w:line="240" w:lineRule="auto"/>
              <w:rPr>
                <w:rFonts w:eastAsia="Yu Mincho" w:cstheme="minorHAnsi"/>
                <w:b/>
                <w:bCs/>
                <w:sz w:val="24"/>
                <w:szCs w:val="24"/>
              </w:rPr>
            </w:pPr>
            <w:bookmarkStart w:id="52" w:name="_Hlk90887843"/>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FACC3"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D938B01" w14:textId="77777777" w:rsidR="00924E7D" w:rsidRPr="00642EBB" w:rsidRDefault="00924E7D" w:rsidP="000565F3">
            <w:pPr>
              <w:spacing w:after="0" w:line="240" w:lineRule="auto"/>
              <w:jc w:val="both"/>
              <w:rPr>
                <w:rFonts w:eastAsia="Yu Mincho" w:cstheme="minorHAnsi"/>
                <w:b/>
                <w:bCs/>
                <w:sz w:val="24"/>
                <w:szCs w:val="24"/>
                <w:lang w:eastAsia="en-US"/>
              </w:rPr>
            </w:pPr>
          </w:p>
          <w:p w14:paraId="2048A139"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Laikoma, kad tiekėjas nuteistas už aukščiau nurodytą nusikalstamą veiką, kai dėl:</w:t>
            </w:r>
          </w:p>
          <w:p w14:paraId="1D5DC4ED"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1587AEF"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70FD90" w14:textId="77777777" w:rsidR="00924E7D" w:rsidRPr="00642EBB" w:rsidRDefault="00924E7D" w:rsidP="000565F3">
            <w:pPr>
              <w:spacing w:after="0" w:line="240" w:lineRule="auto"/>
              <w:jc w:val="both"/>
              <w:rPr>
                <w:rFonts w:eastAsia="Yu Mincho" w:cstheme="minorHAnsi"/>
                <w:b/>
                <w:bCs/>
                <w:sz w:val="24"/>
                <w:szCs w:val="24"/>
                <w:lang w:eastAsia="en-US"/>
              </w:rPr>
            </w:pPr>
          </w:p>
          <w:p w14:paraId="4BBC55E1"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Tačiau ši nuostata netaikoma, jeigu:</w:t>
            </w:r>
          </w:p>
          <w:p w14:paraId="1337670B"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1) tiekėjas yra įsipareigojęs sumokėti mokesčius, įskaitant socialinio draudimo įmokas ir dėl to laikomas jau įvykdžiusiu šioje dalyje nurodytus įsipareigojimus;</w:t>
            </w:r>
          </w:p>
          <w:p w14:paraId="4F78BD5A"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2) įsiskolinimo suma neviršija 50 Eur (penkiasdešimt eurų);</w:t>
            </w:r>
          </w:p>
          <w:p w14:paraId="660513EA" w14:textId="77777777" w:rsidR="00924E7D" w:rsidRPr="00642EBB" w:rsidRDefault="00924E7D" w:rsidP="000565F3">
            <w:pPr>
              <w:spacing w:after="0" w:line="240" w:lineRule="auto"/>
              <w:jc w:val="both"/>
              <w:rPr>
                <w:rFonts w:eastAsia="Yu Mincho" w:cstheme="minorHAnsi"/>
                <w:b/>
                <w:bCs/>
                <w:sz w:val="24"/>
                <w:szCs w:val="24"/>
                <w:lang w:eastAsia="en-US"/>
              </w:rPr>
            </w:pPr>
            <w:r w:rsidRPr="00642EBB">
              <w:rPr>
                <w:rFonts w:eastAsia="Yu Mincho"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9D943"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3 dalis</w:t>
            </w:r>
          </w:p>
          <w:p w14:paraId="1F70D6B4" w14:textId="77777777" w:rsidR="00924E7D" w:rsidRPr="00642EBB" w:rsidRDefault="00924E7D" w:rsidP="000565F3">
            <w:pPr>
              <w:spacing w:after="0" w:line="240" w:lineRule="auto"/>
              <w:jc w:val="both"/>
              <w:rPr>
                <w:rFonts w:eastAsia="Arial" w:cstheme="minorHAnsi"/>
                <w:sz w:val="24"/>
                <w:szCs w:val="24"/>
              </w:rPr>
            </w:pPr>
          </w:p>
          <w:p w14:paraId="46E97881" w14:textId="77777777" w:rsidR="00924E7D" w:rsidRPr="00642EBB" w:rsidRDefault="00924E7D" w:rsidP="000565F3">
            <w:pPr>
              <w:spacing w:after="0" w:line="240" w:lineRule="auto"/>
              <w:jc w:val="both"/>
              <w:rPr>
                <w:rFonts w:eastAsia="Yu Mincho" w:cstheme="minorHAnsi"/>
                <w:sz w:val="24"/>
                <w:szCs w:val="24"/>
              </w:rPr>
            </w:pPr>
            <w:r w:rsidRPr="00642EBB">
              <w:rPr>
                <w:rFonts w:eastAsia="Arial" w:cstheme="minorHAnsi"/>
                <w:sz w:val="24"/>
                <w:szCs w:val="24"/>
              </w:rPr>
              <w:t>EBVPD III dalies B1 ir B2 punktai</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0C0C9"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Iš Lietuvos įsteigtų subjektų reikalaujama:</w:t>
            </w:r>
          </w:p>
          <w:p w14:paraId="4EB0A347"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1) Dėl įsipareigojimų, susijusių su mokesčių mokėjimu, įvykdymo i</w:t>
            </w:r>
            <w:r w:rsidRPr="00642EBB">
              <w:rPr>
                <w:rFonts w:eastAsia="Yu Mincho" w:cstheme="minorHAnsi"/>
                <w:sz w:val="24"/>
                <w:szCs w:val="24"/>
                <w:lang w:eastAsia="en-US"/>
              </w:rPr>
              <w:t xml:space="preserve">š Lietuvoje įsteigtų subjektų </w:t>
            </w:r>
            <w:r w:rsidRPr="00642EBB">
              <w:rPr>
                <w:rFonts w:eastAsia="Yu Mincho" w:cstheme="minorHAnsi"/>
                <w:sz w:val="24"/>
                <w:szCs w:val="24"/>
              </w:rPr>
              <w:t>prašoma:</w:t>
            </w:r>
          </w:p>
          <w:p w14:paraId="6974C6D6" w14:textId="77777777" w:rsidR="00924E7D" w:rsidRPr="00642EBB" w:rsidRDefault="00924E7D" w:rsidP="000565F3">
            <w:pPr>
              <w:spacing w:after="0" w:line="240" w:lineRule="auto"/>
              <w:jc w:val="both"/>
              <w:rPr>
                <w:rFonts w:eastAsia="Yu Mincho" w:cstheme="minorHAnsi"/>
                <w:b/>
                <w:bCs/>
                <w:sz w:val="24"/>
                <w:szCs w:val="24"/>
              </w:rPr>
            </w:pPr>
          </w:p>
          <w:p w14:paraId="3FFCFD19" w14:textId="77777777" w:rsidR="00924E7D" w:rsidRPr="00642EBB" w:rsidRDefault="00924E7D" w:rsidP="00924E7D">
            <w:pPr>
              <w:numPr>
                <w:ilvl w:val="0"/>
                <w:numId w:val="32"/>
              </w:numPr>
              <w:spacing w:after="0" w:line="240" w:lineRule="auto"/>
              <w:jc w:val="both"/>
              <w:rPr>
                <w:rFonts w:eastAsia="Yu Mincho" w:cstheme="minorHAnsi"/>
                <w:sz w:val="24"/>
                <w:szCs w:val="24"/>
              </w:rPr>
            </w:pPr>
            <w:r w:rsidRPr="00642EBB">
              <w:rPr>
                <w:rFonts w:eastAsia="Yu Mincho" w:cstheme="minorHAnsi"/>
                <w:sz w:val="24"/>
                <w:szCs w:val="24"/>
              </w:rPr>
              <w:t xml:space="preserve">išrašo iš teismo sprendimo (jei toks yra) </w:t>
            </w:r>
          </w:p>
          <w:p w14:paraId="67867D80" w14:textId="77777777" w:rsidR="00924E7D" w:rsidRPr="00642EBB" w:rsidRDefault="00924E7D" w:rsidP="00924E7D">
            <w:pPr>
              <w:numPr>
                <w:ilvl w:val="0"/>
                <w:numId w:val="32"/>
              </w:numPr>
              <w:spacing w:after="0" w:line="240" w:lineRule="auto"/>
              <w:jc w:val="both"/>
              <w:rPr>
                <w:rFonts w:eastAsia="Yu Mincho" w:cstheme="minorHAnsi"/>
                <w:sz w:val="24"/>
                <w:szCs w:val="24"/>
              </w:rPr>
            </w:pPr>
            <w:r w:rsidRPr="00642EBB">
              <w:rPr>
                <w:rFonts w:eastAsia="Yu Mincho" w:cstheme="minorHAnsi"/>
                <w:sz w:val="24"/>
                <w:szCs w:val="24"/>
              </w:rPr>
              <w:t>arba Valstybinės mokesčių inspekcijos prie Lietuvos Respublikos finansų ministerijos išduoto dokumento,</w:t>
            </w:r>
          </w:p>
          <w:p w14:paraId="2D89740A" w14:textId="77777777" w:rsidR="00924E7D" w:rsidRPr="00642EBB" w:rsidRDefault="00924E7D" w:rsidP="00924E7D">
            <w:pPr>
              <w:numPr>
                <w:ilvl w:val="0"/>
                <w:numId w:val="31"/>
              </w:numPr>
              <w:spacing w:after="0" w:line="240" w:lineRule="auto"/>
              <w:jc w:val="both"/>
              <w:rPr>
                <w:rFonts w:eastAsia="Yu Mincho" w:cstheme="minorHAnsi"/>
                <w:sz w:val="24"/>
                <w:szCs w:val="24"/>
              </w:rPr>
            </w:pPr>
            <w:r w:rsidRPr="00642EBB">
              <w:rPr>
                <w:rFonts w:eastAsia="Yu Mincho" w:cstheme="minorHAnsi"/>
                <w:sz w:val="24"/>
                <w:szCs w:val="24"/>
              </w:rPr>
              <w:t>arba valstybės įmonės Registrų centro Lietuvos Respublikos Vyriausybės nustatyta tvarka išduoto dokumento, patvirtinančio jungtinius kompetentingų institucijų tvarkomus duomenis.</w:t>
            </w:r>
          </w:p>
          <w:p w14:paraId="0D3563A0" w14:textId="77777777" w:rsidR="00924E7D" w:rsidRPr="00642EBB" w:rsidRDefault="00924E7D" w:rsidP="000565F3">
            <w:pPr>
              <w:spacing w:after="0" w:line="240" w:lineRule="auto"/>
              <w:jc w:val="both"/>
              <w:rPr>
                <w:rFonts w:eastAsia="Yu Mincho" w:cstheme="minorHAnsi"/>
                <w:sz w:val="24"/>
                <w:szCs w:val="24"/>
              </w:rPr>
            </w:pPr>
          </w:p>
          <w:p w14:paraId="543BA93F"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lang w:eastAsia="en-US"/>
              </w:rPr>
              <w:t>Iš ne Lietuvoje įsteigtų subjektų reikalaujama:</w:t>
            </w:r>
          </w:p>
          <w:p w14:paraId="0FD8B19A"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atitinkamos užsienio šalies institucijos dokumento</w:t>
            </w:r>
            <w:r w:rsidRPr="00642EBB">
              <w:rPr>
                <w:rFonts w:eastAsia="Yu Mincho" w:cstheme="minorHAnsi"/>
                <w:sz w:val="24"/>
                <w:szCs w:val="24"/>
                <w:vertAlign w:val="superscript"/>
              </w:rPr>
              <w:footnoteReference w:id="3"/>
            </w:r>
            <w:r w:rsidRPr="00642EBB">
              <w:rPr>
                <w:rFonts w:eastAsia="Yu Mincho" w:cstheme="minorHAnsi"/>
                <w:sz w:val="24"/>
                <w:szCs w:val="24"/>
              </w:rPr>
              <w:t>.</w:t>
            </w:r>
          </w:p>
          <w:p w14:paraId="07222103" w14:textId="77777777" w:rsidR="00924E7D" w:rsidRPr="00642EBB" w:rsidRDefault="00924E7D" w:rsidP="000565F3">
            <w:pPr>
              <w:spacing w:after="0" w:line="240" w:lineRule="auto"/>
              <w:jc w:val="both"/>
              <w:rPr>
                <w:rFonts w:eastAsia="Yu Mincho" w:cstheme="minorHAnsi"/>
                <w:sz w:val="24"/>
                <w:szCs w:val="24"/>
              </w:rPr>
            </w:pPr>
          </w:p>
          <w:p w14:paraId="43592F2E" w14:textId="77777777" w:rsidR="00924E7D" w:rsidRPr="00642EBB" w:rsidRDefault="00924E7D" w:rsidP="000565F3">
            <w:pPr>
              <w:spacing w:after="0" w:line="240" w:lineRule="auto"/>
              <w:jc w:val="both"/>
              <w:rPr>
                <w:rFonts w:eastAsia="Yu Mincho" w:cstheme="minorHAnsi"/>
                <w:i/>
                <w:iCs/>
                <w:color w:val="000000"/>
                <w:sz w:val="24"/>
                <w:szCs w:val="24"/>
              </w:rPr>
            </w:pPr>
            <w:r w:rsidRPr="00642EBB">
              <w:rPr>
                <w:rFonts w:eastAsia="Yu Mincho" w:cstheme="minorHAnsi"/>
                <w:sz w:val="24"/>
                <w:szCs w:val="24"/>
              </w:rPr>
              <w:t xml:space="preserve">Nurodyti dokumentai turi būti  išduoti ne anksčiau kaip 120 dienų iki </w:t>
            </w:r>
            <w:r w:rsidRPr="00642EBB">
              <w:rPr>
                <w:rFonts w:eastAsia="Times New Roman" w:cstheme="minorHAnsi"/>
                <w:i/>
                <w:iCs/>
                <w:sz w:val="24"/>
                <w:szCs w:val="24"/>
              </w:rPr>
              <w:t>tos dienos, kai tiekėjas perkančiosios organizacijos prašymu turės pateikti pašalinimo pagrindų nebuvimą patvirtinančius dok</w:t>
            </w:r>
            <w:r w:rsidRPr="00642EBB">
              <w:rPr>
                <w:rFonts w:eastAsia="Times New Roman" w:cstheme="minorHAnsi"/>
                <w:sz w:val="24"/>
                <w:szCs w:val="24"/>
              </w:rPr>
              <w:t>umentus</w:t>
            </w:r>
            <w:r w:rsidRPr="00642EBB">
              <w:rPr>
                <w:rFonts w:eastAsia="Yu Mincho" w:cstheme="minorHAnsi"/>
                <w:sz w:val="24"/>
                <w:szCs w:val="24"/>
              </w:rPr>
              <w:t xml:space="preserve">. </w:t>
            </w:r>
            <w:r w:rsidRPr="00642EBB">
              <w:rPr>
                <w:rFonts w:eastAsia="Yu Mincho" w:cstheme="minorHAnsi"/>
                <w:b/>
                <w:bCs/>
                <w:i/>
                <w:iCs/>
                <w:color w:val="000000"/>
                <w:sz w:val="24"/>
                <w:szCs w:val="24"/>
              </w:rPr>
              <w:t>Pavyzdys</w:t>
            </w:r>
            <w:r w:rsidRPr="00642EBB">
              <w:rPr>
                <w:rFonts w:eastAsia="Yu Mincho" w:cstheme="minorHAnsi"/>
                <w:i/>
                <w:iCs/>
                <w:color w:val="000000"/>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F73CF4D" w14:textId="77777777" w:rsidR="00924E7D" w:rsidRPr="00642EBB" w:rsidRDefault="00924E7D" w:rsidP="000565F3">
            <w:pPr>
              <w:spacing w:after="0" w:line="240" w:lineRule="auto"/>
              <w:jc w:val="both"/>
              <w:rPr>
                <w:rFonts w:eastAsia="Yu Mincho" w:cstheme="minorHAnsi"/>
                <w:i/>
                <w:iCs/>
                <w:color w:val="7030A0"/>
                <w:sz w:val="24"/>
                <w:szCs w:val="24"/>
              </w:rPr>
            </w:pPr>
          </w:p>
          <w:p w14:paraId="28E4A3C7"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6BC4DC" w14:textId="77777777" w:rsidR="00924E7D" w:rsidRPr="00642EBB" w:rsidRDefault="00924E7D" w:rsidP="000565F3">
            <w:pPr>
              <w:spacing w:after="0" w:line="240" w:lineRule="auto"/>
              <w:jc w:val="both"/>
              <w:rPr>
                <w:rFonts w:eastAsia="Yu Mincho" w:cstheme="minorHAnsi"/>
                <w:b/>
                <w:bCs/>
                <w:sz w:val="24"/>
                <w:szCs w:val="24"/>
              </w:rPr>
            </w:pPr>
          </w:p>
          <w:p w14:paraId="4F6C1545"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Cs/>
                <w:sz w:val="24"/>
                <w:szCs w:val="24"/>
              </w:rPr>
              <w:t>2) Dėl įsipareigojimų, susijusių su socialinio draudimo įmokų mokėjimu, įvykdymo i</w:t>
            </w:r>
            <w:r w:rsidRPr="00642EBB">
              <w:rPr>
                <w:rFonts w:eastAsia="Yu Mincho" w:cstheme="minorHAnsi"/>
                <w:sz w:val="24"/>
                <w:szCs w:val="24"/>
                <w:lang w:eastAsia="en-US"/>
              </w:rPr>
              <w:t xml:space="preserve">š Lietuvoje įsteigtų subjektų </w:t>
            </w:r>
            <w:r w:rsidRPr="00642EBB">
              <w:rPr>
                <w:rFonts w:eastAsia="Yu Mincho" w:cstheme="minorHAnsi"/>
                <w:bCs/>
                <w:sz w:val="24"/>
                <w:szCs w:val="24"/>
              </w:rPr>
              <w:t>prašoma:</w:t>
            </w:r>
          </w:p>
          <w:p w14:paraId="0078E0BF"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642EBB">
                <w:rPr>
                  <w:rFonts w:eastAsia="Yu Mincho" w:cstheme="minorHAnsi"/>
                  <w:bCs/>
                  <w:sz w:val="24"/>
                  <w:szCs w:val="24"/>
                  <w:u w:val="single"/>
                </w:rPr>
                <w:t>http://draudejai.sodra.lt/draudeju_viesi_duomenys/</w:t>
              </w:r>
            </w:hyperlink>
            <w:r w:rsidRPr="00642EBB">
              <w:rPr>
                <w:rFonts w:eastAsia="Yu Mincho" w:cstheme="minorHAnsi"/>
                <w:bCs/>
                <w:sz w:val="24"/>
                <w:szCs w:val="24"/>
              </w:rPr>
              <w:t>.</w:t>
            </w:r>
          </w:p>
          <w:p w14:paraId="3852A959" w14:textId="77777777" w:rsidR="00924E7D" w:rsidRPr="00642EBB" w:rsidRDefault="00924E7D" w:rsidP="000565F3">
            <w:pPr>
              <w:spacing w:after="0" w:line="240" w:lineRule="auto"/>
              <w:jc w:val="both"/>
              <w:rPr>
                <w:rFonts w:eastAsia="Yu Mincho" w:cstheme="minorHAnsi"/>
                <w:b/>
                <w:bCs/>
                <w:sz w:val="24"/>
                <w:szCs w:val="24"/>
              </w:rPr>
            </w:pPr>
          </w:p>
          <w:p w14:paraId="56378A62"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C4A8BF" w14:textId="77777777" w:rsidR="00924E7D" w:rsidRPr="00642EBB" w:rsidRDefault="00924E7D" w:rsidP="000565F3">
            <w:pPr>
              <w:spacing w:after="0" w:line="240" w:lineRule="auto"/>
              <w:jc w:val="both"/>
              <w:rPr>
                <w:rFonts w:eastAsia="Yu Mincho" w:cstheme="minorHAnsi"/>
                <w:b/>
                <w:bCs/>
                <w:sz w:val="24"/>
                <w:szCs w:val="24"/>
              </w:rPr>
            </w:pPr>
          </w:p>
          <w:p w14:paraId="328A6461"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39B189" w14:textId="77777777" w:rsidR="00924E7D" w:rsidRPr="00642EBB" w:rsidRDefault="00924E7D" w:rsidP="000565F3">
            <w:pPr>
              <w:spacing w:after="0" w:line="240" w:lineRule="auto"/>
              <w:jc w:val="both"/>
              <w:rPr>
                <w:rFonts w:eastAsia="Yu Mincho" w:cstheme="minorHAnsi"/>
                <w:b/>
                <w:bCs/>
                <w:sz w:val="24"/>
                <w:szCs w:val="24"/>
              </w:rPr>
            </w:pPr>
          </w:p>
          <w:p w14:paraId="7A5C9581"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lang w:eastAsia="en-US"/>
              </w:rPr>
              <w:t>Iš ne Lietuvoje įsteigtų subjektų reikalaujama:</w:t>
            </w:r>
          </w:p>
          <w:p w14:paraId="4CE073AB" w14:textId="77777777" w:rsidR="00924E7D" w:rsidRPr="00642EBB" w:rsidRDefault="00924E7D" w:rsidP="00924E7D">
            <w:pPr>
              <w:numPr>
                <w:ilvl w:val="0"/>
                <w:numId w:val="33"/>
              </w:numPr>
              <w:spacing w:after="0" w:line="240" w:lineRule="auto"/>
              <w:ind w:left="314"/>
              <w:jc w:val="both"/>
              <w:rPr>
                <w:rFonts w:eastAsia="Yu Mincho" w:cstheme="minorHAnsi"/>
                <w:b/>
                <w:bCs/>
                <w:sz w:val="24"/>
                <w:szCs w:val="24"/>
              </w:rPr>
            </w:pPr>
            <w:r w:rsidRPr="00642EBB">
              <w:rPr>
                <w:rFonts w:eastAsia="Yu Mincho" w:cstheme="minorHAnsi"/>
                <w:sz w:val="24"/>
                <w:szCs w:val="24"/>
              </w:rPr>
              <w:t>atitinkamos užsienio šalies kompetentingos institucijos dokumento</w:t>
            </w:r>
            <w:r w:rsidRPr="00642EBB">
              <w:rPr>
                <w:rFonts w:eastAsia="Yu Mincho" w:cstheme="minorHAnsi"/>
                <w:sz w:val="24"/>
                <w:szCs w:val="24"/>
                <w:vertAlign w:val="superscript"/>
              </w:rPr>
              <w:footnoteReference w:id="4"/>
            </w:r>
            <w:r w:rsidRPr="00642EBB">
              <w:rPr>
                <w:rFonts w:eastAsia="Yu Mincho" w:cstheme="minorHAnsi"/>
                <w:sz w:val="24"/>
                <w:szCs w:val="24"/>
              </w:rPr>
              <w:t>.</w:t>
            </w:r>
          </w:p>
          <w:p w14:paraId="59C256FD" w14:textId="77777777" w:rsidR="00924E7D" w:rsidRPr="00642EBB" w:rsidRDefault="00924E7D" w:rsidP="000565F3">
            <w:pPr>
              <w:spacing w:after="0" w:line="240" w:lineRule="auto"/>
              <w:jc w:val="both"/>
              <w:rPr>
                <w:rFonts w:eastAsia="Yu Mincho" w:cstheme="minorHAnsi"/>
                <w:b/>
                <w:bCs/>
                <w:sz w:val="24"/>
                <w:szCs w:val="24"/>
              </w:rPr>
            </w:pPr>
          </w:p>
          <w:p w14:paraId="0F900905" w14:textId="77777777" w:rsidR="00924E7D" w:rsidRPr="00642EBB" w:rsidRDefault="00924E7D" w:rsidP="000565F3">
            <w:pPr>
              <w:spacing w:after="0" w:line="240" w:lineRule="auto"/>
              <w:jc w:val="both"/>
              <w:rPr>
                <w:rFonts w:eastAsia="Yu Mincho" w:cstheme="minorHAnsi"/>
                <w:i/>
                <w:iCs/>
                <w:color w:val="7030A0"/>
                <w:sz w:val="24"/>
                <w:szCs w:val="24"/>
              </w:rPr>
            </w:pPr>
            <w:r w:rsidRPr="00642EBB">
              <w:rPr>
                <w:rFonts w:eastAsia="Yu Mincho" w:cstheme="minorHAnsi"/>
                <w:sz w:val="24"/>
                <w:szCs w:val="24"/>
              </w:rPr>
              <w:t xml:space="preserve">Nurodyti dokumentai turi būti  išduoti ne anksčiau kaip 120 dienų iki </w:t>
            </w:r>
            <w:r w:rsidRPr="00642EBB">
              <w:rPr>
                <w:rFonts w:eastAsia="Times New Roman" w:cstheme="minorHAnsi"/>
                <w:i/>
                <w:iCs/>
                <w:sz w:val="24"/>
                <w:szCs w:val="24"/>
              </w:rPr>
              <w:t>tos dienos, kai tiekėjas perkančiosios organizacijos prašymu turės pateikti pašalinimo pagrindų nebuvimą patvirtinančius dok</w:t>
            </w:r>
            <w:r w:rsidRPr="00642EBB">
              <w:rPr>
                <w:rFonts w:eastAsia="Times New Roman" w:cstheme="minorHAnsi"/>
                <w:sz w:val="24"/>
                <w:szCs w:val="24"/>
              </w:rPr>
              <w:t>umentus</w:t>
            </w:r>
            <w:r w:rsidRPr="00642EBB">
              <w:rPr>
                <w:rFonts w:eastAsia="Yu Mincho" w:cstheme="minorHAnsi"/>
                <w:sz w:val="24"/>
                <w:szCs w:val="24"/>
              </w:rPr>
              <w:t xml:space="preserve">. </w:t>
            </w:r>
            <w:r w:rsidRPr="00642EBB">
              <w:rPr>
                <w:rFonts w:eastAsia="Yu Mincho" w:cstheme="minorHAnsi"/>
                <w:b/>
                <w:bCs/>
                <w:i/>
                <w:iCs/>
                <w:color w:val="000000"/>
                <w:sz w:val="24"/>
                <w:szCs w:val="24"/>
              </w:rPr>
              <w:t>Pavyzdys</w:t>
            </w:r>
            <w:r w:rsidRPr="00642EBB">
              <w:rPr>
                <w:rFonts w:eastAsia="Yu Mincho" w:cstheme="minorHAnsi"/>
                <w:i/>
                <w:iCs/>
                <w:color w:val="000000"/>
                <w:sz w:val="24"/>
                <w:szCs w:val="24"/>
              </w:rPr>
              <w:t>: Jeigu perkančioji organizacija 2022-10-10 kreipėsi į tiekėją prašydama iki 2022-10-14 pateikti įrodančius dokumentus, jie turi būti išduoti ne anksčiau kaip 120 dienų, jas skaičiuojant atgal nuo 2022-10-14.</w:t>
            </w:r>
          </w:p>
          <w:p w14:paraId="23B6C7E1" w14:textId="77777777" w:rsidR="00924E7D" w:rsidRPr="00642EBB" w:rsidRDefault="00924E7D" w:rsidP="000565F3">
            <w:pPr>
              <w:spacing w:after="0" w:line="240" w:lineRule="auto"/>
              <w:jc w:val="both"/>
              <w:rPr>
                <w:rFonts w:eastAsia="Yu Mincho" w:cstheme="minorHAnsi"/>
                <w:b/>
                <w:bCs/>
                <w:sz w:val="24"/>
                <w:szCs w:val="24"/>
              </w:rPr>
            </w:pPr>
          </w:p>
          <w:p w14:paraId="361ECC05"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85A804" w14:textId="77777777" w:rsidR="00924E7D" w:rsidRPr="00642EBB" w:rsidRDefault="00924E7D" w:rsidP="000565F3">
            <w:pPr>
              <w:spacing w:after="0" w:line="240" w:lineRule="auto"/>
              <w:jc w:val="both"/>
              <w:rPr>
                <w:rFonts w:eastAsia="Yu Mincho" w:cstheme="minorHAnsi"/>
                <w:sz w:val="24"/>
                <w:szCs w:val="24"/>
              </w:rPr>
            </w:pPr>
          </w:p>
          <w:p w14:paraId="608B973D" w14:textId="77777777" w:rsidR="00924E7D" w:rsidRPr="00642EBB" w:rsidRDefault="00924E7D" w:rsidP="000565F3">
            <w:pPr>
              <w:spacing w:after="0" w:line="240" w:lineRule="auto"/>
              <w:jc w:val="both"/>
              <w:rPr>
                <w:rFonts w:eastAsia="Yu Mincho" w:cstheme="minorHAnsi"/>
                <w:b/>
                <w:sz w:val="24"/>
                <w:szCs w:val="24"/>
              </w:rPr>
            </w:pPr>
            <w:r w:rsidRPr="00642EBB">
              <w:rPr>
                <w:rFonts w:eastAsia="Yu Mincho" w:cstheme="minorHAnsi"/>
                <w:b/>
                <w:sz w:val="24"/>
                <w:szCs w:val="24"/>
              </w:rPr>
              <w:t>PASTABA</w:t>
            </w:r>
          </w:p>
          <w:p w14:paraId="6635EDAD"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Vykdant supaprastintą pirkimą, pažymų, patvirtinančių VPĮ 46 straipsnyje nurodytų tiekėjo pašalinimo pagrindų nebuvimą, pateikti nereikalaujama. Jų perkančioji organizacija reikalaus tik turėdama pagrįstų abejonių dėl tiekėjo patikimumo.</w:t>
            </w:r>
          </w:p>
        </w:tc>
      </w:tr>
      <w:bookmarkEnd w:id="52"/>
      <w:tr w:rsidR="00924E7D" w:rsidRPr="00642EBB" w14:paraId="75946FC7"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B17B3"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8F090"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98B"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1 punktas</w:t>
            </w:r>
          </w:p>
          <w:p w14:paraId="14D1FC2F" w14:textId="77777777" w:rsidR="00924E7D" w:rsidRPr="00642EBB" w:rsidRDefault="00924E7D" w:rsidP="000565F3">
            <w:pPr>
              <w:spacing w:after="0" w:line="240" w:lineRule="auto"/>
              <w:jc w:val="both"/>
              <w:rPr>
                <w:rFonts w:eastAsia="Yu Mincho" w:cstheme="minorHAnsi"/>
                <w:sz w:val="24"/>
                <w:szCs w:val="24"/>
              </w:rPr>
            </w:pPr>
          </w:p>
          <w:p w14:paraId="56C463E1"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rPr>
              <w:t>EBVPD III dalies C10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8802F"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5D9A75EC" w14:textId="77777777" w:rsidR="00924E7D" w:rsidRPr="00642EBB" w:rsidRDefault="00924E7D" w:rsidP="000565F3">
            <w:pPr>
              <w:spacing w:after="0" w:line="240" w:lineRule="auto"/>
              <w:jc w:val="both"/>
              <w:rPr>
                <w:rFonts w:eastAsia="Yu Mincho" w:cstheme="minorHAnsi"/>
                <w:bCs/>
                <w:iCs/>
                <w:sz w:val="24"/>
                <w:szCs w:val="24"/>
                <w:lang w:eastAsia="en-US"/>
              </w:rPr>
            </w:pPr>
          </w:p>
          <w:p w14:paraId="09AAB954" w14:textId="77777777" w:rsidR="00924E7D" w:rsidRPr="00642EBB" w:rsidRDefault="00924E7D" w:rsidP="000565F3">
            <w:pPr>
              <w:spacing w:after="0" w:line="240" w:lineRule="auto"/>
              <w:jc w:val="both"/>
              <w:rPr>
                <w:rFonts w:eastAsia="Yu Mincho" w:cstheme="minorHAnsi"/>
                <w:b/>
                <w:bCs/>
                <w:iCs/>
                <w:sz w:val="24"/>
                <w:szCs w:val="24"/>
                <w:lang w:eastAsia="en-US"/>
              </w:rPr>
            </w:pPr>
          </w:p>
        </w:tc>
      </w:tr>
      <w:tr w:rsidR="00924E7D" w:rsidRPr="00642EBB" w14:paraId="068BCC92"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12232"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9D094"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 xml:space="preserve">Tiekėjas pirkimo metu pateko į interesų konflikto situaciją, kaip apibrėžta VPĮ 21 straipsnyje, ir atitinkamos padėties negalima ištaisyti. </w:t>
            </w:r>
          </w:p>
          <w:p w14:paraId="1B236D46"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D00D"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2 punktas</w:t>
            </w:r>
          </w:p>
          <w:p w14:paraId="2DF1505A" w14:textId="77777777" w:rsidR="00924E7D" w:rsidRPr="00642EBB" w:rsidRDefault="00924E7D" w:rsidP="000565F3">
            <w:pPr>
              <w:spacing w:after="0" w:line="240" w:lineRule="auto"/>
              <w:jc w:val="both"/>
              <w:rPr>
                <w:rFonts w:eastAsia="Yu Mincho" w:cstheme="minorHAnsi"/>
                <w:sz w:val="24"/>
                <w:szCs w:val="24"/>
              </w:rPr>
            </w:pPr>
          </w:p>
          <w:p w14:paraId="1DA44711"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EBVPD III dalies C12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71DC2"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3D4D795D" w14:textId="77777777" w:rsidR="00924E7D" w:rsidRPr="00642EBB" w:rsidRDefault="00924E7D" w:rsidP="000565F3">
            <w:pPr>
              <w:spacing w:after="0" w:line="240" w:lineRule="auto"/>
              <w:jc w:val="both"/>
              <w:rPr>
                <w:rFonts w:eastAsia="Yu Mincho" w:cstheme="minorHAnsi"/>
                <w:bCs/>
                <w:iCs/>
                <w:sz w:val="24"/>
                <w:szCs w:val="24"/>
                <w:lang w:eastAsia="en-US"/>
              </w:rPr>
            </w:pPr>
          </w:p>
          <w:p w14:paraId="6035AF1D" w14:textId="77777777" w:rsidR="00924E7D" w:rsidRPr="00642EBB" w:rsidRDefault="00924E7D" w:rsidP="000565F3">
            <w:pPr>
              <w:spacing w:after="0" w:line="240" w:lineRule="auto"/>
              <w:jc w:val="both"/>
              <w:rPr>
                <w:rFonts w:eastAsia="Yu Mincho" w:cstheme="minorHAnsi"/>
                <w:b/>
                <w:bCs/>
                <w:iCs/>
                <w:sz w:val="24"/>
                <w:szCs w:val="24"/>
                <w:lang w:eastAsia="en-US"/>
              </w:rPr>
            </w:pPr>
          </w:p>
        </w:tc>
      </w:tr>
      <w:tr w:rsidR="00924E7D" w:rsidRPr="00642EBB" w14:paraId="5BB11264"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3B922"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21AC1"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929F2"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3 punktas</w:t>
            </w:r>
          </w:p>
          <w:p w14:paraId="0D2AD580" w14:textId="77777777" w:rsidR="00924E7D" w:rsidRPr="00642EBB" w:rsidRDefault="00924E7D" w:rsidP="000565F3">
            <w:pPr>
              <w:spacing w:after="0" w:line="240" w:lineRule="auto"/>
              <w:jc w:val="both"/>
              <w:rPr>
                <w:rFonts w:eastAsia="Yu Mincho" w:cstheme="minorHAnsi"/>
                <w:sz w:val="24"/>
                <w:szCs w:val="24"/>
              </w:rPr>
            </w:pPr>
          </w:p>
          <w:p w14:paraId="3F4D45E6"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rPr>
              <w:t>EBVPD III dalies C13 punktas</w:t>
            </w:r>
            <w:r w:rsidRPr="00642EBB">
              <w:rPr>
                <w:rFonts w:eastAsia="Yu Mincho" w:cstheme="minorHAnsi"/>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F5D74"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3B30D6E6" w14:textId="77777777" w:rsidR="00924E7D" w:rsidRPr="00642EBB" w:rsidRDefault="00924E7D" w:rsidP="000565F3">
            <w:pPr>
              <w:spacing w:after="0" w:line="240" w:lineRule="auto"/>
              <w:jc w:val="both"/>
              <w:rPr>
                <w:rFonts w:eastAsia="Yu Mincho" w:cstheme="minorHAnsi"/>
                <w:b/>
                <w:bCs/>
                <w:iCs/>
                <w:sz w:val="24"/>
                <w:szCs w:val="24"/>
                <w:lang w:eastAsia="en-US"/>
              </w:rPr>
            </w:pPr>
          </w:p>
        </w:tc>
      </w:tr>
      <w:tr w:rsidR="00924E7D" w:rsidRPr="00642EBB" w14:paraId="576C8F7A"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B6231"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2BFCD"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D4F8AE"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95529EA" w14:textId="77777777" w:rsidR="00924E7D" w:rsidRPr="00642EBB" w:rsidRDefault="00924E7D" w:rsidP="000565F3">
            <w:pPr>
              <w:spacing w:after="0" w:line="240" w:lineRule="auto"/>
              <w:jc w:val="both"/>
              <w:rPr>
                <w:rFonts w:eastAsia="Yu Mincho" w:cstheme="minorHAnsi"/>
                <w:bCs/>
                <w:sz w:val="24"/>
                <w:szCs w:val="24"/>
              </w:rPr>
            </w:pPr>
            <w:r w:rsidRPr="00642EBB">
              <w:rPr>
                <w:rFonts w:eastAsia="Yu Mincho"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5D5C4"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4 punktas</w:t>
            </w:r>
          </w:p>
          <w:p w14:paraId="33569F4A" w14:textId="77777777" w:rsidR="00924E7D" w:rsidRPr="00642EBB" w:rsidRDefault="00924E7D" w:rsidP="000565F3">
            <w:pPr>
              <w:spacing w:after="0" w:line="240" w:lineRule="auto"/>
              <w:jc w:val="both"/>
              <w:rPr>
                <w:rFonts w:eastAsia="Yu Mincho" w:cstheme="minorHAnsi"/>
                <w:sz w:val="24"/>
                <w:szCs w:val="24"/>
              </w:rPr>
            </w:pPr>
          </w:p>
          <w:p w14:paraId="1D29A09E"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rPr>
              <w:t>EBVPD III dalies C15 punktas</w:t>
            </w:r>
            <w:r w:rsidRPr="00642EBB">
              <w:rPr>
                <w:rFonts w:eastAsia="Yu Mincho" w:cstheme="minorHAnsi"/>
                <w:sz w:val="24"/>
                <w:szCs w:val="24"/>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392DB"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6125C402" w14:textId="77777777" w:rsidR="00924E7D" w:rsidRPr="00642EBB" w:rsidRDefault="00924E7D" w:rsidP="000565F3">
            <w:pPr>
              <w:spacing w:after="0" w:line="240" w:lineRule="auto"/>
              <w:jc w:val="both"/>
              <w:rPr>
                <w:rFonts w:eastAsia="Yu Mincho" w:cstheme="minorHAnsi"/>
                <w:bCs/>
                <w:iCs/>
                <w:sz w:val="24"/>
                <w:szCs w:val="24"/>
                <w:lang w:eastAsia="en-US"/>
              </w:rPr>
            </w:pPr>
          </w:p>
          <w:p w14:paraId="00DD6283" w14:textId="77777777" w:rsidR="00924E7D" w:rsidRPr="00642EBB" w:rsidRDefault="00924E7D" w:rsidP="000565F3">
            <w:pPr>
              <w:spacing w:after="0" w:line="240" w:lineRule="auto"/>
              <w:jc w:val="both"/>
              <w:rPr>
                <w:rFonts w:eastAsia="Yu Mincho" w:cstheme="minorHAnsi"/>
                <w:bCs/>
                <w:iCs/>
                <w:sz w:val="24"/>
                <w:szCs w:val="24"/>
                <w:lang w:eastAsia="en-US"/>
              </w:rPr>
            </w:pPr>
          </w:p>
          <w:p w14:paraId="4818F0A4"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D48E21" w14:textId="77777777" w:rsidR="00924E7D" w:rsidRPr="00642EBB" w:rsidRDefault="00924E7D" w:rsidP="000565F3">
            <w:pPr>
              <w:spacing w:after="0" w:line="240" w:lineRule="auto"/>
              <w:jc w:val="both"/>
              <w:rPr>
                <w:rFonts w:eastAsia="Yu Mincho" w:cstheme="minorHAnsi"/>
                <w:b/>
                <w:bCs/>
                <w:sz w:val="24"/>
                <w:szCs w:val="24"/>
              </w:rPr>
            </w:pPr>
          </w:p>
          <w:p w14:paraId="185D8964" w14:textId="77777777" w:rsidR="00924E7D" w:rsidRPr="00642EBB" w:rsidRDefault="00924E7D" w:rsidP="000565F3">
            <w:pPr>
              <w:spacing w:after="0" w:line="240" w:lineRule="auto"/>
              <w:jc w:val="both"/>
              <w:rPr>
                <w:rFonts w:eastAsia="Yu Mincho" w:cstheme="minorHAnsi"/>
                <w:sz w:val="24"/>
                <w:szCs w:val="24"/>
              </w:rPr>
            </w:pPr>
            <w:hyperlink r:id="rId25" w:history="1">
              <w:r w:rsidRPr="00642EBB">
                <w:rPr>
                  <w:rStyle w:val="Hipersaitas"/>
                  <w:rFonts w:eastAsia="Yu Mincho" w:cstheme="minorHAnsi"/>
                  <w:sz w:val="24"/>
                  <w:szCs w:val="24"/>
                </w:rPr>
                <w:t>https://vpt.lrv.lt/lt/nuorodos/kiti-duomenys/powerbi/melaginga-informacija-pateikusiu-tiekeju-sarasas-3/</w:t>
              </w:r>
            </w:hyperlink>
          </w:p>
        </w:tc>
      </w:tr>
      <w:tr w:rsidR="00924E7D" w:rsidRPr="00642EBB" w14:paraId="15C63071"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92677"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599B2"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5FBE2"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5 punktas</w:t>
            </w:r>
          </w:p>
          <w:p w14:paraId="2B4CEC1D" w14:textId="77777777" w:rsidR="00924E7D" w:rsidRPr="00642EBB" w:rsidRDefault="00924E7D" w:rsidP="000565F3">
            <w:pPr>
              <w:spacing w:after="0" w:line="240" w:lineRule="auto"/>
              <w:jc w:val="both"/>
              <w:rPr>
                <w:rFonts w:eastAsia="Yu Mincho" w:cstheme="minorHAnsi"/>
                <w:sz w:val="24"/>
                <w:szCs w:val="24"/>
              </w:rPr>
            </w:pPr>
          </w:p>
          <w:p w14:paraId="410AD44D"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EBVPD</w:t>
            </w:r>
            <w:r w:rsidRPr="00642EBB">
              <w:rPr>
                <w:rFonts w:eastAsia="Arial" w:cstheme="minorHAnsi"/>
                <w:sz w:val="24"/>
                <w:szCs w:val="24"/>
              </w:rPr>
              <w:t xml:space="preserve"> III dalies C15 punktas</w:t>
            </w:r>
          </w:p>
          <w:p w14:paraId="577F578D" w14:textId="77777777" w:rsidR="00924E7D" w:rsidRPr="00642EBB" w:rsidRDefault="00924E7D" w:rsidP="000565F3">
            <w:pPr>
              <w:spacing w:after="0" w:line="240" w:lineRule="auto"/>
              <w:jc w:val="both"/>
              <w:rPr>
                <w:rFonts w:eastAsia="Yu Mincho" w:cstheme="minorHAnsi"/>
                <w:sz w:val="24"/>
                <w:szCs w:val="24"/>
                <w:lang w:eastAsia="en-US"/>
              </w:rPr>
            </w:pPr>
          </w:p>
          <w:p w14:paraId="4B4EA44C" w14:textId="77777777" w:rsidR="00924E7D" w:rsidRPr="00642EBB" w:rsidRDefault="00924E7D" w:rsidP="000565F3">
            <w:pPr>
              <w:spacing w:after="0" w:line="240" w:lineRule="auto"/>
              <w:jc w:val="both"/>
              <w:rPr>
                <w:rFonts w:eastAsia="Yu Mincho" w:cstheme="minorHAnsi"/>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1DCEA"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1984C6AA" w14:textId="77777777" w:rsidR="00924E7D" w:rsidRPr="00642EBB" w:rsidRDefault="00924E7D" w:rsidP="000565F3">
            <w:pPr>
              <w:spacing w:after="0" w:line="240" w:lineRule="auto"/>
              <w:jc w:val="both"/>
              <w:rPr>
                <w:rFonts w:eastAsia="Yu Mincho" w:cstheme="minorHAnsi"/>
                <w:b/>
                <w:bCs/>
                <w:iCs/>
                <w:sz w:val="24"/>
                <w:szCs w:val="24"/>
                <w:lang w:eastAsia="en-US"/>
              </w:rPr>
            </w:pPr>
          </w:p>
        </w:tc>
      </w:tr>
      <w:tr w:rsidR="00924E7D" w:rsidRPr="00642EBB" w14:paraId="21AC3129"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D19DE" w14:textId="77777777" w:rsidR="00924E7D" w:rsidRPr="00642EBB" w:rsidRDefault="00924E7D" w:rsidP="00924E7D">
            <w:pPr>
              <w:numPr>
                <w:ilvl w:val="0"/>
                <w:numId w:val="34"/>
              </w:numPr>
              <w:spacing w:after="0" w:line="240" w:lineRule="auto"/>
              <w:rPr>
                <w:rFonts w:eastAsia="Yu Mincho" w:cstheme="minorHAnsi"/>
                <w:b/>
                <w:bCs/>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64A0B"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234D27" w14:textId="77777777" w:rsidR="00924E7D" w:rsidRPr="00642EBB" w:rsidRDefault="00924E7D" w:rsidP="00642EBB">
            <w:pPr>
              <w:spacing w:after="0" w:line="240" w:lineRule="auto"/>
              <w:ind w:right="-104"/>
              <w:jc w:val="both"/>
              <w:rPr>
                <w:rFonts w:eastAsia="Yu Mincho" w:cstheme="minorHAnsi"/>
                <w:sz w:val="24"/>
                <w:szCs w:val="24"/>
              </w:rPr>
            </w:pPr>
            <w:r w:rsidRPr="00642EBB">
              <w:rPr>
                <w:rFonts w:eastAsia="Yu Mincho"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3C41C"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6 punktas</w:t>
            </w:r>
          </w:p>
          <w:p w14:paraId="49973239" w14:textId="77777777" w:rsidR="00924E7D" w:rsidRPr="00642EBB" w:rsidRDefault="00924E7D" w:rsidP="000565F3">
            <w:pPr>
              <w:spacing w:after="0" w:line="240" w:lineRule="auto"/>
              <w:jc w:val="both"/>
              <w:rPr>
                <w:rFonts w:eastAsia="Yu Mincho" w:cstheme="minorHAnsi"/>
                <w:sz w:val="24"/>
                <w:szCs w:val="24"/>
              </w:rPr>
            </w:pPr>
          </w:p>
          <w:p w14:paraId="486E9C8F"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EBVPD</w:t>
            </w:r>
            <w:r w:rsidRPr="00642EBB">
              <w:rPr>
                <w:rFonts w:eastAsia="Arial" w:cstheme="minorHAnsi"/>
                <w:sz w:val="24"/>
                <w:szCs w:val="24"/>
              </w:rPr>
              <w:t xml:space="preserve"> III dalies C14 punktas</w:t>
            </w:r>
          </w:p>
          <w:p w14:paraId="5678EA59" w14:textId="77777777" w:rsidR="00924E7D" w:rsidRPr="00642EBB" w:rsidRDefault="00924E7D" w:rsidP="000565F3">
            <w:pPr>
              <w:spacing w:after="0" w:line="240" w:lineRule="auto"/>
              <w:jc w:val="both"/>
              <w:rPr>
                <w:rFonts w:eastAsia="Yu Mincho" w:cstheme="minorHAnsi"/>
                <w:sz w:val="24"/>
                <w:szCs w:val="24"/>
                <w:lang w:eastAsia="en-US"/>
              </w:rPr>
            </w:pPr>
          </w:p>
          <w:p w14:paraId="77C32E59" w14:textId="77777777" w:rsidR="00924E7D" w:rsidRPr="00642EBB" w:rsidRDefault="00924E7D" w:rsidP="000565F3">
            <w:pPr>
              <w:spacing w:after="0" w:line="240" w:lineRule="auto"/>
              <w:jc w:val="both"/>
              <w:rPr>
                <w:rFonts w:eastAsia="Yu Mincho" w:cstheme="minorHAnsi"/>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FA41"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4CEE5512" w14:textId="77777777" w:rsidR="00924E7D" w:rsidRPr="00642EBB" w:rsidRDefault="00924E7D" w:rsidP="000565F3">
            <w:pPr>
              <w:spacing w:after="0" w:line="240" w:lineRule="auto"/>
              <w:jc w:val="both"/>
              <w:rPr>
                <w:rFonts w:eastAsia="Yu Mincho" w:cstheme="minorHAnsi"/>
                <w:bCs/>
                <w:iCs/>
                <w:sz w:val="24"/>
                <w:szCs w:val="24"/>
                <w:lang w:eastAsia="en-US"/>
              </w:rPr>
            </w:pPr>
          </w:p>
          <w:p w14:paraId="6E427BFD"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079B7AB2" w14:textId="77777777" w:rsidR="00924E7D" w:rsidRPr="00642EBB" w:rsidRDefault="00924E7D" w:rsidP="000565F3">
            <w:pPr>
              <w:spacing w:after="0" w:line="240" w:lineRule="auto"/>
              <w:jc w:val="both"/>
              <w:rPr>
                <w:rFonts w:eastAsia="Yu Mincho" w:cstheme="minorHAnsi"/>
                <w:sz w:val="24"/>
                <w:szCs w:val="24"/>
              </w:rPr>
            </w:pPr>
          </w:p>
          <w:p w14:paraId="72BEB3C9" w14:textId="77777777" w:rsidR="00924E7D" w:rsidRPr="00642EBB" w:rsidRDefault="00924E7D" w:rsidP="000565F3">
            <w:pPr>
              <w:spacing w:after="0" w:line="240" w:lineRule="auto"/>
              <w:jc w:val="both"/>
              <w:rPr>
                <w:rFonts w:eastAsia="Yu Mincho" w:cstheme="minorHAnsi"/>
                <w:sz w:val="24"/>
                <w:szCs w:val="24"/>
              </w:rPr>
            </w:pPr>
            <w:hyperlink r:id="rId26" w:history="1">
              <w:r w:rsidRPr="00642EBB">
                <w:rPr>
                  <w:rStyle w:val="Hipersaitas"/>
                  <w:rFonts w:eastAsia="Yu Mincho" w:cstheme="minorHAnsi"/>
                  <w:sz w:val="24"/>
                  <w:szCs w:val="24"/>
                </w:rPr>
                <w:t>https://vpt.lrv.lt/lt/nuorodos/kiti-duomenys/powerbi/nepatikimi-tiekejai-1/</w:t>
              </w:r>
            </w:hyperlink>
          </w:p>
          <w:p w14:paraId="19041DE8" w14:textId="77777777" w:rsidR="00924E7D" w:rsidRPr="00642EBB" w:rsidRDefault="00924E7D" w:rsidP="000565F3">
            <w:pPr>
              <w:spacing w:after="0" w:line="240" w:lineRule="auto"/>
              <w:jc w:val="both"/>
              <w:rPr>
                <w:rFonts w:eastAsia="Yu Mincho" w:cstheme="minorHAnsi"/>
                <w:sz w:val="24"/>
                <w:szCs w:val="24"/>
              </w:rPr>
            </w:pPr>
          </w:p>
          <w:p w14:paraId="4DFC18BC" w14:textId="77777777" w:rsidR="00924E7D" w:rsidRPr="00642EBB" w:rsidRDefault="00924E7D" w:rsidP="000565F3">
            <w:pPr>
              <w:spacing w:after="0" w:line="240" w:lineRule="auto"/>
              <w:jc w:val="both"/>
              <w:rPr>
                <w:rFonts w:eastAsia="Yu Mincho" w:cstheme="minorHAnsi"/>
                <w:sz w:val="24"/>
                <w:szCs w:val="24"/>
              </w:rPr>
            </w:pPr>
            <w:hyperlink r:id="rId27" w:history="1">
              <w:r w:rsidRPr="00642EBB">
                <w:rPr>
                  <w:rStyle w:val="Hipersaitas"/>
                  <w:rFonts w:eastAsia="Yu Mincho" w:cstheme="minorHAnsi"/>
                  <w:sz w:val="24"/>
                  <w:szCs w:val="24"/>
                </w:rPr>
                <w:t>https://vpt.lrv.lt/lt/pasalinimo-pagrindai-1/nepatikimu-koncesininku-sarasas-1/nepatikimu-koncesininku-sarasas/</w:t>
              </w:r>
            </w:hyperlink>
          </w:p>
          <w:p w14:paraId="5B4DBAC3" w14:textId="77777777" w:rsidR="00924E7D" w:rsidRPr="00642EBB" w:rsidRDefault="00924E7D" w:rsidP="000565F3">
            <w:pPr>
              <w:spacing w:after="0" w:line="240" w:lineRule="auto"/>
              <w:jc w:val="both"/>
              <w:rPr>
                <w:rFonts w:eastAsia="Yu Mincho" w:cstheme="minorHAnsi"/>
                <w:sz w:val="24"/>
                <w:szCs w:val="24"/>
              </w:rPr>
            </w:pPr>
          </w:p>
          <w:p w14:paraId="5002BC35" w14:textId="77777777" w:rsidR="00924E7D" w:rsidRPr="00642EBB" w:rsidRDefault="00924E7D" w:rsidP="000565F3">
            <w:pPr>
              <w:spacing w:after="0" w:line="240" w:lineRule="auto"/>
              <w:jc w:val="both"/>
              <w:rPr>
                <w:rFonts w:eastAsia="Yu Mincho" w:cstheme="minorHAnsi"/>
                <w:bCs/>
                <w:sz w:val="24"/>
                <w:szCs w:val="24"/>
              </w:rPr>
            </w:pPr>
          </w:p>
          <w:p w14:paraId="13FB1047" w14:textId="77777777" w:rsidR="00924E7D" w:rsidRPr="00642EBB" w:rsidRDefault="00924E7D" w:rsidP="000565F3">
            <w:pPr>
              <w:spacing w:after="0" w:line="240" w:lineRule="auto"/>
              <w:jc w:val="both"/>
              <w:rPr>
                <w:rFonts w:eastAsia="Yu Mincho" w:cstheme="minorHAnsi"/>
                <w:b/>
                <w:bCs/>
                <w:sz w:val="24"/>
                <w:szCs w:val="24"/>
              </w:rPr>
            </w:pPr>
          </w:p>
        </w:tc>
      </w:tr>
      <w:tr w:rsidR="00924E7D" w:rsidRPr="00642EBB" w14:paraId="4A4EC443"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C2AA" w14:textId="77777777" w:rsidR="00924E7D" w:rsidRPr="00642EBB" w:rsidRDefault="00924E7D" w:rsidP="00924E7D">
            <w:pPr>
              <w:numPr>
                <w:ilvl w:val="0"/>
                <w:numId w:val="34"/>
              </w:numPr>
              <w:spacing w:after="0" w:line="240" w:lineRule="auto"/>
              <w:rPr>
                <w:rFonts w:eastAsia="Yu Mincho" w:cstheme="minorHAnsi"/>
                <w:sz w:val="24"/>
                <w:szCs w:val="24"/>
              </w:rPr>
            </w:pPr>
          </w:p>
          <w:p w14:paraId="60C6EC9E" w14:textId="77777777" w:rsidR="00924E7D" w:rsidRPr="00642EBB" w:rsidRDefault="00924E7D" w:rsidP="000565F3">
            <w:pPr>
              <w:spacing w:after="0" w:line="240" w:lineRule="auto"/>
              <w:rPr>
                <w:rFonts w:eastAsia="Yu Mincho" w:cstheme="minorHAnsi"/>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042B6"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Tiekėjas yra padaręs rimtą profesinį pažeidimą, dėl kurio perkančioji organizacija abejoja tiekėjo sąžiningumu, kai jis</w:t>
            </w:r>
            <w:bookmarkStart w:id="53" w:name="part_030e6c6c64ba4f96a23474e439d1b80c"/>
            <w:bookmarkEnd w:id="53"/>
            <w:r w:rsidRPr="00642EBB">
              <w:rPr>
                <w:rFonts w:eastAsia="Yu Mincho" w:cstheme="minorHAnsi"/>
                <w:sz w:val="24"/>
                <w:szCs w:val="24"/>
              </w:rPr>
              <w:t xml:space="preserve"> yra padaręs finansinės atskaitomybės ir audito teisės aktų pažeidimą ir nuo jo padarymo dienos praėjo mažiau kaip vieni metai.</w:t>
            </w:r>
          </w:p>
          <w:p w14:paraId="4FBC2DBD" w14:textId="77777777" w:rsidR="00924E7D" w:rsidRPr="00642EBB" w:rsidRDefault="00924E7D" w:rsidP="000565F3">
            <w:pPr>
              <w:spacing w:after="0" w:line="240" w:lineRule="auto"/>
              <w:jc w:val="both"/>
              <w:rPr>
                <w:rFonts w:eastAsia="Yu Mincho" w:cstheme="minorHAnsi"/>
                <w:b/>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7B8A"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7 punkto a papunktis</w:t>
            </w:r>
          </w:p>
          <w:p w14:paraId="2F170260" w14:textId="77777777" w:rsidR="00924E7D" w:rsidRPr="00642EBB" w:rsidRDefault="00924E7D" w:rsidP="000565F3">
            <w:pPr>
              <w:spacing w:after="0" w:line="240" w:lineRule="auto"/>
              <w:jc w:val="both"/>
              <w:rPr>
                <w:rFonts w:eastAsia="Yu Mincho" w:cstheme="minorHAnsi"/>
                <w:sz w:val="24"/>
                <w:szCs w:val="24"/>
              </w:rPr>
            </w:pPr>
          </w:p>
          <w:p w14:paraId="20C2DAEB"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537A2"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lang w:eastAsia="en-US"/>
              </w:rPr>
              <w:t xml:space="preserve">Iš Lietuvoje įsteigtų subjektų įrodančių dokumentų nereikalaujama. Užtenka pateikto EBVPD. </w:t>
            </w:r>
            <w:r w:rsidRPr="00642EBB">
              <w:rPr>
                <w:rFonts w:eastAsia="Yu Mincho" w:cstheme="minorHAnsi"/>
                <w:sz w:val="24"/>
                <w:szCs w:val="24"/>
              </w:rPr>
              <w:t>Priimant sprendimus dėl tiekėjo pašalinimo iš pirkimo procedūros šiame punkte nurodytu pašalinimo pagrindu, be kita ko, atsižvelgiama į</w:t>
            </w:r>
            <w:r w:rsidRPr="00642EBB">
              <w:rPr>
                <w:rFonts w:eastAsia="Yu Mincho" w:cstheme="minorHAnsi"/>
                <w:b/>
                <w:bCs/>
                <w:sz w:val="24"/>
                <w:szCs w:val="24"/>
              </w:rPr>
              <w:t xml:space="preserve"> </w:t>
            </w:r>
            <w:r w:rsidRPr="00642EBB">
              <w:rPr>
                <w:rFonts w:eastAsia="Yu Mincho" w:cstheme="minorHAnsi"/>
                <w:sz w:val="24"/>
                <w:szCs w:val="24"/>
              </w:rPr>
              <w:t xml:space="preserve">nacionalinėje duomenų bazėje adresu: </w:t>
            </w:r>
            <w:hyperlink r:id="rId28" w:history="1">
              <w:r w:rsidRPr="00642EBB">
                <w:rPr>
                  <w:rFonts w:eastAsia="Yu Mincho" w:cstheme="minorHAnsi"/>
                  <w:sz w:val="24"/>
                  <w:szCs w:val="24"/>
                  <w:u w:val="single"/>
                </w:rPr>
                <w:t>https://www.registrucentras.lt/jar/p/index.php</w:t>
              </w:r>
            </w:hyperlink>
          </w:p>
          <w:p w14:paraId="56442445"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paskelbtą informaciją, taip pat į šiame informaciniame pranešime pateiktą informaciją:</w:t>
            </w:r>
          </w:p>
          <w:p w14:paraId="0F304835" w14:textId="77777777" w:rsidR="00924E7D" w:rsidRPr="00642EBB" w:rsidRDefault="00924E7D" w:rsidP="000565F3">
            <w:pPr>
              <w:spacing w:after="0" w:line="240" w:lineRule="auto"/>
              <w:jc w:val="both"/>
              <w:rPr>
                <w:rFonts w:eastAsia="Yu Mincho" w:cstheme="minorHAnsi"/>
                <w:iCs/>
                <w:sz w:val="24"/>
                <w:szCs w:val="24"/>
              </w:rPr>
            </w:pPr>
            <w:hyperlink r:id="rId29" w:history="1">
              <w:r w:rsidRPr="00642EBB">
                <w:rPr>
                  <w:rStyle w:val="Hipersaitas"/>
                  <w:rFonts w:eastAsia="Yu Mincho" w:cstheme="minorHAnsi"/>
                  <w:iCs/>
                  <w:sz w:val="24"/>
                  <w:szCs w:val="24"/>
                </w:rPr>
                <w:t>https://vpt.lrv.lt/lt/naujienos-3/finansiniu-ataskaitu-nepateikimas-gali-tapti-kliutimi-dalyvauti-viesuosiuose-pirkimuose/</w:t>
              </w:r>
            </w:hyperlink>
          </w:p>
        </w:tc>
      </w:tr>
      <w:tr w:rsidR="00924E7D" w:rsidRPr="00642EBB" w14:paraId="676B1DCD"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C2238" w14:textId="77777777" w:rsidR="00924E7D" w:rsidRPr="00642EBB" w:rsidRDefault="00924E7D" w:rsidP="00924E7D">
            <w:pPr>
              <w:numPr>
                <w:ilvl w:val="0"/>
                <w:numId w:val="34"/>
              </w:numPr>
              <w:spacing w:after="0" w:line="240" w:lineRule="auto"/>
              <w:rPr>
                <w:rFonts w:eastAsia="Yu Mincho" w:cstheme="minorHAnsi"/>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499D0E"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 xml:space="preserve">Tiekėjas yra padaręs rimtą profesinį pažeidimą, dėl kurio perkančioji organizacija abejoja tiekėjo sąžiningumu, </w:t>
            </w:r>
            <w:r w:rsidRPr="00642EBB">
              <w:rPr>
                <w:rFonts w:eastAsia="Times New Roman" w:cstheme="minorHAnsi"/>
                <w:sz w:val="24"/>
                <w:szCs w:val="24"/>
              </w:rPr>
              <w:t xml:space="preserve"> kai jis (tiekėjas) neatitinka minimalių patikimo mokesčių mokėtojo kriterijų, nustatytų Lietuvos Respublikos mokesčių administravimo įstatymo 40</w:t>
            </w:r>
            <w:r w:rsidRPr="00642EBB">
              <w:rPr>
                <w:rFonts w:eastAsia="Times New Roman" w:cstheme="minorHAnsi"/>
                <w:sz w:val="24"/>
                <w:szCs w:val="24"/>
                <w:vertAlign w:val="superscript"/>
              </w:rPr>
              <w:t>1</w:t>
            </w:r>
            <w:r w:rsidRPr="00642EBB">
              <w:rPr>
                <w:rFonts w:eastAsia="Times New Roman" w:cstheme="minorHAnsi"/>
                <w:sz w:val="24"/>
                <w:szCs w:val="24"/>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AEC56"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7 punkto b papunktis</w:t>
            </w:r>
          </w:p>
          <w:p w14:paraId="0EE99FAC" w14:textId="77777777" w:rsidR="00924E7D" w:rsidRPr="00642EBB" w:rsidRDefault="00924E7D" w:rsidP="000565F3">
            <w:pPr>
              <w:spacing w:after="0" w:line="240" w:lineRule="auto"/>
              <w:jc w:val="both"/>
              <w:rPr>
                <w:rFonts w:eastAsia="Yu Mincho" w:cstheme="minorHAnsi"/>
                <w:sz w:val="24"/>
                <w:szCs w:val="24"/>
              </w:rPr>
            </w:pPr>
          </w:p>
          <w:p w14:paraId="339F49B3"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B250F"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7229596F" w14:textId="77777777" w:rsidR="00924E7D" w:rsidRPr="00642EBB" w:rsidRDefault="00924E7D" w:rsidP="000565F3">
            <w:pPr>
              <w:spacing w:after="0" w:line="240" w:lineRule="auto"/>
              <w:jc w:val="both"/>
              <w:rPr>
                <w:rFonts w:eastAsia="Yu Mincho" w:cstheme="minorHAnsi"/>
                <w:b/>
                <w:bCs/>
                <w:iCs/>
                <w:sz w:val="24"/>
                <w:szCs w:val="24"/>
                <w:lang w:eastAsia="en-US"/>
              </w:rPr>
            </w:pPr>
          </w:p>
          <w:p w14:paraId="3758DEE1"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sz w:val="24"/>
                <w:szCs w:val="24"/>
              </w:rPr>
              <w:t>Priimant sprendimus dėl tiekėjo pašalinimo iš pirkimo procedūros šiame punkte nurodytu pašalinimo pagrindu, be kita ko, atsižvelgiama į</w:t>
            </w:r>
            <w:r w:rsidRPr="00642EBB">
              <w:rPr>
                <w:rFonts w:eastAsia="Yu Mincho" w:cstheme="minorHAnsi"/>
                <w:b/>
                <w:bCs/>
                <w:sz w:val="24"/>
                <w:szCs w:val="24"/>
              </w:rPr>
              <w:t xml:space="preserve"> </w:t>
            </w:r>
            <w:r w:rsidRPr="00642EBB">
              <w:rPr>
                <w:rFonts w:eastAsia="Yu Mincho" w:cstheme="minorHAnsi"/>
                <w:sz w:val="24"/>
                <w:szCs w:val="24"/>
              </w:rPr>
              <w:t xml:space="preserve">nacionalinėje duomenų bazėje adresu </w:t>
            </w:r>
            <w:hyperlink r:id="rId30">
              <w:r w:rsidRPr="00642EBB">
                <w:rPr>
                  <w:rFonts w:eastAsia="Yu Mincho" w:cstheme="minorHAnsi"/>
                  <w:sz w:val="24"/>
                  <w:szCs w:val="24"/>
                  <w:u w:val="single"/>
                </w:rPr>
                <w:t>https://www.vmi.lt/evmi/mokesciu-moketoju-informacija</w:t>
              </w:r>
            </w:hyperlink>
            <w:r w:rsidRPr="00642EBB">
              <w:rPr>
                <w:rFonts w:eastAsia="Yu Mincho" w:cstheme="minorHAnsi"/>
                <w:sz w:val="24"/>
                <w:szCs w:val="24"/>
              </w:rPr>
              <w:t xml:space="preserve"> skelbiamą informaciją.</w:t>
            </w:r>
          </w:p>
        </w:tc>
      </w:tr>
      <w:tr w:rsidR="00924E7D" w:rsidRPr="00642EBB" w14:paraId="74A53B68" w14:textId="77777777" w:rsidTr="00642EBB">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326EE" w14:textId="77777777" w:rsidR="00924E7D" w:rsidRPr="00642EBB" w:rsidRDefault="00924E7D" w:rsidP="00924E7D">
            <w:pPr>
              <w:numPr>
                <w:ilvl w:val="0"/>
                <w:numId w:val="34"/>
              </w:numPr>
              <w:spacing w:after="0" w:line="240" w:lineRule="auto"/>
              <w:rPr>
                <w:rFonts w:eastAsia="Yu Mincho" w:cstheme="minorHAnsi"/>
                <w:sz w:val="24"/>
                <w:szCs w:val="24"/>
              </w:rPr>
            </w:pPr>
          </w:p>
        </w:tc>
        <w:tc>
          <w:tcPr>
            <w:tcW w:w="29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29B0" w14:textId="77777777" w:rsidR="00924E7D" w:rsidRPr="00642EBB" w:rsidRDefault="00924E7D" w:rsidP="000565F3">
            <w:pPr>
              <w:spacing w:after="0" w:line="240" w:lineRule="auto"/>
              <w:jc w:val="both"/>
              <w:rPr>
                <w:rFonts w:eastAsia="Yu Mincho" w:cstheme="minorHAnsi"/>
                <w:sz w:val="24"/>
                <w:szCs w:val="24"/>
              </w:rPr>
            </w:pPr>
            <w:r w:rsidRPr="00642EBB">
              <w:rPr>
                <w:rFonts w:eastAsia="Yu Mincho" w:cstheme="minorHAnsi"/>
                <w:sz w:val="24"/>
                <w:szCs w:val="24"/>
              </w:rPr>
              <w:t>Tiekėjas yra padaręs rimtą profesinį pažeidimą, dėl kurio perkančioji organizacija abejoja tiekėjo sąžiningumu,</w:t>
            </w:r>
            <w:r w:rsidRPr="00642EBB">
              <w:rPr>
                <w:rFonts w:eastAsia="Times New Roman" w:cstheme="minorHAnsi"/>
                <w:sz w:val="24"/>
                <w:szCs w:val="24"/>
              </w:rPr>
              <w:t xml:space="preserve"> kai jis </w:t>
            </w:r>
            <w:r w:rsidRPr="00642EBB">
              <w:rPr>
                <w:rFonts w:eastAsia="Yu Mincho" w:cstheme="minorHAnsi"/>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12BBD" w14:textId="77777777" w:rsidR="00924E7D" w:rsidRPr="00642EBB" w:rsidRDefault="00924E7D" w:rsidP="000565F3">
            <w:pPr>
              <w:spacing w:after="0" w:line="240" w:lineRule="auto"/>
              <w:jc w:val="both"/>
              <w:rPr>
                <w:rFonts w:eastAsia="Yu Mincho" w:cstheme="minorHAnsi"/>
                <w:b/>
                <w:bCs/>
                <w:sz w:val="24"/>
                <w:szCs w:val="24"/>
              </w:rPr>
            </w:pPr>
            <w:r w:rsidRPr="00642EBB">
              <w:rPr>
                <w:rFonts w:eastAsia="Yu Mincho" w:cstheme="minorHAnsi"/>
                <w:b/>
                <w:bCs/>
                <w:sz w:val="24"/>
                <w:szCs w:val="24"/>
              </w:rPr>
              <w:t>VPĮ 46 straipsnio 4 dalies 7 punkto c papunktis</w:t>
            </w:r>
          </w:p>
          <w:p w14:paraId="6697D397" w14:textId="77777777" w:rsidR="00924E7D" w:rsidRPr="00642EBB" w:rsidRDefault="00924E7D" w:rsidP="000565F3">
            <w:pPr>
              <w:spacing w:after="0" w:line="240" w:lineRule="auto"/>
              <w:jc w:val="both"/>
              <w:rPr>
                <w:rFonts w:eastAsia="Yu Mincho" w:cstheme="minorHAnsi"/>
                <w:sz w:val="24"/>
                <w:szCs w:val="24"/>
              </w:rPr>
            </w:pPr>
          </w:p>
          <w:p w14:paraId="699D3147"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rPr>
              <w:t>EBVPD III dalies C11 punktas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86070" w14:textId="77777777" w:rsidR="00924E7D" w:rsidRPr="00642EBB" w:rsidRDefault="00924E7D" w:rsidP="000565F3">
            <w:pPr>
              <w:spacing w:after="0" w:line="240" w:lineRule="auto"/>
              <w:jc w:val="both"/>
              <w:rPr>
                <w:rFonts w:eastAsia="Yu Mincho" w:cstheme="minorHAnsi"/>
                <w:sz w:val="24"/>
                <w:szCs w:val="24"/>
                <w:lang w:eastAsia="en-US"/>
              </w:rPr>
            </w:pPr>
            <w:r w:rsidRPr="00642EBB">
              <w:rPr>
                <w:rFonts w:eastAsia="Yu Mincho" w:cstheme="minorHAnsi"/>
                <w:sz w:val="24"/>
                <w:szCs w:val="24"/>
                <w:lang w:eastAsia="en-US"/>
              </w:rPr>
              <w:t>Iš Lietuvoje įsteigtų subjektų įrodančių dokumentų nereikalaujama. Užtenka pateikto EBVPD.</w:t>
            </w:r>
          </w:p>
          <w:p w14:paraId="7B1874E3" w14:textId="77777777" w:rsidR="00924E7D" w:rsidRPr="00642EBB" w:rsidRDefault="00924E7D" w:rsidP="000565F3">
            <w:pPr>
              <w:spacing w:after="0" w:line="240" w:lineRule="auto"/>
              <w:jc w:val="both"/>
              <w:rPr>
                <w:rFonts w:eastAsia="Yu Mincho" w:cstheme="minorHAnsi"/>
                <w:bCs/>
                <w:iCs/>
                <w:sz w:val="24"/>
                <w:szCs w:val="24"/>
                <w:lang w:eastAsia="en-US"/>
              </w:rPr>
            </w:pPr>
          </w:p>
          <w:p w14:paraId="74491E40" w14:textId="77777777" w:rsidR="00924E7D" w:rsidRPr="00642EBB" w:rsidRDefault="00924E7D" w:rsidP="000565F3">
            <w:pPr>
              <w:rPr>
                <w:rFonts w:eastAsia="Yu Mincho" w:cstheme="minorHAnsi"/>
                <w:b/>
                <w:bCs/>
                <w:sz w:val="24"/>
                <w:szCs w:val="24"/>
              </w:rPr>
            </w:pPr>
            <w:r w:rsidRPr="00642EBB">
              <w:rPr>
                <w:rFonts w:eastAsia="Yu Mincho" w:cstheme="minorHAnsi"/>
                <w:b/>
                <w:bCs/>
                <w:sz w:val="24"/>
                <w:szCs w:val="24"/>
              </w:rPr>
              <w:t xml:space="preserve">Priimant sprendimus dėl tiekėjo pašalinimo iš pirkimo procedūros šiame punkte nurodytu pašalinimo pagrindu, be kita ko, atsižvelgiama į nacionalinėje duomenų bazėje adresu: </w:t>
            </w:r>
          </w:p>
          <w:p w14:paraId="341A6BC5" w14:textId="77777777" w:rsidR="00924E7D" w:rsidRPr="00642EBB" w:rsidRDefault="00924E7D" w:rsidP="000565F3">
            <w:pPr>
              <w:rPr>
                <w:rFonts w:eastAsia="Yu Mincho" w:cstheme="minorHAnsi"/>
                <w:bCs/>
                <w:iCs/>
                <w:sz w:val="24"/>
                <w:szCs w:val="24"/>
                <w:lang w:eastAsia="en-US"/>
              </w:rPr>
            </w:pPr>
            <w:hyperlink r:id="rId31" w:history="1">
              <w:r w:rsidRPr="00642EBB">
                <w:rPr>
                  <w:rFonts w:eastAsia="Yu Mincho" w:cstheme="minorHAnsi"/>
                  <w:sz w:val="24"/>
                  <w:szCs w:val="24"/>
                  <w:u w:val="single"/>
                </w:rPr>
                <w:t>https://kt.gov.lt/lt/atviri-duomenys/diskvalifikavimas-is-viesuju-pirkimu</w:t>
              </w:r>
            </w:hyperlink>
            <w:r w:rsidRPr="00642EBB">
              <w:rPr>
                <w:rFonts w:eastAsia="Yu Mincho" w:cstheme="minorHAnsi"/>
                <w:sz w:val="24"/>
                <w:szCs w:val="24"/>
              </w:rPr>
              <w:t xml:space="preserve"> skelbiamą informaciją. </w:t>
            </w:r>
          </w:p>
        </w:tc>
      </w:tr>
    </w:tbl>
    <w:p w14:paraId="01E4F2A1" w14:textId="77777777" w:rsidR="00924E7D" w:rsidRDefault="00924E7D" w:rsidP="00924E7D">
      <w:pPr>
        <w:spacing w:after="0" w:line="240" w:lineRule="auto"/>
        <w:jc w:val="both"/>
        <w:rPr>
          <w:rFonts w:cstheme="minorHAnsi"/>
          <w:color w:val="000000" w:themeColor="text1"/>
        </w:rPr>
      </w:pPr>
    </w:p>
    <w:p w14:paraId="473CC90E" w14:textId="77777777" w:rsidR="00924E7D" w:rsidRDefault="00924E7D" w:rsidP="00924E7D">
      <w:pPr>
        <w:spacing w:after="0" w:line="240" w:lineRule="auto"/>
        <w:jc w:val="both"/>
        <w:rPr>
          <w:rFonts w:cstheme="minorHAnsi"/>
          <w:color w:val="000000" w:themeColor="text1"/>
        </w:rPr>
      </w:pP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0536680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642EBB" w:rsidRDefault="002F396F" w:rsidP="007C0612">
      <w:pPr>
        <w:pStyle w:val="Paantrat"/>
        <w:spacing w:line="240" w:lineRule="auto"/>
        <w:jc w:val="center"/>
        <w:rPr>
          <w:rFonts w:ascii="Calibri" w:hAnsi="Calibri" w:cs="Calibri"/>
          <w:smallCaps/>
        </w:rPr>
      </w:pPr>
      <w:r w:rsidRPr="00642EBB">
        <w:rPr>
          <w:rFonts w:ascii="Calibri" w:hAnsi="Calibri" w:cs="Calibri"/>
          <w:smallCaps/>
        </w:rPr>
        <w:t>TIEKĖJŲ KVALIFIKACIJOS REIKALAVIMAI</w:t>
      </w:r>
      <w:r w:rsidR="00955F2F" w:rsidRPr="00642EBB">
        <w:rPr>
          <w:rFonts w:ascii="Calibri" w:hAnsi="Calibri" w:cs="Calibri"/>
          <w:smallCaps/>
        </w:rPr>
        <w:t xml:space="preserve"> IR REIKALAVIMAI LAIKYTIS </w:t>
      </w:r>
      <w:r w:rsidR="00955F2F" w:rsidRPr="00642EBB">
        <w:rPr>
          <w:rFonts w:ascii="Calibri" w:hAnsi="Calibri" w:cs="Calibri"/>
          <w:lang w:eastAsia="en-US"/>
        </w:rPr>
        <w:t>KOKYBĖS VADYBOS SISTEMOS IR (ARBA) APLINKOS APSAUGOS VADYBOS SISTEMOS STANDARTŲ</w:t>
      </w:r>
    </w:p>
    <w:p w14:paraId="5893C4AB" w14:textId="77777777" w:rsidR="00642EBB" w:rsidRPr="00642EBB" w:rsidRDefault="00642EBB" w:rsidP="00642EBB">
      <w:pPr>
        <w:spacing w:after="0" w:line="240" w:lineRule="auto"/>
        <w:ind w:firstLine="567"/>
        <w:jc w:val="both"/>
        <w:rPr>
          <w:rFonts w:ascii="Calibri" w:hAnsi="Calibri" w:cs="Calibri"/>
          <w:iCs/>
          <w:lang w:eastAsia="en-US"/>
        </w:rPr>
      </w:pPr>
      <w:r w:rsidRPr="00642EBB">
        <w:rPr>
          <w:rFonts w:ascii="Calibri" w:hAnsi="Calibri" w:cs="Calibri"/>
          <w:iCs/>
          <w:lang w:eastAsia="en-US"/>
        </w:rPr>
        <w:t xml:space="preserve">1. Tiekėjo kvalifikacijos reikalavimai nustatomi vadovaujantis </w:t>
      </w:r>
      <w:hyperlink r:id="rId32" w:history="1">
        <w:r w:rsidRPr="00642EBB">
          <w:rPr>
            <w:rStyle w:val="Hipersaitas"/>
            <w:rFonts w:ascii="Calibri" w:hAnsi="Calibri" w:cs="Calibri"/>
            <w:iCs/>
          </w:rPr>
          <w:t>Tiekėjo kvalifikacijos reikalavimų nustatymo metodika</w:t>
        </w:r>
      </w:hyperlink>
      <w:r w:rsidRPr="00642EBB">
        <w:rPr>
          <w:rFonts w:ascii="Calibri" w:hAnsi="Calibri" w:cs="Calibri"/>
          <w:iCs/>
        </w:rPr>
        <w:t>, patvirtinta Viešųjų pirkimų tarnybos direktoriaus 2017 m. birželio 29 d. įsakymu Nr. 1S-105.</w:t>
      </w:r>
    </w:p>
    <w:p w14:paraId="37ECC676" w14:textId="77777777" w:rsidR="00642EBB" w:rsidRPr="00642EBB" w:rsidRDefault="00642EBB" w:rsidP="00642EBB">
      <w:pPr>
        <w:pStyle w:val="Sraopastraipa"/>
        <w:tabs>
          <w:tab w:val="left" w:pos="851"/>
        </w:tabs>
        <w:spacing w:after="0" w:line="240" w:lineRule="auto"/>
        <w:ind w:left="0" w:firstLine="567"/>
        <w:jc w:val="both"/>
        <w:rPr>
          <w:rFonts w:ascii="Calibri" w:hAnsi="Calibri" w:cs="Calibri"/>
          <w:iCs/>
        </w:rPr>
      </w:pPr>
      <w:r w:rsidRPr="00642EBB">
        <w:rPr>
          <w:rFonts w:ascii="Calibri" w:hAnsi="Calibri" w:cs="Calibri"/>
          <w:iCs/>
        </w:rPr>
        <w:t xml:space="preserve">2. Jei pasiūlymas teikiamas ūkio subjektų grupės jungtinės veiklos sutarties pagrindu, bent vienas ūkio subjektų grupės narys arba visi ūkio subjektų grupės nariai kartu turi atitikti šiame priede nustatytus reikalavimus ir pateikti nurodytus dokumentus. Šiame pirkime aplinkos apsaugos kriterijai nėra nustatyti. </w:t>
      </w:r>
      <w:r w:rsidRPr="00642EBB">
        <w:rPr>
          <w:rFonts w:ascii="Calibri" w:eastAsia="Calibri" w:hAnsi="Calibri" w:cs="Calibri"/>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11867DC1"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Šiame priede reikalaujama kvalifikacija turi būti įgyta iki pasiūlymų pateikimo termino pabaigos.</w:t>
      </w:r>
    </w:p>
    <w:p w14:paraId="6F930344"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75F143B5"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Tiekėjas gali remtis tik tokiais kitų ūkio subjektų pajėgumais, kuriais jis realiai galės disponuoti pirkimo sutarties vykdymo metu. Tiekėjas (teikdamas pasiūlymą)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w:t>
      </w:r>
    </w:p>
    <w:p w14:paraId="43BF6845"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642EBB">
        <w:rPr>
          <w:rFonts w:ascii="Calibri" w:hAnsi="Calibri" w:cs="Calibri"/>
          <w:i/>
          <w:iCs/>
        </w:rPr>
        <w:t>pavyzdžiui, tik išnuomos patalpas, išnuomos įrangą ar pan.</w:t>
      </w:r>
      <w:r w:rsidRPr="00642EBB">
        <w:rPr>
          <w:rFonts w:ascii="Calibri" w:hAnsi="Calibri" w:cs="Calibri"/>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110001A"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Tiekėjas turi pateikti informaciją, kokias pirkimo sutarties dalis vykdys ūkio subjektai, kurių pajėgumais tiekėjas remiasi, ir (ar) subtiekėjai, jeigu jie yra žinomi.</w:t>
      </w:r>
    </w:p>
    <w:p w14:paraId="7DE0A189"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Užsienio tiekėjo turimos kvalifikacijos patvirtinimo dokumentai Lietuvoje turės būti pateikti iki pirkimo sutarties pasirašymo.</w:t>
      </w:r>
    </w:p>
    <w:p w14:paraId="2DA1F889" w14:textId="77777777" w:rsidR="00642EBB" w:rsidRPr="00642EBB" w:rsidRDefault="00642EBB" w:rsidP="00642EBB">
      <w:pPr>
        <w:pStyle w:val="Sraopastraipa"/>
        <w:numPr>
          <w:ilvl w:val="0"/>
          <w:numId w:val="39"/>
        </w:numPr>
        <w:spacing w:after="0" w:line="240" w:lineRule="auto"/>
        <w:ind w:left="0" w:firstLine="567"/>
        <w:jc w:val="both"/>
        <w:rPr>
          <w:rFonts w:ascii="Calibri" w:hAnsi="Calibri" w:cs="Calibri"/>
        </w:rPr>
      </w:pPr>
      <w:r w:rsidRPr="00642EBB">
        <w:rPr>
          <w:rFonts w:ascii="Calibri"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642EBB">
        <w:rPr>
          <w:rFonts w:ascii="Calibri" w:hAnsi="Calibri" w:cs="Calibri"/>
        </w:rPr>
        <w:t>Certis</w:t>
      </w:r>
      <w:proofErr w:type="spellEnd"/>
      <w:r w:rsidRPr="00642EBB">
        <w:rPr>
          <w:rFonts w:ascii="Calibri" w:hAnsi="Calibri" w:cs="Calibri"/>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42EBB">
        <w:rPr>
          <w:rFonts w:ascii="Calibri" w:hAnsi="Calibri" w:cs="Calibri"/>
        </w:rPr>
        <w:t>Certis</w:t>
      </w:r>
      <w:proofErr w:type="spellEnd"/>
      <w:r w:rsidRPr="00642EBB">
        <w:rPr>
          <w:rFonts w:ascii="Calibri" w:hAnsi="Calibri" w:cs="Calibri"/>
        </w:rPr>
        <w:t xml:space="preserve">“, adresu </w:t>
      </w:r>
      <w:hyperlink r:id="rId33" w:history="1">
        <w:r w:rsidRPr="00642EBB">
          <w:rPr>
            <w:rStyle w:val="Hipersaitas"/>
            <w:rFonts w:ascii="Calibri" w:hAnsi="Calibri" w:cs="Calibri"/>
          </w:rPr>
          <w:t>https://ec.europa.eu/tools/ecertis/</w:t>
        </w:r>
      </w:hyperlink>
      <w:r w:rsidRPr="00642EBB">
        <w:rPr>
          <w:rFonts w:ascii="Calibri" w:hAnsi="Calibri" w:cs="Calibri"/>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8D77F66" w14:textId="5FB27FD5" w:rsidR="00642EBB" w:rsidRPr="00642EBB" w:rsidRDefault="00642EBB" w:rsidP="00642EBB">
      <w:pPr>
        <w:spacing w:after="0" w:line="240" w:lineRule="auto"/>
        <w:ind w:firstLine="567"/>
        <w:jc w:val="both"/>
        <w:rPr>
          <w:rFonts w:ascii="Calibri" w:hAnsi="Calibri" w:cs="Calibri"/>
        </w:rPr>
      </w:pPr>
      <w:r w:rsidRPr="00642EBB">
        <w:rPr>
          <w:rFonts w:ascii="Calibri" w:hAnsi="Calibri" w:cs="Calibri"/>
        </w:rPr>
        <w:t>10. Šiame pirkime nėra taikomi aplinkos apsaugos vadybos sistemų standartų reikalavima</w:t>
      </w:r>
      <w:r>
        <w:rPr>
          <w:rFonts w:ascii="Calibri" w:hAnsi="Calibri" w:cs="Calibri"/>
        </w:rPr>
        <w:t>i.</w:t>
      </w:r>
    </w:p>
    <w:p w14:paraId="2C68D0D2" w14:textId="46BFEE94" w:rsidR="004017E7" w:rsidRPr="00642EBB" w:rsidRDefault="00642EBB" w:rsidP="003127FC">
      <w:pPr>
        <w:pStyle w:val="Sraopastraipa"/>
        <w:spacing w:after="0" w:line="240" w:lineRule="auto"/>
        <w:ind w:left="0" w:firstLine="567"/>
        <w:jc w:val="both"/>
        <w:rPr>
          <w:rFonts w:ascii="Calibri" w:eastAsiaTheme="minorHAnsi" w:hAnsi="Calibri" w:cs="Calibri"/>
          <w:lang w:eastAsia="en-US"/>
        </w:rPr>
      </w:pPr>
      <w:r w:rsidRPr="00642EBB">
        <w:rPr>
          <w:rFonts w:ascii="Calibri" w:eastAsiaTheme="minorHAnsi" w:hAnsi="Calibri" w:cs="Calibri"/>
          <w:lang w:eastAsia="en-US"/>
        </w:rPr>
        <w:t>11. T</w:t>
      </w:r>
      <w:r w:rsidR="002F396F" w:rsidRPr="00642EBB">
        <w:rPr>
          <w:rFonts w:ascii="Calibri" w:eastAsiaTheme="minorHAnsi" w:hAnsi="Calibri" w:cs="Calibri"/>
          <w:lang w:eastAsia="en-US"/>
        </w:rPr>
        <w:t>iekėjo kvalifikacija turi atitikti ši</w:t>
      </w:r>
      <w:r w:rsidR="005B19E4" w:rsidRPr="00642EBB">
        <w:rPr>
          <w:rFonts w:ascii="Calibri" w:eastAsiaTheme="minorHAnsi" w:hAnsi="Calibri" w:cs="Calibri"/>
          <w:lang w:eastAsia="en-US"/>
        </w:rPr>
        <w:t>ame priede nustatyt</w:t>
      </w:r>
      <w:r w:rsidR="00924E7D" w:rsidRPr="00642EBB">
        <w:rPr>
          <w:rFonts w:ascii="Calibri" w:eastAsiaTheme="minorHAnsi" w:hAnsi="Calibri" w:cs="Calibri"/>
          <w:lang w:eastAsia="en-US"/>
        </w:rPr>
        <w:t>ą</w:t>
      </w:r>
      <w:r w:rsidR="005B19E4" w:rsidRPr="00642EBB">
        <w:rPr>
          <w:rFonts w:ascii="Calibri" w:eastAsiaTheme="minorHAnsi" w:hAnsi="Calibri" w:cs="Calibri"/>
          <w:lang w:eastAsia="en-US"/>
        </w:rPr>
        <w:t xml:space="preserve"> </w:t>
      </w:r>
      <w:r w:rsidR="002F396F" w:rsidRPr="00642EBB">
        <w:rPr>
          <w:rFonts w:ascii="Calibri" w:eastAsiaTheme="minorHAnsi" w:hAnsi="Calibri" w:cs="Calibri"/>
          <w:lang w:eastAsia="en-US"/>
        </w:rPr>
        <w:t>reikalavim</w:t>
      </w:r>
      <w:r w:rsidR="00924E7D" w:rsidRPr="00642EBB">
        <w:rPr>
          <w:rFonts w:ascii="Calibri" w:eastAsiaTheme="minorHAnsi" w:hAnsi="Calibri" w:cs="Calibri"/>
          <w:lang w:eastAsia="en-US"/>
        </w:rPr>
        <w:t>ą</w:t>
      </w:r>
      <w:r w:rsidR="002F396F" w:rsidRPr="00642EBB">
        <w:rPr>
          <w:rFonts w:ascii="Calibri" w:eastAsiaTheme="minorHAnsi" w:hAnsi="Calibri" w:cs="Calibri"/>
          <w:lang w:eastAsia="en-US"/>
        </w:rPr>
        <w:t xml:space="preserve"> kvalifikacijai</w:t>
      </w:r>
      <w:r w:rsidR="00924E7D" w:rsidRPr="00642EBB">
        <w:rPr>
          <w:rFonts w:ascii="Calibri" w:eastAsiaTheme="minorHAnsi" w:hAnsi="Calibri" w:cs="Calibri"/>
          <w:lang w:eastAsia="en-US"/>
        </w:rPr>
        <w:t>:</w:t>
      </w:r>
    </w:p>
    <w:p w14:paraId="27AE78DB" w14:textId="77777777" w:rsidR="00924E7D" w:rsidRPr="00642EBB" w:rsidRDefault="00924E7D" w:rsidP="003127FC">
      <w:pPr>
        <w:pStyle w:val="Sraopastraipa"/>
        <w:spacing w:after="0" w:line="240" w:lineRule="auto"/>
        <w:ind w:left="0" w:firstLine="567"/>
        <w:jc w:val="both"/>
        <w:rPr>
          <w:rFonts w:ascii="Calibri" w:eastAsiaTheme="minorHAnsi" w:hAnsi="Calibri" w:cs="Calibri"/>
        </w:rPr>
      </w:pPr>
    </w:p>
    <w:tbl>
      <w:tblPr>
        <w:tblW w:w="1006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42"/>
        <w:gridCol w:w="4780"/>
        <w:gridCol w:w="4643"/>
      </w:tblGrid>
      <w:tr w:rsidR="00924E7D" w:rsidRPr="00642EBB" w14:paraId="0D6DFD78" w14:textId="77777777" w:rsidTr="000565F3">
        <w:trPr>
          <w:trHeight w:val="579"/>
        </w:trPr>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18DA251" w14:textId="77777777" w:rsidR="00924E7D" w:rsidRPr="00642EBB" w:rsidRDefault="00924E7D" w:rsidP="000565F3">
            <w:pPr>
              <w:ind w:right="-1"/>
              <w:jc w:val="center"/>
              <w:rPr>
                <w:rFonts w:ascii="Calibri" w:hAnsi="Calibri" w:cs="Calibri"/>
                <w:b/>
              </w:rPr>
            </w:pPr>
            <w:r w:rsidRPr="00642EBB">
              <w:rPr>
                <w:rFonts w:ascii="Calibri" w:hAnsi="Calibri" w:cs="Calibri"/>
                <w:b/>
              </w:rPr>
              <w:t>Eil. Nr.</w:t>
            </w:r>
          </w:p>
        </w:tc>
        <w:tc>
          <w:tcPr>
            <w:tcW w:w="4817" w:type="dxa"/>
            <w:tcBorders>
              <w:top w:val="single" w:sz="4" w:space="0" w:color="00000A"/>
              <w:left w:val="single" w:sz="4" w:space="0" w:color="00000A"/>
              <w:bottom w:val="single" w:sz="4" w:space="0" w:color="00000A"/>
              <w:right w:val="single" w:sz="4" w:space="0" w:color="00000A"/>
            </w:tcBorders>
            <w:tcMar>
              <w:left w:w="108" w:type="dxa"/>
            </w:tcMar>
          </w:tcPr>
          <w:p w14:paraId="6198F7EF" w14:textId="77777777" w:rsidR="00924E7D" w:rsidRPr="00642EBB" w:rsidRDefault="00924E7D" w:rsidP="000565F3">
            <w:pPr>
              <w:ind w:right="-1"/>
              <w:jc w:val="center"/>
              <w:rPr>
                <w:rFonts w:ascii="Calibri" w:hAnsi="Calibri" w:cs="Calibri"/>
                <w:b/>
              </w:rPr>
            </w:pPr>
            <w:r w:rsidRPr="00642EBB">
              <w:rPr>
                <w:rFonts w:ascii="Calibri" w:hAnsi="Calibri" w:cs="Calibri"/>
                <w:b/>
              </w:rPr>
              <w:t>Kvalifikacijos reikalavimai</w:t>
            </w:r>
          </w:p>
        </w:tc>
        <w:tc>
          <w:tcPr>
            <w:tcW w:w="4678" w:type="dxa"/>
            <w:tcBorders>
              <w:top w:val="single" w:sz="4" w:space="0" w:color="00000A"/>
              <w:left w:val="single" w:sz="4" w:space="0" w:color="00000A"/>
              <w:bottom w:val="single" w:sz="4" w:space="0" w:color="00000A"/>
              <w:right w:val="single" w:sz="4" w:space="0" w:color="00000A"/>
            </w:tcBorders>
            <w:tcMar>
              <w:left w:w="108" w:type="dxa"/>
            </w:tcMar>
          </w:tcPr>
          <w:p w14:paraId="446C6510" w14:textId="77777777" w:rsidR="00924E7D" w:rsidRPr="00642EBB" w:rsidRDefault="00924E7D" w:rsidP="000565F3">
            <w:pPr>
              <w:ind w:right="-1"/>
              <w:jc w:val="center"/>
              <w:rPr>
                <w:rFonts w:ascii="Calibri" w:hAnsi="Calibri" w:cs="Calibri"/>
                <w:b/>
              </w:rPr>
            </w:pPr>
            <w:r w:rsidRPr="00642EBB">
              <w:rPr>
                <w:rFonts w:ascii="Calibri" w:hAnsi="Calibri" w:cs="Calibri"/>
                <w:b/>
              </w:rPr>
              <w:t>Kvalifikacijos reikalavimus įrodantys dokumentai</w:t>
            </w:r>
          </w:p>
        </w:tc>
      </w:tr>
      <w:tr w:rsidR="00924E7D" w:rsidRPr="00642EBB" w14:paraId="7AEE9383" w14:textId="77777777" w:rsidTr="000565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55"/>
        </w:trPr>
        <w:tc>
          <w:tcPr>
            <w:tcW w:w="570" w:type="dxa"/>
            <w:tcBorders>
              <w:top w:val="single" w:sz="4" w:space="0" w:color="auto"/>
              <w:left w:val="single" w:sz="4" w:space="0" w:color="auto"/>
              <w:bottom w:val="single" w:sz="4" w:space="0" w:color="auto"/>
              <w:right w:val="single" w:sz="4" w:space="0" w:color="auto"/>
            </w:tcBorders>
          </w:tcPr>
          <w:p w14:paraId="4FA19239" w14:textId="71E1A866" w:rsidR="00924E7D" w:rsidRPr="00642EBB" w:rsidRDefault="00924E7D" w:rsidP="000565F3">
            <w:pPr>
              <w:tabs>
                <w:tab w:val="left" w:pos="0"/>
                <w:tab w:val="left" w:pos="426"/>
              </w:tabs>
              <w:jc w:val="both"/>
              <w:rPr>
                <w:rFonts w:ascii="Calibri" w:hAnsi="Calibri" w:cs="Calibri"/>
              </w:rPr>
            </w:pPr>
            <w:r w:rsidRPr="00642EBB">
              <w:rPr>
                <w:rFonts w:ascii="Calibri" w:hAnsi="Calibri" w:cs="Calibri"/>
              </w:rPr>
              <w:t>1</w:t>
            </w:r>
            <w:r w:rsidR="00186068">
              <w:rPr>
                <w:rFonts w:ascii="Calibri" w:hAnsi="Calibri" w:cs="Calibri"/>
              </w:rPr>
              <w:t>1</w:t>
            </w:r>
            <w:r w:rsidRPr="00642EBB">
              <w:rPr>
                <w:rFonts w:ascii="Calibri" w:hAnsi="Calibri" w:cs="Calibri"/>
              </w:rPr>
              <w:t>.</w:t>
            </w:r>
            <w:r w:rsidR="00186068">
              <w:rPr>
                <w:rFonts w:ascii="Calibri" w:hAnsi="Calibri" w:cs="Calibri"/>
              </w:rPr>
              <w:t>1.</w:t>
            </w:r>
          </w:p>
        </w:tc>
        <w:tc>
          <w:tcPr>
            <w:tcW w:w="4817" w:type="dxa"/>
            <w:tcBorders>
              <w:top w:val="single" w:sz="4" w:space="0" w:color="auto"/>
              <w:left w:val="single" w:sz="4" w:space="0" w:color="auto"/>
              <w:bottom w:val="single" w:sz="4" w:space="0" w:color="auto"/>
              <w:right w:val="single" w:sz="4" w:space="0" w:color="auto"/>
            </w:tcBorders>
          </w:tcPr>
          <w:p w14:paraId="0473864D" w14:textId="77777777" w:rsidR="00924E7D" w:rsidRPr="00642EBB" w:rsidRDefault="00924E7D" w:rsidP="000565F3">
            <w:pPr>
              <w:tabs>
                <w:tab w:val="center" w:pos="4320"/>
                <w:tab w:val="right" w:pos="8640"/>
              </w:tabs>
              <w:autoSpaceDN w:val="0"/>
              <w:jc w:val="both"/>
              <w:rPr>
                <w:rFonts w:ascii="Calibri" w:hAnsi="Calibri" w:cs="Calibri"/>
              </w:rPr>
            </w:pPr>
            <w:r w:rsidRPr="00642EBB">
              <w:rPr>
                <w:rFonts w:ascii="Calibri" w:hAnsi="Calibri" w:cs="Calibri"/>
              </w:rPr>
              <w:t>Tiekėjas per paskutinius 3 metus, o jeigu tiekėjas įregistruotas ar veiklą atitinkamoje srityje pradėjo vėliau – nuo tiekėjo įregistravimo ar veiklos pradžios, iki pasiūlymo pateikimo dienos  yra tinkamai įvykdęs ar (ir) vykdo vieną ar kelias sutartį (-</w:t>
            </w:r>
            <w:proofErr w:type="spellStart"/>
            <w:r w:rsidRPr="00642EBB">
              <w:rPr>
                <w:rFonts w:ascii="Calibri" w:hAnsi="Calibri" w:cs="Calibri"/>
              </w:rPr>
              <w:t>is</w:t>
            </w:r>
            <w:proofErr w:type="spellEnd"/>
            <w:r w:rsidRPr="00642EBB">
              <w:rPr>
                <w:rFonts w:ascii="Calibri" w:hAnsi="Calibri" w:cs="Calibri"/>
              </w:rPr>
              <w:t>), kurios (-</w:t>
            </w:r>
            <w:proofErr w:type="spellStart"/>
            <w:r w:rsidRPr="00642EBB">
              <w:rPr>
                <w:rFonts w:ascii="Calibri" w:hAnsi="Calibri" w:cs="Calibri"/>
              </w:rPr>
              <w:t>ių</w:t>
            </w:r>
            <w:proofErr w:type="spellEnd"/>
            <w:r w:rsidRPr="00642EBB">
              <w:rPr>
                <w:rFonts w:ascii="Calibri" w:hAnsi="Calibri" w:cs="Calibri"/>
              </w:rPr>
              <w:t>) objektas buvo stendų ar (ir) ekspozicijų projektų sukūrimo ir įgyvendinimo, jų įrengimo bei priežiūros paslaugos, ir kurios (-</w:t>
            </w:r>
            <w:proofErr w:type="spellStart"/>
            <w:r w:rsidRPr="00642EBB">
              <w:rPr>
                <w:rFonts w:ascii="Calibri" w:hAnsi="Calibri" w:cs="Calibri"/>
              </w:rPr>
              <w:t>ių</w:t>
            </w:r>
            <w:proofErr w:type="spellEnd"/>
            <w:r w:rsidRPr="00642EBB">
              <w:rPr>
                <w:rFonts w:ascii="Calibri" w:hAnsi="Calibri" w:cs="Calibri"/>
              </w:rPr>
              <w:t>) bendra vertė yra ne mažesnė kaip 185 000 Eur be PVM.</w:t>
            </w:r>
          </w:p>
          <w:p w14:paraId="5EF3F989" w14:textId="77777777" w:rsidR="00924E7D" w:rsidRPr="00642EBB" w:rsidRDefault="00924E7D" w:rsidP="000565F3">
            <w:pPr>
              <w:tabs>
                <w:tab w:val="center" w:pos="4320"/>
                <w:tab w:val="right" w:pos="8640"/>
              </w:tabs>
              <w:autoSpaceDN w:val="0"/>
              <w:jc w:val="both"/>
              <w:rPr>
                <w:rFonts w:ascii="Calibri" w:hAnsi="Calibri" w:cs="Calibri"/>
              </w:rPr>
            </w:pPr>
            <w:r w:rsidRPr="00642EBB">
              <w:rPr>
                <w:rFonts w:ascii="Calibri" w:hAnsi="Calibri" w:cs="Calibri"/>
              </w:rPr>
              <w:t>Jeigu sutartis (-</w:t>
            </w:r>
            <w:proofErr w:type="spellStart"/>
            <w:r w:rsidRPr="00642EBB">
              <w:rPr>
                <w:rFonts w:ascii="Calibri" w:hAnsi="Calibri" w:cs="Calibri"/>
              </w:rPr>
              <w:t>ys</w:t>
            </w:r>
            <w:proofErr w:type="spellEnd"/>
            <w:r w:rsidRPr="00642EBB">
              <w:rPr>
                <w:rFonts w:ascii="Calibri" w:hAnsi="Calibri" w:cs="Calibri"/>
              </w:rPr>
              <w:t>) vykdoma (-</w:t>
            </w:r>
            <w:proofErr w:type="spellStart"/>
            <w:r w:rsidRPr="00642EBB">
              <w:rPr>
                <w:rFonts w:ascii="Calibri" w:hAnsi="Calibri" w:cs="Calibri"/>
              </w:rPr>
              <w:t>os</w:t>
            </w:r>
            <w:proofErr w:type="spellEnd"/>
            <w:r w:rsidRPr="00642EBB">
              <w:rPr>
                <w:rFonts w:ascii="Calibri" w:hAnsi="Calibri" w:cs="Calibri"/>
              </w:rPr>
              <w:t>), įvykdyta bendra dalis (-</w:t>
            </w:r>
            <w:proofErr w:type="spellStart"/>
            <w:r w:rsidRPr="00642EBB">
              <w:rPr>
                <w:rFonts w:ascii="Calibri" w:hAnsi="Calibri" w:cs="Calibri"/>
              </w:rPr>
              <w:t>ys</w:t>
            </w:r>
            <w:proofErr w:type="spellEnd"/>
            <w:r w:rsidRPr="00642EBB">
              <w:rPr>
                <w:rFonts w:ascii="Calibri" w:hAnsi="Calibri" w:cs="Calibri"/>
              </w:rPr>
              <w:t>) turi būti ne mažesnė kaip 185 000 Eur be PVM.</w:t>
            </w:r>
          </w:p>
        </w:tc>
        <w:tc>
          <w:tcPr>
            <w:tcW w:w="4678" w:type="dxa"/>
            <w:tcBorders>
              <w:top w:val="single" w:sz="4" w:space="0" w:color="auto"/>
              <w:left w:val="single" w:sz="4" w:space="0" w:color="auto"/>
              <w:bottom w:val="single" w:sz="4" w:space="0" w:color="auto"/>
              <w:right w:val="single" w:sz="4" w:space="0" w:color="auto"/>
            </w:tcBorders>
          </w:tcPr>
          <w:p w14:paraId="50B8D423" w14:textId="77777777" w:rsidR="00924E7D" w:rsidRPr="00642EBB" w:rsidRDefault="00924E7D" w:rsidP="000565F3">
            <w:pPr>
              <w:tabs>
                <w:tab w:val="center" w:pos="4320"/>
                <w:tab w:val="right" w:pos="8640"/>
              </w:tabs>
              <w:autoSpaceDN w:val="0"/>
              <w:jc w:val="both"/>
              <w:rPr>
                <w:rFonts w:ascii="Calibri" w:hAnsi="Calibri" w:cs="Calibri"/>
                <w:bCs/>
                <w:iCs/>
              </w:rPr>
            </w:pPr>
            <w:r w:rsidRPr="00642EBB">
              <w:rPr>
                <w:rFonts w:ascii="Calibri" w:hAnsi="Calibri" w:cs="Calibri"/>
                <w:bCs/>
                <w:iCs/>
              </w:rPr>
              <w:t>Įvykdytų ar vykdomų sutarčių sąrašas, nurodant sutarties vertę, datas, trumpą sutarties aprašymą, paslaugų gavėjus bei jų kontaktus. Kartu pateikiami visų sutarčių sąraše nurodytų paslaugų gavėjų atsiliepimai apie tinkamai įvykdytą sutartį / vykdomą sutartį. Pateiktuose atsiliepimuose turi būti nurodyta sutarties vertė arba sutarties įvykdyta dalis (jeigu sutartis yra vykdoma).</w:t>
            </w:r>
          </w:p>
          <w:p w14:paraId="5DAF149C" w14:textId="77777777" w:rsidR="00924E7D" w:rsidRPr="00642EBB" w:rsidRDefault="00924E7D" w:rsidP="000565F3">
            <w:pPr>
              <w:tabs>
                <w:tab w:val="center" w:pos="4320"/>
                <w:tab w:val="right" w:pos="8640"/>
              </w:tabs>
              <w:autoSpaceDN w:val="0"/>
              <w:jc w:val="both"/>
              <w:rPr>
                <w:rFonts w:ascii="Calibri" w:hAnsi="Calibri" w:cs="Calibri"/>
                <w:bCs/>
                <w:iCs/>
              </w:rPr>
            </w:pPr>
          </w:p>
          <w:p w14:paraId="20B692F8" w14:textId="77777777" w:rsidR="00924E7D" w:rsidRPr="00642EBB" w:rsidRDefault="00924E7D" w:rsidP="000565F3">
            <w:pPr>
              <w:tabs>
                <w:tab w:val="center" w:pos="4320"/>
                <w:tab w:val="right" w:pos="8640"/>
              </w:tabs>
              <w:autoSpaceDN w:val="0"/>
              <w:jc w:val="both"/>
              <w:rPr>
                <w:rFonts w:ascii="Calibri" w:hAnsi="Calibri" w:cs="Calibri"/>
                <w:bCs/>
                <w:iCs/>
              </w:rPr>
            </w:pPr>
          </w:p>
          <w:p w14:paraId="1730F5F5" w14:textId="77777777" w:rsidR="00924E7D" w:rsidRPr="00642EBB" w:rsidRDefault="00924E7D" w:rsidP="000565F3">
            <w:pPr>
              <w:tabs>
                <w:tab w:val="center" w:pos="4320"/>
                <w:tab w:val="right" w:pos="8640"/>
              </w:tabs>
              <w:autoSpaceDN w:val="0"/>
              <w:jc w:val="both"/>
              <w:rPr>
                <w:rFonts w:ascii="Calibri" w:hAnsi="Calibri" w:cs="Calibri"/>
                <w:bCs/>
                <w:iCs/>
              </w:rPr>
            </w:pPr>
          </w:p>
          <w:p w14:paraId="4C5884E1" w14:textId="77777777" w:rsidR="00924E7D" w:rsidRPr="00642EBB" w:rsidRDefault="00924E7D" w:rsidP="000565F3">
            <w:pPr>
              <w:tabs>
                <w:tab w:val="left" w:pos="5575"/>
                <w:tab w:val="left" w:pos="10080"/>
                <w:tab w:val="left" w:pos="14395"/>
              </w:tabs>
              <w:jc w:val="both"/>
              <w:rPr>
                <w:rFonts w:ascii="Calibri" w:hAnsi="Calibri" w:cs="Calibri"/>
                <w:i/>
                <w:iCs/>
              </w:rPr>
            </w:pPr>
            <w:r w:rsidRPr="00642EBB">
              <w:rPr>
                <w:rFonts w:ascii="Calibri" w:hAnsi="Calibri" w:cs="Calibri"/>
                <w:b/>
                <w:i/>
                <w:iCs/>
              </w:rPr>
              <w:t>Pateikiama skaitmeninė dokumento kopija</w:t>
            </w:r>
          </w:p>
        </w:tc>
      </w:tr>
    </w:tbl>
    <w:p w14:paraId="034C3BA1" w14:textId="75A4131C" w:rsidR="002F396F" w:rsidRPr="00642EBB" w:rsidRDefault="002F396F" w:rsidP="009C30B3">
      <w:pPr>
        <w:tabs>
          <w:tab w:val="left" w:pos="709"/>
        </w:tabs>
        <w:spacing w:after="0" w:line="240" w:lineRule="auto"/>
        <w:jc w:val="both"/>
        <w:rPr>
          <w:rFonts w:ascii="Calibri" w:eastAsiaTheme="minorHAnsi" w:hAnsi="Calibri" w:cs="Calibri"/>
          <w:b/>
          <w:i/>
          <w:iCs/>
          <w:color w:val="7030A0"/>
          <w:lang w:eastAsia="en-US"/>
        </w:rPr>
      </w:pPr>
    </w:p>
    <w:p w14:paraId="6F6582D8" w14:textId="2DEA34B3" w:rsidR="0020417D" w:rsidRPr="00642EBB" w:rsidRDefault="00642EBB" w:rsidP="00642EBB">
      <w:pPr>
        <w:spacing w:before="60" w:after="60" w:line="256" w:lineRule="auto"/>
        <w:jc w:val="both"/>
        <w:rPr>
          <w:rFonts w:ascii="Calibri" w:eastAsiaTheme="minorHAnsi" w:hAnsi="Calibri" w:cs="Calibri"/>
          <w:b/>
          <w:bCs/>
        </w:rPr>
      </w:pPr>
      <w:r w:rsidRPr="00642EBB">
        <w:rPr>
          <w:rFonts w:ascii="Calibri" w:eastAsia="Times New Roman" w:hAnsi="Calibri" w:cs="Calibri"/>
          <w:color w:val="444444"/>
        </w:rPr>
        <w:t>Perkančioji organizacija turi teisę reikalauti, kad užsienio valstybės tiekėjo valstybėje išduoti šio skyriaus 1-2 lentelėse nurodyti dokumentai būtų legalizuoti vadovaujantis Dokumentų legalizavimo ir tvirtinimo pažyma (</w:t>
      </w:r>
      <w:proofErr w:type="spellStart"/>
      <w:r w:rsidRPr="00642EBB">
        <w:rPr>
          <w:rFonts w:ascii="Calibri" w:eastAsia="Times New Roman" w:hAnsi="Calibri" w:cs="Calibri"/>
          <w:color w:val="444444"/>
        </w:rPr>
        <w:t>Apostille</w:t>
      </w:r>
      <w:proofErr w:type="spellEnd"/>
      <w:r w:rsidRPr="00642EBB">
        <w:rPr>
          <w:rFonts w:ascii="Calibri" w:eastAsia="Times New Roman" w:hAnsi="Calibri" w:cs="Calibri"/>
          <w:color w:val="44444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42EBB">
        <w:rPr>
          <w:rFonts w:ascii="Calibri" w:eastAsia="Times New Roman" w:hAnsi="Calibri" w:cs="Calibri"/>
          <w:color w:val="444444"/>
        </w:rPr>
        <w:t>Apostille</w:t>
      </w:r>
      <w:proofErr w:type="spellEnd"/>
      <w:r w:rsidRPr="00642EBB">
        <w:rPr>
          <w:rFonts w:ascii="Calibri" w:eastAsia="Times New Roman" w:hAnsi="Calibri" w:cs="Calibri"/>
          <w:color w:val="444444"/>
        </w:rPr>
        <w:t>).</w:t>
      </w:r>
    </w:p>
    <w:p w14:paraId="658D364C" w14:textId="77777777" w:rsidR="00642EBB" w:rsidRPr="00642EBB" w:rsidRDefault="00642EBB" w:rsidP="002D71B6">
      <w:pPr>
        <w:spacing w:before="60" w:after="60" w:line="256" w:lineRule="auto"/>
        <w:rPr>
          <w:rFonts w:ascii="Calibri" w:eastAsiaTheme="minorHAnsi" w:hAnsi="Calibri" w:cs="Calibri"/>
          <w:b/>
          <w:bCs/>
        </w:rPr>
      </w:pPr>
    </w:p>
    <w:p w14:paraId="0DB8D79C" w14:textId="50ABAB8A" w:rsidR="00642EBB" w:rsidRDefault="00642EBB" w:rsidP="002D71B6">
      <w:pPr>
        <w:spacing w:before="60" w:after="60" w:line="256" w:lineRule="auto"/>
        <w:rPr>
          <w:rFonts w:eastAsiaTheme="minorHAnsi" w:cstheme="minorHAnsi"/>
          <w:b/>
          <w:bCs/>
        </w:rPr>
        <w:sectPr w:rsidR="00642EBB" w:rsidSect="00153FC8">
          <w:footerReference w:type="first" r:id="rId34"/>
          <w:pgSz w:w="12240" w:h="15840"/>
          <w:pgMar w:top="1134" w:right="567" w:bottom="1134" w:left="1701" w:header="720" w:footer="720" w:gutter="0"/>
          <w:pgNumType w:start="13"/>
          <w:cols w:space="720"/>
          <w:titlePg/>
          <w:docGrid w:linePitch="360"/>
        </w:sectPr>
      </w:pP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05366802"/>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F3CA136"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r w:rsidR="00FC306E">
        <w:rPr>
          <w:rFonts w:cstheme="minorHAnsi"/>
          <w:sz w:val="22"/>
          <w:szCs w:val="22"/>
        </w:rPr>
        <w:t xml:space="preserve"> CVP IS prie Pirkimo dokumentų.</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20536680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7F632EFD" w14:textId="77777777" w:rsidR="00FC306E" w:rsidRPr="00F6322C" w:rsidRDefault="00FC306E" w:rsidP="00FC306E">
      <w:pPr>
        <w:jc w:val="center"/>
        <w:rPr>
          <w:rFonts w:ascii="Times New Roman" w:hAnsi="Times New Roman" w:cs="Times New Roman"/>
          <w:sz w:val="24"/>
          <w:szCs w:val="24"/>
        </w:rPr>
      </w:pPr>
      <w:r w:rsidRPr="00F6322C">
        <w:rPr>
          <w:rFonts w:ascii="Times New Roman" w:hAnsi="Times New Roman" w:cs="Times New Roman"/>
          <w:sz w:val="24"/>
          <w:szCs w:val="24"/>
        </w:rPr>
        <w:t>(Tiekėjo pavadinimas)</w:t>
      </w:r>
    </w:p>
    <w:p w14:paraId="1B0E9FAA" w14:textId="77777777" w:rsidR="00FC306E" w:rsidRPr="00F6322C" w:rsidRDefault="00FC306E" w:rsidP="00FC306E">
      <w:pPr>
        <w:spacing w:line="240" w:lineRule="auto"/>
        <w:jc w:val="center"/>
        <w:rPr>
          <w:rFonts w:ascii="Times New Roman" w:hAnsi="Times New Roman" w:cs="Times New Roman"/>
          <w:sz w:val="24"/>
          <w:szCs w:val="24"/>
        </w:rPr>
      </w:pPr>
      <w:r w:rsidRPr="00F6322C">
        <w:rPr>
          <w:rFonts w:ascii="Times New Roman" w:hAnsi="Times New Roman" w:cs="Times New Roman"/>
          <w:sz w:val="24"/>
          <w:szCs w:val="24"/>
        </w:rPr>
        <w:t>(</w:t>
      </w:r>
      <w:r>
        <w:rPr>
          <w:rFonts w:ascii="Times New Roman" w:hAnsi="Times New Roman" w:cs="Times New Roman"/>
          <w:sz w:val="24"/>
          <w:szCs w:val="24"/>
        </w:rPr>
        <w:t>juridinio asmens rekvizitai arba f</w:t>
      </w:r>
      <w:r w:rsidRPr="00F6322C">
        <w:rPr>
          <w:rFonts w:ascii="Times New Roman" w:hAnsi="Times New Roman" w:cs="Times New Roman"/>
          <w:sz w:val="24"/>
          <w:szCs w:val="24"/>
        </w:rPr>
        <w:t>izinio asmens vardas, pavardė, gimimo data ar kiti identifikavimo duomenys, kontaktiniai duomenys (telefono numeris, el. paštas)</w:t>
      </w:r>
    </w:p>
    <w:p w14:paraId="1B100B0F" w14:textId="77777777" w:rsidR="00FC306E" w:rsidRPr="00F6322C" w:rsidRDefault="00FC306E" w:rsidP="00FC306E">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 </w:t>
      </w:r>
    </w:p>
    <w:p w14:paraId="5185112B" w14:textId="77777777" w:rsidR="00FC306E" w:rsidRPr="00F6322C" w:rsidRDefault="00FC306E" w:rsidP="00FC306E">
      <w:pPr>
        <w:spacing w:after="0" w:line="240" w:lineRule="auto"/>
        <w:jc w:val="both"/>
        <w:rPr>
          <w:rFonts w:ascii="Times New Roman" w:hAnsi="Times New Roman" w:cs="Times New Roman"/>
          <w:sz w:val="24"/>
          <w:szCs w:val="24"/>
        </w:rPr>
      </w:pPr>
      <w:r w:rsidRPr="00F6322C">
        <w:rPr>
          <w:rFonts w:ascii="Times New Roman" w:hAnsi="Times New Roman" w:cs="Times New Roman"/>
          <w:sz w:val="24"/>
          <w:szCs w:val="24"/>
        </w:rPr>
        <w:t xml:space="preserve">Lietuvos </w:t>
      </w:r>
      <w:r>
        <w:rPr>
          <w:rFonts w:ascii="Times New Roman" w:hAnsi="Times New Roman" w:cs="Times New Roman"/>
          <w:sz w:val="24"/>
          <w:szCs w:val="24"/>
        </w:rPr>
        <w:t>Respublikos žemės ūkio ministerijai</w:t>
      </w:r>
    </w:p>
    <w:p w14:paraId="78F08CD6"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 </w:t>
      </w:r>
    </w:p>
    <w:p w14:paraId="3F57F55D" w14:textId="77777777" w:rsidR="00FC306E" w:rsidRPr="00FC306E" w:rsidRDefault="00FC306E" w:rsidP="00FC306E">
      <w:pPr>
        <w:spacing w:after="0" w:line="240" w:lineRule="auto"/>
        <w:jc w:val="center"/>
        <w:rPr>
          <w:rFonts w:ascii="Times New Roman" w:hAnsi="Times New Roman" w:cs="Times New Roman"/>
          <w:sz w:val="28"/>
          <w:szCs w:val="28"/>
        </w:rPr>
      </w:pPr>
      <w:r w:rsidRPr="00FC306E">
        <w:rPr>
          <w:rFonts w:ascii="Times New Roman" w:hAnsi="Times New Roman" w:cs="Times New Roman"/>
          <w:b/>
          <w:bCs/>
          <w:sz w:val="28"/>
          <w:szCs w:val="28"/>
        </w:rPr>
        <w:t>PASIŪLYMAS</w:t>
      </w:r>
    </w:p>
    <w:p w14:paraId="2C6CC1EF" w14:textId="4E2D5DED" w:rsidR="00FC306E" w:rsidRPr="00FC306E" w:rsidRDefault="00FC306E" w:rsidP="00FC306E">
      <w:pPr>
        <w:jc w:val="center"/>
        <w:rPr>
          <w:rFonts w:ascii="Times New Roman" w:eastAsia="Calibri" w:hAnsi="Times New Roman" w:cs="Times New Roman"/>
          <w:b/>
          <w:bCs/>
          <w:kern w:val="1"/>
          <w:sz w:val="28"/>
          <w:szCs w:val="28"/>
          <w:lang w:bidi="hi-IN"/>
        </w:rPr>
      </w:pPr>
      <w:r w:rsidRPr="00FC306E">
        <w:rPr>
          <w:rFonts w:ascii="Times New Roman" w:eastAsia="Calibri" w:hAnsi="Times New Roman" w:cs="Times New Roman"/>
          <w:b/>
          <w:sz w:val="28"/>
          <w:szCs w:val="28"/>
        </w:rPr>
        <w:t xml:space="preserve">DĖL </w:t>
      </w:r>
      <w:r w:rsidRPr="00FC306E">
        <w:rPr>
          <w:rFonts w:ascii="Times New Roman" w:hAnsi="Times New Roman" w:cs="Times New Roman"/>
          <w:b/>
          <w:bCs/>
          <w:sz w:val="28"/>
          <w:szCs w:val="28"/>
        </w:rPr>
        <w:t xml:space="preserve">LIETUVOS ŽEMĖS IR MAISTO ŪKIO, TAUTINIO PAVELDO PRODUKTŲ IR PATIEKALŲ EKSPOZICIJOS ĮRENGIMO IR APTARNAVIMO </w:t>
      </w:r>
      <w:r w:rsidRPr="00FC306E">
        <w:rPr>
          <w:rFonts w:ascii="Times New Roman" w:eastAsia="Calibri" w:hAnsi="Times New Roman" w:cs="Times New Roman"/>
          <w:b/>
          <w:bCs/>
          <w:kern w:val="1"/>
          <w:sz w:val="28"/>
          <w:szCs w:val="28"/>
          <w:lang w:bidi="hi-IN"/>
        </w:rPr>
        <w:t>PASLAUGŲ PIRKIMO</w:t>
      </w:r>
    </w:p>
    <w:p w14:paraId="6358BCCC" w14:textId="77777777" w:rsidR="00FC306E" w:rsidRPr="00F6322C" w:rsidRDefault="00FC306E" w:rsidP="00FC306E">
      <w:pPr>
        <w:spacing w:after="0" w:line="240" w:lineRule="auto"/>
        <w:jc w:val="center"/>
        <w:rPr>
          <w:rFonts w:ascii="Times New Roman" w:hAnsi="Times New Roman" w:cs="Times New Roman"/>
          <w:sz w:val="24"/>
          <w:szCs w:val="24"/>
        </w:rPr>
      </w:pPr>
      <w:r w:rsidRPr="00F6322C">
        <w:rPr>
          <w:rFonts w:ascii="Times New Roman" w:hAnsi="Times New Roman" w:cs="Times New Roman"/>
          <w:sz w:val="24"/>
          <w:szCs w:val="24"/>
        </w:rPr>
        <w:t>_____________</w:t>
      </w:r>
      <w:r w:rsidRPr="00F6322C">
        <w:rPr>
          <w:rFonts w:ascii="Times New Roman" w:hAnsi="Times New Roman" w:cs="Times New Roman"/>
          <w:b/>
          <w:bCs/>
          <w:sz w:val="24"/>
          <w:szCs w:val="24"/>
        </w:rPr>
        <w:t xml:space="preserve"> Nr.</w:t>
      </w:r>
      <w:r w:rsidRPr="00F6322C">
        <w:rPr>
          <w:rFonts w:ascii="Times New Roman" w:hAnsi="Times New Roman" w:cs="Times New Roman"/>
          <w:sz w:val="24"/>
          <w:szCs w:val="24"/>
        </w:rPr>
        <w:t>______</w:t>
      </w:r>
    </w:p>
    <w:p w14:paraId="5E4FC92E" w14:textId="77777777" w:rsidR="00FC306E" w:rsidRPr="00F6322C" w:rsidRDefault="00FC306E" w:rsidP="00FC306E">
      <w:pPr>
        <w:spacing w:after="0" w:line="240" w:lineRule="auto"/>
        <w:jc w:val="center"/>
        <w:rPr>
          <w:rFonts w:ascii="Times New Roman" w:hAnsi="Times New Roman" w:cs="Times New Roman"/>
          <w:sz w:val="24"/>
          <w:szCs w:val="24"/>
        </w:rPr>
      </w:pPr>
      <w:r w:rsidRPr="00F6322C">
        <w:rPr>
          <w:rFonts w:ascii="Times New Roman" w:hAnsi="Times New Roman" w:cs="Times New Roman"/>
          <w:sz w:val="24"/>
          <w:szCs w:val="24"/>
        </w:rPr>
        <w:t>(Data)</w:t>
      </w:r>
    </w:p>
    <w:p w14:paraId="35E5D935" w14:textId="77777777" w:rsidR="00FC306E" w:rsidRPr="00F6322C" w:rsidRDefault="00FC306E" w:rsidP="00FC306E">
      <w:pPr>
        <w:spacing w:after="0" w:line="240" w:lineRule="auto"/>
        <w:jc w:val="center"/>
        <w:rPr>
          <w:rFonts w:ascii="Times New Roman" w:hAnsi="Times New Roman" w:cs="Times New Roman"/>
          <w:sz w:val="24"/>
          <w:szCs w:val="24"/>
        </w:rPr>
      </w:pPr>
      <w:r w:rsidRPr="00F6322C">
        <w:rPr>
          <w:rFonts w:ascii="Times New Roman" w:hAnsi="Times New Roman" w:cs="Times New Roman"/>
          <w:sz w:val="24"/>
          <w:szCs w:val="24"/>
        </w:rPr>
        <w:t>_____________</w:t>
      </w:r>
    </w:p>
    <w:p w14:paraId="4DCA8485" w14:textId="77777777" w:rsidR="00FC306E" w:rsidRPr="00F6322C" w:rsidRDefault="00FC306E" w:rsidP="00FC306E">
      <w:pPr>
        <w:spacing w:after="0" w:line="240" w:lineRule="auto"/>
        <w:jc w:val="center"/>
        <w:rPr>
          <w:rFonts w:ascii="Times New Roman" w:hAnsi="Times New Roman" w:cs="Times New Roman"/>
          <w:sz w:val="24"/>
          <w:szCs w:val="24"/>
        </w:rPr>
      </w:pPr>
      <w:r w:rsidRPr="00F6322C">
        <w:rPr>
          <w:rFonts w:ascii="Times New Roman" w:hAnsi="Times New Roman" w:cs="Times New Roman"/>
          <w:sz w:val="24"/>
          <w:szCs w:val="24"/>
        </w:rPr>
        <w:t>(Sudarymo vieta)</w:t>
      </w:r>
    </w:p>
    <w:p w14:paraId="6D4AB9FB"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b/>
          <w:bCs/>
          <w:sz w:val="24"/>
          <w:szCs w:val="24"/>
        </w:rPr>
        <w:t>1 lentelė</w:t>
      </w:r>
      <w:r w:rsidRPr="00F6322C">
        <w:rPr>
          <w:rFonts w:ascii="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15"/>
        <w:gridCol w:w="3300"/>
      </w:tblGrid>
      <w:tr w:rsidR="00FC306E" w:rsidRPr="00F6322C" w14:paraId="70F7F25F"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66CDBFF4"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xml:space="preserve">Tiekėjo pavadinimas </w:t>
            </w:r>
            <w:r w:rsidRPr="00F6322C">
              <w:rPr>
                <w:rFonts w:ascii="Times New Roman" w:hAnsi="Times New Roman" w:cs="Times New Roman"/>
                <w:i/>
                <w:iCs/>
                <w:sz w:val="24"/>
                <w:szCs w:val="24"/>
              </w:rPr>
              <w:t>/Jeigu dalyvauja ūkio subjektų grupė, surašomi visi dalyvių pavadinimai/</w:t>
            </w:r>
            <w:r w:rsidRPr="00F6322C">
              <w:rPr>
                <w:rFonts w:ascii="Times New Roman" w:hAnsi="Times New Roman" w:cs="Times New Roman"/>
                <w:sz w:val="24"/>
                <w:szCs w:val="24"/>
              </w:rPr>
              <w:t> </w:t>
            </w:r>
          </w:p>
        </w:tc>
        <w:tc>
          <w:tcPr>
            <w:tcW w:w="3300" w:type="dxa"/>
            <w:tcBorders>
              <w:top w:val="single" w:sz="6" w:space="0" w:color="auto"/>
              <w:left w:val="single" w:sz="6" w:space="0" w:color="auto"/>
              <w:bottom w:val="single" w:sz="6" w:space="0" w:color="auto"/>
              <w:right w:val="single" w:sz="6" w:space="0" w:color="auto"/>
            </w:tcBorders>
            <w:hideMark/>
          </w:tcPr>
          <w:p w14:paraId="7E49D186"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4711DAFD"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731A078B"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xml:space="preserve">Tiekėjo adresas </w:t>
            </w:r>
            <w:r w:rsidRPr="00F6322C">
              <w:rPr>
                <w:rFonts w:ascii="Times New Roman" w:hAnsi="Times New Roman" w:cs="Times New Roman"/>
                <w:i/>
                <w:iCs/>
                <w:sz w:val="24"/>
                <w:szCs w:val="24"/>
              </w:rPr>
              <w:t>/Jeigu dalyvauja ūkio subjektų grupė, surašomi visi dalyvių adresai/</w:t>
            </w:r>
            <w:r w:rsidRPr="00F6322C">
              <w:rPr>
                <w:rFonts w:ascii="Times New Roman" w:hAnsi="Times New Roman" w:cs="Times New Roman"/>
                <w:sz w:val="24"/>
                <w:szCs w:val="24"/>
              </w:rPr>
              <w:t> </w:t>
            </w:r>
          </w:p>
        </w:tc>
        <w:tc>
          <w:tcPr>
            <w:tcW w:w="3300" w:type="dxa"/>
            <w:tcBorders>
              <w:top w:val="single" w:sz="6" w:space="0" w:color="auto"/>
              <w:left w:val="single" w:sz="6" w:space="0" w:color="auto"/>
              <w:bottom w:val="single" w:sz="6" w:space="0" w:color="auto"/>
              <w:right w:val="single" w:sz="6" w:space="0" w:color="auto"/>
            </w:tcBorders>
            <w:hideMark/>
          </w:tcPr>
          <w:p w14:paraId="48A04207"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67375A23"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130AEA97"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Asmens, pasirašiusio pasiūlymą kvalifikuotu </w:t>
            </w:r>
          </w:p>
          <w:p w14:paraId="24D64BB2"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elektroniniu parašu, vardas, pavardė, pareigos </w:t>
            </w:r>
          </w:p>
        </w:tc>
        <w:tc>
          <w:tcPr>
            <w:tcW w:w="3300" w:type="dxa"/>
            <w:tcBorders>
              <w:top w:val="single" w:sz="6" w:space="0" w:color="auto"/>
              <w:left w:val="single" w:sz="6" w:space="0" w:color="auto"/>
              <w:bottom w:val="single" w:sz="6" w:space="0" w:color="auto"/>
              <w:right w:val="single" w:sz="6" w:space="0" w:color="auto"/>
            </w:tcBorders>
            <w:hideMark/>
          </w:tcPr>
          <w:p w14:paraId="4C229EEA"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793D30FA"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5189D677"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Telefono numeris </w:t>
            </w:r>
          </w:p>
        </w:tc>
        <w:tc>
          <w:tcPr>
            <w:tcW w:w="3300" w:type="dxa"/>
            <w:tcBorders>
              <w:top w:val="single" w:sz="6" w:space="0" w:color="auto"/>
              <w:left w:val="single" w:sz="6" w:space="0" w:color="auto"/>
              <w:bottom w:val="single" w:sz="6" w:space="0" w:color="auto"/>
              <w:right w:val="single" w:sz="6" w:space="0" w:color="auto"/>
            </w:tcBorders>
            <w:hideMark/>
          </w:tcPr>
          <w:p w14:paraId="2FF586B2"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3CB73076"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3B8CF09D"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Fakso numeris </w:t>
            </w:r>
          </w:p>
        </w:tc>
        <w:tc>
          <w:tcPr>
            <w:tcW w:w="3300" w:type="dxa"/>
            <w:tcBorders>
              <w:top w:val="single" w:sz="6" w:space="0" w:color="auto"/>
              <w:left w:val="single" w:sz="6" w:space="0" w:color="auto"/>
              <w:bottom w:val="single" w:sz="6" w:space="0" w:color="auto"/>
              <w:right w:val="single" w:sz="6" w:space="0" w:color="auto"/>
            </w:tcBorders>
            <w:hideMark/>
          </w:tcPr>
          <w:p w14:paraId="28F79260"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3E4C88F4" w14:textId="77777777" w:rsidTr="000565F3">
        <w:trPr>
          <w:trHeight w:val="300"/>
        </w:trPr>
        <w:tc>
          <w:tcPr>
            <w:tcW w:w="6315" w:type="dxa"/>
            <w:tcBorders>
              <w:top w:val="single" w:sz="6" w:space="0" w:color="auto"/>
              <w:left w:val="single" w:sz="6" w:space="0" w:color="auto"/>
              <w:bottom w:val="single" w:sz="6" w:space="0" w:color="auto"/>
              <w:right w:val="single" w:sz="6" w:space="0" w:color="auto"/>
            </w:tcBorders>
            <w:hideMark/>
          </w:tcPr>
          <w:p w14:paraId="5ACAF290"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El. pašto adresas </w:t>
            </w:r>
          </w:p>
        </w:tc>
        <w:tc>
          <w:tcPr>
            <w:tcW w:w="3300" w:type="dxa"/>
            <w:tcBorders>
              <w:top w:val="single" w:sz="6" w:space="0" w:color="auto"/>
              <w:left w:val="single" w:sz="6" w:space="0" w:color="auto"/>
              <w:bottom w:val="single" w:sz="6" w:space="0" w:color="auto"/>
              <w:right w:val="single" w:sz="6" w:space="0" w:color="auto"/>
            </w:tcBorders>
            <w:hideMark/>
          </w:tcPr>
          <w:p w14:paraId="36C85408"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bl>
    <w:p w14:paraId="192ECE83"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 </w:t>
      </w:r>
    </w:p>
    <w:p w14:paraId="33B53136" w14:textId="77777777" w:rsidR="00FC306E" w:rsidRPr="00F6322C" w:rsidRDefault="00FC306E" w:rsidP="00FC306E">
      <w:pPr>
        <w:spacing w:after="0" w:line="240" w:lineRule="auto"/>
        <w:jc w:val="both"/>
        <w:rPr>
          <w:rFonts w:ascii="Times New Roman" w:hAnsi="Times New Roman" w:cs="Times New Roman"/>
          <w:sz w:val="24"/>
          <w:szCs w:val="24"/>
        </w:rPr>
      </w:pPr>
      <w:r w:rsidRPr="00F6322C">
        <w:rPr>
          <w:rFonts w:ascii="Times New Roman" w:hAnsi="Times New Roman" w:cs="Times New Roman"/>
          <w:sz w:val="24"/>
          <w:szCs w:val="24"/>
        </w:rPr>
        <w:t>1. Šiuo pasiūlymu pažymime, kad sutinkame su visomis pirkimo sąlygomis, nustatytomis: </w:t>
      </w:r>
    </w:p>
    <w:p w14:paraId="492DB23E" w14:textId="77777777" w:rsidR="00FC306E" w:rsidRPr="00F6322C" w:rsidRDefault="00FC306E" w:rsidP="00FC306E">
      <w:pPr>
        <w:spacing w:after="0" w:line="240" w:lineRule="auto"/>
        <w:jc w:val="both"/>
        <w:rPr>
          <w:rFonts w:ascii="Times New Roman" w:hAnsi="Times New Roman" w:cs="Times New Roman"/>
          <w:sz w:val="24"/>
          <w:szCs w:val="24"/>
        </w:rPr>
      </w:pPr>
      <w:r w:rsidRPr="00F6322C">
        <w:rPr>
          <w:rFonts w:ascii="Times New Roman" w:hAnsi="Times New Roman" w:cs="Times New Roman"/>
          <w:sz w:val="24"/>
          <w:szCs w:val="24"/>
        </w:rPr>
        <w:t>1) neskelbiamos apklausos kvietime; </w:t>
      </w:r>
    </w:p>
    <w:p w14:paraId="791BD541" w14:textId="77777777" w:rsidR="00FC306E" w:rsidRPr="00F6322C" w:rsidRDefault="00FC306E" w:rsidP="00FC306E">
      <w:pPr>
        <w:spacing w:after="0" w:line="240" w:lineRule="auto"/>
        <w:jc w:val="both"/>
        <w:rPr>
          <w:rFonts w:ascii="Times New Roman" w:hAnsi="Times New Roman" w:cs="Times New Roman"/>
          <w:sz w:val="24"/>
          <w:szCs w:val="24"/>
        </w:rPr>
      </w:pPr>
      <w:r w:rsidRPr="00F6322C">
        <w:rPr>
          <w:rFonts w:ascii="Times New Roman" w:hAnsi="Times New Roman" w:cs="Times New Roman"/>
          <w:sz w:val="24"/>
          <w:szCs w:val="24"/>
        </w:rPr>
        <w:t>2) kituose pirkimo dokumentuose (jų paaiškinimuose, papildymuose, jeigu tokie bus pateikti). </w:t>
      </w:r>
    </w:p>
    <w:p w14:paraId="3BD10B8F" w14:textId="77777777" w:rsidR="00FC306E" w:rsidRPr="00F6322C" w:rsidRDefault="00FC306E" w:rsidP="00FC306E">
      <w:pPr>
        <w:spacing w:after="0" w:line="240" w:lineRule="auto"/>
        <w:jc w:val="both"/>
        <w:rPr>
          <w:rFonts w:ascii="Times New Roman" w:hAnsi="Times New Roman" w:cs="Times New Roman"/>
          <w:sz w:val="24"/>
          <w:szCs w:val="24"/>
        </w:rPr>
      </w:pPr>
      <w:r w:rsidRPr="00F6322C">
        <w:rPr>
          <w:rFonts w:ascii="Times New Roman" w:hAnsi="Times New Roman" w:cs="Times New Roman"/>
          <w:sz w:val="24"/>
          <w:szCs w:val="24"/>
        </w:rPr>
        <w:t>2. Atsižvelgdami į pirkimo dokumentuose išdėstytas sąlygas, teikiame savo pasiūlymą ir patvirtiname, kad dokumentų skaitmeninės kopijos ir elektroninėmis priemonėmis pateikti duomenys yra tikri. </w:t>
      </w:r>
    </w:p>
    <w:p w14:paraId="5DB54AFC" w14:textId="77777777" w:rsidR="00FC306E"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 xml:space="preserve">Mes siūlome šias </w:t>
      </w:r>
      <w:r>
        <w:rPr>
          <w:rFonts w:ascii="Times New Roman" w:hAnsi="Times New Roman" w:cs="Times New Roman"/>
          <w:sz w:val="24"/>
          <w:szCs w:val="24"/>
        </w:rPr>
        <w:t>paslaugas</w:t>
      </w:r>
      <w:r w:rsidRPr="00F6322C">
        <w:rPr>
          <w:rFonts w:ascii="Times New Roman" w:hAnsi="Times New Roman" w:cs="Times New Roman"/>
          <w:sz w:val="24"/>
          <w:szCs w:val="24"/>
        </w:rPr>
        <w:t>, kurios visiškai atitinka pirkimo dokumentuose nurodytus reikalavimus</w:t>
      </w:r>
      <w:r>
        <w:rPr>
          <w:rFonts w:ascii="Times New Roman" w:hAnsi="Times New Roman" w:cs="Times New Roman"/>
          <w:sz w:val="24"/>
          <w:szCs w:val="24"/>
        </w:rPr>
        <w:t>.</w:t>
      </w:r>
    </w:p>
    <w:p w14:paraId="0F0A7DD1" w14:textId="77777777" w:rsidR="00FC306E" w:rsidRDefault="00FC306E" w:rsidP="00FC306E">
      <w:pPr>
        <w:jc w:val="both"/>
        <w:rPr>
          <w:rFonts w:ascii="Times New Roman" w:hAnsi="Times New Roman" w:cs="Times New Roman"/>
          <w:sz w:val="24"/>
          <w:szCs w:val="24"/>
        </w:rPr>
      </w:pPr>
    </w:p>
    <w:p w14:paraId="7BD578C5"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b/>
          <w:bCs/>
          <w:sz w:val="24"/>
          <w:szCs w:val="24"/>
        </w:rPr>
        <w:t>2 lentelė</w:t>
      </w:r>
      <w:r w:rsidRPr="00F6322C">
        <w:rPr>
          <w:rFonts w:ascii="Times New Roman" w:hAnsi="Times New Roman" w:cs="Times New Roman"/>
          <w:sz w:val="24"/>
          <w:szCs w:val="24"/>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
        <w:gridCol w:w="7176"/>
        <w:gridCol w:w="1975"/>
      </w:tblGrid>
      <w:tr w:rsidR="00FC306E" w:rsidRPr="00A0636A" w14:paraId="7432F9D2" w14:textId="77777777" w:rsidTr="000565F3">
        <w:trPr>
          <w:trHeight w:val="627"/>
        </w:trPr>
        <w:tc>
          <w:tcPr>
            <w:tcW w:w="471" w:type="dxa"/>
            <w:tcBorders>
              <w:top w:val="single" w:sz="6" w:space="0" w:color="auto"/>
              <w:left w:val="single" w:sz="6" w:space="0" w:color="auto"/>
              <w:bottom w:val="single" w:sz="6" w:space="0" w:color="auto"/>
              <w:right w:val="single" w:sz="6" w:space="0" w:color="auto"/>
            </w:tcBorders>
            <w:hideMark/>
          </w:tcPr>
          <w:p w14:paraId="47871A9F" w14:textId="77777777" w:rsidR="00FC306E" w:rsidRPr="00A0636A" w:rsidRDefault="00FC306E" w:rsidP="00FC306E">
            <w:pPr>
              <w:spacing w:after="0" w:line="240" w:lineRule="auto"/>
              <w:jc w:val="center"/>
              <w:rPr>
                <w:rFonts w:ascii="Times New Roman" w:hAnsi="Times New Roman" w:cs="Times New Roman"/>
                <w:sz w:val="24"/>
                <w:szCs w:val="24"/>
              </w:rPr>
            </w:pPr>
            <w:r w:rsidRPr="00A0636A">
              <w:rPr>
                <w:rFonts w:ascii="Times New Roman" w:hAnsi="Times New Roman" w:cs="Times New Roman"/>
                <w:b/>
                <w:bCs/>
                <w:sz w:val="24"/>
                <w:szCs w:val="24"/>
              </w:rPr>
              <w:t>Eil. Nr.</w:t>
            </w:r>
          </w:p>
        </w:tc>
        <w:tc>
          <w:tcPr>
            <w:tcW w:w="7176" w:type="dxa"/>
            <w:tcBorders>
              <w:top w:val="single" w:sz="6" w:space="0" w:color="auto"/>
              <w:left w:val="single" w:sz="6" w:space="0" w:color="auto"/>
              <w:bottom w:val="single" w:sz="6" w:space="0" w:color="auto"/>
              <w:right w:val="single" w:sz="6" w:space="0" w:color="auto"/>
            </w:tcBorders>
            <w:hideMark/>
          </w:tcPr>
          <w:p w14:paraId="251525BF" w14:textId="77777777" w:rsidR="00FC306E" w:rsidRPr="00A0636A" w:rsidRDefault="00FC306E" w:rsidP="00FC306E">
            <w:pPr>
              <w:spacing w:after="0" w:line="240" w:lineRule="auto"/>
              <w:jc w:val="center"/>
              <w:rPr>
                <w:rFonts w:ascii="Times New Roman" w:hAnsi="Times New Roman" w:cs="Times New Roman"/>
                <w:sz w:val="24"/>
                <w:szCs w:val="24"/>
              </w:rPr>
            </w:pPr>
            <w:r w:rsidRPr="00A0636A">
              <w:rPr>
                <w:rFonts w:ascii="Times New Roman" w:hAnsi="Times New Roman" w:cs="Times New Roman"/>
                <w:b/>
                <w:bCs/>
                <w:sz w:val="24"/>
                <w:szCs w:val="24"/>
              </w:rPr>
              <w:t>Pirkimo objekto pavadinimas</w:t>
            </w:r>
          </w:p>
        </w:tc>
        <w:tc>
          <w:tcPr>
            <w:tcW w:w="1975" w:type="dxa"/>
            <w:tcBorders>
              <w:top w:val="single" w:sz="6" w:space="0" w:color="auto"/>
              <w:left w:val="single" w:sz="6" w:space="0" w:color="auto"/>
              <w:bottom w:val="single" w:sz="6" w:space="0" w:color="auto"/>
              <w:right w:val="single" w:sz="6" w:space="0" w:color="auto"/>
            </w:tcBorders>
          </w:tcPr>
          <w:p w14:paraId="3755DE03" w14:textId="77777777" w:rsidR="00FC306E" w:rsidRPr="00A0636A" w:rsidRDefault="00FC306E" w:rsidP="00FC306E">
            <w:pPr>
              <w:spacing w:after="0" w:line="240" w:lineRule="auto"/>
              <w:jc w:val="center"/>
              <w:rPr>
                <w:rFonts w:ascii="Times New Roman" w:hAnsi="Times New Roman" w:cs="Times New Roman"/>
                <w:b/>
                <w:bCs/>
                <w:sz w:val="24"/>
                <w:szCs w:val="24"/>
              </w:rPr>
            </w:pPr>
            <w:r w:rsidRPr="00A0636A">
              <w:rPr>
                <w:rFonts w:ascii="Times New Roman" w:hAnsi="Times New Roman" w:cs="Times New Roman"/>
                <w:b/>
                <w:bCs/>
                <w:sz w:val="24"/>
                <w:szCs w:val="24"/>
              </w:rPr>
              <w:t>Paslaugų kaina Eur, be PVM</w:t>
            </w:r>
          </w:p>
        </w:tc>
      </w:tr>
      <w:tr w:rsidR="00FC306E" w:rsidRPr="00A0636A" w14:paraId="60C49EBB" w14:textId="77777777" w:rsidTr="000565F3">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62A6DA3C" w14:textId="77777777" w:rsidR="00FC306E" w:rsidRPr="00A0636A" w:rsidRDefault="00FC306E" w:rsidP="000565F3">
            <w:pPr>
              <w:jc w:val="center"/>
              <w:rPr>
                <w:rFonts w:ascii="Times New Roman" w:hAnsi="Times New Roman" w:cs="Times New Roman"/>
                <w:sz w:val="24"/>
                <w:szCs w:val="24"/>
              </w:rPr>
            </w:pPr>
            <w:r w:rsidRPr="00A0636A">
              <w:rPr>
                <w:rFonts w:ascii="Times New Roman" w:hAnsi="Times New Roman" w:cs="Times New Roman"/>
                <w:i/>
                <w:iCs/>
                <w:sz w:val="24"/>
                <w:szCs w:val="24"/>
              </w:rPr>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360F0DD5" w14:textId="77777777" w:rsidR="00FC306E" w:rsidRPr="00A0636A" w:rsidRDefault="00FC306E" w:rsidP="000565F3">
            <w:pPr>
              <w:jc w:val="center"/>
              <w:rPr>
                <w:rFonts w:ascii="Times New Roman" w:hAnsi="Times New Roman" w:cs="Times New Roman"/>
                <w:sz w:val="24"/>
                <w:szCs w:val="24"/>
              </w:rPr>
            </w:pPr>
            <w:r w:rsidRPr="00A0636A">
              <w:rPr>
                <w:rFonts w:ascii="Times New Roman" w:hAnsi="Times New Roman" w:cs="Times New Roman"/>
                <w:i/>
                <w:iCs/>
                <w:sz w:val="24"/>
                <w:szCs w:val="24"/>
              </w:rPr>
              <w:t>2</w:t>
            </w:r>
          </w:p>
        </w:tc>
        <w:tc>
          <w:tcPr>
            <w:tcW w:w="1975" w:type="dxa"/>
            <w:tcBorders>
              <w:top w:val="single" w:sz="6" w:space="0" w:color="auto"/>
              <w:left w:val="single" w:sz="6" w:space="0" w:color="auto"/>
              <w:bottom w:val="single" w:sz="6" w:space="0" w:color="auto"/>
              <w:right w:val="single" w:sz="6" w:space="0" w:color="auto"/>
            </w:tcBorders>
            <w:vAlign w:val="center"/>
          </w:tcPr>
          <w:p w14:paraId="7A927CA4" w14:textId="77777777" w:rsidR="00FC306E" w:rsidRPr="00A0636A" w:rsidRDefault="00FC306E" w:rsidP="000565F3">
            <w:pPr>
              <w:jc w:val="center"/>
              <w:rPr>
                <w:rFonts w:ascii="Times New Roman" w:hAnsi="Times New Roman" w:cs="Times New Roman"/>
                <w:i/>
                <w:iCs/>
                <w:sz w:val="24"/>
                <w:szCs w:val="24"/>
              </w:rPr>
            </w:pPr>
            <w:r w:rsidRPr="00A0636A">
              <w:rPr>
                <w:rFonts w:ascii="Times New Roman" w:hAnsi="Times New Roman" w:cs="Times New Roman"/>
                <w:i/>
                <w:iCs/>
                <w:sz w:val="24"/>
                <w:szCs w:val="24"/>
              </w:rPr>
              <w:t>3</w:t>
            </w:r>
          </w:p>
        </w:tc>
      </w:tr>
      <w:tr w:rsidR="00FC306E" w:rsidRPr="00A0636A" w14:paraId="00A4C205" w14:textId="77777777" w:rsidTr="000565F3">
        <w:trPr>
          <w:trHeight w:val="300"/>
        </w:trPr>
        <w:tc>
          <w:tcPr>
            <w:tcW w:w="471" w:type="dxa"/>
            <w:tcBorders>
              <w:top w:val="single" w:sz="6" w:space="0" w:color="auto"/>
              <w:left w:val="single" w:sz="6" w:space="0" w:color="auto"/>
              <w:bottom w:val="single" w:sz="6" w:space="0" w:color="auto"/>
              <w:right w:val="single" w:sz="6" w:space="0" w:color="auto"/>
            </w:tcBorders>
            <w:vAlign w:val="center"/>
            <w:hideMark/>
          </w:tcPr>
          <w:p w14:paraId="720A4F36" w14:textId="77777777" w:rsidR="00FC306E" w:rsidRPr="00A0636A" w:rsidRDefault="00FC306E" w:rsidP="000565F3">
            <w:pPr>
              <w:jc w:val="center"/>
              <w:rPr>
                <w:rFonts w:ascii="Times New Roman" w:hAnsi="Times New Roman" w:cs="Times New Roman"/>
                <w:sz w:val="24"/>
                <w:szCs w:val="24"/>
              </w:rPr>
            </w:pPr>
            <w:r w:rsidRPr="00A0636A">
              <w:rPr>
                <w:rFonts w:ascii="Times New Roman" w:hAnsi="Times New Roman" w:cs="Times New Roman"/>
                <w:sz w:val="24"/>
                <w:szCs w:val="24"/>
              </w:rPr>
              <w:t>1</w:t>
            </w:r>
          </w:p>
        </w:tc>
        <w:tc>
          <w:tcPr>
            <w:tcW w:w="7176" w:type="dxa"/>
            <w:tcBorders>
              <w:top w:val="single" w:sz="6" w:space="0" w:color="auto"/>
              <w:left w:val="single" w:sz="6" w:space="0" w:color="auto"/>
              <w:bottom w:val="single" w:sz="6" w:space="0" w:color="auto"/>
              <w:right w:val="single" w:sz="6" w:space="0" w:color="auto"/>
            </w:tcBorders>
            <w:vAlign w:val="center"/>
            <w:hideMark/>
          </w:tcPr>
          <w:p w14:paraId="108DBE4F" w14:textId="711A6343" w:rsidR="00FC306E" w:rsidRPr="00FC306E" w:rsidRDefault="00FC306E" w:rsidP="000565F3">
            <w:pPr>
              <w:jc w:val="center"/>
              <w:rPr>
                <w:rFonts w:ascii="Times New Roman" w:hAnsi="Times New Roman" w:cs="Times New Roman"/>
                <w:b/>
                <w:bCs/>
                <w:sz w:val="24"/>
                <w:szCs w:val="24"/>
              </w:rPr>
            </w:pPr>
            <w:r w:rsidRPr="00FC306E">
              <w:rPr>
                <w:rFonts w:ascii="Times New Roman" w:hAnsi="Times New Roman" w:cs="Times New Roman"/>
                <w:b/>
                <w:bCs/>
                <w:sz w:val="24"/>
                <w:szCs w:val="24"/>
              </w:rPr>
              <w:t>Lietuvos žemės ir maisto ūkio, tautinio paveldo produktų ir patiekalų ekspozicijos įrengimo ir aptarnavimo paslaugos</w:t>
            </w:r>
          </w:p>
        </w:tc>
        <w:tc>
          <w:tcPr>
            <w:tcW w:w="1975" w:type="dxa"/>
            <w:tcBorders>
              <w:top w:val="single" w:sz="6" w:space="0" w:color="auto"/>
              <w:left w:val="single" w:sz="6" w:space="0" w:color="auto"/>
              <w:bottom w:val="single" w:sz="6" w:space="0" w:color="auto"/>
              <w:right w:val="single" w:sz="6" w:space="0" w:color="auto"/>
            </w:tcBorders>
            <w:vAlign w:val="center"/>
          </w:tcPr>
          <w:p w14:paraId="28CAA18F" w14:textId="77777777" w:rsidR="00FC306E" w:rsidRPr="00A0636A" w:rsidRDefault="00FC306E" w:rsidP="000565F3">
            <w:pPr>
              <w:jc w:val="center"/>
              <w:rPr>
                <w:rFonts w:ascii="Times New Roman" w:hAnsi="Times New Roman" w:cs="Times New Roman"/>
                <w:sz w:val="24"/>
                <w:szCs w:val="24"/>
              </w:rPr>
            </w:pPr>
          </w:p>
        </w:tc>
      </w:tr>
      <w:tr w:rsidR="00FC306E" w:rsidRPr="00A0636A" w14:paraId="43995782" w14:textId="77777777" w:rsidTr="000565F3">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4BB3EFD7" w14:textId="77777777" w:rsidR="00FC306E" w:rsidRPr="00A0636A" w:rsidRDefault="00FC306E" w:rsidP="000565F3">
            <w:pPr>
              <w:jc w:val="both"/>
              <w:rPr>
                <w:rFonts w:ascii="Times New Roman" w:hAnsi="Times New Roman" w:cs="Times New Roman"/>
                <w:sz w:val="24"/>
                <w:szCs w:val="24"/>
              </w:rPr>
            </w:pPr>
            <w:r w:rsidRPr="00A0636A">
              <w:rPr>
                <w:rFonts w:ascii="Times New Roman" w:hAnsi="Times New Roman" w:cs="Times New Roman"/>
                <w:sz w:val="24"/>
                <w:szCs w:val="24"/>
              </w:rPr>
              <w:t>Pridėtinės vertės mokestis (3 stulpelyje įrašoma PVM) </w:t>
            </w:r>
          </w:p>
        </w:tc>
        <w:tc>
          <w:tcPr>
            <w:tcW w:w="1975" w:type="dxa"/>
            <w:tcBorders>
              <w:top w:val="single" w:sz="6" w:space="0" w:color="auto"/>
              <w:left w:val="single" w:sz="6" w:space="0" w:color="auto"/>
              <w:bottom w:val="single" w:sz="6" w:space="0" w:color="auto"/>
              <w:right w:val="single" w:sz="6" w:space="0" w:color="auto"/>
            </w:tcBorders>
          </w:tcPr>
          <w:p w14:paraId="5104E385" w14:textId="77777777" w:rsidR="00FC306E" w:rsidRPr="00A0636A" w:rsidRDefault="00FC306E" w:rsidP="000565F3">
            <w:pPr>
              <w:jc w:val="both"/>
              <w:rPr>
                <w:rFonts w:ascii="Times New Roman" w:hAnsi="Times New Roman" w:cs="Times New Roman"/>
                <w:sz w:val="24"/>
                <w:szCs w:val="24"/>
              </w:rPr>
            </w:pPr>
          </w:p>
        </w:tc>
      </w:tr>
      <w:tr w:rsidR="00FC306E" w:rsidRPr="00A0636A" w14:paraId="582F715B" w14:textId="77777777" w:rsidTr="000565F3">
        <w:trPr>
          <w:trHeight w:val="300"/>
        </w:trPr>
        <w:tc>
          <w:tcPr>
            <w:tcW w:w="7647" w:type="dxa"/>
            <w:gridSpan w:val="2"/>
            <w:tcBorders>
              <w:top w:val="single" w:sz="6" w:space="0" w:color="auto"/>
              <w:left w:val="single" w:sz="6" w:space="0" w:color="auto"/>
              <w:bottom w:val="single" w:sz="6" w:space="0" w:color="auto"/>
              <w:right w:val="single" w:sz="6" w:space="0" w:color="auto"/>
            </w:tcBorders>
            <w:hideMark/>
          </w:tcPr>
          <w:p w14:paraId="6CBEE92B" w14:textId="77777777" w:rsidR="00FC306E" w:rsidRPr="00A0636A" w:rsidRDefault="00FC306E" w:rsidP="000565F3">
            <w:pPr>
              <w:spacing w:after="0" w:line="240" w:lineRule="auto"/>
              <w:jc w:val="right"/>
              <w:rPr>
                <w:rFonts w:ascii="Times New Roman" w:hAnsi="Times New Roman" w:cs="Times New Roman"/>
                <w:sz w:val="24"/>
                <w:szCs w:val="24"/>
              </w:rPr>
            </w:pPr>
            <w:r w:rsidRPr="00A0636A">
              <w:rPr>
                <w:rFonts w:ascii="Times New Roman" w:hAnsi="Times New Roman" w:cs="Times New Roman"/>
                <w:b/>
                <w:bCs/>
                <w:sz w:val="24"/>
                <w:szCs w:val="24"/>
              </w:rPr>
              <w:t>Bendra pasiūlymo kaina Eur (su PVM)</w:t>
            </w:r>
            <w:r w:rsidRPr="00A0636A">
              <w:rPr>
                <w:rFonts w:ascii="Times New Roman" w:hAnsi="Times New Roman" w:cs="Times New Roman"/>
                <w:sz w:val="24"/>
                <w:szCs w:val="24"/>
              </w:rPr>
              <w:t xml:space="preserve"> (iš viso)  </w:t>
            </w:r>
          </w:p>
          <w:p w14:paraId="730419BE" w14:textId="77777777" w:rsidR="00FC306E" w:rsidRPr="00A0636A" w:rsidRDefault="00FC306E" w:rsidP="000565F3">
            <w:pPr>
              <w:spacing w:after="0" w:line="240" w:lineRule="auto"/>
              <w:jc w:val="right"/>
              <w:rPr>
                <w:rFonts w:ascii="Times New Roman" w:hAnsi="Times New Roman" w:cs="Times New Roman"/>
                <w:sz w:val="24"/>
                <w:szCs w:val="24"/>
              </w:rPr>
            </w:pPr>
            <w:r w:rsidRPr="00A0636A">
              <w:rPr>
                <w:rFonts w:ascii="Times New Roman" w:hAnsi="Times New Roman" w:cs="Times New Roman"/>
                <w:sz w:val="24"/>
                <w:szCs w:val="24"/>
              </w:rPr>
              <w:t>(apskaičiuojama sudėjus 3 stulpelio duomenis)</w:t>
            </w:r>
          </w:p>
          <w:p w14:paraId="7F5C896D" w14:textId="77777777" w:rsidR="00FC306E" w:rsidRPr="00A0636A" w:rsidRDefault="00FC306E" w:rsidP="000565F3">
            <w:pPr>
              <w:jc w:val="both"/>
              <w:rPr>
                <w:rFonts w:ascii="Times New Roman" w:hAnsi="Times New Roman" w:cs="Times New Roman"/>
                <w:sz w:val="24"/>
                <w:szCs w:val="24"/>
              </w:rPr>
            </w:pPr>
            <w:r w:rsidRPr="00A0636A">
              <w:rPr>
                <w:rFonts w:ascii="Times New Roman" w:hAnsi="Times New Roman" w:cs="Times New Roman"/>
                <w:sz w:val="24"/>
                <w:szCs w:val="24"/>
              </w:rPr>
              <w:t> </w:t>
            </w:r>
          </w:p>
        </w:tc>
        <w:tc>
          <w:tcPr>
            <w:tcW w:w="1975" w:type="dxa"/>
            <w:tcBorders>
              <w:top w:val="single" w:sz="6" w:space="0" w:color="auto"/>
              <w:left w:val="single" w:sz="6" w:space="0" w:color="auto"/>
              <w:bottom w:val="single" w:sz="6" w:space="0" w:color="auto"/>
              <w:right w:val="single" w:sz="6" w:space="0" w:color="auto"/>
            </w:tcBorders>
          </w:tcPr>
          <w:p w14:paraId="1C112119" w14:textId="77777777" w:rsidR="00FC306E" w:rsidRPr="00A0636A" w:rsidRDefault="00FC306E" w:rsidP="000565F3">
            <w:pPr>
              <w:jc w:val="both"/>
              <w:rPr>
                <w:rFonts w:ascii="Times New Roman" w:hAnsi="Times New Roman" w:cs="Times New Roman"/>
                <w:sz w:val="24"/>
                <w:szCs w:val="24"/>
              </w:rPr>
            </w:pPr>
          </w:p>
        </w:tc>
      </w:tr>
    </w:tbl>
    <w:p w14:paraId="2F1C8F85"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Bendra pasiūlymo kaina su PVM (žodžiais)         Eur. </w:t>
      </w:r>
    </w:p>
    <w:p w14:paraId="75BAA486"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Į šią sumą įeina visos išlaidos ir visi mokesčiai, taip pat ir PVM, kuris sudaro _____________ Eur.  </w:t>
      </w:r>
    </w:p>
    <w:p w14:paraId="1446A643"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Tais atvejais, kai pagal galiojančius teisės aktus tiekėjui nereikia mokėti PVM, jis lentelių atitinkamų skilčių nepildo ir nurodo priežastis, dėl kurių PVM nemokamas: </w:t>
      </w:r>
    </w:p>
    <w:p w14:paraId="75651C4C"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b/>
          <w:bCs/>
          <w:sz w:val="24"/>
          <w:szCs w:val="24"/>
        </w:rPr>
        <w:t>3 lentelė Subtiekėjai</w:t>
      </w:r>
      <w:r w:rsidRPr="00F6322C">
        <w:rPr>
          <w:rFonts w:ascii="Times New Roman" w:hAnsi="Times New Roman" w:cs="Times New Roman"/>
          <w:sz w:val="24"/>
          <w:szCs w:val="24"/>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530"/>
        <w:gridCol w:w="4110"/>
      </w:tblGrid>
      <w:tr w:rsidR="00FC306E" w:rsidRPr="00F6322C" w14:paraId="181D8165"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42FB8625"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b/>
                <w:bCs/>
                <w:sz w:val="24"/>
                <w:szCs w:val="24"/>
              </w:rPr>
              <w:t>Eil.</w:t>
            </w:r>
            <w:r w:rsidRPr="00F6322C">
              <w:rPr>
                <w:rFonts w:ascii="Times New Roman" w:hAnsi="Times New Roman" w:cs="Times New Roman"/>
                <w:sz w:val="24"/>
                <w:szCs w:val="24"/>
              </w:rPr>
              <w:t> </w:t>
            </w:r>
          </w:p>
          <w:p w14:paraId="46562111"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b/>
                <w:bCs/>
                <w:sz w:val="24"/>
                <w:szCs w:val="24"/>
              </w:rPr>
              <w:t>Nr.</w:t>
            </w:r>
            <w:r w:rsidRPr="00F6322C">
              <w:rPr>
                <w:rFonts w:ascii="Times New Roman" w:hAnsi="Times New Roman" w:cs="Times New Roman"/>
                <w:sz w:val="24"/>
                <w:szCs w:val="24"/>
              </w:rPr>
              <w: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713F6B08"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b/>
                <w:bCs/>
                <w:sz w:val="24"/>
                <w:szCs w:val="24"/>
              </w:rPr>
              <w:t>Subtiekėjo pavadinimas</w:t>
            </w: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28F9F44A"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b/>
                <w:bCs/>
                <w:sz w:val="24"/>
                <w:szCs w:val="24"/>
              </w:rPr>
              <w:t>Kokiai pirkimo sutarties daliai pasitelkiamas subtiekėjas</w:t>
            </w:r>
            <w:r w:rsidRPr="00F6322C">
              <w:rPr>
                <w:rFonts w:ascii="Times New Roman" w:hAnsi="Times New Roman" w:cs="Times New Roman"/>
                <w:sz w:val="24"/>
                <w:szCs w:val="24"/>
              </w:rPr>
              <w:t> </w:t>
            </w:r>
          </w:p>
        </w:tc>
      </w:tr>
      <w:tr w:rsidR="00FC306E" w:rsidRPr="00F6322C" w14:paraId="54D81B88"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3EF9B03F"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1. </w:t>
            </w:r>
          </w:p>
        </w:tc>
        <w:tc>
          <w:tcPr>
            <w:tcW w:w="4530" w:type="dxa"/>
            <w:tcBorders>
              <w:top w:val="single" w:sz="6" w:space="0" w:color="auto"/>
              <w:left w:val="single" w:sz="6" w:space="0" w:color="auto"/>
              <w:bottom w:val="single" w:sz="6" w:space="0" w:color="auto"/>
              <w:right w:val="single" w:sz="6" w:space="0" w:color="auto"/>
            </w:tcBorders>
            <w:hideMark/>
          </w:tcPr>
          <w:p w14:paraId="0BEB2F57"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5883D6E6"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1BD2D870"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1A5126B"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2. </w:t>
            </w:r>
          </w:p>
        </w:tc>
        <w:tc>
          <w:tcPr>
            <w:tcW w:w="4530" w:type="dxa"/>
            <w:tcBorders>
              <w:top w:val="single" w:sz="6" w:space="0" w:color="auto"/>
              <w:left w:val="single" w:sz="6" w:space="0" w:color="auto"/>
              <w:bottom w:val="single" w:sz="6" w:space="0" w:color="auto"/>
              <w:right w:val="single" w:sz="6" w:space="0" w:color="auto"/>
            </w:tcBorders>
            <w:hideMark/>
          </w:tcPr>
          <w:p w14:paraId="34C03677"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4CF6316C"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51E77883" w14:textId="77777777" w:rsidTr="000565F3">
        <w:trPr>
          <w:trHeight w:val="300"/>
        </w:trPr>
        <w:tc>
          <w:tcPr>
            <w:tcW w:w="840" w:type="dxa"/>
            <w:tcBorders>
              <w:top w:val="single" w:sz="6" w:space="0" w:color="auto"/>
              <w:left w:val="single" w:sz="6" w:space="0" w:color="auto"/>
              <w:bottom w:val="single" w:sz="6" w:space="0" w:color="auto"/>
              <w:right w:val="single" w:sz="6" w:space="0" w:color="auto"/>
            </w:tcBorders>
            <w:vAlign w:val="center"/>
            <w:hideMark/>
          </w:tcPr>
          <w:p w14:paraId="02C5F48B"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3. </w:t>
            </w:r>
          </w:p>
        </w:tc>
        <w:tc>
          <w:tcPr>
            <w:tcW w:w="4530" w:type="dxa"/>
            <w:tcBorders>
              <w:top w:val="single" w:sz="6" w:space="0" w:color="auto"/>
              <w:left w:val="single" w:sz="6" w:space="0" w:color="auto"/>
              <w:bottom w:val="single" w:sz="6" w:space="0" w:color="auto"/>
              <w:right w:val="single" w:sz="6" w:space="0" w:color="auto"/>
            </w:tcBorders>
            <w:hideMark/>
          </w:tcPr>
          <w:p w14:paraId="7F432048"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4D3A554E"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bl>
    <w:p w14:paraId="38071800"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i/>
          <w:iCs/>
          <w:sz w:val="24"/>
          <w:szCs w:val="24"/>
        </w:rPr>
        <w:t>Pildyti tuomet, jei pirkimo sutarties vykdymui bus pasitelkti subtiekėjai. </w:t>
      </w:r>
      <w:r w:rsidRPr="00F6322C">
        <w:rPr>
          <w:rFonts w:ascii="Times New Roman" w:hAnsi="Times New Roman" w:cs="Times New Roman"/>
          <w:sz w:val="24"/>
          <w:szCs w:val="24"/>
        </w:rPr>
        <w:t> </w:t>
      </w:r>
    </w:p>
    <w:p w14:paraId="03308CBF" w14:textId="77777777" w:rsidR="00FC306E" w:rsidRPr="00F6322C" w:rsidRDefault="00FC306E" w:rsidP="009349D1">
      <w:pPr>
        <w:spacing w:after="0" w:line="240" w:lineRule="auto"/>
        <w:jc w:val="both"/>
        <w:rPr>
          <w:rFonts w:ascii="Times New Roman" w:hAnsi="Times New Roman" w:cs="Times New Roman"/>
          <w:sz w:val="24"/>
          <w:szCs w:val="24"/>
        </w:rPr>
      </w:pPr>
      <w:r w:rsidRPr="00F6322C">
        <w:rPr>
          <w:rFonts w:ascii="Times New Roman" w:hAnsi="Times New Roman" w:cs="Times New Roman"/>
          <w:i/>
          <w:iCs/>
          <w:sz w:val="24"/>
          <w:szCs w:val="24"/>
        </w:rPr>
        <w:t>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subtiekėjų pajėgumais (pvz., ketinimų protokolas, subtiekėjo deklaracija ar pan.) (pateikiamos dokumentų skaitmeninės kopijos).</w:t>
      </w:r>
      <w:r w:rsidRPr="00F6322C">
        <w:rPr>
          <w:rFonts w:ascii="Times New Roman" w:hAnsi="Times New Roman" w:cs="Times New Roman"/>
          <w:sz w:val="24"/>
          <w:szCs w:val="24"/>
        </w:rPr>
        <w:t> </w:t>
      </w:r>
    </w:p>
    <w:p w14:paraId="78943F91"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b/>
          <w:bCs/>
          <w:sz w:val="24"/>
          <w:szCs w:val="24"/>
        </w:rPr>
        <w:t>4 lentelė</w:t>
      </w:r>
      <w:r w:rsidRPr="00F6322C">
        <w:rPr>
          <w:rFonts w:ascii="Times New Roman" w:hAnsi="Times New Roman" w:cs="Times New Roman"/>
          <w:sz w:val="24"/>
          <w:szCs w:val="24"/>
        </w:rPr>
        <w:t> </w:t>
      </w:r>
    </w:p>
    <w:p w14:paraId="6A57A91E"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Ši pasiūlyme nurodyta informacija yra konfidenciali: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3390"/>
        <w:gridCol w:w="5175"/>
      </w:tblGrid>
      <w:tr w:rsidR="00FC306E" w:rsidRPr="00F6322C" w14:paraId="7725D48D" w14:textId="77777777" w:rsidTr="000565F3">
        <w:trPr>
          <w:trHeight w:val="300"/>
        </w:trPr>
        <w:tc>
          <w:tcPr>
            <w:tcW w:w="795" w:type="dxa"/>
            <w:tcBorders>
              <w:top w:val="single" w:sz="6" w:space="0" w:color="auto"/>
              <w:left w:val="single" w:sz="6" w:space="0" w:color="auto"/>
              <w:bottom w:val="single" w:sz="6" w:space="0" w:color="auto"/>
              <w:right w:val="single" w:sz="6" w:space="0" w:color="auto"/>
            </w:tcBorders>
            <w:hideMark/>
          </w:tcPr>
          <w:p w14:paraId="3FFFD604"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Eil. Nr.  </w:t>
            </w:r>
          </w:p>
        </w:tc>
        <w:tc>
          <w:tcPr>
            <w:tcW w:w="3390" w:type="dxa"/>
            <w:tcBorders>
              <w:top w:val="single" w:sz="6" w:space="0" w:color="auto"/>
              <w:left w:val="single" w:sz="6" w:space="0" w:color="auto"/>
              <w:bottom w:val="single" w:sz="6" w:space="0" w:color="auto"/>
              <w:right w:val="single" w:sz="6" w:space="0" w:color="auto"/>
            </w:tcBorders>
            <w:hideMark/>
          </w:tcPr>
          <w:p w14:paraId="54C2236E"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i/>
                <w:iCs/>
                <w:sz w:val="24"/>
                <w:szCs w:val="24"/>
              </w:rPr>
              <w:t>Pateikto</w:t>
            </w:r>
            <w:r w:rsidRPr="00F6322C">
              <w:rPr>
                <w:rFonts w:ascii="Times New Roman" w:hAnsi="Times New Roman" w:cs="Times New Roman"/>
                <w:sz w:val="24"/>
                <w:szCs w:val="24"/>
              </w:rPr>
              <w:t xml:space="preserve"> dokumento pavadinimas </w:t>
            </w:r>
          </w:p>
          <w:p w14:paraId="36D613D8"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(rekomenduojama pavadinime vartoti žodį „Konfidencialu“) </w:t>
            </w:r>
          </w:p>
        </w:tc>
        <w:tc>
          <w:tcPr>
            <w:tcW w:w="5175" w:type="dxa"/>
            <w:tcBorders>
              <w:top w:val="single" w:sz="6" w:space="0" w:color="auto"/>
              <w:left w:val="single" w:sz="6" w:space="0" w:color="auto"/>
              <w:bottom w:val="single" w:sz="6" w:space="0" w:color="auto"/>
              <w:right w:val="single" w:sz="6" w:space="0" w:color="auto"/>
            </w:tcBorders>
            <w:hideMark/>
          </w:tcPr>
          <w:p w14:paraId="4DC419FD"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Dokumentas pateikiamas kartu su pasiūlymu. </w:t>
            </w:r>
          </w:p>
        </w:tc>
      </w:tr>
      <w:tr w:rsidR="00FC306E" w:rsidRPr="00F6322C" w14:paraId="01CD4612" w14:textId="77777777" w:rsidTr="000565F3">
        <w:trPr>
          <w:trHeight w:val="300"/>
        </w:trPr>
        <w:tc>
          <w:tcPr>
            <w:tcW w:w="795" w:type="dxa"/>
            <w:tcBorders>
              <w:top w:val="single" w:sz="6" w:space="0" w:color="auto"/>
              <w:left w:val="single" w:sz="6" w:space="0" w:color="auto"/>
              <w:bottom w:val="single" w:sz="6" w:space="0" w:color="auto"/>
              <w:right w:val="single" w:sz="6" w:space="0" w:color="auto"/>
            </w:tcBorders>
            <w:hideMark/>
          </w:tcPr>
          <w:p w14:paraId="015816AB"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3390" w:type="dxa"/>
            <w:tcBorders>
              <w:top w:val="single" w:sz="6" w:space="0" w:color="auto"/>
              <w:left w:val="single" w:sz="6" w:space="0" w:color="auto"/>
              <w:bottom w:val="single" w:sz="6" w:space="0" w:color="auto"/>
              <w:right w:val="single" w:sz="6" w:space="0" w:color="auto"/>
            </w:tcBorders>
            <w:hideMark/>
          </w:tcPr>
          <w:p w14:paraId="2B6A51E6"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5175" w:type="dxa"/>
            <w:tcBorders>
              <w:top w:val="single" w:sz="6" w:space="0" w:color="auto"/>
              <w:left w:val="single" w:sz="6" w:space="0" w:color="auto"/>
              <w:bottom w:val="single" w:sz="6" w:space="0" w:color="auto"/>
              <w:right w:val="single" w:sz="6" w:space="0" w:color="auto"/>
            </w:tcBorders>
            <w:hideMark/>
          </w:tcPr>
          <w:p w14:paraId="28D4ABBD"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bl>
    <w:p w14:paraId="6A51574D" w14:textId="4C23F339" w:rsidR="00FC306E" w:rsidRDefault="00FC306E" w:rsidP="0046785D">
      <w:pPr>
        <w:jc w:val="both"/>
        <w:rPr>
          <w:rFonts w:ascii="Times New Roman" w:hAnsi="Times New Roman" w:cs="Times New Roman"/>
          <w:sz w:val="24"/>
          <w:szCs w:val="24"/>
        </w:rPr>
      </w:pPr>
      <w:r w:rsidRPr="00F6322C">
        <w:rPr>
          <w:rFonts w:ascii="Times New Roman" w:hAnsi="Times New Roman" w:cs="Times New Roman"/>
          <w:sz w:val="24"/>
          <w:szCs w:val="24"/>
        </w:rPr>
        <w:t> Pastaba. Tiekėjui nenurodžius, kokia informacija yra konfidenciali, laikoma, kad konfidencialios informacijos pasiūlyme nėra. </w:t>
      </w:r>
    </w:p>
    <w:p w14:paraId="05337C50"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b/>
          <w:bCs/>
          <w:sz w:val="24"/>
          <w:szCs w:val="24"/>
        </w:rPr>
        <w:t>5 lentelė</w:t>
      </w:r>
      <w:r w:rsidRPr="00F6322C">
        <w:rPr>
          <w:rFonts w:ascii="Times New Roman" w:hAnsi="Times New Roman" w:cs="Times New Roman"/>
          <w:sz w:val="24"/>
          <w:szCs w:val="24"/>
        </w:rPr>
        <w:t> </w:t>
      </w:r>
    </w:p>
    <w:p w14:paraId="2334AF47"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Kartu su pasiūlymu pateikiami šie dokumentai: </w:t>
      </w:r>
    </w:p>
    <w:tbl>
      <w:tblPr>
        <w:tblW w:w="963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550"/>
        <w:gridCol w:w="585"/>
        <w:gridCol w:w="1935"/>
        <w:gridCol w:w="675"/>
        <w:gridCol w:w="600"/>
        <w:gridCol w:w="1950"/>
        <w:gridCol w:w="675"/>
      </w:tblGrid>
      <w:tr w:rsidR="00FC306E" w:rsidRPr="00F6322C" w14:paraId="4748D90D" w14:textId="77777777" w:rsidTr="000565F3">
        <w:trPr>
          <w:trHeight w:val="300"/>
        </w:trPr>
        <w:tc>
          <w:tcPr>
            <w:tcW w:w="660" w:type="dxa"/>
            <w:tcBorders>
              <w:top w:val="single" w:sz="6" w:space="0" w:color="auto"/>
              <w:left w:val="single" w:sz="6" w:space="0" w:color="auto"/>
              <w:bottom w:val="single" w:sz="6" w:space="0" w:color="auto"/>
              <w:right w:val="single" w:sz="6" w:space="0" w:color="auto"/>
            </w:tcBorders>
            <w:hideMark/>
          </w:tcPr>
          <w:p w14:paraId="373502B2"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Eil. Nr. </w:t>
            </w:r>
          </w:p>
        </w:tc>
        <w:tc>
          <w:tcPr>
            <w:tcW w:w="6345" w:type="dxa"/>
            <w:gridSpan w:val="5"/>
            <w:tcBorders>
              <w:top w:val="single" w:sz="6" w:space="0" w:color="auto"/>
              <w:left w:val="single" w:sz="6" w:space="0" w:color="auto"/>
              <w:bottom w:val="single" w:sz="6" w:space="0" w:color="auto"/>
              <w:right w:val="single" w:sz="6" w:space="0" w:color="auto"/>
            </w:tcBorders>
            <w:hideMark/>
          </w:tcPr>
          <w:p w14:paraId="07B54095"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Pateiktų dokumentų pavadinimas </w:t>
            </w:r>
          </w:p>
        </w:tc>
        <w:tc>
          <w:tcPr>
            <w:tcW w:w="2625" w:type="dxa"/>
            <w:gridSpan w:val="2"/>
            <w:tcBorders>
              <w:top w:val="single" w:sz="6" w:space="0" w:color="auto"/>
              <w:left w:val="single" w:sz="6" w:space="0" w:color="auto"/>
              <w:bottom w:val="single" w:sz="6" w:space="0" w:color="auto"/>
              <w:right w:val="single" w:sz="6" w:space="0" w:color="auto"/>
            </w:tcBorders>
            <w:hideMark/>
          </w:tcPr>
          <w:p w14:paraId="4F7B4668"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Dokumento puslapių skaičius </w:t>
            </w:r>
          </w:p>
        </w:tc>
      </w:tr>
      <w:tr w:rsidR="00FC306E" w:rsidRPr="00F6322C" w14:paraId="7B08E4FF" w14:textId="77777777" w:rsidTr="000565F3">
        <w:trPr>
          <w:trHeight w:val="300"/>
        </w:trPr>
        <w:tc>
          <w:tcPr>
            <w:tcW w:w="660" w:type="dxa"/>
            <w:tcBorders>
              <w:top w:val="single" w:sz="6" w:space="0" w:color="auto"/>
              <w:left w:val="single" w:sz="6" w:space="0" w:color="auto"/>
              <w:bottom w:val="single" w:sz="6" w:space="0" w:color="auto"/>
              <w:right w:val="single" w:sz="6" w:space="0" w:color="auto"/>
            </w:tcBorders>
            <w:hideMark/>
          </w:tcPr>
          <w:p w14:paraId="50BB9652"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6345" w:type="dxa"/>
            <w:gridSpan w:val="5"/>
            <w:tcBorders>
              <w:top w:val="single" w:sz="6" w:space="0" w:color="auto"/>
              <w:left w:val="single" w:sz="6" w:space="0" w:color="auto"/>
              <w:bottom w:val="single" w:sz="6" w:space="0" w:color="auto"/>
              <w:right w:val="single" w:sz="6" w:space="0" w:color="auto"/>
            </w:tcBorders>
            <w:hideMark/>
          </w:tcPr>
          <w:p w14:paraId="4782B662"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2625" w:type="dxa"/>
            <w:gridSpan w:val="2"/>
            <w:tcBorders>
              <w:top w:val="single" w:sz="6" w:space="0" w:color="auto"/>
              <w:left w:val="single" w:sz="6" w:space="0" w:color="auto"/>
              <w:bottom w:val="single" w:sz="6" w:space="0" w:color="auto"/>
              <w:right w:val="single" w:sz="6" w:space="0" w:color="auto"/>
            </w:tcBorders>
            <w:hideMark/>
          </w:tcPr>
          <w:p w14:paraId="7C9BAB55"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31DF960D" w14:textId="77777777" w:rsidTr="000565F3">
        <w:trPr>
          <w:trHeight w:val="300"/>
        </w:trPr>
        <w:tc>
          <w:tcPr>
            <w:tcW w:w="9630" w:type="dxa"/>
            <w:gridSpan w:val="8"/>
            <w:tcBorders>
              <w:top w:val="nil"/>
              <w:left w:val="nil"/>
              <w:bottom w:val="nil"/>
              <w:right w:val="nil"/>
            </w:tcBorders>
            <w:hideMark/>
          </w:tcPr>
          <w:p w14:paraId="1F45F410" w14:textId="77777777" w:rsidR="00FC306E" w:rsidRPr="00F6322C" w:rsidRDefault="00FC306E" w:rsidP="000565F3">
            <w:pPr>
              <w:jc w:val="both"/>
              <w:rPr>
                <w:rFonts w:ascii="Times New Roman" w:hAnsi="Times New Roman" w:cs="Times New Roman"/>
                <w:sz w:val="24"/>
                <w:szCs w:val="24"/>
              </w:rPr>
            </w:pPr>
            <w:r w:rsidRPr="00F6322C">
              <w:rPr>
                <w:rFonts w:ascii="Times New Roman" w:hAnsi="Times New Roman" w:cs="Times New Roman"/>
                <w:sz w:val="24"/>
                <w:szCs w:val="24"/>
              </w:rPr>
              <w:t xml:space="preserve">Pasiūlymas galioja </w:t>
            </w:r>
            <w:r>
              <w:rPr>
                <w:rFonts w:ascii="Times New Roman" w:hAnsi="Times New Roman" w:cs="Times New Roman"/>
                <w:sz w:val="24"/>
                <w:szCs w:val="24"/>
              </w:rPr>
              <w:t>9</w:t>
            </w:r>
            <w:r w:rsidRPr="00F6322C">
              <w:rPr>
                <w:rFonts w:ascii="Times New Roman" w:hAnsi="Times New Roman" w:cs="Times New Roman"/>
                <w:sz w:val="24"/>
                <w:szCs w:val="24"/>
              </w:rPr>
              <w:t>0 kalendorinių dienų. </w:t>
            </w:r>
          </w:p>
          <w:p w14:paraId="6FA1EBCA" w14:textId="59BD3EED" w:rsidR="00FC306E" w:rsidRPr="00F6322C" w:rsidRDefault="00FC306E" w:rsidP="0046785D">
            <w:pPr>
              <w:jc w:val="both"/>
              <w:rPr>
                <w:rFonts w:ascii="Times New Roman" w:hAnsi="Times New Roman" w:cs="Times New Roman"/>
                <w:sz w:val="24"/>
                <w:szCs w:val="24"/>
              </w:rPr>
            </w:pPr>
            <w:r w:rsidRPr="00F6322C">
              <w:rPr>
                <w:rFonts w:ascii="Times New Roman" w:hAnsi="Times New Roman" w:cs="Times New Roman"/>
                <w:sz w:val="24"/>
                <w:szCs w:val="24"/>
              </w:rPr>
              <w:t>  </w:t>
            </w:r>
          </w:p>
        </w:tc>
      </w:tr>
      <w:tr w:rsidR="00FC306E" w:rsidRPr="00F6322C" w14:paraId="5F46ACC8" w14:textId="77777777" w:rsidTr="000565F3">
        <w:trPr>
          <w:trHeight w:val="300"/>
        </w:trPr>
        <w:tc>
          <w:tcPr>
            <w:tcW w:w="3210" w:type="dxa"/>
            <w:gridSpan w:val="2"/>
            <w:tcBorders>
              <w:top w:val="nil"/>
              <w:left w:val="nil"/>
              <w:bottom w:val="nil"/>
              <w:right w:val="nil"/>
            </w:tcBorders>
            <w:hideMark/>
          </w:tcPr>
          <w:p w14:paraId="698C3953"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(Tiekėjo arba jo įgalioto asmens pareigų pavadinimas) </w:t>
            </w:r>
          </w:p>
        </w:tc>
        <w:tc>
          <w:tcPr>
            <w:tcW w:w="585" w:type="dxa"/>
            <w:tcBorders>
              <w:top w:val="nil"/>
              <w:left w:val="nil"/>
              <w:bottom w:val="nil"/>
              <w:right w:val="nil"/>
            </w:tcBorders>
            <w:hideMark/>
          </w:tcPr>
          <w:p w14:paraId="438025BB"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1935" w:type="dxa"/>
            <w:tcBorders>
              <w:top w:val="nil"/>
              <w:left w:val="nil"/>
              <w:bottom w:val="nil"/>
              <w:right w:val="nil"/>
            </w:tcBorders>
            <w:hideMark/>
          </w:tcPr>
          <w:p w14:paraId="26344516"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(Parašas)</w:t>
            </w:r>
            <w:r w:rsidRPr="00F6322C">
              <w:rPr>
                <w:rFonts w:ascii="Times New Roman" w:hAnsi="Times New Roman" w:cs="Times New Roman"/>
                <w:i/>
                <w:iCs/>
                <w:sz w:val="24"/>
                <w:szCs w:val="24"/>
              </w:rPr>
              <w:t> </w:t>
            </w:r>
            <w:r w:rsidRPr="00F6322C">
              <w:rPr>
                <w:rFonts w:ascii="Times New Roman" w:hAnsi="Times New Roman" w:cs="Times New Roman"/>
                <w:sz w:val="24"/>
                <w:szCs w:val="24"/>
              </w:rPr>
              <w:t> </w:t>
            </w:r>
          </w:p>
        </w:tc>
        <w:tc>
          <w:tcPr>
            <w:tcW w:w="675" w:type="dxa"/>
            <w:tcBorders>
              <w:top w:val="nil"/>
              <w:left w:val="nil"/>
              <w:bottom w:val="nil"/>
              <w:right w:val="nil"/>
            </w:tcBorders>
            <w:hideMark/>
          </w:tcPr>
          <w:p w14:paraId="3E4B21C7"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 </w:t>
            </w:r>
          </w:p>
        </w:tc>
        <w:tc>
          <w:tcPr>
            <w:tcW w:w="2550" w:type="dxa"/>
            <w:gridSpan w:val="2"/>
            <w:tcBorders>
              <w:top w:val="nil"/>
              <w:left w:val="nil"/>
              <w:bottom w:val="nil"/>
              <w:right w:val="nil"/>
            </w:tcBorders>
            <w:hideMark/>
          </w:tcPr>
          <w:p w14:paraId="635B9F64"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(Vardas ir pavardė)</w:t>
            </w:r>
            <w:r w:rsidRPr="00F6322C">
              <w:rPr>
                <w:rFonts w:ascii="Times New Roman" w:hAnsi="Times New Roman" w:cs="Times New Roman"/>
                <w:i/>
                <w:iCs/>
                <w:sz w:val="24"/>
                <w:szCs w:val="24"/>
              </w:rPr>
              <w:t> </w:t>
            </w:r>
            <w:r w:rsidRPr="00F6322C">
              <w:rPr>
                <w:rFonts w:ascii="Times New Roman" w:hAnsi="Times New Roman" w:cs="Times New Roman"/>
                <w:sz w:val="24"/>
                <w:szCs w:val="24"/>
              </w:rPr>
              <w:t> </w:t>
            </w:r>
          </w:p>
        </w:tc>
        <w:tc>
          <w:tcPr>
            <w:tcW w:w="675" w:type="dxa"/>
            <w:tcBorders>
              <w:top w:val="nil"/>
              <w:left w:val="nil"/>
              <w:bottom w:val="nil"/>
              <w:right w:val="nil"/>
            </w:tcBorders>
            <w:hideMark/>
          </w:tcPr>
          <w:p w14:paraId="4CFE9FD6" w14:textId="77777777" w:rsidR="00FC306E" w:rsidRPr="00F6322C" w:rsidRDefault="00FC306E" w:rsidP="000565F3">
            <w:pPr>
              <w:spacing w:line="240" w:lineRule="auto"/>
              <w:jc w:val="both"/>
              <w:rPr>
                <w:rFonts w:ascii="Times New Roman" w:hAnsi="Times New Roman" w:cs="Times New Roman"/>
                <w:sz w:val="24"/>
                <w:szCs w:val="24"/>
              </w:rPr>
            </w:pPr>
            <w:r w:rsidRPr="00F6322C">
              <w:rPr>
                <w:rFonts w:ascii="Times New Roman" w:hAnsi="Times New Roman" w:cs="Times New Roman"/>
                <w:sz w:val="24"/>
                <w:szCs w:val="24"/>
              </w:rPr>
              <w:t> </w:t>
            </w:r>
          </w:p>
        </w:tc>
      </w:tr>
    </w:tbl>
    <w:p w14:paraId="355F5EE8" w14:textId="77777777" w:rsidR="00FC306E" w:rsidRPr="00F6322C" w:rsidRDefault="00FC306E" w:rsidP="00FC306E">
      <w:pPr>
        <w:jc w:val="both"/>
        <w:rPr>
          <w:rFonts w:ascii="Times New Roman" w:hAnsi="Times New Roman" w:cs="Times New Roman"/>
          <w:sz w:val="24"/>
          <w:szCs w:val="24"/>
        </w:rPr>
      </w:pPr>
      <w:r w:rsidRPr="00F6322C">
        <w:rPr>
          <w:rFonts w:ascii="Times New Roman" w:hAnsi="Times New Roman" w:cs="Times New Roman"/>
          <w:sz w:val="24"/>
          <w:szCs w:val="24"/>
        </w:rPr>
        <w:t> </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205366804"/>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B35088F" w14:textId="77777777" w:rsidR="00013144" w:rsidRPr="00364FEA" w:rsidRDefault="00210870" w:rsidP="00013144">
      <w:pPr>
        <w:numPr>
          <w:ilvl w:val="0"/>
          <w:numId w:val="40"/>
        </w:numPr>
        <w:tabs>
          <w:tab w:val="left" w:pos="284"/>
        </w:tabs>
        <w:suppressAutoHyphens/>
        <w:spacing w:after="0" w:line="240" w:lineRule="auto"/>
        <w:contextualSpacing/>
        <w:jc w:val="both"/>
        <w:rPr>
          <w:rFonts w:ascii="Times New Roman" w:eastAsia="Calibri" w:hAnsi="Times New Roman" w:cs="Times New Roman"/>
          <w:sz w:val="24"/>
          <w:szCs w:val="24"/>
          <w:lang w:eastAsia="en-US"/>
        </w:rPr>
      </w:pPr>
      <w:r w:rsidRPr="00210870">
        <w:rPr>
          <w:rFonts w:cstheme="minorHAnsi"/>
          <w:color w:val="7030A0"/>
        </w:rPr>
        <w:t xml:space="preserve"> </w:t>
      </w:r>
      <w:r w:rsidR="00013144" w:rsidRPr="00FE5F02">
        <w:rPr>
          <w:rFonts w:ascii="Times New Roman" w:eastAsia="Calibri" w:hAnsi="Times New Roman" w:cs="Times New Roman"/>
          <w:sz w:val="24"/>
          <w:szCs w:val="20"/>
          <w:lang w:eastAsia="en-US"/>
        </w:rPr>
        <w:t>Perkančiosios organizacijos neatmesti pasiūlymai vertinami pagal</w:t>
      </w:r>
      <w:r w:rsidR="00013144" w:rsidRPr="00FE5F02">
        <w:rPr>
          <w:rFonts w:ascii="Times New Roman" w:eastAsia="Calibri" w:hAnsi="Times New Roman" w:cs="Times New Roman"/>
          <w:i/>
          <w:iCs/>
          <w:sz w:val="24"/>
          <w:szCs w:val="20"/>
          <w:lang w:eastAsia="en-US"/>
        </w:rPr>
        <w:t xml:space="preserve"> </w:t>
      </w:r>
      <w:r w:rsidR="00013144" w:rsidRPr="00FE5F02">
        <w:rPr>
          <w:rFonts w:ascii="Times New Roman" w:eastAsia="Calibri" w:hAnsi="Times New Roman" w:cs="Times New Roman"/>
          <w:sz w:val="24"/>
          <w:szCs w:val="20"/>
          <w:lang w:eastAsia="en-US"/>
        </w:rPr>
        <w:t>ekonomiškai naudingiausio pasiūlymo kriterijus. Pasiūlymų vertinimo kriterijai:</w:t>
      </w:r>
    </w:p>
    <w:p w14:paraId="1C962B12" w14:textId="77777777" w:rsidR="00013144" w:rsidRPr="00FE5F02" w:rsidRDefault="00013144" w:rsidP="00013144">
      <w:pPr>
        <w:tabs>
          <w:tab w:val="left" w:pos="284"/>
        </w:tabs>
        <w:suppressAutoHyphens/>
        <w:spacing w:after="0" w:line="240" w:lineRule="auto"/>
        <w:ind w:left="360"/>
        <w:contextualSpacing/>
        <w:jc w:val="both"/>
        <w:rPr>
          <w:rFonts w:ascii="Times New Roman" w:eastAsia="Calibri" w:hAnsi="Times New Roman" w:cs="Times New Roman"/>
          <w:sz w:val="24"/>
          <w:szCs w:val="24"/>
          <w:lang w:eastAsia="en-US"/>
        </w:rPr>
      </w:pPr>
    </w:p>
    <w:p w14:paraId="47FF1234" w14:textId="77777777" w:rsidR="00013144" w:rsidRPr="0030147D" w:rsidRDefault="00013144" w:rsidP="00013144">
      <w:pPr>
        <w:tabs>
          <w:tab w:val="left" w:pos="284"/>
        </w:tabs>
        <w:suppressAutoHyphens/>
        <w:spacing w:after="0" w:line="240" w:lineRule="auto"/>
        <w:ind w:firstLine="567"/>
        <w:jc w:val="both"/>
        <w:rPr>
          <w:rFonts w:ascii="Times New Roman" w:eastAsia="Calibri" w:hAnsi="Times New Roman" w:cs="Times New Roman"/>
          <w:i/>
          <w:iCs/>
          <w:sz w:val="24"/>
          <w:szCs w:val="24"/>
          <w:lang w:eastAsia="en-US"/>
        </w:rPr>
      </w:pPr>
      <w:r w:rsidRPr="0030147D">
        <w:rPr>
          <w:rFonts w:ascii="Times New Roman" w:eastAsia="Calibri" w:hAnsi="Times New Roman" w:cs="Times New Roman"/>
          <w:i/>
          <w:iCs/>
          <w:sz w:val="24"/>
          <w:szCs w:val="24"/>
          <w:lang w:eastAsia="en-US"/>
        </w:rPr>
        <w:t>1 lentelė</w:t>
      </w:r>
    </w:p>
    <w:tbl>
      <w:tblPr>
        <w:tblW w:w="9555" w:type="dxa"/>
        <w:tblInd w:w="56" w:type="dxa"/>
        <w:tblLayout w:type="fixed"/>
        <w:tblLook w:val="04A0" w:firstRow="1" w:lastRow="0" w:firstColumn="1" w:lastColumn="0" w:noHBand="0" w:noVBand="1"/>
      </w:tblPr>
      <w:tblGrid>
        <w:gridCol w:w="648"/>
        <w:gridCol w:w="6495"/>
        <w:gridCol w:w="2412"/>
      </w:tblGrid>
      <w:tr w:rsidR="00013144" w:rsidRPr="00FE5F02" w14:paraId="13A013E9" w14:textId="77777777" w:rsidTr="000565F3">
        <w:tc>
          <w:tcPr>
            <w:tcW w:w="648" w:type="dxa"/>
            <w:tcBorders>
              <w:top w:val="single" w:sz="4" w:space="0" w:color="000000"/>
              <w:left w:val="single" w:sz="4" w:space="0" w:color="000000"/>
              <w:bottom w:val="single" w:sz="4" w:space="0" w:color="000000"/>
              <w:right w:val="nil"/>
            </w:tcBorders>
            <w:vAlign w:val="center"/>
            <w:hideMark/>
          </w:tcPr>
          <w:p w14:paraId="1F6A255E" w14:textId="77777777" w:rsidR="00013144" w:rsidRPr="00FE5F02" w:rsidRDefault="00013144" w:rsidP="000565F3">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Eil. Nr.</w:t>
            </w:r>
          </w:p>
        </w:tc>
        <w:tc>
          <w:tcPr>
            <w:tcW w:w="6495" w:type="dxa"/>
            <w:tcBorders>
              <w:top w:val="single" w:sz="4" w:space="0" w:color="000000"/>
              <w:left w:val="single" w:sz="4" w:space="0" w:color="000000"/>
              <w:bottom w:val="single" w:sz="4" w:space="0" w:color="000000"/>
              <w:right w:val="nil"/>
            </w:tcBorders>
            <w:vAlign w:val="center"/>
            <w:hideMark/>
          </w:tcPr>
          <w:p w14:paraId="46283DC5" w14:textId="77777777" w:rsidR="00013144" w:rsidRPr="00FE5F02" w:rsidRDefault="00013144" w:rsidP="000565F3">
            <w:pPr>
              <w:autoSpaceDE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Vertinimo kriterijai</w:t>
            </w:r>
          </w:p>
        </w:tc>
        <w:tc>
          <w:tcPr>
            <w:tcW w:w="2412" w:type="dxa"/>
            <w:tcBorders>
              <w:top w:val="single" w:sz="4" w:space="0" w:color="000000"/>
              <w:left w:val="single" w:sz="4" w:space="0" w:color="000000"/>
              <w:bottom w:val="single" w:sz="4" w:space="0" w:color="000000"/>
              <w:right w:val="single" w:sz="4" w:space="0" w:color="000000"/>
            </w:tcBorders>
            <w:vAlign w:val="center"/>
            <w:hideMark/>
          </w:tcPr>
          <w:p w14:paraId="10D6985E" w14:textId="77777777" w:rsidR="00013144" w:rsidRPr="00FE5F02" w:rsidRDefault="00013144" w:rsidP="000565F3">
            <w:pPr>
              <w:autoSpaceDE w:val="0"/>
              <w:snapToGrid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b/>
                <w:sz w:val="24"/>
                <w:szCs w:val="24"/>
                <w:lang w:eastAsia="ar-SA"/>
              </w:rPr>
              <w:t>Lyginamasis svoris / suteikiami balai</w:t>
            </w:r>
          </w:p>
        </w:tc>
      </w:tr>
      <w:tr w:rsidR="00013144" w:rsidRPr="00FE5F02" w14:paraId="352EB547" w14:textId="77777777" w:rsidTr="000565F3">
        <w:tc>
          <w:tcPr>
            <w:tcW w:w="648" w:type="dxa"/>
            <w:tcBorders>
              <w:top w:val="nil"/>
              <w:left w:val="single" w:sz="4" w:space="0" w:color="000000"/>
              <w:bottom w:val="single" w:sz="4" w:space="0" w:color="000000"/>
              <w:right w:val="nil"/>
            </w:tcBorders>
            <w:hideMark/>
          </w:tcPr>
          <w:p w14:paraId="7F28893D" w14:textId="77777777" w:rsidR="00013144" w:rsidRPr="00FE5F02" w:rsidRDefault="00013144" w:rsidP="000565F3">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w:t>
            </w:r>
          </w:p>
        </w:tc>
        <w:tc>
          <w:tcPr>
            <w:tcW w:w="8907" w:type="dxa"/>
            <w:gridSpan w:val="2"/>
            <w:tcBorders>
              <w:top w:val="nil"/>
              <w:left w:val="single" w:sz="4" w:space="0" w:color="000000"/>
              <w:bottom w:val="single" w:sz="4" w:space="0" w:color="000000"/>
              <w:right w:val="single" w:sz="4" w:space="0" w:color="000000"/>
            </w:tcBorders>
            <w:hideMark/>
          </w:tcPr>
          <w:p w14:paraId="5125E0D2" w14:textId="77777777" w:rsidR="00013144" w:rsidRPr="00FE5F02" w:rsidRDefault="00013144" w:rsidP="000565F3">
            <w:pPr>
              <w:autoSpaceDE w:val="0"/>
              <w:snapToGrid w:val="0"/>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Kainos</w:t>
            </w:r>
            <w:r w:rsidRPr="00FE5F02">
              <w:rPr>
                <w:rFonts w:ascii="Times New Roman" w:eastAsia="Times New Roman" w:hAnsi="Times New Roman" w:cs="Times New Roman"/>
                <w:b/>
                <w:sz w:val="24"/>
                <w:szCs w:val="24"/>
                <w:lang w:eastAsia="ar-SA"/>
              </w:rPr>
              <w:t xml:space="preserve"> kriterijus (C):</w:t>
            </w:r>
          </w:p>
        </w:tc>
      </w:tr>
      <w:tr w:rsidR="00013144" w:rsidRPr="00FE5F02" w14:paraId="58225823" w14:textId="77777777" w:rsidTr="000565F3">
        <w:tc>
          <w:tcPr>
            <w:tcW w:w="648" w:type="dxa"/>
            <w:tcBorders>
              <w:top w:val="nil"/>
              <w:left w:val="single" w:sz="4" w:space="0" w:color="000000"/>
              <w:bottom w:val="single" w:sz="4" w:space="0" w:color="000000"/>
              <w:right w:val="nil"/>
            </w:tcBorders>
            <w:hideMark/>
          </w:tcPr>
          <w:p w14:paraId="5BED283A" w14:textId="77777777" w:rsidR="00013144" w:rsidRPr="00FE5F02" w:rsidRDefault="00013144" w:rsidP="000565F3">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1.1.</w:t>
            </w:r>
          </w:p>
        </w:tc>
        <w:tc>
          <w:tcPr>
            <w:tcW w:w="6495" w:type="dxa"/>
            <w:tcBorders>
              <w:top w:val="nil"/>
              <w:left w:val="single" w:sz="4" w:space="0" w:color="000000"/>
              <w:bottom w:val="single" w:sz="4" w:space="0" w:color="000000"/>
              <w:right w:val="nil"/>
            </w:tcBorders>
            <w:hideMark/>
          </w:tcPr>
          <w:p w14:paraId="342D2531" w14:textId="77777777" w:rsidR="00013144" w:rsidRPr="00FE5F02" w:rsidRDefault="00013144" w:rsidP="000565F3">
            <w:pPr>
              <w:autoSpaceDE w:val="0"/>
              <w:snapToGrid w:val="0"/>
              <w:spacing w:after="0" w:line="240" w:lineRule="auto"/>
              <w:jc w:val="both"/>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bCs/>
                <w:sz w:val="24"/>
                <w:szCs w:val="24"/>
                <w:lang w:eastAsia="ar-SA"/>
              </w:rPr>
              <w:t>Kaina (C):</w:t>
            </w:r>
          </w:p>
        </w:tc>
        <w:tc>
          <w:tcPr>
            <w:tcW w:w="2412" w:type="dxa"/>
            <w:tcBorders>
              <w:top w:val="nil"/>
              <w:left w:val="single" w:sz="4" w:space="0" w:color="000000"/>
              <w:bottom w:val="single" w:sz="4" w:space="0" w:color="000000"/>
              <w:right w:val="single" w:sz="4" w:space="0" w:color="000000"/>
            </w:tcBorders>
            <w:hideMark/>
          </w:tcPr>
          <w:p w14:paraId="42F8A6C3" w14:textId="77777777" w:rsidR="00013144" w:rsidRPr="00FE5F02" w:rsidRDefault="00013144" w:rsidP="000565F3">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 xml:space="preserve">X = </w:t>
            </w:r>
            <w:r>
              <w:rPr>
                <w:rFonts w:ascii="Times New Roman" w:eastAsia="Times New Roman" w:hAnsi="Times New Roman" w:cs="Times New Roman"/>
                <w:sz w:val="24"/>
                <w:szCs w:val="24"/>
                <w:lang w:eastAsia="ar-SA"/>
              </w:rPr>
              <w:t>7</w:t>
            </w:r>
            <w:r w:rsidRPr="00FE5F02">
              <w:rPr>
                <w:rFonts w:ascii="Times New Roman" w:eastAsia="Times New Roman" w:hAnsi="Times New Roman" w:cs="Times New Roman"/>
                <w:sz w:val="24"/>
                <w:szCs w:val="24"/>
                <w:lang w:eastAsia="ar-SA"/>
              </w:rPr>
              <w:t>0</w:t>
            </w:r>
          </w:p>
        </w:tc>
      </w:tr>
      <w:tr w:rsidR="00013144" w:rsidRPr="00FE5F02" w14:paraId="326B56B0" w14:textId="77777777" w:rsidTr="000565F3">
        <w:trPr>
          <w:cantSplit/>
        </w:trPr>
        <w:tc>
          <w:tcPr>
            <w:tcW w:w="648" w:type="dxa"/>
            <w:tcBorders>
              <w:top w:val="nil"/>
              <w:left w:val="single" w:sz="4" w:space="0" w:color="000000"/>
              <w:bottom w:val="single" w:sz="4" w:space="0" w:color="000000"/>
              <w:right w:val="single" w:sz="4" w:space="0" w:color="000000"/>
            </w:tcBorders>
            <w:vAlign w:val="center"/>
            <w:hideMark/>
          </w:tcPr>
          <w:p w14:paraId="389C13A0" w14:textId="77777777" w:rsidR="00013144" w:rsidRPr="00FE5F02" w:rsidRDefault="00013144" w:rsidP="000565F3">
            <w:pPr>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2.</w:t>
            </w:r>
          </w:p>
        </w:tc>
        <w:tc>
          <w:tcPr>
            <w:tcW w:w="6495" w:type="dxa"/>
            <w:tcBorders>
              <w:top w:val="nil"/>
              <w:left w:val="single" w:sz="4" w:space="0" w:color="000000"/>
              <w:bottom w:val="single" w:sz="4" w:space="0" w:color="000000"/>
              <w:right w:val="single" w:sz="4" w:space="0" w:color="auto"/>
            </w:tcBorders>
            <w:vAlign w:val="center"/>
            <w:hideMark/>
          </w:tcPr>
          <w:p w14:paraId="56A9C3F4" w14:textId="62022D1C" w:rsidR="00013144" w:rsidRPr="00FE5F02" w:rsidRDefault="00013144" w:rsidP="000565F3">
            <w:pPr>
              <w:autoSpaceDE w:val="0"/>
              <w:snapToGrid w:val="0"/>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Kokybės (kiekybinio pobūdžio) </w:t>
            </w:r>
            <w:r w:rsidRPr="00FE5F02">
              <w:rPr>
                <w:rFonts w:ascii="Times New Roman" w:eastAsia="Times New Roman" w:hAnsi="Times New Roman" w:cs="Times New Roman"/>
                <w:b/>
                <w:sz w:val="24"/>
                <w:szCs w:val="24"/>
                <w:lang w:eastAsia="ar-SA"/>
              </w:rPr>
              <w:t>kriterijai (T):</w:t>
            </w:r>
          </w:p>
        </w:tc>
        <w:tc>
          <w:tcPr>
            <w:tcW w:w="2412" w:type="dxa"/>
            <w:tcBorders>
              <w:top w:val="nil"/>
              <w:left w:val="single" w:sz="4" w:space="0" w:color="auto"/>
              <w:bottom w:val="single" w:sz="4" w:space="0" w:color="000000"/>
              <w:right w:val="single" w:sz="4" w:space="0" w:color="000000"/>
            </w:tcBorders>
            <w:vAlign w:val="center"/>
          </w:tcPr>
          <w:p w14:paraId="49CF57E2" w14:textId="77777777" w:rsidR="00013144" w:rsidRPr="00FE5F02" w:rsidRDefault="00013144" w:rsidP="000565F3">
            <w:pPr>
              <w:autoSpaceDE w:val="0"/>
              <w:snapToGrid w:val="0"/>
              <w:spacing w:after="0" w:line="240" w:lineRule="auto"/>
              <w:jc w:val="center"/>
              <w:textAlignment w:val="baseline"/>
              <w:rPr>
                <w:rFonts w:ascii="Times New Roman" w:eastAsia="Times New Roman" w:hAnsi="Times New Roman" w:cs="Times New Roman"/>
                <w:b/>
                <w:sz w:val="24"/>
                <w:szCs w:val="24"/>
                <w:lang w:eastAsia="ar-SA"/>
              </w:rPr>
            </w:pPr>
            <w:r w:rsidRPr="00FE5F02">
              <w:rPr>
                <w:rFonts w:ascii="Times New Roman" w:eastAsia="Times New Roman" w:hAnsi="Times New Roman" w:cs="Times New Roman"/>
                <w:sz w:val="24"/>
                <w:szCs w:val="24"/>
                <w:lang w:eastAsia="ar-SA"/>
              </w:rPr>
              <w:t xml:space="preserve">0 iki </w:t>
            </w:r>
            <w:r>
              <w:rPr>
                <w:rFonts w:ascii="Times New Roman" w:eastAsia="Times New Roman" w:hAnsi="Times New Roman" w:cs="Times New Roman"/>
                <w:sz w:val="24"/>
                <w:szCs w:val="24"/>
                <w:lang w:eastAsia="ar-SA"/>
              </w:rPr>
              <w:t>3</w:t>
            </w:r>
            <w:r w:rsidRPr="00FE5F02">
              <w:rPr>
                <w:rFonts w:ascii="Times New Roman" w:eastAsia="Times New Roman" w:hAnsi="Times New Roman" w:cs="Times New Roman"/>
                <w:sz w:val="24"/>
                <w:szCs w:val="24"/>
                <w:lang w:eastAsia="ar-SA"/>
              </w:rPr>
              <w:t>0</w:t>
            </w:r>
          </w:p>
        </w:tc>
      </w:tr>
      <w:tr w:rsidR="00013144" w:rsidRPr="00FE5F02" w14:paraId="325C0CE7" w14:textId="77777777" w:rsidTr="000565F3">
        <w:trPr>
          <w:cantSplit/>
        </w:trPr>
        <w:tc>
          <w:tcPr>
            <w:tcW w:w="648" w:type="dxa"/>
            <w:tcBorders>
              <w:top w:val="nil"/>
              <w:left w:val="single" w:sz="4" w:space="0" w:color="000000"/>
              <w:bottom w:val="single" w:sz="4" w:space="0" w:color="000000"/>
              <w:right w:val="single" w:sz="4" w:space="0" w:color="000000"/>
            </w:tcBorders>
            <w:vAlign w:val="center"/>
          </w:tcPr>
          <w:p w14:paraId="5AE972C1" w14:textId="77777777" w:rsidR="00013144" w:rsidRPr="00FE5F02" w:rsidRDefault="00013144" w:rsidP="000565F3">
            <w:pPr>
              <w:autoSpaceDE w:val="0"/>
              <w:snapToGrid w:val="0"/>
              <w:spacing w:after="0" w:line="240" w:lineRule="auto"/>
              <w:textAlignment w:val="baseline"/>
              <w:rPr>
                <w:rFonts w:ascii="Times New Roman" w:eastAsia="Times New Roman" w:hAnsi="Times New Roman" w:cs="Times New Roman"/>
                <w:sz w:val="24"/>
                <w:szCs w:val="24"/>
                <w:lang w:eastAsia="ar-SA"/>
              </w:rPr>
            </w:pPr>
            <w:r w:rsidRPr="00FE5F02">
              <w:rPr>
                <w:rFonts w:ascii="Times New Roman" w:eastAsia="Times New Roman" w:hAnsi="Times New Roman" w:cs="Times New Roman"/>
                <w:sz w:val="24"/>
                <w:szCs w:val="24"/>
                <w:lang w:eastAsia="ar-SA"/>
              </w:rPr>
              <w:t>2.1.</w:t>
            </w:r>
          </w:p>
        </w:tc>
        <w:tc>
          <w:tcPr>
            <w:tcW w:w="6495" w:type="dxa"/>
            <w:tcBorders>
              <w:top w:val="nil"/>
              <w:left w:val="single" w:sz="4" w:space="0" w:color="000000"/>
              <w:bottom w:val="single" w:sz="4" w:space="0" w:color="000000"/>
              <w:right w:val="single" w:sz="4" w:space="0" w:color="auto"/>
            </w:tcBorders>
            <w:vAlign w:val="center"/>
          </w:tcPr>
          <w:p w14:paraId="48E447A1" w14:textId="77777777" w:rsidR="00013144" w:rsidRDefault="00013144" w:rsidP="000565F3">
            <w:pPr>
              <w:autoSpaceDE w:val="0"/>
              <w:snapToGrid w:val="0"/>
              <w:spacing w:after="0" w:line="240" w:lineRule="auto"/>
              <w:textAlignment w:val="baseline"/>
              <w:rPr>
                <w:rFonts w:ascii="Times New Roman" w:eastAsia="Times New Roman" w:hAnsi="Times New Roman" w:cs="Times New Roman"/>
                <w:b/>
                <w:sz w:val="24"/>
                <w:szCs w:val="24"/>
                <w:lang w:eastAsia="ar-SA"/>
              </w:rPr>
            </w:pPr>
            <w:r>
              <w:rPr>
                <w:rFonts w:ascii="Times New Roman" w:eastAsia="Times New Roman" w:hAnsi="Times New Roman" w:cs="Times New Roman"/>
                <w:bCs/>
                <w:sz w:val="24"/>
                <w:szCs w:val="24"/>
                <w:lang w:eastAsia="ar-SA"/>
              </w:rPr>
              <w:t>Projekto vadovo p</w:t>
            </w:r>
            <w:r w:rsidRPr="00FE5F02">
              <w:rPr>
                <w:rFonts w:ascii="Times New Roman" w:eastAsia="Times New Roman" w:hAnsi="Times New Roman" w:cs="Times New Roman"/>
                <w:sz w:val="24"/>
                <w:szCs w:val="24"/>
                <w:lang w:eastAsia="en-US"/>
              </w:rPr>
              <w:t>rofesinė patirtis</w:t>
            </w:r>
            <w:r w:rsidRPr="00FE5F02">
              <w:rPr>
                <w:rFonts w:ascii="Times New Roman" w:eastAsia="Times New Roman" w:hAnsi="Times New Roman" w:cs="Times New Roman"/>
                <w:b/>
                <w:bCs/>
                <w:sz w:val="24"/>
                <w:szCs w:val="24"/>
                <w:lang w:eastAsia="en-US"/>
              </w:rPr>
              <w:t xml:space="preserve"> </w:t>
            </w:r>
            <w:r w:rsidRPr="00FE5F02">
              <w:rPr>
                <w:rFonts w:ascii="Times New Roman" w:eastAsia="Times New Roman" w:hAnsi="Times New Roman" w:cs="Times New Roman"/>
                <w:bCs/>
                <w:sz w:val="24"/>
                <w:szCs w:val="24"/>
                <w:lang w:eastAsia="ar-SA"/>
              </w:rPr>
              <w:t>(T</w:t>
            </w:r>
            <w:r w:rsidRPr="00D704A0">
              <w:rPr>
                <w:rFonts w:ascii="Times New Roman" w:eastAsia="Times New Roman" w:hAnsi="Times New Roman" w:cs="Times New Roman"/>
                <w:bCs/>
                <w:sz w:val="24"/>
                <w:szCs w:val="24"/>
                <w:vertAlign w:val="subscript"/>
                <w:lang w:eastAsia="ar-SA"/>
              </w:rPr>
              <w:t>1</w:t>
            </w:r>
            <w:r w:rsidRPr="00FE5F02">
              <w:rPr>
                <w:rFonts w:ascii="Times New Roman" w:eastAsia="Times New Roman" w:hAnsi="Times New Roman" w:cs="Times New Roman"/>
                <w:bCs/>
                <w:sz w:val="24"/>
                <w:szCs w:val="24"/>
                <w:lang w:eastAsia="ar-SA"/>
              </w:rPr>
              <w:t>)</w:t>
            </w:r>
          </w:p>
        </w:tc>
        <w:tc>
          <w:tcPr>
            <w:tcW w:w="2412" w:type="dxa"/>
            <w:tcBorders>
              <w:top w:val="nil"/>
              <w:left w:val="single" w:sz="4" w:space="0" w:color="auto"/>
              <w:bottom w:val="single" w:sz="4" w:space="0" w:color="000000"/>
              <w:right w:val="single" w:sz="4" w:space="0" w:color="000000"/>
            </w:tcBorders>
            <w:vAlign w:val="center"/>
          </w:tcPr>
          <w:p w14:paraId="789CCC71" w14:textId="77777777" w:rsidR="00013144" w:rsidRPr="000B180A" w:rsidRDefault="00013144" w:rsidP="000565F3">
            <w:pPr>
              <w:autoSpaceDE w:val="0"/>
              <w:snapToGrid w:val="0"/>
              <w:spacing w:after="0" w:line="240" w:lineRule="auto"/>
              <w:jc w:val="center"/>
              <w:textAlignment w:val="baseline"/>
              <w:rPr>
                <w:rFonts w:ascii="Times New Roman" w:eastAsia="Times New Roman" w:hAnsi="Times New Roman" w:cs="Times New Roman"/>
                <w:bCs/>
                <w:sz w:val="24"/>
                <w:szCs w:val="24"/>
                <w:lang w:eastAsia="ar-SA"/>
              </w:rPr>
            </w:pPr>
            <w:r w:rsidRPr="000B180A">
              <w:rPr>
                <w:rFonts w:ascii="Times New Roman" w:eastAsia="Times New Roman" w:hAnsi="Times New Roman" w:cs="Times New Roman"/>
                <w:bCs/>
                <w:sz w:val="24"/>
                <w:szCs w:val="24"/>
                <w:lang w:eastAsia="ar-SA"/>
              </w:rPr>
              <w:t>2</w:t>
            </w:r>
            <w:r>
              <w:rPr>
                <w:rFonts w:ascii="Times New Roman" w:eastAsia="Times New Roman" w:hAnsi="Times New Roman" w:cs="Times New Roman"/>
                <w:bCs/>
                <w:sz w:val="24"/>
                <w:szCs w:val="24"/>
                <w:lang w:eastAsia="ar-SA"/>
              </w:rPr>
              <w:t>5</w:t>
            </w:r>
          </w:p>
        </w:tc>
      </w:tr>
      <w:tr w:rsidR="00013144" w:rsidRPr="00FE5F02" w14:paraId="7BBF7828" w14:textId="77777777" w:rsidTr="000565F3">
        <w:trPr>
          <w:cantSplit/>
        </w:trPr>
        <w:tc>
          <w:tcPr>
            <w:tcW w:w="648" w:type="dxa"/>
            <w:tcBorders>
              <w:top w:val="nil"/>
              <w:left w:val="single" w:sz="4" w:space="0" w:color="000000"/>
              <w:bottom w:val="single" w:sz="4" w:space="0" w:color="000000"/>
              <w:right w:val="single" w:sz="4" w:space="0" w:color="000000"/>
            </w:tcBorders>
            <w:vAlign w:val="center"/>
          </w:tcPr>
          <w:p w14:paraId="1067CB85" w14:textId="77777777" w:rsidR="00013144" w:rsidRPr="00FE5F02" w:rsidRDefault="00013144" w:rsidP="000565F3">
            <w:pPr>
              <w:autoSpaceDE w:val="0"/>
              <w:snapToGrid w:val="0"/>
              <w:spacing w:after="0" w:line="240" w:lineRule="auto"/>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2.2.</w:t>
            </w:r>
          </w:p>
        </w:tc>
        <w:tc>
          <w:tcPr>
            <w:tcW w:w="6495" w:type="dxa"/>
            <w:tcBorders>
              <w:top w:val="nil"/>
              <w:left w:val="single" w:sz="4" w:space="0" w:color="000000"/>
              <w:bottom w:val="single" w:sz="4" w:space="0" w:color="000000"/>
              <w:right w:val="single" w:sz="4" w:space="0" w:color="auto"/>
            </w:tcBorders>
            <w:vAlign w:val="center"/>
          </w:tcPr>
          <w:p w14:paraId="78F7595F" w14:textId="77777777" w:rsidR="00013144" w:rsidRDefault="00013144" w:rsidP="000565F3">
            <w:pPr>
              <w:autoSpaceDE w:val="0"/>
              <w:snapToGrid w:val="0"/>
              <w:spacing w:after="0" w:line="240" w:lineRule="auto"/>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Ekspozicijos konstruktoriaus patirtis (T</w:t>
            </w:r>
            <w:r w:rsidRPr="00D704A0">
              <w:rPr>
                <w:rFonts w:ascii="Times New Roman" w:eastAsia="Times New Roman" w:hAnsi="Times New Roman" w:cs="Times New Roman"/>
                <w:bCs/>
                <w:sz w:val="24"/>
                <w:szCs w:val="24"/>
                <w:vertAlign w:val="subscript"/>
                <w:lang w:eastAsia="ar-SA"/>
              </w:rPr>
              <w:t>2</w:t>
            </w:r>
            <w:r>
              <w:rPr>
                <w:rFonts w:ascii="Times New Roman" w:eastAsia="Times New Roman" w:hAnsi="Times New Roman" w:cs="Times New Roman"/>
                <w:bCs/>
                <w:sz w:val="24"/>
                <w:szCs w:val="24"/>
                <w:lang w:eastAsia="ar-SA"/>
              </w:rPr>
              <w:t>)</w:t>
            </w:r>
          </w:p>
        </w:tc>
        <w:tc>
          <w:tcPr>
            <w:tcW w:w="2412" w:type="dxa"/>
            <w:tcBorders>
              <w:top w:val="nil"/>
              <w:left w:val="single" w:sz="4" w:space="0" w:color="auto"/>
              <w:bottom w:val="single" w:sz="4" w:space="0" w:color="000000"/>
              <w:right w:val="single" w:sz="4" w:space="0" w:color="000000"/>
            </w:tcBorders>
            <w:vAlign w:val="center"/>
          </w:tcPr>
          <w:p w14:paraId="442C8A39" w14:textId="77777777" w:rsidR="00013144" w:rsidRPr="000B180A" w:rsidRDefault="00013144" w:rsidP="000565F3">
            <w:pPr>
              <w:autoSpaceDE w:val="0"/>
              <w:snapToGrid w:val="0"/>
              <w:spacing w:after="0" w:line="240" w:lineRule="auto"/>
              <w:jc w:val="center"/>
              <w:textAlignment w:val="baseline"/>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5</w:t>
            </w:r>
          </w:p>
        </w:tc>
      </w:tr>
      <w:tr w:rsidR="00013144" w:rsidRPr="00FE5F02" w14:paraId="5241A7CC" w14:textId="77777777" w:rsidTr="000565F3">
        <w:tc>
          <w:tcPr>
            <w:tcW w:w="648" w:type="dxa"/>
            <w:tcBorders>
              <w:top w:val="nil"/>
              <w:left w:val="single" w:sz="4" w:space="0" w:color="000000"/>
              <w:bottom w:val="single" w:sz="4" w:space="0" w:color="auto"/>
              <w:right w:val="nil"/>
            </w:tcBorders>
            <w:hideMark/>
          </w:tcPr>
          <w:p w14:paraId="7B71935C" w14:textId="77777777" w:rsidR="00013144" w:rsidRPr="00FE5F02" w:rsidRDefault="00013144" w:rsidP="000565F3">
            <w:pPr>
              <w:tabs>
                <w:tab w:val="left" w:pos="1985"/>
              </w:tabs>
              <w:autoSpaceDE w:val="0"/>
              <w:snapToGrid w:val="0"/>
              <w:spacing w:after="0" w:line="240" w:lineRule="auto"/>
              <w:textAlignment w:val="baseline"/>
              <w:rPr>
                <w:rFonts w:ascii="Times New Roman" w:eastAsia="Times New Roman" w:hAnsi="Times New Roman" w:cs="Times New Roman"/>
                <w:sz w:val="24"/>
                <w:szCs w:val="24"/>
                <w:lang w:eastAsia="ar-SA"/>
              </w:rPr>
            </w:pPr>
          </w:p>
        </w:tc>
        <w:tc>
          <w:tcPr>
            <w:tcW w:w="6495" w:type="dxa"/>
            <w:tcBorders>
              <w:top w:val="nil"/>
              <w:left w:val="single" w:sz="4" w:space="0" w:color="000000"/>
              <w:bottom w:val="single" w:sz="4" w:space="0" w:color="auto"/>
              <w:right w:val="nil"/>
            </w:tcBorders>
            <w:hideMark/>
          </w:tcPr>
          <w:p w14:paraId="4F2F21F0" w14:textId="77777777" w:rsidR="00013144" w:rsidRPr="00FE5F02" w:rsidRDefault="00013144" w:rsidP="000565F3">
            <w:pPr>
              <w:spacing w:after="200"/>
              <w:rPr>
                <w:rFonts w:ascii="Times New Roman" w:eastAsia="Calibri" w:hAnsi="Times New Roman" w:cs="Times New Roman"/>
                <w:sz w:val="24"/>
                <w:szCs w:val="24"/>
                <w:lang w:eastAsia="en-US"/>
              </w:rPr>
            </w:pPr>
          </w:p>
        </w:tc>
        <w:tc>
          <w:tcPr>
            <w:tcW w:w="2412" w:type="dxa"/>
            <w:tcBorders>
              <w:top w:val="nil"/>
              <w:left w:val="single" w:sz="4" w:space="0" w:color="000000"/>
              <w:bottom w:val="single" w:sz="4" w:space="0" w:color="auto"/>
              <w:right w:val="single" w:sz="4" w:space="0" w:color="000000"/>
            </w:tcBorders>
            <w:hideMark/>
          </w:tcPr>
          <w:p w14:paraId="5E35D538" w14:textId="77777777" w:rsidR="00013144" w:rsidRPr="00FE5F02" w:rsidRDefault="00013144" w:rsidP="000565F3">
            <w:pPr>
              <w:autoSpaceDE w:val="0"/>
              <w:snapToGrid w:val="0"/>
              <w:spacing w:after="0" w:line="240" w:lineRule="auto"/>
              <w:jc w:val="center"/>
              <w:textAlignment w:val="baseline"/>
              <w:rPr>
                <w:rFonts w:ascii="Times New Roman" w:eastAsia="Times New Roman" w:hAnsi="Times New Roman" w:cs="Times New Roman"/>
                <w:sz w:val="24"/>
                <w:szCs w:val="24"/>
                <w:lang w:eastAsia="ar-SA"/>
              </w:rPr>
            </w:pPr>
          </w:p>
        </w:tc>
      </w:tr>
    </w:tbl>
    <w:p w14:paraId="3BCF30E0" w14:textId="77777777" w:rsidR="00013144" w:rsidRPr="005E794D" w:rsidRDefault="00013144" w:rsidP="00013144">
      <w:pPr>
        <w:spacing w:after="0" w:line="240" w:lineRule="auto"/>
        <w:ind w:left="360"/>
        <w:contextualSpacing/>
        <w:jc w:val="both"/>
        <w:rPr>
          <w:rFonts w:ascii="Times New Roman" w:eastAsia="Calibri" w:hAnsi="Times New Roman" w:cs="Times New Roman"/>
          <w:sz w:val="24"/>
          <w:szCs w:val="24"/>
          <w:lang w:eastAsia="en-US"/>
        </w:rPr>
      </w:pPr>
    </w:p>
    <w:p w14:paraId="1692CD35" w14:textId="4C5EC31F" w:rsidR="00013144" w:rsidRPr="00FE5F02" w:rsidRDefault="00013144" w:rsidP="00013144">
      <w:pPr>
        <w:numPr>
          <w:ilvl w:val="0"/>
          <w:numId w:val="40"/>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 xml:space="preserve">Pasiūlymo ekonominis naudingumas (S) apskaičiuojamas sudedant tiekėjo pasiūlymo kainos (C) ir kriterijų (T) balus. </w:t>
      </w:r>
      <w:r w:rsidR="004F16C8">
        <w:rPr>
          <w:rFonts w:ascii="Times New Roman" w:eastAsia="Calibri" w:hAnsi="Times New Roman" w:cs="Times New Roman"/>
          <w:sz w:val="24"/>
          <w:szCs w:val="20"/>
          <w:lang w:eastAsia="en-US"/>
        </w:rPr>
        <w:t xml:space="preserve">Laimėjusius pirkimą laikomas pasiūlymas, surinkęs daugiausiai balų. </w:t>
      </w:r>
      <w:r w:rsidRPr="00FE5F02">
        <w:rPr>
          <w:rFonts w:ascii="Times New Roman" w:eastAsia="Calibri" w:hAnsi="Times New Roman" w:cs="Times New Roman"/>
          <w:sz w:val="24"/>
          <w:szCs w:val="20"/>
          <w:lang w:eastAsia="en-US"/>
        </w:rPr>
        <w:t>Taikoma formulė:</w:t>
      </w:r>
    </w:p>
    <w:p w14:paraId="18D716D7" w14:textId="77777777" w:rsidR="00013144" w:rsidRPr="00FE5F02" w:rsidRDefault="00013144" w:rsidP="00013144">
      <w:pPr>
        <w:spacing w:after="0" w:line="240" w:lineRule="auto"/>
        <w:ind w:firstLine="567"/>
        <w:jc w:val="both"/>
        <w:rPr>
          <w:rFonts w:ascii="Times New Roman" w:eastAsia="Calibri" w:hAnsi="Times New Roman" w:cs="Times New Roman"/>
          <w:i/>
          <w:iCs/>
          <w:sz w:val="24"/>
          <w:szCs w:val="24"/>
          <w:lang w:eastAsia="en-US"/>
        </w:rPr>
      </w:pPr>
    </w:p>
    <w:p w14:paraId="0E93EC82" w14:textId="77777777" w:rsidR="00013144" w:rsidRPr="00FE5F02" w:rsidRDefault="00013144" w:rsidP="00013144">
      <w:pPr>
        <w:spacing w:after="0" w:line="240" w:lineRule="auto"/>
        <w:ind w:firstLine="567"/>
        <w:jc w:val="both"/>
        <w:rPr>
          <w:rFonts w:ascii="Times New Roman" w:eastAsia="Calibri" w:hAnsi="Times New Roman" w:cs="Times New Roman"/>
          <w:i/>
          <w:iCs/>
          <w:sz w:val="24"/>
          <w:szCs w:val="24"/>
          <w:lang w:eastAsia="en-US"/>
        </w:rPr>
      </w:pPr>
      <w:r w:rsidRPr="00FE5F02">
        <w:rPr>
          <w:rFonts w:ascii="Times New Roman" w:eastAsia="Calibri" w:hAnsi="Times New Roman" w:cs="Times New Roman"/>
          <w:i/>
          <w:iCs/>
          <w:sz w:val="24"/>
          <w:szCs w:val="24"/>
          <w:lang w:eastAsia="en-US"/>
        </w:rPr>
        <w:t>S = C + T (1 formulė)</w:t>
      </w:r>
    </w:p>
    <w:p w14:paraId="5BE4E5C1" w14:textId="77777777" w:rsidR="00013144" w:rsidRPr="00FE5F02" w:rsidRDefault="00013144" w:rsidP="00013144">
      <w:pPr>
        <w:spacing w:after="0" w:line="240" w:lineRule="auto"/>
        <w:ind w:firstLine="567"/>
        <w:jc w:val="both"/>
        <w:rPr>
          <w:rFonts w:ascii="Times New Roman" w:eastAsia="Calibri" w:hAnsi="Times New Roman" w:cs="Times New Roman"/>
          <w:i/>
          <w:iCs/>
          <w:sz w:val="24"/>
          <w:szCs w:val="24"/>
          <w:lang w:eastAsia="en-US"/>
        </w:rPr>
      </w:pPr>
    </w:p>
    <w:p w14:paraId="774F1598" w14:textId="77777777" w:rsidR="00013144" w:rsidRPr="00FE5F02" w:rsidRDefault="00013144" w:rsidP="00013144">
      <w:pPr>
        <w:numPr>
          <w:ilvl w:val="0"/>
          <w:numId w:val="40"/>
        </w:numPr>
        <w:spacing w:after="0" w:line="240" w:lineRule="auto"/>
        <w:contextualSpacing/>
        <w:jc w:val="both"/>
        <w:rPr>
          <w:rFonts w:ascii="Times New Roman" w:eastAsia="Calibri" w:hAnsi="Times New Roman" w:cs="Times New Roman"/>
          <w:sz w:val="24"/>
          <w:szCs w:val="24"/>
          <w:lang w:eastAsia="en-US"/>
        </w:rPr>
      </w:pPr>
      <w:r w:rsidRPr="00FE5F02">
        <w:rPr>
          <w:rFonts w:ascii="Times New Roman" w:eastAsia="Calibri" w:hAnsi="Times New Roman" w:cs="Times New Roman"/>
          <w:sz w:val="24"/>
          <w:szCs w:val="20"/>
          <w:lang w:eastAsia="en-US"/>
        </w:rPr>
        <w:t>Pasiūlymo kainos C balai apskaičiuojami mažiausios pasiūlytos kainos (</w:t>
      </w:r>
      <w:proofErr w:type="spellStart"/>
      <w:r w:rsidRPr="00FE5F02">
        <w:rPr>
          <w:rFonts w:ascii="Times New Roman" w:eastAsia="Calibri" w:hAnsi="Times New Roman" w:cs="Times New Roman"/>
          <w:sz w:val="24"/>
          <w:szCs w:val="20"/>
          <w:lang w:eastAsia="en-US"/>
        </w:rPr>
        <w:t>C</w:t>
      </w:r>
      <w:r w:rsidRPr="00FE5F02">
        <w:rPr>
          <w:rFonts w:ascii="Times New Roman" w:eastAsia="Calibri" w:hAnsi="Times New Roman" w:cs="Times New Roman"/>
          <w:sz w:val="24"/>
          <w:szCs w:val="20"/>
          <w:vertAlign w:val="subscript"/>
          <w:lang w:eastAsia="en-US"/>
        </w:rPr>
        <w:t>min</w:t>
      </w:r>
      <w:proofErr w:type="spellEnd"/>
      <w:r w:rsidRPr="00FE5F02">
        <w:rPr>
          <w:rFonts w:ascii="Times New Roman" w:eastAsia="Calibri" w:hAnsi="Times New Roman" w:cs="Times New Roman"/>
          <w:sz w:val="24"/>
          <w:szCs w:val="20"/>
          <w:lang w:eastAsia="en-US"/>
        </w:rPr>
        <w:t>) ir vertinamo pasiūlymo kainos (</w:t>
      </w:r>
      <w:proofErr w:type="spellStart"/>
      <w:r w:rsidRPr="00FE5F02">
        <w:rPr>
          <w:rFonts w:ascii="Times New Roman" w:eastAsia="Calibri" w:hAnsi="Times New Roman" w:cs="Times New Roman"/>
          <w:sz w:val="24"/>
          <w:szCs w:val="20"/>
          <w:lang w:eastAsia="en-US"/>
        </w:rPr>
        <w:t>C</w:t>
      </w:r>
      <w:r w:rsidRPr="00FE5F02">
        <w:rPr>
          <w:rFonts w:ascii="Times New Roman" w:eastAsia="Calibri" w:hAnsi="Times New Roman" w:cs="Times New Roman"/>
          <w:sz w:val="24"/>
          <w:szCs w:val="20"/>
          <w:vertAlign w:val="subscript"/>
          <w:lang w:eastAsia="en-US"/>
        </w:rPr>
        <w:t>p</w:t>
      </w:r>
      <w:proofErr w:type="spellEnd"/>
      <w:r w:rsidRPr="00FE5F02">
        <w:rPr>
          <w:rFonts w:ascii="Times New Roman" w:eastAsia="Calibri" w:hAnsi="Times New Roman" w:cs="Times New Roman"/>
          <w:sz w:val="24"/>
          <w:szCs w:val="20"/>
          <w:lang w:eastAsia="en-US"/>
        </w:rPr>
        <w:t>) santykį padauginant iš kainos lyginamojo svorio (X). Taikoma formulė:</w:t>
      </w:r>
    </w:p>
    <w:p w14:paraId="2FFC6B6B" w14:textId="77777777" w:rsidR="00013144" w:rsidRPr="00FE5F02" w:rsidRDefault="00013144" w:rsidP="00013144">
      <w:pPr>
        <w:widowControl w:val="0"/>
        <w:spacing w:after="0" w:line="240" w:lineRule="auto"/>
        <w:ind w:left="-10" w:firstLine="567"/>
        <w:jc w:val="both"/>
        <w:rPr>
          <w:rFonts w:ascii="Times New Roman" w:eastAsia="Calibri" w:hAnsi="Times New Roman" w:cs="Times New Roman"/>
          <w:i/>
          <w:sz w:val="24"/>
          <w:szCs w:val="24"/>
          <w:lang w:eastAsia="en-US"/>
        </w:rPr>
      </w:pPr>
      <w:r w:rsidRPr="00FE5F02">
        <w:rPr>
          <w:rFonts w:ascii="Times New Roman" w:eastAsia="Calibri" w:hAnsi="Times New Roman" w:cs="Times New Roman"/>
          <w:i/>
          <w:noProof/>
          <w:position w:val="-32"/>
          <w:sz w:val="24"/>
          <w:szCs w:val="24"/>
        </w:rPr>
        <w:drawing>
          <wp:inline distT="0" distB="0" distL="0" distR="0" wp14:anchorId="1D658062" wp14:editId="59FAE194">
            <wp:extent cx="829945" cy="459740"/>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29945" cy="459740"/>
                    </a:xfrm>
                    <a:prstGeom prst="rect">
                      <a:avLst/>
                    </a:prstGeom>
                    <a:noFill/>
                    <a:ln>
                      <a:noFill/>
                    </a:ln>
                  </pic:spPr>
                </pic:pic>
              </a:graphicData>
            </a:graphic>
          </wp:inline>
        </w:drawing>
      </w:r>
      <w:r w:rsidRPr="00FE5F02">
        <w:rPr>
          <w:rFonts w:ascii="Times New Roman" w:eastAsia="Calibri" w:hAnsi="Times New Roman" w:cs="Times New Roman"/>
          <w:i/>
          <w:sz w:val="24"/>
          <w:szCs w:val="24"/>
          <w:lang w:eastAsia="en-US"/>
        </w:rPr>
        <w:t xml:space="preserve"> </w:t>
      </w:r>
      <w:r w:rsidRPr="00FE5F02">
        <w:rPr>
          <w:rFonts w:ascii="Times New Roman" w:eastAsia="Calibri" w:hAnsi="Times New Roman" w:cs="Times New Roman"/>
          <w:i/>
          <w:iCs/>
          <w:sz w:val="24"/>
          <w:szCs w:val="24"/>
          <w:lang w:eastAsia="en-US"/>
        </w:rPr>
        <w:t>(2 formulė)</w:t>
      </w:r>
    </w:p>
    <w:p w14:paraId="01B1C3D0" w14:textId="77777777" w:rsidR="00013144" w:rsidRPr="001B6CE2" w:rsidRDefault="00013144" w:rsidP="00013144">
      <w:pPr>
        <w:numPr>
          <w:ilvl w:val="0"/>
          <w:numId w:val="40"/>
        </w:numPr>
        <w:spacing w:after="0" w:line="240" w:lineRule="auto"/>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0"/>
          <w:lang w:eastAsia="en-US"/>
        </w:rPr>
        <w:t>K</w:t>
      </w:r>
      <w:r w:rsidRPr="00FE5F02">
        <w:rPr>
          <w:rFonts w:ascii="Times New Roman" w:eastAsia="Calibri" w:hAnsi="Times New Roman" w:cs="Times New Roman"/>
          <w:sz w:val="24"/>
          <w:szCs w:val="20"/>
          <w:lang w:eastAsia="en-US"/>
        </w:rPr>
        <w:t xml:space="preserve">riterijaus (T) balai </w:t>
      </w:r>
      <w:r>
        <w:rPr>
          <w:rFonts w:ascii="Times New Roman" w:eastAsia="Calibri" w:hAnsi="Times New Roman" w:cs="Times New Roman"/>
          <w:sz w:val="24"/>
          <w:szCs w:val="20"/>
          <w:lang w:eastAsia="en-US"/>
        </w:rPr>
        <w:t>suteikiami pagal 2 lentelėje nurodytas reikšmes.</w:t>
      </w:r>
    </w:p>
    <w:p w14:paraId="1BB1B12C" w14:textId="77777777" w:rsidR="00013144" w:rsidRDefault="00013144" w:rsidP="00013144">
      <w:pPr>
        <w:spacing w:after="0" w:line="240" w:lineRule="auto"/>
        <w:ind w:left="360"/>
        <w:contextualSpacing/>
        <w:jc w:val="both"/>
        <w:rPr>
          <w:rFonts w:ascii="Times New Roman" w:eastAsia="Calibri" w:hAnsi="Times New Roman" w:cs="Times New Roman"/>
          <w:sz w:val="24"/>
          <w:szCs w:val="20"/>
          <w:lang w:eastAsia="en-US"/>
        </w:rPr>
      </w:pPr>
    </w:p>
    <w:p w14:paraId="0AE697B7" w14:textId="77777777" w:rsidR="00013144" w:rsidRPr="001B6CE2" w:rsidRDefault="00013144" w:rsidP="00013144">
      <w:pPr>
        <w:ind w:firstLine="720"/>
        <w:jc w:val="both"/>
        <w:rPr>
          <w:rFonts w:asciiTheme="majorBidi" w:eastAsia="Calibri" w:hAnsiTheme="majorBidi" w:cstheme="majorBidi"/>
          <w:i/>
          <w:iCs/>
          <w:sz w:val="24"/>
          <w:szCs w:val="24"/>
        </w:rPr>
      </w:pPr>
      <w:r w:rsidRPr="001B6CE2">
        <w:rPr>
          <w:rFonts w:asciiTheme="majorBidi" w:eastAsia="Calibri" w:hAnsiTheme="majorBidi" w:cstheme="majorBidi"/>
          <w:sz w:val="24"/>
          <w:szCs w:val="24"/>
        </w:rPr>
        <w:t>T = T</w:t>
      </w:r>
      <w:r w:rsidRPr="001B6CE2">
        <w:rPr>
          <w:rFonts w:asciiTheme="majorBidi" w:eastAsia="Calibri" w:hAnsiTheme="majorBidi" w:cstheme="majorBidi"/>
          <w:sz w:val="24"/>
          <w:szCs w:val="24"/>
          <w:vertAlign w:val="subscript"/>
        </w:rPr>
        <w:t>1</w:t>
      </w:r>
      <w:r w:rsidRPr="001B6CE2">
        <w:rPr>
          <w:rFonts w:asciiTheme="majorBidi" w:eastAsia="Calibri" w:hAnsiTheme="majorBidi" w:cstheme="majorBidi"/>
          <w:sz w:val="24"/>
          <w:szCs w:val="24"/>
        </w:rPr>
        <w:t xml:space="preserve"> + T</w:t>
      </w:r>
      <w:r w:rsidRPr="001B6CE2">
        <w:rPr>
          <w:rFonts w:asciiTheme="majorBidi" w:eastAsia="Calibri" w:hAnsiTheme="majorBidi" w:cstheme="majorBidi"/>
          <w:sz w:val="24"/>
          <w:szCs w:val="24"/>
          <w:vertAlign w:val="subscript"/>
        </w:rPr>
        <w:t>2</w:t>
      </w:r>
      <w:r w:rsidRPr="001B6CE2">
        <w:rPr>
          <w:rFonts w:asciiTheme="majorBidi" w:eastAsia="Calibri" w:hAnsiTheme="majorBidi" w:cstheme="majorBidi"/>
          <w:i/>
          <w:iCs/>
          <w:sz w:val="24"/>
          <w:szCs w:val="24"/>
        </w:rPr>
        <w:t xml:space="preserve"> </w:t>
      </w:r>
      <w:r w:rsidRPr="001B6CE2">
        <w:rPr>
          <w:rFonts w:asciiTheme="majorBidi" w:eastAsia="Calibri" w:hAnsiTheme="majorBidi" w:cstheme="majorBidi"/>
          <w:sz w:val="24"/>
          <w:szCs w:val="24"/>
          <w:vertAlign w:val="subscript"/>
        </w:rPr>
        <w:t xml:space="preserve">   </w:t>
      </w:r>
      <w:r w:rsidRPr="001B6CE2">
        <w:rPr>
          <w:rFonts w:asciiTheme="majorBidi" w:eastAsia="Calibri" w:hAnsiTheme="majorBidi" w:cstheme="majorBidi"/>
          <w:i/>
          <w:iCs/>
          <w:sz w:val="24"/>
          <w:szCs w:val="24"/>
        </w:rPr>
        <w:t xml:space="preserve">(3 formulė) </w:t>
      </w:r>
    </w:p>
    <w:p w14:paraId="4B5710D6" w14:textId="1F4E86DE" w:rsidR="00013144" w:rsidRPr="001B6CE2" w:rsidRDefault="00013144" w:rsidP="00013144">
      <w:pPr>
        <w:spacing w:after="0" w:line="240" w:lineRule="auto"/>
        <w:ind w:left="360" w:firstLine="360"/>
        <w:contextualSpacing/>
        <w:jc w:val="both"/>
        <w:rPr>
          <w:rFonts w:asciiTheme="majorBidi" w:eastAsia="Calibri" w:hAnsiTheme="majorBidi" w:cstheme="majorBidi"/>
          <w:sz w:val="24"/>
          <w:szCs w:val="24"/>
          <w:lang w:eastAsia="en-US"/>
        </w:rPr>
      </w:pPr>
      <w:r w:rsidRPr="001B6CE2">
        <w:rPr>
          <w:rFonts w:asciiTheme="majorBidi" w:hAnsiTheme="majorBidi" w:cstheme="majorBidi"/>
          <w:sz w:val="24"/>
          <w:szCs w:val="24"/>
        </w:rPr>
        <w:t>T</w:t>
      </w:r>
      <w:r w:rsidRPr="001B6CE2">
        <w:rPr>
          <w:rFonts w:asciiTheme="majorBidi" w:hAnsiTheme="majorBidi" w:cstheme="majorBidi"/>
          <w:sz w:val="24"/>
          <w:szCs w:val="24"/>
          <w:vertAlign w:val="subscript"/>
        </w:rPr>
        <w:t xml:space="preserve">1 </w:t>
      </w:r>
      <w:r w:rsidRPr="001B6CE2">
        <w:rPr>
          <w:rFonts w:asciiTheme="majorBidi" w:hAnsiTheme="majorBidi" w:cstheme="majorBidi"/>
          <w:sz w:val="24"/>
          <w:szCs w:val="24"/>
          <w:u w:val="single"/>
        </w:rPr>
        <w:t>&lt;</w:t>
      </w:r>
      <w:r w:rsidRPr="001B6CE2">
        <w:rPr>
          <w:rFonts w:asciiTheme="majorBidi" w:hAnsiTheme="majorBidi" w:cstheme="majorBidi"/>
          <w:sz w:val="24"/>
          <w:szCs w:val="24"/>
        </w:rPr>
        <w:t xml:space="preserve"> </w:t>
      </w:r>
      <w:r>
        <w:rPr>
          <w:rFonts w:asciiTheme="majorBidi" w:hAnsiTheme="majorBidi" w:cstheme="majorBidi"/>
          <w:sz w:val="24"/>
          <w:szCs w:val="24"/>
        </w:rPr>
        <w:t>2</w:t>
      </w:r>
      <w:r w:rsidRPr="001B6CE2">
        <w:rPr>
          <w:rFonts w:asciiTheme="majorBidi" w:hAnsiTheme="majorBidi" w:cstheme="majorBidi"/>
          <w:sz w:val="24"/>
          <w:szCs w:val="24"/>
        </w:rPr>
        <w:t>5, T</w:t>
      </w:r>
      <w:r w:rsidRPr="001B6CE2">
        <w:rPr>
          <w:rFonts w:asciiTheme="majorBidi" w:hAnsiTheme="majorBidi" w:cstheme="majorBidi"/>
          <w:sz w:val="24"/>
          <w:szCs w:val="24"/>
          <w:vertAlign w:val="subscript"/>
        </w:rPr>
        <w:t xml:space="preserve">2 </w:t>
      </w:r>
      <w:r w:rsidRPr="001B6CE2">
        <w:rPr>
          <w:rFonts w:asciiTheme="majorBidi" w:hAnsiTheme="majorBidi" w:cstheme="majorBidi"/>
          <w:sz w:val="24"/>
          <w:szCs w:val="24"/>
          <w:u w:val="single"/>
        </w:rPr>
        <w:t>&lt;</w:t>
      </w:r>
      <w:r w:rsidRPr="001B6CE2">
        <w:rPr>
          <w:rFonts w:asciiTheme="majorBidi" w:hAnsiTheme="majorBidi" w:cstheme="majorBidi"/>
          <w:sz w:val="24"/>
          <w:szCs w:val="24"/>
        </w:rPr>
        <w:t xml:space="preserve"> 5,   arba 0 (jeigu bus skiriamas 0 balų įvertinimas)</w:t>
      </w:r>
    </w:p>
    <w:p w14:paraId="662DB4E9" w14:textId="77777777" w:rsidR="00013144" w:rsidRPr="00F615CE" w:rsidRDefault="00013144" w:rsidP="00013144">
      <w:pPr>
        <w:spacing w:after="0" w:line="240" w:lineRule="auto"/>
        <w:ind w:firstLine="567"/>
        <w:jc w:val="both"/>
        <w:rPr>
          <w:rFonts w:ascii="Times New Roman" w:eastAsia="Calibri" w:hAnsi="Times New Roman" w:cs="Times New Roman"/>
          <w:i/>
          <w:sz w:val="24"/>
          <w:szCs w:val="24"/>
          <w:lang w:eastAsia="en-US"/>
        </w:rPr>
      </w:pPr>
    </w:p>
    <w:p w14:paraId="02824051" w14:textId="796F6A8D" w:rsidR="00013144" w:rsidRPr="00FE5F02" w:rsidRDefault="00013144" w:rsidP="00013144">
      <w:pPr>
        <w:numPr>
          <w:ilvl w:val="0"/>
          <w:numId w:val="42"/>
        </w:numPr>
        <w:tabs>
          <w:tab w:val="left" w:pos="426"/>
        </w:tabs>
        <w:spacing w:after="0" w:line="240" w:lineRule="auto"/>
        <w:ind w:left="0" w:firstLine="0"/>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4"/>
          <w:szCs w:val="20"/>
          <w:lang w:eastAsia="en-US"/>
        </w:rPr>
        <w:t>Perkančioji organizacija turi teisę pasitelkti ekspertus (vidinius ir (arba) išorinius) tiekėjų pasiūlymų vertinimui atlikti.</w:t>
      </w:r>
    </w:p>
    <w:p w14:paraId="59EA0598" w14:textId="77777777" w:rsidR="00013144" w:rsidRPr="00FE5F02" w:rsidRDefault="00013144" w:rsidP="00013144">
      <w:pPr>
        <w:spacing w:after="0" w:line="240" w:lineRule="auto"/>
        <w:rPr>
          <w:rFonts w:ascii="Times New Roman" w:eastAsia="Calibri" w:hAnsi="Times New Roman" w:cs="Times New Roman"/>
          <w:sz w:val="24"/>
          <w:szCs w:val="24"/>
          <w:lang w:eastAsia="en-US"/>
        </w:rPr>
      </w:pPr>
    </w:p>
    <w:p w14:paraId="01E56B78" w14:textId="3031FF51" w:rsidR="00013144" w:rsidRPr="00FE5F02" w:rsidRDefault="00013144" w:rsidP="00013144">
      <w:pPr>
        <w:spacing w:after="0"/>
        <w:contextualSpacing/>
        <w:jc w:val="center"/>
        <w:rPr>
          <w:rFonts w:ascii="Times New Roman" w:eastAsia="Calibri" w:hAnsi="Times New Roman" w:cs="Times New Roman"/>
          <w:b/>
          <w:bCs/>
          <w:caps/>
          <w:sz w:val="24"/>
          <w:szCs w:val="24"/>
          <w:lang w:eastAsia="en-US"/>
        </w:rPr>
      </w:pPr>
      <w:r>
        <w:rPr>
          <w:rFonts w:ascii="Times New Roman" w:eastAsia="Calibri" w:hAnsi="Times New Roman" w:cs="Times New Roman"/>
          <w:b/>
          <w:bCs/>
          <w:caps/>
          <w:sz w:val="24"/>
          <w:szCs w:val="24"/>
          <w:lang w:eastAsia="en-US"/>
        </w:rPr>
        <w:t>KokyBės</w:t>
      </w:r>
      <w:r w:rsidRPr="00FE5F02">
        <w:rPr>
          <w:rFonts w:ascii="Times New Roman" w:eastAsia="Calibri" w:hAnsi="Times New Roman" w:cs="Times New Roman"/>
          <w:b/>
          <w:bCs/>
          <w:caps/>
          <w:sz w:val="24"/>
          <w:szCs w:val="24"/>
          <w:lang w:eastAsia="en-US"/>
        </w:rPr>
        <w:t xml:space="preserve"> VERTINIMO KRITERIJai ir JŲ vertinimo metodika</w:t>
      </w:r>
    </w:p>
    <w:p w14:paraId="59589D81" w14:textId="77777777" w:rsidR="00013144" w:rsidRPr="00FE5F02" w:rsidRDefault="00013144" w:rsidP="00013144">
      <w:pPr>
        <w:tabs>
          <w:tab w:val="left" w:pos="284"/>
        </w:tabs>
        <w:suppressAutoHyphens/>
        <w:spacing w:after="0" w:line="240" w:lineRule="auto"/>
        <w:ind w:firstLine="567"/>
        <w:jc w:val="both"/>
        <w:rPr>
          <w:rFonts w:ascii="Times New Roman" w:eastAsia="Calibri" w:hAnsi="Times New Roman" w:cs="Times New Roman"/>
          <w:bCs/>
          <w:sz w:val="24"/>
          <w:szCs w:val="24"/>
          <w:lang w:eastAsia="en-US"/>
        </w:rPr>
      </w:pPr>
    </w:p>
    <w:p w14:paraId="379F3F93" w14:textId="2AB4DB64" w:rsidR="00013144" w:rsidRPr="00013144" w:rsidRDefault="00013144" w:rsidP="00013144">
      <w:pPr>
        <w:numPr>
          <w:ilvl w:val="0"/>
          <w:numId w:val="40"/>
        </w:numPr>
        <w:spacing w:after="0" w:line="240" w:lineRule="auto"/>
        <w:contextualSpacing/>
        <w:jc w:val="both"/>
        <w:rPr>
          <w:rFonts w:ascii="Times New Roman" w:eastAsia="Calibri" w:hAnsi="Times New Roman" w:cs="Times New Roman"/>
          <w:sz w:val="24"/>
          <w:szCs w:val="24"/>
          <w:lang w:eastAsia="en-US"/>
        </w:rPr>
      </w:pPr>
      <w:r w:rsidRPr="00013144">
        <w:rPr>
          <w:rFonts w:ascii="Times New Roman" w:eastAsia="Calibri" w:hAnsi="Times New Roman" w:cs="Times New Roman"/>
          <w:bCs/>
          <w:sz w:val="24"/>
          <w:szCs w:val="20"/>
          <w:lang w:eastAsia="en-US"/>
        </w:rPr>
        <w:t>Taikom</w:t>
      </w:r>
      <w:r>
        <w:rPr>
          <w:rFonts w:ascii="Times New Roman" w:eastAsia="Calibri" w:hAnsi="Times New Roman" w:cs="Times New Roman"/>
          <w:bCs/>
          <w:sz w:val="24"/>
          <w:szCs w:val="20"/>
          <w:lang w:eastAsia="en-US"/>
        </w:rPr>
        <w:t>i</w:t>
      </w:r>
      <w:r w:rsidRPr="00013144">
        <w:rPr>
          <w:rFonts w:ascii="Times New Roman" w:eastAsia="Calibri" w:hAnsi="Times New Roman" w:cs="Times New Roman"/>
          <w:bCs/>
          <w:sz w:val="24"/>
          <w:szCs w:val="20"/>
          <w:lang w:eastAsia="en-US"/>
        </w:rPr>
        <w:t xml:space="preserve"> ši</w:t>
      </w:r>
      <w:r>
        <w:rPr>
          <w:rFonts w:ascii="Times New Roman" w:eastAsia="Calibri" w:hAnsi="Times New Roman" w:cs="Times New Roman"/>
          <w:bCs/>
          <w:sz w:val="24"/>
          <w:szCs w:val="20"/>
          <w:lang w:eastAsia="en-US"/>
        </w:rPr>
        <w:t>e</w:t>
      </w:r>
      <w:r w:rsidRPr="00013144">
        <w:rPr>
          <w:rFonts w:ascii="Times New Roman" w:eastAsia="Calibri" w:hAnsi="Times New Roman" w:cs="Times New Roman"/>
          <w:bCs/>
          <w:sz w:val="24"/>
          <w:szCs w:val="20"/>
          <w:lang w:eastAsia="en-US"/>
        </w:rPr>
        <w:t xml:space="preserve"> kokybės (kiekybinio pobūdžio) vertinimo kriterijai: projekto vadovo</w:t>
      </w:r>
      <w:r w:rsidRPr="00013144">
        <w:rPr>
          <w:rFonts w:ascii="Times New Roman" w:eastAsia="Times New Roman" w:hAnsi="Times New Roman" w:cs="Times New Roman"/>
          <w:bCs/>
          <w:sz w:val="24"/>
          <w:szCs w:val="20"/>
          <w:lang w:eastAsia="en-US"/>
        </w:rPr>
        <w:t xml:space="preserve"> profesinė patirtis ir </w:t>
      </w:r>
      <w:r w:rsidRPr="00013144">
        <w:rPr>
          <w:rFonts w:ascii="Times New Roman" w:eastAsia="Calibri" w:hAnsi="Times New Roman" w:cs="Times New Roman"/>
          <w:sz w:val="24"/>
          <w:szCs w:val="24"/>
        </w:rPr>
        <w:t>Ekspozicijos konstruktoriaus patirtis</w:t>
      </w:r>
      <w:r w:rsidRPr="00013144">
        <w:rPr>
          <w:rFonts w:ascii="Times New Roman" w:eastAsia="Calibri" w:hAnsi="Times New Roman" w:cs="Times New Roman"/>
          <w:sz w:val="24"/>
          <w:szCs w:val="20"/>
          <w:lang w:eastAsia="en-US"/>
        </w:rPr>
        <w:t>.</w:t>
      </w:r>
    </w:p>
    <w:p w14:paraId="7356AF7C" w14:textId="526BB8E9" w:rsidR="00013144" w:rsidRPr="00013144" w:rsidRDefault="00013144" w:rsidP="00013144">
      <w:pPr>
        <w:numPr>
          <w:ilvl w:val="0"/>
          <w:numId w:val="40"/>
        </w:numPr>
        <w:spacing w:after="0" w:line="240" w:lineRule="auto"/>
        <w:contextualSpacing/>
        <w:jc w:val="both"/>
        <w:rPr>
          <w:rFonts w:ascii="Times New Roman" w:eastAsia="Calibri" w:hAnsi="Times New Roman" w:cs="Times New Roman"/>
          <w:bCs/>
          <w:sz w:val="24"/>
          <w:szCs w:val="20"/>
          <w:lang w:eastAsia="en-US"/>
        </w:rPr>
      </w:pPr>
      <w:r>
        <w:rPr>
          <w:rFonts w:ascii="Times New Roman" w:eastAsia="Calibri" w:hAnsi="Times New Roman" w:cs="Times New Roman"/>
          <w:bCs/>
          <w:sz w:val="24"/>
          <w:szCs w:val="20"/>
          <w:lang w:eastAsia="en-US"/>
        </w:rPr>
        <w:t>K</w:t>
      </w:r>
      <w:r w:rsidRPr="00013144">
        <w:rPr>
          <w:rFonts w:ascii="Times New Roman" w:eastAsia="Calibri" w:hAnsi="Times New Roman" w:cs="Times New Roman"/>
          <w:bCs/>
          <w:sz w:val="24"/>
          <w:szCs w:val="20"/>
          <w:lang w:eastAsia="en-US"/>
        </w:rPr>
        <w:t xml:space="preserve">okybės (kiekybinio pobūdžio)  vertinimo kriterijai vertinami pagal vertinimo elementus, už atitiktį jiems skiriami balai. </w:t>
      </w:r>
      <w:r>
        <w:rPr>
          <w:rFonts w:ascii="Times New Roman" w:eastAsia="Calibri" w:hAnsi="Times New Roman" w:cs="Times New Roman"/>
          <w:bCs/>
          <w:sz w:val="24"/>
          <w:szCs w:val="20"/>
          <w:lang w:eastAsia="en-US"/>
        </w:rPr>
        <w:t>K</w:t>
      </w:r>
      <w:r w:rsidRPr="00013144">
        <w:rPr>
          <w:rFonts w:ascii="Times New Roman" w:eastAsia="Calibri" w:hAnsi="Times New Roman" w:cs="Times New Roman"/>
          <w:bCs/>
          <w:sz w:val="24"/>
          <w:szCs w:val="20"/>
          <w:lang w:eastAsia="en-US"/>
        </w:rPr>
        <w:t>okybės (kiekybinio pobūdžio)</w:t>
      </w:r>
      <w:r>
        <w:rPr>
          <w:rFonts w:ascii="Times New Roman" w:eastAsia="Calibri" w:hAnsi="Times New Roman" w:cs="Times New Roman"/>
          <w:bCs/>
          <w:sz w:val="24"/>
          <w:szCs w:val="20"/>
          <w:lang w:eastAsia="en-US"/>
        </w:rPr>
        <w:t xml:space="preserve"> </w:t>
      </w:r>
      <w:r w:rsidRPr="00013144">
        <w:rPr>
          <w:rFonts w:ascii="Times New Roman" w:eastAsia="Calibri" w:hAnsi="Times New Roman" w:cs="Times New Roman"/>
          <w:bCs/>
          <w:sz w:val="24"/>
          <w:szCs w:val="20"/>
          <w:lang w:eastAsia="en-US"/>
        </w:rPr>
        <w:t>vertinimo kriterijai, jų vertinimo elementai ir galimi balai yra tokie:</w:t>
      </w:r>
    </w:p>
    <w:p w14:paraId="5F971404" w14:textId="77777777" w:rsidR="00013144" w:rsidRPr="00FE5F02" w:rsidRDefault="00013144" w:rsidP="00013144">
      <w:pPr>
        <w:spacing w:after="0" w:line="240" w:lineRule="auto"/>
        <w:ind w:left="360"/>
        <w:contextualSpacing/>
        <w:jc w:val="both"/>
        <w:rPr>
          <w:rFonts w:ascii="Times New Roman" w:eastAsia="Calibri" w:hAnsi="Times New Roman" w:cs="Times New Roman"/>
          <w:bCs/>
          <w:sz w:val="24"/>
          <w:szCs w:val="20"/>
          <w:lang w:eastAsia="en-US"/>
        </w:rPr>
      </w:pPr>
    </w:p>
    <w:p w14:paraId="41E7D3EA" w14:textId="77777777" w:rsidR="00013144" w:rsidRPr="0030147D" w:rsidRDefault="00013144" w:rsidP="00013144">
      <w:pPr>
        <w:tabs>
          <w:tab w:val="left" w:pos="284"/>
        </w:tabs>
        <w:suppressAutoHyphens/>
        <w:spacing w:after="0" w:line="240" w:lineRule="auto"/>
        <w:ind w:firstLine="567"/>
        <w:jc w:val="both"/>
        <w:rPr>
          <w:rFonts w:ascii="Times New Roman" w:eastAsia="Calibri" w:hAnsi="Times New Roman" w:cs="Times New Roman"/>
          <w:bCs/>
          <w:i/>
          <w:iCs/>
          <w:sz w:val="24"/>
          <w:szCs w:val="24"/>
          <w:lang w:eastAsia="en-US"/>
        </w:rPr>
      </w:pPr>
      <w:r w:rsidRPr="0030147D">
        <w:rPr>
          <w:rFonts w:ascii="Times New Roman" w:eastAsia="Calibri" w:hAnsi="Times New Roman" w:cs="Times New Roman"/>
          <w:bCs/>
          <w:i/>
          <w:iCs/>
          <w:sz w:val="24"/>
          <w:szCs w:val="24"/>
          <w:lang w:eastAsia="en-US"/>
        </w:rPr>
        <w:t>2 lentelė</w:t>
      </w:r>
    </w:p>
    <w:tbl>
      <w:tblPr>
        <w:tblStyle w:val="Lentelstinklelis13"/>
        <w:tblW w:w="9917" w:type="dxa"/>
        <w:tblLook w:val="04A0" w:firstRow="1" w:lastRow="0" w:firstColumn="1" w:lastColumn="0" w:noHBand="0" w:noVBand="1"/>
      </w:tblPr>
      <w:tblGrid>
        <w:gridCol w:w="1430"/>
        <w:gridCol w:w="6447"/>
        <w:gridCol w:w="2040"/>
      </w:tblGrid>
      <w:tr w:rsidR="00013144" w:rsidRPr="00FE5F02" w14:paraId="24245ED5" w14:textId="77777777" w:rsidTr="000565F3">
        <w:tc>
          <w:tcPr>
            <w:tcW w:w="1430" w:type="dxa"/>
            <w:tcBorders>
              <w:top w:val="single" w:sz="4" w:space="0" w:color="auto"/>
              <w:left w:val="single" w:sz="4" w:space="0" w:color="auto"/>
              <w:bottom w:val="single" w:sz="4" w:space="0" w:color="auto"/>
              <w:right w:val="single" w:sz="4" w:space="0" w:color="auto"/>
            </w:tcBorders>
            <w:hideMark/>
          </w:tcPr>
          <w:p w14:paraId="75B99883" w14:textId="77777777" w:rsidR="00013144" w:rsidRPr="00FE5F02" w:rsidRDefault="00013144" w:rsidP="000565F3">
            <w:pPr>
              <w:tabs>
                <w:tab w:val="left" w:pos="284"/>
              </w:tabs>
              <w:suppressAutoHyphens/>
              <w:jc w:val="center"/>
              <w:rPr>
                <w:rFonts w:eastAsia="Calibri"/>
                <w:b/>
                <w:bCs/>
                <w:sz w:val="24"/>
                <w:szCs w:val="24"/>
              </w:rPr>
            </w:pPr>
            <w:r w:rsidRPr="00FE5F02">
              <w:rPr>
                <w:rFonts w:eastAsia="Calibri"/>
                <w:b/>
                <w:bCs/>
                <w:sz w:val="24"/>
                <w:szCs w:val="24"/>
              </w:rPr>
              <w:t>Eil. Nr.</w:t>
            </w:r>
          </w:p>
        </w:tc>
        <w:tc>
          <w:tcPr>
            <w:tcW w:w="6447" w:type="dxa"/>
            <w:tcBorders>
              <w:top w:val="single" w:sz="4" w:space="0" w:color="auto"/>
              <w:left w:val="single" w:sz="4" w:space="0" w:color="auto"/>
              <w:bottom w:val="single" w:sz="4" w:space="0" w:color="auto"/>
              <w:right w:val="single" w:sz="4" w:space="0" w:color="auto"/>
            </w:tcBorders>
            <w:vAlign w:val="center"/>
            <w:hideMark/>
          </w:tcPr>
          <w:p w14:paraId="6C1CD7FE" w14:textId="16FA5E5C" w:rsidR="00013144" w:rsidRPr="00013144" w:rsidRDefault="00013144" w:rsidP="000565F3">
            <w:pPr>
              <w:tabs>
                <w:tab w:val="left" w:pos="284"/>
              </w:tabs>
              <w:suppressAutoHyphens/>
              <w:jc w:val="center"/>
              <w:rPr>
                <w:rFonts w:eastAsia="Calibri"/>
                <w:b/>
                <w:sz w:val="24"/>
                <w:szCs w:val="24"/>
              </w:rPr>
            </w:pPr>
            <w:r w:rsidRPr="00013144">
              <w:rPr>
                <w:rFonts w:eastAsia="Calibri"/>
                <w:b/>
                <w:sz w:val="24"/>
                <w:lang w:eastAsia="en-US"/>
              </w:rPr>
              <w:t>Kokybės (kiekybinio pobūdžio)</w:t>
            </w:r>
            <w:r w:rsidRPr="00013144">
              <w:rPr>
                <w:rFonts w:eastAsia="Calibri"/>
                <w:b/>
                <w:sz w:val="24"/>
                <w:szCs w:val="24"/>
              </w:rPr>
              <w:t xml:space="preserve"> vertinimo kriterijus ir jo vertinimo elementai</w:t>
            </w:r>
          </w:p>
        </w:tc>
        <w:tc>
          <w:tcPr>
            <w:tcW w:w="2040" w:type="dxa"/>
            <w:tcBorders>
              <w:top w:val="single" w:sz="4" w:space="0" w:color="auto"/>
              <w:left w:val="single" w:sz="4" w:space="0" w:color="auto"/>
              <w:bottom w:val="single" w:sz="4" w:space="0" w:color="auto"/>
              <w:right w:val="single" w:sz="4" w:space="0" w:color="auto"/>
            </w:tcBorders>
            <w:hideMark/>
          </w:tcPr>
          <w:p w14:paraId="29971599" w14:textId="77777777" w:rsidR="00013144" w:rsidRPr="00FE5F02" w:rsidRDefault="00013144" w:rsidP="000565F3">
            <w:pPr>
              <w:tabs>
                <w:tab w:val="left" w:pos="284"/>
              </w:tabs>
              <w:suppressAutoHyphens/>
              <w:jc w:val="center"/>
              <w:rPr>
                <w:rFonts w:eastAsia="Calibri"/>
                <w:b/>
                <w:bCs/>
                <w:sz w:val="24"/>
                <w:szCs w:val="24"/>
              </w:rPr>
            </w:pPr>
            <w:r w:rsidRPr="00FE5F02">
              <w:rPr>
                <w:rFonts w:eastAsia="Calibri"/>
                <w:b/>
                <w:bCs/>
                <w:sz w:val="24"/>
                <w:szCs w:val="24"/>
              </w:rPr>
              <w:t>Suteikiami balai</w:t>
            </w:r>
          </w:p>
        </w:tc>
      </w:tr>
      <w:tr w:rsidR="00013144" w:rsidRPr="00FE5F02" w14:paraId="29AC9F2D" w14:textId="77777777" w:rsidTr="000565F3">
        <w:tc>
          <w:tcPr>
            <w:tcW w:w="1430" w:type="dxa"/>
            <w:tcBorders>
              <w:top w:val="single" w:sz="4" w:space="0" w:color="auto"/>
              <w:left w:val="single" w:sz="4" w:space="0" w:color="auto"/>
              <w:bottom w:val="single" w:sz="4" w:space="0" w:color="auto"/>
              <w:right w:val="single" w:sz="4" w:space="0" w:color="auto"/>
            </w:tcBorders>
            <w:hideMark/>
          </w:tcPr>
          <w:p w14:paraId="2256D976" w14:textId="77777777" w:rsidR="00013144" w:rsidRPr="00EC39F6" w:rsidRDefault="00013144" w:rsidP="000565F3">
            <w:pPr>
              <w:tabs>
                <w:tab w:val="left" w:pos="284"/>
              </w:tabs>
              <w:suppressAutoHyphens/>
              <w:jc w:val="center"/>
              <w:rPr>
                <w:rFonts w:eastAsia="Calibri"/>
                <w:sz w:val="24"/>
                <w:szCs w:val="24"/>
              </w:rPr>
            </w:pPr>
            <w:r w:rsidRPr="00EC39F6">
              <w:rPr>
                <w:rFonts w:eastAsia="Calibri"/>
                <w:sz w:val="24"/>
                <w:szCs w:val="24"/>
              </w:rPr>
              <w:t>1.</w:t>
            </w:r>
          </w:p>
        </w:tc>
        <w:tc>
          <w:tcPr>
            <w:tcW w:w="6447" w:type="dxa"/>
            <w:tcBorders>
              <w:top w:val="single" w:sz="4" w:space="0" w:color="auto"/>
              <w:left w:val="single" w:sz="4" w:space="0" w:color="auto"/>
              <w:bottom w:val="single" w:sz="4" w:space="0" w:color="auto"/>
              <w:right w:val="single" w:sz="4" w:space="0" w:color="auto"/>
            </w:tcBorders>
          </w:tcPr>
          <w:p w14:paraId="78E153AA" w14:textId="54A984A9" w:rsidR="00013144" w:rsidRPr="00C42B0D" w:rsidRDefault="00013144" w:rsidP="000565F3">
            <w:pPr>
              <w:ind w:firstLine="34"/>
              <w:rPr>
                <w:b/>
                <w:bCs/>
                <w:sz w:val="24"/>
                <w:szCs w:val="24"/>
                <w:lang w:eastAsia="ar-SA"/>
              </w:rPr>
            </w:pPr>
            <w:r>
              <w:rPr>
                <w:b/>
                <w:bCs/>
                <w:sz w:val="24"/>
                <w:szCs w:val="24"/>
              </w:rPr>
              <w:t>Projekto vadovo (-</w:t>
            </w:r>
            <w:r w:rsidRPr="00C42B0D">
              <w:rPr>
                <w:b/>
                <w:bCs/>
                <w:sz w:val="24"/>
                <w:szCs w:val="24"/>
              </w:rPr>
              <w:t>ų</w:t>
            </w:r>
            <w:r>
              <w:rPr>
                <w:b/>
                <w:bCs/>
                <w:sz w:val="24"/>
                <w:szCs w:val="24"/>
              </w:rPr>
              <w:t>)</w:t>
            </w:r>
            <w:r w:rsidRPr="00C42B0D">
              <w:rPr>
                <w:b/>
                <w:bCs/>
                <w:sz w:val="24"/>
                <w:szCs w:val="24"/>
              </w:rPr>
              <w:t xml:space="preserve"> profesinė patirtis (T</w:t>
            </w:r>
            <w:r w:rsidR="003868BD">
              <w:rPr>
                <w:b/>
                <w:bCs/>
                <w:sz w:val="24"/>
                <w:szCs w:val="24"/>
                <w:vertAlign w:val="subscript"/>
              </w:rPr>
              <w:t>1</w:t>
            </w:r>
            <w:r w:rsidRPr="00C42B0D">
              <w:rPr>
                <w:b/>
                <w:bCs/>
                <w:sz w:val="24"/>
                <w:szCs w:val="24"/>
              </w:rPr>
              <w:t>)</w:t>
            </w:r>
            <w:r w:rsidRPr="00C42B0D">
              <w:rPr>
                <w:b/>
                <w:bCs/>
                <w:sz w:val="24"/>
                <w:szCs w:val="24"/>
                <w:lang w:eastAsia="ar-SA"/>
              </w:rPr>
              <w:t>:</w:t>
            </w:r>
          </w:p>
          <w:p w14:paraId="77538BC1" w14:textId="77777777" w:rsidR="00013144" w:rsidRPr="00FE5F02" w:rsidRDefault="00013144" w:rsidP="000565F3">
            <w:pPr>
              <w:jc w:val="both"/>
              <w:rPr>
                <w:rFonts w:eastAsia="Calibri"/>
                <w:sz w:val="24"/>
                <w:szCs w:val="24"/>
                <w:lang w:eastAsia="en-US"/>
              </w:rPr>
            </w:pPr>
          </w:p>
          <w:p w14:paraId="5B2553A3" w14:textId="77777777" w:rsidR="00013144" w:rsidRPr="00EC39F6" w:rsidRDefault="00013144" w:rsidP="000565F3">
            <w:pPr>
              <w:jc w:val="both"/>
              <w:rPr>
                <w:sz w:val="24"/>
                <w:szCs w:val="24"/>
              </w:rPr>
            </w:pPr>
            <w:r w:rsidRPr="00FE5F02">
              <w:rPr>
                <w:rFonts w:eastAsia="Calibri"/>
                <w:sz w:val="24"/>
                <w:szCs w:val="24"/>
              </w:rPr>
              <w:t>Šios lentelės 1.1</w:t>
            </w:r>
            <w:r>
              <w:rPr>
                <w:rFonts w:eastAsia="Calibri"/>
                <w:sz w:val="24"/>
                <w:szCs w:val="24"/>
              </w:rPr>
              <w:t>–</w:t>
            </w:r>
            <w:r w:rsidRPr="00FE5F02">
              <w:rPr>
                <w:rFonts w:eastAsia="Calibri"/>
                <w:sz w:val="24"/>
                <w:szCs w:val="24"/>
              </w:rPr>
              <w:t>1.</w:t>
            </w:r>
            <w:r>
              <w:rPr>
                <w:rFonts w:eastAsia="Calibri"/>
                <w:sz w:val="24"/>
                <w:szCs w:val="24"/>
              </w:rPr>
              <w:t>3</w:t>
            </w:r>
            <w:r w:rsidRPr="00FE5F02">
              <w:rPr>
                <w:rFonts w:eastAsia="Calibri"/>
                <w:sz w:val="24"/>
                <w:szCs w:val="24"/>
              </w:rPr>
              <w:t xml:space="preserve"> papunkčiuose nurodytų kriterijų </w:t>
            </w:r>
            <w:r>
              <w:rPr>
                <w:rFonts w:eastAsia="Calibri"/>
                <w:sz w:val="24"/>
                <w:szCs w:val="24"/>
                <w:u w:val="single"/>
              </w:rPr>
              <w:t>kiekybinio</w:t>
            </w:r>
            <w:r w:rsidRPr="00FE5F02">
              <w:rPr>
                <w:rFonts w:eastAsia="Calibri"/>
                <w:sz w:val="24"/>
                <w:szCs w:val="24"/>
                <w:u w:val="single"/>
              </w:rPr>
              <w:t xml:space="preserve"> vertinimo pagrindas.</w:t>
            </w:r>
            <w:r w:rsidRPr="00FE5F02">
              <w:rPr>
                <w:sz w:val="24"/>
                <w:szCs w:val="24"/>
              </w:rPr>
              <w:t xml:space="preserve"> Tiekėjo </w:t>
            </w:r>
            <w:r>
              <w:rPr>
                <w:sz w:val="24"/>
                <w:szCs w:val="24"/>
              </w:rPr>
              <w:t xml:space="preserve">siūlomo projekto vadovo </w:t>
            </w:r>
            <w:r w:rsidRPr="00FE5F02">
              <w:rPr>
                <w:sz w:val="24"/>
                <w:szCs w:val="24"/>
              </w:rPr>
              <w:t>patirtį įrodantys dokumentai</w:t>
            </w:r>
            <w:r>
              <w:rPr>
                <w:sz w:val="24"/>
                <w:szCs w:val="24"/>
              </w:rPr>
              <w:t>:</w:t>
            </w:r>
          </w:p>
          <w:p w14:paraId="42067D0A" w14:textId="3E034C9B" w:rsidR="00013144" w:rsidRPr="00EC39F6" w:rsidRDefault="00013144" w:rsidP="00013144">
            <w:pPr>
              <w:numPr>
                <w:ilvl w:val="0"/>
                <w:numId w:val="41"/>
              </w:numPr>
              <w:tabs>
                <w:tab w:val="left" w:pos="585"/>
              </w:tabs>
              <w:ind w:left="20" w:hanging="20"/>
              <w:jc w:val="both"/>
              <w:rPr>
                <w:sz w:val="24"/>
                <w:szCs w:val="24"/>
              </w:rPr>
            </w:pPr>
            <w:r>
              <w:rPr>
                <w:sz w:val="24"/>
                <w:szCs w:val="24"/>
              </w:rPr>
              <w:t>Projekto vadovo ir jo organizuotų, koordinuotų ir įgyvendintų ekspozicijų ir (ar) parodų projektų (toliau – projektų)</w:t>
            </w:r>
            <w:r w:rsidRPr="00EC39F6">
              <w:rPr>
                <w:sz w:val="24"/>
                <w:szCs w:val="24"/>
              </w:rPr>
              <w:t xml:space="preserve">, atitinkančių nustatytus </w:t>
            </w:r>
            <w:r>
              <w:rPr>
                <w:sz w:val="24"/>
                <w:szCs w:val="24"/>
              </w:rPr>
              <w:t xml:space="preserve">kiekybinius </w:t>
            </w:r>
            <w:r w:rsidRPr="00EC39F6">
              <w:rPr>
                <w:sz w:val="24"/>
                <w:szCs w:val="24"/>
              </w:rPr>
              <w:t xml:space="preserve">kriterijus, sąrašas </w:t>
            </w:r>
            <w:r>
              <w:rPr>
                <w:sz w:val="24"/>
                <w:szCs w:val="24"/>
              </w:rPr>
              <w:t xml:space="preserve">pildomas pagal </w:t>
            </w:r>
            <w:r w:rsidRPr="00EC39F6">
              <w:rPr>
                <w:sz w:val="24"/>
                <w:szCs w:val="24"/>
              </w:rPr>
              <w:t xml:space="preserve">specialiųjų pirkimo sąlygų </w:t>
            </w:r>
            <w:r w:rsidRPr="00F0590D">
              <w:rPr>
                <w:sz w:val="24"/>
                <w:szCs w:val="24"/>
              </w:rPr>
              <w:t>1</w:t>
            </w:r>
            <w:r w:rsidR="003868BD">
              <w:rPr>
                <w:sz w:val="24"/>
                <w:szCs w:val="24"/>
              </w:rPr>
              <w:t>1</w:t>
            </w:r>
            <w:r w:rsidRPr="00AE7DAA">
              <w:rPr>
                <w:sz w:val="24"/>
                <w:szCs w:val="24"/>
              </w:rPr>
              <w:t xml:space="preserve"> </w:t>
            </w:r>
            <w:r w:rsidRPr="00EC39F6">
              <w:rPr>
                <w:sz w:val="24"/>
                <w:szCs w:val="24"/>
              </w:rPr>
              <w:t>pried</w:t>
            </w:r>
            <w:r>
              <w:rPr>
                <w:sz w:val="24"/>
                <w:szCs w:val="24"/>
              </w:rPr>
              <w:t>ą</w:t>
            </w:r>
            <w:r w:rsidRPr="00EC39F6">
              <w:rPr>
                <w:sz w:val="24"/>
                <w:szCs w:val="24"/>
              </w:rPr>
              <w:t>;</w:t>
            </w:r>
          </w:p>
          <w:p w14:paraId="0DF7C6E5" w14:textId="271D44DD" w:rsidR="00013144" w:rsidRDefault="00013144" w:rsidP="00013144">
            <w:pPr>
              <w:numPr>
                <w:ilvl w:val="0"/>
                <w:numId w:val="41"/>
              </w:numPr>
              <w:tabs>
                <w:tab w:val="left" w:pos="578"/>
              </w:tabs>
              <w:ind w:left="20" w:hanging="20"/>
              <w:jc w:val="both"/>
              <w:rPr>
                <w:sz w:val="24"/>
                <w:szCs w:val="24"/>
              </w:rPr>
            </w:pPr>
            <w:r w:rsidRPr="00FE5F02">
              <w:rPr>
                <w:sz w:val="24"/>
                <w:szCs w:val="24"/>
              </w:rPr>
              <w:t xml:space="preserve">užsakovo patvirtinimas apie kiekvieną </w:t>
            </w:r>
            <w:r>
              <w:rPr>
                <w:sz w:val="24"/>
                <w:szCs w:val="24"/>
              </w:rPr>
              <w:t xml:space="preserve">suorganizuotą, koordinuotą ir įgyvendintą ekspoziciją ir (ar) parodą </w:t>
            </w:r>
            <w:r w:rsidRPr="00FE5F02">
              <w:rPr>
                <w:sz w:val="24"/>
                <w:szCs w:val="24"/>
              </w:rPr>
              <w:t xml:space="preserve">pagal </w:t>
            </w:r>
            <w:r>
              <w:rPr>
                <w:sz w:val="24"/>
                <w:szCs w:val="24"/>
              </w:rPr>
              <w:t>specialiųjų pirkimo</w:t>
            </w:r>
            <w:r w:rsidRPr="00FE5F02">
              <w:rPr>
                <w:sz w:val="24"/>
                <w:szCs w:val="24"/>
              </w:rPr>
              <w:t xml:space="preserve"> sąlygų </w:t>
            </w:r>
            <w:r>
              <w:rPr>
                <w:sz w:val="24"/>
                <w:szCs w:val="24"/>
              </w:rPr>
              <w:t>1</w:t>
            </w:r>
            <w:r w:rsidR="003868BD">
              <w:rPr>
                <w:sz w:val="24"/>
                <w:szCs w:val="24"/>
              </w:rPr>
              <w:t>1</w:t>
            </w:r>
            <w:r w:rsidRPr="00B70BC5">
              <w:rPr>
                <w:sz w:val="24"/>
                <w:szCs w:val="24"/>
              </w:rPr>
              <w:t xml:space="preserve"> </w:t>
            </w:r>
            <w:r w:rsidRPr="00FE5F02">
              <w:rPr>
                <w:sz w:val="24"/>
                <w:szCs w:val="24"/>
              </w:rPr>
              <w:t xml:space="preserve">priede pateiktą </w:t>
            </w:r>
            <w:r>
              <w:rPr>
                <w:sz w:val="24"/>
                <w:szCs w:val="24"/>
              </w:rPr>
              <w:t>formą.</w:t>
            </w:r>
          </w:p>
          <w:p w14:paraId="759605FF" w14:textId="77777777" w:rsidR="00013144" w:rsidRDefault="00013144" w:rsidP="000565F3">
            <w:pPr>
              <w:tabs>
                <w:tab w:val="left" w:pos="578"/>
              </w:tabs>
              <w:jc w:val="both"/>
              <w:rPr>
                <w:sz w:val="24"/>
              </w:rPr>
            </w:pPr>
          </w:p>
          <w:p w14:paraId="1770FA6E" w14:textId="59E5C341" w:rsidR="00013144" w:rsidRDefault="00013144" w:rsidP="000565F3">
            <w:pPr>
              <w:jc w:val="both"/>
              <w:rPr>
                <w:sz w:val="24"/>
                <w:szCs w:val="24"/>
              </w:rPr>
            </w:pPr>
            <w:r>
              <w:rPr>
                <w:sz w:val="24"/>
                <w:szCs w:val="24"/>
              </w:rPr>
              <w:t>Specialiųjų pirkimo</w:t>
            </w:r>
            <w:r w:rsidRPr="00FE5F02">
              <w:rPr>
                <w:sz w:val="24"/>
                <w:szCs w:val="24"/>
              </w:rPr>
              <w:t xml:space="preserve"> sąlygų </w:t>
            </w:r>
            <w:r>
              <w:rPr>
                <w:sz w:val="24"/>
                <w:szCs w:val="24"/>
              </w:rPr>
              <w:t>1</w:t>
            </w:r>
            <w:r w:rsidR="003868BD">
              <w:rPr>
                <w:sz w:val="24"/>
                <w:szCs w:val="24"/>
              </w:rPr>
              <w:t>1</w:t>
            </w:r>
            <w:r w:rsidRPr="00FE5F02">
              <w:rPr>
                <w:sz w:val="24"/>
                <w:szCs w:val="24"/>
              </w:rPr>
              <w:t xml:space="preserve"> priede turi būti pateikiama </w:t>
            </w:r>
            <w:r>
              <w:rPr>
                <w:sz w:val="24"/>
                <w:szCs w:val="24"/>
              </w:rPr>
              <w:t xml:space="preserve">aiški ir </w:t>
            </w:r>
            <w:r w:rsidRPr="00FE5F02">
              <w:rPr>
                <w:sz w:val="24"/>
                <w:szCs w:val="24"/>
              </w:rPr>
              <w:t>tiksli informacija</w:t>
            </w:r>
            <w:r>
              <w:rPr>
                <w:sz w:val="24"/>
                <w:szCs w:val="24"/>
              </w:rPr>
              <w:t xml:space="preserve"> apie projekto vadovą ir jo vaidmenį, atliekant ekspozicijos ir (ar) parodos organizavimą, koordinavimą ir įgyvendinimą</w:t>
            </w:r>
            <w:r w:rsidRPr="00FE5F02">
              <w:rPr>
                <w:sz w:val="24"/>
                <w:szCs w:val="24"/>
              </w:rPr>
              <w:t xml:space="preserve">. </w:t>
            </w:r>
          </w:p>
          <w:p w14:paraId="64440BED" w14:textId="77777777" w:rsidR="00013144" w:rsidRDefault="00013144" w:rsidP="000565F3">
            <w:pPr>
              <w:jc w:val="both"/>
              <w:rPr>
                <w:sz w:val="24"/>
                <w:szCs w:val="24"/>
              </w:rPr>
            </w:pPr>
          </w:p>
          <w:p w14:paraId="218A6542" w14:textId="3DB449FC" w:rsidR="00013144" w:rsidRPr="00362B14" w:rsidRDefault="00013144" w:rsidP="000565F3">
            <w:pPr>
              <w:tabs>
                <w:tab w:val="left" w:pos="284"/>
              </w:tabs>
              <w:suppressAutoHyphens/>
              <w:jc w:val="both"/>
              <w:rPr>
                <w:bCs/>
                <w:iCs/>
                <w:sz w:val="24"/>
                <w:szCs w:val="24"/>
                <w:lang w:eastAsia="ar-SA"/>
              </w:rPr>
            </w:pPr>
            <w:r w:rsidRPr="004B5E5C">
              <w:rPr>
                <w:bCs/>
                <w:iCs/>
                <w:sz w:val="24"/>
                <w:szCs w:val="24"/>
                <w:lang w:eastAsia="ar-SA"/>
              </w:rPr>
              <w:t xml:space="preserve">Balai </w:t>
            </w:r>
            <w:r>
              <w:rPr>
                <w:bCs/>
                <w:iCs/>
                <w:sz w:val="24"/>
                <w:szCs w:val="24"/>
                <w:lang w:eastAsia="ar-SA"/>
              </w:rPr>
              <w:t xml:space="preserve">pagal </w:t>
            </w:r>
            <w:r>
              <w:rPr>
                <w:sz w:val="24"/>
                <w:lang w:eastAsia="ar-SA"/>
              </w:rPr>
              <w:t>T</w:t>
            </w:r>
            <w:r>
              <w:rPr>
                <w:sz w:val="24"/>
                <w:vertAlign w:val="subscript"/>
                <w:lang w:eastAsia="ar-SA"/>
              </w:rPr>
              <w:t xml:space="preserve">1 </w:t>
            </w:r>
            <w:r>
              <w:rPr>
                <w:sz w:val="24"/>
                <w:lang w:eastAsia="ar-SA"/>
              </w:rPr>
              <w:t xml:space="preserve"> </w:t>
            </w:r>
            <w:r w:rsidRPr="00711BA6">
              <w:rPr>
                <w:sz w:val="24"/>
                <w:lang w:eastAsia="ar-SA"/>
              </w:rPr>
              <w:t xml:space="preserve">kriterijus </w:t>
            </w:r>
            <w:r w:rsidRPr="004B5E5C">
              <w:rPr>
                <w:bCs/>
                <w:iCs/>
                <w:sz w:val="24"/>
                <w:szCs w:val="24"/>
                <w:lang w:eastAsia="ar-SA"/>
              </w:rPr>
              <w:t xml:space="preserve">gali būti suteikiami </w:t>
            </w:r>
            <w:r w:rsidR="00556633">
              <w:rPr>
                <w:bCs/>
                <w:iCs/>
                <w:sz w:val="24"/>
                <w:szCs w:val="24"/>
                <w:lang w:eastAsia="ar-SA"/>
              </w:rPr>
              <w:t>pagal visus kriterijus</w:t>
            </w:r>
            <w:r w:rsidRPr="004B5E5C">
              <w:rPr>
                <w:bCs/>
                <w:iCs/>
                <w:sz w:val="24"/>
                <w:szCs w:val="24"/>
                <w:lang w:eastAsia="ar-SA"/>
              </w:rPr>
              <w:t xml:space="preserve">, </w:t>
            </w:r>
            <w:r>
              <w:rPr>
                <w:bCs/>
                <w:iCs/>
                <w:sz w:val="24"/>
                <w:szCs w:val="24"/>
                <w:lang w:eastAsia="ar-SA"/>
              </w:rPr>
              <w:t xml:space="preserve">atitinkamai </w:t>
            </w:r>
            <w:r w:rsidRPr="004B5E5C">
              <w:rPr>
                <w:bCs/>
                <w:iCs/>
                <w:sz w:val="24"/>
                <w:szCs w:val="24"/>
                <w:lang w:eastAsia="ar-SA"/>
              </w:rPr>
              <w:t>nurodyt</w:t>
            </w:r>
            <w:r w:rsidR="00556633">
              <w:rPr>
                <w:bCs/>
                <w:iCs/>
                <w:sz w:val="24"/>
                <w:szCs w:val="24"/>
                <w:lang w:eastAsia="ar-SA"/>
              </w:rPr>
              <w:t>us</w:t>
            </w:r>
            <w:r w:rsidRPr="004B5E5C">
              <w:rPr>
                <w:bCs/>
                <w:iCs/>
                <w:sz w:val="24"/>
                <w:szCs w:val="24"/>
                <w:lang w:eastAsia="ar-SA"/>
              </w:rPr>
              <w:t xml:space="preserve"> šios lentelės </w:t>
            </w:r>
            <w:r>
              <w:rPr>
                <w:bCs/>
                <w:iCs/>
                <w:sz w:val="24"/>
                <w:szCs w:val="24"/>
                <w:lang w:eastAsia="ar-SA"/>
              </w:rPr>
              <w:t xml:space="preserve">1.1–1.3 </w:t>
            </w:r>
            <w:r w:rsidRPr="004B5E5C">
              <w:rPr>
                <w:bCs/>
                <w:iCs/>
                <w:sz w:val="24"/>
                <w:szCs w:val="24"/>
                <w:lang w:eastAsia="ar-SA"/>
              </w:rPr>
              <w:t>eilutėse</w:t>
            </w:r>
            <w:r>
              <w:rPr>
                <w:bCs/>
                <w:iCs/>
                <w:sz w:val="24"/>
                <w:szCs w:val="24"/>
                <w:lang w:eastAsia="ar-SA"/>
              </w:rPr>
              <w:t xml:space="preserve"> (papunkčiuose)</w:t>
            </w:r>
            <w:r w:rsidRPr="004B5E5C">
              <w:rPr>
                <w:bCs/>
                <w:iCs/>
                <w:sz w:val="24"/>
                <w:szCs w:val="24"/>
                <w:lang w:eastAsia="ar-SA"/>
              </w:rPr>
              <w:t>.</w:t>
            </w:r>
            <w:r w:rsidR="003868BD">
              <w:rPr>
                <w:bCs/>
                <w:iCs/>
                <w:sz w:val="24"/>
                <w:szCs w:val="24"/>
                <w:lang w:eastAsia="ar-SA"/>
              </w:rPr>
              <w:t xml:space="preserve"> Bendra balų suma apskaičiuojama sudedant.</w:t>
            </w:r>
          </w:p>
        </w:tc>
        <w:tc>
          <w:tcPr>
            <w:tcW w:w="2040" w:type="dxa"/>
            <w:tcBorders>
              <w:top w:val="single" w:sz="4" w:space="0" w:color="auto"/>
              <w:left w:val="single" w:sz="4" w:space="0" w:color="auto"/>
              <w:bottom w:val="single" w:sz="4" w:space="0" w:color="auto"/>
              <w:right w:val="single" w:sz="4" w:space="0" w:color="auto"/>
            </w:tcBorders>
            <w:hideMark/>
          </w:tcPr>
          <w:p w14:paraId="555B4681" w14:textId="77777777" w:rsidR="00013144" w:rsidRPr="00FE5F02" w:rsidRDefault="00013144" w:rsidP="000565F3">
            <w:pPr>
              <w:tabs>
                <w:tab w:val="left" w:pos="284"/>
              </w:tabs>
              <w:suppressAutoHyphens/>
              <w:jc w:val="center"/>
              <w:rPr>
                <w:rFonts w:eastAsia="Calibri"/>
                <w:b/>
                <w:bCs/>
                <w:sz w:val="24"/>
                <w:szCs w:val="24"/>
              </w:rPr>
            </w:pPr>
            <w:r>
              <w:rPr>
                <w:rFonts w:eastAsia="Calibri"/>
                <w:b/>
                <w:bCs/>
                <w:sz w:val="24"/>
                <w:szCs w:val="24"/>
              </w:rPr>
              <w:t>25</w:t>
            </w:r>
          </w:p>
        </w:tc>
      </w:tr>
      <w:tr w:rsidR="00013144" w:rsidRPr="00FE5F02" w14:paraId="44886CD4" w14:textId="77777777" w:rsidTr="000565F3">
        <w:tc>
          <w:tcPr>
            <w:tcW w:w="1430" w:type="dxa"/>
            <w:tcBorders>
              <w:top w:val="single" w:sz="4" w:space="0" w:color="auto"/>
              <w:left w:val="single" w:sz="4" w:space="0" w:color="auto"/>
              <w:bottom w:val="single" w:sz="4" w:space="0" w:color="auto"/>
              <w:right w:val="single" w:sz="4" w:space="0" w:color="auto"/>
            </w:tcBorders>
          </w:tcPr>
          <w:p w14:paraId="5E6352CB" w14:textId="77777777" w:rsidR="00013144" w:rsidRPr="00EC39F6" w:rsidRDefault="00013144" w:rsidP="000565F3">
            <w:pPr>
              <w:tabs>
                <w:tab w:val="left" w:pos="284"/>
              </w:tabs>
              <w:suppressAutoHyphens/>
              <w:jc w:val="center"/>
              <w:rPr>
                <w:rFonts w:eastAsia="Calibri"/>
                <w:sz w:val="24"/>
                <w:szCs w:val="24"/>
              </w:rPr>
            </w:pPr>
            <w:r>
              <w:rPr>
                <w:rFonts w:eastAsia="Calibri"/>
                <w:sz w:val="24"/>
                <w:szCs w:val="24"/>
              </w:rPr>
              <w:t>1.1.</w:t>
            </w:r>
          </w:p>
        </w:tc>
        <w:tc>
          <w:tcPr>
            <w:tcW w:w="6447" w:type="dxa"/>
            <w:tcBorders>
              <w:top w:val="single" w:sz="4" w:space="0" w:color="auto"/>
              <w:left w:val="single" w:sz="4" w:space="0" w:color="auto"/>
              <w:bottom w:val="single" w:sz="4" w:space="0" w:color="auto"/>
              <w:right w:val="single" w:sz="4" w:space="0" w:color="auto"/>
            </w:tcBorders>
          </w:tcPr>
          <w:p w14:paraId="236C2099" w14:textId="0C6F089F" w:rsidR="00013144" w:rsidRPr="00362B14" w:rsidRDefault="00013144" w:rsidP="000565F3">
            <w:pPr>
              <w:tabs>
                <w:tab w:val="left" w:pos="284"/>
              </w:tabs>
              <w:suppressAutoHyphens/>
              <w:jc w:val="both"/>
              <w:rPr>
                <w:sz w:val="24"/>
                <w:szCs w:val="24"/>
              </w:rPr>
            </w:pPr>
            <w:r w:rsidRPr="00362B14">
              <w:rPr>
                <w:rFonts w:eastAsia="Calibri"/>
                <w:sz w:val="24"/>
                <w:szCs w:val="24"/>
              </w:rPr>
              <w:t>Projekto vadovas</w:t>
            </w:r>
            <w:r w:rsidRPr="00362B14">
              <w:rPr>
                <w:sz w:val="24"/>
                <w:szCs w:val="24"/>
              </w:rPr>
              <w:t xml:space="preserve"> per </w:t>
            </w:r>
            <w:r w:rsidRPr="00362B14">
              <w:rPr>
                <w:sz w:val="24"/>
                <w:szCs w:val="24"/>
                <w:shd w:val="clear" w:color="auto" w:fill="FFFFFF"/>
                <w:lang w:eastAsia="en-US"/>
              </w:rPr>
              <w:t xml:space="preserve">paskutinius </w:t>
            </w:r>
            <w:r w:rsidRPr="00362B14">
              <w:rPr>
                <w:sz w:val="24"/>
                <w:szCs w:val="24"/>
              </w:rPr>
              <w:t>7 (septynerius) metus iki pasiūlymų pateikimo termino pabaigos vykdė projekto vadovo funkcijas, organizuojant, koordinuojant ir įgyvendinant bent 1 (vieną) ekspoziciją ir</w:t>
            </w:r>
            <w:r w:rsidR="00065428">
              <w:rPr>
                <w:sz w:val="24"/>
                <w:szCs w:val="24"/>
              </w:rPr>
              <w:t xml:space="preserve"> (ar)</w:t>
            </w:r>
            <w:r w:rsidRPr="00362B14">
              <w:rPr>
                <w:sz w:val="24"/>
                <w:szCs w:val="24"/>
              </w:rPr>
              <w:t xml:space="preserve"> parodą, kurios įgyvendinimo vertė</w:t>
            </w:r>
            <w:r w:rsidRPr="00362B14">
              <w:rPr>
                <w:rFonts w:eastAsia="Calibri"/>
                <w:sz w:val="24"/>
                <w:szCs w:val="24"/>
              </w:rPr>
              <w:t xml:space="preserve"> ne mažesnė kaip 185 000 Eur be PVM.</w:t>
            </w:r>
          </w:p>
        </w:tc>
        <w:tc>
          <w:tcPr>
            <w:tcW w:w="2040" w:type="dxa"/>
            <w:tcBorders>
              <w:top w:val="single" w:sz="4" w:space="0" w:color="auto"/>
              <w:left w:val="single" w:sz="4" w:space="0" w:color="auto"/>
              <w:bottom w:val="single" w:sz="4" w:space="0" w:color="auto"/>
              <w:right w:val="single" w:sz="4" w:space="0" w:color="auto"/>
            </w:tcBorders>
          </w:tcPr>
          <w:p w14:paraId="062B41D0" w14:textId="77777777" w:rsidR="00013144" w:rsidRPr="00E2618E" w:rsidRDefault="00013144" w:rsidP="000565F3">
            <w:pPr>
              <w:tabs>
                <w:tab w:val="left" w:pos="284"/>
              </w:tabs>
              <w:suppressAutoHyphens/>
              <w:jc w:val="center"/>
              <w:rPr>
                <w:rFonts w:eastAsia="Calibri"/>
                <w:sz w:val="24"/>
                <w:szCs w:val="24"/>
              </w:rPr>
            </w:pPr>
            <w:r>
              <w:rPr>
                <w:rFonts w:eastAsia="Calibri"/>
                <w:sz w:val="24"/>
                <w:szCs w:val="24"/>
              </w:rPr>
              <w:t>10</w:t>
            </w:r>
          </w:p>
        </w:tc>
      </w:tr>
      <w:tr w:rsidR="00013144" w:rsidRPr="00FE5F02" w14:paraId="325ED0F5" w14:textId="77777777" w:rsidTr="000565F3">
        <w:tc>
          <w:tcPr>
            <w:tcW w:w="1430" w:type="dxa"/>
            <w:tcBorders>
              <w:top w:val="single" w:sz="4" w:space="0" w:color="auto"/>
              <w:left w:val="single" w:sz="4" w:space="0" w:color="auto"/>
              <w:bottom w:val="single" w:sz="4" w:space="0" w:color="auto"/>
              <w:right w:val="single" w:sz="4" w:space="0" w:color="auto"/>
            </w:tcBorders>
          </w:tcPr>
          <w:p w14:paraId="40C3D78F" w14:textId="77777777" w:rsidR="00013144" w:rsidRDefault="00013144" w:rsidP="000565F3">
            <w:pPr>
              <w:tabs>
                <w:tab w:val="left" w:pos="284"/>
              </w:tabs>
              <w:suppressAutoHyphens/>
              <w:jc w:val="center"/>
              <w:rPr>
                <w:rFonts w:eastAsia="Calibri"/>
                <w:sz w:val="24"/>
                <w:szCs w:val="24"/>
              </w:rPr>
            </w:pPr>
            <w:r>
              <w:rPr>
                <w:rFonts w:eastAsia="Calibri"/>
                <w:sz w:val="24"/>
                <w:szCs w:val="24"/>
              </w:rPr>
              <w:t>1.2.</w:t>
            </w:r>
          </w:p>
        </w:tc>
        <w:tc>
          <w:tcPr>
            <w:tcW w:w="6447" w:type="dxa"/>
            <w:tcBorders>
              <w:top w:val="single" w:sz="4" w:space="0" w:color="auto"/>
              <w:left w:val="single" w:sz="4" w:space="0" w:color="auto"/>
              <w:bottom w:val="single" w:sz="4" w:space="0" w:color="auto"/>
              <w:right w:val="single" w:sz="4" w:space="0" w:color="auto"/>
            </w:tcBorders>
          </w:tcPr>
          <w:p w14:paraId="34315AEC" w14:textId="27BCA49E" w:rsidR="00013144" w:rsidRPr="00362B14" w:rsidRDefault="00013144" w:rsidP="000565F3">
            <w:pPr>
              <w:tabs>
                <w:tab w:val="left" w:pos="284"/>
              </w:tabs>
              <w:suppressAutoHyphens/>
              <w:jc w:val="both"/>
              <w:rPr>
                <w:sz w:val="24"/>
                <w:szCs w:val="24"/>
              </w:rPr>
            </w:pPr>
            <w:r w:rsidRPr="007E4F13">
              <w:rPr>
                <w:rFonts w:eastAsia="Calibri"/>
                <w:sz w:val="24"/>
                <w:szCs w:val="24"/>
              </w:rPr>
              <w:t>Projekto vadovas</w:t>
            </w:r>
            <w:r w:rsidRPr="003016E0">
              <w:rPr>
                <w:sz w:val="24"/>
                <w:szCs w:val="24"/>
              </w:rPr>
              <w:t xml:space="preserve"> per </w:t>
            </w:r>
            <w:r w:rsidRPr="003016E0">
              <w:rPr>
                <w:sz w:val="24"/>
                <w:szCs w:val="24"/>
                <w:shd w:val="clear" w:color="auto" w:fill="FFFFFF"/>
                <w:lang w:eastAsia="en-US"/>
              </w:rPr>
              <w:t xml:space="preserve">paskutinius </w:t>
            </w:r>
            <w:r w:rsidRPr="003016E0">
              <w:rPr>
                <w:sz w:val="24"/>
                <w:szCs w:val="24"/>
              </w:rPr>
              <w:t>7 (septynerius) metus iki pasiūlymų pateikimo termino pabaigos vykdė projekto vadovo funkcijas, organizuojant, koordinuojant</w:t>
            </w:r>
            <w:r>
              <w:rPr>
                <w:sz w:val="24"/>
                <w:szCs w:val="24"/>
              </w:rPr>
              <w:t xml:space="preserve"> ir įgyvendinant</w:t>
            </w:r>
            <w:r w:rsidRPr="003016E0">
              <w:rPr>
                <w:sz w:val="24"/>
                <w:szCs w:val="24"/>
              </w:rPr>
              <w:t xml:space="preserve"> bent 1 (vieną) ekspoziciją </w:t>
            </w:r>
            <w:r w:rsidR="00065428" w:rsidRPr="00362B14">
              <w:rPr>
                <w:sz w:val="24"/>
                <w:szCs w:val="24"/>
              </w:rPr>
              <w:t>ir</w:t>
            </w:r>
            <w:r w:rsidR="00065428">
              <w:rPr>
                <w:sz w:val="24"/>
                <w:szCs w:val="24"/>
              </w:rPr>
              <w:t xml:space="preserve"> (ar)</w:t>
            </w:r>
            <w:r w:rsidR="00065428" w:rsidRPr="00362B14">
              <w:rPr>
                <w:sz w:val="24"/>
                <w:szCs w:val="24"/>
              </w:rPr>
              <w:t xml:space="preserve"> parodą</w:t>
            </w:r>
            <w:r w:rsidRPr="003016E0">
              <w:rPr>
                <w:sz w:val="24"/>
                <w:szCs w:val="24"/>
              </w:rPr>
              <w:t xml:space="preserve">, </w:t>
            </w:r>
            <w:r>
              <w:rPr>
                <w:sz w:val="24"/>
                <w:szCs w:val="24"/>
              </w:rPr>
              <w:t>pristatančią maisto produktus.</w:t>
            </w:r>
          </w:p>
        </w:tc>
        <w:tc>
          <w:tcPr>
            <w:tcW w:w="2040" w:type="dxa"/>
            <w:tcBorders>
              <w:top w:val="single" w:sz="4" w:space="0" w:color="auto"/>
              <w:left w:val="single" w:sz="4" w:space="0" w:color="auto"/>
              <w:bottom w:val="single" w:sz="4" w:space="0" w:color="auto"/>
              <w:right w:val="single" w:sz="4" w:space="0" w:color="auto"/>
            </w:tcBorders>
          </w:tcPr>
          <w:p w14:paraId="6479DEA2" w14:textId="77777777" w:rsidR="00013144" w:rsidRDefault="00013144" w:rsidP="000565F3">
            <w:pPr>
              <w:tabs>
                <w:tab w:val="left" w:pos="284"/>
              </w:tabs>
              <w:suppressAutoHyphens/>
              <w:jc w:val="center"/>
              <w:rPr>
                <w:rFonts w:eastAsia="Calibri"/>
                <w:sz w:val="24"/>
                <w:szCs w:val="24"/>
              </w:rPr>
            </w:pPr>
            <w:r>
              <w:rPr>
                <w:rFonts w:eastAsia="Calibri"/>
                <w:sz w:val="24"/>
                <w:szCs w:val="24"/>
              </w:rPr>
              <w:t>5</w:t>
            </w:r>
          </w:p>
        </w:tc>
      </w:tr>
      <w:tr w:rsidR="00013144" w:rsidRPr="00FE5F02" w14:paraId="345EBD7F" w14:textId="77777777" w:rsidTr="000565F3">
        <w:tc>
          <w:tcPr>
            <w:tcW w:w="1430" w:type="dxa"/>
            <w:tcBorders>
              <w:top w:val="single" w:sz="4" w:space="0" w:color="auto"/>
              <w:left w:val="single" w:sz="4" w:space="0" w:color="auto"/>
              <w:bottom w:val="single" w:sz="4" w:space="0" w:color="auto"/>
              <w:right w:val="single" w:sz="4" w:space="0" w:color="auto"/>
            </w:tcBorders>
          </w:tcPr>
          <w:p w14:paraId="7A831440" w14:textId="77777777" w:rsidR="00013144" w:rsidRDefault="00013144" w:rsidP="000565F3">
            <w:pPr>
              <w:tabs>
                <w:tab w:val="left" w:pos="284"/>
              </w:tabs>
              <w:suppressAutoHyphens/>
              <w:jc w:val="center"/>
              <w:rPr>
                <w:rFonts w:eastAsia="Calibri"/>
                <w:sz w:val="24"/>
                <w:szCs w:val="24"/>
              </w:rPr>
            </w:pPr>
            <w:r>
              <w:rPr>
                <w:rFonts w:eastAsia="Calibri"/>
                <w:sz w:val="24"/>
                <w:szCs w:val="24"/>
              </w:rPr>
              <w:t>1.3.</w:t>
            </w:r>
          </w:p>
        </w:tc>
        <w:tc>
          <w:tcPr>
            <w:tcW w:w="6447" w:type="dxa"/>
            <w:tcBorders>
              <w:top w:val="single" w:sz="4" w:space="0" w:color="auto"/>
              <w:left w:val="single" w:sz="4" w:space="0" w:color="auto"/>
              <w:bottom w:val="single" w:sz="4" w:space="0" w:color="auto"/>
              <w:right w:val="single" w:sz="4" w:space="0" w:color="auto"/>
            </w:tcBorders>
          </w:tcPr>
          <w:p w14:paraId="11ACE5DF" w14:textId="6A60A06E" w:rsidR="00013144" w:rsidRPr="00362B14" w:rsidRDefault="00013144" w:rsidP="000565F3">
            <w:pPr>
              <w:tabs>
                <w:tab w:val="left" w:pos="284"/>
              </w:tabs>
              <w:suppressAutoHyphens/>
              <w:jc w:val="both"/>
              <w:rPr>
                <w:sz w:val="24"/>
                <w:szCs w:val="24"/>
              </w:rPr>
            </w:pPr>
            <w:r w:rsidRPr="007E4F13">
              <w:rPr>
                <w:rFonts w:eastAsia="Calibri"/>
                <w:sz w:val="24"/>
                <w:szCs w:val="24"/>
              </w:rPr>
              <w:t>Projekto vadovas</w:t>
            </w:r>
            <w:r w:rsidRPr="006E5834">
              <w:rPr>
                <w:sz w:val="24"/>
                <w:szCs w:val="24"/>
              </w:rPr>
              <w:t xml:space="preserve"> per </w:t>
            </w:r>
            <w:r w:rsidRPr="006E5834">
              <w:rPr>
                <w:sz w:val="24"/>
                <w:szCs w:val="24"/>
                <w:shd w:val="clear" w:color="auto" w:fill="FFFFFF"/>
                <w:lang w:eastAsia="en-US"/>
              </w:rPr>
              <w:t xml:space="preserve">paskutinius </w:t>
            </w:r>
            <w:r w:rsidRPr="006E5834">
              <w:rPr>
                <w:sz w:val="24"/>
                <w:szCs w:val="24"/>
              </w:rPr>
              <w:t xml:space="preserve">7 (septynerius) metus iki pasiūlymų pateikimo termino pabaigos vykdė projekto vadovo funkcijas, organizuojant, koordinuojant ir įgyvendinant bent 1 (vieną) ekspoziciją </w:t>
            </w:r>
            <w:r w:rsidR="00065428" w:rsidRPr="00362B14">
              <w:rPr>
                <w:sz w:val="24"/>
                <w:szCs w:val="24"/>
              </w:rPr>
              <w:t>ir</w:t>
            </w:r>
            <w:r w:rsidR="00065428">
              <w:rPr>
                <w:sz w:val="24"/>
                <w:szCs w:val="24"/>
              </w:rPr>
              <w:t xml:space="preserve"> (ar)</w:t>
            </w:r>
            <w:r w:rsidR="00065428" w:rsidRPr="00362B14">
              <w:rPr>
                <w:sz w:val="24"/>
                <w:szCs w:val="24"/>
              </w:rPr>
              <w:t xml:space="preserve"> parodą</w:t>
            </w:r>
            <w:r w:rsidRPr="006E5834">
              <w:rPr>
                <w:sz w:val="24"/>
                <w:szCs w:val="24"/>
              </w:rPr>
              <w:t xml:space="preserve">, </w:t>
            </w:r>
            <w:r w:rsidRPr="006E5834">
              <w:rPr>
                <w:rFonts w:eastAsia="Calibri"/>
                <w:kern w:val="2"/>
                <w:sz w:val="24"/>
                <w:szCs w:val="24"/>
                <w14:ligatures w14:val="standardContextual"/>
              </w:rPr>
              <w:t>tarptautinėse parodose užsienio valstybėse ir vykdydamas sutartį suderino ekspozicijos ir (ar) parodos atitikimą saugos ir statybos reikalavimams pagal parodos organizatoriaus techninius reikalavimus.</w:t>
            </w:r>
          </w:p>
        </w:tc>
        <w:tc>
          <w:tcPr>
            <w:tcW w:w="2040" w:type="dxa"/>
            <w:tcBorders>
              <w:top w:val="single" w:sz="4" w:space="0" w:color="auto"/>
              <w:left w:val="single" w:sz="4" w:space="0" w:color="auto"/>
              <w:bottom w:val="single" w:sz="4" w:space="0" w:color="auto"/>
              <w:right w:val="single" w:sz="4" w:space="0" w:color="auto"/>
            </w:tcBorders>
          </w:tcPr>
          <w:p w14:paraId="30FB50FD" w14:textId="77777777" w:rsidR="00013144" w:rsidRDefault="00013144" w:rsidP="000565F3">
            <w:pPr>
              <w:tabs>
                <w:tab w:val="left" w:pos="284"/>
              </w:tabs>
              <w:suppressAutoHyphens/>
              <w:jc w:val="center"/>
              <w:rPr>
                <w:rFonts w:eastAsia="Calibri"/>
                <w:sz w:val="24"/>
                <w:szCs w:val="24"/>
              </w:rPr>
            </w:pPr>
            <w:r>
              <w:rPr>
                <w:rFonts w:eastAsia="Calibri"/>
                <w:sz w:val="24"/>
                <w:szCs w:val="24"/>
              </w:rPr>
              <w:t>10</w:t>
            </w:r>
          </w:p>
        </w:tc>
      </w:tr>
      <w:tr w:rsidR="00013144" w:rsidRPr="00FE5F02" w14:paraId="0CCEC820" w14:textId="77777777" w:rsidTr="000565F3">
        <w:tc>
          <w:tcPr>
            <w:tcW w:w="1430" w:type="dxa"/>
            <w:tcBorders>
              <w:top w:val="single" w:sz="4" w:space="0" w:color="auto"/>
              <w:left w:val="single" w:sz="4" w:space="0" w:color="auto"/>
              <w:bottom w:val="single" w:sz="4" w:space="0" w:color="auto"/>
              <w:right w:val="single" w:sz="4" w:space="0" w:color="auto"/>
            </w:tcBorders>
          </w:tcPr>
          <w:p w14:paraId="319884D5" w14:textId="77777777" w:rsidR="00013144" w:rsidRDefault="00013144" w:rsidP="000565F3">
            <w:pPr>
              <w:tabs>
                <w:tab w:val="left" w:pos="284"/>
              </w:tabs>
              <w:suppressAutoHyphens/>
              <w:jc w:val="center"/>
              <w:rPr>
                <w:rFonts w:eastAsia="Calibri"/>
                <w:sz w:val="24"/>
                <w:szCs w:val="24"/>
              </w:rPr>
            </w:pPr>
            <w:r>
              <w:rPr>
                <w:rFonts w:eastAsia="Calibri"/>
                <w:sz w:val="24"/>
                <w:szCs w:val="24"/>
              </w:rPr>
              <w:t>2.</w:t>
            </w:r>
          </w:p>
        </w:tc>
        <w:tc>
          <w:tcPr>
            <w:tcW w:w="6447" w:type="dxa"/>
            <w:tcBorders>
              <w:top w:val="single" w:sz="4" w:space="0" w:color="auto"/>
              <w:left w:val="single" w:sz="4" w:space="0" w:color="auto"/>
              <w:bottom w:val="single" w:sz="4" w:space="0" w:color="auto"/>
              <w:right w:val="single" w:sz="4" w:space="0" w:color="auto"/>
            </w:tcBorders>
          </w:tcPr>
          <w:p w14:paraId="432CB519" w14:textId="40ADD037" w:rsidR="00013144" w:rsidRDefault="00013144" w:rsidP="000565F3">
            <w:pPr>
              <w:tabs>
                <w:tab w:val="left" w:pos="284"/>
              </w:tabs>
              <w:suppressAutoHyphens/>
              <w:jc w:val="both"/>
              <w:rPr>
                <w:sz w:val="24"/>
                <w:szCs w:val="24"/>
              </w:rPr>
            </w:pPr>
            <w:r>
              <w:rPr>
                <w:rFonts w:eastAsia="Calibri"/>
                <w:b/>
                <w:bCs/>
                <w:sz w:val="24"/>
                <w:szCs w:val="24"/>
              </w:rPr>
              <w:t xml:space="preserve">Ekspozicijos konstruktoriaus patirtis </w:t>
            </w:r>
            <w:r w:rsidRPr="006E5834">
              <w:rPr>
                <w:sz w:val="24"/>
                <w:szCs w:val="24"/>
              </w:rPr>
              <w:t xml:space="preserve">per </w:t>
            </w:r>
            <w:r w:rsidRPr="006E5834">
              <w:rPr>
                <w:sz w:val="24"/>
                <w:szCs w:val="24"/>
                <w:shd w:val="clear" w:color="auto" w:fill="FFFFFF"/>
                <w:lang w:eastAsia="en-US"/>
              </w:rPr>
              <w:t xml:space="preserve">paskutinius </w:t>
            </w:r>
            <w:r w:rsidRPr="006E5834">
              <w:rPr>
                <w:sz w:val="24"/>
                <w:szCs w:val="24"/>
              </w:rPr>
              <w:t xml:space="preserve">7 (septynerius) metus iki pasiūlymų pateikimo termino pabaigos vykdė </w:t>
            </w:r>
            <w:r>
              <w:rPr>
                <w:sz w:val="24"/>
                <w:szCs w:val="24"/>
              </w:rPr>
              <w:t>konstruktoriaus pareigas</w:t>
            </w:r>
            <w:r w:rsidRPr="006E5834">
              <w:rPr>
                <w:sz w:val="24"/>
                <w:szCs w:val="24"/>
              </w:rPr>
              <w:t xml:space="preserve"> </w:t>
            </w:r>
            <w:r>
              <w:rPr>
                <w:sz w:val="24"/>
                <w:szCs w:val="24"/>
              </w:rPr>
              <w:t>projektuojant konstrukciją</w:t>
            </w:r>
            <w:r w:rsidRPr="00F323BC">
              <w:rPr>
                <w:sz w:val="24"/>
                <w:szCs w:val="24"/>
              </w:rPr>
              <w:t xml:space="preserve"> bent 1 (vien</w:t>
            </w:r>
            <w:r>
              <w:rPr>
                <w:sz w:val="24"/>
                <w:szCs w:val="24"/>
              </w:rPr>
              <w:t>ai</w:t>
            </w:r>
            <w:r w:rsidRPr="00F323BC">
              <w:rPr>
                <w:sz w:val="24"/>
                <w:szCs w:val="24"/>
              </w:rPr>
              <w:t>) ekspozicij</w:t>
            </w:r>
            <w:r>
              <w:rPr>
                <w:sz w:val="24"/>
                <w:szCs w:val="24"/>
              </w:rPr>
              <w:t>ai</w:t>
            </w:r>
            <w:r w:rsidRPr="00F323BC">
              <w:rPr>
                <w:sz w:val="24"/>
                <w:szCs w:val="24"/>
              </w:rPr>
              <w:t xml:space="preserve"> ir</w:t>
            </w:r>
            <w:r>
              <w:rPr>
                <w:sz w:val="24"/>
                <w:szCs w:val="24"/>
              </w:rPr>
              <w:t xml:space="preserve"> (ar)</w:t>
            </w:r>
            <w:r w:rsidRPr="00F323BC">
              <w:rPr>
                <w:sz w:val="24"/>
                <w:szCs w:val="24"/>
              </w:rPr>
              <w:t xml:space="preserve"> parod</w:t>
            </w:r>
            <w:r>
              <w:rPr>
                <w:sz w:val="24"/>
                <w:szCs w:val="24"/>
              </w:rPr>
              <w:t>ai, kai konstrukcija buvo:</w:t>
            </w:r>
          </w:p>
          <w:p w14:paraId="252C5221" w14:textId="77777777" w:rsidR="00013144" w:rsidRPr="00362B14" w:rsidRDefault="00013144" w:rsidP="00013144">
            <w:pPr>
              <w:pStyle w:val="Sraopastraipa"/>
              <w:numPr>
                <w:ilvl w:val="0"/>
                <w:numId w:val="43"/>
              </w:numPr>
              <w:tabs>
                <w:tab w:val="left" w:pos="284"/>
              </w:tabs>
              <w:suppressAutoHyphens/>
              <w:jc w:val="both"/>
              <w:rPr>
                <w:rFonts w:eastAsia="Calibri"/>
                <w:b/>
                <w:bCs/>
                <w:sz w:val="24"/>
                <w:szCs w:val="24"/>
              </w:rPr>
            </w:pPr>
            <w:r w:rsidRPr="00362B14">
              <w:rPr>
                <w:sz w:val="24"/>
                <w:szCs w:val="24"/>
              </w:rPr>
              <w:t>ne mažiau kaip 2 (dviejų) aukštų;</w:t>
            </w:r>
          </w:p>
          <w:p w14:paraId="305791DB" w14:textId="77777777" w:rsidR="00013144" w:rsidRPr="00F323BC" w:rsidRDefault="00013144" w:rsidP="00013144">
            <w:pPr>
              <w:pStyle w:val="Sraopastraipa"/>
              <w:numPr>
                <w:ilvl w:val="0"/>
                <w:numId w:val="43"/>
              </w:numPr>
              <w:tabs>
                <w:tab w:val="left" w:pos="284"/>
              </w:tabs>
              <w:suppressAutoHyphens/>
              <w:jc w:val="both"/>
              <w:rPr>
                <w:rFonts w:eastAsia="Calibri"/>
                <w:b/>
                <w:bCs/>
                <w:szCs w:val="24"/>
              </w:rPr>
            </w:pPr>
            <w:r w:rsidRPr="00362B14">
              <w:rPr>
                <w:sz w:val="24"/>
                <w:szCs w:val="24"/>
              </w:rPr>
              <w:t>ne mažiau kaip 150 kv. m.</w:t>
            </w:r>
          </w:p>
        </w:tc>
        <w:tc>
          <w:tcPr>
            <w:tcW w:w="2040" w:type="dxa"/>
            <w:tcBorders>
              <w:top w:val="single" w:sz="4" w:space="0" w:color="auto"/>
              <w:left w:val="single" w:sz="4" w:space="0" w:color="auto"/>
              <w:bottom w:val="single" w:sz="4" w:space="0" w:color="auto"/>
              <w:right w:val="single" w:sz="4" w:space="0" w:color="auto"/>
            </w:tcBorders>
          </w:tcPr>
          <w:p w14:paraId="2A835E8B" w14:textId="77777777" w:rsidR="00013144" w:rsidRDefault="00013144" w:rsidP="000565F3">
            <w:pPr>
              <w:tabs>
                <w:tab w:val="left" w:pos="284"/>
              </w:tabs>
              <w:suppressAutoHyphens/>
              <w:jc w:val="center"/>
              <w:rPr>
                <w:rFonts w:eastAsia="Calibri"/>
                <w:sz w:val="24"/>
                <w:szCs w:val="24"/>
              </w:rPr>
            </w:pPr>
            <w:r>
              <w:rPr>
                <w:rFonts w:eastAsia="Calibri"/>
                <w:sz w:val="24"/>
                <w:szCs w:val="24"/>
              </w:rPr>
              <w:t>5</w:t>
            </w:r>
          </w:p>
        </w:tc>
      </w:tr>
    </w:tbl>
    <w:p w14:paraId="73E02DFE" w14:textId="77777777" w:rsidR="00013144" w:rsidRDefault="00013144" w:rsidP="00013144">
      <w:pPr>
        <w:spacing w:after="0" w:line="240" w:lineRule="auto"/>
        <w:jc w:val="both"/>
        <w:rPr>
          <w:rFonts w:ascii="Times New Roman" w:eastAsia="Times New Roman" w:hAnsi="Times New Roman" w:cs="Times New Roman"/>
          <w:sz w:val="20"/>
          <w:szCs w:val="20"/>
          <w:lang w:eastAsia="en-US"/>
        </w:rPr>
      </w:pPr>
    </w:p>
    <w:p w14:paraId="3A024621" w14:textId="7A515637" w:rsidR="00210870" w:rsidRPr="00210870" w:rsidRDefault="00210870" w:rsidP="00013144">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Antrat2"/>
        <w:ind w:left="5103"/>
        <w:rPr>
          <w:rFonts w:asciiTheme="minorHAnsi" w:hAnsiTheme="minorHAnsi"/>
          <w:color w:val="0070C0"/>
          <w:sz w:val="21"/>
          <w:szCs w:val="21"/>
        </w:rPr>
      </w:pPr>
      <w:bookmarkStart w:id="69" w:name="_Toc205366805"/>
      <w:bookmarkStart w:id="70" w:name="_Ref39586171"/>
      <w:bookmarkStart w:id="71" w:name="_Ref39673580"/>
      <w:bookmarkStart w:id="72" w:name="_Ref39674283"/>
      <w:r w:rsidRPr="00F0499F">
        <w:rPr>
          <w:rFonts w:asciiTheme="minorHAnsi" w:hAnsiTheme="minorHAnsi"/>
          <w:color w:val="0070C0"/>
          <w:sz w:val="21"/>
          <w:szCs w:val="21"/>
        </w:rPr>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9"/>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Antrat2"/>
        <w:ind w:left="5103"/>
        <w:rPr>
          <w:rFonts w:asciiTheme="minorHAnsi" w:hAnsiTheme="minorHAnsi"/>
          <w:color w:val="0070C0"/>
          <w:sz w:val="21"/>
          <w:szCs w:val="21"/>
        </w:rPr>
      </w:pPr>
      <w:bookmarkStart w:id="73" w:name="_Toc205366806"/>
      <w:r>
        <w:rPr>
          <w:rFonts w:asciiTheme="minorHAnsi" w:hAnsiTheme="minorHAnsi"/>
          <w:color w:val="0070C0"/>
          <w:sz w:val="21"/>
          <w:szCs w:val="21"/>
        </w:rPr>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3"/>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76BCD5D4" w:rsidR="00FE0A0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5641E47" w14:textId="77777777" w:rsidR="00FE0A0C" w:rsidRDefault="00FE0A0C">
      <w:pPr>
        <w:rPr>
          <w:rFonts w:cstheme="minorHAnsi"/>
          <w:sz w:val="20"/>
          <w:szCs w:val="20"/>
          <w:shd w:val="clear" w:color="auto" w:fill="FFFFFF"/>
        </w:rPr>
      </w:pPr>
      <w:r>
        <w:rPr>
          <w:rFonts w:cstheme="minorHAnsi"/>
          <w:sz w:val="20"/>
          <w:szCs w:val="20"/>
          <w:shd w:val="clear" w:color="auto" w:fill="FFFFFF"/>
        </w:rPr>
        <w:br w:type="page"/>
      </w:r>
    </w:p>
    <w:p w14:paraId="69B242E2" w14:textId="77777777" w:rsidR="009C6DCC" w:rsidRPr="00E957CD" w:rsidRDefault="009C6DCC" w:rsidP="00E957CD">
      <w:pPr>
        <w:jc w:val="both"/>
        <w:rPr>
          <w:rFonts w:cstheme="minorHAnsi"/>
          <w:sz w:val="20"/>
          <w:szCs w:val="20"/>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74" w:name="_Toc205366807"/>
      <w:r w:rsidRPr="00F0499F">
        <w:rPr>
          <w:rFonts w:asciiTheme="minorHAnsi" w:hAnsiTheme="minorHAnsi"/>
          <w:color w:val="0070C0"/>
          <w:sz w:val="21"/>
          <w:szCs w:val="21"/>
        </w:rPr>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4"/>
    </w:p>
    <w:p w14:paraId="040FB65E" w14:textId="77777777" w:rsidR="00AE422D" w:rsidRDefault="00AE422D" w:rsidP="00AB5541"/>
    <w:p w14:paraId="760E7556" w14:textId="77777777" w:rsidR="000765BD" w:rsidRDefault="000765BD" w:rsidP="000765BD">
      <w:pPr>
        <w:jc w:val="center"/>
        <w:rPr>
          <w:b/>
          <w:caps/>
        </w:rPr>
      </w:pPr>
      <w:r>
        <w:rPr>
          <w:b/>
          <w:caps/>
        </w:rPr>
        <w:t>PASLAUGŲ pirkimo</w:t>
      </w:r>
      <w:r>
        <w:rPr>
          <w:rFonts w:eastAsia="Arial"/>
        </w:rPr>
        <w:t>–</w:t>
      </w:r>
      <w:r>
        <w:rPr>
          <w:b/>
          <w:caps/>
        </w:rPr>
        <w:t>pardavimo sutarties Bendrosios sąlygos</w:t>
      </w:r>
    </w:p>
    <w:p w14:paraId="23B84D4B" w14:textId="77777777" w:rsidR="000765BD" w:rsidRDefault="000765BD" w:rsidP="000765BD">
      <w:pPr>
        <w:jc w:val="center"/>
      </w:pPr>
    </w:p>
    <w:p w14:paraId="707A0332" w14:textId="77777777" w:rsidR="000765BD" w:rsidRDefault="000765BD" w:rsidP="000765BD">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3D983E9" w14:textId="77777777" w:rsidR="000765BD" w:rsidRDefault="000765BD" w:rsidP="000765BD">
      <w:pPr>
        <w:keepNext/>
        <w:keepLines/>
        <w:tabs>
          <w:tab w:val="left" w:pos="426"/>
        </w:tabs>
        <w:jc w:val="both"/>
        <w:rPr>
          <w:rFonts w:eastAsia="Cambria"/>
          <w:b/>
          <w:bCs/>
          <w:caps/>
          <w14:numSpacing w14:val="tabular"/>
        </w:rPr>
      </w:pPr>
    </w:p>
    <w:p w14:paraId="1AA6471B" w14:textId="77777777" w:rsidR="000765BD" w:rsidRDefault="000765BD" w:rsidP="000765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780298E4" w14:textId="77777777" w:rsidR="000765BD" w:rsidRDefault="000765BD" w:rsidP="000765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16B06AFA" w14:textId="77777777" w:rsidR="000765BD" w:rsidRDefault="000765BD" w:rsidP="000765BD">
      <w:pPr>
        <w:widowControl w:val="0"/>
        <w:tabs>
          <w:tab w:val="left" w:pos="567"/>
        </w:tabs>
        <w:jc w:val="both"/>
        <w:rPr>
          <w:rFonts w:eastAsia="Cambria"/>
          <w:b/>
          <w:bCs/>
        </w:rPr>
      </w:pPr>
      <w:r>
        <w:rPr>
          <w:rFonts w:eastAsia="Cambria"/>
        </w:rPr>
        <w:t>1.1.1. Šioje Sutartyje didžiąja raide rašomos sąvokos turi šias nurodytas reikšmes:</w:t>
      </w:r>
    </w:p>
    <w:p w14:paraId="0904ADF3"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91EE70"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0750A23" w14:textId="77777777" w:rsidR="000765BD" w:rsidRDefault="000765BD" w:rsidP="000765BD">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12DD8D" w14:textId="77777777" w:rsidR="000765BD" w:rsidRDefault="000765BD" w:rsidP="000765BD">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CA0EDD" w14:textId="77777777" w:rsidR="000765BD" w:rsidRDefault="000765BD" w:rsidP="000765BD">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5A9074E" w14:textId="77777777" w:rsidR="000765BD" w:rsidRDefault="000765BD" w:rsidP="000765BD">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08A1F12" w14:textId="77777777" w:rsidR="000765BD" w:rsidRDefault="000765BD" w:rsidP="000765BD">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D69FF3"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DC2FFC6" w14:textId="77777777" w:rsidR="000765BD" w:rsidRDefault="000765BD" w:rsidP="000765BD">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CDB33B4" w14:textId="77777777" w:rsidR="000765BD" w:rsidRDefault="000765BD" w:rsidP="000765BD">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05B8C5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3246496"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633AD0E"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782BCC9"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D916EE4" w14:textId="77777777" w:rsidR="000765BD" w:rsidRDefault="000765BD" w:rsidP="000765BD">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58150A" w14:textId="77777777" w:rsidR="000765BD" w:rsidRDefault="000765BD" w:rsidP="000765BD">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2C1658" w14:textId="77777777" w:rsidR="000765BD" w:rsidRDefault="000765BD" w:rsidP="000765BD">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621598"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4E34A27" w14:textId="77777777" w:rsidR="000765BD" w:rsidRDefault="000765BD" w:rsidP="000765BD">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EA07D27" w14:textId="77777777" w:rsidR="000765BD" w:rsidRDefault="000765BD" w:rsidP="000765BD">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DEE29D8" w14:textId="77777777" w:rsidR="000765BD" w:rsidRDefault="000765BD" w:rsidP="000765BD">
      <w:pPr>
        <w:widowControl w:val="0"/>
        <w:tabs>
          <w:tab w:val="left" w:pos="567"/>
          <w:tab w:val="left" w:pos="851"/>
          <w:tab w:val="left" w:pos="992"/>
          <w:tab w:val="left" w:pos="1134"/>
        </w:tabs>
        <w:jc w:val="both"/>
        <w:rPr>
          <w:rFonts w:eastAsia="Arial"/>
          <w:b/>
          <w:bCs/>
        </w:rPr>
      </w:pPr>
    </w:p>
    <w:p w14:paraId="24C813CB" w14:textId="77777777" w:rsidR="000765BD" w:rsidRDefault="000765BD" w:rsidP="000765BD">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AAC21CC" w14:textId="77777777" w:rsidR="000765BD" w:rsidRDefault="000765BD" w:rsidP="000765BD">
      <w:pPr>
        <w:keepNext/>
        <w:keepLines/>
        <w:tabs>
          <w:tab w:val="left" w:pos="567"/>
        </w:tabs>
        <w:ind w:left="792"/>
        <w:jc w:val="both"/>
        <w:rPr>
          <w:rFonts w:eastAsia="Cambria"/>
          <w:b/>
          <w:bCs/>
          <w14:numSpacing w14:val="tabular"/>
        </w:rPr>
      </w:pPr>
    </w:p>
    <w:p w14:paraId="28995ACA"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1E3CBC65"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B142D56"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01BEA05"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9EDC157"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11F2CCE"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4069A9A"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C65CF86"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8D72FC1"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4FE46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FAA686"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3D351BA"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CF31E63" w14:textId="77777777" w:rsidR="000765BD" w:rsidRDefault="000765BD" w:rsidP="000765BD">
      <w:pPr>
        <w:widowControl w:val="0"/>
        <w:tabs>
          <w:tab w:val="left" w:pos="567"/>
          <w:tab w:val="left" w:pos="851"/>
          <w:tab w:val="left" w:pos="992"/>
          <w:tab w:val="left" w:pos="1134"/>
        </w:tabs>
        <w:jc w:val="both"/>
        <w:rPr>
          <w:rFonts w:eastAsia="Arial"/>
          <w:b/>
          <w:bCs/>
        </w:rPr>
      </w:pPr>
    </w:p>
    <w:p w14:paraId="15E1C9A8"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1201F818"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70975DD3" w14:textId="77777777" w:rsidR="000765BD" w:rsidRDefault="000765BD" w:rsidP="000765BD">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F74ED3" w14:textId="77777777" w:rsidR="000765BD" w:rsidRDefault="000765BD" w:rsidP="000765BD">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F97F981" w14:textId="77777777" w:rsidR="000765BD" w:rsidRDefault="000765BD" w:rsidP="000765BD">
      <w:pPr>
        <w:tabs>
          <w:tab w:val="left" w:pos="709"/>
        </w:tabs>
        <w:jc w:val="both"/>
        <w:outlineLvl w:val="2"/>
        <w:rPr>
          <w:rFonts w:eastAsia="Trebuchet MS"/>
          <w:bCs/>
        </w:rPr>
      </w:pPr>
      <w:r>
        <w:rPr>
          <w:rFonts w:eastAsia="Trebuchet MS"/>
          <w:bCs/>
        </w:rPr>
        <w:t>1.3.1.2. Specialiosios sąlygos;</w:t>
      </w:r>
    </w:p>
    <w:p w14:paraId="244B7F4A" w14:textId="77777777" w:rsidR="000765BD" w:rsidRDefault="000765BD" w:rsidP="000765BD">
      <w:pPr>
        <w:tabs>
          <w:tab w:val="left" w:pos="709"/>
        </w:tabs>
        <w:jc w:val="both"/>
        <w:outlineLvl w:val="2"/>
        <w:rPr>
          <w:rFonts w:eastAsia="Trebuchet MS"/>
          <w:bCs/>
        </w:rPr>
      </w:pPr>
      <w:r>
        <w:rPr>
          <w:rFonts w:eastAsia="Trebuchet MS"/>
          <w:bCs/>
        </w:rPr>
        <w:t>1.3.1.3. Bendrosios sąlygos;</w:t>
      </w:r>
    </w:p>
    <w:p w14:paraId="7F5F00E9" w14:textId="77777777" w:rsidR="000765BD" w:rsidRDefault="000765BD" w:rsidP="000765BD">
      <w:pPr>
        <w:tabs>
          <w:tab w:val="left" w:pos="709"/>
        </w:tabs>
        <w:jc w:val="both"/>
        <w:outlineLvl w:val="2"/>
        <w:rPr>
          <w:rFonts w:eastAsia="Trebuchet MS"/>
          <w:bCs/>
        </w:rPr>
      </w:pPr>
      <w:r>
        <w:rPr>
          <w:rFonts w:eastAsia="Trebuchet MS"/>
          <w:bCs/>
        </w:rPr>
        <w:t>1.3.1.4. Pirkimo dokumentai (išskyrus techninę specifikaciją);</w:t>
      </w:r>
    </w:p>
    <w:p w14:paraId="7AB2F256" w14:textId="77777777" w:rsidR="000765BD" w:rsidRDefault="000765BD" w:rsidP="000765BD">
      <w:pPr>
        <w:tabs>
          <w:tab w:val="left" w:pos="709"/>
        </w:tabs>
        <w:jc w:val="both"/>
        <w:outlineLvl w:val="2"/>
        <w:rPr>
          <w:rFonts w:eastAsia="Trebuchet MS"/>
          <w:bCs/>
        </w:rPr>
      </w:pPr>
      <w:r>
        <w:rPr>
          <w:rFonts w:eastAsia="Trebuchet MS"/>
          <w:bCs/>
        </w:rPr>
        <w:t>1.3.1.5. Pasiūlymas;</w:t>
      </w:r>
    </w:p>
    <w:p w14:paraId="3E07CBA6" w14:textId="77777777" w:rsidR="000765BD" w:rsidRDefault="000765BD" w:rsidP="000765BD">
      <w:pPr>
        <w:tabs>
          <w:tab w:val="left" w:pos="709"/>
        </w:tabs>
        <w:jc w:val="both"/>
        <w:outlineLvl w:val="2"/>
        <w:rPr>
          <w:rFonts w:eastAsia="Trebuchet MS"/>
          <w:bCs/>
        </w:rPr>
      </w:pPr>
      <w:r>
        <w:rPr>
          <w:rFonts w:eastAsia="Trebuchet MS"/>
          <w:bCs/>
        </w:rPr>
        <w:t>1.3.1.6. Kiti Specialiosiose sąlygose išvardinti priedai.</w:t>
      </w:r>
    </w:p>
    <w:p w14:paraId="4C1C6344" w14:textId="77777777" w:rsidR="000765BD" w:rsidRDefault="000765BD" w:rsidP="000765BD">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818F7E0" w14:textId="77777777" w:rsidR="000765BD" w:rsidRDefault="000765BD" w:rsidP="000765BD">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0EA33D9"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3D40630" w14:textId="77777777" w:rsidR="000765BD" w:rsidRDefault="000765BD" w:rsidP="000765BD">
      <w:pPr>
        <w:widowControl w:val="0"/>
        <w:tabs>
          <w:tab w:val="left" w:pos="567"/>
          <w:tab w:val="left" w:pos="851"/>
          <w:tab w:val="left" w:pos="992"/>
          <w:tab w:val="left" w:pos="1134"/>
        </w:tabs>
        <w:jc w:val="both"/>
        <w:rPr>
          <w:rFonts w:eastAsia="Arial"/>
          <w:b/>
          <w:bCs/>
        </w:rPr>
      </w:pPr>
    </w:p>
    <w:p w14:paraId="57FE511A"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527A4157"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372979DA" w14:textId="77777777" w:rsidR="000765BD" w:rsidRDefault="000765BD" w:rsidP="000765BD">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D347277" w14:textId="77777777" w:rsidR="000765BD" w:rsidRDefault="000765BD" w:rsidP="000765BD">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0182A00" w14:textId="77777777" w:rsidR="000765BD" w:rsidRDefault="000765BD" w:rsidP="000765BD">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103BFB" w14:textId="77777777" w:rsidR="000765BD" w:rsidRDefault="000765BD" w:rsidP="000765BD">
      <w:pPr>
        <w:widowControl w:val="0"/>
        <w:tabs>
          <w:tab w:val="left" w:pos="426"/>
          <w:tab w:val="left" w:pos="567"/>
          <w:tab w:val="left" w:pos="851"/>
          <w:tab w:val="left" w:pos="992"/>
          <w:tab w:val="left" w:pos="1134"/>
        </w:tabs>
        <w:jc w:val="both"/>
        <w:rPr>
          <w:rFonts w:eastAsia="Arial"/>
        </w:rPr>
      </w:pPr>
    </w:p>
    <w:p w14:paraId="0BDA014D"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457096C7"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B5525CA" w14:textId="77777777" w:rsidR="000765BD" w:rsidRDefault="000765BD" w:rsidP="000765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5C977386" w14:textId="77777777" w:rsidR="000765BD" w:rsidRDefault="000765BD" w:rsidP="000765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3937BDE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A7D728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99E970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415C5E8"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3.1.1.3.</w:t>
      </w:r>
      <w:r>
        <w:tab/>
        <w:t>laikytųsi Tiekėjo pasiūlyme nurodytų įsipareigojimų, įskaitant, bet neapsiribojant – atitiktų Tiekėjo pasiūlyme nurodytų kriterijų, dėl kurių jo pasiūlymas buvo išrinktas ekonomiškai naudingiausiu (toliau – </w:t>
      </w:r>
      <w:r>
        <w:rPr>
          <w:b/>
          <w:bCs/>
        </w:rPr>
        <w:t>Kokybiniai kriterijai</w:t>
      </w:r>
      <w:r>
        <w:t>), reikšmes ir parametrus. Šiame papunktyje nurodytų įsipareigojimų laikymosi tikrinimo tvarka nustatoma Specialiosiose sąlygose</w:t>
      </w:r>
      <w:r>
        <w:rPr>
          <w:rFonts w:eastAsia="Arial"/>
        </w:rPr>
        <w:t>;</w:t>
      </w:r>
    </w:p>
    <w:p w14:paraId="12563C9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15FF2A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8ECE38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2E1C3B5"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A1DAE6D"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FB963DC"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638EE13"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4112322F"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21C0266"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94EE4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6785F0EF" w14:textId="77777777" w:rsidR="000765BD" w:rsidRDefault="000765BD" w:rsidP="000765B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78E42F" w14:textId="77777777" w:rsidR="000765BD" w:rsidRDefault="000765BD" w:rsidP="000765BD">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0D68D01" w14:textId="77777777" w:rsidR="000765BD" w:rsidRDefault="000765BD" w:rsidP="000765BD">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1EC4676" w14:textId="77777777" w:rsidR="000765BD" w:rsidRDefault="000765BD" w:rsidP="000765BD">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0581AAD" w14:textId="77777777" w:rsidR="000765BD" w:rsidRDefault="000765BD" w:rsidP="000765BD">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F04116D" w14:textId="77777777" w:rsidR="000765BD" w:rsidRDefault="000765BD" w:rsidP="000765BD">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A1D4D5F" w14:textId="77777777" w:rsidR="000765BD" w:rsidRDefault="000765BD" w:rsidP="000765BD">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12E405A" w14:textId="77777777" w:rsidR="000765BD" w:rsidRDefault="000765BD" w:rsidP="000765B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667ACDC" w14:textId="77777777" w:rsidR="000765BD" w:rsidRDefault="000765BD" w:rsidP="000765B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F70E8" w14:textId="77777777" w:rsidR="000765BD" w:rsidRDefault="000765BD" w:rsidP="000765B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27B26DC" w14:textId="77777777" w:rsidR="000765BD" w:rsidRDefault="000765BD" w:rsidP="000765BD">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98E90B3" w14:textId="77777777" w:rsidR="000765BD" w:rsidRDefault="000765BD" w:rsidP="000765B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521E83" w14:textId="77777777" w:rsidR="000765BD" w:rsidRDefault="000765BD" w:rsidP="000765BD">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694840" w14:textId="77777777" w:rsidR="000765BD" w:rsidRDefault="000765BD" w:rsidP="000765BD">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C05B616" w14:textId="77777777" w:rsidR="000765BD" w:rsidRDefault="000765BD" w:rsidP="000765BD">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2274722" w14:textId="77777777" w:rsidR="000765BD" w:rsidRDefault="000765BD" w:rsidP="000765BD">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7E08E5D" w14:textId="77777777" w:rsidR="000765BD" w:rsidRDefault="000765BD" w:rsidP="000765B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CC2434D" w14:textId="77777777" w:rsidR="000765BD" w:rsidRDefault="000765BD" w:rsidP="000765B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39CBFAE" w14:textId="77777777" w:rsidR="000765BD" w:rsidRDefault="000765BD" w:rsidP="000765BD">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F7266D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2DFAD15"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79FFBED7" w14:textId="77777777" w:rsidR="000765BD" w:rsidRDefault="000765BD" w:rsidP="000765BD">
      <w:pPr>
        <w:widowControl w:val="0"/>
        <w:pBdr>
          <w:top w:val="nil"/>
          <w:left w:val="nil"/>
          <w:bottom w:val="nil"/>
          <w:right w:val="nil"/>
          <w:between w:val="nil"/>
        </w:pBdr>
        <w:tabs>
          <w:tab w:val="left" w:pos="567"/>
        </w:tabs>
        <w:jc w:val="both"/>
        <w:rPr>
          <w:rFonts w:eastAsia="Cambria"/>
          <w:b/>
          <w:bCs/>
        </w:rPr>
      </w:pPr>
    </w:p>
    <w:p w14:paraId="6349317E" w14:textId="77777777" w:rsidR="000765BD" w:rsidRDefault="000765BD" w:rsidP="000765BD">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FCA47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3F109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A6C987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3221A1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E4FF72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CC8F38B"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434290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0171CC2"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31B6F3D4"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2B4CC1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D0600B7" w14:textId="77777777" w:rsidR="000765BD" w:rsidRDefault="000765BD" w:rsidP="000765BD">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566A6F"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03E0B3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7408C6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25816D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487085B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FC61732"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D74939D"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C4F9539"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41C857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5393DA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FF59E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228E72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2637D2A1"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469824DB"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5CAD281"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0FA7CBF"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4909C15"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C08C4C" w14:textId="77777777" w:rsidR="000765BD" w:rsidRDefault="000765BD" w:rsidP="000765BD">
      <w:pPr>
        <w:widowControl w:val="0"/>
        <w:tabs>
          <w:tab w:val="left" w:pos="567"/>
          <w:tab w:val="left" w:pos="709"/>
          <w:tab w:val="left" w:pos="851"/>
          <w:tab w:val="left" w:pos="992"/>
          <w:tab w:val="left" w:pos="1134"/>
        </w:tabs>
        <w:jc w:val="both"/>
        <w:rPr>
          <w:rFonts w:eastAsia="Arial"/>
          <w:b/>
          <w:bCs/>
        </w:rPr>
      </w:pPr>
    </w:p>
    <w:p w14:paraId="07D32212"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49CEB394" w14:textId="77777777" w:rsidR="000765BD" w:rsidRDefault="000765BD" w:rsidP="000765B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19CC0099"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23F9A2A"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0A1A06"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79506B6" w14:textId="77777777" w:rsidR="000765BD" w:rsidRDefault="000765BD" w:rsidP="000765BD">
      <w:pPr>
        <w:widowControl w:val="0"/>
        <w:tabs>
          <w:tab w:val="left" w:pos="567"/>
          <w:tab w:val="left" w:pos="709"/>
          <w:tab w:val="left" w:pos="851"/>
          <w:tab w:val="left" w:pos="992"/>
          <w:tab w:val="left" w:pos="1134"/>
        </w:tabs>
        <w:jc w:val="both"/>
        <w:rPr>
          <w:rFonts w:eastAsia="Arial"/>
          <w:b/>
          <w:bCs/>
        </w:rPr>
      </w:pPr>
    </w:p>
    <w:p w14:paraId="1B2F463E"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FA66EFE"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2EFD0880"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C3BE4A7"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0BF9F73"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254F53D"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05105A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F53492A"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92A9424"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1822708"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92044C9" w14:textId="77777777" w:rsidR="000765BD" w:rsidRDefault="000765BD" w:rsidP="000765BD">
      <w:pPr>
        <w:widowControl w:val="0"/>
        <w:tabs>
          <w:tab w:val="left" w:pos="567"/>
          <w:tab w:val="left" w:pos="851"/>
          <w:tab w:val="left" w:pos="992"/>
          <w:tab w:val="left" w:pos="1134"/>
        </w:tabs>
        <w:jc w:val="both"/>
        <w:rPr>
          <w:rFonts w:eastAsia="Arial"/>
          <w:b/>
          <w:bCs/>
        </w:rPr>
      </w:pPr>
    </w:p>
    <w:p w14:paraId="55FB95A1"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FA82DB0"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1ED7780"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0E5D09"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1425EB"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77FF87C0"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107D9B9"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538432E"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A7625AA"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18F9817"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CA8013"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A02AF3"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9C8224"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539A56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F8C144D" w14:textId="77777777" w:rsidR="000765BD" w:rsidRDefault="000765BD" w:rsidP="000765BD">
      <w:pPr>
        <w:widowControl w:val="0"/>
        <w:tabs>
          <w:tab w:val="left" w:pos="567"/>
          <w:tab w:val="left" w:pos="709"/>
          <w:tab w:val="left" w:pos="851"/>
          <w:tab w:val="left" w:pos="992"/>
          <w:tab w:val="left" w:pos="1134"/>
        </w:tabs>
        <w:jc w:val="both"/>
        <w:rPr>
          <w:rFonts w:eastAsia="Arial"/>
          <w:b/>
          <w:bCs/>
        </w:rPr>
      </w:pPr>
    </w:p>
    <w:p w14:paraId="5BF38F4F"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CDB287"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53469CF0" w14:textId="77777777" w:rsidR="000765BD" w:rsidRDefault="000765BD" w:rsidP="000765BD">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FF905B"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51E5DA" w14:textId="77777777" w:rsidR="000765BD" w:rsidRDefault="000765BD" w:rsidP="000765BD">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1EB9A29" w14:textId="77777777" w:rsidR="000765BD" w:rsidRDefault="000765BD" w:rsidP="000765BD">
      <w:pPr>
        <w:jc w:val="both"/>
        <w:rPr>
          <w:rFonts w:eastAsia="Arial"/>
        </w:rPr>
      </w:pPr>
      <w:r>
        <w:rPr>
          <w:rFonts w:eastAsia="Arial"/>
        </w:rPr>
        <w:t>6.3.4. Suteikus visuose etapuose numatytas Paslaugas, t. y. baigus teikti Paslaugas, pasirašomas galutinis suteiktų Paslaugų perdavimo–priėmimo aktas.</w:t>
      </w:r>
    </w:p>
    <w:p w14:paraId="5685F90D"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CB03F9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0854659"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E895C7"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CC6DE25"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444E5AB"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2B9BC0"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E02EB4B"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1096E37" w14:textId="77777777" w:rsidR="000765BD" w:rsidRDefault="000765BD" w:rsidP="000765BD">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1D6293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FF913A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172D4BE"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4D583AEA"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CD8FE32"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CA02D"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02B9BA4A" w14:textId="77777777" w:rsidR="000765BD"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2C577D" w14:textId="77777777" w:rsidR="000765BD"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252F82" w14:textId="77777777" w:rsidR="000765BD"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79C3137" w14:textId="77777777" w:rsidR="000765BD"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6E190484"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50CF1E42"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4C8AFC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20D45E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23FA77B" w14:textId="77777777" w:rsidR="000765BD" w:rsidRDefault="000765BD" w:rsidP="000765BD">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08D71F" w14:textId="77777777" w:rsidR="000765BD" w:rsidRDefault="000765BD" w:rsidP="000765BD">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1131BE5F" w14:textId="77777777" w:rsidR="000765BD" w:rsidRDefault="000765BD" w:rsidP="000765BD">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C60EA99" w14:textId="77777777" w:rsidR="000765BD" w:rsidRDefault="000765BD" w:rsidP="000765BD">
      <w:pPr>
        <w:tabs>
          <w:tab w:val="left" w:pos="567"/>
          <w:tab w:val="left" w:pos="851"/>
          <w:tab w:val="left" w:pos="992"/>
          <w:tab w:val="left" w:pos="1134"/>
        </w:tabs>
        <w:jc w:val="both"/>
      </w:pPr>
      <w:r>
        <w:t>7.2.4. Ekspertizės išvados Šalims yra privalomos.</w:t>
      </w:r>
    </w:p>
    <w:p w14:paraId="6D14D03D" w14:textId="77777777" w:rsidR="000765BD" w:rsidRDefault="000765BD" w:rsidP="000765BD">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2859A23" w14:textId="77777777" w:rsidR="000765BD" w:rsidRDefault="000765BD" w:rsidP="000765BD">
      <w:pPr>
        <w:tabs>
          <w:tab w:val="left" w:pos="567"/>
          <w:tab w:val="left" w:pos="851"/>
          <w:tab w:val="left" w:pos="992"/>
          <w:tab w:val="left" w:pos="1134"/>
        </w:tabs>
        <w:jc w:val="both"/>
        <w:rPr>
          <w:rFonts w:eastAsia="Arial"/>
          <w:b/>
          <w:bCs/>
        </w:rPr>
      </w:pPr>
    </w:p>
    <w:p w14:paraId="6A7712CB"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518ED07"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584A2C56"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093D6C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A27917"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E0C2C11"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403514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E5301F8"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17F3865"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8A36876" w14:textId="77777777" w:rsidR="000765BD" w:rsidRDefault="000765BD" w:rsidP="000765BD">
      <w:pPr>
        <w:widowControl w:val="0"/>
        <w:tabs>
          <w:tab w:val="left" w:pos="567"/>
          <w:tab w:val="left" w:pos="851"/>
          <w:tab w:val="left" w:pos="992"/>
          <w:tab w:val="left" w:pos="1134"/>
        </w:tabs>
        <w:jc w:val="both"/>
        <w:rPr>
          <w:rFonts w:eastAsia="Arial"/>
          <w:b/>
          <w:bCs/>
        </w:rPr>
      </w:pPr>
    </w:p>
    <w:p w14:paraId="6FEB54C0"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321F3A71"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311E215"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01B221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F7738A"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F187542"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8575631"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992813F"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47539DB"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397CF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87B2974"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67F2234D"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4F41393B"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143D7ABB"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59A19C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3DC73F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B5A7252"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7E0A39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FF06545"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69CF40" w14:textId="77777777" w:rsidR="000765BD" w:rsidRDefault="000765BD" w:rsidP="000765B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5A409327" w14:textId="77777777" w:rsidR="000765BD" w:rsidRDefault="000765BD" w:rsidP="000765BD">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A5A3540" w14:textId="77777777" w:rsidR="000765BD" w:rsidRDefault="000765BD" w:rsidP="000765BD">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B9E2A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389A4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D844507"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658FB35" w14:textId="77777777" w:rsidR="000765BD" w:rsidRDefault="000765BD" w:rsidP="000765BD">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EA9ECA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7E9B38A"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B99974B"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E4DC9C5"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9428D3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93154F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9598F2" w14:textId="77777777" w:rsidR="000765BD" w:rsidRDefault="000765BD" w:rsidP="000765BD">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A193023" w14:textId="77777777" w:rsidR="000765BD" w:rsidRDefault="000765BD" w:rsidP="000765BD">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589FB5" w14:textId="77777777" w:rsidR="000765BD" w:rsidRDefault="000765BD" w:rsidP="000765BD">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9F3B94B" w14:textId="77777777" w:rsidR="000765BD" w:rsidRDefault="000765BD" w:rsidP="000765BD">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186A95" w14:textId="77777777" w:rsidR="000765BD" w:rsidRDefault="000765BD" w:rsidP="000765BD">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BDA508" w14:textId="77777777" w:rsidR="000765BD" w:rsidRDefault="000765BD" w:rsidP="000765BD">
      <w:pPr>
        <w:tabs>
          <w:tab w:val="left" w:pos="567"/>
        </w:tabs>
        <w:jc w:val="both"/>
        <w:textAlignment w:val="baseline"/>
      </w:pPr>
      <w:r>
        <w:t>10.7. Sutarties įvykdymo užtikrinimas turi įsigalioti ne vėliau negu jo pateikimo Pirkėjui dieną.</w:t>
      </w:r>
    </w:p>
    <w:p w14:paraId="5370E1A5" w14:textId="77777777" w:rsidR="000765BD" w:rsidRDefault="000765BD" w:rsidP="000765BD">
      <w:pPr>
        <w:tabs>
          <w:tab w:val="left" w:pos="567"/>
        </w:tabs>
        <w:jc w:val="both"/>
        <w:textAlignment w:val="baseline"/>
      </w:pPr>
      <w:r>
        <w:t>10.8. Sutarties įvykdymo užtikrinimo suma turi būti nurodoma ir išmokama eurais.</w:t>
      </w:r>
    </w:p>
    <w:p w14:paraId="2C8D6A8F" w14:textId="77777777" w:rsidR="000765BD" w:rsidRDefault="000765BD" w:rsidP="000765BD">
      <w:pPr>
        <w:tabs>
          <w:tab w:val="left" w:pos="567"/>
        </w:tabs>
        <w:jc w:val="both"/>
        <w:textAlignment w:val="baseline"/>
      </w:pPr>
      <w:r>
        <w:t>10.9. Sutarties įvykdymo užtikrinimas turi būti surašytas lietuvių arba kita kalba (esant Pirkėjo prašymui, turi būti pateiktas vertimas į lietuvių kalbą).</w:t>
      </w:r>
    </w:p>
    <w:p w14:paraId="483DADD7" w14:textId="77777777" w:rsidR="000765BD" w:rsidRDefault="000765BD" w:rsidP="000765BD">
      <w:pPr>
        <w:tabs>
          <w:tab w:val="left" w:pos="567"/>
        </w:tabs>
        <w:jc w:val="both"/>
        <w:textAlignment w:val="baseline"/>
      </w:pPr>
      <w:r>
        <w:t>10.10. Sutarties įvykdymo užtikrinime nurodytas jo galiojimo terminas turi būti ne trumpesnis nei nurodytas Specialiosiose sąlygose.</w:t>
      </w:r>
    </w:p>
    <w:p w14:paraId="0142EC4C" w14:textId="77777777" w:rsidR="000765BD" w:rsidRDefault="000765BD" w:rsidP="000765BD">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6FD541" w14:textId="77777777" w:rsidR="000765BD" w:rsidRDefault="000765BD" w:rsidP="000765BD">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05520EB" w14:textId="77777777" w:rsidR="000765BD" w:rsidRDefault="000765BD" w:rsidP="000765BD">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CDC9197" w14:textId="77777777" w:rsidR="000765BD" w:rsidRDefault="000765BD" w:rsidP="000765BD">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CA2CDE" w14:textId="77777777" w:rsidR="000765BD" w:rsidRDefault="000765BD" w:rsidP="000765BD">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280ECD" w14:textId="77777777" w:rsidR="000765BD" w:rsidRDefault="000765BD" w:rsidP="000765BD">
      <w:pPr>
        <w:tabs>
          <w:tab w:val="left" w:pos="567"/>
        </w:tabs>
        <w:jc w:val="both"/>
        <w:textAlignment w:val="baseline"/>
      </w:pPr>
      <w:r>
        <w:t>10.16. Pirkėjas gali pasinaudoti Sutarties įvykdymo užtikrinimu, esant bet kuriai iš žemiau nurodytų aplinkybių:</w:t>
      </w:r>
    </w:p>
    <w:p w14:paraId="3ACC9342" w14:textId="77777777" w:rsidR="000765BD" w:rsidRDefault="000765BD" w:rsidP="000765BD">
      <w:pPr>
        <w:tabs>
          <w:tab w:val="left" w:pos="567"/>
        </w:tabs>
        <w:jc w:val="both"/>
        <w:textAlignment w:val="baseline"/>
      </w:pPr>
      <w:r>
        <w:t>10.16.1. Tiekėjas neįvykdė, nevykdo arba netinkamai vykdo savo įsipareigojimus pagal Sutartį;</w:t>
      </w:r>
    </w:p>
    <w:p w14:paraId="553A1B13" w14:textId="77777777" w:rsidR="000765BD" w:rsidRDefault="000765BD" w:rsidP="000765BD">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312D8869" w14:textId="77777777" w:rsidR="000765BD" w:rsidRDefault="000765BD" w:rsidP="000765BD">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D6FC30" w14:textId="77777777" w:rsidR="000765BD" w:rsidRDefault="000765BD" w:rsidP="000765BD">
      <w:pPr>
        <w:tabs>
          <w:tab w:val="left" w:pos="567"/>
        </w:tabs>
        <w:jc w:val="both"/>
        <w:textAlignment w:val="baseline"/>
      </w:pPr>
      <w:r>
        <w:t>10.16.4. Tiekėjas be pateisinamos priežasties (ne Sutartyje nustatytais atvejais) vienašališkai nutraukia Sutartį.</w:t>
      </w:r>
    </w:p>
    <w:p w14:paraId="64958152" w14:textId="77777777" w:rsidR="000765BD" w:rsidRDefault="000765BD" w:rsidP="000765BD">
      <w:pPr>
        <w:tabs>
          <w:tab w:val="left" w:pos="567"/>
        </w:tabs>
        <w:jc w:val="both"/>
        <w:textAlignment w:val="baseline"/>
        <w:rPr>
          <w:b/>
          <w:bCs/>
        </w:rPr>
      </w:pPr>
    </w:p>
    <w:p w14:paraId="568F165B" w14:textId="77777777" w:rsidR="000765BD" w:rsidRDefault="000765BD" w:rsidP="000765BD">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A598CA8"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875DC9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C9BE18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3289226"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7B90E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5D7394C2"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61ECD50" w14:textId="77777777" w:rsidR="000765BD" w:rsidRDefault="000765BD" w:rsidP="000765BD">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6B7530C" w14:textId="77777777" w:rsidR="000765BD" w:rsidRDefault="000765BD" w:rsidP="000765BD">
      <w:pPr>
        <w:keepNext/>
        <w:keepLines/>
        <w:tabs>
          <w:tab w:val="left" w:pos="567"/>
          <w:tab w:val="left" w:pos="851"/>
          <w:tab w:val="left" w:pos="992"/>
          <w:tab w:val="left" w:pos="1134"/>
        </w:tabs>
        <w:jc w:val="center"/>
        <w:rPr>
          <w:rFonts w:eastAsia="Cambria"/>
          <w:b/>
          <w:bCs/>
          <w:caps/>
          <w14:numSpacing w14:val="tabular"/>
        </w:rPr>
      </w:pPr>
    </w:p>
    <w:p w14:paraId="51F9DD28"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79A633A6"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8186BA0" w14:textId="77777777" w:rsidR="000765BD" w:rsidRDefault="000765BD" w:rsidP="000765BD">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5D0EF" w14:textId="77777777" w:rsidR="000765BD" w:rsidRDefault="000765BD" w:rsidP="000765BD">
      <w:pPr>
        <w:tabs>
          <w:tab w:val="left" w:pos="567"/>
        </w:tabs>
        <w:jc w:val="both"/>
        <w:textAlignment w:val="baseline"/>
      </w:pPr>
      <w:r>
        <w:t>12.1.2. Pirkėjas sumoka Tiekėjui ne didesnį kaip Specialiosiose sąlygose nurodyto dydžio Avansą.</w:t>
      </w:r>
    </w:p>
    <w:p w14:paraId="1A8D4BC0" w14:textId="77777777" w:rsidR="000765BD" w:rsidRDefault="000765BD" w:rsidP="000765BD">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9FBFF2" w14:textId="77777777" w:rsidR="000765BD" w:rsidRDefault="000765BD" w:rsidP="000765BD">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0936D6C" w14:textId="77777777" w:rsidR="000765BD" w:rsidRDefault="000765BD" w:rsidP="000765BD">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99F26" w14:textId="77777777" w:rsidR="000765BD" w:rsidRDefault="000765BD" w:rsidP="000765BD">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1BB699F" w14:textId="77777777" w:rsidR="000765BD" w:rsidRDefault="000765BD" w:rsidP="000765BD">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DCFB322" w14:textId="77777777" w:rsidR="000765BD" w:rsidRDefault="000765BD" w:rsidP="000765BD">
      <w:pPr>
        <w:tabs>
          <w:tab w:val="left" w:pos="567"/>
        </w:tabs>
        <w:jc w:val="both"/>
        <w:textAlignment w:val="baseline"/>
      </w:pPr>
      <w:r>
        <w:t>12.1.7. Avanso užtikrinimo suma turi būti nurodoma ir išmokama eurais.</w:t>
      </w:r>
    </w:p>
    <w:p w14:paraId="1417E5F0" w14:textId="77777777" w:rsidR="000765BD" w:rsidRDefault="000765BD" w:rsidP="000765BD">
      <w:pPr>
        <w:tabs>
          <w:tab w:val="left" w:pos="567"/>
        </w:tabs>
        <w:jc w:val="both"/>
        <w:textAlignment w:val="baseline"/>
      </w:pPr>
      <w:r>
        <w:t>12.1.8. Avanso užtikrinimas turi būti surašytas lietuvių arba kita kalba (esant Pirkėjo prašymui, turi būti pateiktas vertimas į lietuvių kalbą).</w:t>
      </w:r>
    </w:p>
    <w:p w14:paraId="73DCDFB5" w14:textId="77777777" w:rsidR="000765BD" w:rsidRDefault="000765BD" w:rsidP="000765BD">
      <w:pPr>
        <w:tabs>
          <w:tab w:val="left" w:pos="567"/>
        </w:tabs>
        <w:jc w:val="both"/>
        <w:textAlignment w:val="baseline"/>
      </w:pPr>
      <w:r>
        <w:t>12.1.9. Avanso užtikrinimas, neatitinkantis šiame Sutarties poskyryje nustatytų reikalavimų, nebus priimamas.</w:t>
      </w:r>
    </w:p>
    <w:p w14:paraId="7B7F1371" w14:textId="77777777" w:rsidR="000765BD" w:rsidRDefault="000765BD" w:rsidP="000765BD">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19DD72" w14:textId="77777777" w:rsidR="000765BD" w:rsidRDefault="000765BD" w:rsidP="000765BD">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C5140F2" w14:textId="77777777" w:rsidR="000765BD" w:rsidRDefault="000765BD" w:rsidP="000765BD">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4355849" w14:textId="77777777" w:rsidR="000765BD" w:rsidRDefault="000765BD" w:rsidP="000765BD">
      <w:pPr>
        <w:tabs>
          <w:tab w:val="left" w:pos="567"/>
        </w:tabs>
        <w:jc w:val="both"/>
        <w:textAlignment w:val="baseline"/>
      </w:pPr>
    </w:p>
    <w:p w14:paraId="7D88B039"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7FDD7463"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DC6F99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561166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A5487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D97E9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D9D81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5943F2F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ECC333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1AD57DC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B4708FF" w14:textId="77777777" w:rsidR="000765BD" w:rsidRDefault="000765BD" w:rsidP="000765B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F30DFF9"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10D3C48"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03CE746C"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2254F3A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301526A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6781F8B"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95EF9A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B9C5390"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73E7144"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018BE8CB"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F6E51D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478C3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31DBD66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D09F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33BBF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BFDDC3"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EAB3730"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7112D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1ED8DB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1636341"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4CE3750D"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4D0E55A7"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9F8D105"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776F21" w14:textId="77777777" w:rsidR="000765BD" w:rsidRDefault="000765BD" w:rsidP="000765BD">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EF1550" w14:textId="77777777" w:rsidR="000765BD" w:rsidRDefault="000765BD" w:rsidP="000765BD">
      <w:pPr>
        <w:tabs>
          <w:tab w:val="left" w:pos="0"/>
          <w:tab w:val="left" w:pos="851"/>
          <w:tab w:val="left" w:pos="992"/>
          <w:tab w:val="left" w:pos="1134"/>
        </w:tabs>
        <w:jc w:val="both"/>
        <w:rPr>
          <w:rFonts w:eastAsia="Arial"/>
          <w:b/>
          <w:bCs/>
        </w:rPr>
      </w:pPr>
    </w:p>
    <w:p w14:paraId="10116D1D"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0793BD37"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49CEABFD" w14:textId="77777777" w:rsidR="000765BD" w:rsidRDefault="000765BD" w:rsidP="000765B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A8EDEB" w14:textId="77777777" w:rsidR="000765BD" w:rsidRDefault="000765BD" w:rsidP="000765B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3BBFE28" w14:textId="77777777" w:rsidR="000765BD" w:rsidRDefault="000765BD" w:rsidP="000765BD">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11F754" w14:textId="77777777" w:rsidR="000765BD" w:rsidRDefault="000765BD" w:rsidP="000765BD">
      <w:pPr>
        <w:tabs>
          <w:tab w:val="left" w:pos="567"/>
        </w:tabs>
        <w:jc w:val="both"/>
        <w:textAlignment w:val="baseline"/>
        <w:rPr>
          <w:b/>
          <w:bCs/>
        </w:rPr>
      </w:pPr>
    </w:p>
    <w:p w14:paraId="124A5791"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490E0781"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A42B1B0"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BA76DE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12FFCE6"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905F66C"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B522B"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1C19A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C111A4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072AAE8E"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B772201" w14:textId="77777777" w:rsidR="000765BD" w:rsidRDefault="000765BD" w:rsidP="000765BD">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4603E7A" w14:textId="77777777" w:rsidR="000765BD" w:rsidRDefault="000765BD" w:rsidP="000765BD">
      <w:pPr>
        <w:widowControl w:val="0"/>
        <w:tabs>
          <w:tab w:val="left" w:pos="567"/>
          <w:tab w:val="left" w:pos="851"/>
          <w:tab w:val="left" w:pos="992"/>
          <w:tab w:val="left" w:pos="1134"/>
        </w:tabs>
        <w:jc w:val="both"/>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2B49BE6A"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471AB828"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717B397" w14:textId="77777777" w:rsidR="000765BD" w:rsidRDefault="000765BD" w:rsidP="000765BD">
      <w:pPr>
        <w:widowControl w:val="0"/>
        <w:tabs>
          <w:tab w:val="left" w:pos="567"/>
          <w:tab w:val="left" w:pos="851"/>
          <w:tab w:val="left" w:pos="992"/>
          <w:tab w:val="left" w:pos="1134"/>
        </w:tabs>
        <w:jc w:val="both"/>
        <w:rPr>
          <w:rFonts w:eastAsia="Arial"/>
        </w:rPr>
      </w:pPr>
    </w:p>
    <w:p w14:paraId="135198A0"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C58F3C3" w14:textId="77777777" w:rsidR="000765BD" w:rsidRDefault="000765BD" w:rsidP="000765BD">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8C5E2D"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05B220"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C8F3DEE"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47B829"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7101E5" w14:textId="77777777" w:rsidR="000765BD" w:rsidRDefault="000765BD" w:rsidP="000765BD">
      <w:pPr>
        <w:widowControl w:val="0"/>
        <w:tabs>
          <w:tab w:val="left" w:pos="567"/>
          <w:tab w:val="left" w:pos="851"/>
          <w:tab w:val="left" w:pos="992"/>
          <w:tab w:val="left" w:pos="1134"/>
        </w:tabs>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62718E" w14:textId="77777777" w:rsidR="000765BD" w:rsidRDefault="000765BD" w:rsidP="000765BD">
      <w:pPr>
        <w:widowControl w:val="0"/>
        <w:tabs>
          <w:tab w:val="left" w:pos="567"/>
          <w:tab w:val="left" w:pos="851"/>
          <w:tab w:val="left" w:pos="992"/>
          <w:tab w:val="left" w:pos="1134"/>
        </w:tabs>
        <w:ind w:firstLine="53"/>
        <w:jc w:val="both"/>
        <w:rPr>
          <w:rFonts w:eastAsia="Arial"/>
        </w:rPr>
      </w:pPr>
    </w:p>
    <w:p w14:paraId="1DAB1361"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132BF5"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458A26ED"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0043287" w14:textId="77777777" w:rsidR="000765BD" w:rsidRDefault="000765BD" w:rsidP="000765BD">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135C7B" w14:textId="77777777" w:rsidR="000765BD" w:rsidRDefault="000765BD" w:rsidP="000765BD">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CFA2B1"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A12922" w14:textId="77777777" w:rsidR="000765BD" w:rsidRDefault="000765BD" w:rsidP="000765BD">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B3C61B"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1C3E1F7" w14:textId="77777777" w:rsidR="000765BD" w:rsidRDefault="000765BD" w:rsidP="000765BD">
      <w:pPr>
        <w:widowControl w:val="0"/>
        <w:tabs>
          <w:tab w:val="left" w:pos="567"/>
          <w:tab w:val="left" w:pos="851"/>
          <w:tab w:val="left" w:pos="992"/>
          <w:tab w:val="left" w:pos="1134"/>
        </w:tabs>
        <w:jc w:val="both"/>
        <w:rPr>
          <w:rFonts w:eastAsia="Arial"/>
          <w:b/>
          <w:bCs/>
        </w:rPr>
      </w:pPr>
    </w:p>
    <w:p w14:paraId="52C0606D"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400912"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8A8CF5A"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F27AB67"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E763F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AF3A506"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400E8EED"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98DF956" w14:textId="77777777" w:rsidR="000765BD" w:rsidRDefault="000765BD" w:rsidP="000765BD">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26A3068D"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73F0C70"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8CD0DE3"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5D9A9834"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ECDDB76"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A68E5CF"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7544E28E"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EB44FCE" w14:textId="77777777" w:rsidR="000765BD" w:rsidRDefault="000765BD" w:rsidP="000765BD">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666732C" w14:textId="77777777" w:rsidR="000765BD" w:rsidRDefault="000765BD" w:rsidP="000765BD">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735D10A9" w14:textId="77777777" w:rsidR="000765BD" w:rsidRDefault="000765BD" w:rsidP="000765BD">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4550DA4" w14:textId="77777777" w:rsidR="000765BD" w:rsidRDefault="000765BD" w:rsidP="000765BD">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F93C4B" w14:textId="77777777" w:rsidR="000765BD" w:rsidRDefault="000765BD" w:rsidP="000765BD">
      <w:pPr>
        <w:tabs>
          <w:tab w:val="left" w:pos="567"/>
        </w:tabs>
        <w:jc w:val="both"/>
        <w:textAlignment w:val="baseline"/>
      </w:pPr>
      <w:r>
        <w:t>21.2.3. dėl nenumatytų prekių, paslaugų ir (ar) darbų, susijusių su perkamu objektu, kurių poreikis paaiškėjo tik vykdant Sutartį, įsigijimo;</w:t>
      </w:r>
    </w:p>
    <w:p w14:paraId="3D8B02C8" w14:textId="77777777" w:rsidR="000765BD" w:rsidRDefault="000765BD" w:rsidP="000765BD">
      <w:pPr>
        <w:tabs>
          <w:tab w:val="left" w:pos="567"/>
        </w:tabs>
        <w:jc w:val="both"/>
        <w:textAlignment w:val="baseline"/>
      </w:pPr>
      <w:r>
        <w:t>21.2.4. ne dėl Pirkėjo kaltės vėluoja kitos Pirkėjo pirkimo sutarties, turinčios tiesioginės įtakos šiai Sutarčiai, vykdymas;</w:t>
      </w:r>
    </w:p>
    <w:p w14:paraId="18F67DF6" w14:textId="77777777" w:rsidR="000765BD" w:rsidRDefault="000765BD" w:rsidP="000765BD">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4B0EE6" w14:textId="77777777" w:rsidR="000765BD" w:rsidRDefault="000765BD" w:rsidP="000765BD">
      <w:pPr>
        <w:tabs>
          <w:tab w:val="left" w:pos="567"/>
        </w:tabs>
        <w:jc w:val="both"/>
        <w:textAlignment w:val="baseline"/>
      </w:pPr>
      <w:r>
        <w:t>21.2.6. pasikeitus galiojančiam teisės aktui ar įsigaliojus naujam teisės aktui, kuris turi įtakos šios Sutarties vykdymui;</w:t>
      </w:r>
    </w:p>
    <w:p w14:paraId="318760CD" w14:textId="77777777" w:rsidR="000765BD" w:rsidRDefault="000765BD" w:rsidP="000765BD">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1996ABF" w14:textId="77777777" w:rsidR="000765BD" w:rsidRDefault="000765BD" w:rsidP="000765BD">
      <w:pPr>
        <w:tabs>
          <w:tab w:val="left" w:pos="567"/>
        </w:tabs>
        <w:jc w:val="both"/>
        <w:textAlignment w:val="baseline"/>
      </w:pPr>
      <w:r>
        <w:t>21.2.8. dėl teisminių (arbitražinių) ginčų su Pirkėju ar trečiaisiais asmenimis, kurių dalykas yra tiesiogiai susijęs su Sutarties vykdymu.</w:t>
      </w:r>
    </w:p>
    <w:p w14:paraId="65A0E5CB" w14:textId="77777777" w:rsidR="000765BD" w:rsidRDefault="000765BD" w:rsidP="000765BD">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9C96BA" w14:textId="77777777" w:rsidR="000765BD" w:rsidRDefault="000765BD" w:rsidP="000765BD">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A4F52AF" w14:textId="77777777" w:rsidR="000765BD" w:rsidRDefault="000765BD" w:rsidP="000765BD">
      <w:pPr>
        <w:tabs>
          <w:tab w:val="left" w:pos="567"/>
        </w:tabs>
        <w:jc w:val="both"/>
        <w:textAlignment w:val="baseline"/>
      </w:pPr>
      <w:r>
        <w:t>21.5. Sutartinių įsipareigojimų vykdymas gali būti stabdomas tik Sutarties galiojimo laikotarpiu tokia tvarka:</w:t>
      </w:r>
    </w:p>
    <w:p w14:paraId="3023D9BE" w14:textId="77777777" w:rsidR="000765BD" w:rsidRDefault="000765BD" w:rsidP="000765BD">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652384" w14:textId="77777777" w:rsidR="000765BD" w:rsidRDefault="000765BD" w:rsidP="000765BD">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5106275" w14:textId="77777777" w:rsidR="000765BD" w:rsidRDefault="000765BD" w:rsidP="000765BD">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09E04BD" w14:textId="77777777" w:rsidR="000765BD" w:rsidRDefault="000765BD" w:rsidP="000765BD">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287F27" w14:textId="77777777" w:rsidR="000765BD" w:rsidRDefault="000765BD" w:rsidP="000765BD">
      <w:pPr>
        <w:jc w:val="both"/>
      </w:pPr>
      <w:r>
        <w:t>21.7. Sutartinių įsipareigojimų vykdymas sustabdomas ne ilgesniam kaip konkrečios, pagrįstos aplinkybės egzistavimo laikotarpiui.</w:t>
      </w:r>
    </w:p>
    <w:p w14:paraId="51A2F9B9" w14:textId="77777777" w:rsidR="000765BD" w:rsidRDefault="000765BD" w:rsidP="000765BD">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0007" w14:textId="77777777" w:rsidR="000765BD" w:rsidRDefault="000765BD" w:rsidP="000765BD">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34F3DF" w14:textId="77777777" w:rsidR="000765BD" w:rsidRDefault="000765BD" w:rsidP="000765BD">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D7C7812" w14:textId="77777777" w:rsidR="000765BD" w:rsidRDefault="000765BD" w:rsidP="000765BD">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B171E02" w14:textId="77777777" w:rsidR="000765BD" w:rsidRDefault="000765BD" w:rsidP="000765BD">
      <w:pPr>
        <w:tabs>
          <w:tab w:val="left" w:pos="567"/>
        </w:tabs>
        <w:jc w:val="both"/>
        <w:textAlignment w:val="baseline"/>
        <w:rPr>
          <w:b/>
          <w:bCs/>
        </w:rPr>
      </w:pPr>
    </w:p>
    <w:p w14:paraId="50E719E7"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4CD99154"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1A91842" w14:textId="77777777" w:rsidR="000765BD" w:rsidRDefault="000765BD" w:rsidP="000765BD">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5F148686" w14:textId="77777777" w:rsidR="000765BD" w:rsidRDefault="000765BD" w:rsidP="000765BD">
      <w:pPr>
        <w:tabs>
          <w:tab w:val="left" w:pos="567"/>
          <w:tab w:val="left" w:pos="851"/>
          <w:tab w:val="left" w:pos="992"/>
          <w:tab w:val="left" w:pos="1134"/>
        </w:tabs>
        <w:jc w:val="both"/>
        <w:rPr>
          <w:rFonts w:eastAsia="Cambria"/>
          <w:b/>
          <w:bCs/>
        </w:rPr>
      </w:pPr>
    </w:p>
    <w:p w14:paraId="3179A7C2"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3259897"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745BADE5" w14:textId="77777777" w:rsidR="000765BD" w:rsidRDefault="000765BD" w:rsidP="000765BD">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2B309C" w14:textId="77777777" w:rsidR="000765BD" w:rsidRDefault="000765BD" w:rsidP="000765BD">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FF4CBC8" w14:textId="77777777" w:rsidR="000765BD" w:rsidRDefault="000765BD" w:rsidP="000765BD">
      <w:pPr>
        <w:tabs>
          <w:tab w:val="left" w:pos="567"/>
        </w:tabs>
        <w:jc w:val="both"/>
        <w:textAlignment w:val="baseline"/>
        <w:rPr>
          <w:b/>
          <w:bCs/>
        </w:rPr>
      </w:pPr>
    </w:p>
    <w:p w14:paraId="0D3A7BEB"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7B0AC0F"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FC56C13" w14:textId="77777777" w:rsidR="000765BD" w:rsidRDefault="000765BD" w:rsidP="000765BD">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D010B0" w14:textId="77777777" w:rsidR="000765BD" w:rsidRDefault="000765BD" w:rsidP="000765BD">
      <w:pPr>
        <w:tabs>
          <w:tab w:val="left" w:pos="567"/>
        </w:tabs>
        <w:jc w:val="both"/>
        <w:textAlignment w:val="baseline"/>
      </w:pPr>
      <w:r>
        <w:t>22.2.2. Pirkėjas turi teisę vienašališkai nutraukti Sutartį ar jos dalį raštu įspėjęs Tiekėją prieš ne trumpesnį nei 10 (dešimties) dienų terminą, jeigu:</w:t>
      </w:r>
    </w:p>
    <w:p w14:paraId="601CE61C" w14:textId="77777777" w:rsidR="000765BD" w:rsidRDefault="000765BD" w:rsidP="000765BD">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FB4A686" w14:textId="77777777" w:rsidR="000765BD" w:rsidRDefault="000765BD" w:rsidP="000765BD">
      <w:pPr>
        <w:tabs>
          <w:tab w:val="left" w:pos="567"/>
        </w:tabs>
        <w:jc w:val="both"/>
      </w:pPr>
      <w:r>
        <w:t>22.2.2.2. Tiekėjo padėtis pasikeičia ir jis atitinka pirkimo dokumentuose nustatytą pašalinimo pagrindą;</w:t>
      </w:r>
    </w:p>
    <w:p w14:paraId="6065412A" w14:textId="77777777" w:rsidR="000765BD" w:rsidRDefault="000765BD" w:rsidP="000765BD">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81C3F9" w14:textId="77777777" w:rsidR="000765BD" w:rsidRDefault="000765BD" w:rsidP="000765BD">
      <w:pPr>
        <w:tabs>
          <w:tab w:val="left" w:pos="567"/>
        </w:tabs>
        <w:jc w:val="both"/>
        <w:textAlignment w:val="baseline"/>
      </w:pPr>
      <w:r>
        <w:t>22.2.2.4. Pirkėjas nusprendžia nebevykdyti veiklos, kurios vykdymui Sutartimi įsigyjamos Paslaugos ir Sutarties poreikis išnyksta;</w:t>
      </w:r>
    </w:p>
    <w:p w14:paraId="3847E786" w14:textId="77777777" w:rsidR="000765BD" w:rsidRDefault="000765BD" w:rsidP="000765BD">
      <w:pPr>
        <w:tabs>
          <w:tab w:val="left" w:pos="567"/>
        </w:tabs>
        <w:jc w:val="both"/>
        <w:textAlignment w:val="baseline"/>
      </w:pPr>
      <w:r>
        <w:t>22.2.2.5. Pirkėjo valdymo organas priima sprendimą, dėl kurio Sutarties poreikis išnyksta;</w:t>
      </w:r>
    </w:p>
    <w:p w14:paraId="3989BEC5" w14:textId="77777777" w:rsidR="000765BD" w:rsidRDefault="000765BD" w:rsidP="000765BD">
      <w:pPr>
        <w:tabs>
          <w:tab w:val="left" w:pos="567"/>
        </w:tabs>
        <w:jc w:val="both"/>
        <w:textAlignment w:val="baseline"/>
      </w:pPr>
      <w:r>
        <w:t>22.2.2.6. pasikeičia (pablogėja) Pirkėjo finansinė padėtis ar Pirkėjas negauna arba netenka finansavimo ir dėl šios priežasties nusprendžia nutraukti Sutartį;</w:t>
      </w:r>
    </w:p>
    <w:p w14:paraId="74686328" w14:textId="77777777" w:rsidR="000765BD" w:rsidRDefault="000765BD" w:rsidP="000765BD">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3B0DC55" w14:textId="77777777" w:rsidR="000765BD" w:rsidRDefault="000765BD" w:rsidP="000765BD">
      <w:pPr>
        <w:tabs>
          <w:tab w:val="left" w:pos="567"/>
        </w:tabs>
        <w:jc w:val="both"/>
        <w:textAlignment w:val="baseline"/>
      </w:pPr>
      <w:r>
        <w:t xml:space="preserve">22.2.2.8. nebelieka perkamų </w:t>
      </w:r>
      <w:r>
        <w:rPr>
          <w:rFonts w:eastAsia="Arial"/>
        </w:rPr>
        <w:t>Paslaugų</w:t>
      </w:r>
      <w:r>
        <w:t xml:space="preserve"> poreikio;</w:t>
      </w:r>
    </w:p>
    <w:p w14:paraId="13018AD0" w14:textId="77777777" w:rsidR="000765BD" w:rsidRDefault="000765BD" w:rsidP="000765BD">
      <w:pPr>
        <w:tabs>
          <w:tab w:val="left" w:pos="567"/>
        </w:tabs>
        <w:jc w:val="both"/>
        <w:textAlignment w:val="baseline"/>
      </w:pPr>
      <w:r>
        <w:t>22.2.2.9. Pirkėjas iš pirkimų priežiūrą atliekančių institucijų gauna nurodymą ar rekomendaciją nutraukti Sutartį;</w:t>
      </w:r>
    </w:p>
    <w:p w14:paraId="3D37108D" w14:textId="77777777" w:rsidR="000765BD" w:rsidRDefault="000765BD" w:rsidP="000765BD">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82B38A" w14:textId="77777777" w:rsidR="000765BD" w:rsidRDefault="000765BD" w:rsidP="000765BD">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52E5F18" w14:textId="77777777" w:rsidR="000765BD" w:rsidRDefault="000765BD" w:rsidP="000765BD">
      <w:pPr>
        <w:tabs>
          <w:tab w:val="left" w:pos="567"/>
        </w:tabs>
        <w:jc w:val="both"/>
        <w:textAlignment w:val="baseline"/>
      </w:pPr>
      <w:r>
        <w:t>22.2.2.12. Tiekėjas pažeidžia Sutartį arba įstatymus bei kitus teisės aktus ir per Pirkėjo rašytinėje pretenzijoje nurodytą terminą neištaiso pažeidimo;</w:t>
      </w:r>
    </w:p>
    <w:p w14:paraId="7F02EAC4" w14:textId="77777777" w:rsidR="000765BD" w:rsidRDefault="000765BD" w:rsidP="000765BD">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DF5533F" w14:textId="77777777" w:rsidR="000765BD" w:rsidRDefault="000765BD" w:rsidP="000765BD">
      <w:pPr>
        <w:tabs>
          <w:tab w:val="left" w:pos="567"/>
        </w:tabs>
        <w:jc w:val="both"/>
        <w:textAlignment w:val="baseline"/>
        <w:rPr>
          <w:iCs/>
        </w:rPr>
      </w:pPr>
      <w:r>
        <w:rPr>
          <w:iCs/>
        </w:rPr>
        <w:t>22.2.2.14. paaiškėja VPĮ 37 straipsnio 8 dalyje ir (ar) 47 straipsnio 8 dalyje nurodytos aplinkybės.</w:t>
      </w:r>
    </w:p>
    <w:p w14:paraId="37875D0C" w14:textId="77777777" w:rsidR="000765BD" w:rsidRDefault="000765BD" w:rsidP="000765BD">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0961EF" w14:textId="77777777" w:rsidR="000765BD" w:rsidRDefault="000765BD" w:rsidP="000765BD">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FF0018" w14:textId="77777777" w:rsidR="000765BD" w:rsidRDefault="000765BD" w:rsidP="000765BD">
      <w:pPr>
        <w:tabs>
          <w:tab w:val="left" w:pos="567"/>
        </w:tabs>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B34C46" w14:textId="77777777" w:rsidR="000765BD" w:rsidRDefault="000765BD" w:rsidP="000765BD">
      <w:pPr>
        <w:tabs>
          <w:tab w:val="left" w:pos="567"/>
        </w:tabs>
        <w:jc w:val="both"/>
        <w:textAlignment w:val="baseline"/>
      </w:pPr>
      <w:r>
        <w:t>22.2.7. Sutartis laikoma nutraukta kitą dieną po to, kai pasibaigia įspėjimo apie Sutarties nutraukimą terminas.</w:t>
      </w:r>
    </w:p>
    <w:p w14:paraId="5381CBB5" w14:textId="77777777" w:rsidR="000765BD" w:rsidRDefault="000765BD" w:rsidP="000765BD">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570B406" w14:textId="77777777" w:rsidR="000765BD" w:rsidRDefault="000765BD" w:rsidP="000765BD">
      <w:pPr>
        <w:tabs>
          <w:tab w:val="left" w:pos="567"/>
        </w:tabs>
        <w:jc w:val="both"/>
        <w:textAlignment w:val="baseline"/>
        <w:rPr>
          <w:b/>
          <w:bCs/>
        </w:rPr>
      </w:pPr>
    </w:p>
    <w:p w14:paraId="3FB718C8"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6E3E78E2" w14:textId="77777777" w:rsidR="000765BD" w:rsidRDefault="000765BD" w:rsidP="000765BD">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DB07A33" w14:textId="77777777" w:rsidR="000765BD" w:rsidRDefault="000765BD" w:rsidP="000765BD">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64CD95C" w14:textId="77777777" w:rsidR="000765BD" w:rsidRDefault="000765BD" w:rsidP="000765BD">
      <w:pPr>
        <w:tabs>
          <w:tab w:val="left" w:pos="567"/>
        </w:tabs>
        <w:jc w:val="both"/>
        <w:textAlignment w:val="baseline"/>
      </w:pPr>
      <w:r>
        <w:t>22.3.2. Tiekėjas turi teisę vienašališkai nutraukti Sutartį, įspėjęs Pirkėją raštu prieš ne trumpesnį nei 10 (dešimties) dienų terminą, jeigu:</w:t>
      </w:r>
    </w:p>
    <w:p w14:paraId="6D3B6860" w14:textId="77777777" w:rsidR="000765BD" w:rsidRDefault="000765BD" w:rsidP="000765BD">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00F6E" w14:textId="77777777" w:rsidR="000765BD" w:rsidRDefault="000765BD" w:rsidP="000765BD">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FCBFCF" w14:textId="77777777" w:rsidR="000765BD" w:rsidRDefault="000765BD" w:rsidP="000765BD">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5741A9" w14:textId="77777777" w:rsidR="000765BD" w:rsidRDefault="000765BD" w:rsidP="000765BD">
      <w:pPr>
        <w:tabs>
          <w:tab w:val="left" w:pos="567"/>
        </w:tabs>
        <w:jc w:val="both"/>
        <w:textAlignment w:val="baseline"/>
      </w:pPr>
      <w:r>
        <w:t>22.3.4. Tiekėjas turi teisę vienašališkai nutraukti Sutartį ir kitais įstatymuose bei kituose teisės aktuose įtvirtintais atvejais.</w:t>
      </w:r>
    </w:p>
    <w:p w14:paraId="0C7EEBF4" w14:textId="77777777" w:rsidR="000765BD" w:rsidRDefault="000765BD" w:rsidP="000765BD">
      <w:pPr>
        <w:tabs>
          <w:tab w:val="left" w:pos="567"/>
        </w:tabs>
        <w:jc w:val="both"/>
        <w:textAlignment w:val="baseline"/>
      </w:pPr>
      <w:r>
        <w:t xml:space="preserve">22.3.5. </w:t>
      </w:r>
      <w:r>
        <w:rPr>
          <w:szCs w:val="24"/>
        </w:rPr>
        <w:t xml:space="preserve">Jei Sutartis nutraukiama </w:t>
      </w:r>
      <w:r>
        <w:t xml:space="preserve">dėl Pirkėjo esminio Sutarties pažeidimo </w:t>
      </w:r>
      <w:r>
        <w:rPr>
          <w:szCs w:val="24"/>
        </w:rPr>
        <w:t>ar Pirkėjui nepagrįstai nutraukus Sutarties vykdymą ne Sutartyje nustatyta tvarka, Pirkėjas įsipareigoja sumokėti Tiekėjui Specialiosiose sąlygose nurodyto dydžio baudą ir atlyginti nuostolius, susijusius su Sutarties nutraukimu</w:t>
      </w:r>
      <w:r>
        <w:t>.</w:t>
      </w:r>
    </w:p>
    <w:p w14:paraId="7C2EB758" w14:textId="77777777" w:rsidR="000765BD" w:rsidRDefault="000765BD" w:rsidP="000765BD">
      <w:pPr>
        <w:tabs>
          <w:tab w:val="left" w:pos="567"/>
        </w:tabs>
        <w:jc w:val="both"/>
        <w:textAlignment w:val="baseline"/>
      </w:pPr>
      <w:r>
        <w:t>22.3.6. Sutartis laikoma nutraukta kitą dieną po to, kai pasibaigia įspėjimo apie Sutarties nutraukimą terminas.</w:t>
      </w:r>
    </w:p>
    <w:p w14:paraId="273CA4A7" w14:textId="77777777" w:rsidR="000765BD" w:rsidRDefault="000765BD" w:rsidP="000765BD">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C8573E8" w14:textId="77777777" w:rsidR="000765BD" w:rsidRDefault="000765BD" w:rsidP="000765BD">
      <w:pPr>
        <w:tabs>
          <w:tab w:val="left" w:pos="567"/>
        </w:tabs>
        <w:jc w:val="both"/>
        <w:textAlignment w:val="baseline"/>
        <w:rPr>
          <w:b/>
          <w:bCs/>
        </w:rPr>
      </w:pPr>
    </w:p>
    <w:p w14:paraId="06BC71F0"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66BB1D3" w14:textId="77777777" w:rsidR="000765BD" w:rsidRDefault="000765BD" w:rsidP="000765B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C919084" w14:textId="77777777" w:rsidR="000765BD" w:rsidRDefault="000765BD" w:rsidP="000765BD">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761FFE1" w14:textId="77777777" w:rsidR="000765BD" w:rsidRDefault="000765BD" w:rsidP="000765BD">
      <w:pPr>
        <w:tabs>
          <w:tab w:val="left" w:pos="567"/>
        </w:tabs>
        <w:jc w:val="both"/>
        <w:textAlignment w:val="baseline"/>
      </w:pPr>
      <w:r>
        <w:t>22.4.2. Nutraukus Sutartį, Šalys privalo:</w:t>
      </w:r>
    </w:p>
    <w:p w14:paraId="75A2322D" w14:textId="77777777" w:rsidR="000765BD" w:rsidRDefault="000765BD" w:rsidP="000765BD">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6BE793" w14:textId="77777777" w:rsidR="000765BD" w:rsidRDefault="000765BD" w:rsidP="000765BD">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489FDCBA" w14:textId="77777777" w:rsidR="000765BD" w:rsidRDefault="000765BD" w:rsidP="000765BD">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7E39BBF" w14:textId="77777777" w:rsidR="000765BD" w:rsidRDefault="000765BD" w:rsidP="000765BD">
      <w:pPr>
        <w:tabs>
          <w:tab w:val="left" w:pos="567"/>
        </w:tabs>
        <w:jc w:val="both"/>
        <w:textAlignment w:val="baseline"/>
        <w:rPr>
          <w:b/>
          <w:bCs/>
        </w:rPr>
      </w:pPr>
    </w:p>
    <w:p w14:paraId="31DAAF80"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2D8B956C"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EF0147E" w14:textId="77777777" w:rsidR="000765BD" w:rsidRDefault="000765BD" w:rsidP="000765BD">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3B4F11D2" w14:textId="77777777" w:rsidR="000765BD" w:rsidRDefault="000765BD" w:rsidP="000765BD">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6B7C47" w14:textId="77777777" w:rsidR="000765BD" w:rsidRDefault="000765BD" w:rsidP="000765BD">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D8BAB93" w14:textId="77777777" w:rsidR="000765BD" w:rsidRDefault="000765BD" w:rsidP="000765BD">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24202F0" w14:textId="77777777" w:rsidR="000765BD" w:rsidRDefault="000765BD" w:rsidP="000765BD">
      <w:pPr>
        <w:jc w:val="both"/>
      </w:pPr>
      <w:r>
        <w:t>23.1.4. Šalys sudarė rašytinį Susitarimą prie Sutarties dėl prekių keitimo.</w:t>
      </w:r>
    </w:p>
    <w:p w14:paraId="1977978B" w14:textId="77777777" w:rsidR="000765BD" w:rsidRDefault="000765BD" w:rsidP="000765BD">
      <w:pPr>
        <w:jc w:val="both"/>
      </w:pPr>
      <w:r>
        <w:t>23.2. Šiame Bendrųjų sąlygų skyriuje nurodytu atveju prekės turi būti pristatytos už ne didesnę nei pasiūlyme nurodytą kainą.</w:t>
      </w:r>
    </w:p>
    <w:p w14:paraId="1BFD679F"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637CF41C"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ADBC99"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63291F08" w14:textId="77777777" w:rsidR="000765BD" w:rsidRDefault="000765BD" w:rsidP="000765BD">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B9873DC" w14:textId="77777777" w:rsidR="000765BD" w:rsidRDefault="000765BD" w:rsidP="000765BD">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A1A5B9" w14:textId="77777777" w:rsidR="000765BD" w:rsidRDefault="000765BD" w:rsidP="000765BD">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E5F8C23" w14:textId="77777777" w:rsidR="000765BD" w:rsidRDefault="000765BD" w:rsidP="000765BD">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62900410" w14:textId="77777777" w:rsidR="000765BD" w:rsidRDefault="000765BD" w:rsidP="000765BD">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9F8C2A3" w14:textId="77777777" w:rsidR="000765BD" w:rsidRDefault="000765BD" w:rsidP="000765BD">
      <w:pPr>
        <w:widowControl w:val="0"/>
        <w:tabs>
          <w:tab w:val="left" w:pos="0"/>
          <w:tab w:val="left" w:pos="851"/>
          <w:tab w:val="left" w:pos="992"/>
          <w:tab w:val="left" w:pos="1134"/>
        </w:tabs>
        <w:jc w:val="both"/>
        <w:rPr>
          <w:rFonts w:eastAsia="Arial"/>
          <w:b/>
          <w:bCs/>
        </w:rPr>
      </w:pPr>
    </w:p>
    <w:p w14:paraId="674FC579"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A57A020" w14:textId="77777777" w:rsidR="000765BD" w:rsidRDefault="000765BD" w:rsidP="000765B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EA6DE6B" w14:textId="77777777" w:rsidR="000765BD" w:rsidRDefault="000765BD" w:rsidP="000765BD">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2AF6CD7" w14:textId="77777777" w:rsidR="000765BD" w:rsidRDefault="000765BD" w:rsidP="000765BD">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EEF2FE7" w14:textId="77777777" w:rsidR="000765BD" w:rsidRDefault="000765BD" w:rsidP="000765BD">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090D6273" w14:textId="77777777" w:rsidR="000765BD" w:rsidRDefault="000765BD" w:rsidP="000765BD">
      <w:pPr>
        <w:widowControl w:val="0"/>
        <w:tabs>
          <w:tab w:val="left" w:pos="426"/>
          <w:tab w:val="left" w:pos="567"/>
          <w:tab w:val="left" w:pos="709"/>
          <w:tab w:val="left" w:pos="851"/>
          <w:tab w:val="left" w:pos="992"/>
          <w:tab w:val="left" w:pos="1134"/>
        </w:tabs>
        <w:jc w:val="both"/>
        <w:rPr>
          <w:rFonts w:eastAsia="Arial"/>
        </w:rPr>
      </w:pPr>
    </w:p>
    <w:p w14:paraId="61868BB9" w14:textId="77777777" w:rsidR="000765BD" w:rsidRDefault="000765BD" w:rsidP="000765BD">
      <w:pPr>
        <w:jc w:val="center"/>
      </w:pPr>
      <w:r w:rsidRPr="00AD13BC">
        <w:t>__________</w:t>
      </w:r>
    </w:p>
    <w:p w14:paraId="01AB3006" w14:textId="77777777" w:rsidR="000765BD" w:rsidRPr="00A07889" w:rsidRDefault="000765BD" w:rsidP="000765BD">
      <w:pPr>
        <w:ind w:left="5954"/>
        <w:sectPr w:rsidR="000765BD" w:rsidRPr="00A07889" w:rsidSect="000765BD">
          <w:headerReference w:type="default" r:id="rId36"/>
          <w:footerReference w:type="default" r:id="rId37"/>
          <w:endnotePr>
            <w:numFmt w:val="decimal"/>
          </w:endnotePr>
          <w:pgSz w:w="12240" w:h="15840" w:code="1"/>
          <w:pgMar w:top="1134" w:right="567" w:bottom="1134" w:left="1701" w:header="720" w:footer="720" w:gutter="0"/>
          <w:pgNumType w:start="1"/>
          <w:cols w:space="720"/>
          <w:titlePg/>
          <w:docGrid w:linePitch="360"/>
        </w:sectPr>
      </w:pPr>
    </w:p>
    <w:p w14:paraId="1F5DF44E" w14:textId="77777777" w:rsidR="000765BD" w:rsidRPr="00A07889" w:rsidRDefault="000765BD" w:rsidP="000765BD">
      <w:pPr>
        <w:rPr>
          <w:bCs/>
          <w:caps/>
        </w:rPr>
      </w:pPr>
    </w:p>
    <w:p w14:paraId="72720890" w14:textId="77777777" w:rsidR="000765BD" w:rsidRPr="00A07889" w:rsidRDefault="000765BD" w:rsidP="000765BD">
      <w:pPr>
        <w:widowControl w:val="0"/>
        <w:pBdr>
          <w:top w:val="nil"/>
          <w:left w:val="nil"/>
          <w:bottom w:val="nil"/>
          <w:right w:val="nil"/>
          <w:between w:val="nil"/>
        </w:pBdr>
        <w:tabs>
          <w:tab w:val="left" w:pos="567"/>
          <w:tab w:val="left" w:pos="851"/>
        </w:tabs>
        <w:jc w:val="center"/>
        <w:rPr>
          <w:b/>
          <w:bCs/>
          <w:caps/>
          <w:szCs w:val="24"/>
        </w:rPr>
      </w:pPr>
      <w:r w:rsidRPr="00A07889">
        <w:rPr>
          <w:b/>
          <w:bCs/>
          <w:caps/>
          <w:szCs w:val="24"/>
        </w:rPr>
        <w:t>paslaugų pirkimo-pardavimo sutarties Specialiosios sąlygos</w:t>
      </w:r>
    </w:p>
    <w:p w14:paraId="1BBF5DF2" w14:textId="77777777" w:rsidR="000765BD" w:rsidRPr="00A07889" w:rsidRDefault="000765BD" w:rsidP="000765B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765BD" w:rsidRPr="00A07889" w14:paraId="77A46156" w14:textId="77777777" w:rsidTr="000565F3">
        <w:tc>
          <w:tcPr>
            <w:tcW w:w="2448" w:type="dxa"/>
          </w:tcPr>
          <w:p w14:paraId="1783DA78" w14:textId="77777777" w:rsidR="000765BD" w:rsidRPr="00A07889" w:rsidRDefault="000765BD" w:rsidP="000565F3">
            <w:pPr>
              <w:jc w:val="both"/>
              <w:rPr>
                <w:b/>
                <w:kern w:val="2"/>
                <w:szCs w:val="24"/>
              </w:rPr>
            </w:pPr>
            <w:r w:rsidRPr="00A07889">
              <w:rPr>
                <w:b/>
                <w:kern w:val="2"/>
                <w:szCs w:val="24"/>
              </w:rPr>
              <w:t>Sutarties pavadinimas</w:t>
            </w:r>
          </w:p>
        </w:tc>
        <w:tc>
          <w:tcPr>
            <w:tcW w:w="7110" w:type="dxa"/>
            <w:gridSpan w:val="3"/>
          </w:tcPr>
          <w:p w14:paraId="3860E0FF" w14:textId="77777777" w:rsidR="000765BD" w:rsidRPr="00A07889" w:rsidRDefault="000765BD" w:rsidP="000565F3">
            <w:pPr>
              <w:jc w:val="both"/>
              <w:rPr>
                <w:kern w:val="2"/>
                <w:szCs w:val="24"/>
              </w:rPr>
            </w:pPr>
            <w:r w:rsidRPr="00A07889">
              <w:t>Lietuvos žemės ir maisto ūkio, tautinio paveldo produktų ir patiekalų ekspozicijos įrengimo ir aptarnavimo paslaugos tarptautinėje parodoje „Žalioji savaitė“, vyksiančioje 2026  m. sausio 16–25 d. Berlyne, Vokietijoje</w:t>
            </w:r>
          </w:p>
        </w:tc>
      </w:tr>
      <w:tr w:rsidR="000765BD" w:rsidRPr="00A07889" w14:paraId="1DB62CB0" w14:textId="77777777" w:rsidTr="000565F3">
        <w:tc>
          <w:tcPr>
            <w:tcW w:w="2448" w:type="dxa"/>
          </w:tcPr>
          <w:p w14:paraId="7837241D" w14:textId="77777777" w:rsidR="000765BD" w:rsidRPr="00A07889" w:rsidRDefault="000765BD" w:rsidP="000565F3">
            <w:pPr>
              <w:jc w:val="both"/>
              <w:rPr>
                <w:b/>
                <w:kern w:val="2"/>
                <w:szCs w:val="24"/>
              </w:rPr>
            </w:pPr>
            <w:r w:rsidRPr="00A07889">
              <w:rPr>
                <w:b/>
                <w:kern w:val="2"/>
                <w:szCs w:val="24"/>
              </w:rPr>
              <w:t>Sutarties data</w:t>
            </w:r>
          </w:p>
        </w:tc>
        <w:tc>
          <w:tcPr>
            <w:tcW w:w="2177" w:type="dxa"/>
          </w:tcPr>
          <w:p w14:paraId="767160BF" w14:textId="77777777" w:rsidR="000765BD" w:rsidRPr="00A07889" w:rsidRDefault="000765BD" w:rsidP="000565F3">
            <w:pPr>
              <w:jc w:val="both"/>
              <w:rPr>
                <w:kern w:val="2"/>
                <w:szCs w:val="24"/>
              </w:rPr>
            </w:pPr>
          </w:p>
        </w:tc>
        <w:tc>
          <w:tcPr>
            <w:tcW w:w="2362" w:type="dxa"/>
          </w:tcPr>
          <w:p w14:paraId="76997519" w14:textId="77777777" w:rsidR="000765BD" w:rsidRPr="00A07889" w:rsidRDefault="000765BD" w:rsidP="000565F3">
            <w:pPr>
              <w:jc w:val="both"/>
              <w:rPr>
                <w:b/>
                <w:kern w:val="2"/>
                <w:szCs w:val="24"/>
              </w:rPr>
            </w:pPr>
            <w:r w:rsidRPr="00A07889">
              <w:rPr>
                <w:b/>
                <w:kern w:val="2"/>
                <w:szCs w:val="24"/>
              </w:rPr>
              <w:t>Sutarties numeris</w:t>
            </w:r>
          </w:p>
        </w:tc>
        <w:tc>
          <w:tcPr>
            <w:tcW w:w="2571" w:type="dxa"/>
          </w:tcPr>
          <w:p w14:paraId="782E27B4" w14:textId="77777777" w:rsidR="000765BD" w:rsidRPr="00A07889" w:rsidRDefault="000765BD" w:rsidP="000565F3">
            <w:pPr>
              <w:jc w:val="both"/>
              <w:rPr>
                <w:kern w:val="2"/>
                <w:szCs w:val="24"/>
              </w:rPr>
            </w:pPr>
          </w:p>
        </w:tc>
      </w:tr>
    </w:tbl>
    <w:p w14:paraId="70DD1EFF" w14:textId="77777777" w:rsidR="000765BD" w:rsidRPr="00A07889" w:rsidRDefault="000765BD" w:rsidP="000765B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765BD" w:rsidRPr="00A07889" w14:paraId="5312F282" w14:textId="77777777" w:rsidTr="000565F3">
        <w:tc>
          <w:tcPr>
            <w:tcW w:w="9558" w:type="dxa"/>
            <w:gridSpan w:val="3"/>
          </w:tcPr>
          <w:p w14:paraId="6DFB0C47" w14:textId="77777777" w:rsidR="000765BD" w:rsidRPr="00A07889" w:rsidRDefault="000765BD" w:rsidP="000565F3">
            <w:pPr>
              <w:jc w:val="center"/>
              <w:rPr>
                <w:b/>
                <w:kern w:val="2"/>
                <w:szCs w:val="24"/>
              </w:rPr>
            </w:pPr>
            <w:r w:rsidRPr="00A07889">
              <w:rPr>
                <w:b/>
                <w:kern w:val="2"/>
                <w:szCs w:val="24"/>
              </w:rPr>
              <w:t>1. SUTARTIES ŠALYS</w:t>
            </w:r>
          </w:p>
        </w:tc>
      </w:tr>
      <w:tr w:rsidR="000765BD" w:rsidRPr="00A07889" w14:paraId="3F62051C" w14:textId="77777777" w:rsidTr="000565F3">
        <w:tc>
          <w:tcPr>
            <w:tcW w:w="2808" w:type="dxa"/>
            <w:vMerge w:val="restart"/>
          </w:tcPr>
          <w:p w14:paraId="18EE42AA" w14:textId="77777777" w:rsidR="000765BD" w:rsidRPr="00A07889" w:rsidRDefault="000765BD" w:rsidP="000565F3">
            <w:pPr>
              <w:jc w:val="center"/>
              <w:rPr>
                <w:b/>
                <w:kern w:val="2"/>
                <w:szCs w:val="24"/>
              </w:rPr>
            </w:pPr>
          </w:p>
          <w:p w14:paraId="07803AA5" w14:textId="77777777" w:rsidR="000765BD" w:rsidRPr="00A07889" w:rsidRDefault="000765BD" w:rsidP="000565F3">
            <w:pPr>
              <w:jc w:val="center"/>
              <w:rPr>
                <w:b/>
                <w:kern w:val="2"/>
                <w:szCs w:val="24"/>
              </w:rPr>
            </w:pPr>
          </w:p>
          <w:p w14:paraId="5D5678F9" w14:textId="77777777" w:rsidR="000765BD" w:rsidRPr="00A07889" w:rsidRDefault="000765BD" w:rsidP="000565F3">
            <w:pPr>
              <w:jc w:val="center"/>
              <w:rPr>
                <w:b/>
                <w:kern w:val="2"/>
                <w:szCs w:val="24"/>
              </w:rPr>
            </w:pPr>
          </w:p>
          <w:p w14:paraId="596BC8AA" w14:textId="77777777" w:rsidR="000765BD" w:rsidRPr="00A07889" w:rsidRDefault="000765BD" w:rsidP="000565F3">
            <w:pPr>
              <w:rPr>
                <w:b/>
                <w:kern w:val="2"/>
                <w:szCs w:val="24"/>
              </w:rPr>
            </w:pPr>
          </w:p>
          <w:p w14:paraId="16FE044B" w14:textId="77777777" w:rsidR="000765BD" w:rsidRPr="00A07889" w:rsidRDefault="000765BD" w:rsidP="000565F3">
            <w:pPr>
              <w:rPr>
                <w:b/>
                <w:kern w:val="2"/>
                <w:szCs w:val="24"/>
              </w:rPr>
            </w:pPr>
            <w:r w:rsidRPr="00A07889">
              <w:rPr>
                <w:b/>
                <w:kern w:val="2"/>
                <w:szCs w:val="24"/>
              </w:rPr>
              <w:t>1.1. Pirkėjas</w:t>
            </w:r>
          </w:p>
        </w:tc>
        <w:tc>
          <w:tcPr>
            <w:tcW w:w="3240" w:type="dxa"/>
          </w:tcPr>
          <w:p w14:paraId="29F75F41" w14:textId="77777777" w:rsidR="000765BD" w:rsidRPr="00A07889" w:rsidRDefault="000765BD" w:rsidP="000565F3">
            <w:pPr>
              <w:rPr>
                <w:kern w:val="2"/>
                <w:szCs w:val="24"/>
              </w:rPr>
            </w:pPr>
            <w:r w:rsidRPr="00A07889">
              <w:rPr>
                <w:kern w:val="2"/>
                <w:szCs w:val="24"/>
              </w:rPr>
              <w:t>1.1.1. Pavadinimas</w:t>
            </w:r>
          </w:p>
        </w:tc>
        <w:tc>
          <w:tcPr>
            <w:tcW w:w="3510" w:type="dxa"/>
          </w:tcPr>
          <w:p w14:paraId="120E0853" w14:textId="77777777" w:rsidR="000765BD" w:rsidRPr="00A07889" w:rsidRDefault="000765BD" w:rsidP="000565F3">
            <w:pPr>
              <w:jc w:val="center"/>
              <w:rPr>
                <w:kern w:val="2"/>
                <w:szCs w:val="24"/>
              </w:rPr>
            </w:pPr>
            <w:r w:rsidRPr="00A07889">
              <w:rPr>
                <w:kern w:val="2"/>
                <w:szCs w:val="24"/>
              </w:rPr>
              <w:t>Lietuvos Respublikos žemės ūkio ministerija</w:t>
            </w:r>
          </w:p>
        </w:tc>
      </w:tr>
      <w:tr w:rsidR="000765BD" w:rsidRPr="00A07889" w14:paraId="6E046309" w14:textId="77777777" w:rsidTr="000565F3">
        <w:tc>
          <w:tcPr>
            <w:tcW w:w="2808" w:type="dxa"/>
            <w:vMerge/>
          </w:tcPr>
          <w:p w14:paraId="2E6ADC6A" w14:textId="77777777" w:rsidR="000765BD" w:rsidRPr="00A07889" w:rsidRDefault="000765BD" w:rsidP="000565F3">
            <w:pPr>
              <w:rPr>
                <w:kern w:val="2"/>
                <w:szCs w:val="24"/>
              </w:rPr>
            </w:pPr>
          </w:p>
        </w:tc>
        <w:tc>
          <w:tcPr>
            <w:tcW w:w="3240" w:type="dxa"/>
          </w:tcPr>
          <w:p w14:paraId="54968ECC" w14:textId="77777777" w:rsidR="000765BD" w:rsidRPr="00A07889" w:rsidRDefault="000765BD" w:rsidP="000565F3">
            <w:pPr>
              <w:rPr>
                <w:kern w:val="2"/>
                <w:szCs w:val="24"/>
              </w:rPr>
            </w:pPr>
            <w:r w:rsidRPr="00A07889">
              <w:rPr>
                <w:kern w:val="2"/>
                <w:szCs w:val="24"/>
              </w:rPr>
              <w:t>1.1.2. Juridinio asmens kodas</w:t>
            </w:r>
          </w:p>
        </w:tc>
        <w:tc>
          <w:tcPr>
            <w:tcW w:w="3510" w:type="dxa"/>
          </w:tcPr>
          <w:p w14:paraId="2EF0FC1B" w14:textId="77777777" w:rsidR="000765BD" w:rsidRPr="00A07889" w:rsidRDefault="000765BD" w:rsidP="000565F3">
            <w:pPr>
              <w:jc w:val="center"/>
              <w:rPr>
                <w:kern w:val="2"/>
                <w:szCs w:val="24"/>
              </w:rPr>
            </w:pPr>
            <w:r w:rsidRPr="00A07889">
              <w:rPr>
                <w:kern w:val="2"/>
                <w:szCs w:val="24"/>
              </w:rPr>
              <w:t>188675190</w:t>
            </w:r>
          </w:p>
        </w:tc>
      </w:tr>
      <w:tr w:rsidR="000765BD" w:rsidRPr="00A07889" w14:paraId="35313E29" w14:textId="77777777" w:rsidTr="000565F3">
        <w:tc>
          <w:tcPr>
            <w:tcW w:w="2808" w:type="dxa"/>
            <w:vMerge/>
          </w:tcPr>
          <w:p w14:paraId="39583832" w14:textId="77777777" w:rsidR="000765BD" w:rsidRPr="00A07889" w:rsidRDefault="000765BD" w:rsidP="000565F3">
            <w:pPr>
              <w:rPr>
                <w:kern w:val="2"/>
                <w:szCs w:val="24"/>
              </w:rPr>
            </w:pPr>
          </w:p>
        </w:tc>
        <w:tc>
          <w:tcPr>
            <w:tcW w:w="3240" w:type="dxa"/>
          </w:tcPr>
          <w:p w14:paraId="0870AD9C" w14:textId="77777777" w:rsidR="000765BD" w:rsidRPr="00A07889" w:rsidRDefault="000765BD" w:rsidP="000565F3">
            <w:pPr>
              <w:rPr>
                <w:kern w:val="2"/>
                <w:szCs w:val="24"/>
              </w:rPr>
            </w:pPr>
            <w:r w:rsidRPr="00A07889">
              <w:rPr>
                <w:kern w:val="2"/>
                <w:szCs w:val="24"/>
              </w:rPr>
              <w:t>1.1.3. Adresas</w:t>
            </w:r>
          </w:p>
        </w:tc>
        <w:tc>
          <w:tcPr>
            <w:tcW w:w="3510" w:type="dxa"/>
          </w:tcPr>
          <w:p w14:paraId="65C0EC2C" w14:textId="77777777" w:rsidR="000765BD" w:rsidRPr="00A07889" w:rsidRDefault="000765BD" w:rsidP="000565F3">
            <w:pPr>
              <w:jc w:val="center"/>
              <w:rPr>
                <w:kern w:val="2"/>
                <w:szCs w:val="24"/>
              </w:rPr>
            </w:pPr>
            <w:r w:rsidRPr="00A07889">
              <w:rPr>
                <w:kern w:val="2"/>
                <w:szCs w:val="24"/>
              </w:rPr>
              <w:t>Gedimino pr. 19, 01103 Vilnius</w:t>
            </w:r>
          </w:p>
        </w:tc>
      </w:tr>
      <w:tr w:rsidR="000765BD" w:rsidRPr="00A07889" w14:paraId="67C20366" w14:textId="77777777" w:rsidTr="000565F3">
        <w:tc>
          <w:tcPr>
            <w:tcW w:w="2808" w:type="dxa"/>
            <w:vMerge/>
          </w:tcPr>
          <w:p w14:paraId="3D2A6D22" w14:textId="77777777" w:rsidR="000765BD" w:rsidRPr="00A07889" w:rsidRDefault="000765BD" w:rsidP="000565F3">
            <w:pPr>
              <w:rPr>
                <w:kern w:val="2"/>
                <w:szCs w:val="24"/>
              </w:rPr>
            </w:pPr>
          </w:p>
        </w:tc>
        <w:tc>
          <w:tcPr>
            <w:tcW w:w="3240" w:type="dxa"/>
          </w:tcPr>
          <w:p w14:paraId="1FA97AB5" w14:textId="77777777" w:rsidR="000765BD" w:rsidRPr="00A07889" w:rsidRDefault="000765BD" w:rsidP="000565F3">
            <w:pPr>
              <w:rPr>
                <w:kern w:val="2"/>
                <w:szCs w:val="24"/>
              </w:rPr>
            </w:pPr>
            <w:r w:rsidRPr="00A07889">
              <w:rPr>
                <w:kern w:val="2"/>
                <w:szCs w:val="24"/>
              </w:rPr>
              <w:t>1.1.4. PVM mokėtojo kodas</w:t>
            </w:r>
          </w:p>
        </w:tc>
        <w:tc>
          <w:tcPr>
            <w:tcW w:w="3510" w:type="dxa"/>
          </w:tcPr>
          <w:p w14:paraId="43D544ED" w14:textId="77777777" w:rsidR="000765BD" w:rsidRPr="00A07889" w:rsidRDefault="000765BD" w:rsidP="000565F3">
            <w:pPr>
              <w:jc w:val="center"/>
              <w:rPr>
                <w:kern w:val="2"/>
                <w:szCs w:val="24"/>
              </w:rPr>
            </w:pPr>
            <w:r w:rsidRPr="00A07889">
              <w:rPr>
                <w:kern w:val="2"/>
                <w:szCs w:val="24"/>
              </w:rPr>
              <w:t>-</w:t>
            </w:r>
          </w:p>
        </w:tc>
      </w:tr>
      <w:tr w:rsidR="000765BD" w:rsidRPr="00A07889" w14:paraId="1B194E0E" w14:textId="77777777" w:rsidTr="000565F3">
        <w:tc>
          <w:tcPr>
            <w:tcW w:w="2808" w:type="dxa"/>
            <w:vMerge/>
          </w:tcPr>
          <w:p w14:paraId="19094EF4" w14:textId="77777777" w:rsidR="000765BD" w:rsidRPr="00A07889" w:rsidRDefault="000765BD" w:rsidP="000565F3">
            <w:pPr>
              <w:rPr>
                <w:kern w:val="2"/>
                <w:szCs w:val="24"/>
              </w:rPr>
            </w:pPr>
          </w:p>
        </w:tc>
        <w:tc>
          <w:tcPr>
            <w:tcW w:w="3240" w:type="dxa"/>
          </w:tcPr>
          <w:p w14:paraId="15269387" w14:textId="77777777" w:rsidR="000765BD" w:rsidRPr="00A07889" w:rsidRDefault="000765BD" w:rsidP="000565F3">
            <w:pPr>
              <w:rPr>
                <w:kern w:val="2"/>
                <w:szCs w:val="24"/>
              </w:rPr>
            </w:pPr>
            <w:r w:rsidRPr="00A07889">
              <w:rPr>
                <w:kern w:val="2"/>
                <w:szCs w:val="24"/>
              </w:rPr>
              <w:t>1.1.5. Atsiskaitomoji sąskaita</w:t>
            </w:r>
          </w:p>
        </w:tc>
        <w:tc>
          <w:tcPr>
            <w:tcW w:w="3510" w:type="dxa"/>
          </w:tcPr>
          <w:p w14:paraId="03F64DF4" w14:textId="77777777" w:rsidR="000765BD" w:rsidRPr="00A07889" w:rsidRDefault="000765BD" w:rsidP="000565F3">
            <w:pPr>
              <w:jc w:val="center"/>
              <w:rPr>
                <w:kern w:val="2"/>
                <w:szCs w:val="24"/>
              </w:rPr>
            </w:pPr>
            <w:r w:rsidRPr="00A07889">
              <w:rPr>
                <w:bCs/>
                <w:iCs/>
                <w:szCs w:val="24"/>
              </w:rPr>
              <w:t>LT434040063610000644</w:t>
            </w:r>
          </w:p>
        </w:tc>
      </w:tr>
      <w:tr w:rsidR="000765BD" w:rsidRPr="00A07889" w14:paraId="23DA0316" w14:textId="77777777" w:rsidTr="000565F3">
        <w:tc>
          <w:tcPr>
            <w:tcW w:w="2808" w:type="dxa"/>
            <w:vMerge/>
          </w:tcPr>
          <w:p w14:paraId="34D41C58" w14:textId="77777777" w:rsidR="000765BD" w:rsidRPr="00A07889" w:rsidRDefault="000765BD" w:rsidP="000565F3">
            <w:pPr>
              <w:rPr>
                <w:kern w:val="2"/>
                <w:szCs w:val="24"/>
              </w:rPr>
            </w:pPr>
          </w:p>
        </w:tc>
        <w:tc>
          <w:tcPr>
            <w:tcW w:w="3240" w:type="dxa"/>
          </w:tcPr>
          <w:p w14:paraId="48502AB8" w14:textId="77777777" w:rsidR="000765BD" w:rsidRPr="00A07889" w:rsidRDefault="000765BD" w:rsidP="000565F3">
            <w:pPr>
              <w:rPr>
                <w:kern w:val="2"/>
                <w:szCs w:val="24"/>
              </w:rPr>
            </w:pPr>
            <w:r w:rsidRPr="00A07889">
              <w:rPr>
                <w:kern w:val="2"/>
                <w:szCs w:val="24"/>
              </w:rPr>
              <w:t>1.1.6. Bankas, banko kodas</w:t>
            </w:r>
          </w:p>
        </w:tc>
        <w:tc>
          <w:tcPr>
            <w:tcW w:w="3510" w:type="dxa"/>
          </w:tcPr>
          <w:p w14:paraId="4683AB03" w14:textId="77777777" w:rsidR="000765BD" w:rsidRPr="00A07889" w:rsidRDefault="000765BD" w:rsidP="000565F3">
            <w:pPr>
              <w:spacing w:line="288" w:lineRule="auto"/>
              <w:rPr>
                <w:bCs/>
                <w:iCs/>
                <w:szCs w:val="24"/>
              </w:rPr>
            </w:pPr>
            <w:r w:rsidRPr="00A07889">
              <w:rPr>
                <w:bCs/>
                <w:iCs/>
                <w:szCs w:val="24"/>
              </w:rPr>
              <w:t>[Lietuvos Respublikos finansų ministerija</w:t>
            </w:r>
          </w:p>
          <w:p w14:paraId="44446795" w14:textId="77777777" w:rsidR="000765BD" w:rsidRPr="00A07889" w:rsidRDefault="000765BD" w:rsidP="000565F3">
            <w:pPr>
              <w:spacing w:line="288" w:lineRule="auto"/>
              <w:rPr>
                <w:bCs/>
                <w:iCs/>
                <w:szCs w:val="24"/>
              </w:rPr>
            </w:pPr>
            <w:r w:rsidRPr="00A07889">
              <w:rPr>
                <w:bCs/>
                <w:iCs/>
                <w:szCs w:val="24"/>
              </w:rPr>
              <w:t>Finansų įstaigos kodas 40400</w:t>
            </w:r>
          </w:p>
          <w:p w14:paraId="0F46A2A3" w14:textId="77777777" w:rsidR="000765BD" w:rsidRPr="00A07889" w:rsidRDefault="000765BD" w:rsidP="000565F3">
            <w:pPr>
              <w:rPr>
                <w:kern w:val="2"/>
                <w:szCs w:val="24"/>
              </w:rPr>
            </w:pPr>
            <w:r w:rsidRPr="00A07889">
              <w:rPr>
                <w:bCs/>
                <w:iCs/>
                <w:szCs w:val="24"/>
              </w:rPr>
              <w:t>Adresas: Lukiškių g. 2, 01512 Vilnius]</w:t>
            </w:r>
          </w:p>
        </w:tc>
      </w:tr>
      <w:tr w:rsidR="000765BD" w:rsidRPr="00A07889" w14:paraId="46284966" w14:textId="77777777" w:rsidTr="000565F3">
        <w:tc>
          <w:tcPr>
            <w:tcW w:w="2808" w:type="dxa"/>
            <w:vMerge/>
          </w:tcPr>
          <w:p w14:paraId="7DB51B7C" w14:textId="77777777" w:rsidR="000765BD" w:rsidRPr="00A07889" w:rsidRDefault="000765BD" w:rsidP="000565F3">
            <w:pPr>
              <w:rPr>
                <w:kern w:val="2"/>
                <w:szCs w:val="24"/>
              </w:rPr>
            </w:pPr>
          </w:p>
        </w:tc>
        <w:tc>
          <w:tcPr>
            <w:tcW w:w="3240" w:type="dxa"/>
          </w:tcPr>
          <w:p w14:paraId="27EC629A" w14:textId="77777777" w:rsidR="000765BD" w:rsidRPr="00A07889" w:rsidRDefault="000765BD" w:rsidP="000565F3">
            <w:pPr>
              <w:rPr>
                <w:kern w:val="2"/>
                <w:szCs w:val="24"/>
              </w:rPr>
            </w:pPr>
            <w:r w:rsidRPr="00A07889">
              <w:rPr>
                <w:kern w:val="2"/>
                <w:szCs w:val="24"/>
              </w:rPr>
              <w:t>1.1.7. Telefonas</w:t>
            </w:r>
          </w:p>
        </w:tc>
        <w:tc>
          <w:tcPr>
            <w:tcW w:w="3510" w:type="dxa"/>
          </w:tcPr>
          <w:p w14:paraId="328F7FD8" w14:textId="77777777" w:rsidR="000765BD" w:rsidRPr="00A07889" w:rsidRDefault="000765BD" w:rsidP="000565F3">
            <w:pPr>
              <w:jc w:val="center"/>
              <w:rPr>
                <w:kern w:val="2"/>
                <w:szCs w:val="24"/>
              </w:rPr>
            </w:pPr>
            <w:r w:rsidRPr="00A07889">
              <w:rPr>
                <w:kern w:val="2"/>
                <w:szCs w:val="24"/>
              </w:rPr>
              <w:t>+370 5 239 1001</w:t>
            </w:r>
          </w:p>
        </w:tc>
      </w:tr>
      <w:tr w:rsidR="000765BD" w:rsidRPr="00A07889" w14:paraId="6D3A9214" w14:textId="77777777" w:rsidTr="000565F3">
        <w:tc>
          <w:tcPr>
            <w:tcW w:w="2808" w:type="dxa"/>
            <w:vMerge/>
          </w:tcPr>
          <w:p w14:paraId="1294B648" w14:textId="77777777" w:rsidR="000765BD" w:rsidRPr="00A07889" w:rsidRDefault="000765BD" w:rsidP="000565F3">
            <w:pPr>
              <w:rPr>
                <w:kern w:val="2"/>
                <w:szCs w:val="24"/>
              </w:rPr>
            </w:pPr>
          </w:p>
        </w:tc>
        <w:tc>
          <w:tcPr>
            <w:tcW w:w="3240" w:type="dxa"/>
          </w:tcPr>
          <w:p w14:paraId="6E21B508" w14:textId="77777777" w:rsidR="000765BD" w:rsidRPr="00A07889" w:rsidRDefault="000765BD" w:rsidP="000565F3">
            <w:pPr>
              <w:rPr>
                <w:kern w:val="2"/>
                <w:szCs w:val="24"/>
              </w:rPr>
            </w:pPr>
            <w:r w:rsidRPr="00A07889">
              <w:rPr>
                <w:kern w:val="2"/>
                <w:szCs w:val="24"/>
              </w:rPr>
              <w:t>1.1.8. El. paštas</w:t>
            </w:r>
          </w:p>
        </w:tc>
        <w:tc>
          <w:tcPr>
            <w:tcW w:w="3510" w:type="dxa"/>
          </w:tcPr>
          <w:p w14:paraId="1E2ADBAF" w14:textId="77777777" w:rsidR="000765BD" w:rsidRPr="00A07889" w:rsidRDefault="000765BD" w:rsidP="000565F3">
            <w:pPr>
              <w:jc w:val="center"/>
              <w:rPr>
                <w:kern w:val="2"/>
                <w:szCs w:val="24"/>
              </w:rPr>
            </w:pPr>
            <w:r w:rsidRPr="00A07889">
              <w:rPr>
                <w:kern w:val="2"/>
                <w:szCs w:val="24"/>
              </w:rPr>
              <w:t>zum@zum.lt</w:t>
            </w:r>
          </w:p>
        </w:tc>
      </w:tr>
      <w:tr w:rsidR="000765BD" w:rsidRPr="00A07889" w14:paraId="31D706AB" w14:textId="77777777" w:rsidTr="000565F3">
        <w:tc>
          <w:tcPr>
            <w:tcW w:w="2808" w:type="dxa"/>
            <w:vMerge/>
          </w:tcPr>
          <w:p w14:paraId="7B02EA5F" w14:textId="77777777" w:rsidR="000765BD" w:rsidRPr="00A07889" w:rsidRDefault="000765BD" w:rsidP="000565F3">
            <w:pPr>
              <w:rPr>
                <w:kern w:val="2"/>
                <w:szCs w:val="24"/>
              </w:rPr>
            </w:pPr>
          </w:p>
        </w:tc>
        <w:tc>
          <w:tcPr>
            <w:tcW w:w="3240" w:type="dxa"/>
          </w:tcPr>
          <w:p w14:paraId="39E627F0" w14:textId="77777777" w:rsidR="000765BD" w:rsidRPr="00A07889" w:rsidRDefault="000765BD" w:rsidP="000565F3">
            <w:pPr>
              <w:rPr>
                <w:kern w:val="2"/>
                <w:szCs w:val="24"/>
              </w:rPr>
            </w:pPr>
            <w:r w:rsidRPr="00A07889">
              <w:rPr>
                <w:kern w:val="2"/>
                <w:szCs w:val="24"/>
              </w:rPr>
              <w:t>1.1.9. Šalies atstovas</w:t>
            </w:r>
          </w:p>
        </w:tc>
        <w:tc>
          <w:tcPr>
            <w:tcW w:w="3510" w:type="dxa"/>
          </w:tcPr>
          <w:p w14:paraId="4D96EB8B" w14:textId="77777777" w:rsidR="000765BD" w:rsidRPr="00A07889" w:rsidRDefault="000765BD" w:rsidP="000565F3">
            <w:pPr>
              <w:jc w:val="center"/>
              <w:rPr>
                <w:kern w:val="2"/>
                <w:szCs w:val="24"/>
              </w:rPr>
            </w:pPr>
          </w:p>
        </w:tc>
      </w:tr>
      <w:tr w:rsidR="000765BD" w:rsidRPr="00A07889" w14:paraId="6F18EC11" w14:textId="77777777" w:rsidTr="000565F3">
        <w:tc>
          <w:tcPr>
            <w:tcW w:w="2808" w:type="dxa"/>
            <w:vMerge/>
          </w:tcPr>
          <w:p w14:paraId="2127996D" w14:textId="77777777" w:rsidR="000765BD" w:rsidRPr="00A07889" w:rsidRDefault="000765BD" w:rsidP="000565F3">
            <w:pPr>
              <w:rPr>
                <w:kern w:val="2"/>
                <w:szCs w:val="24"/>
              </w:rPr>
            </w:pPr>
          </w:p>
        </w:tc>
        <w:tc>
          <w:tcPr>
            <w:tcW w:w="3240" w:type="dxa"/>
          </w:tcPr>
          <w:p w14:paraId="0735B322" w14:textId="77777777" w:rsidR="000765BD" w:rsidRPr="00A07889" w:rsidRDefault="000765BD" w:rsidP="000565F3">
            <w:pPr>
              <w:rPr>
                <w:kern w:val="2"/>
                <w:szCs w:val="24"/>
              </w:rPr>
            </w:pPr>
            <w:r w:rsidRPr="00A07889">
              <w:rPr>
                <w:kern w:val="2"/>
                <w:szCs w:val="24"/>
              </w:rPr>
              <w:t>1.1.10. Atstovavimo pagrindas</w:t>
            </w:r>
          </w:p>
        </w:tc>
        <w:tc>
          <w:tcPr>
            <w:tcW w:w="3510" w:type="dxa"/>
          </w:tcPr>
          <w:p w14:paraId="3225CC3C" w14:textId="77777777" w:rsidR="000765BD" w:rsidRPr="00A07889" w:rsidRDefault="000765BD" w:rsidP="000565F3">
            <w:pPr>
              <w:jc w:val="center"/>
              <w:rPr>
                <w:kern w:val="2"/>
                <w:szCs w:val="24"/>
              </w:rPr>
            </w:pPr>
          </w:p>
        </w:tc>
      </w:tr>
      <w:tr w:rsidR="000765BD" w:rsidRPr="00A07889" w14:paraId="6F520A12" w14:textId="77777777" w:rsidTr="000565F3">
        <w:tc>
          <w:tcPr>
            <w:tcW w:w="2808" w:type="dxa"/>
            <w:vMerge w:val="restart"/>
          </w:tcPr>
          <w:p w14:paraId="2A2532F3" w14:textId="77777777" w:rsidR="000765BD" w:rsidRPr="00A07889" w:rsidRDefault="000765BD" w:rsidP="000565F3">
            <w:pPr>
              <w:rPr>
                <w:b/>
                <w:kern w:val="2"/>
                <w:szCs w:val="24"/>
              </w:rPr>
            </w:pPr>
          </w:p>
          <w:p w14:paraId="702067F8" w14:textId="77777777" w:rsidR="000765BD" w:rsidRPr="00A07889" w:rsidRDefault="000765BD" w:rsidP="000565F3">
            <w:pPr>
              <w:rPr>
                <w:b/>
                <w:kern w:val="2"/>
                <w:szCs w:val="24"/>
              </w:rPr>
            </w:pPr>
          </w:p>
          <w:p w14:paraId="2641912D" w14:textId="77777777" w:rsidR="000765BD" w:rsidRPr="00A07889" w:rsidRDefault="000765BD" w:rsidP="000565F3">
            <w:pPr>
              <w:rPr>
                <w:b/>
                <w:kern w:val="2"/>
                <w:szCs w:val="24"/>
              </w:rPr>
            </w:pPr>
          </w:p>
          <w:p w14:paraId="3C6B3D65" w14:textId="77777777" w:rsidR="000765BD" w:rsidRPr="00A07889" w:rsidRDefault="000765BD" w:rsidP="000565F3">
            <w:pPr>
              <w:rPr>
                <w:b/>
                <w:kern w:val="2"/>
                <w:szCs w:val="24"/>
              </w:rPr>
            </w:pPr>
            <w:r w:rsidRPr="00A07889">
              <w:rPr>
                <w:b/>
                <w:kern w:val="2"/>
                <w:szCs w:val="24"/>
              </w:rPr>
              <w:t>1.2. Tiekėjas</w:t>
            </w:r>
          </w:p>
          <w:p w14:paraId="791F218E" w14:textId="77777777" w:rsidR="000765BD" w:rsidRPr="00A07889" w:rsidRDefault="000765BD" w:rsidP="000565F3">
            <w:pPr>
              <w:rPr>
                <w:kern w:val="2"/>
                <w:szCs w:val="24"/>
              </w:rPr>
            </w:pPr>
            <w:r w:rsidRPr="00A07889">
              <w:rPr>
                <w:kern w:val="2"/>
                <w:szCs w:val="24"/>
              </w:rPr>
              <w:t>(jei Tiekėjas yra fizinis asmuo, skiltys atitinkamai pakoreguojamos.</w:t>
            </w:r>
          </w:p>
          <w:p w14:paraId="3A574AEF" w14:textId="77777777" w:rsidR="000765BD" w:rsidRPr="00A07889" w:rsidRDefault="000765BD" w:rsidP="000565F3">
            <w:pPr>
              <w:rPr>
                <w:kern w:val="2"/>
                <w:szCs w:val="24"/>
              </w:rPr>
            </w:pPr>
            <w:r w:rsidRPr="00A07889">
              <w:rPr>
                <w:kern w:val="2"/>
                <w:szCs w:val="24"/>
              </w:rPr>
              <w:t>Jei Tiekėjas yra tiekėjų grupė, skiltys pildomos įterpiant kiekvieno grupės nario informaciją)</w:t>
            </w:r>
          </w:p>
          <w:p w14:paraId="41E28086" w14:textId="77777777" w:rsidR="000765BD" w:rsidRPr="00A07889" w:rsidRDefault="000765BD" w:rsidP="000565F3">
            <w:pPr>
              <w:rPr>
                <w:b/>
                <w:kern w:val="2"/>
                <w:szCs w:val="24"/>
              </w:rPr>
            </w:pPr>
          </w:p>
        </w:tc>
        <w:tc>
          <w:tcPr>
            <w:tcW w:w="3240" w:type="dxa"/>
          </w:tcPr>
          <w:p w14:paraId="29697C62" w14:textId="77777777" w:rsidR="000765BD" w:rsidRPr="00A07889" w:rsidRDefault="000765BD" w:rsidP="000565F3">
            <w:pPr>
              <w:rPr>
                <w:kern w:val="2"/>
                <w:szCs w:val="24"/>
              </w:rPr>
            </w:pPr>
            <w:r w:rsidRPr="00A07889">
              <w:rPr>
                <w:kern w:val="2"/>
                <w:szCs w:val="24"/>
              </w:rPr>
              <w:t>1.2.1. Pavadinimas</w:t>
            </w:r>
          </w:p>
        </w:tc>
        <w:tc>
          <w:tcPr>
            <w:tcW w:w="3510" w:type="dxa"/>
          </w:tcPr>
          <w:p w14:paraId="4ED57E10" w14:textId="77777777" w:rsidR="000765BD" w:rsidRPr="00A07889" w:rsidRDefault="000765BD" w:rsidP="000565F3">
            <w:pPr>
              <w:jc w:val="center"/>
              <w:rPr>
                <w:kern w:val="2"/>
                <w:szCs w:val="24"/>
              </w:rPr>
            </w:pPr>
          </w:p>
        </w:tc>
      </w:tr>
      <w:tr w:rsidR="000765BD" w:rsidRPr="00A07889" w14:paraId="284929B3" w14:textId="77777777" w:rsidTr="000565F3">
        <w:tc>
          <w:tcPr>
            <w:tcW w:w="2808" w:type="dxa"/>
            <w:vMerge/>
          </w:tcPr>
          <w:p w14:paraId="395941B6" w14:textId="77777777" w:rsidR="000765BD" w:rsidRPr="00A07889" w:rsidRDefault="000765BD" w:rsidP="000565F3">
            <w:pPr>
              <w:rPr>
                <w:b/>
                <w:kern w:val="2"/>
                <w:szCs w:val="24"/>
              </w:rPr>
            </w:pPr>
          </w:p>
        </w:tc>
        <w:tc>
          <w:tcPr>
            <w:tcW w:w="3240" w:type="dxa"/>
          </w:tcPr>
          <w:p w14:paraId="303AAF9F" w14:textId="77777777" w:rsidR="000765BD" w:rsidRPr="00A07889" w:rsidRDefault="000765BD" w:rsidP="000565F3">
            <w:pPr>
              <w:rPr>
                <w:kern w:val="2"/>
                <w:szCs w:val="24"/>
              </w:rPr>
            </w:pPr>
            <w:r w:rsidRPr="00A07889">
              <w:rPr>
                <w:kern w:val="2"/>
                <w:szCs w:val="24"/>
              </w:rPr>
              <w:t>1.2.2. Juridinio asmens kodas</w:t>
            </w:r>
          </w:p>
        </w:tc>
        <w:tc>
          <w:tcPr>
            <w:tcW w:w="3510" w:type="dxa"/>
          </w:tcPr>
          <w:p w14:paraId="56702BB2" w14:textId="77777777" w:rsidR="000765BD" w:rsidRPr="00A07889" w:rsidRDefault="000765BD" w:rsidP="000565F3">
            <w:pPr>
              <w:jc w:val="center"/>
              <w:rPr>
                <w:kern w:val="2"/>
                <w:szCs w:val="24"/>
              </w:rPr>
            </w:pPr>
          </w:p>
        </w:tc>
      </w:tr>
      <w:tr w:rsidR="000765BD" w:rsidRPr="00A07889" w14:paraId="6DF1F0AD" w14:textId="77777777" w:rsidTr="000565F3">
        <w:tc>
          <w:tcPr>
            <w:tcW w:w="2808" w:type="dxa"/>
            <w:vMerge/>
          </w:tcPr>
          <w:p w14:paraId="19D1904C" w14:textId="77777777" w:rsidR="000765BD" w:rsidRPr="00A07889" w:rsidRDefault="000765BD" w:rsidP="000565F3">
            <w:pPr>
              <w:rPr>
                <w:b/>
                <w:kern w:val="2"/>
                <w:szCs w:val="24"/>
              </w:rPr>
            </w:pPr>
          </w:p>
        </w:tc>
        <w:tc>
          <w:tcPr>
            <w:tcW w:w="3240" w:type="dxa"/>
          </w:tcPr>
          <w:p w14:paraId="1799660A" w14:textId="77777777" w:rsidR="000765BD" w:rsidRPr="00A07889" w:rsidRDefault="000765BD" w:rsidP="000565F3">
            <w:pPr>
              <w:rPr>
                <w:kern w:val="2"/>
                <w:szCs w:val="24"/>
              </w:rPr>
            </w:pPr>
            <w:r w:rsidRPr="00A07889">
              <w:rPr>
                <w:kern w:val="2"/>
                <w:szCs w:val="24"/>
              </w:rPr>
              <w:t>1.2.3. Adresas</w:t>
            </w:r>
          </w:p>
        </w:tc>
        <w:tc>
          <w:tcPr>
            <w:tcW w:w="3510" w:type="dxa"/>
          </w:tcPr>
          <w:p w14:paraId="72EC4A79" w14:textId="77777777" w:rsidR="000765BD" w:rsidRPr="00A07889" w:rsidRDefault="000765BD" w:rsidP="000565F3">
            <w:pPr>
              <w:jc w:val="center"/>
              <w:rPr>
                <w:kern w:val="2"/>
                <w:szCs w:val="24"/>
              </w:rPr>
            </w:pPr>
          </w:p>
        </w:tc>
      </w:tr>
      <w:tr w:rsidR="000765BD" w:rsidRPr="00A07889" w14:paraId="6A711132" w14:textId="77777777" w:rsidTr="000565F3">
        <w:tc>
          <w:tcPr>
            <w:tcW w:w="2808" w:type="dxa"/>
            <w:vMerge/>
          </w:tcPr>
          <w:p w14:paraId="75AB0C43" w14:textId="77777777" w:rsidR="000765BD" w:rsidRPr="00A07889" w:rsidRDefault="000765BD" w:rsidP="000565F3">
            <w:pPr>
              <w:rPr>
                <w:b/>
                <w:kern w:val="2"/>
                <w:szCs w:val="24"/>
              </w:rPr>
            </w:pPr>
          </w:p>
        </w:tc>
        <w:tc>
          <w:tcPr>
            <w:tcW w:w="3240" w:type="dxa"/>
          </w:tcPr>
          <w:p w14:paraId="3E026A70" w14:textId="77777777" w:rsidR="000765BD" w:rsidRPr="00A07889" w:rsidRDefault="000765BD" w:rsidP="000565F3">
            <w:pPr>
              <w:rPr>
                <w:kern w:val="2"/>
                <w:szCs w:val="24"/>
              </w:rPr>
            </w:pPr>
            <w:r w:rsidRPr="00A07889">
              <w:rPr>
                <w:kern w:val="2"/>
                <w:szCs w:val="24"/>
              </w:rPr>
              <w:t>1.2.4. PVM mokėtojo kodas</w:t>
            </w:r>
          </w:p>
        </w:tc>
        <w:tc>
          <w:tcPr>
            <w:tcW w:w="3510" w:type="dxa"/>
          </w:tcPr>
          <w:p w14:paraId="7DBA2D84" w14:textId="77777777" w:rsidR="000765BD" w:rsidRPr="00A07889" w:rsidRDefault="000765BD" w:rsidP="000565F3">
            <w:pPr>
              <w:jc w:val="center"/>
              <w:rPr>
                <w:kern w:val="2"/>
                <w:szCs w:val="24"/>
              </w:rPr>
            </w:pPr>
          </w:p>
        </w:tc>
      </w:tr>
      <w:tr w:rsidR="000765BD" w:rsidRPr="00A07889" w14:paraId="06CCE72B" w14:textId="77777777" w:rsidTr="000565F3">
        <w:tc>
          <w:tcPr>
            <w:tcW w:w="2808" w:type="dxa"/>
            <w:vMerge/>
          </w:tcPr>
          <w:p w14:paraId="0EAD88E7" w14:textId="77777777" w:rsidR="000765BD" w:rsidRPr="00A07889" w:rsidRDefault="000765BD" w:rsidP="000565F3">
            <w:pPr>
              <w:rPr>
                <w:b/>
                <w:kern w:val="2"/>
                <w:szCs w:val="24"/>
              </w:rPr>
            </w:pPr>
          </w:p>
        </w:tc>
        <w:tc>
          <w:tcPr>
            <w:tcW w:w="3240" w:type="dxa"/>
          </w:tcPr>
          <w:p w14:paraId="3269C250" w14:textId="77777777" w:rsidR="000765BD" w:rsidRPr="00A07889" w:rsidRDefault="000765BD" w:rsidP="000565F3">
            <w:pPr>
              <w:rPr>
                <w:kern w:val="2"/>
                <w:szCs w:val="24"/>
              </w:rPr>
            </w:pPr>
            <w:r w:rsidRPr="00A07889">
              <w:rPr>
                <w:kern w:val="2"/>
                <w:szCs w:val="24"/>
              </w:rPr>
              <w:t>1.2.5. Atsiskaitomoji sąskaita</w:t>
            </w:r>
          </w:p>
        </w:tc>
        <w:tc>
          <w:tcPr>
            <w:tcW w:w="3510" w:type="dxa"/>
          </w:tcPr>
          <w:p w14:paraId="1E5039FA" w14:textId="77777777" w:rsidR="000765BD" w:rsidRPr="00A07889" w:rsidRDefault="000765BD" w:rsidP="000565F3">
            <w:pPr>
              <w:jc w:val="center"/>
              <w:rPr>
                <w:kern w:val="2"/>
                <w:szCs w:val="24"/>
              </w:rPr>
            </w:pPr>
          </w:p>
        </w:tc>
      </w:tr>
      <w:tr w:rsidR="000765BD" w:rsidRPr="00A07889" w14:paraId="02EC453C" w14:textId="77777777" w:rsidTr="000565F3">
        <w:tc>
          <w:tcPr>
            <w:tcW w:w="2808" w:type="dxa"/>
            <w:vMerge/>
          </w:tcPr>
          <w:p w14:paraId="7DCD0AB3" w14:textId="77777777" w:rsidR="000765BD" w:rsidRPr="00A07889" w:rsidRDefault="000765BD" w:rsidP="000565F3">
            <w:pPr>
              <w:rPr>
                <w:b/>
                <w:kern w:val="2"/>
                <w:szCs w:val="24"/>
              </w:rPr>
            </w:pPr>
          </w:p>
        </w:tc>
        <w:tc>
          <w:tcPr>
            <w:tcW w:w="3240" w:type="dxa"/>
          </w:tcPr>
          <w:p w14:paraId="3E206A11" w14:textId="77777777" w:rsidR="000765BD" w:rsidRPr="00A07889" w:rsidRDefault="000765BD" w:rsidP="000565F3">
            <w:pPr>
              <w:rPr>
                <w:kern w:val="2"/>
                <w:szCs w:val="24"/>
              </w:rPr>
            </w:pPr>
            <w:r w:rsidRPr="00A07889">
              <w:rPr>
                <w:kern w:val="2"/>
                <w:szCs w:val="24"/>
              </w:rPr>
              <w:t>1.2.6. Bankas, banko kodas</w:t>
            </w:r>
          </w:p>
        </w:tc>
        <w:tc>
          <w:tcPr>
            <w:tcW w:w="3510" w:type="dxa"/>
          </w:tcPr>
          <w:p w14:paraId="7C91DD85" w14:textId="77777777" w:rsidR="000765BD" w:rsidRPr="00A07889" w:rsidRDefault="000765BD" w:rsidP="000565F3">
            <w:pPr>
              <w:jc w:val="center"/>
              <w:rPr>
                <w:kern w:val="2"/>
                <w:szCs w:val="24"/>
              </w:rPr>
            </w:pPr>
          </w:p>
        </w:tc>
      </w:tr>
      <w:tr w:rsidR="000765BD" w:rsidRPr="00A07889" w14:paraId="7FA93281" w14:textId="77777777" w:rsidTr="000565F3">
        <w:tc>
          <w:tcPr>
            <w:tcW w:w="2808" w:type="dxa"/>
            <w:vMerge/>
          </w:tcPr>
          <w:p w14:paraId="3D28C379" w14:textId="77777777" w:rsidR="000765BD" w:rsidRPr="00A07889" w:rsidRDefault="000765BD" w:rsidP="000565F3">
            <w:pPr>
              <w:rPr>
                <w:b/>
                <w:kern w:val="2"/>
                <w:szCs w:val="24"/>
              </w:rPr>
            </w:pPr>
          </w:p>
        </w:tc>
        <w:tc>
          <w:tcPr>
            <w:tcW w:w="3240" w:type="dxa"/>
          </w:tcPr>
          <w:p w14:paraId="5FDFC708" w14:textId="77777777" w:rsidR="000765BD" w:rsidRPr="00A07889" w:rsidRDefault="000765BD" w:rsidP="000565F3">
            <w:pPr>
              <w:rPr>
                <w:kern w:val="2"/>
                <w:szCs w:val="24"/>
              </w:rPr>
            </w:pPr>
            <w:r w:rsidRPr="00A07889">
              <w:rPr>
                <w:kern w:val="2"/>
                <w:szCs w:val="24"/>
              </w:rPr>
              <w:t>1.2.7. Telefonas</w:t>
            </w:r>
          </w:p>
        </w:tc>
        <w:tc>
          <w:tcPr>
            <w:tcW w:w="3510" w:type="dxa"/>
          </w:tcPr>
          <w:p w14:paraId="26E37917" w14:textId="77777777" w:rsidR="000765BD" w:rsidRPr="00A07889" w:rsidRDefault="000765BD" w:rsidP="000565F3">
            <w:pPr>
              <w:jc w:val="center"/>
              <w:rPr>
                <w:kern w:val="2"/>
                <w:szCs w:val="24"/>
              </w:rPr>
            </w:pPr>
          </w:p>
        </w:tc>
      </w:tr>
      <w:tr w:rsidR="000765BD" w:rsidRPr="00A07889" w14:paraId="2B6595FA" w14:textId="77777777" w:rsidTr="000565F3">
        <w:tc>
          <w:tcPr>
            <w:tcW w:w="2808" w:type="dxa"/>
            <w:vMerge/>
          </w:tcPr>
          <w:p w14:paraId="19038630" w14:textId="77777777" w:rsidR="000765BD" w:rsidRPr="00A07889" w:rsidRDefault="000765BD" w:rsidP="000565F3">
            <w:pPr>
              <w:rPr>
                <w:b/>
                <w:kern w:val="2"/>
                <w:szCs w:val="24"/>
              </w:rPr>
            </w:pPr>
          </w:p>
        </w:tc>
        <w:tc>
          <w:tcPr>
            <w:tcW w:w="3240" w:type="dxa"/>
          </w:tcPr>
          <w:p w14:paraId="373F94B6" w14:textId="77777777" w:rsidR="000765BD" w:rsidRPr="00A07889" w:rsidRDefault="000765BD" w:rsidP="000565F3">
            <w:pPr>
              <w:rPr>
                <w:kern w:val="2"/>
                <w:szCs w:val="24"/>
              </w:rPr>
            </w:pPr>
            <w:r w:rsidRPr="00A07889">
              <w:rPr>
                <w:kern w:val="2"/>
                <w:szCs w:val="24"/>
              </w:rPr>
              <w:t>1.2.8. El. paštas</w:t>
            </w:r>
          </w:p>
        </w:tc>
        <w:tc>
          <w:tcPr>
            <w:tcW w:w="3510" w:type="dxa"/>
          </w:tcPr>
          <w:p w14:paraId="1D38E994" w14:textId="77777777" w:rsidR="000765BD" w:rsidRPr="00A07889" w:rsidRDefault="000765BD" w:rsidP="000565F3">
            <w:pPr>
              <w:jc w:val="center"/>
              <w:rPr>
                <w:kern w:val="2"/>
                <w:szCs w:val="24"/>
              </w:rPr>
            </w:pPr>
          </w:p>
        </w:tc>
      </w:tr>
      <w:tr w:rsidR="000765BD" w:rsidRPr="00A07889" w14:paraId="0DED64AE" w14:textId="77777777" w:rsidTr="000565F3">
        <w:tc>
          <w:tcPr>
            <w:tcW w:w="2808" w:type="dxa"/>
            <w:vMerge/>
          </w:tcPr>
          <w:p w14:paraId="73376F09" w14:textId="77777777" w:rsidR="000765BD" w:rsidRPr="00A07889" w:rsidRDefault="000765BD" w:rsidP="000565F3">
            <w:pPr>
              <w:rPr>
                <w:b/>
                <w:kern w:val="2"/>
                <w:szCs w:val="24"/>
              </w:rPr>
            </w:pPr>
          </w:p>
        </w:tc>
        <w:tc>
          <w:tcPr>
            <w:tcW w:w="3240" w:type="dxa"/>
          </w:tcPr>
          <w:p w14:paraId="30AB9698" w14:textId="77777777" w:rsidR="000765BD" w:rsidRPr="00A07889" w:rsidRDefault="000765BD" w:rsidP="000565F3">
            <w:pPr>
              <w:rPr>
                <w:kern w:val="2"/>
                <w:szCs w:val="24"/>
              </w:rPr>
            </w:pPr>
            <w:r w:rsidRPr="00A07889">
              <w:rPr>
                <w:kern w:val="2"/>
                <w:szCs w:val="24"/>
              </w:rPr>
              <w:t>1.2.9. Šalies atstovas</w:t>
            </w:r>
          </w:p>
        </w:tc>
        <w:tc>
          <w:tcPr>
            <w:tcW w:w="3510" w:type="dxa"/>
          </w:tcPr>
          <w:p w14:paraId="41BD1578" w14:textId="77777777" w:rsidR="000765BD" w:rsidRPr="00A07889" w:rsidRDefault="000765BD" w:rsidP="000565F3">
            <w:pPr>
              <w:jc w:val="center"/>
              <w:rPr>
                <w:kern w:val="2"/>
                <w:szCs w:val="24"/>
              </w:rPr>
            </w:pPr>
          </w:p>
        </w:tc>
      </w:tr>
      <w:tr w:rsidR="000765BD" w:rsidRPr="00A07889" w14:paraId="545145DE" w14:textId="77777777" w:rsidTr="000565F3">
        <w:tc>
          <w:tcPr>
            <w:tcW w:w="2808" w:type="dxa"/>
            <w:vMerge/>
          </w:tcPr>
          <w:p w14:paraId="673C10A5" w14:textId="77777777" w:rsidR="000765BD" w:rsidRPr="00A07889" w:rsidRDefault="000765BD" w:rsidP="000565F3">
            <w:pPr>
              <w:rPr>
                <w:b/>
                <w:kern w:val="2"/>
                <w:szCs w:val="24"/>
              </w:rPr>
            </w:pPr>
          </w:p>
        </w:tc>
        <w:tc>
          <w:tcPr>
            <w:tcW w:w="3240" w:type="dxa"/>
          </w:tcPr>
          <w:p w14:paraId="065774F1" w14:textId="77777777" w:rsidR="000765BD" w:rsidRPr="00A07889" w:rsidRDefault="000765BD" w:rsidP="000565F3">
            <w:pPr>
              <w:rPr>
                <w:kern w:val="2"/>
                <w:szCs w:val="24"/>
              </w:rPr>
            </w:pPr>
            <w:r w:rsidRPr="00A07889">
              <w:rPr>
                <w:kern w:val="2"/>
                <w:szCs w:val="24"/>
              </w:rPr>
              <w:t>1.2.10. Atstovavimo pagrindas</w:t>
            </w:r>
          </w:p>
        </w:tc>
        <w:tc>
          <w:tcPr>
            <w:tcW w:w="3510" w:type="dxa"/>
          </w:tcPr>
          <w:p w14:paraId="642E03B6" w14:textId="77777777" w:rsidR="000765BD" w:rsidRPr="00A07889" w:rsidRDefault="000765BD" w:rsidP="000565F3">
            <w:pPr>
              <w:jc w:val="center"/>
              <w:rPr>
                <w:kern w:val="2"/>
                <w:szCs w:val="24"/>
              </w:rPr>
            </w:pPr>
          </w:p>
        </w:tc>
      </w:tr>
    </w:tbl>
    <w:p w14:paraId="4CF22CF0" w14:textId="77777777" w:rsidR="000765BD" w:rsidRPr="00A07889" w:rsidRDefault="000765BD" w:rsidP="000765B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36"/>
        <w:gridCol w:w="1994"/>
        <w:gridCol w:w="4311"/>
      </w:tblGrid>
      <w:tr w:rsidR="000765BD" w:rsidRPr="00A07889" w14:paraId="46F40EBC" w14:textId="77777777" w:rsidTr="000565F3">
        <w:trPr>
          <w:trHeight w:val="300"/>
        </w:trPr>
        <w:tc>
          <w:tcPr>
            <w:tcW w:w="9535" w:type="dxa"/>
            <w:gridSpan w:val="5"/>
          </w:tcPr>
          <w:p w14:paraId="01B2E47C" w14:textId="77777777" w:rsidR="000765BD" w:rsidRPr="00A07889" w:rsidRDefault="000765BD" w:rsidP="000565F3">
            <w:pPr>
              <w:jc w:val="center"/>
              <w:rPr>
                <w:b/>
                <w:kern w:val="2"/>
                <w:szCs w:val="24"/>
              </w:rPr>
            </w:pPr>
            <w:r w:rsidRPr="00A07889">
              <w:rPr>
                <w:b/>
                <w:kern w:val="2"/>
                <w:szCs w:val="24"/>
              </w:rPr>
              <w:t>2. ATSAKINGI ASMENYS</w:t>
            </w:r>
          </w:p>
        </w:tc>
      </w:tr>
      <w:tr w:rsidR="000765BD" w:rsidRPr="00A07889" w14:paraId="5E454D34" w14:textId="77777777" w:rsidTr="000565F3">
        <w:trPr>
          <w:trHeight w:val="300"/>
        </w:trPr>
        <w:tc>
          <w:tcPr>
            <w:tcW w:w="3094" w:type="dxa"/>
            <w:gridSpan w:val="2"/>
          </w:tcPr>
          <w:p w14:paraId="1BE62A27" w14:textId="77777777" w:rsidR="000765BD" w:rsidRPr="00A07889" w:rsidRDefault="000765BD" w:rsidP="000565F3">
            <w:pPr>
              <w:rPr>
                <w:b/>
                <w:kern w:val="2"/>
                <w:szCs w:val="24"/>
              </w:rPr>
            </w:pPr>
            <w:r w:rsidRPr="00A07889">
              <w:rPr>
                <w:b/>
                <w:kern w:val="2"/>
                <w:szCs w:val="24"/>
              </w:rPr>
              <w:t xml:space="preserve">2.1. Pirkėjo kontaktiniai asmenys, atsakingi už Sutarties vykdymą, </w:t>
            </w:r>
            <w:r w:rsidRPr="00A07889">
              <w:rPr>
                <w:b/>
                <w:szCs w:val="24"/>
              </w:rPr>
              <w:t>Paslaugų</w:t>
            </w:r>
            <w:r w:rsidRPr="00A07889">
              <w:rPr>
                <w:b/>
                <w:kern w:val="2"/>
                <w:szCs w:val="24"/>
              </w:rPr>
              <w:t xml:space="preserve"> priėmimą, Sąskaitų per informacinę sistemą SABIS priėmimą</w:t>
            </w:r>
          </w:p>
        </w:tc>
        <w:tc>
          <w:tcPr>
            <w:tcW w:w="6441" w:type="dxa"/>
            <w:gridSpan w:val="3"/>
          </w:tcPr>
          <w:p w14:paraId="67EBDB34" w14:textId="234AE6C6" w:rsidR="000765BD" w:rsidRPr="00A07889" w:rsidRDefault="000765BD" w:rsidP="000565F3">
            <w:pPr>
              <w:rPr>
                <w:kern w:val="2"/>
                <w:szCs w:val="24"/>
              </w:rPr>
            </w:pPr>
            <w:r w:rsidRPr="00A07889">
              <w:rPr>
                <w:kern w:val="2"/>
                <w:szCs w:val="24"/>
              </w:rPr>
              <w:t xml:space="preserve">Ryšių su visuomene ir bendradarbiavimo </w:t>
            </w:r>
            <w:r w:rsidRPr="008A302F">
              <w:rPr>
                <w:color w:val="EE0000"/>
                <w:kern w:val="2"/>
                <w:szCs w:val="24"/>
              </w:rPr>
              <w:t>skyriaus vedėja</w:t>
            </w:r>
            <w:r w:rsidR="00D40D9E" w:rsidRPr="008A302F">
              <w:rPr>
                <w:color w:val="EE0000"/>
                <w:kern w:val="2"/>
                <w:szCs w:val="24"/>
              </w:rPr>
              <w:t xml:space="preserve"> </w:t>
            </w:r>
            <w:r w:rsidR="00D40D9E">
              <w:rPr>
                <w:kern w:val="2"/>
                <w:szCs w:val="24"/>
              </w:rPr>
              <w:t>.Danguolė Starkuvienė</w:t>
            </w:r>
            <w:r w:rsidRPr="00A07889">
              <w:rPr>
                <w:kern w:val="2"/>
                <w:szCs w:val="24"/>
              </w:rPr>
              <w:t>, tel. +370 5 2391 01</w:t>
            </w:r>
            <w:r w:rsidR="00D40D9E">
              <w:rPr>
                <w:kern w:val="2"/>
                <w:szCs w:val="24"/>
              </w:rPr>
              <w:t>8</w:t>
            </w:r>
            <w:r w:rsidRPr="00A07889">
              <w:rPr>
                <w:kern w:val="2"/>
                <w:szCs w:val="24"/>
              </w:rPr>
              <w:t>, el. paštas</w:t>
            </w:r>
            <w:r w:rsidR="00451477">
              <w:rPr>
                <w:kern w:val="2"/>
                <w:szCs w:val="24"/>
              </w:rPr>
              <w:t xml:space="preserve"> </w:t>
            </w:r>
            <w:r w:rsidR="00D40D9E">
              <w:rPr>
                <w:kern w:val="2"/>
                <w:szCs w:val="24"/>
              </w:rPr>
              <w:t>danguole.starkuviene</w:t>
            </w:r>
            <w:r w:rsidRPr="00A07889">
              <w:rPr>
                <w:kern w:val="2"/>
                <w:szCs w:val="24"/>
              </w:rPr>
              <w:t>@zum.lt</w:t>
            </w:r>
          </w:p>
        </w:tc>
      </w:tr>
      <w:tr w:rsidR="000765BD" w:rsidRPr="00A07889" w14:paraId="066CDB32" w14:textId="77777777" w:rsidTr="000565F3">
        <w:trPr>
          <w:trHeight w:val="300"/>
        </w:trPr>
        <w:tc>
          <w:tcPr>
            <w:tcW w:w="3094" w:type="dxa"/>
            <w:gridSpan w:val="2"/>
          </w:tcPr>
          <w:p w14:paraId="23AFB2A3" w14:textId="77777777" w:rsidR="000765BD" w:rsidRPr="00A07889" w:rsidRDefault="000765BD" w:rsidP="000565F3">
            <w:pPr>
              <w:rPr>
                <w:b/>
                <w:kern w:val="2"/>
                <w:szCs w:val="24"/>
              </w:rPr>
            </w:pPr>
            <w:r w:rsidRPr="00A07889">
              <w:rPr>
                <w:b/>
                <w:kern w:val="2"/>
                <w:szCs w:val="24"/>
              </w:rPr>
              <w:t>2.2. Tiekėjo kontaktiniai asmenys, atsakingi už Sutarties vykdymą</w:t>
            </w:r>
          </w:p>
        </w:tc>
        <w:tc>
          <w:tcPr>
            <w:tcW w:w="6441" w:type="dxa"/>
            <w:gridSpan w:val="3"/>
          </w:tcPr>
          <w:p w14:paraId="2664DC87" w14:textId="77777777" w:rsidR="000765BD" w:rsidRPr="00A07889" w:rsidRDefault="000765BD" w:rsidP="000565F3">
            <w:pPr>
              <w:rPr>
                <w:kern w:val="2"/>
                <w:szCs w:val="24"/>
              </w:rPr>
            </w:pPr>
            <w:r w:rsidRPr="00A07889">
              <w:rPr>
                <w:kern w:val="2"/>
                <w:szCs w:val="24"/>
              </w:rPr>
              <w:t>(nurodyti padalinį / skyrių, pareigas, vardą, pavardę, tel., el. paštą)</w:t>
            </w:r>
          </w:p>
        </w:tc>
      </w:tr>
      <w:tr w:rsidR="000765BD" w:rsidRPr="00A07889" w14:paraId="41550951" w14:textId="77777777" w:rsidTr="000565F3">
        <w:trPr>
          <w:trHeight w:val="300"/>
        </w:trPr>
        <w:tc>
          <w:tcPr>
            <w:tcW w:w="9535" w:type="dxa"/>
            <w:gridSpan w:val="5"/>
          </w:tcPr>
          <w:p w14:paraId="1921D0D4" w14:textId="77777777" w:rsidR="000765BD" w:rsidRPr="00A07889" w:rsidRDefault="000765BD" w:rsidP="000565F3">
            <w:pPr>
              <w:jc w:val="center"/>
              <w:rPr>
                <w:b/>
                <w:kern w:val="2"/>
                <w:szCs w:val="24"/>
              </w:rPr>
            </w:pPr>
            <w:r w:rsidRPr="00A07889">
              <w:rPr>
                <w:b/>
                <w:kern w:val="2"/>
                <w:szCs w:val="24"/>
              </w:rPr>
              <w:t>3. SUTARTIES DALYKAS</w:t>
            </w:r>
          </w:p>
        </w:tc>
      </w:tr>
      <w:tr w:rsidR="000765BD" w:rsidRPr="00A07889" w14:paraId="2DA7E824" w14:textId="77777777" w:rsidTr="000565F3">
        <w:trPr>
          <w:trHeight w:val="300"/>
        </w:trPr>
        <w:tc>
          <w:tcPr>
            <w:tcW w:w="3094" w:type="dxa"/>
            <w:gridSpan w:val="2"/>
          </w:tcPr>
          <w:p w14:paraId="76533A05" w14:textId="77777777" w:rsidR="000765BD" w:rsidRPr="00A07889" w:rsidRDefault="000765BD" w:rsidP="000565F3">
            <w:pPr>
              <w:rPr>
                <w:b/>
                <w:kern w:val="2"/>
                <w:szCs w:val="24"/>
              </w:rPr>
            </w:pPr>
            <w:r w:rsidRPr="00A07889">
              <w:rPr>
                <w:b/>
                <w:kern w:val="2"/>
                <w:szCs w:val="24"/>
              </w:rPr>
              <w:t>3.1. Sutarties dalykas</w:t>
            </w:r>
          </w:p>
        </w:tc>
        <w:tc>
          <w:tcPr>
            <w:tcW w:w="6441" w:type="dxa"/>
            <w:gridSpan w:val="3"/>
          </w:tcPr>
          <w:p w14:paraId="71E5CA99" w14:textId="77777777" w:rsidR="000765BD" w:rsidRPr="00A07889" w:rsidRDefault="000765BD" w:rsidP="000565F3">
            <w:pPr>
              <w:rPr>
                <w:kern w:val="2"/>
                <w:szCs w:val="24"/>
              </w:rPr>
            </w:pPr>
            <w:r w:rsidRPr="00A07889">
              <w:rPr>
                <w:kern w:val="2"/>
                <w:szCs w:val="24"/>
              </w:rPr>
              <w:t xml:space="preserve">Tiekėjas įsipareigoja Sutartyje numatytomis sąlygomis suteikti Pirkėjui </w:t>
            </w:r>
            <w:r w:rsidRPr="00A07889">
              <w:t>Lietuvos žemės ir maisto ūkio, tautinio paveldo produktų ir patiekalų ekspozicijos įrengimo ir aptarnavimo paslaug</w:t>
            </w:r>
            <w:r w:rsidRPr="00A07889">
              <w:rPr>
                <w:kern w:val="2"/>
                <w:szCs w:val="24"/>
              </w:rPr>
              <w:t>as (toliau – Paslaugos).</w:t>
            </w:r>
          </w:p>
          <w:p w14:paraId="179A484B" w14:textId="77777777" w:rsidR="000765BD" w:rsidRPr="00A07889" w:rsidRDefault="000765BD" w:rsidP="000565F3">
            <w:pPr>
              <w:rPr>
                <w:kern w:val="2"/>
                <w:szCs w:val="24"/>
              </w:rPr>
            </w:pPr>
            <w:r w:rsidRPr="00A07889">
              <w:rPr>
                <w:kern w:val="2"/>
                <w:szCs w:val="24"/>
              </w:rPr>
              <w:t xml:space="preserve">Išsamus </w:t>
            </w:r>
            <w:r w:rsidRPr="00A07889">
              <w:rPr>
                <w:szCs w:val="24"/>
              </w:rPr>
              <w:t>Paslaugų</w:t>
            </w:r>
            <w:r w:rsidRPr="00A07889">
              <w:rPr>
                <w:kern w:val="2"/>
                <w:szCs w:val="24"/>
              </w:rPr>
              <w:t xml:space="preserve"> aprašymas ir kiti reikalavimai teikiamoms </w:t>
            </w:r>
            <w:r w:rsidRPr="00A07889">
              <w:rPr>
                <w:szCs w:val="24"/>
              </w:rPr>
              <w:t>Paslaugoms</w:t>
            </w:r>
            <w:r w:rsidRPr="00A07889">
              <w:rPr>
                <w:kern w:val="2"/>
                <w:szCs w:val="24"/>
              </w:rPr>
              <w:t xml:space="preserve"> nustatyti Sutarties priede Nr. 1 „Techninė specifikacija“ (toliau – Techninė specifikacija), Sutarties priede Nr. 2 „Pasiūlymas“ ir Sutarties priede Nr. 3 „K</w:t>
            </w:r>
            <w:r w:rsidRPr="00A07889">
              <w:rPr>
                <w:bCs/>
                <w:szCs w:val="24"/>
              </w:rPr>
              <w:t>onfidencialumo pasižadėjimas</w:t>
            </w:r>
            <w:r w:rsidRPr="00A07889">
              <w:rPr>
                <w:kern w:val="2"/>
                <w:szCs w:val="24"/>
              </w:rPr>
              <w:t>“.</w:t>
            </w:r>
          </w:p>
          <w:p w14:paraId="2B5D197F" w14:textId="0B83F188" w:rsidR="000765BD" w:rsidRPr="00A07889" w:rsidRDefault="000765BD" w:rsidP="000565F3">
            <w:pPr>
              <w:rPr>
                <w:kern w:val="2"/>
                <w:szCs w:val="24"/>
              </w:rPr>
            </w:pPr>
          </w:p>
        </w:tc>
      </w:tr>
      <w:tr w:rsidR="000765BD" w:rsidRPr="00A07889" w14:paraId="2E705656" w14:textId="77777777" w:rsidTr="000565F3">
        <w:trPr>
          <w:trHeight w:val="300"/>
        </w:trPr>
        <w:tc>
          <w:tcPr>
            <w:tcW w:w="3094" w:type="dxa"/>
            <w:gridSpan w:val="2"/>
          </w:tcPr>
          <w:p w14:paraId="1D81801A" w14:textId="77777777" w:rsidR="000765BD" w:rsidRPr="00A07889" w:rsidRDefault="000765BD" w:rsidP="000565F3">
            <w:pPr>
              <w:rPr>
                <w:b/>
                <w:kern w:val="2"/>
                <w:szCs w:val="24"/>
              </w:rPr>
            </w:pPr>
            <w:r w:rsidRPr="00A07889">
              <w:rPr>
                <w:b/>
                <w:kern w:val="2"/>
                <w:szCs w:val="24"/>
              </w:rPr>
              <w:t>3.2. Pirkimo pavadinimas ir numeris</w:t>
            </w:r>
          </w:p>
        </w:tc>
        <w:tc>
          <w:tcPr>
            <w:tcW w:w="6441" w:type="dxa"/>
            <w:gridSpan w:val="3"/>
          </w:tcPr>
          <w:p w14:paraId="0C1C22D1" w14:textId="77777777" w:rsidR="000765BD" w:rsidRPr="00A07889" w:rsidRDefault="000765BD" w:rsidP="000565F3">
            <w:pPr>
              <w:rPr>
                <w:kern w:val="2"/>
                <w:szCs w:val="24"/>
              </w:rPr>
            </w:pPr>
            <w:r w:rsidRPr="00A07889">
              <w:t>Lietuvos žemės ir maisto ūkio, tautinio paveldo produktų ir patiekalų ekspozicijos įrengimo ir aptarnavimo paslaug</w:t>
            </w:r>
            <w:r w:rsidRPr="00A07889">
              <w:rPr>
                <w:kern w:val="2"/>
                <w:szCs w:val="24"/>
              </w:rPr>
              <w:t>ų pirkimas. Pirkimo Nr.</w:t>
            </w:r>
          </w:p>
        </w:tc>
      </w:tr>
      <w:tr w:rsidR="000765BD" w:rsidRPr="00A07889" w14:paraId="66CED723" w14:textId="77777777" w:rsidTr="000565F3">
        <w:trPr>
          <w:trHeight w:val="300"/>
        </w:trPr>
        <w:tc>
          <w:tcPr>
            <w:tcW w:w="3094" w:type="dxa"/>
            <w:gridSpan w:val="2"/>
          </w:tcPr>
          <w:p w14:paraId="26ACF3BD" w14:textId="77777777" w:rsidR="000765BD" w:rsidRPr="00A07889" w:rsidRDefault="000765BD" w:rsidP="000565F3">
            <w:pPr>
              <w:rPr>
                <w:b/>
                <w:kern w:val="2"/>
                <w:szCs w:val="24"/>
              </w:rPr>
            </w:pPr>
            <w:bookmarkStart w:id="75" w:name="_Hlk195685068"/>
            <w:r w:rsidRPr="00A07889">
              <w:rPr>
                <w:b/>
                <w:kern w:val="2"/>
                <w:szCs w:val="24"/>
              </w:rPr>
              <w:t>3.3. Informacija apie Europos Sąjungos lėšomis finansuojamą projektą arba kitą projektą</w:t>
            </w:r>
          </w:p>
        </w:tc>
        <w:tc>
          <w:tcPr>
            <w:tcW w:w="6441" w:type="dxa"/>
            <w:gridSpan w:val="3"/>
          </w:tcPr>
          <w:p w14:paraId="540F72F9" w14:textId="77777777" w:rsidR="000765BD" w:rsidRPr="00A07889" w:rsidRDefault="000765BD" w:rsidP="000565F3">
            <w:pPr>
              <w:rPr>
                <w:kern w:val="2"/>
                <w:szCs w:val="24"/>
              </w:rPr>
            </w:pPr>
            <w:r w:rsidRPr="00A07889">
              <w:rPr>
                <w:kern w:val="2"/>
                <w:szCs w:val="24"/>
              </w:rPr>
              <w:t>Europos Sąjungos lėšomis bendrai finansuojamo projekto Nr. SP-TP-Z-2024-001, pavadinimas „Lietuvos žemės ūkio ir kaimo plėtros 2023–2027 metų strateginio plano viešinimas ir informacijos sklaida“.</w:t>
            </w:r>
          </w:p>
          <w:p w14:paraId="6FBAA813" w14:textId="77777777" w:rsidR="000765BD" w:rsidRPr="00A07889" w:rsidRDefault="000765BD" w:rsidP="000565F3">
            <w:pPr>
              <w:rPr>
                <w:kern w:val="2"/>
                <w:szCs w:val="24"/>
              </w:rPr>
            </w:pPr>
          </w:p>
        </w:tc>
      </w:tr>
      <w:bookmarkEnd w:id="75"/>
      <w:tr w:rsidR="000765BD" w:rsidRPr="00A07889" w14:paraId="7A09F65A" w14:textId="77777777" w:rsidTr="000565F3">
        <w:trPr>
          <w:trHeight w:val="300"/>
        </w:trPr>
        <w:tc>
          <w:tcPr>
            <w:tcW w:w="9535" w:type="dxa"/>
            <w:gridSpan w:val="5"/>
          </w:tcPr>
          <w:p w14:paraId="28204BD5" w14:textId="77777777" w:rsidR="000765BD" w:rsidRPr="00A07889" w:rsidRDefault="000765BD" w:rsidP="000565F3">
            <w:pPr>
              <w:jc w:val="center"/>
              <w:rPr>
                <w:b/>
                <w:kern w:val="2"/>
                <w:szCs w:val="24"/>
              </w:rPr>
            </w:pPr>
            <w:r w:rsidRPr="00A07889">
              <w:rPr>
                <w:b/>
                <w:kern w:val="2"/>
                <w:szCs w:val="24"/>
              </w:rPr>
              <w:t xml:space="preserve">4. PASLAUGŲ SUTEIKIMO TERMINAI IR PASLAUGŲ PERDAVIMO </w:t>
            </w:r>
            <w:r w:rsidRPr="00A07889">
              <w:rPr>
                <w:kern w:val="2"/>
                <w:szCs w:val="24"/>
              </w:rPr>
              <w:t>–</w:t>
            </w:r>
            <w:r w:rsidRPr="00A07889">
              <w:rPr>
                <w:b/>
                <w:kern w:val="2"/>
                <w:szCs w:val="24"/>
              </w:rPr>
              <w:t xml:space="preserve"> PRIĖMIMO TVARKA</w:t>
            </w:r>
          </w:p>
        </w:tc>
      </w:tr>
      <w:tr w:rsidR="000765BD" w:rsidRPr="00A07889" w14:paraId="5141EEEA" w14:textId="77777777" w:rsidTr="000565F3">
        <w:trPr>
          <w:trHeight w:val="300"/>
        </w:trPr>
        <w:tc>
          <w:tcPr>
            <w:tcW w:w="3094" w:type="dxa"/>
            <w:gridSpan w:val="2"/>
          </w:tcPr>
          <w:p w14:paraId="6B3CE1F0" w14:textId="77777777" w:rsidR="000765BD" w:rsidRPr="00A07889" w:rsidRDefault="000765BD" w:rsidP="000565F3">
            <w:pPr>
              <w:rPr>
                <w:b/>
                <w:kern w:val="2"/>
                <w:szCs w:val="24"/>
              </w:rPr>
            </w:pPr>
            <w:r w:rsidRPr="00A07889">
              <w:rPr>
                <w:b/>
                <w:kern w:val="2"/>
                <w:szCs w:val="24"/>
              </w:rPr>
              <w:t xml:space="preserve">4.1. </w:t>
            </w:r>
            <w:r w:rsidRPr="00A07889">
              <w:rPr>
                <w:b/>
                <w:szCs w:val="24"/>
              </w:rPr>
              <w:t>Paslaugų</w:t>
            </w:r>
            <w:r w:rsidRPr="00A07889">
              <w:rPr>
                <w:b/>
                <w:kern w:val="2"/>
                <w:szCs w:val="24"/>
              </w:rPr>
              <w:t xml:space="preserve"> </w:t>
            </w:r>
            <w:r w:rsidRPr="00A07889">
              <w:rPr>
                <w:b/>
                <w:szCs w:val="24"/>
              </w:rPr>
              <w:t>suteikimo</w:t>
            </w:r>
            <w:r w:rsidRPr="00A07889">
              <w:rPr>
                <w:b/>
                <w:kern w:val="2"/>
                <w:szCs w:val="24"/>
              </w:rPr>
              <w:t xml:space="preserve"> terminas, kai </w:t>
            </w:r>
            <w:r w:rsidRPr="00A07889">
              <w:rPr>
                <w:b/>
                <w:szCs w:val="24"/>
              </w:rPr>
              <w:t>Paslaugos yra vienkartinio pobūdžio, teikiamos periodiškai arba pagal Pirkėjo Užsakymą</w:t>
            </w:r>
          </w:p>
        </w:tc>
        <w:tc>
          <w:tcPr>
            <w:tcW w:w="6441" w:type="dxa"/>
            <w:gridSpan w:val="3"/>
          </w:tcPr>
          <w:p w14:paraId="19B4AF26" w14:textId="77777777" w:rsidR="000765BD" w:rsidRPr="00A07889" w:rsidRDefault="000765BD" w:rsidP="000565F3">
            <w:pPr>
              <w:rPr>
                <w:color w:val="EE0000"/>
                <w:szCs w:val="24"/>
              </w:rPr>
            </w:pPr>
            <w:r w:rsidRPr="00D06C0C">
              <w:rPr>
                <w:szCs w:val="24"/>
              </w:rPr>
              <w:t>Paslaugos teikiamos 4 mėn.</w:t>
            </w:r>
          </w:p>
          <w:p w14:paraId="43AFFB21" w14:textId="77777777" w:rsidR="000765BD" w:rsidRPr="00A07889" w:rsidRDefault="000765BD" w:rsidP="000565F3">
            <w:pPr>
              <w:rPr>
                <w:szCs w:val="24"/>
              </w:rPr>
            </w:pPr>
          </w:p>
        </w:tc>
      </w:tr>
      <w:tr w:rsidR="000765BD" w:rsidRPr="00A07889" w14:paraId="09B79E1C" w14:textId="77777777" w:rsidTr="000565F3">
        <w:trPr>
          <w:trHeight w:val="300"/>
        </w:trPr>
        <w:tc>
          <w:tcPr>
            <w:tcW w:w="3094" w:type="dxa"/>
            <w:gridSpan w:val="2"/>
          </w:tcPr>
          <w:p w14:paraId="69775D40" w14:textId="77777777" w:rsidR="000765BD" w:rsidRPr="00A07889" w:rsidRDefault="000765BD" w:rsidP="000565F3">
            <w:pPr>
              <w:rPr>
                <w:b/>
                <w:kern w:val="2"/>
                <w:szCs w:val="24"/>
              </w:rPr>
            </w:pPr>
            <w:r w:rsidRPr="00A07889">
              <w:rPr>
                <w:b/>
                <w:kern w:val="2"/>
                <w:szCs w:val="24"/>
              </w:rPr>
              <w:t>4.2. Paslaugų / jų dalies / etapo / periodo suteikimo termino pratęsimas</w:t>
            </w:r>
          </w:p>
        </w:tc>
        <w:tc>
          <w:tcPr>
            <w:tcW w:w="6441" w:type="dxa"/>
            <w:gridSpan w:val="3"/>
          </w:tcPr>
          <w:p w14:paraId="23413CB7" w14:textId="77777777" w:rsidR="000765BD" w:rsidRPr="00A07889" w:rsidRDefault="000765BD" w:rsidP="000565F3">
            <w:pPr>
              <w:rPr>
                <w:kern w:val="2"/>
                <w:szCs w:val="24"/>
              </w:rPr>
            </w:pPr>
            <w:r w:rsidRPr="00A07889">
              <w:rPr>
                <w:kern w:val="2"/>
                <w:szCs w:val="24"/>
              </w:rPr>
              <w:t>Netaikoma</w:t>
            </w:r>
          </w:p>
          <w:p w14:paraId="18C2F181" w14:textId="77777777" w:rsidR="000765BD" w:rsidRPr="00A07889" w:rsidRDefault="000765BD" w:rsidP="000565F3">
            <w:pPr>
              <w:rPr>
                <w:szCs w:val="24"/>
              </w:rPr>
            </w:pPr>
          </w:p>
        </w:tc>
      </w:tr>
      <w:tr w:rsidR="000765BD" w:rsidRPr="00A07889" w14:paraId="5CDBAE9A" w14:textId="77777777" w:rsidTr="000565F3">
        <w:trPr>
          <w:trHeight w:val="300"/>
        </w:trPr>
        <w:tc>
          <w:tcPr>
            <w:tcW w:w="3094" w:type="dxa"/>
            <w:gridSpan w:val="2"/>
          </w:tcPr>
          <w:p w14:paraId="64394D25" w14:textId="77777777" w:rsidR="000765BD" w:rsidRPr="00A07889" w:rsidRDefault="000765BD" w:rsidP="000565F3">
            <w:pPr>
              <w:rPr>
                <w:b/>
                <w:kern w:val="2"/>
                <w:szCs w:val="24"/>
              </w:rPr>
            </w:pPr>
            <w:r w:rsidRPr="00A07889">
              <w:rPr>
                <w:b/>
                <w:kern w:val="2"/>
                <w:szCs w:val="24"/>
              </w:rPr>
              <w:t>4.3. Užsakymų teikimo tvarka</w:t>
            </w:r>
          </w:p>
        </w:tc>
        <w:tc>
          <w:tcPr>
            <w:tcW w:w="6441" w:type="dxa"/>
            <w:gridSpan w:val="3"/>
          </w:tcPr>
          <w:p w14:paraId="05516E65" w14:textId="77777777" w:rsidR="000765BD" w:rsidRPr="00A07889" w:rsidRDefault="000765BD" w:rsidP="000565F3">
            <w:pPr>
              <w:rPr>
                <w:szCs w:val="24"/>
              </w:rPr>
            </w:pPr>
            <w:r w:rsidRPr="00A07889">
              <w:rPr>
                <w:szCs w:val="24"/>
              </w:rPr>
              <w:t>Netaikoma</w:t>
            </w:r>
          </w:p>
          <w:p w14:paraId="2004C606" w14:textId="77777777" w:rsidR="000765BD" w:rsidRPr="00A07889" w:rsidRDefault="000765BD" w:rsidP="000565F3">
            <w:pPr>
              <w:rPr>
                <w:szCs w:val="24"/>
              </w:rPr>
            </w:pPr>
          </w:p>
          <w:p w14:paraId="722DA9E5" w14:textId="77777777" w:rsidR="000765BD" w:rsidRPr="00A07889" w:rsidRDefault="000765BD" w:rsidP="000565F3">
            <w:pPr>
              <w:rPr>
                <w:szCs w:val="24"/>
              </w:rPr>
            </w:pPr>
          </w:p>
        </w:tc>
      </w:tr>
      <w:tr w:rsidR="000765BD" w:rsidRPr="00A07889" w14:paraId="757B8886" w14:textId="77777777" w:rsidTr="000565F3">
        <w:trPr>
          <w:trHeight w:val="851"/>
        </w:trPr>
        <w:tc>
          <w:tcPr>
            <w:tcW w:w="3094" w:type="dxa"/>
            <w:gridSpan w:val="2"/>
            <w:tcBorders>
              <w:top w:val="single" w:sz="4" w:space="0" w:color="auto"/>
              <w:left w:val="single" w:sz="4" w:space="0" w:color="auto"/>
              <w:bottom w:val="single" w:sz="4" w:space="0" w:color="auto"/>
              <w:right w:val="single" w:sz="4" w:space="0" w:color="auto"/>
            </w:tcBorders>
          </w:tcPr>
          <w:p w14:paraId="72C61FE3" w14:textId="77777777" w:rsidR="000765BD" w:rsidRPr="00A07889" w:rsidRDefault="000765BD" w:rsidP="000565F3">
            <w:pPr>
              <w:rPr>
                <w:b/>
                <w:kern w:val="2"/>
                <w:szCs w:val="24"/>
              </w:rPr>
            </w:pPr>
            <w:r w:rsidRPr="00A07889">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35C22E6B" w14:textId="77777777" w:rsidR="000765BD" w:rsidRPr="00A07889" w:rsidRDefault="000765BD" w:rsidP="000565F3">
            <w:pPr>
              <w:rPr>
                <w:kern w:val="2"/>
                <w:szCs w:val="24"/>
              </w:rPr>
            </w:pPr>
            <w:r w:rsidRPr="00A07889">
              <w:rPr>
                <w:kern w:val="2"/>
                <w:szCs w:val="24"/>
              </w:rPr>
              <w:t>Netaikoma</w:t>
            </w:r>
          </w:p>
        </w:tc>
      </w:tr>
      <w:tr w:rsidR="000765BD" w:rsidRPr="00A07889" w14:paraId="22ACFADE" w14:textId="77777777" w:rsidTr="000565F3">
        <w:trPr>
          <w:trHeight w:val="300"/>
        </w:trPr>
        <w:tc>
          <w:tcPr>
            <w:tcW w:w="3094" w:type="dxa"/>
            <w:gridSpan w:val="2"/>
          </w:tcPr>
          <w:p w14:paraId="1F316BBA" w14:textId="77777777" w:rsidR="000765BD" w:rsidRPr="00A07889" w:rsidRDefault="000765BD" w:rsidP="000565F3">
            <w:pPr>
              <w:rPr>
                <w:b/>
                <w:kern w:val="2"/>
                <w:szCs w:val="24"/>
              </w:rPr>
            </w:pPr>
            <w:r w:rsidRPr="00A07889">
              <w:rPr>
                <w:b/>
                <w:kern w:val="2"/>
                <w:szCs w:val="24"/>
              </w:rPr>
              <w:t>4.5. Pateikiami dokumentai</w:t>
            </w:r>
          </w:p>
        </w:tc>
        <w:tc>
          <w:tcPr>
            <w:tcW w:w="6441" w:type="dxa"/>
            <w:gridSpan w:val="3"/>
          </w:tcPr>
          <w:p w14:paraId="45FE798A" w14:textId="77777777" w:rsidR="000765BD" w:rsidRPr="00A07889" w:rsidRDefault="000765BD" w:rsidP="000565F3">
            <w:pPr>
              <w:jc w:val="both"/>
              <w:rPr>
                <w:kern w:val="2"/>
                <w:szCs w:val="24"/>
                <w:highlight w:val="yellow"/>
              </w:rPr>
            </w:pPr>
            <w:r w:rsidRPr="00A07889">
              <w:rPr>
                <w:kern w:val="2"/>
                <w:szCs w:val="24"/>
              </w:rPr>
              <w:t>Turi būti pateikiami šie dokumentai:</w:t>
            </w:r>
          </w:p>
          <w:p w14:paraId="4E897B19" w14:textId="77777777" w:rsidR="000765BD" w:rsidRPr="00A07889" w:rsidRDefault="000765BD" w:rsidP="000565F3">
            <w:pPr>
              <w:jc w:val="both"/>
              <w:rPr>
                <w:rFonts w:eastAsia="Calibri"/>
                <w:szCs w:val="24"/>
              </w:rPr>
            </w:pPr>
            <w:r w:rsidRPr="00A07889">
              <w:rPr>
                <w:rFonts w:eastAsia="Calibri"/>
                <w:szCs w:val="24"/>
              </w:rPr>
              <w:t>1. Pasirašius sutartį, per 3 darbo dienas pateikti:</w:t>
            </w:r>
          </w:p>
          <w:p w14:paraId="0B44515E" w14:textId="77777777" w:rsidR="000765BD" w:rsidRPr="00A07889" w:rsidRDefault="000765BD" w:rsidP="000565F3">
            <w:pPr>
              <w:jc w:val="both"/>
              <w:rPr>
                <w:rFonts w:eastAsia="Calibri"/>
                <w:szCs w:val="24"/>
              </w:rPr>
            </w:pPr>
            <w:r w:rsidRPr="00A07889">
              <w:rPr>
                <w:rFonts w:eastAsia="Calibri"/>
                <w:szCs w:val="24"/>
              </w:rPr>
              <w:t xml:space="preserve">1.1. 2026 metų parodos ekspozicijai įsigyti galiojantį visą parodos laiką savo veiklos </w:t>
            </w:r>
            <w:r w:rsidRPr="00A07889">
              <w:rPr>
                <w:rFonts w:eastAsia="Calibri"/>
                <w:b/>
                <w:bCs/>
                <w:szCs w:val="24"/>
              </w:rPr>
              <w:t>bendrosios civilinės atsakomybės draudimą</w:t>
            </w:r>
            <w:r w:rsidRPr="00A07889">
              <w:rPr>
                <w:rFonts w:eastAsia="Calibri"/>
                <w:szCs w:val="24"/>
              </w:rPr>
              <w:t xml:space="preserve"> ne mažesnei kaip 100 000 Eur (vieno šimto tūkstančių eurų) sumai.</w:t>
            </w:r>
          </w:p>
          <w:p w14:paraId="56F22A1C" w14:textId="77777777" w:rsidR="000765BD" w:rsidRPr="00A07889" w:rsidRDefault="000765BD" w:rsidP="000565F3">
            <w:pPr>
              <w:jc w:val="both"/>
              <w:rPr>
                <w:kern w:val="2"/>
                <w:szCs w:val="24"/>
                <w:highlight w:val="yellow"/>
              </w:rPr>
            </w:pPr>
            <w:r w:rsidRPr="00A07889">
              <w:rPr>
                <w:rFonts w:eastAsia="Calibri"/>
                <w:szCs w:val="24"/>
              </w:rPr>
              <w:t xml:space="preserve">Įrengus ekspoziciją ir suteikus visas paslaugas pagal Techninės specifikacijos sąlygas ne vėliau kaip 5 dienos po parodos uždarymo pateikti Pirkėjui pasirašyti Paslaugų priėmimo–perdavimo aktą </w:t>
            </w:r>
            <w:r w:rsidRPr="00A07889">
              <w:rPr>
                <w:kern w:val="2"/>
                <w:szCs w:val="24"/>
              </w:rPr>
              <w:t>pagal atskirus finansavimo šaltinius (po 2 egz., finansavimo šaltiniai: Lietuvos žemės ūkio ir kaimo plėtros 2023–2027 m. strateginis planas; valstybės biudžeto lėšos).</w:t>
            </w:r>
          </w:p>
          <w:p w14:paraId="23465F65" w14:textId="77777777" w:rsidR="000765BD" w:rsidRPr="00A07889" w:rsidRDefault="000765BD" w:rsidP="000565F3">
            <w:pPr>
              <w:jc w:val="both"/>
              <w:rPr>
                <w:kern w:val="2"/>
                <w:szCs w:val="24"/>
              </w:rPr>
            </w:pPr>
            <w:r w:rsidRPr="00A07889">
              <w:rPr>
                <w:kern w:val="2"/>
                <w:szCs w:val="24"/>
              </w:rPr>
              <w:t xml:space="preserve">Pirkėjas pastabas dėl Paslaugų perdavimo–priėmimo akto praneša elektroniniu paštu. Jeigu Pirkėjas nepateikia savo pagrįstų pastabų dėl Paslaugų perdavimo–priėmimo akto raštu per 10 (dešimt) kalendorinių dienų nuo Paslaugų perdavimo–priėmimo akto įteikimo dienos, laikoma, kad Paslaugų perdavimo–priėmimo aktas yra priimtas ir pasirašytas. </w:t>
            </w:r>
          </w:p>
          <w:p w14:paraId="5DC67CC2" w14:textId="77777777" w:rsidR="000765BD" w:rsidRPr="00A07889" w:rsidRDefault="000765BD" w:rsidP="000565F3">
            <w:pPr>
              <w:jc w:val="both"/>
              <w:rPr>
                <w:kern w:val="2"/>
                <w:szCs w:val="24"/>
              </w:rPr>
            </w:pPr>
            <w:r w:rsidRPr="00A07889">
              <w:rPr>
                <w:kern w:val="2"/>
                <w:szCs w:val="24"/>
              </w:rPr>
              <w:t>Pasirašius Paslaugų perdavimo–priėmimo aktą, pateikiama sąskaita. Tiekėjui nepateikus Paslaugų perdavimo-priėmimo akto ir sąskaitos, laikoma, kad Paslaugos neatitinka Sutartyje nustatytų reikalavimų.</w:t>
            </w:r>
          </w:p>
        </w:tc>
      </w:tr>
      <w:tr w:rsidR="000765BD" w:rsidRPr="00A07889" w14:paraId="41C061C1" w14:textId="77777777" w:rsidTr="000565F3">
        <w:trPr>
          <w:trHeight w:val="300"/>
        </w:trPr>
        <w:tc>
          <w:tcPr>
            <w:tcW w:w="9535" w:type="dxa"/>
            <w:gridSpan w:val="5"/>
          </w:tcPr>
          <w:p w14:paraId="6120C8B3" w14:textId="77777777" w:rsidR="000765BD" w:rsidRPr="00A07889" w:rsidRDefault="000765BD" w:rsidP="000565F3">
            <w:pPr>
              <w:jc w:val="center"/>
              <w:rPr>
                <w:b/>
                <w:kern w:val="2"/>
                <w:szCs w:val="24"/>
              </w:rPr>
            </w:pPr>
            <w:r w:rsidRPr="00A07889">
              <w:rPr>
                <w:b/>
                <w:kern w:val="2"/>
                <w:szCs w:val="24"/>
              </w:rPr>
              <w:t>5. SUTARTIES KAINA IR ATSISKAITYMO TVARKA</w:t>
            </w:r>
          </w:p>
        </w:tc>
      </w:tr>
      <w:tr w:rsidR="000765BD" w:rsidRPr="00A07889" w14:paraId="7F4F9D67" w14:textId="77777777" w:rsidTr="000565F3">
        <w:trPr>
          <w:trHeight w:val="300"/>
        </w:trPr>
        <w:tc>
          <w:tcPr>
            <w:tcW w:w="3094" w:type="dxa"/>
            <w:gridSpan w:val="2"/>
          </w:tcPr>
          <w:p w14:paraId="0C730414" w14:textId="77777777" w:rsidR="000765BD" w:rsidRPr="00A07889" w:rsidRDefault="000765BD" w:rsidP="000565F3">
            <w:pPr>
              <w:rPr>
                <w:b/>
                <w:kern w:val="2"/>
                <w:szCs w:val="24"/>
              </w:rPr>
            </w:pPr>
            <w:r w:rsidRPr="00A07889">
              <w:rPr>
                <w:b/>
                <w:kern w:val="2"/>
                <w:szCs w:val="24"/>
              </w:rPr>
              <w:t>5.1. Sutarčiai taikomas kainos apskaičiavimo būdas</w:t>
            </w:r>
          </w:p>
        </w:tc>
        <w:tc>
          <w:tcPr>
            <w:tcW w:w="6441" w:type="dxa"/>
            <w:gridSpan w:val="3"/>
          </w:tcPr>
          <w:p w14:paraId="33703A60" w14:textId="77777777" w:rsidR="000765BD" w:rsidRPr="00A07889" w:rsidRDefault="000765BD" w:rsidP="000565F3">
            <w:pPr>
              <w:rPr>
                <w:kern w:val="2"/>
                <w:szCs w:val="24"/>
              </w:rPr>
            </w:pPr>
            <w:r w:rsidRPr="00A07889">
              <w:rPr>
                <w:kern w:val="2"/>
                <w:szCs w:val="24"/>
              </w:rPr>
              <w:t>Taikoma fiksuotos kainos kainodara.</w:t>
            </w:r>
          </w:p>
          <w:p w14:paraId="737C36CF" w14:textId="77777777" w:rsidR="000765BD" w:rsidRPr="00A07889" w:rsidRDefault="000765BD" w:rsidP="000565F3">
            <w:pPr>
              <w:rPr>
                <w:kern w:val="2"/>
                <w:szCs w:val="24"/>
              </w:rPr>
            </w:pPr>
          </w:p>
        </w:tc>
      </w:tr>
      <w:tr w:rsidR="000765BD" w:rsidRPr="00A07889" w14:paraId="4E40C0F5" w14:textId="77777777" w:rsidTr="000565F3">
        <w:trPr>
          <w:trHeight w:val="300"/>
        </w:trPr>
        <w:tc>
          <w:tcPr>
            <w:tcW w:w="3094" w:type="dxa"/>
            <w:gridSpan w:val="2"/>
          </w:tcPr>
          <w:p w14:paraId="2C568283" w14:textId="77777777" w:rsidR="000765BD" w:rsidRPr="00A07889" w:rsidRDefault="000765BD" w:rsidP="000565F3">
            <w:pPr>
              <w:rPr>
                <w:b/>
                <w:kern w:val="2"/>
                <w:szCs w:val="24"/>
              </w:rPr>
            </w:pPr>
            <w:r w:rsidRPr="00A07889">
              <w:rPr>
                <w:b/>
                <w:kern w:val="2"/>
                <w:szCs w:val="24"/>
              </w:rPr>
              <w:t xml:space="preserve">5.2. Pradinės Sutarties vertė ir Sutarties kaina, kai taikoma </w:t>
            </w:r>
            <w:r w:rsidRPr="00A07889">
              <w:rPr>
                <w:b/>
                <w:kern w:val="2"/>
                <w:szCs w:val="24"/>
                <w:u w:val="single"/>
              </w:rPr>
              <w:t>fiksuotos kainos</w:t>
            </w:r>
            <w:r w:rsidRPr="00A07889">
              <w:rPr>
                <w:b/>
                <w:kern w:val="2"/>
                <w:szCs w:val="24"/>
              </w:rPr>
              <w:t xml:space="preserve"> kainodara</w:t>
            </w:r>
          </w:p>
          <w:p w14:paraId="0DD9AC71" w14:textId="77777777" w:rsidR="000765BD" w:rsidRPr="00A07889" w:rsidRDefault="000765BD" w:rsidP="000565F3">
            <w:pPr>
              <w:rPr>
                <w:b/>
                <w:kern w:val="2"/>
                <w:szCs w:val="24"/>
              </w:rPr>
            </w:pPr>
          </w:p>
          <w:p w14:paraId="72B91E26" w14:textId="77777777" w:rsidR="000765BD" w:rsidRPr="00A07889" w:rsidRDefault="000765BD" w:rsidP="000565F3">
            <w:pPr>
              <w:rPr>
                <w:b/>
                <w:kern w:val="2"/>
                <w:szCs w:val="24"/>
              </w:rPr>
            </w:pPr>
          </w:p>
        </w:tc>
        <w:tc>
          <w:tcPr>
            <w:tcW w:w="6441" w:type="dxa"/>
            <w:gridSpan w:val="3"/>
          </w:tcPr>
          <w:p w14:paraId="42C6935D" w14:textId="77777777" w:rsidR="000765BD" w:rsidRPr="00A07889" w:rsidRDefault="000765BD" w:rsidP="000565F3">
            <w:pPr>
              <w:rPr>
                <w:szCs w:val="24"/>
              </w:rPr>
            </w:pPr>
            <w:r w:rsidRPr="00A07889">
              <w:rPr>
                <w:kern w:val="2"/>
                <w:szCs w:val="24"/>
              </w:rPr>
              <w:t>Pradinė sutarties vertė yra tiekėjo pasiūlymo kaina. Pradinė Sutarties vertė yra ............ Eur (............) be PVM.</w:t>
            </w:r>
          </w:p>
          <w:p w14:paraId="57101E7E" w14:textId="77777777" w:rsidR="000765BD" w:rsidRPr="00A07889" w:rsidRDefault="000765BD" w:rsidP="000565F3">
            <w:pPr>
              <w:rPr>
                <w:szCs w:val="24"/>
              </w:rPr>
            </w:pPr>
            <w:r w:rsidRPr="00A07889">
              <w:rPr>
                <w:kern w:val="2"/>
                <w:szCs w:val="24"/>
              </w:rPr>
              <w:t>PVM sudaro ............ Eur (............).</w:t>
            </w:r>
          </w:p>
          <w:p w14:paraId="206E9B19" w14:textId="77777777" w:rsidR="000765BD" w:rsidRPr="00A07889" w:rsidRDefault="000765BD" w:rsidP="000565F3">
            <w:pPr>
              <w:rPr>
                <w:kern w:val="2"/>
                <w:szCs w:val="24"/>
              </w:rPr>
            </w:pPr>
            <w:r w:rsidRPr="00A07889">
              <w:rPr>
                <w:kern w:val="2"/>
                <w:szCs w:val="24"/>
              </w:rPr>
              <w:t>Pradinė Sutarties kaina yra ............ Eur (............) su PVM.</w:t>
            </w:r>
          </w:p>
        </w:tc>
      </w:tr>
      <w:tr w:rsidR="000765BD" w:rsidRPr="00A07889" w14:paraId="20E7D8D9" w14:textId="77777777" w:rsidTr="000565F3">
        <w:trPr>
          <w:trHeight w:val="300"/>
        </w:trPr>
        <w:tc>
          <w:tcPr>
            <w:tcW w:w="3094" w:type="dxa"/>
            <w:gridSpan w:val="2"/>
          </w:tcPr>
          <w:p w14:paraId="25375DA8" w14:textId="77777777" w:rsidR="000765BD" w:rsidRPr="00A07889" w:rsidRDefault="000765BD" w:rsidP="000565F3">
            <w:pPr>
              <w:rPr>
                <w:b/>
                <w:kern w:val="2"/>
                <w:szCs w:val="24"/>
              </w:rPr>
            </w:pPr>
            <w:r w:rsidRPr="00A07889">
              <w:rPr>
                <w:b/>
                <w:kern w:val="2"/>
                <w:szCs w:val="24"/>
              </w:rPr>
              <w:t xml:space="preserve">5.3. Sutarties perskaičiavimas taikant </w:t>
            </w:r>
            <w:r w:rsidRPr="00A07889">
              <w:rPr>
                <w:b/>
                <w:kern w:val="2"/>
                <w:szCs w:val="24"/>
                <w:u w:val="single"/>
              </w:rPr>
              <w:t>peržiūros</w:t>
            </w:r>
            <w:r w:rsidRPr="00A07889">
              <w:rPr>
                <w:b/>
                <w:kern w:val="2"/>
                <w:szCs w:val="24"/>
              </w:rPr>
              <w:t xml:space="preserve"> taisykles</w:t>
            </w:r>
          </w:p>
          <w:p w14:paraId="5810CA06" w14:textId="77777777" w:rsidR="000765BD" w:rsidRPr="00A07889" w:rsidRDefault="000765BD" w:rsidP="000565F3">
            <w:pPr>
              <w:rPr>
                <w:b/>
                <w:kern w:val="2"/>
                <w:szCs w:val="24"/>
              </w:rPr>
            </w:pPr>
          </w:p>
          <w:p w14:paraId="172339C6" w14:textId="77777777" w:rsidR="000765BD" w:rsidRPr="00A07889" w:rsidRDefault="000765BD" w:rsidP="000565F3">
            <w:pPr>
              <w:rPr>
                <w:kern w:val="2"/>
                <w:szCs w:val="24"/>
              </w:rPr>
            </w:pPr>
          </w:p>
        </w:tc>
        <w:tc>
          <w:tcPr>
            <w:tcW w:w="6441" w:type="dxa"/>
            <w:gridSpan w:val="3"/>
          </w:tcPr>
          <w:p w14:paraId="3D6C227E" w14:textId="77777777" w:rsidR="000765BD" w:rsidRPr="00A07889" w:rsidRDefault="000765BD" w:rsidP="000565F3">
            <w:pPr>
              <w:rPr>
                <w:szCs w:val="24"/>
              </w:rPr>
            </w:pPr>
            <w:r w:rsidRPr="00A07889">
              <w:rPr>
                <w:kern w:val="2"/>
                <w:szCs w:val="24"/>
              </w:rPr>
              <w:t>Sutarties kaina bus perskaičiuojami:</w:t>
            </w:r>
          </w:p>
          <w:p w14:paraId="78741323" w14:textId="77777777" w:rsidR="000765BD" w:rsidRPr="00A07889" w:rsidRDefault="000765BD" w:rsidP="000565F3">
            <w:pPr>
              <w:rPr>
                <w:kern w:val="2"/>
                <w:szCs w:val="24"/>
              </w:rPr>
            </w:pPr>
            <w:r w:rsidRPr="00A07889">
              <w:rPr>
                <w:kern w:val="2"/>
                <w:szCs w:val="24"/>
              </w:rPr>
              <w:t>5.3.1. dėl PVM tarifo pasikeitimo;</w:t>
            </w:r>
          </w:p>
          <w:p w14:paraId="180F1DFA" w14:textId="77777777" w:rsidR="000765BD" w:rsidRPr="00A07889" w:rsidRDefault="000765BD" w:rsidP="000565F3">
            <w:pPr>
              <w:rPr>
                <w:kern w:val="2"/>
                <w:szCs w:val="24"/>
              </w:rPr>
            </w:pPr>
            <w:r w:rsidRPr="00A07889">
              <w:rPr>
                <w:kern w:val="2"/>
                <w:szCs w:val="24"/>
              </w:rPr>
              <w:t>5.3.2. netaikoma;</w:t>
            </w:r>
          </w:p>
          <w:p w14:paraId="16FDC7D4" w14:textId="77777777" w:rsidR="000765BD" w:rsidRPr="00A07889" w:rsidRDefault="000765BD" w:rsidP="000565F3">
            <w:pPr>
              <w:rPr>
                <w:kern w:val="2"/>
                <w:szCs w:val="24"/>
              </w:rPr>
            </w:pPr>
            <w:r w:rsidRPr="00A07889">
              <w:rPr>
                <w:kern w:val="2"/>
                <w:szCs w:val="24"/>
              </w:rPr>
              <w:t>5.3.3. netaikoma.</w:t>
            </w:r>
          </w:p>
        </w:tc>
      </w:tr>
      <w:tr w:rsidR="000765BD" w:rsidRPr="00A07889" w14:paraId="5B85C8C5" w14:textId="77777777" w:rsidTr="000565F3">
        <w:trPr>
          <w:trHeight w:val="300"/>
        </w:trPr>
        <w:tc>
          <w:tcPr>
            <w:tcW w:w="3094" w:type="dxa"/>
            <w:gridSpan w:val="2"/>
          </w:tcPr>
          <w:p w14:paraId="7976C596" w14:textId="77777777" w:rsidR="000765BD" w:rsidRPr="00A07889" w:rsidRDefault="000765BD" w:rsidP="000565F3">
            <w:pPr>
              <w:rPr>
                <w:b/>
                <w:kern w:val="2"/>
                <w:szCs w:val="24"/>
              </w:rPr>
            </w:pPr>
            <w:r w:rsidRPr="00A07889">
              <w:rPr>
                <w:b/>
                <w:kern w:val="2"/>
                <w:szCs w:val="24"/>
              </w:rPr>
              <w:t>5.3.1. Sutarties kainos / įkainių peržiūra dėl PVM tarifo pasikeitimo</w:t>
            </w:r>
          </w:p>
        </w:tc>
        <w:tc>
          <w:tcPr>
            <w:tcW w:w="6441" w:type="dxa"/>
            <w:gridSpan w:val="3"/>
          </w:tcPr>
          <w:p w14:paraId="5C86F3A4" w14:textId="77777777" w:rsidR="000765BD" w:rsidRPr="00A07889" w:rsidRDefault="000765BD" w:rsidP="000565F3">
            <w:pPr>
              <w:rPr>
                <w:szCs w:val="24"/>
              </w:rPr>
            </w:pPr>
            <w:r w:rsidRPr="00A07889">
              <w:rPr>
                <w:kern w:val="2"/>
                <w:szCs w:val="24"/>
              </w:rPr>
              <w:t>Jeigu Sutarties vykdymo metu pasikeičia PVM mokėjimą reglamentuojantys teisės aktai, darantys tiesioginę įtaką Tiekėjo t</w:t>
            </w:r>
            <w:r w:rsidRPr="00A07889">
              <w:rPr>
                <w:szCs w:val="24"/>
              </w:rPr>
              <w:t>ei</w:t>
            </w:r>
            <w:r w:rsidRPr="00A07889">
              <w:rPr>
                <w:kern w:val="2"/>
                <w:szCs w:val="24"/>
              </w:rPr>
              <w:t>kiamų P</w:t>
            </w:r>
            <w:r w:rsidRPr="00A07889">
              <w:rPr>
                <w:szCs w:val="24"/>
              </w:rPr>
              <w:t>aslaugų</w:t>
            </w:r>
            <w:r w:rsidRPr="00A07889">
              <w:rPr>
                <w:kern w:val="2"/>
                <w:szCs w:val="24"/>
              </w:rPr>
              <w:t xml:space="preserve"> Sutartyje nurodytai kainai, Sutarties perskaičiuojama, nekeičiant P</w:t>
            </w:r>
            <w:r w:rsidRPr="00A07889">
              <w:rPr>
                <w:szCs w:val="24"/>
              </w:rPr>
              <w:t>aslaugų</w:t>
            </w:r>
            <w:r w:rsidRPr="00A07889">
              <w:rPr>
                <w:kern w:val="2"/>
                <w:szCs w:val="24"/>
              </w:rPr>
              <w:t xml:space="preserve"> kainos be PVM.</w:t>
            </w:r>
          </w:p>
          <w:p w14:paraId="403DC700" w14:textId="77777777" w:rsidR="000765BD" w:rsidRPr="00A07889" w:rsidRDefault="000765BD" w:rsidP="000565F3">
            <w:pPr>
              <w:rPr>
                <w:kern w:val="2"/>
                <w:szCs w:val="24"/>
              </w:rPr>
            </w:pPr>
          </w:p>
          <w:p w14:paraId="1D081E79" w14:textId="77777777" w:rsidR="000765BD" w:rsidRPr="00A07889" w:rsidRDefault="000765BD" w:rsidP="000565F3">
            <w:pPr>
              <w:rPr>
                <w:kern w:val="2"/>
                <w:szCs w:val="24"/>
              </w:rPr>
            </w:pPr>
            <w:r w:rsidRPr="00A07889">
              <w:rPr>
                <w:kern w:val="2"/>
                <w:szCs w:val="24"/>
              </w:rPr>
              <w:t>Perskaičiavimas įforminamas Susitarimu ne vėliau kaip per 15 kalendorinių dienų nuo PVM mokėjimą reglamentuojančių teisės aktų pasikeitimo, kuris tampa neatskiriama Sutarties dalimi. Perskaičiuota Sutarties kaina taikoma už tą P</w:t>
            </w:r>
            <w:r w:rsidRPr="00A07889">
              <w:rPr>
                <w:szCs w:val="24"/>
              </w:rPr>
              <w:t>aslaugų</w:t>
            </w:r>
            <w:r w:rsidRPr="00A07889">
              <w:rPr>
                <w:kern w:val="2"/>
                <w:szCs w:val="24"/>
              </w:rPr>
              <w:t xml:space="preserve"> dalį, kurios bus teikiamos nuo Šalių pasirašyto Susitarimo įsigaliojimo dienos.</w:t>
            </w:r>
          </w:p>
        </w:tc>
      </w:tr>
      <w:tr w:rsidR="000765BD" w:rsidRPr="00A07889" w14:paraId="5021BD00" w14:textId="77777777" w:rsidTr="000565F3">
        <w:trPr>
          <w:trHeight w:val="300"/>
        </w:trPr>
        <w:tc>
          <w:tcPr>
            <w:tcW w:w="3094" w:type="dxa"/>
            <w:gridSpan w:val="2"/>
          </w:tcPr>
          <w:p w14:paraId="36740BFA" w14:textId="77777777" w:rsidR="000765BD" w:rsidRPr="00A07889" w:rsidRDefault="000765BD" w:rsidP="000565F3">
            <w:pPr>
              <w:rPr>
                <w:b/>
                <w:kern w:val="2"/>
                <w:szCs w:val="24"/>
              </w:rPr>
            </w:pPr>
            <w:r w:rsidRPr="00A07889">
              <w:rPr>
                <w:b/>
                <w:kern w:val="2"/>
                <w:szCs w:val="24"/>
              </w:rPr>
              <w:t>5.3.2. Sutarties kainos / įkainių peržiūra dėl kainų lygio pokyčio</w:t>
            </w:r>
          </w:p>
          <w:p w14:paraId="1CFC4A91" w14:textId="77777777" w:rsidR="000765BD" w:rsidRPr="00A07889" w:rsidRDefault="000765BD" w:rsidP="000565F3">
            <w:pPr>
              <w:rPr>
                <w:b/>
                <w:kern w:val="2"/>
                <w:szCs w:val="24"/>
              </w:rPr>
            </w:pPr>
          </w:p>
        </w:tc>
        <w:tc>
          <w:tcPr>
            <w:tcW w:w="6441" w:type="dxa"/>
            <w:gridSpan w:val="3"/>
          </w:tcPr>
          <w:p w14:paraId="15C560DD" w14:textId="77777777" w:rsidR="000765BD" w:rsidRPr="00A07889" w:rsidRDefault="000765BD" w:rsidP="000565F3">
            <w:pPr>
              <w:rPr>
                <w:kern w:val="2"/>
                <w:szCs w:val="24"/>
              </w:rPr>
            </w:pPr>
            <w:r w:rsidRPr="00A07889">
              <w:rPr>
                <w:kern w:val="2"/>
                <w:szCs w:val="24"/>
                <w:shd w:val="clear" w:color="auto" w:fill="FFFFFF"/>
              </w:rPr>
              <w:t>Netaikoma</w:t>
            </w:r>
          </w:p>
        </w:tc>
      </w:tr>
      <w:tr w:rsidR="000765BD" w:rsidRPr="00A07889" w14:paraId="5E7A153F" w14:textId="77777777" w:rsidTr="000565F3">
        <w:trPr>
          <w:trHeight w:val="300"/>
        </w:trPr>
        <w:tc>
          <w:tcPr>
            <w:tcW w:w="3094" w:type="dxa"/>
            <w:gridSpan w:val="2"/>
          </w:tcPr>
          <w:p w14:paraId="395C841D" w14:textId="77777777" w:rsidR="000765BD" w:rsidRPr="00A07889" w:rsidRDefault="000765BD" w:rsidP="000565F3">
            <w:pPr>
              <w:rPr>
                <w:bCs/>
                <w:kern w:val="2"/>
                <w:szCs w:val="24"/>
              </w:rPr>
            </w:pPr>
            <w:r w:rsidRPr="00A07889">
              <w:rPr>
                <w:b/>
                <w:kern w:val="2"/>
                <w:szCs w:val="24"/>
              </w:rPr>
              <w:t>5.3.3. Sutarties kainos / įkainių peržiūra dėl kainų lygio pokyčio</w:t>
            </w:r>
          </w:p>
          <w:p w14:paraId="2D452195" w14:textId="77777777" w:rsidR="000765BD" w:rsidRPr="00A07889" w:rsidRDefault="000765BD" w:rsidP="000565F3">
            <w:pPr>
              <w:rPr>
                <w:b/>
                <w:kern w:val="2"/>
                <w:szCs w:val="24"/>
              </w:rPr>
            </w:pPr>
          </w:p>
        </w:tc>
        <w:tc>
          <w:tcPr>
            <w:tcW w:w="6441" w:type="dxa"/>
            <w:gridSpan w:val="3"/>
          </w:tcPr>
          <w:p w14:paraId="50260AD3" w14:textId="77777777" w:rsidR="000765BD" w:rsidRPr="00A07889" w:rsidRDefault="000765BD" w:rsidP="000565F3">
            <w:pPr>
              <w:rPr>
                <w:kern w:val="2"/>
                <w:szCs w:val="24"/>
                <w:shd w:val="clear" w:color="auto" w:fill="FFFFFF"/>
              </w:rPr>
            </w:pPr>
            <w:r w:rsidRPr="00A07889">
              <w:rPr>
                <w:kern w:val="2"/>
                <w:szCs w:val="24"/>
                <w:shd w:val="clear" w:color="auto" w:fill="FFFFFF"/>
              </w:rPr>
              <w:t>Netaikoma</w:t>
            </w:r>
          </w:p>
        </w:tc>
      </w:tr>
      <w:tr w:rsidR="000765BD" w:rsidRPr="00A07889" w14:paraId="3388B834" w14:textId="77777777" w:rsidTr="000565F3">
        <w:trPr>
          <w:trHeight w:val="300"/>
        </w:trPr>
        <w:tc>
          <w:tcPr>
            <w:tcW w:w="3094" w:type="dxa"/>
            <w:gridSpan w:val="2"/>
          </w:tcPr>
          <w:p w14:paraId="0C8DEE80" w14:textId="77777777" w:rsidR="000765BD" w:rsidRPr="00A07889" w:rsidRDefault="000765BD" w:rsidP="000565F3">
            <w:pPr>
              <w:rPr>
                <w:b/>
                <w:bCs/>
                <w:kern w:val="2"/>
                <w:szCs w:val="24"/>
              </w:rPr>
            </w:pPr>
            <w:r w:rsidRPr="00A07889">
              <w:rPr>
                <w:b/>
                <w:bCs/>
                <w:kern w:val="2"/>
                <w:szCs w:val="24"/>
              </w:rPr>
              <w:t xml:space="preserve">5.4. Sutarties kainos / įkainių apskaičiavimas taikant </w:t>
            </w:r>
            <w:r w:rsidRPr="00A07889">
              <w:rPr>
                <w:b/>
                <w:bCs/>
                <w:kern w:val="2"/>
                <w:szCs w:val="24"/>
                <w:u w:val="single"/>
              </w:rPr>
              <w:t>kiekio (apimties)</w:t>
            </w:r>
            <w:r w:rsidRPr="00A07889">
              <w:rPr>
                <w:b/>
                <w:bCs/>
                <w:kern w:val="2"/>
                <w:szCs w:val="24"/>
              </w:rPr>
              <w:t xml:space="preserve"> keitimo taisykles</w:t>
            </w:r>
          </w:p>
        </w:tc>
        <w:tc>
          <w:tcPr>
            <w:tcW w:w="6441" w:type="dxa"/>
            <w:gridSpan w:val="3"/>
          </w:tcPr>
          <w:p w14:paraId="6A3E41DD" w14:textId="74A7A4EA" w:rsidR="000765BD" w:rsidRPr="00A07889" w:rsidRDefault="00B14733" w:rsidP="000565F3">
            <w:pPr>
              <w:rPr>
                <w:kern w:val="2"/>
                <w:szCs w:val="24"/>
              </w:rPr>
            </w:pPr>
            <w:r>
              <w:rPr>
                <w:kern w:val="2"/>
                <w:szCs w:val="24"/>
              </w:rPr>
              <w:t>Netaikoma</w:t>
            </w:r>
          </w:p>
          <w:p w14:paraId="7171BDBC" w14:textId="77777777" w:rsidR="000765BD" w:rsidRPr="00A07889" w:rsidRDefault="000765BD" w:rsidP="000565F3">
            <w:pPr>
              <w:rPr>
                <w:szCs w:val="24"/>
              </w:rPr>
            </w:pPr>
          </w:p>
        </w:tc>
      </w:tr>
      <w:tr w:rsidR="000765BD" w:rsidRPr="00A07889" w14:paraId="4EDA0EF9" w14:textId="77777777" w:rsidTr="000565F3">
        <w:trPr>
          <w:trHeight w:val="300"/>
        </w:trPr>
        <w:tc>
          <w:tcPr>
            <w:tcW w:w="3094" w:type="dxa"/>
            <w:gridSpan w:val="2"/>
          </w:tcPr>
          <w:p w14:paraId="1F0F73BE" w14:textId="77777777" w:rsidR="000765BD" w:rsidRPr="00A07889" w:rsidRDefault="000765BD" w:rsidP="000565F3">
            <w:pPr>
              <w:rPr>
                <w:b/>
                <w:kern w:val="2"/>
                <w:szCs w:val="24"/>
              </w:rPr>
            </w:pPr>
            <w:r w:rsidRPr="00A07889">
              <w:rPr>
                <w:b/>
                <w:kern w:val="2"/>
                <w:szCs w:val="24"/>
              </w:rPr>
              <w:t>5.5. Atsiskaitymo su Tiekėju terminas ir tvarka</w:t>
            </w:r>
          </w:p>
        </w:tc>
        <w:tc>
          <w:tcPr>
            <w:tcW w:w="6441" w:type="dxa"/>
            <w:gridSpan w:val="3"/>
          </w:tcPr>
          <w:p w14:paraId="2ED7F320" w14:textId="4E93BE86" w:rsidR="000765BD" w:rsidRPr="00144114" w:rsidRDefault="000765BD" w:rsidP="000565F3">
            <w:pPr>
              <w:tabs>
                <w:tab w:val="left" w:pos="900"/>
              </w:tabs>
              <w:jc w:val="both"/>
              <w:rPr>
                <w:color w:val="EE0000"/>
                <w:szCs w:val="24"/>
              </w:rPr>
            </w:pPr>
            <w:r w:rsidRPr="00A07889">
              <w:rPr>
                <w:rFonts w:eastAsia="Calibri"/>
                <w:szCs w:val="24"/>
              </w:rPr>
              <w:t xml:space="preserve">5.5.1. Pirkėjas sumoka Paslaugų tiekėjui </w:t>
            </w:r>
            <w:r w:rsidRPr="00A07889">
              <w:rPr>
                <w:b/>
                <w:bCs/>
              </w:rPr>
              <w:t>.....</w:t>
            </w:r>
            <w:r w:rsidRPr="00A07889">
              <w:t xml:space="preserve"> (.............................) </w:t>
            </w:r>
            <w:r w:rsidRPr="00A07889">
              <w:rPr>
                <w:rFonts w:eastAsia="Calibri"/>
                <w:szCs w:val="24"/>
              </w:rPr>
              <w:t xml:space="preserve">Eur su PVM už suteiktas Paslaugas. Į šią sumą yra įskaitomas Paslaugoms išmokėtas avansas. </w:t>
            </w:r>
          </w:p>
          <w:p w14:paraId="2D96E7D2" w14:textId="77777777" w:rsidR="000765BD" w:rsidRPr="00A07889" w:rsidRDefault="000765BD" w:rsidP="000565F3">
            <w:pPr>
              <w:tabs>
                <w:tab w:val="left" w:pos="900"/>
              </w:tabs>
              <w:jc w:val="both"/>
            </w:pPr>
            <w:r w:rsidRPr="00A07889">
              <w:rPr>
                <w:szCs w:val="24"/>
              </w:rPr>
              <w:t>Pirkėjas sumoka Tiekėjui už laiku ir tinkamai suteiktas Paslaugas per 30 (trisdešimt) kalendorinių dienų nuo Paslaugų perdavimo</w:t>
            </w:r>
            <w:r w:rsidRPr="00A07889">
              <w:rPr>
                <w:szCs w:val="24"/>
                <w:shd w:val="clear" w:color="auto" w:fill="FFFFFF"/>
              </w:rPr>
              <w:t>–</w:t>
            </w:r>
            <w:r w:rsidRPr="00A07889">
              <w:rPr>
                <w:szCs w:val="24"/>
              </w:rPr>
              <w:t>priėmimo akto pasirašymo ir sąskaitos pateikimo Pirkėjui dienos. T</w:t>
            </w:r>
            <w:r w:rsidRPr="00A07889">
              <w:t>iekėjas sąskaitas privalo pateikti tik elektroniniu būdu (nesant objektyvių galimybių sąskaitas faktūras pateikti pagal šiame punkte ir jo papunkčiuose nustatytus reikalavimus, jos teikiamos el. paštu):</w:t>
            </w:r>
          </w:p>
          <w:p w14:paraId="11482AEC" w14:textId="77777777" w:rsidR="000765BD" w:rsidRPr="00A07889" w:rsidRDefault="000765BD" w:rsidP="000565F3">
            <w:pPr>
              <w:tabs>
                <w:tab w:val="left" w:pos="900"/>
              </w:tabs>
              <w:jc w:val="both"/>
            </w:pPr>
            <w:r w:rsidRPr="00A07889">
              <w:t>5.5.1.1.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tiekėjo pasirinktomis priemonėmis;</w:t>
            </w:r>
          </w:p>
          <w:p w14:paraId="18A36C17" w14:textId="77777777" w:rsidR="000765BD" w:rsidRPr="00A07889" w:rsidRDefault="000765BD" w:rsidP="000565F3">
            <w:pPr>
              <w:tabs>
                <w:tab w:val="left" w:pos="900"/>
              </w:tabs>
              <w:jc w:val="both"/>
            </w:pPr>
            <w:r w:rsidRPr="00A07889">
              <w:t>5.5.1.2. Europos elektroninių sąskaitų faktūrų standarto neatitinkančios elektroninės sąskaitos faktūros gali būti teikiamos tik naudojantis informacinės sistemos „Sąskaitų administravimo bendroji informacinė sistema“ priemonėmis;</w:t>
            </w:r>
          </w:p>
          <w:p w14:paraId="5076655A" w14:textId="77777777" w:rsidR="000765BD" w:rsidRPr="00A07889" w:rsidRDefault="000765BD" w:rsidP="000565F3">
            <w:pPr>
              <w:jc w:val="both"/>
            </w:pPr>
            <w:r w:rsidRPr="00A07889">
              <w:t>5.5.1.3. Pirkėjas elektronines sąskaitas faktūras priima ir apdoroja naudodamasi informacinės sistemos „Sąskaitų administravimo bendroji informacinė sistema“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1B13F8" w14:textId="77777777" w:rsidR="000765BD" w:rsidRPr="00A07889" w:rsidRDefault="000765BD" w:rsidP="000565F3">
            <w:pPr>
              <w:jc w:val="both"/>
              <w:rPr>
                <w:kern w:val="2"/>
                <w:szCs w:val="24"/>
                <w:shd w:val="clear" w:color="auto" w:fill="FFFFFF"/>
              </w:rPr>
            </w:pPr>
            <w:r w:rsidRPr="00A07889">
              <w:rPr>
                <w:kern w:val="2"/>
                <w:szCs w:val="24"/>
                <w:shd w:val="clear" w:color="auto" w:fill="FFFFFF"/>
              </w:rPr>
              <w:t>Išrašomose sąskaitose Tiekėjas turi nurodyti Pirkėjo Sutarčiai suteiktą numerį.</w:t>
            </w:r>
          </w:p>
        </w:tc>
      </w:tr>
      <w:tr w:rsidR="000765BD" w:rsidRPr="00A07889" w14:paraId="29593BCD" w14:textId="77777777" w:rsidTr="000565F3">
        <w:trPr>
          <w:trHeight w:val="300"/>
        </w:trPr>
        <w:tc>
          <w:tcPr>
            <w:tcW w:w="3094" w:type="dxa"/>
            <w:gridSpan w:val="2"/>
          </w:tcPr>
          <w:p w14:paraId="1E7D464B" w14:textId="77777777" w:rsidR="000765BD" w:rsidRPr="00A07889" w:rsidRDefault="000765BD" w:rsidP="000565F3">
            <w:pPr>
              <w:rPr>
                <w:b/>
                <w:kern w:val="2"/>
                <w:szCs w:val="24"/>
              </w:rPr>
            </w:pPr>
            <w:r w:rsidRPr="00A07889">
              <w:rPr>
                <w:b/>
                <w:kern w:val="2"/>
                <w:szCs w:val="24"/>
              </w:rPr>
              <w:t>5.6. Avansas</w:t>
            </w:r>
          </w:p>
        </w:tc>
        <w:tc>
          <w:tcPr>
            <w:tcW w:w="6441" w:type="dxa"/>
            <w:gridSpan w:val="3"/>
          </w:tcPr>
          <w:p w14:paraId="46FE6AEF" w14:textId="77777777" w:rsidR="000765BD" w:rsidRPr="00A07889" w:rsidRDefault="000765BD" w:rsidP="000565F3">
            <w:pPr>
              <w:rPr>
                <w:kern w:val="2"/>
                <w:szCs w:val="24"/>
              </w:rPr>
            </w:pPr>
            <w:r w:rsidRPr="00A07889">
              <w:rPr>
                <w:rFonts w:eastAsia="Calibri"/>
              </w:rPr>
              <w:t xml:space="preserve">Avanso dydis </w:t>
            </w:r>
            <w:r>
              <w:rPr>
                <w:rFonts w:eastAsia="Calibri"/>
              </w:rPr>
              <w:t>–</w:t>
            </w:r>
            <w:r w:rsidRPr="00A07889">
              <w:rPr>
                <w:rFonts w:eastAsia="Calibri"/>
              </w:rPr>
              <w:t xml:space="preserve"> 30</w:t>
            </w:r>
            <w:r>
              <w:rPr>
                <w:rFonts w:eastAsia="Calibri"/>
              </w:rPr>
              <w:t xml:space="preserve"> (trisdešimt)</w:t>
            </w:r>
            <w:r w:rsidRPr="00A07889">
              <w:rPr>
                <w:rFonts w:eastAsia="Calibri"/>
              </w:rPr>
              <w:t xml:space="preserve"> procentų 5.2 p. nurodytos Pradinės sutarties vertės.</w:t>
            </w:r>
            <w:r>
              <w:rPr>
                <w:rFonts w:eastAsia="Calibri"/>
              </w:rPr>
              <w:t xml:space="preserve"> Avansas bus sumokamas Tiekėjui per 30 (trisdešimt) kalendorinių dienų nuo Sutarties įsigaliojimo dienos.</w:t>
            </w:r>
          </w:p>
        </w:tc>
      </w:tr>
      <w:tr w:rsidR="000765BD" w:rsidRPr="00A07889" w14:paraId="58441C06" w14:textId="77777777" w:rsidTr="000565F3">
        <w:trPr>
          <w:trHeight w:val="300"/>
        </w:trPr>
        <w:tc>
          <w:tcPr>
            <w:tcW w:w="3094" w:type="dxa"/>
            <w:gridSpan w:val="2"/>
          </w:tcPr>
          <w:p w14:paraId="5F57ED4E" w14:textId="77777777" w:rsidR="000765BD" w:rsidRPr="00A07889" w:rsidRDefault="000765BD" w:rsidP="000565F3">
            <w:pPr>
              <w:rPr>
                <w:b/>
                <w:kern w:val="2"/>
                <w:szCs w:val="24"/>
              </w:rPr>
            </w:pPr>
            <w:r w:rsidRPr="00A07889">
              <w:rPr>
                <w:b/>
                <w:kern w:val="2"/>
                <w:szCs w:val="24"/>
              </w:rPr>
              <w:t>5.7. Avanso užtikrinimas</w:t>
            </w:r>
          </w:p>
        </w:tc>
        <w:tc>
          <w:tcPr>
            <w:tcW w:w="6441" w:type="dxa"/>
            <w:gridSpan w:val="3"/>
          </w:tcPr>
          <w:p w14:paraId="4B37AE44" w14:textId="77777777" w:rsidR="000765BD" w:rsidRPr="00A07889" w:rsidRDefault="000765BD" w:rsidP="000565F3">
            <w:pPr>
              <w:jc w:val="both"/>
              <w:rPr>
                <w:rFonts w:eastAsia="Calibri"/>
              </w:rPr>
            </w:pPr>
            <w:r w:rsidRPr="00A07889">
              <w:rPr>
                <w:rFonts w:eastAsia="Calibri"/>
              </w:rPr>
              <w:t>5.7.1. Avansas užtikrinamas Lietuvos Respublikos ar užsienyje registruoto banko garantija. Tiekėjas per 5 (penkias) darbo dienas nuo Sutarties pasirašymo ir užregistravimo pas Pirkėją dienos privalo avanso užtikrinimui pateikti Lietuvos Respublikos ar užsienyje registruotos banko garantiją. Avanso užtikrinimo vertė turi būti 30 procentų 5.2 p. nurodytos Pradinės sutarties vertės. Tiekėjas nepateikia avanso užtikrinimo per šiame punkte nurodytą laikotarpį, laikoma, kad Tiekėjas atsisakė sudaryti Sutartį.</w:t>
            </w:r>
          </w:p>
          <w:p w14:paraId="322533E1" w14:textId="77777777" w:rsidR="000765BD" w:rsidRPr="00A07889" w:rsidRDefault="000765BD" w:rsidP="000565F3">
            <w:pPr>
              <w:jc w:val="both"/>
              <w:rPr>
                <w:kern w:val="2"/>
                <w:szCs w:val="24"/>
              </w:rPr>
            </w:pPr>
            <w:r w:rsidRPr="00A07889">
              <w:rPr>
                <w:rFonts w:eastAsia="Calibri"/>
              </w:rPr>
              <w:t>5.7.2. Avanso užtikrinimo garantas privalo neatšaukiamai ir besąlygiškai įsipareigoti ne vėliau kaip per 15 (penkiolika) kalendorinių dienų nuo raštiško pranešimo iš Pirkėjo gavimo apie Sutarties neįvykdymą ar Sutarties nutraukimą dėl Tiekėjo kaltės, sumokėti Pirkėjui sumą, neviršijančią išmokėto avanso sumos užtikrinimo sumos, pinigus pervedant į Pirkėjo nurodytą sąskaitą. Negali būti nurodyta, kad garantas atsako tik už tiesioginių nuostolių atlyginimą. Garantas neturi teisės reikalauti, kad Pirkėjas pagrįstų savo reikalavimą. Pirkėjas pranešime garantui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 Nutraukus Sutartį Tiekėjas privalo grąžinti Pirkėjui gautą avansą per 7 (septynias) darbo dienas (jeigu dalis Paslaugų suteikta, Pirkėjas jas yra priėmęs ir jų rezultatu gali naudotis pagal paskirtį – grąžinama ta avanso dalis, kuri viršija Pirkėjo priimtų Paslaugų kainą). Jei Tiekėjas negrąžina gauto avanso, Pirkėjas pasinaudoja avanso užtikrinimu.</w:t>
            </w:r>
            <w:r w:rsidRPr="00A07889">
              <w:rPr>
                <w:kern w:val="2"/>
                <w:szCs w:val="24"/>
                <w:shd w:val="clear" w:color="auto" w:fill="FFFFFF"/>
              </w:rPr>
              <w:t xml:space="preserve"> </w:t>
            </w:r>
          </w:p>
        </w:tc>
      </w:tr>
      <w:tr w:rsidR="000765BD" w:rsidRPr="00A07889" w14:paraId="7484240B" w14:textId="77777777" w:rsidTr="000565F3">
        <w:trPr>
          <w:trHeight w:val="300"/>
        </w:trPr>
        <w:tc>
          <w:tcPr>
            <w:tcW w:w="9535" w:type="dxa"/>
            <w:gridSpan w:val="5"/>
          </w:tcPr>
          <w:p w14:paraId="47F3F17D" w14:textId="77777777" w:rsidR="000765BD" w:rsidRPr="00A07889" w:rsidRDefault="000765BD" w:rsidP="000565F3">
            <w:pPr>
              <w:jc w:val="center"/>
              <w:rPr>
                <w:b/>
                <w:kern w:val="2"/>
                <w:szCs w:val="24"/>
              </w:rPr>
            </w:pPr>
            <w:r w:rsidRPr="00A07889">
              <w:rPr>
                <w:b/>
                <w:kern w:val="2"/>
                <w:szCs w:val="24"/>
              </w:rPr>
              <w:t>6. PASLAUGŲ KOKYBĖ IR GARANTINIAI ĮSIPAREIGOJIMAI</w:t>
            </w:r>
          </w:p>
        </w:tc>
      </w:tr>
      <w:tr w:rsidR="000765BD" w:rsidRPr="00A07889" w14:paraId="61712B75" w14:textId="77777777" w:rsidTr="000565F3">
        <w:trPr>
          <w:trHeight w:val="300"/>
        </w:trPr>
        <w:tc>
          <w:tcPr>
            <w:tcW w:w="3094" w:type="dxa"/>
            <w:gridSpan w:val="2"/>
          </w:tcPr>
          <w:p w14:paraId="0C67BFD2" w14:textId="77777777" w:rsidR="000765BD" w:rsidRPr="00A07889" w:rsidRDefault="000765BD" w:rsidP="000565F3">
            <w:pPr>
              <w:rPr>
                <w:b/>
                <w:kern w:val="2"/>
                <w:szCs w:val="24"/>
              </w:rPr>
            </w:pPr>
            <w:r w:rsidRPr="00A07889">
              <w:rPr>
                <w:b/>
                <w:kern w:val="2"/>
                <w:szCs w:val="24"/>
              </w:rPr>
              <w:t>6.1. Garantinis terminas</w:t>
            </w:r>
          </w:p>
        </w:tc>
        <w:tc>
          <w:tcPr>
            <w:tcW w:w="6441" w:type="dxa"/>
            <w:gridSpan w:val="3"/>
          </w:tcPr>
          <w:p w14:paraId="03369EA7" w14:textId="77777777" w:rsidR="000765BD" w:rsidRPr="00A07889" w:rsidRDefault="000765BD" w:rsidP="000565F3">
            <w:pPr>
              <w:rPr>
                <w:kern w:val="2"/>
                <w:szCs w:val="24"/>
              </w:rPr>
            </w:pPr>
            <w:r w:rsidRPr="00A07889">
              <w:rPr>
                <w:kern w:val="2"/>
                <w:szCs w:val="24"/>
              </w:rPr>
              <w:t>Netaikoma</w:t>
            </w:r>
          </w:p>
        </w:tc>
      </w:tr>
      <w:tr w:rsidR="000765BD" w:rsidRPr="00A07889" w14:paraId="680E750E" w14:textId="77777777" w:rsidTr="000565F3">
        <w:trPr>
          <w:trHeight w:val="300"/>
        </w:trPr>
        <w:tc>
          <w:tcPr>
            <w:tcW w:w="3094" w:type="dxa"/>
            <w:gridSpan w:val="2"/>
          </w:tcPr>
          <w:p w14:paraId="4D9D0996" w14:textId="77777777" w:rsidR="000765BD" w:rsidRPr="00A07889" w:rsidRDefault="000765BD" w:rsidP="000565F3">
            <w:pPr>
              <w:rPr>
                <w:b/>
                <w:kern w:val="2"/>
                <w:szCs w:val="24"/>
              </w:rPr>
            </w:pPr>
            <w:r w:rsidRPr="00A07889">
              <w:rPr>
                <w:b/>
                <w:szCs w:val="24"/>
              </w:rPr>
              <w:t>6.2. Terminas Paslaugų trūkumams pašalinti</w:t>
            </w:r>
          </w:p>
        </w:tc>
        <w:tc>
          <w:tcPr>
            <w:tcW w:w="6441" w:type="dxa"/>
            <w:gridSpan w:val="3"/>
          </w:tcPr>
          <w:p w14:paraId="1C85A76C" w14:textId="77777777" w:rsidR="000765BD" w:rsidRPr="00A07889" w:rsidRDefault="000765BD" w:rsidP="000565F3">
            <w:pPr>
              <w:jc w:val="both"/>
              <w:rPr>
                <w:kern w:val="2"/>
              </w:rPr>
            </w:pPr>
            <w:r w:rsidRPr="00A07889">
              <w:rPr>
                <w:kern w:val="2"/>
              </w:rPr>
              <w:t>Paslaugų trūkumai, pastebėti po ekspozicijos įrengimo (parodos metu) turi būti šalinami nedelsiant, t. y. Tiekėjas privalo užtikrinti jų operatyvų pašalinimą parodos metu, kiek tai yra įmanoma pagal situaciją, bet ne ilgiau kaip per 2 (dvi) dienas.</w:t>
            </w:r>
          </w:p>
          <w:p w14:paraId="4E748B3D" w14:textId="77777777" w:rsidR="000765BD" w:rsidRPr="00A07889" w:rsidRDefault="000765BD" w:rsidP="000565F3">
            <w:pPr>
              <w:rPr>
                <w:kern w:val="2"/>
                <w:szCs w:val="24"/>
              </w:rPr>
            </w:pPr>
            <w:r w:rsidRPr="00A07889">
              <w:rPr>
                <w:szCs w:val="24"/>
              </w:rPr>
              <w:t>Tiekėjas visus trūkumus pašalina savo sąskaita.</w:t>
            </w:r>
          </w:p>
        </w:tc>
      </w:tr>
      <w:tr w:rsidR="000765BD" w:rsidRPr="00A07889" w14:paraId="5239F9EC" w14:textId="77777777" w:rsidTr="000565F3">
        <w:trPr>
          <w:trHeight w:val="300"/>
        </w:trPr>
        <w:tc>
          <w:tcPr>
            <w:tcW w:w="3094" w:type="dxa"/>
            <w:gridSpan w:val="2"/>
          </w:tcPr>
          <w:p w14:paraId="0DAD8862" w14:textId="77777777" w:rsidR="000765BD" w:rsidRPr="00A07889" w:rsidRDefault="000765BD" w:rsidP="000565F3">
            <w:pPr>
              <w:rPr>
                <w:b/>
                <w:szCs w:val="24"/>
              </w:rPr>
            </w:pPr>
            <w:r w:rsidRPr="00A07889">
              <w:rPr>
                <w:b/>
                <w:szCs w:val="24"/>
              </w:rPr>
              <w:t xml:space="preserve">6.3. Kokybinių kriterijų įgyvendinimo </w:t>
            </w:r>
            <w:r w:rsidRPr="00A07889">
              <w:rPr>
                <w:b/>
                <w:bCs/>
                <w:szCs w:val="24"/>
              </w:rPr>
              <w:t xml:space="preserve">ir </w:t>
            </w:r>
            <w:r w:rsidRPr="00A07889">
              <w:rPr>
                <w:b/>
                <w:szCs w:val="24"/>
              </w:rPr>
              <w:t>tikrinimo tvarka</w:t>
            </w:r>
          </w:p>
        </w:tc>
        <w:tc>
          <w:tcPr>
            <w:tcW w:w="6441" w:type="dxa"/>
            <w:gridSpan w:val="3"/>
          </w:tcPr>
          <w:p w14:paraId="5555D976" w14:textId="77777777" w:rsidR="000765BD" w:rsidRPr="00A07889" w:rsidRDefault="000765BD" w:rsidP="000565F3">
            <w:pPr>
              <w:ind w:right="-170"/>
              <w:rPr>
                <w:noProof/>
                <w:szCs w:val="24"/>
              </w:rPr>
            </w:pPr>
            <w:r w:rsidRPr="00A07889">
              <w:rPr>
                <w:noProof/>
                <w:szCs w:val="24"/>
              </w:rPr>
              <w:t>6.3.1. Pirkėjas turi teisę:</w:t>
            </w:r>
          </w:p>
          <w:p w14:paraId="5984771B" w14:textId="77777777" w:rsidR="000765BD" w:rsidRPr="00A07889" w:rsidRDefault="000765BD" w:rsidP="000565F3">
            <w:pPr>
              <w:ind w:right="-170"/>
              <w:rPr>
                <w:noProof/>
                <w:szCs w:val="24"/>
              </w:rPr>
            </w:pPr>
            <w:r w:rsidRPr="00A07889">
              <w:rPr>
                <w:noProof/>
                <w:szCs w:val="24"/>
              </w:rPr>
              <w:t>6.3.1.1. pareikalauti, kad Tiekėjas pateiktų Pirkėjui visą jo prašomą informaciją apie Paslaugų teikimą žodžiu arba raštu (informacijos pateikimo būdą pasirenka Pirkėjas);</w:t>
            </w:r>
          </w:p>
          <w:p w14:paraId="49DA2E96" w14:textId="77777777" w:rsidR="000765BD" w:rsidRPr="00A07889" w:rsidRDefault="000765BD" w:rsidP="000565F3">
            <w:pPr>
              <w:rPr>
                <w:kern w:val="2"/>
                <w:szCs w:val="24"/>
              </w:rPr>
            </w:pPr>
            <w:r w:rsidRPr="00A07889">
              <w:rPr>
                <w:noProof/>
                <w:szCs w:val="24"/>
              </w:rPr>
              <w:t>6.3.1.2. pareikšti pretenzijas dėl Paslaugų kokybės, jei ji neatitinka teisės aktais nustatytų Paslaugų kokybės reikalavimų ar Sutartyje numatytų įsipareigojimų.</w:t>
            </w:r>
          </w:p>
        </w:tc>
      </w:tr>
      <w:tr w:rsidR="000765BD" w:rsidRPr="00A07889" w14:paraId="4735D48F" w14:textId="77777777" w:rsidTr="000565F3">
        <w:trPr>
          <w:trHeight w:val="300"/>
        </w:trPr>
        <w:tc>
          <w:tcPr>
            <w:tcW w:w="9535" w:type="dxa"/>
            <w:gridSpan w:val="5"/>
          </w:tcPr>
          <w:p w14:paraId="1535ACE0" w14:textId="77777777" w:rsidR="000765BD" w:rsidRPr="00A07889" w:rsidRDefault="000765BD" w:rsidP="000565F3">
            <w:pPr>
              <w:jc w:val="center"/>
              <w:rPr>
                <w:b/>
                <w:kern w:val="2"/>
                <w:szCs w:val="24"/>
              </w:rPr>
            </w:pPr>
            <w:r w:rsidRPr="00A07889">
              <w:rPr>
                <w:b/>
                <w:kern w:val="2"/>
                <w:szCs w:val="24"/>
              </w:rPr>
              <w:t>7. SUTARTIES VYKDYMUI PASITELKIAMI SUBTIEKĖJAI IR (AR) SPECIALISTAI</w:t>
            </w:r>
          </w:p>
        </w:tc>
      </w:tr>
      <w:tr w:rsidR="000765BD" w:rsidRPr="00A07889" w14:paraId="3BF6EC11" w14:textId="77777777" w:rsidTr="000565F3">
        <w:trPr>
          <w:trHeight w:val="300"/>
        </w:trPr>
        <w:tc>
          <w:tcPr>
            <w:tcW w:w="3094" w:type="dxa"/>
            <w:gridSpan w:val="2"/>
          </w:tcPr>
          <w:p w14:paraId="77283ADA" w14:textId="77777777" w:rsidR="000765BD" w:rsidRPr="00A07889" w:rsidRDefault="000765BD" w:rsidP="000565F3">
            <w:pPr>
              <w:rPr>
                <w:b/>
                <w:bCs/>
                <w:kern w:val="2"/>
                <w:szCs w:val="24"/>
              </w:rPr>
            </w:pPr>
            <w:r w:rsidRPr="00A07889">
              <w:rPr>
                <w:b/>
                <w:bCs/>
                <w:kern w:val="2"/>
                <w:szCs w:val="24"/>
              </w:rPr>
              <w:t>7.1. Sutarties vykdymui pasitelkiami subtiekėjai ir (ar) specialistai</w:t>
            </w:r>
          </w:p>
        </w:tc>
        <w:tc>
          <w:tcPr>
            <w:tcW w:w="6441" w:type="dxa"/>
            <w:gridSpan w:val="3"/>
          </w:tcPr>
          <w:p w14:paraId="5D66B348" w14:textId="77777777" w:rsidR="000765BD" w:rsidRPr="00A07889" w:rsidRDefault="000765BD" w:rsidP="000565F3">
            <w:pPr>
              <w:rPr>
                <w:kern w:val="2"/>
                <w:szCs w:val="24"/>
              </w:rPr>
            </w:pPr>
            <w:r w:rsidRPr="00A07889">
              <w:rPr>
                <w:kern w:val="2"/>
                <w:szCs w:val="24"/>
              </w:rPr>
              <w:t>Sutarties vykdymui subtiekėjai ir (ar) specialistai nepasitelkiami.</w:t>
            </w:r>
          </w:p>
          <w:p w14:paraId="47F8B52F" w14:textId="77777777" w:rsidR="000765BD" w:rsidRPr="00A07889" w:rsidRDefault="000765BD" w:rsidP="000565F3">
            <w:pPr>
              <w:rPr>
                <w:kern w:val="2"/>
                <w:szCs w:val="24"/>
              </w:rPr>
            </w:pPr>
          </w:p>
          <w:p w14:paraId="2B4BB8B9" w14:textId="77777777" w:rsidR="000765BD" w:rsidRPr="00A07889" w:rsidRDefault="000765BD" w:rsidP="000565F3">
            <w:pPr>
              <w:rPr>
                <w:kern w:val="2"/>
                <w:szCs w:val="24"/>
              </w:rPr>
            </w:pPr>
            <w:r w:rsidRPr="00A07889">
              <w:rPr>
                <w:kern w:val="2"/>
                <w:szCs w:val="24"/>
              </w:rPr>
              <w:t>arba</w:t>
            </w:r>
          </w:p>
          <w:p w14:paraId="12FA5339" w14:textId="77777777" w:rsidR="000765BD" w:rsidRPr="00A07889" w:rsidRDefault="000765BD" w:rsidP="000565F3">
            <w:pPr>
              <w:rPr>
                <w:kern w:val="2"/>
                <w:szCs w:val="24"/>
              </w:rPr>
            </w:pPr>
          </w:p>
          <w:p w14:paraId="28576629" w14:textId="77777777" w:rsidR="000765BD" w:rsidRPr="00A07889" w:rsidRDefault="000765BD" w:rsidP="000565F3">
            <w:pPr>
              <w:rPr>
                <w:b/>
                <w:kern w:val="2"/>
                <w:szCs w:val="24"/>
              </w:rPr>
            </w:pPr>
            <w:r w:rsidRPr="00A07889">
              <w:rPr>
                <w:kern w:val="2"/>
                <w:szCs w:val="24"/>
              </w:rPr>
              <w:t>Sutarties vykdymui pasitelkiami subtiekėjai ir (ar) specialistai yra nurodyti Sutarties priede Nr. [...] „Sutarties vykdymui pasitelkiami subtiekėjai ir (ar) specialistai“</w:t>
            </w:r>
          </w:p>
        </w:tc>
      </w:tr>
      <w:tr w:rsidR="000765BD" w:rsidRPr="00A07889" w14:paraId="2B8C0028" w14:textId="77777777" w:rsidTr="000565F3">
        <w:trPr>
          <w:trHeight w:val="300"/>
        </w:trPr>
        <w:tc>
          <w:tcPr>
            <w:tcW w:w="9535" w:type="dxa"/>
            <w:gridSpan w:val="5"/>
          </w:tcPr>
          <w:p w14:paraId="0ACB125C" w14:textId="77777777" w:rsidR="000765BD" w:rsidRPr="00A07889" w:rsidRDefault="000765BD" w:rsidP="000565F3">
            <w:pPr>
              <w:jc w:val="center"/>
              <w:rPr>
                <w:b/>
                <w:kern w:val="2"/>
                <w:szCs w:val="24"/>
              </w:rPr>
            </w:pPr>
            <w:r w:rsidRPr="00A07889">
              <w:rPr>
                <w:b/>
                <w:kern w:val="2"/>
                <w:szCs w:val="24"/>
              </w:rPr>
              <w:t>8. PRIEVOLIŲ PAGAL SUTARTĮ ĮVYKDYMO UŽTIKRINIMAS</w:t>
            </w:r>
          </w:p>
        </w:tc>
      </w:tr>
      <w:tr w:rsidR="000765BD" w:rsidRPr="00A07889" w14:paraId="0FA0C344" w14:textId="77777777" w:rsidTr="000565F3">
        <w:trPr>
          <w:trHeight w:val="300"/>
        </w:trPr>
        <w:tc>
          <w:tcPr>
            <w:tcW w:w="3094" w:type="dxa"/>
            <w:gridSpan w:val="2"/>
          </w:tcPr>
          <w:p w14:paraId="34EEC2DE" w14:textId="77777777" w:rsidR="000765BD" w:rsidRPr="00A07889" w:rsidRDefault="000765BD" w:rsidP="000565F3">
            <w:pPr>
              <w:rPr>
                <w:b/>
                <w:kern w:val="2"/>
                <w:szCs w:val="24"/>
              </w:rPr>
            </w:pPr>
            <w:r w:rsidRPr="00A07889">
              <w:rPr>
                <w:b/>
                <w:kern w:val="2"/>
                <w:szCs w:val="24"/>
              </w:rPr>
              <w:t>8.1. Prievolių pagal Sutartį įvykdymo užtikrinimas</w:t>
            </w:r>
          </w:p>
        </w:tc>
        <w:tc>
          <w:tcPr>
            <w:tcW w:w="6441" w:type="dxa"/>
            <w:gridSpan w:val="3"/>
          </w:tcPr>
          <w:p w14:paraId="46B68B4D" w14:textId="77777777" w:rsidR="000765BD" w:rsidRPr="00A07889" w:rsidRDefault="000765BD" w:rsidP="000565F3">
            <w:pPr>
              <w:rPr>
                <w:kern w:val="2"/>
                <w:szCs w:val="24"/>
              </w:rPr>
            </w:pPr>
            <w:r w:rsidRPr="00A07889">
              <w:rPr>
                <w:kern w:val="2"/>
                <w:szCs w:val="24"/>
              </w:rPr>
              <w:t>Prievolių pagal Sutartį įvykdymas užtikrinamas:</w:t>
            </w:r>
          </w:p>
          <w:p w14:paraId="640ADBD7" w14:textId="77777777" w:rsidR="000765BD" w:rsidRPr="00A07889" w:rsidRDefault="000765BD" w:rsidP="000565F3">
            <w:pPr>
              <w:rPr>
                <w:kern w:val="2"/>
                <w:szCs w:val="24"/>
              </w:rPr>
            </w:pPr>
            <w:r w:rsidRPr="00A07889">
              <w:rPr>
                <w:kern w:val="2"/>
                <w:szCs w:val="24"/>
              </w:rPr>
              <w:t>Netesybomis (delspinigiais, bauda).</w:t>
            </w:r>
          </w:p>
        </w:tc>
      </w:tr>
      <w:tr w:rsidR="000765BD" w:rsidRPr="00A07889" w14:paraId="28B26032" w14:textId="77777777" w:rsidTr="000565F3">
        <w:trPr>
          <w:trHeight w:val="300"/>
        </w:trPr>
        <w:tc>
          <w:tcPr>
            <w:tcW w:w="3094" w:type="dxa"/>
            <w:gridSpan w:val="2"/>
          </w:tcPr>
          <w:p w14:paraId="256FBA5B" w14:textId="77777777" w:rsidR="000765BD" w:rsidRPr="00A07889" w:rsidRDefault="000765BD" w:rsidP="000565F3">
            <w:pPr>
              <w:rPr>
                <w:b/>
                <w:kern w:val="2"/>
                <w:szCs w:val="24"/>
              </w:rPr>
            </w:pPr>
            <w:r w:rsidRPr="00A07889">
              <w:rPr>
                <w:b/>
                <w:kern w:val="2"/>
                <w:szCs w:val="24"/>
              </w:rPr>
              <w:t>8.2 Sutarties įvykdymo užtikrinimo galiojimo terminas</w:t>
            </w:r>
          </w:p>
        </w:tc>
        <w:tc>
          <w:tcPr>
            <w:tcW w:w="6441" w:type="dxa"/>
            <w:gridSpan w:val="3"/>
          </w:tcPr>
          <w:p w14:paraId="4A4D06CE" w14:textId="77777777" w:rsidR="000765BD" w:rsidRPr="00A07889" w:rsidRDefault="000765BD" w:rsidP="000565F3">
            <w:pPr>
              <w:rPr>
                <w:kern w:val="2"/>
                <w:szCs w:val="24"/>
              </w:rPr>
            </w:pPr>
            <w:r w:rsidRPr="00A07889">
              <w:rPr>
                <w:kern w:val="2"/>
                <w:szCs w:val="24"/>
              </w:rPr>
              <w:t>Netaikoma</w:t>
            </w:r>
          </w:p>
          <w:p w14:paraId="263A6145" w14:textId="77777777" w:rsidR="000765BD" w:rsidRPr="00A07889" w:rsidRDefault="000765BD" w:rsidP="000565F3">
            <w:pPr>
              <w:rPr>
                <w:kern w:val="2"/>
                <w:szCs w:val="24"/>
              </w:rPr>
            </w:pPr>
          </w:p>
        </w:tc>
      </w:tr>
      <w:tr w:rsidR="000765BD" w:rsidRPr="00A07889" w14:paraId="583E6C94" w14:textId="77777777" w:rsidTr="000565F3">
        <w:trPr>
          <w:trHeight w:val="300"/>
        </w:trPr>
        <w:tc>
          <w:tcPr>
            <w:tcW w:w="3094" w:type="dxa"/>
            <w:gridSpan w:val="2"/>
          </w:tcPr>
          <w:p w14:paraId="5E21269E" w14:textId="77777777" w:rsidR="000765BD" w:rsidRPr="00A07889" w:rsidRDefault="000765BD" w:rsidP="000565F3">
            <w:pPr>
              <w:rPr>
                <w:b/>
                <w:kern w:val="2"/>
                <w:szCs w:val="24"/>
              </w:rPr>
            </w:pPr>
            <w:r w:rsidRPr="00A07889">
              <w:rPr>
                <w:b/>
                <w:kern w:val="2"/>
                <w:szCs w:val="24"/>
              </w:rPr>
              <w:t>8.3. Sutarties įvykdymo užtikrinimo pateikimas</w:t>
            </w:r>
          </w:p>
        </w:tc>
        <w:tc>
          <w:tcPr>
            <w:tcW w:w="6441" w:type="dxa"/>
            <w:gridSpan w:val="3"/>
          </w:tcPr>
          <w:p w14:paraId="38D36E0A" w14:textId="77777777" w:rsidR="000765BD" w:rsidRPr="00A07889" w:rsidRDefault="000765BD" w:rsidP="000565F3">
            <w:pPr>
              <w:rPr>
                <w:kern w:val="2"/>
                <w:szCs w:val="24"/>
              </w:rPr>
            </w:pPr>
            <w:r w:rsidRPr="00A07889">
              <w:rPr>
                <w:kern w:val="2"/>
                <w:szCs w:val="24"/>
              </w:rPr>
              <w:t>Netaikoma</w:t>
            </w:r>
          </w:p>
          <w:p w14:paraId="22314C07" w14:textId="77777777" w:rsidR="000765BD" w:rsidRPr="00A07889" w:rsidRDefault="000765BD" w:rsidP="000565F3">
            <w:pPr>
              <w:rPr>
                <w:szCs w:val="24"/>
              </w:rPr>
            </w:pPr>
          </w:p>
        </w:tc>
      </w:tr>
      <w:tr w:rsidR="000765BD" w:rsidRPr="00A07889" w14:paraId="1C3EE7A4" w14:textId="77777777" w:rsidTr="000565F3">
        <w:trPr>
          <w:trHeight w:val="300"/>
        </w:trPr>
        <w:tc>
          <w:tcPr>
            <w:tcW w:w="9535" w:type="dxa"/>
            <w:gridSpan w:val="5"/>
          </w:tcPr>
          <w:p w14:paraId="6DD840E8" w14:textId="77777777" w:rsidR="000765BD" w:rsidRPr="00A07889" w:rsidRDefault="000765BD" w:rsidP="000565F3">
            <w:pPr>
              <w:jc w:val="center"/>
              <w:rPr>
                <w:b/>
                <w:kern w:val="2"/>
                <w:szCs w:val="24"/>
              </w:rPr>
            </w:pPr>
            <w:r w:rsidRPr="00A07889">
              <w:rPr>
                <w:b/>
                <w:kern w:val="2"/>
                <w:szCs w:val="24"/>
              </w:rPr>
              <w:t>9. ŠALIŲ ATSAKOMYBĖ</w:t>
            </w:r>
          </w:p>
        </w:tc>
      </w:tr>
      <w:tr w:rsidR="000765BD" w:rsidRPr="00A07889" w14:paraId="07E567BE" w14:textId="77777777" w:rsidTr="000565F3">
        <w:trPr>
          <w:trHeight w:val="300"/>
        </w:trPr>
        <w:tc>
          <w:tcPr>
            <w:tcW w:w="3094" w:type="dxa"/>
            <w:gridSpan w:val="2"/>
          </w:tcPr>
          <w:p w14:paraId="34492CA9" w14:textId="77777777" w:rsidR="000765BD" w:rsidRPr="00A07889" w:rsidRDefault="000765BD" w:rsidP="000565F3">
            <w:pPr>
              <w:rPr>
                <w:b/>
                <w:kern w:val="2"/>
                <w:szCs w:val="24"/>
              </w:rPr>
            </w:pPr>
            <w:r w:rsidRPr="00A07889">
              <w:rPr>
                <w:b/>
                <w:kern w:val="2"/>
                <w:szCs w:val="24"/>
              </w:rPr>
              <w:t>9.1. Pirkėjui taikomos netesybos už mokėjimų pagal Sutartį vėlavimą</w:t>
            </w:r>
          </w:p>
        </w:tc>
        <w:tc>
          <w:tcPr>
            <w:tcW w:w="6441" w:type="dxa"/>
            <w:gridSpan w:val="3"/>
          </w:tcPr>
          <w:p w14:paraId="76431E11" w14:textId="77777777" w:rsidR="000765BD" w:rsidRPr="00A07889" w:rsidRDefault="000765BD" w:rsidP="000565F3">
            <w:pPr>
              <w:jc w:val="both"/>
              <w:rPr>
                <w:kern w:val="2"/>
                <w:szCs w:val="24"/>
              </w:rPr>
            </w:pPr>
            <w:r w:rsidRPr="00A07889">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07889">
              <w:rPr>
                <w:rFonts w:eastAsia="Calibri"/>
                <w:szCs w:val="24"/>
              </w:rPr>
              <w:t>0,02 (dviejų šimtųjų) proc. dydžio delspinigius nuo neapmokėtos sumos Eur  be PVM už kiekvieną vėlavimo apmokėti dieną</w:t>
            </w:r>
            <w:r w:rsidRPr="00A07889">
              <w:rPr>
                <w:kern w:val="2"/>
                <w:szCs w:val="24"/>
              </w:rPr>
              <w:t>.</w:t>
            </w:r>
          </w:p>
        </w:tc>
      </w:tr>
      <w:tr w:rsidR="000765BD" w:rsidRPr="00A07889" w14:paraId="4E6090C5" w14:textId="77777777" w:rsidTr="000565F3">
        <w:trPr>
          <w:trHeight w:val="300"/>
        </w:trPr>
        <w:tc>
          <w:tcPr>
            <w:tcW w:w="3094" w:type="dxa"/>
            <w:gridSpan w:val="2"/>
          </w:tcPr>
          <w:p w14:paraId="06C9975A" w14:textId="77777777" w:rsidR="000765BD" w:rsidRPr="00A07889" w:rsidRDefault="000765BD" w:rsidP="000565F3">
            <w:pPr>
              <w:rPr>
                <w:b/>
                <w:kern w:val="2"/>
                <w:szCs w:val="24"/>
              </w:rPr>
            </w:pPr>
            <w:r w:rsidRPr="00A07889">
              <w:rPr>
                <w:b/>
                <w:szCs w:val="24"/>
              </w:rPr>
              <w:t>9.2. Tiekėjui taikomos netesybos</w:t>
            </w:r>
          </w:p>
        </w:tc>
        <w:tc>
          <w:tcPr>
            <w:tcW w:w="6441" w:type="dxa"/>
            <w:gridSpan w:val="3"/>
          </w:tcPr>
          <w:p w14:paraId="7EC01B6D" w14:textId="77777777" w:rsidR="000765BD" w:rsidRPr="00A07889" w:rsidRDefault="000765BD" w:rsidP="000565F3">
            <w:pPr>
              <w:jc w:val="both"/>
            </w:pPr>
            <w:r w:rsidRPr="00A07889">
              <w:rPr>
                <w:szCs w:val="24"/>
                <w:lang w:val="lt"/>
              </w:rPr>
              <w:t>9.2.1. Jeigu Tiekėjas vėluoja suteikti Paslaugas arba nevykdo kitų sutartinių įsipareigojimų, praleidžia Techninėje specifikacijoje nurodytus paslaugų teikimo terminus, nepašalina Paslaugų teikimo trūkumų per Sutartyje ir Techninėje specifikacijoje nurodytus terminus Pirkėjas nuo kitos nei nustatytas terminas dienos Tiekėjui skaičiuoja 0,02 (dviejų šimtųjų) procento dydžio delspinigius už kiekvieną uždelstą dieną nuo Pradinės sutarties kainos Eur be PVM.</w:t>
            </w:r>
          </w:p>
          <w:p w14:paraId="2AE92C98" w14:textId="77777777" w:rsidR="000765BD" w:rsidRPr="00A07889" w:rsidRDefault="000765BD" w:rsidP="000565F3">
            <w:pPr>
              <w:jc w:val="both"/>
              <w:rPr>
                <w:kern w:val="2"/>
                <w:szCs w:val="24"/>
              </w:rPr>
            </w:pPr>
            <w:r w:rsidRPr="00A07889">
              <w:rPr>
                <w:szCs w:val="24"/>
                <w:lang w:val="lt"/>
              </w:rPr>
              <w:t xml:space="preserve">9.2.2. </w:t>
            </w:r>
            <w:r w:rsidRPr="00A07889">
              <w:rPr>
                <w:kern w:val="2"/>
              </w:rPr>
              <w:t xml:space="preserve">Tiekėjas privalo sumokėti Pirkėjui netesybas per 7 (septynias) </w:t>
            </w:r>
            <w:r w:rsidRPr="00A07889">
              <w:rPr>
                <w:bCs/>
                <w:kern w:val="2"/>
                <w:szCs w:val="24"/>
              </w:rPr>
              <w:t xml:space="preserve"> </w:t>
            </w:r>
            <w:r w:rsidRPr="00A07889">
              <w:rPr>
                <w:kern w:val="2"/>
              </w:rPr>
              <w:t xml:space="preserve">dienas nuo Pirkėjo pareikalavimo, jeigu netesybų suma nėra </w:t>
            </w:r>
            <w:r w:rsidRPr="00A07889">
              <w:t>išskaitoma iš Tiekėjui mokėtinos sumos.</w:t>
            </w:r>
          </w:p>
        </w:tc>
      </w:tr>
      <w:tr w:rsidR="000765BD" w:rsidRPr="00A07889" w14:paraId="4EBB986E" w14:textId="77777777" w:rsidTr="000565F3">
        <w:trPr>
          <w:trHeight w:val="300"/>
        </w:trPr>
        <w:tc>
          <w:tcPr>
            <w:tcW w:w="3094" w:type="dxa"/>
            <w:gridSpan w:val="2"/>
          </w:tcPr>
          <w:p w14:paraId="699EAF54" w14:textId="77777777" w:rsidR="000765BD" w:rsidRPr="00A07889" w:rsidRDefault="000765BD" w:rsidP="000565F3">
            <w:pPr>
              <w:rPr>
                <w:b/>
                <w:kern w:val="2"/>
                <w:szCs w:val="24"/>
              </w:rPr>
            </w:pPr>
            <w:r w:rsidRPr="00A07889">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07B91A96" w14:textId="15A47CA0" w:rsidR="000765BD" w:rsidRPr="00A07889" w:rsidRDefault="000765BD" w:rsidP="000565F3">
            <w:pPr>
              <w:jc w:val="both"/>
              <w:rPr>
                <w:bCs/>
                <w:szCs w:val="24"/>
              </w:rPr>
            </w:pPr>
            <w:r w:rsidRPr="00A07889">
              <w:rPr>
                <w:bCs/>
                <w:kern w:val="2"/>
                <w:szCs w:val="24"/>
              </w:rPr>
              <w:t>9.3.1. Nutraukus Sutartį dėl Tiekėjo padaryto esminio Sutarties pažeidimo, nustatyto Sutarties Specialiosiose sąlygose, arba Tiekėjui nepagrįstai nutraukus Sutarties vykdymą ne Sutartyje nustatyta tvarka Tiekėjas moka Pirkėjui 10 (dešimt) procentų nuo Pradinės Sutarties vertės Eur be PVM</w:t>
            </w:r>
            <w:r w:rsidR="00FE0A0C">
              <w:rPr>
                <w:bCs/>
                <w:kern w:val="2"/>
                <w:szCs w:val="24"/>
              </w:rPr>
              <w:t xml:space="preserve"> ir atlygina perkančiosios organizacijos patirtus nuostolius.</w:t>
            </w:r>
          </w:p>
          <w:p w14:paraId="633DA3A3" w14:textId="77777777" w:rsidR="000765BD" w:rsidRPr="00A07889" w:rsidRDefault="000765BD" w:rsidP="000565F3">
            <w:pPr>
              <w:rPr>
                <w:szCs w:val="24"/>
              </w:rPr>
            </w:pPr>
          </w:p>
        </w:tc>
      </w:tr>
      <w:tr w:rsidR="000765BD" w:rsidRPr="00A07889" w14:paraId="0D05FC04" w14:textId="77777777" w:rsidTr="000565F3">
        <w:trPr>
          <w:trHeight w:val="300"/>
        </w:trPr>
        <w:tc>
          <w:tcPr>
            <w:tcW w:w="3094" w:type="dxa"/>
            <w:gridSpan w:val="2"/>
          </w:tcPr>
          <w:p w14:paraId="0DD3833D" w14:textId="77777777" w:rsidR="000765BD" w:rsidRPr="00A07889" w:rsidRDefault="000765BD" w:rsidP="000565F3">
            <w:pPr>
              <w:rPr>
                <w:b/>
                <w:kern w:val="2"/>
                <w:szCs w:val="24"/>
              </w:rPr>
            </w:pPr>
            <w:r w:rsidRPr="00A07889">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065E7562" w14:textId="77777777" w:rsidR="000765BD" w:rsidRPr="00A07889" w:rsidRDefault="000765BD" w:rsidP="000565F3">
            <w:pPr>
              <w:jc w:val="both"/>
              <w:rPr>
                <w:kern w:val="2"/>
              </w:rPr>
            </w:pPr>
            <w:r w:rsidRPr="00A07889">
              <w:rPr>
                <w:kern w:val="2"/>
              </w:rPr>
              <w:t>Nesilaikius subtiekėjų ir (arba) specialistų keitimo, naujų pasitelkimo tvarkos Tiekėjui taikoma 100 Eur (</w:t>
            </w:r>
            <w:r w:rsidRPr="00A07889">
              <w:rPr>
                <w:bCs/>
                <w:kern w:val="2"/>
                <w:szCs w:val="24"/>
              </w:rPr>
              <w:t>vieno šimto eurų</w:t>
            </w:r>
            <w:r w:rsidRPr="00A07889">
              <w:rPr>
                <w:kern w:val="2"/>
              </w:rPr>
              <w:t>) už kiekvieną kartą.</w:t>
            </w:r>
          </w:p>
          <w:p w14:paraId="70C9E93F" w14:textId="77777777" w:rsidR="000765BD" w:rsidRPr="00A07889" w:rsidRDefault="000765BD" w:rsidP="000565F3">
            <w:pPr>
              <w:rPr>
                <w:kern w:val="2"/>
                <w:szCs w:val="24"/>
              </w:rPr>
            </w:pPr>
          </w:p>
        </w:tc>
      </w:tr>
      <w:tr w:rsidR="000765BD" w:rsidRPr="00A07889" w14:paraId="140C0561" w14:textId="77777777" w:rsidTr="000565F3">
        <w:trPr>
          <w:trHeight w:val="300"/>
        </w:trPr>
        <w:tc>
          <w:tcPr>
            <w:tcW w:w="3094" w:type="dxa"/>
            <w:gridSpan w:val="2"/>
          </w:tcPr>
          <w:p w14:paraId="39A1EF1C" w14:textId="77777777" w:rsidR="000765BD" w:rsidRPr="00A07889" w:rsidRDefault="000765BD" w:rsidP="000565F3">
            <w:pPr>
              <w:rPr>
                <w:b/>
                <w:kern w:val="2"/>
                <w:szCs w:val="24"/>
              </w:rPr>
            </w:pPr>
            <w:r w:rsidRPr="00A07889">
              <w:rPr>
                <w:b/>
                <w:kern w:val="2"/>
                <w:szCs w:val="24"/>
              </w:rPr>
              <w:t>9.5. Tiekėjui taikomos baudos dėl aplinkosauginių ir (arba) socialinių kriterijų nesilaikymo</w:t>
            </w:r>
          </w:p>
        </w:tc>
        <w:tc>
          <w:tcPr>
            <w:tcW w:w="6441" w:type="dxa"/>
            <w:gridSpan w:val="3"/>
          </w:tcPr>
          <w:p w14:paraId="145ECDDB" w14:textId="77777777" w:rsidR="000765BD" w:rsidRPr="00A07889" w:rsidRDefault="000765BD" w:rsidP="000565F3">
            <w:pPr>
              <w:rPr>
                <w:kern w:val="2"/>
                <w:szCs w:val="24"/>
              </w:rPr>
            </w:pPr>
            <w:r w:rsidRPr="00A07889">
              <w:rPr>
                <w:bCs/>
                <w:kern w:val="2"/>
                <w:szCs w:val="24"/>
              </w:rPr>
              <w:t>Tiekėjui nesilaikant Sutartyje ir (arba) Techninėje specifikacijoje numatytų aplinkos apsaugos kriterijų reikalavimų taikoma 100 Eur (vieno šimto eurų) bauda už kiekvieno pažeidimo atvejį.</w:t>
            </w:r>
          </w:p>
        </w:tc>
      </w:tr>
      <w:tr w:rsidR="000765BD" w:rsidRPr="00A07889" w14:paraId="2981EDA6" w14:textId="77777777" w:rsidTr="000565F3">
        <w:trPr>
          <w:trHeight w:val="300"/>
        </w:trPr>
        <w:tc>
          <w:tcPr>
            <w:tcW w:w="3094" w:type="dxa"/>
            <w:gridSpan w:val="2"/>
          </w:tcPr>
          <w:p w14:paraId="2C372445" w14:textId="77777777" w:rsidR="000765BD" w:rsidRPr="00A07889" w:rsidRDefault="000765BD" w:rsidP="000565F3">
            <w:pPr>
              <w:rPr>
                <w:b/>
                <w:kern w:val="2"/>
                <w:szCs w:val="24"/>
              </w:rPr>
            </w:pPr>
            <w:r w:rsidRPr="00A07889">
              <w:rPr>
                <w:b/>
                <w:kern w:val="2"/>
                <w:szCs w:val="24"/>
              </w:rPr>
              <w:t>9.6. Tiekėjui / Pirkėjui taikoma bauda dėl konfidencialumo reikalavimų nesilaikymo</w:t>
            </w:r>
          </w:p>
        </w:tc>
        <w:tc>
          <w:tcPr>
            <w:tcW w:w="6441" w:type="dxa"/>
            <w:gridSpan w:val="3"/>
          </w:tcPr>
          <w:p w14:paraId="5A773039" w14:textId="77777777" w:rsidR="000765BD" w:rsidRPr="00A07889" w:rsidRDefault="000765BD" w:rsidP="000565F3">
            <w:pPr>
              <w:rPr>
                <w:kern w:val="2"/>
                <w:szCs w:val="24"/>
              </w:rPr>
            </w:pPr>
            <w:r w:rsidRPr="00A07889">
              <w:rPr>
                <w:kern w:val="2"/>
                <w:szCs w:val="24"/>
              </w:rPr>
              <w:t>100 (vienas šimtas eurų) Eur bauda už konfidencialumo reikalavimų nesilaikymą.</w:t>
            </w:r>
          </w:p>
        </w:tc>
      </w:tr>
      <w:tr w:rsidR="000765BD" w:rsidRPr="00A07889" w14:paraId="63D0FD9B" w14:textId="77777777" w:rsidTr="000565F3">
        <w:trPr>
          <w:trHeight w:val="300"/>
        </w:trPr>
        <w:tc>
          <w:tcPr>
            <w:tcW w:w="3094" w:type="dxa"/>
            <w:gridSpan w:val="2"/>
          </w:tcPr>
          <w:p w14:paraId="7886C534" w14:textId="77777777" w:rsidR="000765BD" w:rsidRPr="00A07889" w:rsidRDefault="000765BD" w:rsidP="000565F3">
            <w:pPr>
              <w:rPr>
                <w:b/>
                <w:kern w:val="2"/>
                <w:szCs w:val="24"/>
              </w:rPr>
            </w:pPr>
            <w:r w:rsidRPr="00A07889">
              <w:rPr>
                <w:b/>
                <w:kern w:val="2"/>
                <w:szCs w:val="24"/>
              </w:rPr>
              <w:t xml:space="preserve">9.7. Tiekėjui taikomos netesybos dėl pirkimo dokumentuose nustatytų kokybinių kriterijų </w:t>
            </w:r>
            <w:proofErr w:type="spellStart"/>
            <w:r w:rsidRPr="00A07889">
              <w:rPr>
                <w:b/>
                <w:kern w:val="2"/>
                <w:szCs w:val="24"/>
              </w:rPr>
              <w:t>nepasiekimo</w:t>
            </w:r>
            <w:proofErr w:type="spellEnd"/>
            <w:r w:rsidRPr="00A07889">
              <w:rPr>
                <w:b/>
                <w:kern w:val="2"/>
                <w:szCs w:val="24"/>
              </w:rPr>
              <w:t xml:space="preserve"> Sutarties vykdymo metu</w:t>
            </w:r>
          </w:p>
        </w:tc>
        <w:tc>
          <w:tcPr>
            <w:tcW w:w="6441" w:type="dxa"/>
            <w:gridSpan w:val="3"/>
          </w:tcPr>
          <w:p w14:paraId="65485C2A" w14:textId="77777777" w:rsidR="000765BD" w:rsidRPr="00A07889" w:rsidRDefault="000765BD" w:rsidP="000565F3">
            <w:pPr>
              <w:rPr>
                <w:kern w:val="2"/>
                <w:szCs w:val="24"/>
              </w:rPr>
            </w:pPr>
            <w:r w:rsidRPr="00A07889">
              <w:rPr>
                <w:szCs w:val="24"/>
              </w:rPr>
              <w:t>Netaikoma</w:t>
            </w:r>
          </w:p>
          <w:p w14:paraId="2404B643" w14:textId="77777777" w:rsidR="000765BD" w:rsidRPr="00A07889" w:rsidRDefault="000765BD" w:rsidP="000565F3">
            <w:pPr>
              <w:rPr>
                <w:kern w:val="2"/>
                <w:szCs w:val="24"/>
              </w:rPr>
            </w:pPr>
          </w:p>
        </w:tc>
      </w:tr>
      <w:tr w:rsidR="000765BD" w:rsidRPr="00A07889" w14:paraId="2C5AD04D" w14:textId="77777777" w:rsidTr="000565F3">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39E1845" w14:textId="77777777" w:rsidR="000765BD" w:rsidRPr="00A07889" w:rsidRDefault="000765BD" w:rsidP="000565F3">
            <w:pPr>
              <w:rPr>
                <w:b/>
                <w:bCs/>
                <w:szCs w:val="24"/>
              </w:rPr>
            </w:pPr>
            <w:r w:rsidRPr="00A07889">
              <w:rPr>
                <w:b/>
                <w:kern w:val="2"/>
                <w:szCs w:val="24"/>
              </w:rPr>
              <w:t xml:space="preserve">9.8. Tiekėjui taikomos netesybos dėl Sutarties įvykdymo užtikrinimo </w:t>
            </w:r>
            <w:r w:rsidRPr="00A07889">
              <w:rPr>
                <w:b/>
                <w:bCs/>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4315FDA9" w14:textId="77777777" w:rsidR="000765BD" w:rsidRPr="00A07889" w:rsidRDefault="000765BD" w:rsidP="000565F3">
            <w:pPr>
              <w:rPr>
                <w:kern w:val="2"/>
                <w:szCs w:val="24"/>
              </w:rPr>
            </w:pPr>
            <w:r w:rsidRPr="00A07889">
              <w:rPr>
                <w:kern w:val="2"/>
                <w:szCs w:val="24"/>
              </w:rPr>
              <w:t>Netaikoma</w:t>
            </w:r>
          </w:p>
          <w:p w14:paraId="3DB11A21" w14:textId="77777777" w:rsidR="000765BD" w:rsidRPr="00A07889" w:rsidRDefault="000765BD" w:rsidP="000565F3">
            <w:pPr>
              <w:rPr>
                <w:szCs w:val="24"/>
              </w:rPr>
            </w:pPr>
          </w:p>
          <w:p w14:paraId="4E4446BE" w14:textId="77777777" w:rsidR="000765BD" w:rsidRPr="00A07889" w:rsidRDefault="000765BD" w:rsidP="000565F3">
            <w:pPr>
              <w:rPr>
                <w:szCs w:val="24"/>
              </w:rPr>
            </w:pPr>
          </w:p>
        </w:tc>
      </w:tr>
      <w:tr w:rsidR="000765BD" w:rsidRPr="00A07889" w14:paraId="7191FC22" w14:textId="77777777" w:rsidTr="000565F3">
        <w:trPr>
          <w:trHeight w:val="300"/>
        </w:trPr>
        <w:tc>
          <w:tcPr>
            <w:tcW w:w="3094" w:type="dxa"/>
            <w:gridSpan w:val="2"/>
          </w:tcPr>
          <w:p w14:paraId="32F5D551" w14:textId="77777777" w:rsidR="000765BD" w:rsidRPr="00A07889" w:rsidRDefault="000765BD" w:rsidP="000565F3">
            <w:pPr>
              <w:rPr>
                <w:b/>
                <w:bCs/>
                <w:kern w:val="2"/>
                <w:szCs w:val="24"/>
              </w:rPr>
            </w:pPr>
            <w:r w:rsidRPr="00A0788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3"/>
          </w:tcPr>
          <w:p w14:paraId="1C0558DF" w14:textId="77777777" w:rsidR="000765BD" w:rsidRPr="00A07889" w:rsidRDefault="000765BD" w:rsidP="000565F3">
            <w:pPr>
              <w:jc w:val="both"/>
              <w:rPr>
                <w:bCs/>
                <w:szCs w:val="24"/>
              </w:rPr>
            </w:pPr>
            <w:r w:rsidRPr="00A07889">
              <w:rPr>
                <w:bCs/>
                <w:kern w:val="2"/>
                <w:szCs w:val="24"/>
              </w:rPr>
              <w:t>Pažeidus reikalavimą dėl Pirkėjo simbolių, pavadinimo ir ženklo nenaudoti reklamoje, rinkodaroje Tiekėjui taikoma 1 (vieno) procento bauda nuo Pradinės Sutarties vertės Eur be PVM.</w:t>
            </w:r>
          </w:p>
          <w:p w14:paraId="142F31B0" w14:textId="77777777" w:rsidR="000765BD" w:rsidRPr="00A07889" w:rsidRDefault="000765BD" w:rsidP="000565F3">
            <w:pPr>
              <w:rPr>
                <w:kern w:val="2"/>
                <w:szCs w:val="24"/>
              </w:rPr>
            </w:pPr>
          </w:p>
        </w:tc>
      </w:tr>
      <w:tr w:rsidR="000765BD" w:rsidRPr="00A07889" w14:paraId="16E70DA6" w14:textId="77777777" w:rsidTr="000565F3">
        <w:trPr>
          <w:trHeight w:val="300"/>
        </w:trPr>
        <w:tc>
          <w:tcPr>
            <w:tcW w:w="9535" w:type="dxa"/>
            <w:gridSpan w:val="5"/>
          </w:tcPr>
          <w:p w14:paraId="0882A455" w14:textId="77777777" w:rsidR="000765BD" w:rsidRPr="00A07889" w:rsidRDefault="000765BD" w:rsidP="000565F3">
            <w:pPr>
              <w:jc w:val="center"/>
              <w:rPr>
                <w:kern w:val="2"/>
                <w:szCs w:val="24"/>
              </w:rPr>
            </w:pPr>
            <w:r w:rsidRPr="00A07889">
              <w:rPr>
                <w:b/>
                <w:kern w:val="2"/>
                <w:szCs w:val="24"/>
              </w:rPr>
              <w:t>10. ESMINĖS SUTARTIES SĄLYGOS</w:t>
            </w:r>
          </w:p>
        </w:tc>
      </w:tr>
      <w:tr w:rsidR="000765BD" w:rsidRPr="00A07889" w14:paraId="3C77CBBF" w14:textId="77777777" w:rsidTr="000565F3">
        <w:trPr>
          <w:trHeight w:val="300"/>
        </w:trPr>
        <w:tc>
          <w:tcPr>
            <w:tcW w:w="3230" w:type="dxa"/>
            <w:gridSpan w:val="3"/>
          </w:tcPr>
          <w:p w14:paraId="390358B2" w14:textId="77777777" w:rsidR="000765BD" w:rsidRPr="00A07889" w:rsidRDefault="000765BD" w:rsidP="000565F3">
            <w:pPr>
              <w:rPr>
                <w:b/>
                <w:kern w:val="2"/>
                <w:szCs w:val="24"/>
                <w:lang w:val="en-US"/>
              </w:rPr>
            </w:pPr>
            <w:r w:rsidRPr="00A07889">
              <w:rPr>
                <w:b/>
                <w:kern w:val="2"/>
                <w:szCs w:val="24"/>
                <w:lang w:val="en-US"/>
              </w:rPr>
              <w:t xml:space="preserve">10.1. </w:t>
            </w:r>
            <w:r w:rsidRPr="00A07889">
              <w:rPr>
                <w:b/>
                <w:kern w:val="2"/>
                <w:szCs w:val="24"/>
              </w:rPr>
              <w:t>Esminės Sutarties sąlygos</w:t>
            </w:r>
          </w:p>
        </w:tc>
        <w:tc>
          <w:tcPr>
            <w:tcW w:w="6305" w:type="dxa"/>
            <w:gridSpan w:val="2"/>
          </w:tcPr>
          <w:p w14:paraId="506E71C4" w14:textId="77777777" w:rsidR="000765BD" w:rsidRPr="00A07889" w:rsidRDefault="000765BD" w:rsidP="000565F3">
            <w:pPr>
              <w:jc w:val="both"/>
              <w:rPr>
                <w:kern w:val="2"/>
                <w:szCs w:val="24"/>
              </w:rPr>
            </w:pPr>
            <w:r w:rsidRPr="00A07889">
              <w:rPr>
                <w:kern w:val="2"/>
                <w:szCs w:val="24"/>
              </w:rPr>
              <w:t>Paslaugų teikimo terminai numatyti Sutartyje ir Techninėje specifikacijoje.</w:t>
            </w:r>
          </w:p>
          <w:p w14:paraId="380F4285" w14:textId="77777777" w:rsidR="000765BD" w:rsidRPr="00A07889" w:rsidRDefault="000765BD" w:rsidP="000565F3">
            <w:pPr>
              <w:jc w:val="both"/>
              <w:rPr>
                <w:kern w:val="2"/>
                <w:szCs w:val="24"/>
              </w:rPr>
            </w:pPr>
          </w:p>
        </w:tc>
      </w:tr>
      <w:tr w:rsidR="000765BD" w:rsidRPr="00A07889" w14:paraId="21536056" w14:textId="77777777" w:rsidTr="000565F3">
        <w:trPr>
          <w:trHeight w:val="300"/>
        </w:trPr>
        <w:tc>
          <w:tcPr>
            <w:tcW w:w="3230" w:type="dxa"/>
            <w:gridSpan w:val="3"/>
          </w:tcPr>
          <w:p w14:paraId="5AD039A6" w14:textId="77777777" w:rsidR="000765BD" w:rsidRPr="00A07889" w:rsidRDefault="000765BD" w:rsidP="000565F3">
            <w:pPr>
              <w:rPr>
                <w:b/>
                <w:kern w:val="2"/>
                <w:szCs w:val="24"/>
              </w:rPr>
            </w:pPr>
            <w:r w:rsidRPr="00A07889">
              <w:rPr>
                <w:b/>
                <w:bCs/>
              </w:rPr>
              <w:t>10.2. Dideli arba nuolatiniai esminės Sutarties sąlygos vykdymo trūkumai</w:t>
            </w:r>
          </w:p>
        </w:tc>
        <w:tc>
          <w:tcPr>
            <w:tcW w:w="6305" w:type="dxa"/>
            <w:gridSpan w:val="2"/>
          </w:tcPr>
          <w:p w14:paraId="0140784A" w14:textId="77777777" w:rsidR="000765BD" w:rsidRPr="00A07889" w:rsidRDefault="000765BD" w:rsidP="000565F3">
            <w:pPr>
              <w:jc w:val="both"/>
              <w:textAlignment w:val="baseline"/>
              <w:rPr>
                <w:kern w:val="2"/>
                <w:szCs w:val="24"/>
              </w:rPr>
            </w:pPr>
            <w:r w:rsidRPr="00A07889">
              <w:rPr>
                <w:rFonts w:eastAsia="Arial"/>
              </w:rPr>
              <w:t>Netaikoma</w:t>
            </w:r>
            <w:r w:rsidRPr="00A07889">
              <w:rPr>
                <w:lang w:val="lt"/>
              </w:rPr>
              <w:t>.</w:t>
            </w:r>
          </w:p>
        </w:tc>
      </w:tr>
      <w:tr w:rsidR="000765BD" w:rsidRPr="00A07889" w14:paraId="1D219390" w14:textId="77777777" w:rsidTr="000565F3">
        <w:trPr>
          <w:trHeight w:val="300"/>
        </w:trPr>
        <w:tc>
          <w:tcPr>
            <w:tcW w:w="9535" w:type="dxa"/>
            <w:gridSpan w:val="5"/>
          </w:tcPr>
          <w:p w14:paraId="16A39897" w14:textId="77777777" w:rsidR="000765BD" w:rsidRPr="00A07889" w:rsidRDefault="000765BD" w:rsidP="000565F3">
            <w:pPr>
              <w:jc w:val="center"/>
              <w:rPr>
                <w:b/>
                <w:kern w:val="2"/>
                <w:szCs w:val="24"/>
              </w:rPr>
            </w:pPr>
            <w:r w:rsidRPr="00A07889">
              <w:rPr>
                <w:b/>
                <w:kern w:val="2"/>
                <w:szCs w:val="24"/>
              </w:rPr>
              <w:t>11. SUTARTIES GALIOJIMAS IR KEITIMAS</w:t>
            </w:r>
          </w:p>
        </w:tc>
      </w:tr>
      <w:tr w:rsidR="000765BD" w:rsidRPr="00A07889" w14:paraId="14EF423E" w14:textId="77777777" w:rsidTr="000565F3">
        <w:trPr>
          <w:trHeight w:val="300"/>
        </w:trPr>
        <w:tc>
          <w:tcPr>
            <w:tcW w:w="3094" w:type="dxa"/>
            <w:gridSpan w:val="2"/>
          </w:tcPr>
          <w:p w14:paraId="2C26CE13" w14:textId="77777777" w:rsidR="000765BD" w:rsidRPr="00A07889" w:rsidRDefault="000765BD" w:rsidP="000565F3">
            <w:pPr>
              <w:rPr>
                <w:b/>
                <w:kern w:val="2"/>
                <w:szCs w:val="24"/>
              </w:rPr>
            </w:pPr>
            <w:r w:rsidRPr="00A07889">
              <w:rPr>
                <w:b/>
                <w:szCs w:val="24"/>
              </w:rPr>
              <w:t>11.1. Sutarties sudarymas ir įsigaliojimas</w:t>
            </w:r>
          </w:p>
        </w:tc>
        <w:tc>
          <w:tcPr>
            <w:tcW w:w="6441" w:type="dxa"/>
            <w:gridSpan w:val="3"/>
          </w:tcPr>
          <w:p w14:paraId="67BC670F" w14:textId="77777777" w:rsidR="000765BD" w:rsidRPr="00A07889" w:rsidRDefault="000765BD" w:rsidP="000565F3">
            <w:pPr>
              <w:rPr>
                <w:kern w:val="2"/>
                <w:szCs w:val="24"/>
              </w:rPr>
            </w:pPr>
            <w:r w:rsidRPr="00A07889">
              <w:rPr>
                <w:kern w:val="2"/>
                <w:szCs w:val="24"/>
              </w:rPr>
              <w:t>Ši Sutartis laikoma sudaryta ir įsigalioja, kai (pirma) ją pasirašo abi Šalys, ir (antra) Sutartis užregistruojama pas Pirkėją.</w:t>
            </w:r>
          </w:p>
          <w:p w14:paraId="41CA9CD4" w14:textId="77777777" w:rsidR="000765BD" w:rsidRPr="00A07889" w:rsidRDefault="000765BD" w:rsidP="000565F3">
            <w:pPr>
              <w:rPr>
                <w:kern w:val="2"/>
                <w:szCs w:val="24"/>
              </w:rPr>
            </w:pPr>
            <w:r w:rsidRPr="00A07889">
              <w:rPr>
                <w:kern w:val="2"/>
                <w:szCs w:val="24"/>
              </w:rPr>
              <w:t>Sutartis galioja 5 mėnesius.</w:t>
            </w:r>
          </w:p>
        </w:tc>
      </w:tr>
      <w:tr w:rsidR="000765BD" w:rsidRPr="00A07889" w14:paraId="556DC90E" w14:textId="77777777" w:rsidTr="000565F3">
        <w:trPr>
          <w:trHeight w:val="300"/>
        </w:trPr>
        <w:tc>
          <w:tcPr>
            <w:tcW w:w="3094" w:type="dxa"/>
            <w:gridSpan w:val="2"/>
          </w:tcPr>
          <w:p w14:paraId="39CCF41B" w14:textId="77777777" w:rsidR="000765BD" w:rsidRPr="00A07889" w:rsidRDefault="000765BD" w:rsidP="000565F3">
            <w:pPr>
              <w:rPr>
                <w:b/>
                <w:kern w:val="2"/>
                <w:szCs w:val="24"/>
              </w:rPr>
            </w:pPr>
            <w:r w:rsidRPr="00A07889">
              <w:rPr>
                <w:b/>
                <w:kern w:val="2"/>
                <w:szCs w:val="24"/>
              </w:rPr>
              <w:t>11.2. Sutarties galiojimo termino pratęsimas</w:t>
            </w:r>
          </w:p>
        </w:tc>
        <w:tc>
          <w:tcPr>
            <w:tcW w:w="6441" w:type="dxa"/>
            <w:gridSpan w:val="3"/>
          </w:tcPr>
          <w:p w14:paraId="06BD7067" w14:textId="77777777" w:rsidR="000765BD" w:rsidRPr="00A07889" w:rsidRDefault="000765BD" w:rsidP="000565F3">
            <w:pPr>
              <w:rPr>
                <w:kern w:val="2"/>
                <w:szCs w:val="24"/>
              </w:rPr>
            </w:pPr>
            <w:r w:rsidRPr="00A07889">
              <w:rPr>
                <w:kern w:val="2"/>
                <w:szCs w:val="24"/>
              </w:rPr>
              <w:t>Netaikoma</w:t>
            </w:r>
          </w:p>
          <w:p w14:paraId="2C8DC290" w14:textId="77777777" w:rsidR="000765BD" w:rsidRPr="00A07889" w:rsidRDefault="000765BD" w:rsidP="000565F3">
            <w:pPr>
              <w:rPr>
                <w:kern w:val="2"/>
                <w:szCs w:val="24"/>
              </w:rPr>
            </w:pPr>
          </w:p>
        </w:tc>
      </w:tr>
      <w:tr w:rsidR="000765BD" w:rsidRPr="00A07889" w14:paraId="4177F5DF" w14:textId="77777777" w:rsidTr="000565F3">
        <w:trPr>
          <w:trHeight w:val="300"/>
        </w:trPr>
        <w:tc>
          <w:tcPr>
            <w:tcW w:w="9535" w:type="dxa"/>
            <w:gridSpan w:val="5"/>
          </w:tcPr>
          <w:p w14:paraId="6FC70782" w14:textId="77777777" w:rsidR="000765BD" w:rsidRPr="00A07889" w:rsidRDefault="000765BD" w:rsidP="000565F3">
            <w:pPr>
              <w:jc w:val="center"/>
              <w:rPr>
                <w:b/>
                <w:kern w:val="2"/>
                <w:szCs w:val="24"/>
              </w:rPr>
            </w:pPr>
            <w:r w:rsidRPr="00A07889">
              <w:rPr>
                <w:b/>
                <w:kern w:val="2"/>
                <w:szCs w:val="24"/>
              </w:rPr>
              <w:t>12. SUTARTIES NUTRAUKIMAS</w:t>
            </w:r>
          </w:p>
        </w:tc>
      </w:tr>
      <w:tr w:rsidR="000765BD" w:rsidRPr="00A07889" w14:paraId="77F09D41" w14:textId="77777777" w:rsidTr="000565F3">
        <w:trPr>
          <w:trHeight w:val="300"/>
        </w:trPr>
        <w:tc>
          <w:tcPr>
            <w:tcW w:w="3058" w:type="dxa"/>
            <w:tcBorders>
              <w:top w:val="single" w:sz="4" w:space="0" w:color="auto"/>
              <w:left w:val="single" w:sz="4" w:space="0" w:color="auto"/>
              <w:bottom w:val="single" w:sz="4" w:space="0" w:color="auto"/>
              <w:right w:val="single" w:sz="4" w:space="0" w:color="auto"/>
            </w:tcBorders>
          </w:tcPr>
          <w:p w14:paraId="3220385D" w14:textId="77777777" w:rsidR="000765BD" w:rsidRPr="00A07889" w:rsidRDefault="000765BD" w:rsidP="000565F3">
            <w:pPr>
              <w:rPr>
                <w:b/>
                <w:kern w:val="2"/>
                <w:szCs w:val="24"/>
              </w:rPr>
            </w:pPr>
            <w:r w:rsidRPr="00A07889">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191F2526" w14:textId="77777777" w:rsidR="000765BD" w:rsidRPr="00A07889" w:rsidRDefault="000765BD" w:rsidP="000565F3">
            <w:pPr>
              <w:jc w:val="both"/>
              <w:rPr>
                <w:kern w:val="2"/>
                <w:szCs w:val="24"/>
              </w:rPr>
            </w:pPr>
            <w:r w:rsidRPr="00A07889">
              <w:rPr>
                <w:kern w:val="2"/>
                <w:szCs w:val="24"/>
              </w:rPr>
              <w:t>Sutartis gali būti nutraukiama rašytiniu Šalių susitarimu arba vienašališkai, Bendrosiose sąlygose ir šiais Specialiosiose sąlygose nurodytais atvejais ir nustatyta tvarka:</w:t>
            </w:r>
          </w:p>
          <w:p w14:paraId="5AE0E2B8" w14:textId="77777777" w:rsidR="000765BD" w:rsidRPr="00A07889" w:rsidRDefault="000765BD" w:rsidP="000565F3">
            <w:pPr>
              <w:jc w:val="both"/>
              <w:rPr>
                <w:kern w:val="2"/>
                <w:szCs w:val="24"/>
              </w:rPr>
            </w:pPr>
            <w:r w:rsidRPr="00A07889">
              <w:rPr>
                <w:kern w:val="2"/>
                <w:szCs w:val="24"/>
              </w:rPr>
              <w:t>12.1.1. Pirkėjas turi teisę vienašališkai nutraukti Sutartį, nepaisydamas to, kad Tiekėjas jau pradėjo ją vykdyti, įspėjęs Tiekėją prieš ne trumpesnį nei 30 (trisdešimt)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p w14:paraId="0066845D" w14:textId="77777777" w:rsidR="000765BD" w:rsidRPr="00A07889" w:rsidRDefault="000765BD" w:rsidP="000565F3">
            <w:pPr>
              <w:jc w:val="both"/>
              <w:rPr>
                <w:kern w:val="2"/>
                <w:szCs w:val="24"/>
              </w:rPr>
            </w:pPr>
            <w:r w:rsidRPr="00A07889">
              <w:rPr>
                <w:kern w:val="2"/>
                <w:szCs w:val="24"/>
              </w:rPr>
              <w:t>12.1.2. Pirkėjas turi teisę vienašališkai nutraukti Sutartį, kai Tiekėjo mokėtinų pagal šią Sutartį netesybų suma viršija 20 (dvidešimt) procentų nuo Pradinės Sutarties vertės Eur be PVM.</w:t>
            </w:r>
          </w:p>
        </w:tc>
      </w:tr>
      <w:tr w:rsidR="000765BD" w:rsidRPr="00A07889" w14:paraId="7BBBC48C" w14:textId="77777777" w:rsidTr="000565F3">
        <w:trPr>
          <w:trHeight w:val="300"/>
        </w:trPr>
        <w:tc>
          <w:tcPr>
            <w:tcW w:w="3058" w:type="dxa"/>
            <w:tcBorders>
              <w:top w:val="single" w:sz="4" w:space="0" w:color="auto"/>
              <w:left w:val="single" w:sz="4" w:space="0" w:color="auto"/>
              <w:bottom w:val="single" w:sz="4" w:space="0" w:color="auto"/>
              <w:right w:val="single" w:sz="4" w:space="0" w:color="auto"/>
            </w:tcBorders>
          </w:tcPr>
          <w:p w14:paraId="64CDACAA" w14:textId="77777777" w:rsidR="000765BD" w:rsidRPr="00A07889" w:rsidRDefault="000765BD" w:rsidP="000565F3">
            <w:pPr>
              <w:rPr>
                <w:b/>
                <w:kern w:val="2"/>
                <w:szCs w:val="24"/>
              </w:rPr>
            </w:pPr>
            <w:r w:rsidRPr="00A07889">
              <w:rPr>
                <w:b/>
                <w:kern w:val="2"/>
                <w:szCs w:val="24"/>
              </w:rPr>
              <w:t xml:space="preserve">12.2. Esminiai Sutarties </w:t>
            </w:r>
            <w:r w:rsidRPr="00A07889">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4165ED1E" w14:textId="3BA80D27" w:rsidR="000765BD" w:rsidRPr="00A07889" w:rsidRDefault="000765BD" w:rsidP="000565F3">
            <w:pPr>
              <w:jc w:val="both"/>
              <w:rPr>
                <w:kern w:val="2"/>
                <w:szCs w:val="24"/>
              </w:rPr>
            </w:pPr>
            <w:r w:rsidRPr="00A07889">
              <w:rPr>
                <w:kern w:val="2"/>
                <w:szCs w:val="24"/>
              </w:rPr>
              <w:t xml:space="preserve">12.2.1. jeigu Tiekėjas iki 2026 m. </w:t>
            </w:r>
            <w:r w:rsidR="00D96337">
              <w:rPr>
                <w:kern w:val="2"/>
                <w:szCs w:val="24"/>
              </w:rPr>
              <w:t xml:space="preserve">sausio 12 </w:t>
            </w:r>
            <w:r w:rsidRPr="00A07889">
              <w:rPr>
                <w:kern w:val="2"/>
                <w:szCs w:val="24"/>
              </w:rPr>
              <w:t>d. nepateikė ir (arba) nesuderino su oficialiu parodos organizatoriumi ar jo įgaliotų subjektu visų ekspozicijos įrengimui ir eksploatavimui, kitų paslaugų teikimui reikalingų dokumentų, procesų, ir negavo ekspozicijos įrengimui ir eksploatavimui, kitų paslaugų teikimui reikalingų leidimų.</w:t>
            </w:r>
          </w:p>
          <w:p w14:paraId="7E467F4C" w14:textId="77777777" w:rsidR="000765BD" w:rsidRPr="00A07889" w:rsidRDefault="000765BD" w:rsidP="000565F3">
            <w:pPr>
              <w:spacing w:line="257" w:lineRule="auto"/>
              <w:jc w:val="both"/>
              <w:rPr>
                <w:rFonts w:eastAsia="Arial"/>
                <w:kern w:val="2"/>
                <w:szCs w:val="24"/>
                <w:lang w:val="lt"/>
              </w:rPr>
            </w:pPr>
            <w:r w:rsidRPr="00A07889">
              <w:rPr>
                <w:rFonts w:eastAsia="Arial"/>
                <w:kern w:val="2"/>
                <w:szCs w:val="24"/>
                <w:lang w:val="lt"/>
              </w:rPr>
              <w:t>12.2.2. jeigu Tiekėjas, likus 1 (vienai) dienai iki parodos atidarymo, neįrengia ekspozicijos pagal Techninėje specifikacijoje nustatytus reikalavimus;</w:t>
            </w:r>
          </w:p>
          <w:p w14:paraId="718E79EC" w14:textId="77777777" w:rsidR="000765BD" w:rsidRPr="00A07889" w:rsidRDefault="000765BD" w:rsidP="000565F3">
            <w:pPr>
              <w:tabs>
                <w:tab w:val="left" w:pos="567"/>
                <w:tab w:val="left" w:pos="851"/>
                <w:tab w:val="left" w:pos="992"/>
                <w:tab w:val="left" w:pos="1134"/>
              </w:tabs>
              <w:spacing w:line="257" w:lineRule="auto"/>
              <w:jc w:val="both"/>
              <w:rPr>
                <w:rFonts w:eastAsia="Arial"/>
                <w:kern w:val="2"/>
                <w:szCs w:val="24"/>
                <w:lang w:val="lt"/>
              </w:rPr>
            </w:pPr>
            <w:r w:rsidRPr="00A07889">
              <w:rPr>
                <w:rFonts w:eastAsia="Arial"/>
                <w:kern w:val="2"/>
                <w:szCs w:val="24"/>
                <w:lang w:val="lt"/>
              </w:rPr>
              <w:t>12.2.3. jeigu Tiekėjas pažeidžia Paslaugų suteikimo terminus ir dėl Paslaugų suteikimo vėlavimo Paslaugos tampa nebereikalingos;</w:t>
            </w:r>
          </w:p>
          <w:p w14:paraId="01E8418F" w14:textId="77777777" w:rsidR="000765BD" w:rsidRPr="00A07889" w:rsidRDefault="000765BD" w:rsidP="000565F3">
            <w:pPr>
              <w:tabs>
                <w:tab w:val="left" w:pos="567"/>
                <w:tab w:val="left" w:pos="851"/>
                <w:tab w:val="left" w:pos="992"/>
                <w:tab w:val="left" w:pos="1134"/>
              </w:tabs>
              <w:spacing w:line="257" w:lineRule="auto"/>
              <w:jc w:val="both"/>
              <w:rPr>
                <w:rFonts w:eastAsia="Arial"/>
                <w:kern w:val="2"/>
                <w:szCs w:val="24"/>
                <w:lang w:val="lt"/>
              </w:rPr>
            </w:pPr>
            <w:r w:rsidRPr="00A07889">
              <w:rPr>
                <w:rFonts w:eastAsia="Arial"/>
                <w:kern w:val="2"/>
                <w:szCs w:val="24"/>
                <w:lang w:val="lt"/>
              </w:rPr>
              <w:t>12.2.4. jeigu Tiekėjas nepateikia Pirkėjui per Sutartyje nustatytą</w:t>
            </w:r>
          </w:p>
          <w:p w14:paraId="4627B0F0" w14:textId="77777777" w:rsidR="000765BD" w:rsidRPr="00A07889" w:rsidRDefault="000765BD" w:rsidP="000565F3">
            <w:pPr>
              <w:tabs>
                <w:tab w:val="left" w:pos="567"/>
                <w:tab w:val="left" w:pos="851"/>
                <w:tab w:val="left" w:pos="992"/>
                <w:tab w:val="left" w:pos="1134"/>
              </w:tabs>
              <w:spacing w:line="257" w:lineRule="auto"/>
              <w:jc w:val="both"/>
              <w:rPr>
                <w:rFonts w:eastAsia="Arial"/>
                <w:kern w:val="2"/>
                <w:szCs w:val="24"/>
                <w:lang w:val="lt"/>
              </w:rPr>
            </w:pPr>
            <w:r w:rsidRPr="00A07889">
              <w:rPr>
                <w:rFonts w:eastAsia="Arial"/>
                <w:kern w:val="2"/>
                <w:szCs w:val="24"/>
                <w:lang w:val="lt"/>
              </w:rPr>
              <w:t>terminą civilinės atsakomybės draudimo poliso.</w:t>
            </w:r>
          </w:p>
        </w:tc>
      </w:tr>
      <w:tr w:rsidR="000765BD" w:rsidRPr="00A07889" w14:paraId="035A2F88" w14:textId="77777777" w:rsidTr="000565F3">
        <w:trPr>
          <w:trHeight w:val="300"/>
        </w:trPr>
        <w:tc>
          <w:tcPr>
            <w:tcW w:w="9535" w:type="dxa"/>
            <w:gridSpan w:val="5"/>
          </w:tcPr>
          <w:p w14:paraId="6D702C23" w14:textId="77777777" w:rsidR="000765BD" w:rsidRPr="00A07889" w:rsidRDefault="000765BD" w:rsidP="000565F3">
            <w:pPr>
              <w:jc w:val="center"/>
              <w:rPr>
                <w:kern w:val="2"/>
                <w:szCs w:val="24"/>
              </w:rPr>
            </w:pPr>
            <w:r w:rsidRPr="00A07889">
              <w:rPr>
                <w:b/>
                <w:kern w:val="2"/>
                <w:szCs w:val="24"/>
              </w:rPr>
              <w:t>13. APLINKOS APSAUGOS IR SOCIALINIAI KRITERIJAI</w:t>
            </w:r>
          </w:p>
        </w:tc>
      </w:tr>
      <w:tr w:rsidR="000765BD" w:rsidRPr="00A07889" w14:paraId="3B1575B6" w14:textId="77777777" w:rsidTr="000565F3">
        <w:trPr>
          <w:trHeight w:val="300"/>
        </w:trPr>
        <w:tc>
          <w:tcPr>
            <w:tcW w:w="3058" w:type="dxa"/>
          </w:tcPr>
          <w:p w14:paraId="35DE2EC7" w14:textId="77777777" w:rsidR="000765BD" w:rsidRPr="00A07889" w:rsidRDefault="000765BD" w:rsidP="000565F3">
            <w:pPr>
              <w:rPr>
                <w:b/>
                <w:kern w:val="2"/>
                <w:szCs w:val="24"/>
              </w:rPr>
            </w:pPr>
            <w:r w:rsidRPr="00A07889">
              <w:rPr>
                <w:b/>
                <w:kern w:val="2"/>
                <w:szCs w:val="24"/>
              </w:rPr>
              <w:t xml:space="preserve">13.1. Su perkamomis paslaugomis susiję  aplinkos apsaugos kriterijai </w:t>
            </w:r>
          </w:p>
        </w:tc>
        <w:tc>
          <w:tcPr>
            <w:tcW w:w="6477" w:type="dxa"/>
            <w:gridSpan w:val="4"/>
          </w:tcPr>
          <w:p w14:paraId="27B54EE1" w14:textId="77777777" w:rsidR="000765BD" w:rsidRPr="00A07889" w:rsidRDefault="000765BD" w:rsidP="000565F3">
            <w:pPr>
              <w:jc w:val="both"/>
              <w:rPr>
                <w:rFonts w:asciiTheme="majorBidi" w:hAnsiTheme="majorBidi" w:cstheme="majorBidi"/>
                <w:kern w:val="2"/>
                <w:szCs w:val="24"/>
              </w:rPr>
            </w:pPr>
            <w:r w:rsidRPr="00A07889">
              <w:rPr>
                <w:rFonts w:asciiTheme="majorBidi" w:hAnsiTheme="majorBidi" w:cstheme="majorBidi"/>
                <w:kern w:val="2"/>
                <w:szCs w:val="24"/>
              </w:rPr>
              <w:t xml:space="preserve">13.1.1. Paslaugos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4.4.4.1 papunktį, </w:t>
            </w:r>
            <w:r w:rsidRPr="00A07889">
              <w:rPr>
                <w:rFonts w:asciiTheme="majorBidi" w:hAnsiTheme="majorBidi" w:cstheme="majorBidi"/>
              </w:rPr>
              <w:t>t. y. paslaugų teikime bus sunaudojama mažiau gamtos išteklių</w:t>
            </w:r>
            <w:r w:rsidRPr="00A07889">
              <w:rPr>
                <w:rFonts w:asciiTheme="majorBidi" w:hAnsiTheme="majorBidi" w:cstheme="majorBidi"/>
                <w:kern w:val="2"/>
                <w:szCs w:val="24"/>
              </w:rPr>
              <w:t>.</w:t>
            </w:r>
          </w:p>
          <w:p w14:paraId="719FC542" w14:textId="77777777" w:rsidR="000765BD" w:rsidRPr="00A07889" w:rsidRDefault="000765BD" w:rsidP="000565F3">
            <w:pPr>
              <w:jc w:val="both"/>
              <w:rPr>
                <w:rFonts w:asciiTheme="majorBidi" w:hAnsiTheme="majorBidi" w:cstheme="majorBidi"/>
                <w:kern w:val="2"/>
                <w:szCs w:val="24"/>
              </w:rPr>
            </w:pPr>
            <w:r w:rsidRPr="00A07889">
              <w:rPr>
                <w:rFonts w:asciiTheme="majorBidi" w:hAnsiTheme="majorBidi" w:cstheme="majorBidi"/>
                <w:kern w:val="2"/>
                <w:szCs w:val="24"/>
              </w:rPr>
              <w:t>13.1.2. Visos parodos metu atsiradusios šiukšlės bei atliekos turi būti rūšiuojamos: popierius, stiklas, plastikas ir organinės atliekos.</w:t>
            </w:r>
          </w:p>
          <w:p w14:paraId="195F65AC" w14:textId="77777777" w:rsidR="000765BD" w:rsidRPr="00A07889" w:rsidRDefault="000765BD" w:rsidP="000565F3">
            <w:pPr>
              <w:jc w:val="both"/>
              <w:rPr>
                <w:rFonts w:asciiTheme="majorBidi" w:hAnsiTheme="majorBidi" w:cstheme="majorBidi"/>
                <w:szCs w:val="24"/>
              </w:rPr>
            </w:pPr>
            <w:r w:rsidRPr="00A07889">
              <w:rPr>
                <w:rFonts w:asciiTheme="majorBidi" w:hAnsiTheme="majorBidi" w:cstheme="majorBidi"/>
                <w:kern w:val="2"/>
                <w:szCs w:val="24"/>
              </w:rPr>
              <w:t xml:space="preserve">13.1.3. </w:t>
            </w:r>
            <w:r w:rsidRPr="00A07889">
              <w:rPr>
                <w:rFonts w:asciiTheme="majorBidi" w:hAnsiTheme="majorBidi" w:cstheme="majorBidi"/>
                <w:szCs w:val="24"/>
              </w:rPr>
              <w:t xml:space="preserve">Ekspozicijoje naudojamas popierius turi atitikti minimalius aplinkos apsaugos kriterijus (Tiekėjas vykdydamas sutartį </w:t>
            </w:r>
            <w:r w:rsidRPr="00A07889">
              <w:rPr>
                <w:rStyle w:val="cf01"/>
                <w:rFonts w:asciiTheme="majorBidi" w:hAnsiTheme="majorBidi" w:cstheme="majorBidi"/>
                <w:szCs w:val="24"/>
              </w:rPr>
              <w:t>iki p</w:t>
            </w:r>
            <w:r w:rsidRPr="00A07889">
              <w:rPr>
                <w:rStyle w:val="cf01"/>
                <w:rFonts w:asciiTheme="majorBidi" w:hAnsiTheme="majorBidi" w:cstheme="majorBidi"/>
              </w:rPr>
              <w:t>arodos</w:t>
            </w:r>
            <w:r w:rsidRPr="00A07889">
              <w:rPr>
                <w:rStyle w:val="cf01"/>
                <w:rFonts w:asciiTheme="majorBidi" w:hAnsiTheme="majorBidi" w:cstheme="majorBidi"/>
                <w:szCs w:val="24"/>
              </w:rPr>
              <w:t xml:space="preserve"> likus </w:t>
            </w:r>
            <w:r w:rsidRPr="00A07889">
              <w:rPr>
                <w:rStyle w:val="cf11"/>
                <w:rFonts w:asciiTheme="majorBidi" w:hAnsiTheme="majorBidi" w:cstheme="majorBidi"/>
              </w:rPr>
              <w:t>1</w:t>
            </w:r>
            <w:r w:rsidRPr="00A07889">
              <w:rPr>
                <w:rStyle w:val="cf11"/>
                <w:rFonts w:asciiTheme="majorBidi" w:hAnsiTheme="majorBidi" w:cstheme="majorBidi"/>
                <w:szCs w:val="24"/>
              </w:rPr>
              <w:t xml:space="preserve"> dienai</w:t>
            </w:r>
            <w:r w:rsidRPr="00A07889">
              <w:rPr>
                <w:rFonts w:asciiTheme="majorBidi" w:hAnsiTheme="majorBidi" w:cstheme="majorBidi"/>
                <w:szCs w:val="24"/>
              </w:rPr>
              <w:t xml:space="preserve">, turės pateikti bent vieną iš Aplinkos apsaugos kriterijų taikymo, vykdant žaliuosius pirkimus, tvarkos aprašo, patvirtinto Lietuvos Respublikos aplinkos ministro 2011 m. birželio 28 d. įsakymu Nr. D1-508 (Lietuvos Respublikos aplinkos ministro 2022 m. gruodžio 13 d. įsakymo Nr. D1-401 redakcija), 9–10 punktuose (ir jų papunkčiuose) nurodytų įrodomųjų dokumentų): </w:t>
            </w:r>
          </w:p>
          <w:p w14:paraId="7BCC3226" w14:textId="77777777" w:rsidR="000765BD" w:rsidRPr="00A07889" w:rsidRDefault="000765BD" w:rsidP="000565F3">
            <w:pPr>
              <w:jc w:val="both"/>
              <w:rPr>
                <w:rFonts w:asciiTheme="majorBidi" w:hAnsiTheme="majorBidi" w:cstheme="majorBidi"/>
                <w:szCs w:val="24"/>
              </w:rPr>
            </w:pPr>
            <w:r w:rsidRPr="00A07889">
              <w:rPr>
                <w:rFonts w:asciiTheme="majorBidi" w:hAnsiTheme="majorBidi" w:cstheme="majorBidi"/>
                <w:kern w:val="2"/>
                <w:szCs w:val="24"/>
              </w:rPr>
              <w:t>13.1.3.</w:t>
            </w:r>
            <w:r w:rsidRPr="00A07889">
              <w:rPr>
                <w:rFonts w:asciiTheme="majorBidi" w:hAnsiTheme="majorBidi" w:cstheme="majorBidi"/>
                <w:szCs w:val="24"/>
              </w:rPr>
              <w:t xml:space="preserve">1. turi būti pagamintas iš 100 proc. perdirbto popieriaus (naudoto popieriaus ir (ar) gamybos atliekų) plaušų arba ne mažiau kaip 30 proc. pirminės medienos plaušų, gautų iš miškų, sertifikuotų naudojant </w:t>
            </w:r>
            <w:proofErr w:type="spellStart"/>
            <w:r w:rsidRPr="00A07889">
              <w:rPr>
                <w:rFonts w:asciiTheme="majorBidi" w:hAnsiTheme="majorBidi" w:cstheme="majorBidi"/>
                <w:szCs w:val="24"/>
              </w:rPr>
              <w:t>Forest</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Stewardship</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Council</w:t>
            </w:r>
            <w:proofErr w:type="spellEnd"/>
            <w:r w:rsidRPr="00A07889">
              <w:rPr>
                <w:rFonts w:asciiTheme="majorBidi" w:hAnsiTheme="majorBidi" w:cstheme="majorBidi"/>
                <w:szCs w:val="24"/>
              </w:rPr>
              <w:t xml:space="preserve"> (toliau – FSC) ar Miškų sertifikavimo sistemų pripažinimo programą (angl. </w:t>
            </w:r>
            <w:proofErr w:type="spellStart"/>
            <w:r w:rsidRPr="00A07889">
              <w:rPr>
                <w:rFonts w:asciiTheme="majorBidi" w:hAnsiTheme="majorBidi" w:cstheme="majorBidi"/>
                <w:szCs w:val="24"/>
              </w:rPr>
              <w:t>Programme</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for</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the</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Endorsement</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of</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Forest</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Certification</w:t>
            </w:r>
            <w:proofErr w:type="spellEnd"/>
            <w:r w:rsidRPr="00A07889">
              <w:rPr>
                <w:rFonts w:asciiTheme="majorBidi" w:hAnsiTheme="majorBidi" w:cstheme="majorBidi"/>
                <w:szCs w:val="24"/>
              </w:rPr>
              <w:t xml:space="preserve"> </w:t>
            </w:r>
            <w:proofErr w:type="spellStart"/>
            <w:r w:rsidRPr="00A07889">
              <w:rPr>
                <w:rFonts w:asciiTheme="majorBidi" w:hAnsiTheme="majorBidi" w:cstheme="majorBidi"/>
                <w:szCs w:val="24"/>
              </w:rPr>
              <w:t>schemes</w:t>
            </w:r>
            <w:proofErr w:type="spellEnd"/>
            <w:r w:rsidRPr="00A07889">
              <w:rPr>
                <w:rFonts w:asciiTheme="majorBidi" w:hAnsiTheme="majorBidi" w:cstheme="majorBidi"/>
                <w:szCs w:val="24"/>
              </w:rPr>
              <w:t xml:space="preserve"> (toliau – PEFC) arba lygiavertes miškų sertifikavimo sistemas, kita dalis – iš perdirbto popieriaus plaušų;</w:t>
            </w:r>
          </w:p>
          <w:p w14:paraId="63ACE49F" w14:textId="77777777" w:rsidR="000765BD" w:rsidRPr="00A07889" w:rsidRDefault="000765BD" w:rsidP="000565F3">
            <w:pPr>
              <w:jc w:val="both"/>
              <w:rPr>
                <w:rFonts w:asciiTheme="majorBidi" w:hAnsiTheme="majorBidi" w:cstheme="majorBidi"/>
                <w:szCs w:val="24"/>
              </w:rPr>
            </w:pPr>
            <w:r w:rsidRPr="00A07889">
              <w:rPr>
                <w:rFonts w:asciiTheme="majorBidi" w:hAnsiTheme="majorBidi" w:cstheme="majorBidi"/>
                <w:kern w:val="2"/>
                <w:szCs w:val="24"/>
              </w:rPr>
              <w:t>13.1.3.</w:t>
            </w:r>
            <w:r w:rsidRPr="00A07889">
              <w:rPr>
                <w:rFonts w:asciiTheme="majorBidi" w:hAnsiTheme="majorBidi" w:cstheme="majorBidi"/>
                <w:szCs w:val="24"/>
              </w:rPr>
              <w:t>2. turi būti nebalintas arba balintas nenaudojant chloro dujų.</w:t>
            </w:r>
          </w:p>
          <w:p w14:paraId="7ACB9BAC" w14:textId="77777777" w:rsidR="000765BD" w:rsidRPr="00A07889" w:rsidRDefault="000765BD" w:rsidP="000565F3">
            <w:pPr>
              <w:pStyle w:val="Default"/>
              <w:jc w:val="both"/>
              <w:rPr>
                <w:rFonts w:ascii="Times New Roman" w:hAnsi="Times New Roman" w:cs="Times New Roman"/>
                <w:color w:val="auto"/>
                <w:lang w:val="lt-LT"/>
              </w:rPr>
            </w:pPr>
            <w:r w:rsidRPr="00A07889">
              <w:rPr>
                <w:rFonts w:asciiTheme="majorBidi" w:hAnsiTheme="majorBidi" w:cstheme="majorBidi"/>
                <w:color w:val="auto"/>
                <w:kern w:val="2"/>
                <w:lang w:val="lt-LT"/>
              </w:rPr>
              <w:t xml:space="preserve">13.1.4. </w:t>
            </w:r>
            <w:r w:rsidRPr="00A07889">
              <w:rPr>
                <w:rFonts w:ascii="Times New Roman" w:hAnsi="Times New Roman" w:cs="Times New Roman"/>
                <w:color w:val="auto"/>
                <w:lang w:val="lt-LT"/>
              </w:rPr>
              <w:t>Teikiant paslaugas užtikrinti, kad maistas ir gėrimai būtų patiekiami, naudojant daugkartinio naudojimo stalo įrankius, indus, staltieses ir kitus reikmenis (toliau – reikmenys). Taip pat, kad maistas ir gėrimai patiekiami naudojant stalo įrankius, indus ir kitus viešojo maitinimo reikmenis, kurie yra biologiškai skaidūs (kompostuojami), turi būti naudojamos biologiškai skaidžios (kompostuojamos) valymo šluostės, kempinės ir kt. Tiekėjas paslaugų teikimo metu turės pateikti gamintojo deklaracijas įrodančias, kad reikmenys yra biologiškai skaidūs (kompostuojami), valymui naudojamos šluostės, kempinės ir kt. yra biologiškai skaidūs (kompostuojami), arba turės būti pateikti kiti lygiaverčiai įrodymai). Paslaugų teikimo metu Pirkėjo atsakingas už Sutartį asmuo tikrins, ar yra naudojami daugkartinio naudojimo stalo įrankiai, indai, staltiesės ir kiti reikmenys.</w:t>
            </w:r>
          </w:p>
          <w:p w14:paraId="7020159C" w14:textId="77777777" w:rsidR="000765BD" w:rsidRPr="00A07889" w:rsidRDefault="000765BD" w:rsidP="000565F3">
            <w:pPr>
              <w:jc w:val="both"/>
              <w:rPr>
                <w:bCs/>
                <w:szCs w:val="24"/>
              </w:rPr>
            </w:pPr>
            <w:r w:rsidRPr="00A07889">
              <w:rPr>
                <w:rFonts w:asciiTheme="majorBidi" w:hAnsiTheme="majorBidi" w:cstheme="majorBidi"/>
                <w:kern w:val="2"/>
                <w:szCs w:val="24"/>
              </w:rPr>
              <w:t xml:space="preserve">13.1.5. </w:t>
            </w:r>
            <w:r w:rsidRPr="00A07889">
              <w:rPr>
                <w:bCs/>
                <w:szCs w:val="24"/>
              </w:rPr>
              <w:t>Maisto produktai turi atitikti šiuos aplinkos apsaugos kriterijus:</w:t>
            </w:r>
          </w:p>
          <w:p w14:paraId="19E9F2E4"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1. ne mažiau kaip 30 proc. perkamų maisto produktų (išskyrus skirtus gyvūnams) kiekio (kilogramais, litrais, vienetais) turi atitikti bent vieną iš šių minimalių aplinkos apsaugos kriterijų:</w:t>
            </w:r>
          </w:p>
          <w:p w14:paraId="3F17D9FD"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1128B7D"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0F7E0651"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70C504F9" w14:textId="77777777" w:rsidR="000765BD" w:rsidRPr="00A07889" w:rsidRDefault="000765BD" w:rsidP="000565F3">
            <w:pPr>
              <w:jc w:val="both"/>
              <w:rPr>
                <w:szCs w:val="24"/>
              </w:rPr>
            </w:pPr>
            <w:r w:rsidRPr="00A07889">
              <w:rPr>
                <w:rFonts w:asciiTheme="majorBidi" w:hAnsiTheme="majorBidi" w:cstheme="majorBidi"/>
                <w:kern w:val="2"/>
                <w:szCs w:val="24"/>
              </w:rPr>
              <w:t>13.1.5.</w:t>
            </w:r>
            <w:r w:rsidRPr="00A07889">
              <w:rPr>
                <w:bCs/>
                <w:szCs w:val="24"/>
              </w:rPr>
              <w:t xml:space="preserve">2. </w:t>
            </w:r>
            <w:r w:rsidRPr="00A07889">
              <w:rPr>
                <w:szCs w:val="24"/>
              </w:rPr>
              <w:t>Tiekėjas įsipareigoja, prieš pradedant teikti maitinimo paslaugas, pateikti Pirkėjui atitiktį aplinkos apsaugos kriterijams įrodančius dokumentus:</w:t>
            </w:r>
          </w:p>
          <w:p w14:paraId="515CC376"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2.1. galiojantys ekologinės gamybos sertifikatai maisto produktams arba kiti lygiaverčiai įrodymai. Ekologinę gamybą vykdančių veiklos vykdytojų, galiojančius sertifikatus galite surasti bendroje Europos Sąjungos (ES) elektroninėje sistemoje TRACES (</w:t>
            </w:r>
            <w:hyperlink r:id="rId38" w:anchor="!?sort=-issuedOn&amp;countryCode=IE&amp;showAdvancedSearch" w:history="1">
              <w:r w:rsidRPr="00A07889">
                <w:rPr>
                  <w:rStyle w:val="Hipersaitas"/>
                  <w:bCs/>
                  <w:szCs w:val="24"/>
                </w:rPr>
                <w:t>Ekologinės gamybos veiklos vykdytojo sertifikatas (europa.eu)</w:t>
              </w:r>
            </w:hyperlink>
            <w:r w:rsidRPr="00A07889">
              <w:rPr>
                <w:bCs/>
                <w:szCs w:val="24"/>
              </w:rPr>
              <w:t xml:space="preserve"> (nurodyti dokumentai pateikiami (sutarties vykdymo metu) dėl techninės specifikacijos 1.1 p. nustatyto reikalavimo); </w:t>
            </w:r>
          </w:p>
          <w:p w14:paraId="6EC35B35"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 xml:space="preserve">2.2. galiojantys NKP (pagal Nacionalinę maisto kokybės sistemą pagamintų produktų ) gamintojų sertifikatai, produktams su saugomomis nuorodomis kuriems suteikta (saugomos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A07889">
              <w:rPr>
                <w:bCs/>
                <w:szCs w:val="24"/>
              </w:rPr>
              <w:t>eAmbrosia</w:t>
            </w:r>
            <w:proofErr w:type="spellEnd"/>
            <w:r w:rsidRPr="00A07889">
              <w:rPr>
                <w:bCs/>
                <w:szCs w:val="24"/>
              </w:rPr>
              <w:t xml:space="preserve"> (</w:t>
            </w:r>
            <w:hyperlink r:id="rId39" w:history="1">
              <w:r w:rsidRPr="00A07889">
                <w:rPr>
                  <w:rStyle w:val="Hipersaitas"/>
                  <w:bCs/>
                  <w:szCs w:val="24"/>
                </w:rPr>
                <w:t>https://ec.europa.eu/agriculture/eambrosia/geographical-indications-register/</w:t>
              </w:r>
            </w:hyperlink>
            <w:r w:rsidRPr="00A07889">
              <w:rPr>
                <w:bCs/>
                <w:szCs w:val="24"/>
              </w:rPr>
              <w:t xml:space="preserve">) arba kiti lygiaverčiai įrodymai (nurodyti dokumentai pateikiami (sutarties vykdymo metu) dėl techninės specifikacijos 1.2 p. nustatyto reikalavimo). </w:t>
            </w:r>
          </w:p>
          <w:p w14:paraId="578EFC2F" w14:textId="77777777" w:rsidR="000765BD" w:rsidRPr="00A07889" w:rsidRDefault="000765BD" w:rsidP="000565F3">
            <w:pPr>
              <w:jc w:val="both"/>
              <w:rPr>
                <w:bCs/>
                <w:szCs w:val="24"/>
              </w:rPr>
            </w:pPr>
            <w:r w:rsidRPr="00A07889">
              <w:rPr>
                <w:rFonts w:asciiTheme="majorBidi" w:hAnsiTheme="majorBidi" w:cstheme="majorBidi"/>
                <w:kern w:val="2"/>
                <w:szCs w:val="24"/>
              </w:rPr>
              <w:t>13.1.5.</w:t>
            </w:r>
            <w:r w:rsidRPr="00A07889">
              <w:rPr>
                <w:bCs/>
                <w:szCs w:val="24"/>
              </w:rPr>
              <w:t>2.3. galiojantys ( pagal Nacionalinę maisto kokybės sistemą pagamintų produktų  (NKP) gamintojų sertifikatai, kurie yra skelbiami sertifikavimo įstaigų interneto svetainėse (</w:t>
            </w:r>
            <w:hyperlink r:id="rId40" w:history="1">
              <w:r w:rsidRPr="00A07889">
                <w:rPr>
                  <w:rStyle w:val="Hipersaitas"/>
                  <w:bCs/>
                  <w:szCs w:val="24"/>
                </w:rPr>
                <w:t>https://ecolux.lt/sertifikatu-sarasas</w:t>
              </w:r>
            </w:hyperlink>
            <w:r w:rsidRPr="00A07889">
              <w:rPr>
                <w:bCs/>
                <w:szCs w:val="24"/>
              </w:rPr>
              <w:t xml:space="preserve">,  </w:t>
            </w:r>
            <w:hyperlink r:id="rId41" w:history="1">
              <w:r w:rsidRPr="00A07889">
                <w:rPr>
                  <w:rStyle w:val="Hipersaitas"/>
                  <w:bCs/>
                  <w:szCs w:val="24"/>
                </w:rPr>
                <w:t>https://www.ekoagros.lt/lt/certificates</w:t>
              </w:r>
            </w:hyperlink>
            <w:r w:rsidRPr="00A07889">
              <w:rPr>
                <w:bCs/>
                <w:szCs w:val="24"/>
              </w:rPr>
              <w:t>) arba kiti lygiaverčiai įrodymai (nurodyti dokumentai pateikiami (sutarties vykdymo metu) dėl techninės specifikacijos 1.3 p. nustatyto reikalavimo).</w:t>
            </w:r>
          </w:p>
          <w:p w14:paraId="236D81B3" w14:textId="77777777" w:rsidR="000765BD" w:rsidRPr="00A07889" w:rsidRDefault="000765BD" w:rsidP="000565F3">
            <w:pPr>
              <w:jc w:val="both"/>
              <w:rPr>
                <w:rFonts w:asciiTheme="majorBidi" w:hAnsiTheme="majorBidi" w:cstheme="majorBidi"/>
                <w:kern w:val="2"/>
                <w:szCs w:val="24"/>
              </w:rPr>
            </w:pPr>
            <w:r w:rsidRPr="00A07889">
              <w:t xml:space="preserve">Jei Tiekėjas nesilaiko reikalavimo (-ų), </w:t>
            </w:r>
            <w:r w:rsidRPr="00A07889">
              <w:rPr>
                <w:kern w:val="2"/>
                <w:shd w:val="clear" w:color="auto" w:fill="FFFFFF"/>
              </w:rPr>
              <w:t>Tiekėjui taikoma Specialiųjų sąlygų 9.5 punkte nurodyto dydžio bauda.</w:t>
            </w:r>
          </w:p>
        </w:tc>
      </w:tr>
      <w:tr w:rsidR="000765BD" w:rsidRPr="00A07889" w14:paraId="64181664" w14:textId="77777777" w:rsidTr="000565F3">
        <w:trPr>
          <w:trHeight w:val="300"/>
        </w:trPr>
        <w:tc>
          <w:tcPr>
            <w:tcW w:w="3058" w:type="dxa"/>
          </w:tcPr>
          <w:p w14:paraId="41519E1C" w14:textId="77777777" w:rsidR="000765BD" w:rsidRPr="00A07889" w:rsidRDefault="000765BD" w:rsidP="000565F3">
            <w:pPr>
              <w:rPr>
                <w:b/>
                <w:kern w:val="2"/>
                <w:szCs w:val="24"/>
              </w:rPr>
            </w:pPr>
            <w:r w:rsidRPr="00A07889">
              <w:rPr>
                <w:b/>
                <w:kern w:val="2"/>
                <w:szCs w:val="24"/>
              </w:rPr>
              <w:t>13.2. Su perkamomis Paslaugomis susiję socialiniai kriterijai</w:t>
            </w:r>
          </w:p>
        </w:tc>
        <w:tc>
          <w:tcPr>
            <w:tcW w:w="6477" w:type="dxa"/>
            <w:gridSpan w:val="4"/>
          </w:tcPr>
          <w:p w14:paraId="732B6D96" w14:textId="77777777" w:rsidR="000765BD" w:rsidRPr="00A07889" w:rsidRDefault="000765BD" w:rsidP="000565F3">
            <w:pPr>
              <w:rPr>
                <w:kern w:val="2"/>
                <w:szCs w:val="24"/>
                <w:shd w:val="clear" w:color="auto" w:fill="FFFFFF"/>
              </w:rPr>
            </w:pPr>
            <w:r w:rsidRPr="00A07889">
              <w:rPr>
                <w:kern w:val="2"/>
                <w:szCs w:val="24"/>
                <w:shd w:val="clear" w:color="auto" w:fill="FFFFFF"/>
              </w:rPr>
              <w:t>Netaikoma</w:t>
            </w:r>
          </w:p>
        </w:tc>
      </w:tr>
      <w:tr w:rsidR="000765BD" w:rsidRPr="00A07889" w14:paraId="60FE3191" w14:textId="77777777" w:rsidTr="000565F3">
        <w:trPr>
          <w:trHeight w:val="300"/>
        </w:trPr>
        <w:tc>
          <w:tcPr>
            <w:tcW w:w="9535" w:type="dxa"/>
            <w:gridSpan w:val="5"/>
          </w:tcPr>
          <w:p w14:paraId="0B1FE0C2" w14:textId="77777777" w:rsidR="000765BD" w:rsidRPr="00A07889" w:rsidRDefault="000765BD" w:rsidP="000565F3">
            <w:pPr>
              <w:jc w:val="center"/>
              <w:rPr>
                <w:b/>
                <w:kern w:val="2"/>
                <w:szCs w:val="24"/>
              </w:rPr>
            </w:pPr>
            <w:r w:rsidRPr="00A07889">
              <w:rPr>
                <w:b/>
                <w:kern w:val="2"/>
                <w:szCs w:val="24"/>
              </w:rPr>
              <w:t xml:space="preserve">14. BENDRŲJŲ SĄLYGŲ PAKEITIMAI IR PAPILDYMAI </w:t>
            </w:r>
          </w:p>
        </w:tc>
      </w:tr>
      <w:tr w:rsidR="000765BD" w:rsidRPr="00A07889" w14:paraId="6249AA44" w14:textId="77777777" w:rsidTr="000565F3">
        <w:trPr>
          <w:trHeight w:val="300"/>
        </w:trPr>
        <w:tc>
          <w:tcPr>
            <w:tcW w:w="3058" w:type="dxa"/>
          </w:tcPr>
          <w:p w14:paraId="12C05F45" w14:textId="77777777" w:rsidR="000765BD" w:rsidRPr="00A07889" w:rsidRDefault="000765BD" w:rsidP="000565F3">
            <w:pPr>
              <w:rPr>
                <w:b/>
                <w:kern w:val="2"/>
                <w:szCs w:val="24"/>
              </w:rPr>
            </w:pPr>
            <w:r w:rsidRPr="00A07889">
              <w:rPr>
                <w:b/>
                <w:kern w:val="2"/>
                <w:szCs w:val="24"/>
              </w:rPr>
              <w:t xml:space="preserve">14.1. </w:t>
            </w:r>
          </w:p>
        </w:tc>
        <w:tc>
          <w:tcPr>
            <w:tcW w:w="6477" w:type="dxa"/>
            <w:gridSpan w:val="4"/>
          </w:tcPr>
          <w:p w14:paraId="79139A80" w14:textId="77777777" w:rsidR="000765BD" w:rsidRPr="00A07889" w:rsidRDefault="000765BD" w:rsidP="000565F3">
            <w:pPr>
              <w:jc w:val="both"/>
              <w:rPr>
                <w:kern w:val="2"/>
                <w:szCs w:val="24"/>
              </w:rPr>
            </w:pPr>
            <w:r w:rsidRPr="00A07889">
              <w:rPr>
                <w:kern w:val="2"/>
                <w:szCs w:val="24"/>
              </w:rPr>
              <w:t>14.1.1. Šalys susitaria pakeisti nurodytą Sutarties Bendrųjų sąlygų 3.2.14 papunktį ir išdėstyti jį nauja redakcija: „3.2.14. Pirkėjas, gavęs Tiekėjo prašymą su kitais Sutartyje nurodytais dokumentais, per 5 (penkias) darbo dienas įvertina keitimo galimybę ir raštu informuoja Tiekėją apie (ne)sutikimą pakeisti subtiekėją, kurio pajėgumais Tiekėjas rėmėsi, kad atitiktų pirkimo dokumentuose nustatytus kvalifikacijos reikalavimus, ir (ar) specialistą. Pirkėjui sutikus, Šalys pasirašo Susitarimą, kuris laikomas neatsiejama Sutarties dalimi.“</w:t>
            </w:r>
          </w:p>
          <w:p w14:paraId="001B28CC" w14:textId="77777777" w:rsidR="000765BD" w:rsidRPr="00A07889" w:rsidRDefault="000765BD" w:rsidP="000565F3">
            <w:pPr>
              <w:jc w:val="both"/>
              <w:rPr>
                <w:kern w:val="2"/>
                <w:szCs w:val="24"/>
              </w:rPr>
            </w:pPr>
            <w:r w:rsidRPr="00A07889">
              <w:rPr>
                <w:kern w:val="2"/>
                <w:szCs w:val="24"/>
              </w:rPr>
              <w:t>14.1.2. Šalys susitaria pakeisti nurodytą Sutarties Bendrųjų sąlygų 6.2.3.1 papunktį ir išdėstyti jį nauja redakcija: „6.2.3.1. ne vėliau kaip per 10 (dešimt) darbo dienų nuo faktinio Paslaugų suteikimo ir Paslaugų perdavimo–priėmimo akto pateikimo priimti Paslaugų rezultatą, pasirašydamas Paslaugų perdavimo–priėmimo aktą; arba“</w:t>
            </w:r>
          </w:p>
          <w:p w14:paraId="2CF8DD2C" w14:textId="77777777" w:rsidR="000765BD" w:rsidRPr="00A07889" w:rsidRDefault="000765BD" w:rsidP="000565F3">
            <w:pPr>
              <w:jc w:val="both"/>
              <w:rPr>
                <w:kern w:val="2"/>
                <w:szCs w:val="24"/>
              </w:rPr>
            </w:pPr>
            <w:r w:rsidRPr="00A07889">
              <w:rPr>
                <w:kern w:val="2"/>
                <w:szCs w:val="24"/>
              </w:rPr>
              <w:t>14.1.3. Šalys susitaria pakeisti nurodytą Sutarties Bendrųjų sąlygų 6.3.8 papunktį ir išdėstyti jį nauja redakcija: „6.3.8. Jeigu Pirkėjas per 10 (dešimt) darbo dienų nuo Paslaugų perdavimo–priėmimo akto gavimo nepateikia (neišsiunčia) Tiekėjui Defektų akto, laikoma, kad Pirkėjas Paslaugas konkrečiame etape priėmė ir joms pretenzijų neturi.“</w:t>
            </w:r>
          </w:p>
        </w:tc>
      </w:tr>
      <w:tr w:rsidR="000765BD" w:rsidRPr="00A07889" w14:paraId="1769E7EC" w14:textId="77777777" w:rsidTr="000565F3">
        <w:trPr>
          <w:trHeight w:val="300"/>
        </w:trPr>
        <w:tc>
          <w:tcPr>
            <w:tcW w:w="3058" w:type="dxa"/>
          </w:tcPr>
          <w:p w14:paraId="3F15CD4B" w14:textId="77777777" w:rsidR="000765BD" w:rsidRPr="00A07889" w:rsidRDefault="000765BD" w:rsidP="000565F3">
            <w:pPr>
              <w:rPr>
                <w:b/>
                <w:kern w:val="2"/>
                <w:szCs w:val="24"/>
              </w:rPr>
            </w:pPr>
            <w:r w:rsidRPr="00A07889">
              <w:rPr>
                <w:b/>
                <w:kern w:val="2"/>
                <w:szCs w:val="24"/>
              </w:rPr>
              <w:t>14.2.</w:t>
            </w:r>
          </w:p>
        </w:tc>
        <w:tc>
          <w:tcPr>
            <w:tcW w:w="6477" w:type="dxa"/>
            <w:gridSpan w:val="4"/>
          </w:tcPr>
          <w:p w14:paraId="427180E0" w14:textId="77777777" w:rsidR="000765BD" w:rsidRPr="00A07889" w:rsidRDefault="000765BD" w:rsidP="000565F3">
            <w:pPr>
              <w:rPr>
                <w:kern w:val="2"/>
                <w:szCs w:val="24"/>
              </w:rPr>
            </w:pPr>
            <w:r w:rsidRPr="00A07889">
              <w:rPr>
                <w:kern w:val="2"/>
                <w:szCs w:val="24"/>
              </w:rPr>
              <w:t>Sutarties Bendrosiose sąlygose nurodytos alternatyvios nuostatos (su prierašu „jei taikoma“ ir pan.) taikomos tik tokiu atveju, jeigu jos konkrečiai aprašomos Sutarties Specialiosiose sąlygose arba prieduose.</w:t>
            </w:r>
          </w:p>
        </w:tc>
      </w:tr>
      <w:tr w:rsidR="000765BD" w:rsidRPr="00A07889" w14:paraId="6C3902C0" w14:textId="77777777" w:rsidTr="000565F3">
        <w:trPr>
          <w:trHeight w:val="300"/>
        </w:trPr>
        <w:tc>
          <w:tcPr>
            <w:tcW w:w="3058" w:type="dxa"/>
          </w:tcPr>
          <w:p w14:paraId="54F2F457" w14:textId="77777777" w:rsidR="000765BD" w:rsidRPr="00A07889" w:rsidRDefault="000765BD" w:rsidP="000565F3">
            <w:pPr>
              <w:rPr>
                <w:b/>
                <w:kern w:val="2"/>
                <w:szCs w:val="24"/>
              </w:rPr>
            </w:pPr>
          </w:p>
        </w:tc>
        <w:tc>
          <w:tcPr>
            <w:tcW w:w="6477" w:type="dxa"/>
            <w:gridSpan w:val="4"/>
          </w:tcPr>
          <w:p w14:paraId="0794A2DF" w14:textId="77777777" w:rsidR="000765BD" w:rsidRPr="00A07889" w:rsidRDefault="000765BD" w:rsidP="000565F3">
            <w:pPr>
              <w:rPr>
                <w:kern w:val="2"/>
                <w:szCs w:val="24"/>
                <w:shd w:val="clear" w:color="auto" w:fill="FFFFFF"/>
              </w:rPr>
            </w:pPr>
          </w:p>
        </w:tc>
      </w:tr>
      <w:tr w:rsidR="000765BD" w:rsidRPr="00A07889" w14:paraId="37F59B1D" w14:textId="77777777" w:rsidTr="000565F3">
        <w:trPr>
          <w:trHeight w:val="300"/>
        </w:trPr>
        <w:tc>
          <w:tcPr>
            <w:tcW w:w="9535" w:type="dxa"/>
            <w:gridSpan w:val="5"/>
          </w:tcPr>
          <w:p w14:paraId="622B735D" w14:textId="77777777" w:rsidR="000765BD" w:rsidRPr="00A07889" w:rsidRDefault="000765BD" w:rsidP="000565F3">
            <w:pPr>
              <w:jc w:val="center"/>
              <w:rPr>
                <w:b/>
                <w:kern w:val="2"/>
                <w:szCs w:val="24"/>
              </w:rPr>
            </w:pPr>
            <w:r w:rsidRPr="00A07889">
              <w:rPr>
                <w:b/>
                <w:kern w:val="2"/>
                <w:szCs w:val="24"/>
              </w:rPr>
              <w:t>15. SUTARTIES PRIEDAI</w:t>
            </w:r>
          </w:p>
        </w:tc>
      </w:tr>
      <w:tr w:rsidR="000765BD" w:rsidRPr="00A07889" w14:paraId="4891EB1D" w14:textId="77777777" w:rsidTr="000565F3">
        <w:trPr>
          <w:trHeight w:val="300"/>
        </w:trPr>
        <w:tc>
          <w:tcPr>
            <w:tcW w:w="3058" w:type="dxa"/>
          </w:tcPr>
          <w:p w14:paraId="644C89B0" w14:textId="77777777" w:rsidR="000765BD" w:rsidRPr="00A07889" w:rsidRDefault="000765BD" w:rsidP="000565F3">
            <w:pPr>
              <w:rPr>
                <w:b/>
                <w:kern w:val="2"/>
                <w:szCs w:val="24"/>
              </w:rPr>
            </w:pPr>
            <w:r w:rsidRPr="00A07889">
              <w:rPr>
                <w:b/>
                <w:kern w:val="2"/>
                <w:szCs w:val="24"/>
              </w:rPr>
              <w:t>15.1. Priedas Nr. 1</w:t>
            </w:r>
          </w:p>
        </w:tc>
        <w:tc>
          <w:tcPr>
            <w:tcW w:w="6477" w:type="dxa"/>
            <w:gridSpan w:val="4"/>
          </w:tcPr>
          <w:p w14:paraId="674B2331" w14:textId="77777777" w:rsidR="000765BD" w:rsidRPr="00A07889" w:rsidRDefault="000765BD" w:rsidP="000565F3">
            <w:pPr>
              <w:jc w:val="center"/>
              <w:rPr>
                <w:bCs/>
                <w:kern w:val="2"/>
                <w:szCs w:val="24"/>
              </w:rPr>
            </w:pPr>
            <w:r w:rsidRPr="00A07889">
              <w:rPr>
                <w:bCs/>
                <w:kern w:val="2"/>
                <w:szCs w:val="24"/>
              </w:rPr>
              <w:t>„Techninė specifikacija“</w:t>
            </w:r>
          </w:p>
        </w:tc>
      </w:tr>
      <w:tr w:rsidR="000765BD" w:rsidRPr="00A07889" w14:paraId="1AC93D7F" w14:textId="77777777" w:rsidTr="000565F3">
        <w:trPr>
          <w:trHeight w:val="300"/>
        </w:trPr>
        <w:tc>
          <w:tcPr>
            <w:tcW w:w="3058" w:type="dxa"/>
          </w:tcPr>
          <w:p w14:paraId="20F588FC" w14:textId="77777777" w:rsidR="000765BD" w:rsidRPr="00A07889" w:rsidRDefault="000765BD" w:rsidP="000565F3">
            <w:pPr>
              <w:rPr>
                <w:b/>
                <w:kern w:val="2"/>
                <w:szCs w:val="24"/>
              </w:rPr>
            </w:pPr>
            <w:r w:rsidRPr="00A07889">
              <w:rPr>
                <w:b/>
                <w:kern w:val="2"/>
                <w:szCs w:val="24"/>
              </w:rPr>
              <w:t>15.2. Priedas Nr. 2</w:t>
            </w:r>
          </w:p>
        </w:tc>
        <w:tc>
          <w:tcPr>
            <w:tcW w:w="6477" w:type="dxa"/>
            <w:gridSpan w:val="4"/>
          </w:tcPr>
          <w:p w14:paraId="0694F009" w14:textId="77777777" w:rsidR="000765BD" w:rsidRPr="00A07889" w:rsidRDefault="000765BD" w:rsidP="000565F3">
            <w:pPr>
              <w:jc w:val="center"/>
              <w:rPr>
                <w:bCs/>
                <w:kern w:val="2"/>
                <w:szCs w:val="24"/>
              </w:rPr>
            </w:pPr>
            <w:r w:rsidRPr="00A07889">
              <w:rPr>
                <w:bCs/>
                <w:kern w:val="2"/>
                <w:szCs w:val="24"/>
              </w:rPr>
              <w:t>„Pasiūlymas“</w:t>
            </w:r>
          </w:p>
        </w:tc>
      </w:tr>
      <w:tr w:rsidR="000765BD" w:rsidRPr="00A07889" w14:paraId="39F8C55C" w14:textId="77777777" w:rsidTr="000565F3">
        <w:trPr>
          <w:trHeight w:val="300"/>
        </w:trPr>
        <w:tc>
          <w:tcPr>
            <w:tcW w:w="3058" w:type="dxa"/>
          </w:tcPr>
          <w:p w14:paraId="3548FBC4" w14:textId="77777777" w:rsidR="000765BD" w:rsidRPr="00A07889" w:rsidRDefault="000765BD" w:rsidP="000565F3">
            <w:pPr>
              <w:rPr>
                <w:b/>
                <w:kern w:val="2"/>
                <w:szCs w:val="24"/>
              </w:rPr>
            </w:pPr>
            <w:r w:rsidRPr="00A07889">
              <w:rPr>
                <w:b/>
                <w:kern w:val="2"/>
                <w:szCs w:val="24"/>
              </w:rPr>
              <w:t>15.3. Priedas Nr. 3</w:t>
            </w:r>
          </w:p>
        </w:tc>
        <w:tc>
          <w:tcPr>
            <w:tcW w:w="6477" w:type="dxa"/>
            <w:gridSpan w:val="4"/>
          </w:tcPr>
          <w:p w14:paraId="4BEF64BF" w14:textId="77777777" w:rsidR="000765BD" w:rsidRPr="00A07889" w:rsidRDefault="000765BD" w:rsidP="000565F3">
            <w:pPr>
              <w:jc w:val="center"/>
              <w:rPr>
                <w:bCs/>
                <w:kern w:val="2"/>
                <w:szCs w:val="24"/>
              </w:rPr>
            </w:pPr>
            <w:r w:rsidRPr="00A07889">
              <w:rPr>
                <w:bCs/>
                <w:kern w:val="2"/>
                <w:szCs w:val="24"/>
              </w:rPr>
              <w:t>„Konfidencialumo pasižadėjimas“</w:t>
            </w:r>
          </w:p>
        </w:tc>
      </w:tr>
      <w:tr w:rsidR="000765BD" w:rsidRPr="00A07889" w14:paraId="5CDFA871" w14:textId="77777777" w:rsidTr="000565F3">
        <w:trPr>
          <w:trHeight w:val="300"/>
        </w:trPr>
        <w:tc>
          <w:tcPr>
            <w:tcW w:w="3058" w:type="dxa"/>
          </w:tcPr>
          <w:p w14:paraId="17B82953" w14:textId="77777777" w:rsidR="000765BD" w:rsidRPr="00A07889" w:rsidRDefault="000765BD" w:rsidP="000565F3">
            <w:pPr>
              <w:rPr>
                <w:b/>
                <w:kern w:val="2"/>
                <w:szCs w:val="24"/>
              </w:rPr>
            </w:pPr>
            <w:r w:rsidRPr="00A07889">
              <w:rPr>
                <w:b/>
                <w:kern w:val="2"/>
                <w:szCs w:val="24"/>
              </w:rPr>
              <w:t>15.4. Priedas Nr. 4</w:t>
            </w:r>
          </w:p>
        </w:tc>
        <w:tc>
          <w:tcPr>
            <w:tcW w:w="6477" w:type="dxa"/>
            <w:gridSpan w:val="4"/>
          </w:tcPr>
          <w:p w14:paraId="0F1612E6" w14:textId="77777777" w:rsidR="000765BD" w:rsidRPr="00A07889" w:rsidRDefault="000765BD" w:rsidP="000565F3">
            <w:pPr>
              <w:jc w:val="center"/>
              <w:rPr>
                <w:bCs/>
                <w:kern w:val="2"/>
                <w:szCs w:val="24"/>
              </w:rPr>
            </w:pPr>
            <w:r w:rsidRPr="00A07889">
              <w:rPr>
                <w:bCs/>
                <w:kern w:val="2"/>
                <w:szCs w:val="24"/>
              </w:rPr>
              <w:t>„Subtiekėjų ir specialistų sąrašas“</w:t>
            </w:r>
          </w:p>
        </w:tc>
      </w:tr>
      <w:tr w:rsidR="000765BD" w:rsidRPr="00A07889" w14:paraId="44E31A86" w14:textId="77777777" w:rsidTr="000565F3">
        <w:tc>
          <w:tcPr>
            <w:tcW w:w="9535" w:type="dxa"/>
            <w:gridSpan w:val="5"/>
          </w:tcPr>
          <w:p w14:paraId="0B4DDB4F" w14:textId="77777777" w:rsidR="000765BD" w:rsidRPr="00A07889" w:rsidRDefault="000765BD" w:rsidP="000565F3">
            <w:pPr>
              <w:jc w:val="center"/>
              <w:rPr>
                <w:b/>
                <w:kern w:val="2"/>
                <w:szCs w:val="24"/>
              </w:rPr>
            </w:pPr>
            <w:r w:rsidRPr="00A07889">
              <w:rPr>
                <w:b/>
                <w:kern w:val="2"/>
                <w:szCs w:val="24"/>
              </w:rPr>
              <w:t>16. ŠALIŲ ATSTOVŲ PARAŠAI</w:t>
            </w:r>
          </w:p>
        </w:tc>
      </w:tr>
      <w:tr w:rsidR="000765BD" w:rsidRPr="00A07889" w14:paraId="31BC8521" w14:textId="77777777" w:rsidTr="000565F3">
        <w:tc>
          <w:tcPr>
            <w:tcW w:w="5224" w:type="dxa"/>
            <w:gridSpan w:val="4"/>
          </w:tcPr>
          <w:p w14:paraId="577D62B1" w14:textId="77777777" w:rsidR="000765BD" w:rsidRPr="00A07889" w:rsidRDefault="000765BD" w:rsidP="000565F3">
            <w:pPr>
              <w:jc w:val="center"/>
              <w:rPr>
                <w:b/>
                <w:kern w:val="2"/>
                <w:szCs w:val="24"/>
              </w:rPr>
            </w:pPr>
            <w:r w:rsidRPr="00A07889">
              <w:rPr>
                <w:b/>
                <w:kern w:val="2"/>
                <w:szCs w:val="24"/>
              </w:rPr>
              <w:t>PIRKĖJAS</w:t>
            </w:r>
          </w:p>
        </w:tc>
        <w:tc>
          <w:tcPr>
            <w:tcW w:w="4311" w:type="dxa"/>
          </w:tcPr>
          <w:p w14:paraId="003FFC3E" w14:textId="77777777" w:rsidR="000765BD" w:rsidRPr="00A07889" w:rsidRDefault="000765BD" w:rsidP="000565F3">
            <w:pPr>
              <w:jc w:val="center"/>
              <w:rPr>
                <w:b/>
                <w:kern w:val="2"/>
                <w:szCs w:val="24"/>
              </w:rPr>
            </w:pPr>
            <w:r w:rsidRPr="00A07889">
              <w:rPr>
                <w:b/>
                <w:kern w:val="2"/>
                <w:szCs w:val="24"/>
              </w:rPr>
              <w:t>TIEKĖJAS</w:t>
            </w:r>
          </w:p>
        </w:tc>
      </w:tr>
      <w:tr w:rsidR="000765BD" w:rsidRPr="00A07889" w14:paraId="04737798" w14:textId="77777777" w:rsidTr="000565F3">
        <w:tc>
          <w:tcPr>
            <w:tcW w:w="5224" w:type="dxa"/>
            <w:gridSpan w:val="4"/>
          </w:tcPr>
          <w:p w14:paraId="284C1C15" w14:textId="77777777" w:rsidR="000765BD" w:rsidRPr="00A07889" w:rsidRDefault="000765BD" w:rsidP="000565F3">
            <w:pPr>
              <w:jc w:val="center"/>
              <w:rPr>
                <w:kern w:val="2"/>
                <w:szCs w:val="24"/>
              </w:rPr>
            </w:pPr>
            <w:r w:rsidRPr="00A07889">
              <w:rPr>
                <w:kern w:val="2"/>
                <w:szCs w:val="24"/>
              </w:rPr>
              <w:t>(nurodomos atstovo pareigos, vardas, pavardė)</w:t>
            </w:r>
          </w:p>
        </w:tc>
        <w:tc>
          <w:tcPr>
            <w:tcW w:w="4311" w:type="dxa"/>
          </w:tcPr>
          <w:p w14:paraId="0ADE125F" w14:textId="77777777" w:rsidR="000765BD" w:rsidRPr="00A07889" w:rsidRDefault="000765BD" w:rsidP="000565F3">
            <w:pPr>
              <w:jc w:val="center"/>
              <w:rPr>
                <w:b/>
                <w:kern w:val="2"/>
                <w:szCs w:val="24"/>
              </w:rPr>
            </w:pPr>
            <w:r w:rsidRPr="00A07889">
              <w:rPr>
                <w:kern w:val="2"/>
                <w:szCs w:val="24"/>
              </w:rPr>
              <w:t>(nurodomos atstovo pareigos, vardas, pavardė)</w:t>
            </w:r>
          </w:p>
        </w:tc>
      </w:tr>
      <w:tr w:rsidR="000765BD" w:rsidRPr="00A07889" w14:paraId="7B98A49E" w14:textId="77777777" w:rsidTr="000565F3">
        <w:tc>
          <w:tcPr>
            <w:tcW w:w="5224" w:type="dxa"/>
            <w:gridSpan w:val="4"/>
          </w:tcPr>
          <w:p w14:paraId="5CBFB4B8" w14:textId="77777777" w:rsidR="000765BD" w:rsidRPr="00A07889" w:rsidRDefault="000765BD" w:rsidP="000565F3">
            <w:pPr>
              <w:jc w:val="center"/>
              <w:rPr>
                <w:b/>
                <w:kern w:val="2"/>
                <w:szCs w:val="24"/>
              </w:rPr>
            </w:pPr>
          </w:p>
          <w:p w14:paraId="4184E104" w14:textId="77777777" w:rsidR="000765BD" w:rsidRPr="00A07889" w:rsidRDefault="000765BD" w:rsidP="000565F3">
            <w:pPr>
              <w:jc w:val="center"/>
              <w:rPr>
                <w:b/>
                <w:kern w:val="2"/>
                <w:szCs w:val="24"/>
              </w:rPr>
            </w:pPr>
            <w:r w:rsidRPr="00A07889">
              <w:rPr>
                <w:b/>
                <w:kern w:val="2"/>
                <w:szCs w:val="24"/>
              </w:rPr>
              <w:t>(parašas)</w:t>
            </w:r>
          </w:p>
          <w:p w14:paraId="21B93F0E" w14:textId="77777777" w:rsidR="000765BD" w:rsidRPr="00A07889" w:rsidRDefault="000765BD" w:rsidP="000565F3">
            <w:pPr>
              <w:jc w:val="center"/>
              <w:rPr>
                <w:b/>
                <w:kern w:val="2"/>
                <w:szCs w:val="24"/>
              </w:rPr>
            </w:pPr>
          </w:p>
          <w:p w14:paraId="5AB4C570" w14:textId="77777777" w:rsidR="000765BD" w:rsidRPr="00A07889" w:rsidRDefault="000765BD" w:rsidP="000565F3">
            <w:pPr>
              <w:jc w:val="center"/>
              <w:rPr>
                <w:b/>
                <w:kern w:val="2"/>
                <w:szCs w:val="24"/>
              </w:rPr>
            </w:pPr>
          </w:p>
        </w:tc>
        <w:tc>
          <w:tcPr>
            <w:tcW w:w="4311" w:type="dxa"/>
          </w:tcPr>
          <w:p w14:paraId="64075338" w14:textId="77777777" w:rsidR="000765BD" w:rsidRPr="00A07889" w:rsidRDefault="000765BD" w:rsidP="000565F3">
            <w:pPr>
              <w:jc w:val="center"/>
              <w:rPr>
                <w:b/>
                <w:kern w:val="2"/>
                <w:szCs w:val="24"/>
              </w:rPr>
            </w:pPr>
          </w:p>
          <w:p w14:paraId="08107D04" w14:textId="77777777" w:rsidR="000765BD" w:rsidRPr="00A07889" w:rsidRDefault="000765BD" w:rsidP="000565F3">
            <w:pPr>
              <w:jc w:val="center"/>
              <w:rPr>
                <w:b/>
                <w:kern w:val="2"/>
                <w:szCs w:val="24"/>
              </w:rPr>
            </w:pPr>
            <w:r w:rsidRPr="00A07889">
              <w:rPr>
                <w:b/>
                <w:kern w:val="2"/>
                <w:szCs w:val="24"/>
              </w:rPr>
              <w:t>(parašas)</w:t>
            </w:r>
          </w:p>
        </w:tc>
      </w:tr>
    </w:tbl>
    <w:p w14:paraId="29F03B02" w14:textId="77777777" w:rsidR="000765BD" w:rsidRPr="00A07889" w:rsidRDefault="000765BD" w:rsidP="000765BD">
      <w:pPr>
        <w:rPr>
          <w:szCs w:val="24"/>
        </w:rPr>
      </w:pPr>
    </w:p>
    <w:p w14:paraId="00148E14" w14:textId="77777777" w:rsidR="000765BD" w:rsidRPr="00A07889" w:rsidRDefault="000765BD" w:rsidP="000765BD">
      <w:pPr>
        <w:tabs>
          <w:tab w:val="left" w:pos="5400"/>
        </w:tabs>
        <w:jc w:val="center"/>
        <w:textAlignment w:val="center"/>
        <w:rPr>
          <w:b/>
          <w:bCs/>
        </w:rPr>
      </w:pPr>
      <w:r w:rsidRPr="00A07889">
        <w:rPr>
          <w:b/>
          <w:bCs/>
        </w:rPr>
        <w:t>______________</w:t>
      </w:r>
    </w:p>
    <w:p w14:paraId="342128CB" w14:textId="77777777" w:rsidR="000765BD" w:rsidRPr="00A07889" w:rsidRDefault="000765BD" w:rsidP="000765BD">
      <w:r w:rsidRPr="00A07889">
        <w:br w:type="page"/>
      </w:r>
    </w:p>
    <w:p w14:paraId="48633CCB" w14:textId="77777777" w:rsidR="000765BD" w:rsidRPr="00A07889" w:rsidRDefault="000765BD" w:rsidP="000765BD">
      <w:pPr>
        <w:keepNext/>
        <w:spacing w:after="0" w:line="240" w:lineRule="auto"/>
        <w:ind w:left="6480"/>
        <w:outlineLvl w:val="3"/>
        <w:rPr>
          <w:rFonts w:eastAsia="Calibri"/>
          <w:szCs w:val="24"/>
        </w:rPr>
      </w:pPr>
      <w:r w:rsidRPr="00A07889">
        <w:rPr>
          <w:rFonts w:eastAsia="Calibri"/>
          <w:szCs w:val="24"/>
        </w:rPr>
        <w:t xml:space="preserve">2025  m.                       d.  </w:t>
      </w:r>
    </w:p>
    <w:p w14:paraId="2220224C" w14:textId="77777777" w:rsidR="000765BD" w:rsidRPr="00A07889" w:rsidRDefault="000765BD" w:rsidP="000765BD">
      <w:pPr>
        <w:keepNext/>
        <w:spacing w:after="0" w:line="240" w:lineRule="auto"/>
        <w:ind w:left="6480"/>
        <w:outlineLvl w:val="3"/>
        <w:rPr>
          <w:rFonts w:eastAsia="Calibri"/>
          <w:szCs w:val="24"/>
        </w:rPr>
      </w:pPr>
      <w:r w:rsidRPr="00A07889">
        <w:rPr>
          <w:rFonts w:eastAsia="Calibri"/>
          <w:szCs w:val="24"/>
        </w:rPr>
        <w:t xml:space="preserve">sutarties Nr. </w:t>
      </w:r>
    </w:p>
    <w:p w14:paraId="45D07C53" w14:textId="77777777" w:rsidR="000765BD" w:rsidRPr="00A07889" w:rsidRDefault="000765BD" w:rsidP="000765BD">
      <w:pPr>
        <w:spacing w:after="0" w:line="240" w:lineRule="auto"/>
        <w:rPr>
          <w:szCs w:val="24"/>
        </w:rPr>
      </w:pPr>
      <w:r w:rsidRPr="00A07889">
        <w:rPr>
          <w:rFonts w:eastAsia="Calibri"/>
          <w:szCs w:val="24"/>
        </w:rPr>
        <w:tab/>
      </w:r>
      <w:r w:rsidRPr="00A07889">
        <w:rPr>
          <w:rFonts w:eastAsia="Calibri"/>
          <w:szCs w:val="24"/>
        </w:rPr>
        <w:tab/>
      </w:r>
      <w:r w:rsidRPr="00A07889">
        <w:rPr>
          <w:rFonts w:eastAsia="Calibri"/>
          <w:szCs w:val="24"/>
        </w:rPr>
        <w:tab/>
      </w:r>
      <w:r w:rsidRPr="00A07889">
        <w:rPr>
          <w:rFonts w:eastAsia="Calibri"/>
          <w:szCs w:val="24"/>
        </w:rPr>
        <w:tab/>
      </w:r>
      <w:r w:rsidRPr="00A07889">
        <w:rPr>
          <w:rFonts w:eastAsia="Calibri"/>
          <w:szCs w:val="24"/>
        </w:rPr>
        <w:tab/>
        <w:t>3 priedas</w:t>
      </w:r>
      <w:r w:rsidRPr="00A07889">
        <w:rPr>
          <w:szCs w:val="24"/>
        </w:rPr>
        <w:t xml:space="preserve"> </w:t>
      </w:r>
    </w:p>
    <w:p w14:paraId="6A3E5743" w14:textId="77777777" w:rsidR="000765BD" w:rsidRPr="00A07889" w:rsidRDefault="000765BD" w:rsidP="000765BD">
      <w:pPr>
        <w:widowControl w:val="0"/>
        <w:jc w:val="center"/>
        <w:rPr>
          <w:b/>
          <w:caps/>
          <w:szCs w:val="24"/>
        </w:rPr>
      </w:pPr>
    </w:p>
    <w:p w14:paraId="74A6A0BE" w14:textId="77777777" w:rsidR="000765BD" w:rsidRPr="00A07889" w:rsidRDefault="000765BD" w:rsidP="000765BD">
      <w:pPr>
        <w:widowControl w:val="0"/>
        <w:jc w:val="center"/>
        <w:rPr>
          <w:b/>
          <w:caps/>
          <w:szCs w:val="24"/>
        </w:rPr>
      </w:pPr>
      <w:r w:rsidRPr="00A07889">
        <w:rPr>
          <w:b/>
          <w:caps/>
          <w:szCs w:val="24"/>
        </w:rPr>
        <w:t>Konfidencialumo pasižadėjimas</w:t>
      </w:r>
    </w:p>
    <w:p w14:paraId="37719F72" w14:textId="77777777" w:rsidR="000765BD" w:rsidRPr="00A07889" w:rsidRDefault="000765BD" w:rsidP="000765BD">
      <w:pPr>
        <w:widowControl w:val="0"/>
        <w:jc w:val="center"/>
        <w:rPr>
          <w:b/>
          <w:caps/>
          <w:szCs w:val="24"/>
        </w:rPr>
      </w:pPr>
    </w:p>
    <w:p w14:paraId="1CFEAD29" w14:textId="77777777" w:rsidR="000765BD" w:rsidRPr="00A07889" w:rsidRDefault="000765BD" w:rsidP="000765BD">
      <w:pPr>
        <w:jc w:val="center"/>
        <w:rPr>
          <w:szCs w:val="24"/>
        </w:rPr>
      </w:pPr>
      <w:r w:rsidRPr="00A07889">
        <w:rPr>
          <w:szCs w:val="24"/>
        </w:rPr>
        <w:t>20 m._____________ __ d. Nr. ____</w:t>
      </w:r>
    </w:p>
    <w:p w14:paraId="7145C214" w14:textId="77777777" w:rsidR="000765BD" w:rsidRPr="00A07889" w:rsidRDefault="000765BD" w:rsidP="000765BD">
      <w:pPr>
        <w:jc w:val="center"/>
        <w:rPr>
          <w:szCs w:val="24"/>
        </w:rPr>
      </w:pPr>
      <w:r w:rsidRPr="00A07889">
        <w:rPr>
          <w:szCs w:val="24"/>
        </w:rPr>
        <w:t>__________________</w:t>
      </w:r>
    </w:p>
    <w:p w14:paraId="1C335E59" w14:textId="77777777" w:rsidR="000765BD" w:rsidRPr="00A07889" w:rsidRDefault="000765BD" w:rsidP="000765BD">
      <w:pPr>
        <w:jc w:val="center"/>
        <w:rPr>
          <w:szCs w:val="24"/>
          <w:vertAlign w:val="superscript"/>
        </w:rPr>
      </w:pPr>
      <w:r w:rsidRPr="00A07889">
        <w:rPr>
          <w:szCs w:val="24"/>
          <w:vertAlign w:val="superscript"/>
        </w:rPr>
        <w:t>(vieta)</w:t>
      </w:r>
    </w:p>
    <w:p w14:paraId="79B73127" w14:textId="77777777" w:rsidR="000765BD" w:rsidRPr="00A07889" w:rsidRDefault="000765BD" w:rsidP="000765BD">
      <w:pPr>
        <w:ind w:firstLine="567"/>
        <w:jc w:val="center"/>
        <w:rPr>
          <w:szCs w:val="24"/>
        </w:rPr>
      </w:pPr>
      <w:r w:rsidRPr="00A07889">
        <w:rPr>
          <w:bCs/>
          <w:szCs w:val="24"/>
        </w:rPr>
        <w:t>Aš, žemiau pasirašęs (-</w:t>
      </w:r>
      <w:proofErr w:type="spellStart"/>
      <w:r w:rsidRPr="00A07889">
        <w:rPr>
          <w:bCs/>
          <w:szCs w:val="24"/>
        </w:rPr>
        <w:t>iusi</w:t>
      </w:r>
      <w:proofErr w:type="spellEnd"/>
      <w:r w:rsidRPr="00A07889">
        <w:rPr>
          <w:bCs/>
          <w:szCs w:val="24"/>
        </w:rPr>
        <w:t>),</w:t>
      </w:r>
      <w:r w:rsidRPr="00A07889">
        <w:rPr>
          <w:b/>
          <w:szCs w:val="24"/>
        </w:rPr>
        <w:t xml:space="preserve"> _____________________________________________</w:t>
      </w:r>
      <w:r w:rsidRPr="00A07889">
        <w:rPr>
          <w:szCs w:val="24"/>
        </w:rPr>
        <w:t xml:space="preserve">, a. k. </w:t>
      </w:r>
      <w:r w:rsidRPr="00A07889">
        <w:rPr>
          <w:sz w:val="20"/>
        </w:rPr>
        <w:t>(</w:t>
      </w:r>
      <w:r w:rsidRPr="00A07889">
        <w:rPr>
          <w:i/>
          <w:sz w:val="20"/>
        </w:rPr>
        <w:t>arba kiti duomenys, pagal kuriuos galima identifikuoti asmenį, t. y. gimimo data ir adresas</w:t>
      </w:r>
      <w:r w:rsidRPr="00A07889">
        <w:rPr>
          <w:sz w:val="20"/>
        </w:rPr>
        <w:t>)</w:t>
      </w:r>
      <w:r w:rsidRPr="00A07889">
        <w:rPr>
          <w:szCs w:val="24"/>
        </w:rPr>
        <w:t xml:space="preserve"> _____________________________________________________________________________, </w:t>
      </w:r>
      <w:r w:rsidRPr="00A07889">
        <w:rPr>
          <w:i/>
          <w:iCs/>
          <w:sz w:val="20"/>
        </w:rPr>
        <w:t xml:space="preserve">kontaktinė informacija (telefono numeris, elektroninio pašto adresas) </w:t>
      </w:r>
      <w:r w:rsidRPr="00A07889">
        <w:rPr>
          <w:szCs w:val="24"/>
        </w:rPr>
        <w:t>_____________________________________________________________________________:</w:t>
      </w:r>
    </w:p>
    <w:p w14:paraId="03E5A78C" w14:textId="77777777" w:rsidR="000765BD" w:rsidRPr="00A07889" w:rsidRDefault="000765BD" w:rsidP="000765BD">
      <w:pPr>
        <w:numPr>
          <w:ilvl w:val="0"/>
          <w:numId w:val="44"/>
        </w:numPr>
        <w:tabs>
          <w:tab w:val="left" w:pos="900"/>
        </w:tabs>
        <w:spacing w:after="0"/>
        <w:ind w:firstLine="539"/>
        <w:jc w:val="both"/>
        <w:rPr>
          <w:b/>
          <w:bCs/>
          <w:szCs w:val="24"/>
        </w:rPr>
      </w:pPr>
      <w:r w:rsidRPr="00A07889">
        <w:rPr>
          <w:b/>
          <w:bCs/>
          <w:szCs w:val="24"/>
        </w:rPr>
        <w:t xml:space="preserve">Esu informuotas (-a), </w:t>
      </w:r>
      <w:r w:rsidRPr="00A07889">
        <w:rPr>
          <w:bCs/>
          <w:szCs w:val="24"/>
        </w:rPr>
        <w:t>kad konfidencialią informaciją sudaro:</w:t>
      </w:r>
      <w:r w:rsidRPr="00A07889">
        <w:rPr>
          <w:b/>
          <w:bCs/>
          <w:szCs w:val="24"/>
        </w:rPr>
        <w:t xml:space="preserve"> </w:t>
      </w:r>
    </w:p>
    <w:p w14:paraId="1C595B70" w14:textId="77777777" w:rsidR="000765BD" w:rsidRPr="00A07889" w:rsidRDefault="000765BD" w:rsidP="000765BD">
      <w:pPr>
        <w:numPr>
          <w:ilvl w:val="1"/>
          <w:numId w:val="44"/>
        </w:numPr>
        <w:tabs>
          <w:tab w:val="clear" w:pos="1107"/>
          <w:tab w:val="left" w:pos="0"/>
          <w:tab w:val="num" w:pos="567"/>
        </w:tabs>
        <w:spacing w:after="0"/>
        <w:ind w:left="0" w:firstLine="567"/>
        <w:jc w:val="both"/>
        <w:rPr>
          <w:b/>
          <w:bCs/>
          <w:szCs w:val="24"/>
        </w:rPr>
      </w:pPr>
      <w:r w:rsidRPr="00A07889">
        <w:rPr>
          <w:szCs w:val="24"/>
        </w:rPr>
        <w:t>bet kokios formos informacija, susijusi su Lietuvos Respublikos žemės ūkio ministerijai (toliau – Ministerija) pavestų funkcijų atlikimu, kurios praradimas gali kelti pavojų Ministerijos veiklai ar informacijos saugumui;</w:t>
      </w:r>
    </w:p>
    <w:p w14:paraId="2B15864B" w14:textId="77777777" w:rsidR="000765BD" w:rsidRPr="00A07889" w:rsidRDefault="000765BD" w:rsidP="000765BD">
      <w:pPr>
        <w:numPr>
          <w:ilvl w:val="1"/>
          <w:numId w:val="44"/>
        </w:numPr>
        <w:tabs>
          <w:tab w:val="clear" w:pos="1107"/>
          <w:tab w:val="num" w:pos="567"/>
          <w:tab w:val="left" w:pos="709"/>
        </w:tabs>
        <w:spacing w:after="0"/>
        <w:ind w:left="0" w:firstLine="567"/>
        <w:jc w:val="both"/>
        <w:rPr>
          <w:b/>
          <w:bCs/>
          <w:szCs w:val="24"/>
        </w:rPr>
      </w:pPr>
      <w:r w:rsidRPr="00A07889">
        <w:rPr>
          <w:szCs w:val="24"/>
        </w:rPr>
        <w:t>komercinė paslaptis, t. y. žinios, susijusios su Ministerijos ar jos klientų ūkine ir finansine veikla, kurių paskelbimas gali padaryti materialinės žalos, pakenkti prestižui ar turėti kitų neigiamų pasekmių Ministerijai ar jos klientams, įskaitant paramos administravimo, Ministerijos ūkinės veiklos ir kitų procedūrų metu gautą informaciją.</w:t>
      </w:r>
    </w:p>
    <w:p w14:paraId="73CDC455" w14:textId="77777777" w:rsidR="000765BD" w:rsidRPr="00A07889" w:rsidRDefault="000765BD" w:rsidP="000765BD">
      <w:pPr>
        <w:numPr>
          <w:ilvl w:val="0"/>
          <w:numId w:val="44"/>
        </w:numPr>
        <w:tabs>
          <w:tab w:val="left" w:pos="900"/>
        </w:tabs>
        <w:spacing w:after="0"/>
        <w:ind w:firstLine="540"/>
        <w:jc w:val="both"/>
        <w:rPr>
          <w:b/>
          <w:bCs/>
          <w:szCs w:val="24"/>
        </w:rPr>
      </w:pPr>
      <w:r w:rsidRPr="00A07889">
        <w:rPr>
          <w:b/>
          <w:bCs/>
          <w:szCs w:val="24"/>
        </w:rPr>
        <w:t xml:space="preserve">Įsipareigoju: </w:t>
      </w:r>
    </w:p>
    <w:p w14:paraId="37F1EFF5" w14:textId="77777777" w:rsidR="000765BD" w:rsidRPr="00A07889" w:rsidRDefault="000765BD" w:rsidP="000765BD">
      <w:pPr>
        <w:numPr>
          <w:ilvl w:val="1"/>
          <w:numId w:val="44"/>
        </w:numPr>
        <w:tabs>
          <w:tab w:val="clear" w:pos="1107"/>
          <w:tab w:val="left" w:pos="990"/>
        </w:tabs>
        <w:spacing w:after="0"/>
        <w:ind w:left="0" w:firstLine="426"/>
        <w:jc w:val="both"/>
        <w:rPr>
          <w:b/>
          <w:bCs/>
          <w:szCs w:val="24"/>
        </w:rPr>
      </w:pPr>
      <w:r w:rsidRPr="00A07889">
        <w:rPr>
          <w:szCs w:val="24"/>
        </w:rPr>
        <w:t>saugoti ir tik įstatymų bei kitų teisės aktų nustatytais tikslais ir tvarka naudoti konfidencialią informaciją, kuri man taps žinoma, – tiek, kiek to reikalauja Lietuvos Respublikos teisės aktai;</w:t>
      </w:r>
    </w:p>
    <w:p w14:paraId="578F663D" w14:textId="77777777" w:rsidR="000765BD" w:rsidRPr="00A07889" w:rsidRDefault="000765BD" w:rsidP="000765BD">
      <w:pPr>
        <w:numPr>
          <w:ilvl w:val="1"/>
          <w:numId w:val="44"/>
        </w:numPr>
        <w:tabs>
          <w:tab w:val="clear" w:pos="1107"/>
        </w:tabs>
        <w:spacing w:after="0"/>
        <w:ind w:left="0" w:firstLine="426"/>
        <w:jc w:val="both"/>
        <w:rPr>
          <w:szCs w:val="24"/>
        </w:rPr>
      </w:pPr>
      <w:r w:rsidRPr="00A07889">
        <w:rPr>
          <w:szCs w:val="24"/>
        </w:rPr>
        <w:t>neatskleisti konfidencialios informacijos be Ministerijos išankstinio raštiško sutikimo;</w:t>
      </w:r>
    </w:p>
    <w:p w14:paraId="33522301" w14:textId="77777777" w:rsidR="000765BD" w:rsidRPr="00A07889" w:rsidRDefault="000765BD" w:rsidP="000765BD">
      <w:pPr>
        <w:numPr>
          <w:ilvl w:val="1"/>
          <w:numId w:val="44"/>
        </w:numPr>
        <w:tabs>
          <w:tab w:val="clear" w:pos="1107"/>
        </w:tabs>
        <w:spacing w:after="0"/>
        <w:ind w:left="0" w:firstLine="426"/>
        <w:jc w:val="both"/>
        <w:rPr>
          <w:szCs w:val="24"/>
        </w:rPr>
      </w:pPr>
      <w:r w:rsidRPr="00A07889">
        <w:rPr>
          <w:szCs w:val="24"/>
        </w:rPr>
        <w:t>man patikėtus dokumentus, kuriuose yra konfidencialios informacijos, saugoti taip, kad tretieji asmenys neturėtų galimybės su jais susipažinti ar pasinaudoti. Pasibaigus teisiniams santykiams, visa konfidenciali informacija lieka Ministerijos nuosavybė.</w:t>
      </w:r>
    </w:p>
    <w:p w14:paraId="7115A5F7" w14:textId="77777777" w:rsidR="000765BD" w:rsidRPr="00A07889" w:rsidRDefault="000765BD" w:rsidP="000765BD">
      <w:pPr>
        <w:spacing w:after="120"/>
        <w:ind w:right="459"/>
        <w:jc w:val="center"/>
        <w:rPr>
          <w:szCs w:val="24"/>
        </w:rPr>
      </w:pPr>
    </w:p>
    <w:tbl>
      <w:tblPr>
        <w:tblW w:w="9735" w:type="dxa"/>
        <w:tblInd w:w="5" w:type="dxa"/>
        <w:tblLayout w:type="fixed"/>
        <w:tblLook w:val="04A0" w:firstRow="1" w:lastRow="0" w:firstColumn="1" w:lastColumn="0" w:noHBand="0" w:noVBand="1"/>
      </w:tblPr>
      <w:tblGrid>
        <w:gridCol w:w="5204"/>
        <w:gridCol w:w="4531"/>
      </w:tblGrid>
      <w:tr w:rsidR="000765BD" w:rsidRPr="00A07889" w14:paraId="4D6E9AD2" w14:textId="77777777" w:rsidTr="000565F3">
        <w:trPr>
          <w:trHeight w:val="70"/>
        </w:trPr>
        <w:tc>
          <w:tcPr>
            <w:tcW w:w="5208" w:type="dxa"/>
          </w:tcPr>
          <w:p w14:paraId="668CF54E" w14:textId="77777777" w:rsidR="000765BD" w:rsidRPr="00A07889" w:rsidRDefault="000765BD" w:rsidP="000565F3">
            <w:pPr>
              <w:tabs>
                <w:tab w:val="left" w:pos="1276"/>
              </w:tabs>
              <w:overflowPunct w:val="0"/>
              <w:autoSpaceDE w:val="0"/>
              <w:autoSpaceDN w:val="0"/>
              <w:adjustRightInd w:val="0"/>
              <w:ind w:left="1701" w:hanging="1417"/>
              <w:jc w:val="both"/>
              <w:textAlignment w:val="baseline"/>
              <w:outlineLvl w:val="4"/>
              <w:rPr>
                <w:b/>
                <w:bCs/>
                <w:iCs/>
                <w:szCs w:val="24"/>
              </w:rPr>
            </w:pPr>
            <w:r w:rsidRPr="00A07889">
              <w:rPr>
                <w:b/>
                <w:bCs/>
                <w:iCs/>
                <w:szCs w:val="24"/>
              </w:rPr>
              <w:t>PIRKĖJAS</w:t>
            </w:r>
          </w:p>
          <w:p w14:paraId="48ABA5D9" w14:textId="77777777" w:rsidR="000765BD" w:rsidRPr="00A07889" w:rsidRDefault="000765BD" w:rsidP="000565F3">
            <w:pPr>
              <w:tabs>
                <w:tab w:val="left" w:pos="1276"/>
              </w:tabs>
              <w:overflowPunct w:val="0"/>
              <w:autoSpaceDE w:val="0"/>
              <w:autoSpaceDN w:val="0"/>
              <w:adjustRightInd w:val="0"/>
              <w:ind w:left="1701" w:hanging="1417"/>
              <w:jc w:val="both"/>
              <w:textAlignment w:val="baseline"/>
              <w:outlineLvl w:val="4"/>
              <w:rPr>
                <w:b/>
                <w:bCs/>
                <w:iCs/>
                <w:szCs w:val="24"/>
              </w:rPr>
            </w:pPr>
            <w:r w:rsidRPr="00A07889">
              <w:rPr>
                <w:b/>
                <w:bCs/>
                <w:iCs/>
                <w:szCs w:val="24"/>
              </w:rPr>
              <w:t>Lietuvos Respublikos žemės ūkio ministerija</w:t>
            </w:r>
          </w:p>
          <w:p w14:paraId="652E68AB" w14:textId="77777777" w:rsidR="000765BD" w:rsidRPr="00A07889" w:rsidRDefault="000765BD" w:rsidP="000565F3">
            <w:pPr>
              <w:tabs>
                <w:tab w:val="left" w:pos="1276"/>
              </w:tabs>
              <w:overflowPunct w:val="0"/>
              <w:autoSpaceDE w:val="0"/>
              <w:autoSpaceDN w:val="0"/>
              <w:adjustRightInd w:val="0"/>
              <w:ind w:left="1701" w:hanging="1417"/>
              <w:jc w:val="both"/>
              <w:textAlignment w:val="baseline"/>
              <w:outlineLvl w:val="4"/>
              <w:rPr>
                <w:bCs/>
                <w:iCs/>
                <w:szCs w:val="24"/>
              </w:rPr>
            </w:pPr>
            <w:r w:rsidRPr="00A07889">
              <w:rPr>
                <w:bCs/>
                <w:iCs/>
                <w:szCs w:val="24"/>
              </w:rPr>
              <w:t>____________________________</w:t>
            </w:r>
          </w:p>
          <w:p w14:paraId="40724E40" w14:textId="77777777" w:rsidR="000765BD" w:rsidRPr="00A07889" w:rsidRDefault="000765BD" w:rsidP="000565F3">
            <w:pPr>
              <w:tabs>
                <w:tab w:val="left" w:pos="1276"/>
              </w:tabs>
              <w:overflowPunct w:val="0"/>
              <w:autoSpaceDE w:val="0"/>
              <w:autoSpaceDN w:val="0"/>
              <w:adjustRightInd w:val="0"/>
              <w:ind w:left="1702" w:hanging="1418"/>
              <w:jc w:val="both"/>
              <w:textAlignment w:val="baseline"/>
              <w:outlineLvl w:val="4"/>
              <w:rPr>
                <w:bCs/>
                <w:iCs/>
                <w:szCs w:val="24"/>
                <w:vertAlign w:val="superscript"/>
              </w:rPr>
            </w:pPr>
            <w:r w:rsidRPr="00A07889">
              <w:rPr>
                <w:bCs/>
                <w:iCs/>
                <w:szCs w:val="24"/>
                <w:vertAlign w:val="superscript"/>
              </w:rPr>
              <w:t xml:space="preserve">                               (parašas)</w:t>
            </w:r>
          </w:p>
          <w:p w14:paraId="7C30B6D4" w14:textId="77777777" w:rsidR="000765BD" w:rsidRPr="00A07889" w:rsidRDefault="000765BD" w:rsidP="000565F3">
            <w:pPr>
              <w:tabs>
                <w:tab w:val="left" w:pos="1276"/>
              </w:tabs>
              <w:overflowPunct w:val="0"/>
              <w:autoSpaceDE w:val="0"/>
              <w:autoSpaceDN w:val="0"/>
              <w:adjustRightInd w:val="0"/>
              <w:ind w:left="1701" w:hanging="1417"/>
              <w:jc w:val="both"/>
              <w:textAlignment w:val="baseline"/>
              <w:outlineLvl w:val="4"/>
              <w:rPr>
                <w:bCs/>
                <w:iCs/>
                <w:szCs w:val="24"/>
              </w:rPr>
            </w:pPr>
          </w:p>
        </w:tc>
        <w:tc>
          <w:tcPr>
            <w:tcW w:w="4534" w:type="dxa"/>
          </w:tcPr>
          <w:p w14:paraId="73E2CB17" w14:textId="77777777" w:rsidR="000765BD" w:rsidRPr="00A07889" w:rsidRDefault="000765BD" w:rsidP="000565F3">
            <w:pPr>
              <w:tabs>
                <w:tab w:val="left" w:pos="1276"/>
              </w:tabs>
              <w:overflowPunct w:val="0"/>
              <w:autoSpaceDE w:val="0"/>
              <w:autoSpaceDN w:val="0"/>
              <w:adjustRightInd w:val="0"/>
              <w:ind w:left="1701" w:right="-17" w:hanging="1417"/>
              <w:jc w:val="both"/>
              <w:textAlignment w:val="baseline"/>
              <w:outlineLvl w:val="4"/>
              <w:rPr>
                <w:b/>
                <w:bCs/>
                <w:iCs/>
                <w:szCs w:val="24"/>
              </w:rPr>
            </w:pPr>
            <w:r w:rsidRPr="00A07889">
              <w:rPr>
                <w:b/>
                <w:bCs/>
                <w:iCs/>
                <w:szCs w:val="24"/>
              </w:rPr>
              <w:t>TIEKĖJAS</w:t>
            </w:r>
          </w:p>
          <w:p w14:paraId="5E9616BB" w14:textId="77777777" w:rsidR="000765BD" w:rsidRPr="00A07889" w:rsidRDefault="000765BD" w:rsidP="000565F3">
            <w:pPr>
              <w:tabs>
                <w:tab w:val="left" w:pos="1276"/>
              </w:tabs>
              <w:overflowPunct w:val="0"/>
              <w:autoSpaceDE w:val="0"/>
              <w:autoSpaceDN w:val="0"/>
              <w:adjustRightInd w:val="0"/>
              <w:ind w:left="1701" w:right="-17" w:hanging="1417"/>
              <w:jc w:val="both"/>
              <w:textAlignment w:val="baseline"/>
              <w:outlineLvl w:val="4"/>
              <w:rPr>
                <w:bCs/>
                <w:iCs/>
                <w:szCs w:val="24"/>
              </w:rPr>
            </w:pPr>
            <w:r w:rsidRPr="00A07889">
              <w:rPr>
                <w:bCs/>
                <w:iCs/>
                <w:szCs w:val="24"/>
              </w:rPr>
              <w:t xml:space="preserve">                              </w:t>
            </w:r>
          </w:p>
          <w:p w14:paraId="66A26F8B" w14:textId="77777777" w:rsidR="000765BD" w:rsidRPr="00A07889" w:rsidRDefault="000765BD" w:rsidP="000565F3">
            <w:pPr>
              <w:tabs>
                <w:tab w:val="left" w:pos="1276"/>
              </w:tabs>
              <w:overflowPunct w:val="0"/>
              <w:autoSpaceDE w:val="0"/>
              <w:autoSpaceDN w:val="0"/>
              <w:adjustRightInd w:val="0"/>
              <w:ind w:left="1701" w:right="-17" w:hanging="1417"/>
              <w:jc w:val="both"/>
              <w:textAlignment w:val="baseline"/>
              <w:outlineLvl w:val="4"/>
              <w:rPr>
                <w:bCs/>
                <w:iCs/>
                <w:szCs w:val="24"/>
              </w:rPr>
            </w:pPr>
            <w:r w:rsidRPr="00A07889">
              <w:rPr>
                <w:bCs/>
                <w:iCs/>
                <w:szCs w:val="24"/>
              </w:rPr>
              <w:t>________________________________</w:t>
            </w:r>
          </w:p>
          <w:p w14:paraId="009E2142" w14:textId="77777777" w:rsidR="000765BD" w:rsidRPr="00A07889" w:rsidRDefault="000765BD" w:rsidP="000565F3">
            <w:pPr>
              <w:tabs>
                <w:tab w:val="left" w:pos="1276"/>
              </w:tabs>
              <w:overflowPunct w:val="0"/>
              <w:autoSpaceDE w:val="0"/>
              <w:autoSpaceDN w:val="0"/>
              <w:adjustRightInd w:val="0"/>
              <w:ind w:left="1702" w:right="-17" w:hanging="1418"/>
              <w:jc w:val="both"/>
              <w:textAlignment w:val="baseline"/>
              <w:outlineLvl w:val="4"/>
              <w:rPr>
                <w:bCs/>
                <w:iCs/>
                <w:szCs w:val="24"/>
              </w:rPr>
            </w:pPr>
            <w:r w:rsidRPr="00A07889">
              <w:rPr>
                <w:bCs/>
                <w:iCs/>
                <w:szCs w:val="24"/>
                <w:vertAlign w:val="superscript"/>
              </w:rPr>
              <w:t xml:space="preserve">                              (parašas)</w:t>
            </w:r>
          </w:p>
        </w:tc>
      </w:tr>
    </w:tbl>
    <w:p w14:paraId="27364CD3" w14:textId="77777777" w:rsidR="000765BD" w:rsidRPr="00A07889" w:rsidRDefault="000765BD" w:rsidP="000765BD">
      <w:pPr>
        <w:tabs>
          <w:tab w:val="left" w:pos="5400"/>
        </w:tabs>
        <w:jc w:val="center"/>
        <w:textAlignment w:val="center"/>
      </w:pPr>
    </w:p>
    <w:p w14:paraId="2E8316CD" w14:textId="77777777" w:rsidR="000765BD" w:rsidRPr="00F0499F" w:rsidRDefault="000765BD" w:rsidP="00AB5541"/>
    <w:p w14:paraId="09DB31DF" w14:textId="0775F2A7" w:rsidR="00A4599F" w:rsidRPr="00F0499F" w:rsidRDefault="00A4599F" w:rsidP="00463465">
      <w:pPr>
        <w:jc w:val="both"/>
        <w:rPr>
          <w:rFonts w:cstheme="minorHAnsi"/>
          <w:b/>
          <w:bCs/>
          <w:smallCaps/>
          <w:sz w:val="22"/>
          <w:szCs w:val="22"/>
        </w:rPr>
      </w:pPr>
      <w:r w:rsidRPr="00F0499F">
        <w:rPr>
          <w:rFonts w:cstheme="minorHAnsi"/>
          <w:b/>
          <w:bCs/>
          <w:smallCaps/>
          <w:sz w:val="22"/>
          <w:szCs w:val="22"/>
        </w:rPr>
        <w:br w:type="page"/>
      </w:r>
    </w:p>
    <w:p w14:paraId="0695F255" w14:textId="7BCDFDF4" w:rsidR="008D704D" w:rsidRDefault="008D704D" w:rsidP="008D704D">
      <w:pPr>
        <w:pStyle w:val="Antrat2"/>
        <w:ind w:left="5103"/>
        <w:rPr>
          <w:rFonts w:asciiTheme="minorHAnsi" w:eastAsia="Calibri" w:hAnsiTheme="minorHAnsi" w:cstheme="majorHAnsi"/>
          <w:color w:val="0070C0"/>
          <w:sz w:val="21"/>
          <w:szCs w:val="21"/>
        </w:rPr>
      </w:pPr>
      <w:bookmarkStart w:id="76" w:name="_Ref39673589"/>
      <w:bookmarkStart w:id="77" w:name="_Toc205366808"/>
      <w:r w:rsidRPr="00F0499F">
        <w:rPr>
          <w:rFonts w:asciiTheme="minorHAnsi" w:eastAsia="Calibri" w:hAnsiTheme="minorHAnsi" w:cstheme="majorHAnsi"/>
          <w:color w:val="0070C0"/>
          <w:sz w:val="21"/>
          <w:szCs w:val="21"/>
        </w:rPr>
        <w:t xml:space="preserve">Pirkimo sąlygų </w:t>
      </w:r>
      <w:r w:rsidR="00AB5FFA">
        <w:rPr>
          <w:rFonts w:asciiTheme="minorHAnsi" w:eastAsia="Calibri" w:hAnsiTheme="minorHAnsi" w:cstheme="majorHAnsi"/>
          <w:color w:val="0070C0"/>
          <w:sz w:val="21"/>
          <w:szCs w:val="21"/>
        </w:rPr>
        <w:t>11</w:t>
      </w:r>
      <w:r w:rsidRPr="00F0499F">
        <w:rPr>
          <w:rFonts w:asciiTheme="minorHAnsi" w:eastAsia="Calibri" w:hAnsiTheme="minorHAnsi" w:cstheme="majorHAnsi"/>
          <w:color w:val="0070C0"/>
          <w:sz w:val="21"/>
          <w:szCs w:val="21"/>
        </w:rPr>
        <w:t xml:space="preserve"> priedas „</w:t>
      </w:r>
      <w:r w:rsidR="003868BD">
        <w:rPr>
          <w:rFonts w:asciiTheme="minorHAnsi" w:eastAsia="Calibri" w:hAnsiTheme="minorHAnsi" w:cstheme="majorHAnsi"/>
          <w:color w:val="0070C0"/>
          <w:sz w:val="21"/>
          <w:szCs w:val="21"/>
        </w:rPr>
        <w:t>Specialistų suteiktų paslaugų sąrašas</w:t>
      </w:r>
      <w:r w:rsidRPr="00F0499F">
        <w:rPr>
          <w:rFonts w:asciiTheme="minorHAnsi" w:eastAsia="Calibri" w:hAnsiTheme="minorHAnsi" w:cstheme="majorHAnsi"/>
          <w:color w:val="0070C0"/>
          <w:sz w:val="21"/>
          <w:szCs w:val="21"/>
        </w:rPr>
        <w:t>“</w:t>
      </w:r>
      <w:bookmarkEnd w:id="76"/>
      <w:bookmarkEnd w:id="77"/>
    </w:p>
    <w:p w14:paraId="3DB4E3E9" w14:textId="77777777" w:rsidR="003868BD" w:rsidRDefault="003868BD" w:rsidP="003868BD"/>
    <w:p w14:paraId="485A9221" w14:textId="3B79EA1E" w:rsidR="003868BD" w:rsidRPr="0055559E" w:rsidRDefault="003868BD" w:rsidP="003868BD">
      <w:pPr>
        <w:keepNext/>
        <w:keepLines/>
        <w:spacing w:before="120" w:after="0" w:line="240" w:lineRule="auto"/>
        <w:ind w:left="5103"/>
        <w:outlineLvl w:val="1"/>
        <w:rPr>
          <w:rFonts w:ascii="Times New Roman" w:eastAsia="Times New Roman" w:hAnsi="Times New Roman" w:cs="Times New Roman"/>
          <w:b/>
          <w:bCs/>
          <w:sz w:val="24"/>
          <w:szCs w:val="24"/>
        </w:rPr>
      </w:pPr>
      <w:r>
        <w:rPr>
          <w:rFonts w:ascii="Calibri" w:eastAsia="Calibri Light" w:hAnsi="Calibri" w:cs="Times New Roman"/>
          <w:color w:val="0070C0"/>
        </w:rPr>
        <w:t xml:space="preserve"> </w:t>
      </w:r>
    </w:p>
    <w:p w14:paraId="55A4E423" w14:textId="21EBB251" w:rsidR="003868BD" w:rsidRPr="0055559E" w:rsidRDefault="003868BD" w:rsidP="003868BD">
      <w:pPr>
        <w:spacing w:after="0" w:line="360" w:lineRule="auto"/>
        <w:jc w:val="center"/>
        <w:outlineLvl w:val="1"/>
        <w:rPr>
          <w:rFonts w:ascii="Times New Roman" w:eastAsia="Times New Roman" w:hAnsi="Times New Roman" w:cs="Times New Roman"/>
          <w:b/>
          <w:bCs/>
          <w:sz w:val="24"/>
          <w:szCs w:val="24"/>
        </w:rPr>
      </w:pPr>
      <w:bookmarkStart w:id="78" w:name="_Toc195795977"/>
      <w:r w:rsidRPr="0055559E">
        <w:rPr>
          <w:rFonts w:ascii="Times New Roman" w:eastAsia="Times New Roman" w:hAnsi="Times New Roman" w:cs="Times New Roman"/>
          <w:b/>
          <w:bCs/>
          <w:sz w:val="24"/>
          <w:szCs w:val="24"/>
        </w:rPr>
        <w:t>SPECIALISTŲ SUTEIKTŲ PASLAUGŲ SĄRAŠAS</w:t>
      </w:r>
      <w:bookmarkEnd w:id="78"/>
    </w:p>
    <w:p w14:paraId="31D0FEFD" w14:textId="77777777" w:rsidR="003868BD" w:rsidRPr="0055559E" w:rsidRDefault="003868BD" w:rsidP="003868BD">
      <w:pPr>
        <w:spacing w:after="0" w:line="360" w:lineRule="auto"/>
        <w:jc w:val="center"/>
        <w:outlineLvl w:val="1"/>
        <w:rPr>
          <w:rFonts w:ascii="Times New Roman" w:eastAsia="Times New Roman" w:hAnsi="Times New Roman" w:cs="Times New Roman"/>
          <w:b/>
          <w:bCs/>
          <w:sz w:val="24"/>
          <w:szCs w:val="24"/>
        </w:rPr>
      </w:pPr>
    </w:p>
    <w:tbl>
      <w:tblPr>
        <w:tblStyle w:val="Lentelstinklelis"/>
        <w:tblW w:w="9634" w:type="dxa"/>
        <w:tblInd w:w="0" w:type="dxa"/>
        <w:tblLook w:val="04A0" w:firstRow="1" w:lastRow="0" w:firstColumn="1" w:lastColumn="0" w:noHBand="0" w:noVBand="1"/>
      </w:tblPr>
      <w:tblGrid>
        <w:gridCol w:w="1750"/>
        <w:gridCol w:w="1524"/>
        <w:gridCol w:w="1364"/>
        <w:gridCol w:w="1854"/>
        <w:gridCol w:w="1478"/>
        <w:gridCol w:w="1664"/>
      </w:tblGrid>
      <w:tr w:rsidR="003868BD" w:rsidRPr="00493760" w14:paraId="463328C7" w14:textId="77777777" w:rsidTr="003868BD">
        <w:tc>
          <w:tcPr>
            <w:tcW w:w="1703" w:type="dxa"/>
            <w:tcBorders>
              <w:top w:val="single" w:sz="4" w:space="0" w:color="auto"/>
              <w:left w:val="single" w:sz="4" w:space="0" w:color="auto"/>
              <w:bottom w:val="single" w:sz="4" w:space="0" w:color="auto"/>
              <w:right w:val="single" w:sz="4" w:space="0" w:color="auto"/>
            </w:tcBorders>
          </w:tcPr>
          <w:p w14:paraId="39D2F572" w14:textId="01F75062" w:rsidR="003868BD" w:rsidRPr="0055559E" w:rsidRDefault="003868BD" w:rsidP="00BC551F">
            <w:pPr>
              <w:jc w:val="center"/>
              <w:outlineLvl w:val="1"/>
              <w:rPr>
                <w:rFonts w:eastAsia="Times New Roman" w:hAnsi="Times New Roman" w:cs="Times New Roman"/>
                <w:b/>
                <w:bCs/>
                <w:sz w:val="24"/>
                <w:szCs w:val="22"/>
              </w:rPr>
            </w:pPr>
            <w:r>
              <w:rPr>
                <w:rFonts w:eastAsia="Times New Roman" w:hAnsi="Times New Roman" w:cs="Times New Roman"/>
                <w:b/>
                <w:bCs/>
                <w:sz w:val="24"/>
                <w:szCs w:val="22"/>
              </w:rPr>
              <w:t xml:space="preserve">Specialisto </w:t>
            </w:r>
            <w:r w:rsidRPr="0055559E">
              <w:rPr>
                <w:rFonts w:eastAsia="Times New Roman" w:hAnsi="Times New Roman" w:cs="Times New Roman"/>
                <w:b/>
                <w:bCs/>
                <w:sz w:val="24"/>
                <w:szCs w:val="22"/>
              </w:rPr>
              <w:t>vardas, pavardė</w:t>
            </w:r>
          </w:p>
          <w:p w14:paraId="6D1EDF77" w14:textId="77777777" w:rsidR="003868BD" w:rsidRPr="0055559E" w:rsidRDefault="003868BD" w:rsidP="00BC551F">
            <w:pPr>
              <w:jc w:val="center"/>
              <w:outlineLvl w:val="1"/>
              <w:rPr>
                <w:rFonts w:eastAsia="Times New Roman" w:hAnsi="Times New Roman" w:cs="Times New Roman"/>
                <w:sz w:val="24"/>
                <w:szCs w:val="22"/>
                <w:u w:val="single"/>
              </w:rPr>
            </w:pPr>
          </w:p>
        </w:tc>
        <w:tc>
          <w:tcPr>
            <w:tcW w:w="1524" w:type="dxa"/>
            <w:tcBorders>
              <w:top w:val="single" w:sz="4" w:space="0" w:color="auto"/>
              <w:left w:val="single" w:sz="4" w:space="0" w:color="auto"/>
              <w:bottom w:val="single" w:sz="4" w:space="0" w:color="auto"/>
              <w:right w:val="single" w:sz="4" w:space="0" w:color="auto"/>
            </w:tcBorders>
            <w:hideMark/>
          </w:tcPr>
          <w:p w14:paraId="546FDC41" w14:textId="77777777" w:rsidR="003868BD" w:rsidRPr="0055559E" w:rsidRDefault="003868BD" w:rsidP="00BC551F">
            <w:pPr>
              <w:jc w:val="center"/>
              <w:outlineLvl w:val="1"/>
              <w:rPr>
                <w:rFonts w:eastAsia="Times New Roman" w:hAnsi="Times New Roman" w:cs="Times New Roman"/>
                <w:b/>
                <w:bCs/>
                <w:sz w:val="24"/>
                <w:szCs w:val="22"/>
              </w:rPr>
            </w:pPr>
            <w:bookmarkStart w:id="79" w:name="_Toc195795978"/>
            <w:r w:rsidRPr="0055559E">
              <w:rPr>
                <w:rFonts w:eastAsia="Times New Roman" w:hAnsi="Times New Roman" w:cs="Times New Roman"/>
                <w:b/>
                <w:bCs/>
                <w:sz w:val="24"/>
                <w:szCs w:val="22"/>
              </w:rPr>
              <w:t>Paslaugų pavadinimas</w:t>
            </w:r>
            <w:bookmarkEnd w:id="79"/>
          </w:p>
        </w:tc>
        <w:tc>
          <w:tcPr>
            <w:tcW w:w="1366" w:type="dxa"/>
            <w:tcBorders>
              <w:top w:val="single" w:sz="4" w:space="0" w:color="auto"/>
              <w:left w:val="single" w:sz="4" w:space="0" w:color="auto"/>
              <w:bottom w:val="single" w:sz="4" w:space="0" w:color="auto"/>
              <w:right w:val="single" w:sz="4" w:space="0" w:color="auto"/>
            </w:tcBorders>
            <w:hideMark/>
          </w:tcPr>
          <w:p w14:paraId="6261858C" w14:textId="77777777" w:rsidR="003868BD" w:rsidRPr="0055559E" w:rsidRDefault="003868BD" w:rsidP="00BC551F">
            <w:pPr>
              <w:jc w:val="center"/>
              <w:outlineLvl w:val="1"/>
              <w:rPr>
                <w:rFonts w:eastAsia="Times New Roman" w:hAnsi="Times New Roman" w:cs="Times New Roman"/>
                <w:b/>
                <w:bCs/>
                <w:sz w:val="24"/>
                <w:szCs w:val="22"/>
              </w:rPr>
            </w:pPr>
            <w:bookmarkStart w:id="80" w:name="_Toc195795979"/>
            <w:r w:rsidRPr="0055559E">
              <w:rPr>
                <w:rFonts w:eastAsia="Times New Roman" w:hAnsi="Times New Roman" w:cs="Times New Roman"/>
                <w:b/>
                <w:bCs/>
                <w:sz w:val="24"/>
                <w:szCs w:val="22"/>
              </w:rPr>
              <w:t>Paslaugų aprašymas</w:t>
            </w:r>
            <w:bookmarkEnd w:id="80"/>
          </w:p>
        </w:tc>
        <w:tc>
          <w:tcPr>
            <w:tcW w:w="1882" w:type="dxa"/>
            <w:tcBorders>
              <w:top w:val="single" w:sz="4" w:space="0" w:color="auto"/>
              <w:left w:val="single" w:sz="4" w:space="0" w:color="auto"/>
              <w:bottom w:val="single" w:sz="4" w:space="0" w:color="auto"/>
              <w:right w:val="single" w:sz="4" w:space="0" w:color="auto"/>
            </w:tcBorders>
            <w:hideMark/>
          </w:tcPr>
          <w:p w14:paraId="524D4731" w14:textId="77777777" w:rsidR="003868BD" w:rsidRPr="0055559E" w:rsidRDefault="003868BD" w:rsidP="00BC551F">
            <w:pPr>
              <w:jc w:val="center"/>
              <w:outlineLvl w:val="1"/>
              <w:rPr>
                <w:rFonts w:eastAsia="Times New Roman" w:hAnsi="Times New Roman" w:cs="Times New Roman"/>
                <w:b/>
                <w:bCs/>
                <w:sz w:val="24"/>
                <w:szCs w:val="22"/>
              </w:rPr>
            </w:pPr>
            <w:bookmarkStart w:id="81" w:name="_Toc195795980"/>
            <w:r w:rsidRPr="0055559E">
              <w:rPr>
                <w:rFonts w:eastAsia="Times New Roman" w:hAnsi="Times New Roman" w:cs="Times New Roman"/>
                <w:b/>
                <w:bCs/>
                <w:sz w:val="24"/>
                <w:szCs w:val="22"/>
              </w:rPr>
              <w:t>Paslaugų teikimo laikotarpis</w:t>
            </w:r>
            <w:bookmarkEnd w:id="81"/>
          </w:p>
          <w:p w14:paraId="79B0FBE3" w14:textId="77777777" w:rsidR="003868BD" w:rsidRPr="0055559E" w:rsidRDefault="003868BD" w:rsidP="00BC551F">
            <w:pPr>
              <w:jc w:val="center"/>
              <w:outlineLvl w:val="1"/>
              <w:rPr>
                <w:rFonts w:eastAsia="Times New Roman" w:hAnsi="Times New Roman" w:cs="Times New Roman"/>
                <w:b/>
                <w:bCs/>
                <w:sz w:val="24"/>
                <w:szCs w:val="22"/>
              </w:rPr>
            </w:pPr>
            <w:bookmarkStart w:id="82" w:name="_Toc195795981"/>
            <w:r w:rsidRPr="0055559E">
              <w:rPr>
                <w:rFonts w:eastAsia="Times New Roman" w:hAnsi="Times New Roman" w:cs="Times New Roman"/>
                <w:b/>
                <w:bCs/>
                <w:sz w:val="24"/>
                <w:szCs w:val="22"/>
              </w:rPr>
              <w:t>(nurodant paslaugų teikimo pradžią ir pabaigą, metai ir mėnuo)</w:t>
            </w:r>
            <w:bookmarkEnd w:id="82"/>
          </w:p>
        </w:tc>
        <w:tc>
          <w:tcPr>
            <w:tcW w:w="1495" w:type="dxa"/>
            <w:tcBorders>
              <w:top w:val="single" w:sz="4" w:space="0" w:color="auto"/>
              <w:left w:val="single" w:sz="4" w:space="0" w:color="auto"/>
              <w:bottom w:val="single" w:sz="4" w:space="0" w:color="auto"/>
              <w:right w:val="single" w:sz="4" w:space="0" w:color="auto"/>
            </w:tcBorders>
            <w:hideMark/>
          </w:tcPr>
          <w:p w14:paraId="15BC328C" w14:textId="77777777" w:rsidR="003868BD" w:rsidRPr="0055559E" w:rsidRDefault="003868BD" w:rsidP="00BC551F">
            <w:pPr>
              <w:jc w:val="center"/>
              <w:outlineLvl w:val="1"/>
              <w:rPr>
                <w:rFonts w:eastAsia="Times New Roman" w:hAnsi="Times New Roman" w:cs="Times New Roman"/>
                <w:b/>
                <w:bCs/>
                <w:sz w:val="24"/>
                <w:szCs w:val="22"/>
              </w:rPr>
            </w:pPr>
            <w:bookmarkStart w:id="83" w:name="_Toc195795982"/>
            <w:r w:rsidRPr="0055559E">
              <w:rPr>
                <w:rFonts w:eastAsia="Times New Roman" w:hAnsi="Times New Roman" w:cs="Times New Roman"/>
                <w:b/>
                <w:bCs/>
                <w:sz w:val="24"/>
                <w:szCs w:val="22"/>
              </w:rPr>
              <w:t>Paslaugų vertė</w:t>
            </w:r>
            <w:bookmarkEnd w:id="83"/>
            <w:r w:rsidRPr="0055559E">
              <w:rPr>
                <w:rFonts w:eastAsia="Times New Roman" w:hAnsi="Times New Roman" w:cs="Times New Roman"/>
                <w:b/>
                <w:bCs/>
                <w:sz w:val="24"/>
                <w:szCs w:val="22"/>
              </w:rPr>
              <w:t xml:space="preserve"> </w:t>
            </w:r>
          </w:p>
        </w:tc>
        <w:tc>
          <w:tcPr>
            <w:tcW w:w="1664" w:type="dxa"/>
            <w:tcBorders>
              <w:top w:val="single" w:sz="4" w:space="0" w:color="auto"/>
              <w:left w:val="single" w:sz="4" w:space="0" w:color="auto"/>
              <w:bottom w:val="single" w:sz="4" w:space="0" w:color="auto"/>
              <w:right w:val="single" w:sz="4" w:space="0" w:color="auto"/>
            </w:tcBorders>
            <w:hideMark/>
          </w:tcPr>
          <w:p w14:paraId="6FEBDABB" w14:textId="77777777" w:rsidR="003868BD" w:rsidRPr="00493760" w:rsidRDefault="003868BD" w:rsidP="00BC551F">
            <w:pPr>
              <w:jc w:val="center"/>
              <w:outlineLvl w:val="1"/>
              <w:rPr>
                <w:rFonts w:eastAsia="Times New Roman" w:hAnsi="Times New Roman" w:cs="Times New Roman"/>
                <w:b/>
                <w:bCs/>
                <w:sz w:val="24"/>
                <w:szCs w:val="22"/>
              </w:rPr>
            </w:pPr>
            <w:bookmarkStart w:id="84" w:name="_Toc195795983"/>
            <w:r w:rsidRPr="0055559E">
              <w:rPr>
                <w:rFonts w:eastAsia="Times New Roman" w:hAnsi="Times New Roman" w:cs="Times New Roman"/>
                <w:b/>
                <w:bCs/>
                <w:sz w:val="24"/>
                <w:szCs w:val="22"/>
              </w:rPr>
              <w:t>Užsakovo kontaktiniai duomenys (pavadinimas, atsakingo asmens vardas, pavardė, tel. Nr., el. paštas)</w:t>
            </w:r>
            <w:bookmarkEnd w:id="84"/>
          </w:p>
        </w:tc>
      </w:tr>
      <w:tr w:rsidR="003868BD" w:rsidRPr="00493760" w14:paraId="71929C59" w14:textId="77777777" w:rsidTr="003868BD">
        <w:tc>
          <w:tcPr>
            <w:tcW w:w="1703" w:type="dxa"/>
            <w:tcBorders>
              <w:top w:val="single" w:sz="4" w:space="0" w:color="auto"/>
              <w:left w:val="single" w:sz="4" w:space="0" w:color="auto"/>
              <w:bottom w:val="single" w:sz="4" w:space="0" w:color="auto"/>
              <w:right w:val="single" w:sz="4" w:space="0" w:color="auto"/>
            </w:tcBorders>
          </w:tcPr>
          <w:p w14:paraId="6CD66C65" w14:textId="77777777" w:rsidR="003868BD" w:rsidRDefault="003868BD" w:rsidP="00BC551F">
            <w:pPr>
              <w:spacing w:line="360" w:lineRule="auto"/>
              <w:jc w:val="center"/>
              <w:outlineLvl w:val="1"/>
              <w:rPr>
                <w:rFonts w:eastAsia="Times New Roman" w:hAnsi="Times New Roman" w:cs="Times New Roman"/>
                <w:b/>
                <w:bCs/>
                <w:sz w:val="24"/>
                <w:szCs w:val="22"/>
              </w:rPr>
            </w:pPr>
            <w:r>
              <w:rPr>
                <w:rFonts w:eastAsia="Times New Roman" w:hAnsi="Times New Roman" w:cs="Times New Roman"/>
                <w:b/>
                <w:bCs/>
                <w:sz w:val="24"/>
                <w:szCs w:val="22"/>
              </w:rPr>
              <w:t>Projekto vadovas</w:t>
            </w:r>
          </w:p>
          <w:p w14:paraId="7656B6B3" w14:textId="77777777" w:rsidR="00FC0A38" w:rsidRDefault="00FC0A38" w:rsidP="00BC551F">
            <w:pPr>
              <w:spacing w:line="360" w:lineRule="auto"/>
              <w:jc w:val="center"/>
              <w:outlineLvl w:val="1"/>
              <w:rPr>
                <w:rFonts w:eastAsia="Times New Roman" w:hAnsi="Times New Roman" w:cs="Times New Roman"/>
                <w:b/>
                <w:bCs/>
                <w:sz w:val="24"/>
                <w:szCs w:val="22"/>
              </w:rPr>
            </w:pPr>
          </w:p>
          <w:p w14:paraId="33B0230D" w14:textId="31B5884F" w:rsidR="00FC0A38" w:rsidRPr="00493760" w:rsidRDefault="00FC0A38" w:rsidP="00BC551F">
            <w:pPr>
              <w:spacing w:line="360" w:lineRule="auto"/>
              <w:jc w:val="center"/>
              <w:outlineLvl w:val="1"/>
              <w:rPr>
                <w:rFonts w:eastAsia="Times New Roman" w:hAnsi="Times New Roman" w:cs="Times New Roman"/>
                <w:b/>
                <w:bCs/>
                <w:sz w:val="24"/>
                <w:szCs w:val="22"/>
              </w:rPr>
            </w:pPr>
          </w:p>
        </w:tc>
        <w:tc>
          <w:tcPr>
            <w:tcW w:w="1524" w:type="dxa"/>
            <w:tcBorders>
              <w:top w:val="single" w:sz="4" w:space="0" w:color="auto"/>
              <w:left w:val="single" w:sz="4" w:space="0" w:color="auto"/>
              <w:bottom w:val="single" w:sz="4" w:space="0" w:color="auto"/>
              <w:right w:val="single" w:sz="4" w:space="0" w:color="auto"/>
            </w:tcBorders>
          </w:tcPr>
          <w:p w14:paraId="073D6B83"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366" w:type="dxa"/>
            <w:tcBorders>
              <w:top w:val="single" w:sz="4" w:space="0" w:color="auto"/>
              <w:left w:val="single" w:sz="4" w:space="0" w:color="auto"/>
              <w:bottom w:val="single" w:sz="4" w:space="0" w:color="auto"/>
              <w:right w:val="single" w:sz="4" w:space="0" w:color="auto"/>
            </w:tcBorders>
          </w:tcPr>
          <w:p w14:paraId="5A52467F"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882" w:type="dxa"/>
            <w:tcBorders>
              <w:top w:val="single" w:sz="4" w:space="0" w:color="auto"/>
              <w:left w:val="single" w:sz="4" w:space="0" w:color="auto"/>
              <w:bottom w:val="single" w:sz="4" w:space="0" w:color="auto"/>
              <w:right w:val="single" w:sz="4" w:space="0" w:color="auto"/>
            </w:tcBorders>
          </w:tcPr>
          <w:p w14:paraId="21676209"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495" w:type="dxa"/>
            <w:tcBorders>
              <w:top w:val="single" w:sz="4" w:space="0" w:color="auto"/>
              <w:left w:val="single" w:sz="4" w:space="0" w:color="auto"/>
              <w:bottom w:val="single" w:sz="4" w:space="0" w:color="auto"/>
              <w:right w:val="single" w:sz="4" w:space="0" w:color="auto"/>
            </w:tcBorders>
          </w:tcPr>
          <w:p w14:paraId="1628BC54"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664" w:type="dxa"/>
            <w:tcBorders>
              <w:top w:val="single" w:sz="4" w:space="0" w:color="auto"/>
              <w:left w:val="single" w:sz="4" w:space="0" w:color="auto"/>
              <w:bottom w:val="single" w:sz="4" w:space="0" w:color="auto"/>
              <w:right w:val="single" w:sz="4" w:space="0" w:color="auto"/>
            </w:tcBorders>
          </w:tcPr>
          <w:p w14:paraId="33CD99D0"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r>
      <w:tr w:rsidR="003868BD" w:rsidRPr="00493760" w14:paraId="43CA62C4" w14:textId="77777777" w:rsidTr="003868BD">
        <w:tc>
          <w:tcPr>
            <w:tcW w:w="1703" w:type="dxa"/>
            <w:tcBorders>
              <w:top w:val="single" w:sz="4" w:space="0" w:color="auto"/>
              <w:left w:val="single" w:sz="4" w:space="0" w:color="auto"/>
              <w:bottom w:val="single" w:sz="4" w:space="0" w:color="auto"/>
              <w:right w:val="single" w:sz="4" w:space="0" w:color="auto"/>
            </w:tcBorders>
          </w:tcPr>
          <w:p w14:paraId="175B5853" w14:textId="77777777" w:rsidR="003868BD" w:rsidRDefault="003868BD" w:rsidP="00BC551F">
            <w:pPr>
              <w:spacing w:line="360" w:lineRule="auto"/>
              <w:jc w:val="center"/>
              <w:outlineLvl w:val="1"/>
              <w:rPr>
                <w:rFonts w:eastAsia="Times New Roman" w:hAnsi="Times New Roman" w:cs="Times New Roman"/>
                <w:b/>
                <w:bCs/>
                <w:sz w:val="24"/>
                <w:szCs w:val="22"/>
              </w:rPr>
            </w:pPr>
            <w:r>
              <w:rPr>
                <w:rFonts w:eastAsia="Times New Roman" w:hAnsi="Times New Roman" w:cs="Times New Roman"/>
                <w:b/>
                <w:bCs/>
                <w:sz w:val="24"/>
                <w:szCs w:val="22"/>
              </w:rPr>
              <w:t>Ekspozicijos konstruktorius</w:t>
            </w:r>
          </w:p>
          <w:p w14:paraId="20369DFC" w14:textId="77777777" w:rsidR="00FC0A38" w:rsidRDefault="00FC0A38" w:rsidP="00BC551F">
            <w:pPr>
              <w:spacing w:line="360" w:lineRule="auto"/>
              <w:jc w:val="center"/>
              <w:outlineLvl w:val="1"/>
              <w:rPr>
                <w:rFonts w:eastAsia="Times New Roman" w:hAnsi="Times New Roman" w:cs="Times New Roman"/>
                <w:b/>
                <w:bCs/>
                <w:sz w:val="24"/>
                <w:szCs w:val="22"/>
              </w:rPr>
            </w:pPr>
          </w:p>
          <w:p w14:paraId="48E92505" w14:textId="0FE3744D" w:rsidR="00FC0A38" w:rsidRPr="00493760" w:rsidRDefault="00FC0A38" w:rsidP="00BC551F">
            <w:pPr>
              <w:spacing w:line="360" w:lineRule="auto"/>
              <w:jc w:val="center"/>
              <w:outlineLvl w:val="1"/>
              <w:rPr>
                <w:rFonts w:eastAsia="Times New Roman" w:hAnsi="Times New Roman" w:cs="Times New Roman"/>
                <w:b/>
                <w:bCs/>
                <w:sz w:val="24"/>
                <w:szCs w:val="22"/>
              </w:rPr>
            </w:pPr>
          </w:p>
        </w:tc>
        <w:tc>
          <w:tcPr>
            <w:tcW w:w="1524" w:type="dxa"/>
            <w:tcBorders>
              <w:top w:val="single" w:sz="4" w:space="0" w:color="auto"/>
              <w:left w:val="single" w:sz="4" w:space="0" w:color="auto"/>
              <w:bottom w:val="single" w:sz="4" w:space="0" w:color="auto"/>
              <w:right w:val="single" w:sz="4" w:space="0" w:color="auto"/>
            </w:tcBorders>
          </w:tcPr>
          <w:p w14:paraId="333DFBF8"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366" w:type="dxa"/>
            <w:tcBorders>
              <w:top w:val="single" w:sz="4" w:space="0" w:color="auto"/>
              <w:left w:val="single" w:sz="4" w:space="0" w:color="auto"/>
              <w:bottom w:val="single" w:sz="4" w:space="0" w:color="auto"/>
              <w:right w:val="single" w:sz="4" w:space="0" w:color="auto"/>
            </w:tcBorders>
          </w:tcPr>
          <w:p w14:paraId="6BF83A0C"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882" w:type="dxa"/>
            <w:tcBorders>
              <w:top w:val="single" w:sz="4" w:space="0" w:color="auto"/>
              <w:left w:val="single" w:sz="4" w:space="0" w:color="auto"/>
              <w:bottom w:val="single" w:sz="4" w:space="0" w:color="auto"/>
              <w:right w:val="single" w:sz="4" w:space="0" w:color="auto"/>
            </w:tcBorders>
          </w:tcPr>
          <w:p w14:paraId="2CD7E036"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495" w:type="dxa"/>
            <w:tcBorders>
              <w:top w:val="single" w:sz="4" w:space="0" w:color="auto"/>
              <w:left w:val="single" w:sz="4" w:space="0" w:color="auto"/>
              <w:bottom w:val="single" w:sz="4" w:space="0" w:color="auto"/>
              <w:right w:val="single" w:sz="4" w:space="0" w:color="auto"/>
            </w:tcBorders>
          </w:tcPr>
          <w:p w14:paraId="70C14936"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c>
          <w:tcPr>
            <w:tcW w:w="1664" w:type="dxa"/>
            <w:tcBorders>
              <w:top w:val="single" w:sz="4" w:space="0" w:color="auto"/>
              <w:left w:val="single" w:sz="4" w:space="0" w:color="auto"/>
              <w:bottom w:val="single" w:sz="4" w:space="0" w:color="auto"/>
              <w:right w:val="single" w:sz="4" w:space="0" w:color="auto"/>
            </w:tcBorders>
          </w:tcPr>
          <w:p w14:paraId="42229567" w14:textId="77777777" w:rsidR="003868BD" w:rsidRPr="00493760" w:rsidRDefault="003868BD" w:rsidP="00BC551F">
            <w:pPr>
              <w:spacing w:line="360" w:lineRule="auto"/>
              <w:jc w:val="center"/>
              <w:outlineLvl w:val="1"/>
              <w:rPr>
                <w:rFonts w:eastAsia="Times New Roman" w:hAnsi="Times New Roman" w:cs="Times New Roman"/>
                <w:b/>
                <w:bCs/>
                <w:sz w:val="24"/>
                <w:szCs w:val="22"/>
              </w:rPr>
            </w:pPr>
          </w:p>
        </w:tc>
      </w:tr>
    </w:tbl>
    <w:p w14:paraId="6E03B7A8" w14:textId="77777777" w:rsidR="003868BD" w:rsidRPr="003868BD" w:rsidRDefault="003868BD" w:rsidP="003868BD"/>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1D981" w14:textId="77777777" w:rsidR="00995EBD" w:rsidRDefault="00995EBD" w:rsidP="00D05666">
      <w:r>
        <w:separator/>
      </w:r>
    </w:p>
  </w:endnote>
  <w:endnote w:type="continuationSeparator" w:id="0">
    <w:p w14:paraId="0158B48B" w14:textId="77777777" w:rsidR="00995EBD" w:rsidRDefault="00995EBD" w:rsidP="00D05666">
      <w:r>
        <w:continuationSeparator/>
      </w:r>
    </w:p>
  </w:endnote>
  <w:endnote w:type="continuationNotice" w:id="1">
    <w:p w14:paraId="48FBF53B" w14:textId="77777777" w:rsidR="00995EBD" w:rsidRDefault="00995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0000000000000000000"/>
    <w:charset w:val="EE"/>
    <w:family w:val="swiss"/>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BA78" w14:textId="77777777" w:rsidR="000765BD" w:rsidRDefault="000765B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2D5E" w14:textId="77777777" w:rsidR="00995EBD" w:rsidRDefault="00995EBD" w:rsidP="00D05666">
      <w:r>
        <w:separator/>
      </w:r>
    </w:p>
  </w:footnote>
  <w:footnote w:type="continuationSeparator" w:id="0">
    <w:p w14:paraId="36ACBA16" w14:textId="77777777" w:rsidR="00995EBD" w:rsidRDefault="00995EBD" w:rsidP="00D05666">
      <w:r>
        <w:continuationSeparator/>
      </w:r>
    </w:p>
  </w:footnote>
  <w:footnote w:type="continuationNotice" w:id="1">
    <w:p w14:paraId="0CA0CD43" w14:textId="77777777" w:rsidR="00995EBD" w:rsidRDefault="00995EBD">
      <w:pPr>
        <w:spacing w:after="0" w:line="240" w:lineRule="auto"/>
      </w:pPr>
    </w:p>
  </w:footnote>
  <w:footnote w:id="2">
    <w:p w14:paraId="01F9EB45" w14:textId="77777777" w:rsidR="00924E7D" w:rsidRPr="001620D3" w:rsidRDefault="00924E7D" w:rsidP="00924E7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35DA0" w14:textId="77777777" w:rsidR="00924E7D" w:rsidRPr="001620D3" w:rsidRDefault="00924E7D" w:rsidP="00924E7D">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0EBBFBC" w14:textId="77777777" w:rsidR="00924E7D" w:rsidRDefault="00924E7D" w:rsidP="00924E7D">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275C66" w14:textId="77777777" w:rsidR="00924E7D" w:rsidRPr="001620D3" w:rsidRDefault="00924E7D" w:rsidP="00924E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108B60" w14:textId="77777777" w:rsidR="00924E7D" w:rsidRPr="001620D3" w:rsidRDefault="00924E7D" w:rsidP="00924E7D">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BF9EF1" w14:textId="77777777" w:rsidR="00924E7D" w:rsidRDefault="00924E7D" w:rsidP="00924E7D">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415ED1" w14:textId="77777777" w:rsidR="00924E7D" w:rsidRPr="001620D3" w:rsidRDefault="00924E7D" w:rsidP="00924E7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DF348C" w14:textId="77777777" w:rsidR="00924E7D" w:rsidRPr="001620D3" w:rsidRDefault="00924E7D" w:rsidP="00924E7D">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EF9050" w14:textId="77777777" w:rsidR="00924E7D" w:rsidRDefault="00924E7D" w:rsidP="00924E7D">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F41F" w14:textId="77777777" w:rsidR="000765BD" w:rsidRDefault="000765B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22FB2F51" w14:textId="77777777" w:rsidR="000765BD" w:rsidRDefault="000765B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826C8"/>
    <w:multiLevelType w:val="multilevel"/>
    <w:tmpl w:val="F126F89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755BA3"/>
    <w:multiLevelType w:val="multilevel"/>
    <w:tmpl w:val="37DEC5E4"/>
    <w:lvl w:ilvl="0">
      <w:start w:val="1"/>
      <w:numFmt w:val="decimal"/>
      <w:lvlText w:val="%1."/>
      <w:lvlJc w:val="left"/>
      <w:pPr>
        <w:tabs>
          <w:tab w:val="num" w:pos="284"/>
        </w:tabs>
        <w:ind w:left="0" w:firstLine="0"/>
      </w:pPr>
      <w:rPr>
        <w:rFonts w:hint="default"/>
        <w:b/>
      </w:rPr>
    </w:lvl>
    <w:lvl w:ilvl="1">
      <w:start w:val="1"/>
      <w:numFmt w:val="decimal"/>
      <w:lvlText w:val="%1.%2."/>
      <w:lvlJc w:val="left"/>
      <w:pPr>
        <w:tabs>
          <w:tab w:val="num" w:pos="1107"/>
        </w:tabs>
        <w:ind w:left="1107" w:hanging="567"/>
      </w:pPr>
      <w:rPr>
        <w:rFonts w:hint="default"/>
        <w:b w:val="0"/>
        <w:i w:val="0"/>
      </w:rPr>
    </w:lvl>
    <w:lvl w:ilvl="2">
      <w:start w:val="1"/>
      <w:numFmt w:val="decimal"/>
      <w:lvlText w:val="%1.%2.%3."/>
      <w:lvlJc w:val="left"/>
      <w:pPr>
        <w:tabs>
          <w:tab w:val="num" w:pos="1531"/>
        </w:tabs>
        <w:ind w:left="1531" w:hanging="680"/>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CC39A3"/>
    <w:multiLevelType w:val="hybridMultilevel"/>
    <w:tmpl w:val="E83E1D7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9F0474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1E3514BB"/>
    <w:multiLevelType w:val="multilevel"/>
    <w:tmpl w:val="6722E4C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244D65"/>
    <w:multiLevelType w:val="multilevel"/>
    <w:tmpl w:val="E17E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D1F36"/>
    <w:multiLevelType w:val="multilevel"/>
    <w:tmpl w:val="0CF42976"/>
    <w:lvl w:ilvl="0">
      <w:start w:val="1"/>
      <w:numFmt w:val="decimal"/>
      <w:lvlText w:val="%1."/>
      <w:lvlJc w:val="left"/>
      <w:pPr>
        <w:ind w:left="360" w:hanging="360"/>
      </w:pPr>
      <w:rPr>
        <w:rFonts w:eastAsiaTheme="minorEastAsia" w:hint="default"/>
      </w:rPr>
    </w:lvl>
    <w:lvl w:ilvl="1">
      <w:start w:val="7"/>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421" w:hanging="72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3915" w:hanging="108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409" w:hanging="1440"/>
      </w:pPr>
      <w:rPr>
        <w:rFonts w:eastAsiaTheme="minorEastAsia" w:hint="default"/>
      </w:rPr>
    </w:lvl>
    <w:lvl w:ilvl="8">
      <w:start w:val="1"/>
      <w:numFmt w:val="decimal"/>
      <w:lvlText w:val="%1.%2.%3.%4.%5.%6.%7.%8.%9."/>
      <w:lvlJc w:val="left"/>
      <w:pPr>
        <w:ind w:left="6336" w:hanging="1800"/>
      </w:pPr>
      <w:rPr>
        <w:rFonts w:eastAsiaTheme="minorEastAsia" w:hint="default"/>
      </w:rPr>
    </w:lvl>
  </w:abstractNum>
  <w:abstractNum w:abstractNumId="12" w15:restartNumberingAfterBreak="0">
    <w:nsid w:val="2C9A5357"/>
    <w:multiLevelType w:val="multilevel"/>
    <w:tmpl w:val="E92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C925BCA"/>
    <w:multiLevelType w:val="multilevel"/>
    <w:tmpl w:val="1C44A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8B6817"/>
    <w:multiLevelType w:val="multilevel"/>
    <w:tmpl w:val="EB22F3F4"/>
    <w:lvl w:ilvl="0">
      <w:start w:val="5"/>
      <w:numFmt w:val="decimal"/>
      <w:lvlText w:val="%1."/>
      <w:lvlJc w:val="left"/>
      <w:pPr>
        <w:ind w:left="480" w:hanging="480"/>
      </w:pPr>
      <w:rPr>
        <w:rFonts w:hint="default"/>
      </w:rPr>
    </w:lvl>
    <w:lvl w:ilvl="1">
      <w:start w:val="1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CEE19FA"/>
    <w:multiLevelType w:val="hybridMultilevel"/>
    <w:tmpl w:val="309C260A"/>
    <w:lvl w:ilvl="0" w:tplc="11CE800E">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CA03051"/>
    <w:multiLevelType w:val="multilevel"/>
    <w:tmpl w:val="C248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C36AA"/>
    <w:multiLevelType w:val="multilevel"/>
    <w:tmpl w:val="7C7C2D16"/>
    <w:lvl w:ilvl="0">
      <w:start w:val="1"/>
      <w:numFmt w:val="decimal"/>
      <w:lvlText w:val="%1."/>
      <w:lvlJc w:val="left"/>
      <w:pPr>
        <w:ind w:left="1004" w:hanging="360"/>
      </w:pPr>
    </w:lvl>
    <w:lvl w:ilvl="1">
      <w:start w:val="1"/>
      <w:numFmt w:val="decimal"/>
      <w:isLgl/>
      <w:lvlText w:val="%1.%2."/>
      <w:lvlJc w:val="left"/>
      <w:pPr>
        <w:ind w:left="3338" w:hanging="360"/>
      </w:pPr>
      <w:rPr>
        <w:i w:val="0"/>
        <w:color w:val="000000"/>
      </w:rPr>
    </w:lvl>
    <w:lvl w:ilvl="2">
      <w:start w:val="1"/>
      <w:numFmt w:val="decimal"/>
      <w:isLgl/>
      <w:lvlText w:val="%1.%2.%3."/>
      <w:lvlJc w:val="left"/>
      <w:pPr>
        <w:ind w:left="1364" w:hanging="720"/>
      </w:pPr>
      <w:rPr>
        <w:i w:val="0"/>
        <w:color w:val="000000"/>
      </w:rPr>
    </w:lvl>
    <w:lvl w:ilvl="3">
      <w:start w:val="1"/>
      <w:numFmt w:val="decimal"/>
      <w:isLgl/>
      <w:lvlText w:val="%1.%2.%3.%4."/>
      <w:lvlJc w:val="left"/>
      <w:pPr>
        <w:ind w:left="1364" w:hanging="720"/>
      </w:pPr>
      <w:rPr>
        <w:i w:val="0"/>
        <w:color w:val="000000"/>
      </w:rPr>
    </w:lvl>
    <w:lvl w:ilvl="4">
      <w:start w:val="1"/>
      <w:numFmt w:val="decimal"/>
      <w:isLgl/>
      <w:lvlText w:val="%1.%2.%3.%4.%5."/>
      <w:lvlJc w:val="left"/>
      <w:pPr>
        <w:ind w:left="1724" w:hanging="1080"/>
      </w:pPr>
      <w:rPr>
        <w:i w:val="0"/>
        <w:color w:val="000000"/>
      </w:rPr>
    </w:lvl>
    <w:lvl w:ilvl="5">
      <w:start w:val="1"/>
      <w:numFmt w:val="decimal"/>
      <w:isLgl/>
      <w:lvlText w:val="%1.%2.%3.%4.%5.%6."/>
      <w:lvlJc w:val="left"/>
      <w:pPr>
        <w:ind w:left="1724" w:hanging="1080"/>
      </w:pPr>
      <w:rPr>
        <w:i w:val="0"/>
        <w:color w:val="000000"/>
      </w:rPr>
    </w:lvl>
    <w:lvl w:ilvl="6">
      <w:start w:val="1"/>
      <w:numFmt w:val="decimal"/>
      <w:isLgl/>
      <w:lvlText w:val="%1.%2.%3.%4.%5.%6.%7."/>
      <w:lvlJc w:val="left"/>
      <w:pPr>
        <w:ind w:left="2084" w:hanging="1440"/>
      </w:pPr>
      <w:rPr>
        <w:i w:val="0"/>
        <w:color w:val="000000"/>
      </w:rPr>
    </w:lvl>
    <w:lvl w:ilvl="7">
      <w:start w:val="1"/>
      <w:numFmt w:val="decimal"/>
      <w:isLgl/>
      <w:lvlText w:val="%1.%2.%3.%4.%5.%6.%7.%8."/>
      <w:lvlJc w:val="left"/>
      <w:pPr>
        <w:ind w:left="2084" w:hanging="1440"/>
      </w:pPr>
      <w:rPr>
        <w:i w:val="0"/>
        <w:color w:val="000000"/>
      </w:rPr>
    </w:lvl>
    <w:lvl w:ilvl="8">
      <w:start w:val="1"/>
      <w:numFmt w:val="decimal"/>
      <w:isLgl/>
      <w:lvlText w:val="%1.%2.%3.%4.%5.%6.%7.%8.%9."/>
      <w:lvlJc w:val="left"/>
      <w:pPr>
        <w:ind w:left="2444" w:hanging="1800"/>
      </w:pPr>
      <w:rPr>
        <w:i w:val="0"/>
        <w:color w:val="000000"/>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037C0C"/>
    <w:multiLevelType w:val="multilevel"/>
    <w:tmpl w:val="587A9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68E656E"/>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D351EFF"/>
    <w:multiLevelType w:val="multilevel"/>
    <w:tmpl w:val="C8B4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3"/>
  </w:num>
  <w:num w:numId="2" w16cid:durableId="207184103">
    <w:abstractNumId w:val="3"/>
  </w:num>
  <w:num w:numId="3" w16cid:durableId="1528367431">
    <w:abstractNumId w:val="26"/>
  </w:num>
  <w:num w:numId="4" w16cid:durableId="1484615006">
    <w:abstractNumId w:val="31"/>
  </w:num>
  <w:num w:numId="5" w16cid:durableId="607934237">
    <w:abstractNumId w:val="23"/>
  </w:num>
  <w:num w:numId="6" w16cid:durableId="408162091">
    <w:abstractNumId w:val="41"/>
  </w:num>
  <w:num w:numId="7" w16cid:durableId="12269543">
    <w:abstractNumId w:val="38"/>
  </w:num>
  <w:num w:numId="8" w16cid:durableId="749809940">
    <w:abstractNumId w:val="1"/>
  </w:num>
  <w:num w:numId="9" w16cid:durableId="412043720">
    <w:abstractNumId w:val="39"/>
  </w:num>
  <w:num w:numId="10" w16cid:durableId="1996449446">
    <w:abstractNumId w:val="35"/>
  </w:num>
  <w:num w:numId="11" w16cid:durableId="1482305889">
    <w:abstractNumId w:val="30"/>
  </w:num>
  <w:num w:numId="12" w16cid:durableId="32313854">
    <w:abstractNumId w:val="17"/>
  </w:num>
  <w:num w:numId="13" w16cid:durableId="1318921492">
    <w:abstractNumId w:val="22"/>
  </w:num>
  <w:num w:numId="14" w16cid:durableId="1864435576">
    <w:abstractNumId w:val="33"/>
  </w:num>
  <w:num w:numId="15" w16cid:durableId="1941065713">
    <w:abstractNumId w:val="4"/>
  </w:num>
  <w:num w:numId="16" w16cid:durableId="19859238">
    <w:abstractNumId w:val="9"/>
  </w:num>
  <w:num w:numId="17" w16cid:durableId="1297491117">
    <w:abstractNumId w:val="19"/>
  </w:num>
  <w:num w:numId="18" w16cid:durableId="16985852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55701">
    <w:abstractNumId w:val="11"/>
  </w:num>
  <w:num w:numId="20" w16cid:durableId="1638097814">
    <w:abstractNumId w:val="7"/>
  </w:num>
  <w:num w:numId="21" w16cid:durableId="102456856">
    <w:abstractNumId w:val="16"/>
  </w:num>
  <w:num w:numId="22" w16cid:durableId="91169633">
    <w:abstractNumId w:val="40"/>
  </w:num>
  <w:num w:numId="23" w16cid:durableId="1834056954">
    <w:abstractNumId w:val="15"/>
  </w:num>
  <w:num w:numId="24" w16cid:durableId="1900046428">
    <w:abstractNumId w:val="2"/>
  </w:num>
  <w:num w:numId="25" w16cid:durableId="206334781">
    <w:abstractNumId w:val="12"/>
  </w:num>
  <w:num w:numId="26" w16cid:durableId="343359248">
    <w:abstractNumId w:val="37"/>
  </w:num>
  <w:num w:numId="27" w16cid:durableId="2075010525">
    <w:abstractNumId w:val="24"/>
  </w:num>
  <w:num w:numId="28" w16cid:durableId="1084764893">
    <w:abstractNumId w:val="10"/>
  </w:num>
  <w:num w:numId="29" w16cid:durableId="210895390">
    <w:abstractNumId w:val="42"/>
  </w:num>
  <w:num w:numId="30" w16cid:durableId="70588004">
    <w:abstractNumId w:val="18"/>
  </w:num>
  <w:num w:numId="31" w16cid:durableId="1312489879">
    <w:abstractNumId w:val="14"/>
  </w:num>
  <w:num w:numId="32" w16cid:durableId="1329946461">
    <w:abstractNumId w:val="29"/>
  </w:num>
  <w:num w:numId="33" w16cid:durableId="790974062">
    <w:abstractNumId w:val="25"/>
  </w:num>
  <w:num w:numId="34" w16cid:durableId="1887641149">
    <w:abstractNumId w:val="34"/>
  </w:num>
  <w:num w:numId="35" w16cid:durableId="1260405323">
    <w:abstractNumId w:val="20"/>
  </w:num>
  <w:num w:numId="36" w16cid:durableId="1255626817">
    <w:abstractNumId w:val="27"/>
  </w:num>
  <w:num w:numId="37" w16cid:durableId="855383545">
    <w:abstractNumId w:val="32"/>
  </w:num>
  <w:num w:numId="38" w16cid:durableId="124274590">
    <w:abstractNumId w:val="0"/>
  </w:num>
  <w:num w:numId="39" w16cid:durableId="1915581702">
    <w:abstractNumId w:val="36"/>
  </w:num>
  <w:num w:numId="40" w16cid:durableId="494684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4073091">
    <w:abstractNumId w:val="21"/>
  </w:num>
  <w:num w:numId="42" w16cid:durableId="8131095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36232183">
    <w:abstractNumId w:val="6"/>
  </w:num>
  <w:num w:numId="44" w16cid:durableId="12590947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144"/>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2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5BD"/>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6FC"/>
    <w:rsid w:val="00111943"/>
    <w:rsid w:val="0011199A"/>
    <w:rsid w:val="001123B4"/>
    <w:rsid w:val="001126FB"/>
    <w:rsid w:val="00112D2A"/>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14"/>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068"/>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C01"/>
    <w:rsid w:val="00294B97"/>
    <w:rsid w:val="00294BE3"/>
    <w:rsid w:val="002955C5"/>
    <w:rsid w:val="002960E2"/>
    <w:rsid w:val="0029701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A4"/>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FE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8BD"/>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1F9"/>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E9A"/>
    <w:rsid w:val="00446913"/>
    <w:rsid w:val="00447B36"/>
    <w:rsid w:val="00447D54"/>
    <w:rsid w:val="00450415"/>
    <w:rsid w:val="0045073B"/>
    <w:rsid w:val="00450767"/>
    <w:rsid w:val="004512A8"/>
    <w:rsid w:val="0045134B"/>
    <w:rsid w:val="00451477"/>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162"/>
    <w:rsid w:val="00456A2D"/>
    <w:rsid w:val="00457163"/>
    <w:rsid w:val="0045773D"/>
    <w:rsid w:val="00457F5A"/>
    <w:rsid w:val="00460069"/>
    <w:rsid w:val="00460244"/>
    <w:rsid w:val="00460401"/>
    <w:rsid w:val="00460A16"/>
    <w:rsid w:val="00460F03"/>
    <w:rsid w:val="00461904"/>
    <w:rsid w:val="00461CE4"/>
    <w:rsid w:val="00461FFA"/>
    <w:rsid w:val="004624F4"/>
    <w:rsid w:val="00462587"/>
    <w:rsid w:val="00463465"/>
    <w:rsid w:val="004635E0"/>
    <w:rsid w:val="00463897"/>
    <w:rsid w:val="004642FA"/>
    <w:rsid w:val="00464400"/>
    <w:rsid w:val="0046472C"/>
    <w:rsid w:val="00465067"/>
    <w:rsid w:val="004658BF"/>
    <w:rsid w:val="0046785D"/>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AD"/>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6C8"/>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633"/>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4D"/>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7"/>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BB"/>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24"/>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BB8"/>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A2A"/>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02F"/>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E7D"/>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D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2F1F"/>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B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823"/>
    <w:rsid w:val="009D7294"/>
    <w:rsid w:val="009D73D9"/>
    <w:rsid w:val="009D779F"/>
    <w:rsid w:val="009E064A"/>
    <w:rsid w:val="009E1FFB"/>
    <w:rsid w:val="009E20B7"/>
    <w:rsid w:val="009E2403"/>
    <w:rsid w:val="009E3E43"/>
    <w:rsid w:val="009E43D5"/>
    <w:rsid w:val="009E46B6"/>
    <w:rsid w:val="009E46BC"/>
    <w:rsid w:val="009E4CDE"/>
    <w:rsid w:val="009E61A9"/>
    <w:rsid w:val="009E690E"/>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6E7E"/>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7F1"/>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5FF"/>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33"/>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AB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33F"/>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D9E"/>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57B"/>
    <w:rsid w:val="00D93A2C"/>
    <w:rsid w:val="00D93AC0"/>
    <w:rsid w:val="00D94336"/>
    <w:rsid w:val="00D94650"/>
    <w:rsid w:val="00D94A6A"/>
    <w:rsid w:val="00D95547"/>
    <w:rsid w:val="00D959F6"/>
    <w:rsid w:val="00D95F57"/>
    <w:rsid w:val="00D96083"/>
    <w:rsid w:val="00D96337"/>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7C2"/>
    <w:rsid w:val="00E6084D"/>
    <w:rsid w:val="00E60B06"/>
    <w:rsid w:val="00E60C92"/>
    <w:rsid w:val="00E61D90"/>
    <w:rsid w:val="00E6341D"/>
    <w:rsid w:val="00E63776"/>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AC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17"/>
    <w:rsid w:val="00EC3E8D"/>
    <w:rsid w:val="00EC42F8"/>
    <w:rsid w:val="00EC4989"/>
    <w:rsid w:val="00EC4A1B"/>
    <w:rsid w:val="00EC4CB7"/>
    <w:rsid w:val="00EC4EBE"/>
    <w:rsid w:val="00EC5275"/>
    <w:rsid w:val="00EC716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4BD"/>
    <w:rsid w:val="00F71B90"/>
    <w:rsid w:val="00F7215F"/>
    <w:rsid w:val="00F73B04"/>
    <w:rsid w:val="00F75592"/>
    <w:rsid w:val="00F7599F"/>
    <w:rsid w:val="00F75FB4"/>
    <w:rsid w:val="00F7607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A38"/>
    <w:rsid w:val="00FC0DC2"/>
    <w:rsid w:val="00FC11E6"/>
    <w:rsid w:val="00FC1A04"/>
    <w:rsid w:val="00FC2982"/>
    <w:rsid w:val="00FC306E"/>
    <w:rsid w:val="00FC30FB"/>
    <w:rsid w:val="00FC3D06"/>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A0C"/>
    <w:rsid w:val="00FE0E16"/>
    <w:rsid w:val="00FE142D"/>
    <w:rsid w:val="00FE1B67"/>
    <w:rsid w:val="00FE1C0E"/>
    <w:rsid w:val="00FE20E1"/>
    <w:rsid w:val="00FE252E"/>
    <w:rsid w:val="00FE3D1F"/>
    <w:rsid w:val="00FE3D7C"/>
    <w:rsid w:val="00FE3D98"/>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9C99A97-E361-47F9-BA0A-A31254B1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0131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65BD"/>
    <w:pPr>
      <w:autoSpaceDE w:val="0"/>
      <w:autoSpaceDN w:val="0"/>
      <w:adjustRightInd w:val="0"/>
      <w:spacing w:after="0" w:line="240" w:lineRule="auto"/>
    </w:pPr>
    <w:rPr>
      <w:rFonts w:ascii="Inter" w:eastAsiaTheme="minorHAnsi" w:hAnsi="Inter" w:cs="Inter"/>
      <w:color w:val="000000"/>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lietuva.lt/atsisiuntimu-biblioteka/" TargetMode="External"/><Relationship Id="rId26" Type="http://schemas.openxmlformats.org/officeDocument/2006/relationships/hyperlink" Target="https://vpt.lrv.lt/lt/nuorodos/kiti-duomenys/powerbi/nepatikimi-tiekejai-1/" TargetMode="External"/><Relationship Id="rId39" Type="http://schemas.openxmlformats.org/officeDocument/2006/relationships/hyperlink" Target="https://ec.europa.eu/agriculture/eambrosia/geographical-indications-register/" TargetMode="External"/><Relationship Id="rId21" Type="http://schemas.openxmlformats.org/officeDocument/2006/relationships/hyperlink" Target="https://ecolux.lt/sertifikatu-sarasas"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agriculture/eambrosia/geographical-indications-register/" TargetMode="External"/><Relationship Id="rId29"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https://www.ekoagros.lt/lt/certific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um@zum.lt" TargetMode="External"/><Relationship Id="rId24" Type="http://schemas.openxmlformats.org/officeDocument/2006/relationships/hyperlink" Target="http://draudejai.sodra.lt/draudeju_viesi_duomenys/" TargetMode="External"/><Relationship Id="rId32" Type="http://schemas.openxmlformats.org/officeDocument/2006/relationships/hyperlink" Target="https://www.e-tar.lt/portal/lt/legalAct/674ebaf05d7111e79198ffdb108a3753/asr" TargetMode="External"/><Relationship Id="rId37" Type="http://schemas.openxmlformats.org/officeDocument/2006/relationships/footer" Target="footer4.xml"/><Relationship Id="rId40" Type="http://schemas.openxmlformats.org/officeDocument/2006/relationships/hyperlink" Target="https://ecolux.lt/sertifikatu-sarasa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ebgate.ec.europa.eu/tracesnt/directory/publication/organic-operator/index" TargetMode="External"/><Relationship Id="rId31" Type="http://schemas.openxmlformats.org/officeDocument/2006/relationships/hyperlink" Target="https://kt.gov.lt/lt/atviri-duomenys/diskvalifikavimas-is-viesuju-pirkim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koagros.lt/lt/certificates"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image" Target="media/image1.wmf"/><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zum.lt" TargetMode="External"/><Relationship Id="rId17" Type="http://schemas.openxmlformats.org/officeDocument/2006/relationships/hyperlink" Target="https://www.gruenewoche.de"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yperlink" Target="https://ec.europa.eu/tools/ecertis/" TargetMode="External"/><Relationship Id="rId38" Type="http://schemas.openxmlformats.org/officeDocument/2006/relationships/hyperlink" Target="https://webgate.ec.europa.eu/tracesnt/directory/publication/organic-operator/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980E8525B5471EA9BBC57487DA39E8"/>
        <w:category>
          <w:name w:val="Bendrosios nuostatos"/>
          <w:gallery w:val="placeholder"/>
        </w:category>
        <w:types>
          <w:type w:val="bbPlcHdr"/>
        </w:types>
        <w:behaviors>
          <w:behavior w:val="content"/>
        </w:behaviors>
        <w:guid w:val="{0A37A02D-8D16-4C8A-BFD4-1ECFFCF1B448}"/>
      </w:docPartPr>
      <w:docPartBody>
        <w:p w:rsidR="00C03325" w:rsidRDefault="00126D2E" w:rsidP="00126D2E">
          <w:pPr>
            <w:pStyle w:val="B9980E8525B5471EA9BBC57487DA39E8"/>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w:altName w:val="Calibri"/>
    <w:panose1 w:val="00000000000000000000"/>
    <w:charset w:val="EE"/>
    <w:family w:val="swiss"/>
    <w:notTrueType/>
    <w:pitch w:val="default"/>
    <w:sig w:usb0="00000007" w:usb1="00000000" w:usb2="00000000" w:usb3="00000000" w:csb0="00000003"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2E"/>
    <w:rsid w:val="00112D2A"/>
    <w:rsid w:val="00126D2E"/>
    <w:rsid w:val="00346FEF"/>
    <w:rsid w:val="00584D8E"/>
    <w:rsid w:val="00623DD5"/>
    <w:rsid w:val="0073069F"/>
    <w:rsid w:val="008E4908"/>
    <w:rsid w:val="00C03325"/>
    <w:rsid w:val="00E607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980E8525B5471EA9BBC57487DA39E8">
    <w:name w:val="B9980E8525B5471EA9BBC57487DA39E8"/>
    <w:rsid w:val="00126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89</Pages>
  <Words>132154</Words>
  <Characters>75328</Characters>
  <Application>Microsoft Office Word</Application>
  <DocSecurity>0</DocSecurity>
  <Lines>627</Lines>
  <Paragraphs>414</Paragraphs>
  <ScaleCrop>false</ScaleCrop>
  <HeadingPairs>
    <vt:vector size="2" baseType="variant">
      <vt:variant>
        <vt:lpstr>Pavadinimas</vt:lpstr>
      </vt:variant>
      <vt:variant>
        <vt:i4>1</vt:i4>
      </vt:variant>
    </vt:vector>
  </HeadingPairs>
  <TitlesOfParts>
    <vt:vector size="1" baseType="lpstr">
      <vt:lpstr>TARPTAUTINĖS VERTĖS VIEŠOJO PIRKIMO „LIETUVOS ŽEMĖS IR MAISTO ŪKIO, TAUTINIO PAVELDO PRODUKTŲ IR PATIEKALŲ EKSPOZICIJOS ĮRENGIMO IR APTARNAVIMO PASLAUGOS“ ATVIRO KONKURSO SPECIALIOSIOS SĄLYGOS</vt:lpstr>
    </vt:vector>
  </TitlesOfParts>
  <Company/>
  <LinksUpToDate>false</LinksUpToDate>
  <CharactersWithSpaces>207068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TARPTAUTINĖS VERTĖS VIEŠOJO PIRKIMO „LIETUVOS ŽEMĖS IR MAISTO ŪKIO, TAUTINIO PAVELDO PRODUKTŲ IR PATIEKALŲ EKSPOZICIJOS ĮRENGIMO IR APTARNAVIMO PASLAUGOS“ ATVIRO KONKURSO SPECIALIOSIOS SĄLYGOS</dc:title>
  <dc:subject/>
  <dc:creator>Dalia Sereikaitė</dc:creator>
  <cp:keywords/>
  <dc:description/>
  <cp:lastModifiedBy>Dalia Sereikaitė</cp:lastModifiedBy>
  <cp:revision>36</cp:revision>
  <dcterms:created xsi:type="dcterms:W3CDTF">2025-08-06T07:06:00Z</dcterms:created>
  <dcterms:modified xsi:type="dcterms:W3CDTF">2025-08-25T10:27:00Z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