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364F94FF" w:rsidR="009F4232" w:rsidRDefault="00082356" w:rsidP="00C0552B">
      <w:pPr>
        <w:ind w:right="-178"/>
        <w:jc w:val="center"/>
      </w:pPr>
      <w:r>
        <w:t xml:space="preserve">                 </w:t>
      </w:r>
      <w:r w:rsidR="009F4232">
        <w:t xml:space="preserve">                                                                            Pirkimo sąlygų </w:t>
      </w:r>
    </w:p>
    <w:p w14:paraId="2CBF8C49" w14:textId="43CD5511" w:rsidR="00C0552B" w:rsidRPr="00866721" w:rsidRDefault="009F4232" w:rsidP="009F4232">
      <w:pPr>
        <w:ind w:right="-178"/>
      </w:pPr>
      <w:r>
        <w:t xml:space="preserve">                                                                                                            Priedas Nr. 6</w:t>
      </w:r>
      <w:r w:rsidR="00CD126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46356C1A" w:rsidR="00C0552B" w:rsidRPr="000B6120" w:rsidRDefault="008D480B" w:rsidP="00C0552B">
      <w:pPr>
        <w:jc w:val="center"/>
      </w:pPr>
      <w:r>
        <w:rPr>
          <w:b/>
        </w:rPr>
        <w:t>UGNIES GESINTUVŲ PATIKROS, REMONTO IR PRIPILDYMO PASLAUGŲ 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19FE3B25"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p>
    <w:p w14:paraId="63702920" w14:textId="2CDEBA98" w:rsidR="00493198" w:rsidRDefault="00493198" w:rsidP="0059148B">
      <w:pPr>
        <w:widowControl w:val="0"/>
        <w:jc w:val="both"/>
      </w:pPr>
    </w:p>
    <w:tbl>
      <w:tblPr>
        <w:tblStyle w:val="TableGrid"/>
        <w:tblW w:w="0" w:type="auto"/>
        <w:tblInd w:w="-289" w:type="dxa"/>
        <w:tblLook w:val="04A0" w:firstRow="1" w:lastRow="0" w:firstColumn="1" w:lastColumn="0" w:noHBand="0" w:noVBand="1"/>
      </w:tblPr>
      <w:tblGrid>
        <w:gridCol w:w="6238"/>
        <w:gridCol w:w="992"/>
        <w:gridCol w:w="1134"/>
        <w:gridCol w:w="1134"/>
      </w:tblGrid>
      <w:tr w:rsidR="00442333" w14:paraId="72923A38" w14:textId="77777777" w:rsidTr="00442333">
        <w:tc>
          <w:tcPr>
            <w:tcW w:w="6238" w:type="dxa"/>
            <w:vAlign w:val="center"/>
          </w:tcPr>
          <w:p w14:paraId="44F07755" w14:textId="6043BACF" w:rsidR="00442333" w:rsidRPr="00442333" w:rsidRDefault="00442333" w:rsidP="00442333">
            <w:pPr>
              <w:widowControl w:val="0"/>
              <w:jc w:val="center"/>
              <w:rPr>
                <w:b/>
              </w:rPr>
            </w:pPr>
            <w:r w:rsidRPr="00442333">
              <w:rPr>
                <w:b/>
              </w:rPr>
              <w:t>Paslaugų sąrašas</w:t>
            </w:r>
          </w:p>
        </w:tc>
        <w:tc>
          <w:tcPr>
            <w:tcW w:w="992" w:type="dxa"/>
            <w:vAlign w:val="center"/>
          </w:tcPr>
          <w:p w14:paraId="581EC235" w14:textId="7F9322BD" w:rsidR="00442333" w:rsidRPr="00442333" w:rsidRDefault="00442333" w:rsidP="00442333">
            <w:pPr>
              <w:widowControl w:val="0"/>
              <w:jc w:val="center"/>
              <w:rPr>
                <w:b/>
              </w:rPr>
            </w:pPr>
            <w:r w:rsidRPr="00442333">
              <w:rPr>
                <w:b/>
              </w:rPr>
              <w:t>Mato vnt., kiekis</w:t>
            </w:r>
          </w:p>
        </w:tc>
        <w:tc>
          <w:tcPr>
            <w:tcW w:w="1134" w:type="dxa"/>
            <w:vAlign w:val="center"/>
          </w:tcPr>
          <w:p w14:paraId="2F0D4C4A" w14:textId="72E36CF1" w:rsidR="00442333" w:rsidRPr="00442333" w:rsidRDefault="00442333" w:rsidP="00442333">
            <w:pPr>
              <w:widowControl w:val="0"/>
              <w:jc w:val="center"/>
              <w:rPr>
                <w:b/>
              </w:rPr>
            </w:pPr>
            <w:r w:rsidRPr="00442333">
              <w:rPr>
                <w:b/>
              </w:rPr>
              <w:t>1-no mato vieneto įkainis EUR be PVM</w:t>
            </w:r>
          </w:p>
        </w:tc>
        <w:tc>
          <w:tcPr>
            <w:tcW w:w="1134" w:type="dxa"/>
            <w:vAlign w:val="center"/>
          </w:tcPr>
          <w:p w14:paraId="2C346EFA" w14:textId="414A8B12" w:rsidR="00442333" w:rsidRPr="00442333" w:rsidRDefault="00442333" w:rsidP="00442333">
            <w:pPr>
              <w:widowControl w:val="0"/>
              <w:jc w:val="center"/>
              <w:rPr>
                <w:b/>
              </w:rPr>
            </w:pPr>
            <w:r w:rsidRPr="00442333">
              <w:rPr>
                <w:b/>
              </w:rPr>
              <w:t>Suma EUR be PVM</w:t>
            </w:r>
          </w:p>
        </w:tc>
      </w:tr>
      <w:tr w:rsidR="008D480B" w14:paraId="64D3AD28" w14:textId="77777777" w:rsidTr="008D480B">
        <w:tc>
          <w:tcPr>
            <w:tcW w:w="6238" w:type="dxa"/>
          </w:tcPr>
          <w:p w14:paraId="4CC8DB5E" w14:textId="12E0681B" w:rsidR="008D480B" w:rsidRPr="008D480B" w:rsidRDefault="008D480B" w:rsidP="008D480B">
            <w:pPr>
              <w:widowControl w:val="0"/>
              <w:jc w:val="center"/>
              <w:rPr>
                <w:i/>
              </w:rPr>
            </w:pPr>
            <w:r>
              <w:rPr>
                <w:i/>
              </w:rPr>
              <w:t>1</w:t>
            </w:r>
          </w:p>
        </w:tc>
        <w:tc>
          <w:tcPr>
            <w:tcW w:w="992" w:type="dxa"/>
          </w:tcPr>
          <w:p w14:paraId="50948A4D" w14:textId="1114622F" w:rsidR="008D480B" w:rsidRPr="008D480B" w:rsidRDefault="008D480B" w:rsidP="008D480B">
            <w:pPr>
              <w:widowControl w:val="0"/>
              <w:jc w:val="center"/>
              <w:rPr>
                <w:i/>
              </w:rPr>
            </w:pPr>
            <w:r w:rsidRPr="008D480B">
              <w:rPr>
                <w:i/>
              </w:rPr>
              <w:t>2</w:t>
            </w:r>
          </w:p>
        </w:tc>
        <w:tc>
          <w:tcPr>
            <w:tcW w:w="1134" w:type="dxa"/>
          </w:tcPr>
          <w:p w14:paraId="6D8A8E0D" w14:textId="10EE08C3" w:rsidR="008D480B" w:rsidRPr="008D480B" w:rsidRDefault="008D480B" w:rsidP="008D480B">
            <w:pPr>
              <w:widowControl w:val="0"/>
              <w:jc w:val="center"/>
              <w:rPr>
                <w:i/>
              </w:rPr>
            </w:pPr>
            <w:r w:rsidRPr="008D480B">
              <w:rPr>
                <w:i/>
              </w:rPr>
              <w:t>3</w:t>
            </w:r>
          </w:p>
        </w:tc>
        <w:tc>
          <w:tcPr>
            <w:tcW w:w="1134" w:type="dxa"/>
          </w:tcPr>
          <w:p w14:paraId="77788001" w14:textId="645E9F36" w:rsidR="008D480B" w:rsidRPr="008D480B" w:rsidRDefault="008D480B" w:rsidP="008D480B">
            <w:pPr>
              <w:widowControl w:val="0"/>
              <w:jc w:val="center"/>
              <w:rPr>
                <w:i/>
              </w:rPr>
            </w:pPr>
            <w:r w:rsidRPr="008D480B">
              <w:rPr>
                <w:i/>
              </w:rPr>
              <w:t>4</w:t>
            </w:r>
          </w:p>
        </w:tc>
      </w:tr>
    </w:tbl>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992"/>
        <w:gridCol w:w="1134"/>
        <w:gridCol w:w="1134"/>
      </w:tblGrid>
      <w:tr w:rsidR="008D480B" w:rsidRPr="008D480B" w14:paraId="3A43D986" w14:textId="41CF7763" w:rsidTr="008D480B">
        <w:trPr>
          <w:trHeight w:val="328"/>
        </w:trPr>
        <w:tc>
          <w:tcPr>
            <w:tcW w:w="6238" w:type="dxa"/>
            <w:tcBorders>
              <w:bottom w:val="single" w:sz="4" w:space="0" w:color="auto"/>
            </w:tcBorders>
            <w:shd w:val="clear" w:color="auto" w:fill="auto"/>
            <w:noWrap/>
            <w:vAlign w:val="center"/>
          </w:tcPr>
          <w:p w14:paraId="07393F73" w14:textId="77777777" w:rsidR="008D480B" w:rsidRPr="008D480B" w:rsidRDefault="008D480B" w:rsidP="008D480B">
            <w:pPr>
              <w:suppressAutoHyphens w:val="0"/>
              <w:autoSpaceDN/>
              <w:rPr>
                <w:b/>
                <w:color w:val="000000"/>
                <w:lang w:eastAsia="lt-LT"/>
              </w:rPr>
            </w:pPr>
            <w:r w:rsidRPr="008D480B">
              <w:rPr>
                <w:b/>
                <w:color w:val="000000"/>
                <w:lang w:eastAsia="lt-LT"/>
              </w:rPr>
              <w:t xml:space="preserve">                                     Gesintuvų patikra</w:t>
            </w:r>
          </w:p>
        </w:tc>
        <w:tc>
          <w:tcPr>
            <w:tcW w:w="992" w:type="dxa"/>
            <w:tcBorders>
              <w:bottom w:val="single" w:sz="4" w:space="0" w:color="auto"/>
            </w:tcBorders>
          </w:tcPr>
          <w:p w14:paraId="49E74E05" w14:textId="77777777" w:rsidR="008D480B" w:rsidRPr="008D480B" w:rsidRDefault="008D480B" w:rsidP="008D480B">
            <w:pPr>
              <w:suppressAutoHyphens w:val="0"/>
              <w:autoSpaceDN/>
              <w:rPr>
                <w:b/>
                <w:color w:val="000000"/>
                <w:lang w:eastAsia="lt-LT"/>
              </w:rPr>
            </w:pPr>
          </w:p>
        </w:tc>
        <w:tc>
          <w:tcPr>
            <w:tcW w:w="1134" w:type="dxa"/>
            <w:tcBorders>
              <w:bottom w:val="single" w:sz="4" w:space="0" w:color="auto"/>
            </w:tcBorders>
          </w:tcPr>
          <w:p w14:paraId="05D50881" w14:textId="77777777" w:rsidR="008D480B" w:rsidRPr="008D480B" w:rsidRDefault="008D480B" w:rsidP="008D480B">
            <w:pPr>
              <w:suppressAutoHyphens w:val="0"/>
              <w:autoSpaceDN/>
              <w:rPr>
                <w:b/>
                <w:color w:val="000000"/>
                <w:lang w:eastAsia="lt-LT"/>
              </w:rPr>
            </w:pPr>
          </w:p>
        </w:tc>
        <w:tc>
          <w:tcPr>
            <w:tcW w:w="1134" w:type="dxa"/>
            <w:tcBorders>
              <w:bottom w:val="single" w:sz="4" w:space="0" w:color="auto"/>
            </w:tcBorders>
          </w:tcPr>
          <w:p w14:paraId="4F23EBB4" w14:textId="77777777" w:rsidR="008D480B" w:rsidRPr="008D480B" w:rsidRDefault="008D480B" w:rsidP="008D480B">
            <w:pPr>
              <w:suppressAutoHyphens w:val="0"/>
              <w:autoSpaceDN/>
              <w:rPr>
                <w:b/>
                <w:color w:val="000000"/>
                <w:lang w:eastAsia="lt-LT"/>
              </w:rPr>
            </w:pPr>
          </w:p>
        </w:tc>
      </w:tr>
      <w:tr w:rsidR="008D480B" w:rsidRPr="008D480B" w14:paraId="137BBE4E" w14:textId="301630F5" w:rsidTr="008D480B">
        <w:trPr>
          <w:trHeight w:val="133"/>
        </w:trPr>
        <w:tc>
          <w:tcPr>
            <w:tcW w:w="6238" w:type="dxa"/>
            <w:tcBorders>
              <w:bottom w:val="single" w:sz="4" w:space="0" w:color="auto"/>
            </w:tcBorders>
            <w:shd w:val="clear" w:color="auto" w:fill="auto"/>
            <w:noWrap/>
            <w:vAlign w:val="center"/>
          </w:tcPr>
          <w:p w14:paraId="57FCACBD" w14:textId="77777777" w:rsidR="008D480B" w:rsidRPr="008D480B" w:rsidRDefault="008D480B" w:rsidP="008D480B">
            <w:pPr>
              <w:suppressAutoHyphens w:val="0"/>
              <w:autoSpaceDN/>
              <w:spacing w:line="276" w:lineRule="auto"/>
              <w:ind w:left="176"/>
              <w:rPr>
                <w:rFonts w:cs="Arial Unicode MS"/>
              </w:rPr>
            </w:pPr>
            <w:r w:rsidRPr="008D480B">
              <w:rPr>
                <w:rFonts w:cs="Arial Unicode MS"/>
              </w:rPr>
              <w:t>VPG-10  pripildymas (+ lipdukas)</w:t>
            </w:r>
          </w:p>
        </w:tc>
        <w:tc>
          <w:tcPr>
            <w:tcW w:w="992" w:type="dxa"/>
            <w:tcBorders>
              <w:bottom w:val="single" w:sz="4" w:space="0" w:color="auto"/>
            </w:tcBorders>
          </w:tcPr>
          <w:p w14:paraId="7337F818" w14:textId="1DEDED7A" w:rsidR="008D480B" w:rsidRPr="008D480B" w:rsidRDefault="006A23EE" w:rsidP="008D480B">
            <w:pPr>
              <w:suppressAutoHyphens w:val="0"/>
              <w:autoSpaceDN/>
              <w:spacing w:line="276" w:lineRule="auto"/>
              <w:ind w:left="176"/>
              <w:rPr>
                <w:rFonts w:cs="Arial Unicode MS"/>
              </w:rPr>
            </w:pPr>
            <w:r>
              <w:rPr>
                <w:rFonts w:cs="Arial Unicode MS"/>
              </w:rPr>
              <w:t>1 vnt.</w:t>
            </w:r>
          </w:p>
        </w:tc>
        <w:tc>
          <w:tcPr>
            <w:tcW w:w="1134" w:type="dxa"/>
            <w:tcBorders>
              <w:bottom w:val="single" w:sz="4" w:space="0" w:color="auto"/>
            </w:tcBorders>
          </w:tcPr>
          <w:p w14:paraId="0C56F16A" w14:textId="77777777" w:rsidR="008D480B" w:rsidRPr="008D480B" w:rsidRDefault="008D480B" w:rsidP="008D480B">
            <w:pPr>
              <w:suppressAutoHyphens w:val="0"/>
              <w:autoSpaceDN/>
              <w:spacing w:line="276" w:lineRule="auto"/>
              <w:ind w:left="176"/>
              <w:rPr>
                <w:rFonts w:cs="Arial Unicode MS"/>
              </w:rPr>
            </w:pPr>
          </w:p>
        </w:tc>
        <w:tc>
          <w:tcPr>
            <w:tcW w:w="1134" w:type="dxa"/>
            <w:tcBorders>
              <w:bottom w:val="single" w:sz="4" w:space="0" w:color="auto"/>
            </w:tcBorders>
          </w:tcPr>
          <w:p w14:paraId="5E60F54D" w14:textId="77777777" w:rsidR="008D480B" w:rsidRPr="008D480B" w:rsidRDefault="008D480B" w:rsidP="008D480B">
            <w:pPr>
              <w:suppressAutoHyphens w:val="0"/>
              <w:autoSpaceDN/>
              <w:spacing w:line="276" w:lineRule="auto"/>
              <w:ind w:left="176"/>
              <w:rPr>
                <w:rFonts w:cs="Arial Unicode MS"/>
              </w:rPr>
            </w:pPr>
          </w:p>
        </w:tc>
      </w:tr>
      <w:tr w:rsidR="006A23EE" w:rsidRPr="008D480B" w14:paraId="7EDCB78E" w14:textId="48AF840E" w:rsidTr="008D480B">
        <w:trPr>
          <w:trHeight w:val="330"/>
        </w:trPr>
        <w:tc>
          <w:tcPr>
            <w:tcW w:w="6238" w:type="dxa"/>
            <w:tcBorders>
              <w:top w:val="single" w:sz="4" w:space="0" w:color="auto"/>
            </w:tcBorders>
            <w:shd w:val="clear" w:color="auto" w:fill="auto"/>
            <w:noWrap/>
            <w:vAlign w:val="center"/>
          </w:tcPr>
          <w:p w14:paraId="0D40828B" w14:textId="77777777" w:rsidR="006A23EE" w:rsidRPr="008D480B" w:rsidRDefault="006A23EE" w:rsidP="006A23EE">
            <w:pPr>
              <w:suppressAutoHyphens w:val="0"/>
              <w:autoSpaceDN/>
              <w:ind w:left="176"/>
              <w:rPr>
                <w:lang w:eastAsia="lt-LT"/>
              </w:rPr>
            </w:pPr>
            <w:r w:rsidRPr="008D480B">
              <w:rPr>
                <w:rFonts w:eastAsia="Arial Unicode MS" w:cs="Arial Unicode MS"/>
                <w:lang w:val="en-GB"/>
              </w:rPr>
              <w:t xml:space="preserve">VPG-10 </w:t>
            </w:r>
            <w:r w:rsidRPr="008D480B">
              <w:rPr>
                <w:rFonts w:eastAsia="Arial Unicode MS" w:cs="Arial Unicode MS"/>
              </w:rPr>
              <w:t>hidraulinis korpuso išbandymas</w:t>
            </w:r>
          </w:p>
        </w:tc>
        <w:tc>
          <w:tcPr>
            <w:tcW w:w="992" w:type="dxa"/>
            <w:tcBorders>
              <w:top w:val="single" w:sz="4" w:space="0" w:color="auto"/>
            </w:tcBorders>
          </w:tcPr>
          <w:p w14:paraId="3633321B" w14:textId="01DE3CEF" w:rsidR="006A23EE" w:rsidRPr="008D480B" w:rsidRDefault="006A23EE" w:rsidP="006A23EE">
            <w:pPr>
              <w:suppressAutoHyphens w:val="0"/>
              <w:autoSpaceDN/>
              <w:ind w:left="176"/>
              <w:rPr>
                <w:rFonts w:eastAsia="Arial Unicode MS" w:cs="Arial Unicode MS"/>
                <w:lang w:val="en-GB"/>
              </w:rPr>
            </w:pPr>
            <w:r w:rsidRPr="00EC2E23">
              <w:rPr>
                <w:rFonts w:cs="Arial Unicode MS"/>
              </w:rPr>
              <w:t>1 vnt.</w:t>
            </w:r>
          </w:p>
        </w:tc>
        <w:tc>
          <w:tcPr>
            <w:tcW w:w="1134" w:type="dxa"/>
            <w:tcBorders>
              <w:top w:val="single" w:sz="4" w:space="0" w:color="auto"/>
            </w:tcBorders>
          </w:tcPr>
          <w:p w14:paraId="64C88DDA" w14:textId="77777777" w:rsidR="006A23EE" w:rsidRPr="008D480B" w:rsidRDefault="006A23EE" w:rsidP="006A23EE">
            <w:pPr>
              <w:suppressAutoHyphens w:val="0"/>
              <w:autoSpaceDN/>
              <w:ind w:left="176"/>
              <w:rPr>
                <w:rFonts w:eastAsia="Arial Unicode MS" w:cs="Arial Unicode MS"/>
                <w:lang w:val="en-GB"/>
              </w:rPr>
            </w:pPr>
          </w:p>
        </w:tc>
        <w:tc>
          <w:tcPr>
            <w:tcW w:w="1134" w:type="dxa"/>
            <w:tcBorders>
              <w:top w:val="single" w:sz="4" w:space="0" w:color="auto"/>
            </w:tcBorders>
          </w:tcPr>
          <w:p w14:paraId="1069FB4F" w14:textId="77777777" w:rsidR="006A23EE" w:rsidRPr="008D480B" w:rsidRDefault="006A23EE" w:rsidP="006A23EE">
            <w:pPr>
              <w:suppressAutoHyphens w:val="0"/>
              <w:autoSpaceDN/>
              <w:ind w:left="176"/>
              <w:rPr>
                <w:rFonts w:eastAsia="Arial Unicode MS" w:cs="Arial Unicode MS"/>
                <w:lang w:val="en-GB"/>
              </w:rPr>
            </w:pPr>
          </w:p>
        </w:tc>
      </w:tr>
      <w:tr w:rsidR="006A23EE" w:rsidRPr="008D480B" w14:paraId="21E92FA7" w14:textId="4CDAC098" w:rsidTr="008D480B">
        <w:trPr>
          <w:trHeight w:val="330"/>
        </w:trPr>
        <w:tc>
          <w:tcPr>
            <w:tcW w:w="6238" w:type="dxa"/>
            <w:tcBorders>
              <w:top w:val="single" w:sz="4" w:space="0" w:color="auto"/>
            </w:tcBorders>
            <w:shd w:val="clear" w:color="auto" w:fill="auto"/>
            <w:noWrap/>
            <w:vAlign w:val="center"/>
          </w:tcPr>
          <w:p w14:paraId="747AB11A" w14:textId="77777777" w:rsidR="006A23EE" w:rsidRPr="008D480B" w:rsidRDefault="006A23EE" w:rsidP="006A23EE">
            <w:pPr>
              <w:suppressAutoHyphens w:val="0"/>
              <w:autoSpaceDN/>
              <w:ind w:left="176"/>
              <w:rPr>
                <w:lang w:eastAsia="lt-LT"/>
              </w:rPr>
            </w:pPr>
            <w:r w:rsidRPr="008D480B">
              <w:rPr>
                <w:rFonts w:eastAsia="Arial Unicode MS" w:cs="Arial Unicode MS"/>
              </w:rPr>
              <w:t>AG-5 patikrinimas (+ lipdukas)</w:t>
            </w:r>
          </w:p>
        </w:tc>
        <w:tc>
          <w:tcPr>
            <w:tcW w:w="992" w:type="dxa"/>
            <w:tcBorders>
              <w:top w:val="single" w:sz="4" w:space="0" w:color="auto"/>
            </w:tcBorders>
          </w:tcPr>
          <w:p w14:paraId="184F5CE8" w14:textId="45D43FAA" w:rsidR="006A23EE" w:rsidRPr="008D480B" w:rsidRDefault="006A23EE" w:rsidP="006A23EE">
            <w:pPr>
              <w:suppressAutoHyphens w:val="0"/>
              <w:autoSpaceDN/>
              <w:ind w:left="176"/>
              <w:rPr>
                <w:rFonts w:eastAsia="Arial Unicode MS" w:cs="Arial Unicode MS"/>
              </w:rPr>
            </w:pPr>
            <w:r w:rsidRPr="00EC2E23">
              <w:rPr>
                <w:rFonts w:cs="Arial Unicode MS"/>
              </w:rPr>
              <w:t>1 vnt.</w:t>
            </w:r>
          </w:p>
        </w:tc>
        <w:tc>
          <w:tcPr>
            <w:tcW w:w="1134" w:type="dxa"/>
            <w:tcBorders>
              <w:top w:val="single" w:sz="4" w:space="0" w:color="auto"/>
            </w:tcBorders>
          </w:tcPr>
          <w:p w14:paraId="22779ED7"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7F1B5836" w14:textId="77777777" w:rsidR="006A23EE" w:rsidRPr="008D480B" w:rsidRDefault="006A23EE" w:rsidP="006A23EE">
            <w:pPr>
              <w:suppressAutoHyphens w:val="0"/>
              <w:autoSpaceDN/>
              <w:ind w:left="176"/>
              <w:rPr>
                <w:rFonts w:eastAsia="Arial Unicode MS" w:cs="Arial Unicode MS"/>
              </w:rPr>
            </w:pPr>
          </w:p>
        </w:tc>
      </w:tr>
      <w:tr w:rsidR="006A23EE" w:rsidRPr="008D480B" w14:paraId="6D2E3374" w14:textId="57141D61" w:rsidTr="008D480B">
        <w:trPr>
          <w:trHeight w:val="330"/>
        </w:trPr>
        <w:tc>
          <w:tcPr>
            <w:tcW w:w="6238" w:type="dxa"/>
            <w:tcBorders>
              <w:top w:val="single" w:sz="4" w:space="0" w:color="auto"/>
            </w:tcBorders>
            <w:shd w:val="clear" w:color="auto" w:fill="auto"/>
            <w:noWrap/>
            <w:vAlign w:val="center"/>
          </w:tcPr>
          <w:p w14:paraId="09D5E13A" w14:textId="77777777" w:rsidR="006A23EE" w:rsidRPr="008D480B" w:rsidRDefault="006A23EE" w:rsidP="006A23EE">
            <w:pPr>
              <w:suppressAutoHyphens w:val="0"/>
              <w:autoSpaceDN/>
              <w:ind w:left="176"/>
              <w:rPr>
                <w:lang w:eastAsia="lt-LT"/>
              </w:rPr>
            </w:pPr>
            <w:r w:rsidRPr="008D480B">
              <w:rPr>
                <w:rFonts w:eastAsia="Arial Unicode MS" w:cs="Arial Unicode MS"/>
              </w:rPr>
              <w:t>AG-5 gesintuvo pripildymas (+ lipdukas) (pagal būtinybę)</w:t>
            </w:r>
          </w:p>
        </w:tc>
        <w:tc>
          <w:tcPr>
            <w:tcW w:w="992" w:type="dxa"/>
            <w:tcBorders>
              <w:top w:val="single" w:sz="4" w:space="0" w:color="auto"/>
            </w:tcBorders>
          </w:tcPr>
          <w:p w14:paraId="57814454" w14:textId="7A9B485B" w:rsidR="006A23EE" w:rsidRPr="008D480B" w:rsidRDefault="006A23EE" w:rsidP="006A23EE">
            <w:pPr>
              <w:suppressAutoHyphens w:val="0"/>
              <w:autoSpaceDN/>
              <w:ind w:left="176"/>
              <w:rPr>
                <w:rFonts w:eastAsia="Arial Unicode MS" w:cs="Arial Unicode MS"/>
              </w:rPr>
            </w:pPr>
            <w:r w:rsidRPr="00EC2E23">
              <w:rPr>
                <w:rFonts w:cs="Arial Unicode MS"/>
              </w:rPr>
              <w:t>1 vnt.</w:t>
            </w:r>
          </w:p>
        </w:tc>
        <w:tc>
          <w:tcPr>
            <w:tcW w:w="1134" w:type="dxa"/>
            <w:tcBorders>
              <w:top w:val="single" w:sz="4" w:space="0" w:color="auto"/>
            </w:tcBorders>
          </w:tcPr>
          <w:p w14:paraId="66A295E7"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39B8058E" w14:textId="77777777" w:rsidR="006A23EE" w:rsidRPr="008D480B" w:rsidRDefault="006A23EE" w:rsidP="006A23EE">
            <w:pPr>
              <w:suppressAutoHyphens w:val="0"/>
              <w:autoSpaceDN/>
              <w:ind w:left="176"/>
              <w:rPr>
                <w:rFonts w:eastAsia="Arial Unicode MS" w:cs="Arial Unicode MS"/>
              </w:rPr>
            </w:pPr>
          </w:p>
        </w:tc>
      </w:tr>
      <w:tr w:rsidR="006A23EE" w:rsidRPr="008D480B" w14:paraId="55021BBD" w14:textId="63B9E0F7" w:rsidTr="008D480B">
        <w:trPr>
          <w:trHeight w:val="330"/>
        </w:trPr>
        <w:tc>
          <w:tcPr>
            <w:tcW w:w="6238" w:type="dxa"/>
            <w:tcBorders>
              <w:top w:val="single" w:sz="4" w:space="0" w:color="auto"/>
            </w:tcBorders>
            <w:shd w:val="clear" w:color="auto" w:fill="auto"/>
            <w:noWrap/>
            <w:vAlign w:val="center"/>
          </w:tcPr>
          <w:p w14:paraId="2078CAA0" w14:textId="77777777" w:rsidR="006A23EE" w:rsidRPr="008D480B" w:rsidRDefault="006A23EE" w:rsidP="006A23EE">
            <w:pPr>
              <w:suppressAutoHyphens w:val="0"/>
              <w:autoSpaceDN/>
              <w:ind w:left="176"/>
              <w:rPr>
                <w:lang w:eastAsia="lt-LT"/>
              </w:rPr>
            </w:pPr>
            <w:r w:rsidRPr="008D480B">
              <w:rPr>
                <w:rFonts w:eastAsia="Arial Unicode MS" w:cs="Arial Unicode MS"/>
              </w:rPr>
              <w:t>AG-5 gesintuvo hidraulinis korpuso išbandymas (pagal būtinybę)</w:t>
            </w:r>
          </w:p>
        </w:tc>
        <w:tc>
          <w:tcPr>
            <w:tcW w:w="992" w:type="dxa"/>
            <w:tcBorders>
              <w:top w:val="single" w:sz="4" w:space="0" w:color="auto"/>
            </w:tcBorders>
          </w:tcPr>
          <w:p w14:paraId="1D33FFFF" w14:textId="6601DBD9" w:rsidR="006A23EE" w:rsidRPr="008D480B" w:rsidRDefault="006A23EE" w:rsidP="006A23EE">
            <w:pPr>
              <w:suppressAutoHyphens w:val="0"/>
              <w:autoSpaceDN/>
              <w:ind w:left="176"/>
              <w:rPr>
                <w:rFonts w:eastAsia="Arial Unicode MS" w:cs="Arial Unicode MS"/>
              </w:rPr>
            </w:pPr>
            <w:r w:rsidRPr="00E55E47">
              <w:rPr>
                <w:rFonts w:cs="Arial Unicode MS"/>
              </w:rPr>
              <w:t>1 vnt.</w:t>
            </w:r>
          </w:p>
        </w:tc>
        <w:tc>
          <w:tcPr>
            <w:tcW w:w="1134" w:type="dxa"/>
            <w:tcBorders>
              <w:top w:val="single" w:sz="4" w:space="0" w:color="auto"/>
            </w:tcBorders>
          </w:tcPr>
          <w:p w14:paraId="52FBB6A5"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6CF84F66" w14:textId="77777777" w:rsidR="006A23EE" w:rsidRPr="008D480B" w:rsidRDefault="006A23EE" w:rsidP="006A23EE">
            <w:pPr>
              <w:suppressAutoHyphens w:val="0"/>
              <w:autoSpaceDN/>
              <w:ind w:left="176"/>
              <w:rPr>
                <w:rFonts w:eastAsia="Arial Unicode MS" w:cs="Arial Unicode MS"/>
              </w:rPr>
            </w:pPr>
          </w:p>
        </w:tc>
      </w:tr>
      <w:tr w:rsidR="006A23EE" w:rsidRPr="008D480B" w14:paraId="086C8114" w14:textId="0D0AFCEF" w:rsidTr="008D480B">
        <w:trPr>
          <w:trHeight w:val="330"/>
        </w:trPr>
        <w:tc>
          <w:tcPr>
            <w:tcW w:w="6238" w:type="dxa"/>
            <w:tcBorders>
              <w:top w:val="single" w:sz="4" w:space="0" w:color="auto"/>
            </w:tcBorders>
            <w:shd w:val="clear" w:color="auto" w:fill="auto"/>
            <w:noWrap/>
            <w:vAlign w:val="center"/>
          </w:tcPr>
          <w:p w14:paraId="4CEF03AA" w14:textId="77777777" w:rsidR="006A23EE" w:rsidRPr="008D480B" w:rsidRDefault="006A23EE" w:rsidP="006A23EE">
            <w:pPr>
              <w:suppressAutoHyphens w:val="0"/>
              <w:autoSpaceDN/>
              <w:ind w:left="176"/>
              <w:rPr>
                <w:lang w:eastAsia="lt-LT"/>
              </w:rPr>
            </w:pPr>
            <w:r w:rsidRPr="008D480B">
              <w:rPr>
                <w:rFonts w:eastAsia="Arial Unicode MS" w:cs="Arial Unicode MS"/>
              </w:rPr>
              <w:t>MG-2 gesintuvo patikrinimas (+ lipdukas)</w:t>
            </w:r>
          </w:p>
        </w:tc>
        <w:tc>
          <w:tcPr>
            <w:tcW w:w="992" w:type="dxa"/>
            <w:tcBorders>
              <w:top w:val="single" w:sz="4" w:space="0" w:color="auto"/>
            </w:tcBorders>
          </w:tcPr>
          <w:p w14:paraId="1E3FB940" w14:textId="705C0486" w:rsidR="006A23EE" w:rsidRPr="008D480B" w:rsidRDefault="006A23EE" w:rsidP="006A23EE">
            <w:pPr>
              <w:suppressAutoHyphens w:val="0"/>
              <w:autoSpaceDN/>
              <w:ind w:left="176"/>
              <w:rPr>
                <w:rFonts w:eastAsia="Arial Unicode MS" w:cs="Arial Unicode MS"/>
              </w:rPr>
            </w:pPr>
            <w:r w:rsidRPr="00E55E47">
              <w:rPr>
                <w:rFonts w:cs="Arial Unicode MS"/>
              </w:rPr>
              <w:t>1 vnt.</w:t>
            </w:r>
          </w:p>
        </w:tc>
        <w:tc>
          <w:tcPr>
            <w:tcW w:w="1134" w:type="dxa"/>
            <w:tcBorders>
              <w:top w:val="single" w:sz="4" w:space="0" w:color="auto"/>
            </w:tcBorders>
          </w:tcPr>
          <w:p w14:paraId="51B1A231"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7996207B" w14:textId="77777777" w:rsidR="006A23EE" w:rsidRPr="008D480B" w:rsidRDefault="006A23EE" w:rsidP="006A23EE">
            <w:pPr>
              <w:suppressAutoHyphens w:val="0"/>
              <w:autoSpaceDN/>
              <w:ind w:left="176"/>
              <w:rPr>
                <w:rFonts w:eastAsia="Arial Unicode MS" w:cs="Arial Unicode MS"/>
              </w:rPr>
            </w:pPr>
          </w:p>
        </w:tc>
      </w:tr>
      <w:tr w:rsidR="006A23EE" w:rsidRPr="008D480B" w14:paraId="3D524B34" w14:textId="0F690FB7" w:rsidTr="008D480B">
        <w:trPr>
          <w:trHeight w:val="330"/>
        </w:trPr>
        <w:tc>
          <w:tcPr>
            <w:tcW w:w="6238" w:type="dxa"/>
            <w:tcBorders>
              <w:top w:val="single" w:sz="4" w:space="0" w:color="auto"/>
            </w:tcBorders>
            <w:shd w:val="clear" w:color="auto" w:fill="auto"/>
            <w:noWrap/>
            <w:vAlign w:val="center"/>
          </w:tcPr>
          <w:p w14:paraId="45A09A75" w14:textId="77777777" w:rsidR="006A23EE" w:rsidRPr="008D480B" w:rsidRDefault="006A23EE" w:rsidP="006A23EE">
            <w:pPr>
              <w:suppressAutoHyphens w:val="0"/>
              <w:autoSpaceDN/>
              <w:ind w:left="176"/>
              <w:rPr>
                <w:lang w:eastAsia="lt-LT"/>
              </w:rPr>
            </w:pPr>
            <w:r w:rsidRPr="008D480B">
              <w:rPr>
                <w:rFonts w:eastAsia="Arial Unicode MS" w:cs="Arial Unicode MS"/>
              </w:rPr>
              <w:t>MG-2 gesintuvo pripildymas (+ lipdukas) (pagal būtinybę)</w:t>
            </w:r>
          </w:p>
        </w:tc>
        <w:tc>
          <w:tcPr>
            <w:tcW w:w="992" w:type="dxa"/>
            <w:tcBorders>
              <w:top w:val="single" w:sz="4" w:space="0" w:color="auto"/>
            </w:tcBorders>
          </w:tcPr>
          <w:p w14:paraId="17FCA4A7" w14:textId="152669B7" w:rsidR="006A23EE" w:rsidRPr="008D480B" w:rsidRDefault="006A23EE" w:rsidP="006A23EE">
            <w:pPr>
              <w:suppressAutoHyphens w:val="0"/>
              <w:autoSpaceDN/>
              <w:ind w:left="176"/>
              <w:rPr>
                <w:rFonts w:eastAsia="Arial Unicode MS" w:cs="Arial Unicode MS"/>
              </w:rPr>
            </w:pPr>
            <w:r w:rsidRPr="00E55E47">
              <w:rPr>
                <w:rFonts w:cs="Arial Unicode MS"/>
              </w:rPr>
              <w:t>1 vnt.</w:t>
            </w:r>
          </w:p>
        </w:tc>
        <w:tc>
          <w:tcPr>
            <w:tcW w:w="1134" w:type="dxa"/>
            <w:tcBorders>
              <w:top w:val="single" w:sz="4" w:space="0" w:color="auto"/>
            </w:tcBorders>
          </w:tcPr>
          <w:p w14:paraId="17E4A37A"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4C8C8ADD" w14:textId="77777777" w:rsidR="006A23EE" w:rsidRPr="008D480B" w:rsidRDefault="006A23EE" w:rsidP="006A23EE">
            <w:pPr>
              <w:suppressAutoHyphens w:val="0"/>
              <w:autoSpaceDN/>
              <w:ind w:left="176"/>
              <w:rPr>
                <w:rFonts w:eastAsia="Arial Unicode MS" w:cs="Arial Unicode MS"/>
              </w:rPr>
            </w:pPr>
          </w:p>
        </w:tc>
      </w:tr>
      <w:tr w:rsidR="006A23EE" w:rsidRPr="008D480B" w14:paraId="5BD7474E" w14:textId="46B820A5" w:rsidTr="008D480B">
        <w:trPr>
          <w:trHeight w:val="330"/>
        </w:trPr>
        <w:tc>
          <w:tcPr>
            <w:tcW w:w="6238" w:type="dxa"/>
            <w:tcBorders>
              <w:top w:val="single" w:sz="4" w:space="0" w:color="auto"/>
            </w:tcBorders>
            <w:shd w:val="clear" w:color="auto" w:fill="auto"/>
            <w:noWrap/>
            <w:vAlign w:val="center"/>
          </w:tcPr>
          <w:p w14:paraId="191BD56C" w14:textId="77777777" w:rsidR="006A23EE" w:rsidRPr="008D480B" w:rsidRDefault="006A23EE" w:rsidP="006A23EE">
            <w:pPr>
              <w:suppressAutoHyphens w:val="0"/>
              <w:autoSpaceDN/>
              <w:ind w:left="176"/>
              <w:rPr>
                <w:lang w:eastAsia="lt-LT"/>
              </w:rPr>
            </w:pPr>
            <w:r w:rsidRPr="008D480B">
              <w:rPr>
                <w:rFonts w:eastAsia="Arial Unicode MS" w:cs="Arial Unicode MS"/>
              </w:rPr>
              <w:t>MG-4 gesintuvo patikrinimas (+ lipdukas)</w:t>
            </w:r>
          </w:p>
        </w:tc>
        <w:tc>
          <w:tcPr>
            <w:tcW w:w="992" w:type="dxa"/>
            <w:tcBorders>
              <w:top w:val="single" w:sz="4" w:space="0" w:color="auto"/>
            </w:tcBorders>
          </w:tcPr>
          <w:p w14:paraId="4A7454DA" w14:textId="7DB24DA5" w:rsidR="006A23EE" w:rsidRPr="008D480B" w:rsidRDefault="006A23EE" w:rsidP="006A23EE">
            <w:pPr>
              <w:suppressAutoHyphens w:val="0"/>
              <w:autoSpaceDN/>
              <w:ind w:left="176"/>
              <w:rPr>
                <w:rFonts w:eastAsia="Arial Unicode MS" w:cs="Arial Unicode MS"/>
              </w:rPr>
            </w:pPr>
            <w:r w:rsidRPr="00E55E47">
              <w:rPr>
                <w:rFonts w:cs="Arial Unicode MS"/>
              </w:rPr>
              <w:t>1 vnt.</w:t>
            </w:r>
          </w:p>
        </w:tc>
        <w:tc>
          <w:tcPr>
            <w:tcW w:w="1134" w:type="dxa"/>
            <w:tcBorders>
              <w:top w:val="single" w:sz="4" w:space="0" w:color="auto"/>
            </w:tcBorders>
          </w:tcPr>
          <w:p w14:paraId="3C837705"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20C9240C" w14:textId="77777777" w:rsidR="006A23EE" w:rsidRPr="008D480B" w:rsidRDefault="006A23EE" w:rsidP="006A23EE">
            <w:pPr>
              <w:suppressAutoHyphens w:val="0"/>
              <w:autoSpaceDN/>
              <w:ind w:left="176"/>
              <w:rPr>
                <w:rFonts w:eastAsia="Arial Unicode MS" w:cs="Arial Unicode MS"/>
              </w:rPr>
            </w:pPr>
          </w:p>
        </w:tc>
      </w:tr>
      <w:tr w:rsidR="006A23EE" w:rsidRPr="008D480B" w14:paraId="1ED3EF87" w14:textId="5F78AC7C" w:rsidTr="008D480B">
        <w:trPr>
          <w:trHeight w:val="330"/>
        </w:trPr>
        <w:tc>
          <w:tcPr>
            <w:tcW w:w="6238" w:type="dxa"/>
            <w:tcBorders>
              <w:top w:val="single" w:sz="4" w:space="0" w:color="auto"/>
            </w:tcBorders>
            <w:shd w:val="clear" w:color="auto" w:fill="auto"/>
            <w:noWrap/>
            <w:vAlign w:val="center"/>
          </w:tcPr>
          <w:p w14:paraId="6CD76894" w14:textId="77777777" w:rsidR="006A23EE" w:rsidRPr="008D480B" w:rsidRDefault="006A23EE" w:rsidP="006A23EE">
            <w:pPr>
              <w:suppressAutoHyphens w:val="0"/>
              <w:autoSpaceDN/>
              <w:ind w:left="176"/>
              <w:rPr>
                <w:lang w:eastAsia="lt-LT"/>
              </w:rPr>
            </w:pPr>
            <w:r w:rsidRPr="008D480B">
              <w:rPr>
                <w:rFonts w:eastAsia="Arial Unicode MS" w:cs="Arial Unicode MS"/>
              </w:rPr>
              <w:t>MG-4 gesintuvo pripildymas (+ lipdukas) (pagal būtinybę)</w:t>
            </w:r>
          </w:p>
        </w:tc>
        <w:tc>
          <w:tcPr>
            <w:tcW w:w="992" w:type="dxa"/>
            <w:tcBorders>
              <w:top w:val="single" w:sz="4" w:space="0" w:color="auto"/>
            </w:tcBorders>
          </w:tcPr>
          <w:p w14:paraId="3ED4F9C5" w14:textId="3C59ADAD" w:rsidR="006A23EE" w:rsidRPr="008D480B" w:rsidRDefault="006A23EE" w:rsidP="006A23EE">
            <w:pPr>
              <w:suppressAutoHyphens w:val="0"/>
              <w:autoSpaceDN/>
              <w:ind w:left="176"/>
              <w:rPr>
                <w:rFonts w:eastAsia="Arial Unicode MS" w:cs="Arial Unicode MS"/>
              </w:rPr>
            </w:pPr>
            <w:r w:rsidRPr="00E55E47">
              <w:rPr>
                <w:rFonts w:cs="Arial Unicode MS"/>
              </w:rPr>
              <w:t>1 vnt.</w:t>
            </w:r>
          </w:p>
        </w:tc>
        <w:tc>
          <w:tcPr>
            <w:tcW w:w="1134" w:type="dxa"/>
            <w:tcBorders>
              <w:top w:val="single" w:sz="4" w:space="0" w:color="auto"/>
            </w:tcBorders>
          </w:tcPr>
          <w:p w14:paraId="4F58BD45"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337DFFDE" w14:textId="77777777" w:rsidR="006A23EE" w:rsidRPr="008D480B" w:rsidRDefault="006A23EE" w:rsidP="006A23EE">
            <w:pPr>
              <w:suppressAutoHyphens w:val="0"/>
              <w:autoSpaceDN/>
              <w:ind w:left="176"/>
              <w:rPr>
                <w:rFonts w:eastAsia="Arial Unicode MS" w:cs="Arial Unicode MS"/>
              </w:rPr>
            </w:pPr>
          </w:p>
        </w:tc>
      </w:tr>
      <w:tr w:rsidR="006A23EE" w:rsidRPr="008D480B" w14:paraId="573C11DD" w14:textId="03CDB3EE" w:rsidTr="008D480B">
        <w:trPr>
          <w:trHeight w:val="330"/>
        </w:trPr>
        <w:tc>
          <w:tcPr>
            <w:tcW w:w="6238" w:type="dxa"/>
            <w:tcBorders>
              <w:top w:val="single" w:sz="4" w:space="0" w:color="auto"/>
            </w:tcBorders>
            <w:shd w:val="clear" w:color="auto" w:fill="auto"/>
            <w:noWrap/>
            <w:vAlign w:val="center"/>
          </w:tcPr>
          <w:p w14:paraId="4398C7F6" w14:textId="77777777" w:rsidR="006A23EE" w:rsidRPr="008D480B" w:rsidRDefault="006A23EE" w:rsidP="006A23EE">
            <w:pPr>
              <w:suppressAutoHyphens w:val="0"/>
              <w:autoSpaceDN/>
              <w:ind w:left="176"/>
              <w:rPr>
                <w:lang w:eastAsia="lt-LT"/>
              </w:rPr>
            </w:pPr>
            <w:r w:rsidRPr="008D480B">
              <w:rPr>
                <w:rFonts w:eastAsia="Arial Unicode MS" w:cs="Arial Unicode MS"/>
              </w:rPr>
              <w:t>MG-6 gesintuvo patikrinimas (+ lipdukas)</w:t>
            </w:r>
          </w:p>
        </w:tc>
        <w:tc>
          <w:tcPr>
            <w:tcW w:w="992" w:type="dxa"/>
            <w:tcBorders>
              <w:top w:val="single" w:sz="4" w:space="0" w:color="auto"/>
            </w:tcBorders>
          </w:tcPr>
          <w:p w14:paraId="1C8D611C" w14:textId="57688DB4" w:rsidR="006A23EE" w:rsidRPr="008D480B" w:rsidRDefault="006A23EE" w:rsidP="006A23EE">
            <w:pPr>
              <w:suppressAutoHyphens w:val="0"/>
              <w:autoSpaceDN/>
              <w:ind w:left="176"/>
              <w:rPr>
                <w:rFonts w:eastAsia="Arial Unicode MS" w:cs="Arial Unicode MS"/>
              </w:rPr>
            </w:pPr>
            <w:r w:rsidRPr="00E55E47">
              <w:rPr>
                <w:rFonts w:cs="Arial Unicode MS"/>
              </w:rPr>
              <w:t>1 vnt.</w:t>
            </w:r>
          </w:p>
        </w:tc>
        <w:tc>
          <w:tcPr>
            <w:tcW w:w="1134" w:type="dxa"/>
            <w:tcBorders>
              <w:top w:val="single" w:sz="4" w:space="0" w:color="auto"/>
            </w:tcBorders>
          </w:tcPr>
          <w:p w14:paraId="39AECB66"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057C617E" w14:textId="77777777" w:rsidR="006A23EE" w:rsidRPr="008D480B" w:rsidRDefault="006A23EE" w:rsidP="006A23EE">
            <w:pPr>
              <w:suppressAutoHyphens w:val="0"/>
              <w:autoSpaceDN/>
              <w:ind w:left="176"/>
              <w:rPr>
                <w:rFonts w:eastAsia="Arial Unicode MS" w:cs="Arial Unicode MS"/>
              </w:rPr>
            </w:pPr>
          </w:p>
        </w:tc>
      </w:tr>
      <w:tr w:rsidR="006A23EE" w:rsidRPr="008D480B" w14:paraId="579ADCA2" w14:textId="0FB4E2D0" w:rsidTr="008D480B">
        <w:trPr>
          <w:trHeight w:val="330"/>
        </w:trPr>
        <w:tc>
          <w:tcPr>
            <w:tcW w:w="6238" w:type="dxa"/>
            <w:tcBorders>
              <w:top w:val="single" w:sz="4" w:space="0" w:color="auto"/>
            </w:tcBorders>
            <w:shd w:val="clear" w:color="auto" w:fill="auto"/>
            <w:noWrap/>
            <w:vAlign w:val="center"/>
          </w:tcPr>
          <w:p w14:paraId="368641E6" w14:textId="77777777" w:rsidR="006A23EE" w:rsidRPr="008D480B" w:rsidRDefault="006A23EE" w:rsidP="006A23EE">
            <w:pPr>
              <w:suppressAutoHyphens w:val="0"/>
              <w:autoSpaceDN/>
              <w:ind w:left="176"/>
              <w:rPr>
                <w:lang w:eastAsia="lt-LT"/>
              </w:rPr>
            </w:pPr>
            <w:r w:rsidRPr="008D480B">
              <w:rPr>
                <w:rFonts w:eastAsia="Arial Unicode MS" w:cs="Arial Unicode MS"/>
              </w:rPr>
              <w:t>MG-6 gesintuvo pripildymas (+ lipdukas) (pagal poreikį)</w:t>
            </w:r>
          </w:p>
        </w:tc>
        <w:tc>
          <w:tcPr>
            <w:tcW w:w="992" w:type="dxa"/>
            <w:tcBorders>
              <w:top w:val="single" w:sz="4" w:space="0" w:color="auto"/>
            </w:tcBorders>
          </w:tcPr>
          <w:p w14:paraId="1F29B1DB" w14:textId="611113A5" w:rsidR="006A23EE" w:rsidRPr="008D480B" w:rsidRDefault="006A23EE" w:rsidP="006A23EE">
            <w:pPr>
              <w:suppressAutoHyphens w:val="0"/>
              <w:autoSpaceDN/>
              <w:ind w:left="176"/>
              <w:rPr>
                <w:rFonts w:eastAsia="Arial Unicode MS" w:cs="Arial Unicode MS"/>
              </w:rPr>
            </w:pPr>
            <w:r w:rsidRPr="00E55E47">
              <w:rPr>
                <w:rFonts w:cs="Arial Unicode MS"/>
              </w:rPr>
              <w:t>1 vnt.</w:t>
            </w:r>
          </w:p>
        </w:tc>
        <w:tc>
          <w:tcPr>
            <w:tcW w:w="1134" w:type="dxa"/>
            <w:tcBorders>
              <w:top w:val="single" w:sz="4" w:space="0" w:color="auto"/>
            </w:tcBorders>
          </w:tcPr>
          <w:p w14:paraId="6B482E9B"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296DF658" w14:textId="77777777" w:rsidR="006A23EE" w:rsidRPr="008D480B" w:rsidRDefault="006A23EE" w:rsidP="006A23EE">
            <w:pPr>
              <w:suppressAutoHyphens w:val="0"/>
              <w:autoSpaceDN/>
              <w:ind w:left="176"/>
              <w:rPr>
                <w:rFonts w:eastAsia="Arial Unicode MS" w:cs="Arial Unicode MS"/>
              </w:rPr>
            </w:pPr>
          </w:p>
        </w:tc>
      </w:tr>
      <w:tr w:rsidR="006A23EE" w:rsidRPr="008D480B" w14:paraId="3FA54316" w14:textId="7A904AF5" w:rsidTr="008D480B">
        <w:trPr>
          <w:trHeight w:val="330"/>
        </w:trPr>
        <w:tc>
          <w:tcPr>
            <w:tcW w:w="6238" w:type="dxa"/>
            <w:tcBorders>
              <w:top w:val="single" w:sz="4" w:space="0" w:color="auto"/>
            </w:tcBorders>
            <w:shd w:val="clear" w:color="auto" w:fill="auto"/>
            <w:noWrap/>
            <w:vAlign w:val="center"/>
          </w:tcPr>
          <w:p w14:paraId="6B0F2903" w14:textId="77777777" w:rsidR="006A23EE" w:rsidRPr="008D480B" w:rsidRDefault="006A23EE" w:rsidP="006A23EE">
            <w:pPr>
              <w:suppressAutoHyphens w:val="0"/>
              <w:autoSpaceDN/>
              <w:ind w:left="176"/>
              <w:rPr>
                <w:lang w:eastAsia="lt-LT"/>
              </w:rPr>
            </w:pPr>
            <w:r w:rsidRPr="008D480B">
              <w:rPr>
                <w:rFonts w:eastAsia="Arial Unicode MS" w:cs="Arial Unicode MS"/>
              </w:rPr>
              <w:t>MG-12 gesintuvo patikrinimas (+ lipdukas)</w:t>
            </w:r>
          </w:p>
        </w:tc>
        <w:tc>
          <w:tcPr>
            <w:tcW w:w="992" w:type="dxa"/>
            <w:tcBorders>
              <w:top w:val="single" w:sz="4" w:space="0" w:color="auto"/>
            </w:tcBorders>
          </w:tcPr>
          <w:p w14:paraId="0C67E1CE" w14:textId="672B984D" w:rsidR="006A23EE" w:rsidRPr="008D480B" w:rsidRDefault="006A23EE" w:rsidP="006A23EE">
            <w:pPr>
              <w:suppressAutoHyphens w:val="0"/>
              <w:autoSpaceDN/>
              <w:ind w:left="176"/>
              <w:rPr>
                <w:rFonts w:eastAsia="Arial Unicode MS" w:cs="Arial Unicode MS"/>
              </w:rPr>
            </w:pPr>
            <w:r w:rsidRPr="00E55E47">
              <w:rPr>
                <w:rFonts w:cs="Arial Unicode MS"/>
              </w:rPr>
              <w:t>1 vnt.</w:t>
            </w:r>
          </w:p>
        </w:tc>
        <w:tc>
          <w:tcPr>
            <w:tcW w:w="1134" w:type="dxa"/>
            <w:tcBorders>
              <w:top w:val="single" w:sz="4" w:space="0" w:color="auto"/>
            </w:tcBorders>
          </w:tcPr>
          <w:p w14:paraId="2B20ECF6"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0C9893AA" w14:textId="77777777" w:rsidR="006A23EE" w:rsidRPr="008D480B" w:rsidRDefault="006A23EE" w:rsidP="006A23EE">
            <w:pPr>
              <w:suppressAutoHyphens w:val="0"/>
              <w:autoSpaceDN/>
              <w:ind w:left="176"/>
              <w:rPr>
                <w:rFonts w:eastAsia="Arial Unicode MS" w:cs="Arial Unicode MS"/>
              </w:rPr>
            </w:pPr>
          </w:p>
        </w:tc>
      </w:tr>
      <w:tr w:rsidR="006A23EE" w:rsidRPr="008D480B" w14:paraId="4FF42FB4" w14:textId="5465A192" w:rsidTr="008D480B">
        <w:trPr>
          <w:trHeight w:val="330"/>
        </w:trPr>
        <w:tc>
          <w:tcPr>
            <w:tcW w:w="6238" w:type="dxa"/>
            <w:tcBorders>
              <w:top w:val="single" w:sz="4" w:space="0" w:color="auto"/>
            </w:tcBorders>
            <w:shd w:val="clear" w:color="auto" w:fill="auto"/>
            <w:noWrap/>
            <w:vAlign w:val="center"/>
          </w:tcPr>
          <w:p w14:paraId="420B8B84" w14:textId="77777777" w:rsidR="006A23EE" w:rsidRPr="008D480B" w:rsidRDefault="006A23EE" w:rsidP="006A23EE">
            <w:pPr>
              <w:suppressAutoHyphens w:val="0"/>
              <w:autoSpaceDN/>
              <w:ind w:left="176"/>
              <w:rPr>
                <w:lang w:eastAsia="lt-LT"/>
              </w:rPr>
            </w:pPr>
            <w:r w:rsidRPr="008D480B">
              <w:rPr>
                <w:rFonts w:eastAsia="Arial Unicode MS" w:cs="Arial Unicode MS"/>
              </w:rPr>
              <w:t>MG-12 gesintuvo pripildymas (+ lipdukas) (pagal poreikį)</w:t>
            </w:r>
          </w:p>
        </w:tc>
        <w:tc>
          <w:tcPr>
            <w:tcW w:w="992" w:type="dxa"/>
            <w:tcBorders>
              <w:top w:val="single" w:sz="4" w:space="0" w:color="auto"/>
            </w:tcBorders>
          </w:tcPr>
          <w:p w14:paraId="3FC9BBC9" w14:textId="0E7EA961" w:rsidR="006A23EE" w:rsidRPr="008D480B" w:rsidRDefault="006A23EE" w:rsidP="006A23EE">
            <w:pPr>
              <w:suppressAutoHyphens w:val="0"/>
              <w:autoSpaceDN/>
              <w:ind w:left="176"/>
              <w:rPr>
                <w:rFonts w:eastAsia="Arial Unicode MS" w:cs="Arial Unicode MS"/>
              </w:rPr>
            </w:pPr>
            <w:r w:rsidRPr="00E55E47">
              <w:rPr>
                <w:rFonts w:cs="Arial Unicode MS"/>
              </w:rPr>
              <w:t>1 vnt.</w:t>
            </w:r>
          </w:p>
        </w:tc>
        <w:tc>
          <w:tcPr>
            <w:tcW w:w="1134" w:type="dxa"/>
            <w:tcBorders>
              <w:top w:val="single" w:sz="4" w:space="0" w:color="auto"/>
            </w:tcBorders>
          </w:tcPr>
          <w:p w14:paraId="1B97731C" w14:textId="77777777" w:rsidR="006A23EE" w:rsidRPr="008D480B" w:rsidRDefault="006A23EE" w:rsidP="006A23EE">
            <w:pPr>
              <w:suppressAutoHyphens w:val="0"/>
              <w:autoSpaceDN/>
              <w:ind w:left="176"/>
              <w:rPr>
                <w:rFonts w:eastAsia="Arial Unicode MS" w:cs="Arial Unicode MS"/>
              </w:rPr>
            </w:pPr>
          </w:p>
        </w:tc>
        <w:tc>
          <w:tcPr>
            <w:tcW w:w="1134" w:type="dxa"/>
            <w:tcBorders>
              <w:top w:val="single" w:sz="4" w:space="0" w:color="auto"/>
            </w:tcBorders>
          </w:tcPr>
          <w:p w14:paraId="59F43C73" w14:textId="77777777" w:rsidR="006A23EE" w:rsidRPr="008D480B" w:rsidRDefault="006A23EE" w:rsidP="006A23EE">
            <w:pPr>
              <w:suppressAutoHyphens w:val="0"/>
              <w:autoSpaceDN/>
              <w:ind w:left="176"/>
              <w:rPr>
                <w:rFonts w:eastAsia="Arial Unicode MS" w:cs="Arial Unicode MS"/>
              </w:rPr>
            </w:pPr>
          </w:p>
        </w:tc>
      </w:tr>
      <w:tr w:rsidR="006A23EE" w:rsidRPr="008D480B" w14:paraId="7FE97B80" w14:textId="09BFDC86" w:rsidTr="008D480B">
        <w:trPr>
          <w:trHeight w:val="330"/>
        </w:trPr>
        <w:tc>
          <w:tcPr>
            <w:tcW w:w="6238" w:type="dxa"/>
            <w:tcBorders>
              <w:top w:val="single" w:sz="4" w:space="0" w:color="auto"/>
            </w:tcBorders>
            <w:shd w:val="clear" w:color="auto" w:fill="auto"/>
            <w:noWrap/>
            <w:vAlign w:val="center"/>
          </w:tcPr>
          <w:p w14:paraId="65D6E3AE" w14:textId="77777777" w:rsidR="006A23EE" w:rsidRPr="008D480B" w:rsidRDefault="006A23EE" w:rsidP="006A23EE">
            <w:pPr>
              <w:suppressAutoHyphens w:val="0"/>
              <w:autoSpaceDN/>
              <w:ind w:left="176"/>
              <w:rPr>
                <w:lang w:eastAsia="lt-LT"/>
              </w:rPr>
            </w:pPr>
            <w:r w:rsidRPr="008D480B">
              <w:rPr>
                <w:rFonts w:eastAsia="Arial Unicode MS" w:cs="Arial Unicode MS"/>
                <w:b/>
              </w:rPr>
              <w:t xml:space="preserve">                            Remonto ir priežiūros paslaugos</w:t>
            </w:r>
          </w:p>
        </w:tc>
        <w:tc>
          <w:tcPr>
            <w:tcW w:w="992" w:type="dxa"/>
            <w:tcBorders>
              <w:top w:val="single" w:sz="4" w:space="0" w:color="auto"/>
            </w:tcBorders>
          </w:tcPr>
          <w:p w14:paraId="6451B17D" w14:textId="2C3494D4" w:rsidR="006A23EE" w:rsidRPr="008D480B" w:rsidRDefault="006A23EE" w:rsidP="006A23EE">
            <w:pPr>
              <w:suppressAutoHyphens w:val="0"/>
              <w:autoSpaceDN/>
              <w:ind w:left="176"/>
              <w:rPr>
                <w:rFonts w:eastAsia="Arial Unicode MS" w:cs="Arial Unicode MS"/>
                <w:b/>
              </w:rPr>
            </w:pPr>
            <w:r w:rsidRPr="00E55E47">
              <w:rPr>
                <w:rFonts w:cs="Arial Unicode MS"/>
              </w:rPr>
              <w:t>1 vnt.</w:t>
            </w:r>
          </w:p>
        </w:tc>
        <w:tc>
          <w:tcPr>
            <w:tcW w:w="1134" w:type="dxa"/>
            <w:tcBorders>
              <w:top w:val="single" w:sz="4" w:space="0" w:color="auto"/>
            </w:tcBorders>
          </w:tcPr>
          <w:p w14:paraId="3CA0A53D" w14:textId="77777777" w:rsidR="006A23EE" w:rsidRPr="008D480B" w:rsidRDefault="006A23EE" w:rsidP="006A23EE">
            <w:pPr>
              <w:suppressAutoHyphens w:val="0"/>
              <w:autoSpaceDN/>
              <w:ind w:left="176"/>
              <w:rPr>
                <w:rFonts w:eastAsia="Arial Unicode MS" w:cs="Arial Unicode MS"/>
                <w:b/>
              </w:rPr>
            </w:pPr>
          </w:p>
        </w:tc>
        <w:tc>
          <w:tcPr>
            <w:tcW w:w="1134" w:type="dxa"/>
            <w:tcBorders>
              <w:top w:val="single" w:sz="4" w:space="0" w:color="auto"/>
            </w:tcBorders>
          </w:tcPr>
          <w:p w14:paraId="207BC4DE" w14:textId="77777777" w:rsidR="006A23EE" w:rsidRPr="008D480B" w:rsidRDefault="006A23EE" w:rsidP="006A23EE">
            <w:pPr>
              <w:suppressAutoHyphens w:val="0"/>
              <w:autoSpaceDN/>
              <w:ind w:left="176"/>
              <w:rPr>
                <w:rFonts w:eastAsia="Arial Unicode MS" w:cs="Arial Unicode MS"/>
                <w:b/>
              </w:rPr>
            </w:pPr>
          </w:p>
        </w:tc>
      </w:tr>
      <w:tr w:rsidR="006A23EE" w:rsidRPr="008D480B" w14:paraId="4DBC2BEF" w14:textId="473C375D" w:rsidTr="008D480B">
        <w:trPr>
          <w:trHeight w:val="330"/>
        </w:trPr>
        <w:tc>
          <w:tcPr>
            <w:tcW w:w="6238" w:type="dxa"/>
            <w:tcBorders>
              <w:top w:val="single" w:sz="4" w:space="0" w:color="auto"/>
            </w:tcBorders>
            <w:shd w:val="clear" w:color="auto" w:fill="auto"/>
            <w:noWrap/>
            <w:vAlign w:val="center"/>
          </w:tcPr>
          <w:p w14:paraId="3B33CFEB" w14:textId="77777777" w:rsidR="006A23EE" w:rsidRPr="008D480B" w:rsidRDefault="006A23EE" w:rsidP="006A23EE">
            <w:pPr>
              <w:suppressAutoHyphens w:val="0"/>
              <w:autoSpaceDN/>
              <w:ind w:left="176"/>
              <w:rPr>
                <w:lang w:eastAsia="lt-LT"/>
              </w:rPr>
            </w:pPr>
            <w:r w:rsidRPr="008D480B">
              <w:rPr>
                <w:lang w:eastAsia="lt-LT"/>
              </w:rPr>
              <w:t>VPG-10 putų generatorius</w:t>
            </w:r>
          </w:p>
        </w:tc>
        <w:tc>
          <w:tcPr>
            <w:tcW w:w="992" w:type="dxa"/>
            <w:tcBorders>
              <w:top w:val="single" w:sz="4" w:space="0" w:color="auto"/>
            </w:tcBorders>
          </w:tcPr>
          <w:p w14:paraId="4ADA27C3" w14:textId="783E5165" w:rsidR="006A23EE" w:rsidRPr="008D480B" w:rsidRDefault="006A23EE" w:rsidP="006A23EE">
            <w:pPr>
              <w:suppressAutoHyphens w:val="0"/>
              <w:autoSpaceDN/>
              <w:ind w:left="176"/>
              <w:rPr>
                <w:lang w:eastAsia="lt-LT"/>
              </w:rPr>
            </w:pPr>
            <w:r w:rsidRPr="00E55E47">
              <w:rPr>
                <w:rFonts w:cs="Arial Unicode MS"/>
              </w:rPr>
              <w:t>1 vnt.</w:t>
            </w:r>
          </w:p>
        </w:tc>
        <w:tc>
          <w:tcPr>
            <w:tcW w:w="1134" w:type="dxa"/>
            <w:tcBorders>
              <w:top w:val="single" w:sz="4" w:space="0" w:color="auto"/>
            </w:tcBorders>
          </w:tcPr>
          <w:p w14:paraId="058DFAB8" w14:textId="77777777" w:rsidR="006A23EE" w:rsidRPr="008D480B" w:rsidRDefault="006A23EE" w:rsidP="006A23EE">
            <w:pPr>
              <w:suppressAutoHyphens w:val="0"/>
              <w:autoSpaceDN/>
              <w:ind w:left="176"/>
              <w:rPr>
                <w:lang w:eastAsia="lt-LT"/>
              </w:rPr>
            </w:pPr>
          </w:p>
        </w:tc>
        <w:tc>
          <w:tcPr>
            <w:tcW w:w="1134" w:type="dxa"/>
            <w:tcBorders>
              <w:top w:val="single" w:sz="4" w:space="0" w:color="auto"/>
            </w:tcBorders>
          </w:tcPr>
          <w:p w14:paraId="6C24C5E5" w14:textId="77777777" w:rsidR="006A23EE" w:rsidRPr="008D480B" w:rsidRDefault="006A23EE" w:rsidP="006A23EE">
            <w:pPr>
              <w:suppressAutoHyphens w:val="0"/>
              <w:autoSpaceDN/>
              <w:ind w:left="176"/>
              <w:rPr>
                <w:lang w:eastAsia="lt-LT"/>
              </w:rPr>
            </w:pPr>
          </w:p>
        </w:tc>
      </w:tr>
      <w:tr w:rsidR="006A23EE" w:rsidRPr="008D480B" w14:paraId="3E2DF4B3" w14:textId="59C8DD99" w:rsidTr="008D480B">
        <w:trPr>
          <w:trHeight w:val="330"/>
        </w:trPr>
        <w:tc>
          <w:tcPr>
            <w:tcW w:w="6238" w:type="dxa"/>
            <w:shd w:val="clear" w:color="auto" w:fill="auto"/>
            <w:noWrap/>
            <w:vAlign w:val="center"/>
          </w:tcPr>
          <w:p w14:paraId="46EE4731" w14:textId="77777777" w:rsidR="006A23EE" w:rsidRPr="008D480B" w:rsidRDefault="006A23EE" w:rsidP="006A23EE">
            <w:pPr>
              <w:suppressAutoHyphens w:val="0"/>
              <w:autoSpaceDN/>
              <w:ind w:left="176"/>
              <w:rPr>
                <w:lang w:eastAsia="lt-LT"/>
              </w:rPr>
            </w:pPr>
            <w:r w:rsidRPr="008D480B">
              <w:rPr>
                <w:lang w:eastAsia="lt-LT"/>
              </w:rPr>
              <w:t xml:space="preserve">VPG-10 putų generatoriaus tinklelis </w:t>
            </w:r>
          </w:p>
        </w:tc>
        <w:tc>
          <w:tcPr>
            <w:tcW w:w="992" w:type="dxa"/>
          </w:tcPr>
          <w:p w14:paraId="27A7716F" w14:textId="09C57B5E"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58BE616" w14:textId="77777777" w:rsidR="006A23EE" w:rsidRPr="008D480B" w:rsidRDefault="006A23EE" w:rsidP="006A23EE">
            <w:pPr>
              <w:suppressAutoHyphens w:val="0"/>
              <w:autoSpaceDN/>
              <w:ind w:left="176"/>
              <w:rPr>
                <w:lang w:eastAsia="lt-LT"/>
              </w:rPr>
            </w:pPr>
          </w:p>
        </w:tc>
        <w:tc>
          <w:tcPr>
            <w:tcW w:w="1134" w:type="dxa"/>
          </w:tcPr>
          <w:p w14:paraId="09EA16B8" w14:textId="77777777" w:rsidR="006A23EE" w:rsidRPr="008D480B" w:rsidRDefault="006A23EE" w:rsidP="006A23EE">
            <w:pPr>
              <w:suppressAutoHyphens w:val="0"/>
              <w:autoSpaceDN/>
              <w:ind w:left="176"/>
              <w:rPr>
                <w:lang w:eastAsia="lt-LT"/>
              </w:rPr>
            </w:pPr>
          </w:p>
        </w:tc>
      </w:tr>
      <w:tr w:rsidR="006A23EE" w:rsidRPr="008D480B" w14:paraId="24A9253B" w14:textId="7476460A" w:rsidTr="008D480B">
        <w:trPr>
          <w:trHeight w:val="330"/>
        </w:trPr>
        <w:tc>
          <w:tcPr>
            <w:tcW w:w="6238" w:type="dxa"/>
            <w:shd w:val="clear" w:color="auto" w:fill="auto"/>
            <w:noWrap/>
            <w:vAlign w:val="center"/>
          </w:tcPr>
          <w:p w14:paraId="04113EF6" w14:textId="77777777" w:rsidR="006A23EE" w:rsidRPr="008D480B" w:rsidRDefault="006A23EE" w:rsidP="006A23EE">
            <w:pPr>
              <w:suppressAutoHyphens w:val="0"/>
              <w:autoSpaceDN/>
              <w:ind w:left="176"/>
              <w:rPr>
                <w:lang w:eastAsia="lt-LT"/>
              </w:rPr>
            </w:pPr>
            <w:r w:rsidRPr="008D480B">
              <w:rPr>
                <w:lang w:eastAsia="lt-LT"/>
              </w:rPr>
              <w:t>VPG-10 žarna</w:t>
            </w:r>
          </w:p>
        </w:tc>
        <w:tc>
          <w:tcPr>
            <w:tcW w:w="992" w:type="dxa"/>
          </w:tcPr>
          <w:p w14:paraId="61614C9B" w14:textId="781A795F"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300EA801" w14:textId="77777777" w:rsidR="006A23EE" w:rsidRPr="008D480B" w:rsidRDefault="006A23EE" w:rsidP="006A23EE">
            <w:pPr>
              <w:suppressAutoHyphens w:val="0"/>
              <w:autoSpaceDN/>
              <w:ind w:left="176"/>
              <w:rPr>
                <w:lang w:eastAsia="lt-LT"/>
              </w:rPr>
            </w:pPr>
          </w:p>
        </w:tc>
        <w:tc>
          <w:tcPr>
            <w:tcW w:w="1134" w:type="dxa"/>
          </w:tcPr>
          <w:p w14:paraId="7869EC7C" w14:textId="77777777" w:rsidR="006A23EE" w:rsidRPr="008D480B" w:rsidRDefault="006A23EE" w:rsidP="006A23EE">
            <w:pPr>
              <w:suppressAutoHyphens w:val="0"/>
              <w:autoSpaceDN/>
              <w:ind w:left="176"/>
              <w:rPr>
                <w:lang w:eastAsia="lt-LT"/>
              </w:rPr>
            </w:pPr>
          </w:p>
        </w:tc>
      </w:tr>
      <w:tr w:rsidR="006A23EE" w:rsidRPr="008D480B" w14:paraId="6C6C5F79" w14:textId="12A23ED2" w:rsidTr="008D480B">
        <w:trPr>
          <w:trHeight w:val="330"/>
        </w:trPr>
        <w:tc>
          <w:tcPr>
            <w:tcW w:w="6238" w:type="dxa"/>
            <w:shd w:val="clear" w:color="auto" w:fill="auto"/>
            <w:noWrap/>
            <w:vAlign w:val="center"/>
          </w:tcPr>
          <w:p w14:paraId="08061550" w14:textId="77777777" w:rsidR="006A23EE" w:rsidRPr="008D480B" w:rsidRDefault="006A23EE" w:rsidP="006A23EE">
            <w:pPr>
              <w:suppressAutoHyphens w:val="0"/>
              <w:autoSpaceDN/>
              <w:ind w:left="176"/>
              <w:rPr>
                <w:lang w:eastAsia="lt-LT"/>
              </w:rPr>
            </w:pPr>
            <w:r w:rsidRPr="008D480B">
              <w:rPr>
                <w:lang w:eastAsia="lt-LT"/>
              </w:rPr>
              <w:t xml:space="preserve">VPG-10 paleidimo uždarymo įtaisas </w:t>
            </w:r>
          </w:p>
        </w:tc>
        <w:tc>
          <w:tcPr>
            <w:tcW w:w="992" w:type="dxa"/>
          </w:tcPr>
          <w:p w14:paraId="532A5682" w14:textId="2AAF2281"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417D2565" w14:textId="77777777" w:rsidR="006A23EE" w:rsidRPr="008D480B" w:rsidRDefault="006A23EE" w:rsidP="006A23EE">
            <w:pPr>
              <w:suppressAutoHyphens w:val="0"/>
              <w:autoSpaceDN/>
              <w:ind w:left="176"/>
              <w:rPr>
                <w:lang w:eastAsia="lt-LT"/>
              </w:rPr>
            </w:pPr>
          </w:p>
        </w:tc>
        <w:tc>
          <w:tcPr>
            <w:tcW w:w="1134" w:type="dxa"/>
          </w:tcPr>
          <w:p w14:paraId="7550B5CF" w14:textId="77777777" w:rsidR="006A23EE" w:rsidRPr="008D480B" w:rsidRDefault="006A23EE" w:rsidP="006A23EE">
            <w:pPr>
              <w:suppressAutoHyphens w:val="0"/>
              <w:autoSpaceDN/>
              <w:ind w:left="176"/>
              <w:rPr>
                <w:lang w:eastAsia="lt-LT"/>
              </w:rPr>
            </w:pPr>
          </w:p>
        </w:tc>
      </w:tr>
      <w:tr w:rsidR="006A23EE" w:rsidRPr="008D480B" w14:paraId="163263E4" w14:textId="345BB6E4" w:rsidTr="008D480B">
        <w:trPr>
          <w:trHeight w:val="330"/>
        </w:trPr>
        <w:tc>
          <w:tcPr>
            <w:tcW w:w="6238" w:type="dxa"/>
            <w:shd w:val="clear" w:color="auto" w:fill="auto"/>
            <w:noWrap/>
            <w:vAlign w:val="center"/>
          </w:tcPr>
          <w:p w14:paraId="149794C1" w14:textId="77777777" w:rsidR="006A23EE" w:rsidRPr="008D480B" w:rsidRDefault="006A23EE" w:rsidP="006A23EE">
            <w:pPr>
              <w:suppressAutoHyphens w:val="0"/>
              <w:autoSpaceDN/>
              <w:ind w:left="176"/>
              <w:rPr>
                <w:lang w:eastAsia="lt-LT"/>
              </w:rPr>
            </w:pPr>
            <w:r w:rsidRPr="008D480B">
              <w:rPr>
                <w:lang w:eastAsia="lt-LT"/>
              </w:rPr>
              <w:t>VPG-10 paleidimo balionėlis</w:t>
            </w:r>
          </w:p>
        </w:tc>
        <w:tc>
          <w:tcPr>
            <w:tcW w:w="992" w:type="dxa"/>
          </w:tcPr>
          <w:p w14:paraId="79C04980" w14:textId="1BCB8568"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05CB31A5" w14:textId="77777777" w:rsidR="006A23EE" w:rsidRPr="008D480B" w:rsidRDefault="006A23EE" w:rsidP="006A23EE">
            <w:pPr>
              <w:suppressAutoHyphens w:val="0"/>
              <w:autoSpaceDN/>
              <w:ind w:left="176"/>
              <w:rPr>
                <w:lang w:eastAsia="lt-LT"/>
              </w:rPr>
            </w:pPr>
          </w:p>
        </w:tc>
        <w:tc>
          <w:tcPr>
            <w:tcW w:w="1134" w:type="dxa"/>
          </w:tcPr>
          <w:p w14:paraId="3D8429DC" w14:textId="77777777" w:rsidR="006A23EE" w:rsidRPr="008D480B" w:rsidRDefault="006A23EE" w:rsidP="006A23EE">
            <w:pPr>
              <w:suppressAutoHyphens w:val="0"/>
              <w:autoSpaceDN/>
              <w:ind w:left="176"/>
              <w:rPr>
                <w:lang w:eastAsia="lt-LT"/>
              </w:rPr>
            </w:pPr>
          </w:p>
        </w:tc>
      </w:tr>
      <w:tr w:rsidR="006A23EE" w:rsidRPr="008D480B" w14:paraId="70ADE0FE" w14:textId="1246BF61" w:rsidTr="008D480B">
        <w:trPr>
          <w:trHeight w:val="330"/>
        </w:trPr>
        <w:tc>
          <w:tcPr>
            <w:tcW w:w="6238" w:type="dxa"/>
            <w:shd w:val="clear" w:color="auto" w:fill="auto"/>
            <w:noWrap/>
            <w:vAlign w:val="center"/>
          </w:tcPr>
          <w:p w14:paraId="262EE903" w14:textId="77777777" w:rsidR="006A23EE" w:rsidRPr="008D480B" w:rsidRDefault="006A23EE" w:rsidP="006A23EE">
            <w:pPr>
              <w:suppressAutoHyphens w:val="0"/>
              <w:autoSpaceDN/>
              <w:ind w:left="176"/>
              <w:rPr>
                <w:lang w:eastAsia="lt-LT"/>
              </w:rPr>
            </w:pPr>
            <w:r w:rsidRPr="008D480B">
              <w:rPr>
                <w:lang w:eastAsia="lt-LT"/>
              </w:rPr>
              <w:t xml:space="preserve">VPG-10 </w:t>
            </w:r>
            <w:proofErr w:type="spellStart"/>
            <w:r w:rsidRPr="008D480B">
              <w:rPr>
                <w:lang w:eastAsia="lt-LT"/>
              </w:rPr>
              <w:t>sifoninis</w:t>
            </w:r>
            <w:proofErr w:type="spellEnd"/>
            <w:r w:rsidRPr="008D480B">
              <w:rPr>
                <w:lang w:eastAsia="lt-LT"/>
              </w:rPr>
              <w:t xml:space="preserve"> vamzdelis</w:t>
            </w:r>
          </w:p>
        </w:tc>
        <w:tc>
          <w:tcPr>
            <w:tcW w:w="992" w:type="dxa"/>
          </w:tcPr>
          <w:p w14:paraId="40B61BB5" w14:textId="69C9B8C0"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25B0669" w14:textId="77777777" w:rsidR="006A23EE" w:rsidRPr="008D480B" w:rsidRDefault="006A23EE" w:rsidP="006A23EE">
            <w:pPr>
              <w:suppressAutoHyphens w:val="0"/>
              <w:autoSpaceDN/>
              <w:ind w:left="176"/>
              <w:rPr>
                <w:lang w:eastAsia="lt-LT"/>
              </w:rPr>
            </w:pPr>
          </w:p>
        </w:tc>
        <w:tc>
          <w:tcPr>
            <w:tcW w:w="1134" w:type="dxa"/>
          </w:tcPr>
          <w:p w14:paraId="3F28B9A4" w14:textId="77777777" w:rsidR="006A23EE" w:rsidRPr="008D480B" w:rsidRDefault="006A23EE" w:rsidP="006A23EE">
            <w:pPr>
              <w:suppressAutoHyphens w:val="0"/>
              <w:autoSpaceDN/>
              <w:ind w:left="176"/>
              <w:rPr>
                <w:lang w:eastAsia="lt-LT"/>
              </w:rPr>
            </w:pPr>
          </w:p>
        </w:tc>
      </w:tr>
      <w:tr w:rsidR="006A23EE" w:rsidRPr="008D480B" w14:paraId="066CBB74" w14:textId="18669469" w:rsidTr="008D480B">
        <w:trPr>
          <w:trHeight w:val="330"/>
        </w:trPr>
        <w:tc>
          <w:tcPr>
            <w:tcW w:w="6238" w:type="dxa"/>
            <w:shd w:val="clear" w:color="auto" w:fill="auto"/>
            <w:noWrap/>
            <w:vAlign w:val="center"/>
          </w:tcPr>
          <w:p w14:paraId="599D665C" w14:textId="77777777" w:rsidR="006A23EE" w:rsidRPr="008D480B" w:rsidRDefault="006A23EE" w:rsidP="006A23EE">
            <w:pPr>
              <w:suppressAutoHyphens w:val="0"/>
              <w:autoSpaceDN/>
              <w:ind w:left="176"/>
              <w:rPr>
                <w:lang w:eastAsia="lt-LT"/>
              </w:rPr>
            </w:pPr>
            <w:r w:rsidRPr="008D480B">
              <w:rPr>
                <w:lang w:eastAsia="lt-LT"/>
              </w:rPr>
              <w:t>VPG-10 apsauginis kaištis</w:t>
            </w:r>
          </w:p>
        </w:tc>
        <w:tc>
          <w:tcPr>
            <w:tcW w:w="992" w:type="dxa"/>
          </w:tcPr>
          <w:p w14:paraId="4E389900" w14:textId="7AC19302"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56904F23" w14:textId="77777777" w:rsidR="006A23EE" w:rsidRPr="008D480B" w:rsidRDefault="006A23EE" w:rsidP="006A23EE">
            <w:pPr>
              <w:suppressAutoHyphens w:val="0"/>
              <w:autoSpaceDN/>
              <w:ind w:left="176"/>
              <w:rPr>
                <w:lang w:eastAsia="lt-LT"/>
              </w:rPr>
            </w:pPr>
          </w:p>
        </w:tc>
        <w:tc>
          <w:tcPr>
            <w:tcW w:w="1134" w:type="dxa"/>
          </w:tcPr>
          <w:p w14:paraId="32582CBA" w14:textId="77777777" w:rsidR="006A23EE" w:rsidRPr="008D480B" w:rsidRDefault="006A23EE" w:rsidP="006A23EE">
            <w:pPr>
              <w:suppressAutoHyphens w:val="0"/>
              <w:autoSpaceDN/>
              <w:ind w:left="176"/>
              <w:rPr>
                <w:lang w:eastAsia="lt-LT"/>
              </w:rPr>
            </w:pPr>
          </w:p>
        </w:tc>
      </w:tr>
      <w:tr w:rsidR="006A23EE" w:rsidRPr="008D480B" w14:paraId="456F729C" w14:textId="7BB8B854" w:rsidTr="008D480B">
        <w:trPr>
          <w:trHeight w:val="330"/>
        </w:trPr>
        <w:tc>
          <w:tcPr>
            <w:tcW w:w="6238" w:type="dxa"/>
            <w:shd w:val="clear" w:color="auto" w:fill="auto"/>
            <w:noWrap/>
            <w:vAlign w:val="center"/>
          </w:tcPr>
          <w:p w14:paraId="1460176D" w14:textId="77777777" w:rsidR="006A23EE" w:rsidRPr="008D480B" w:rsidRDefault="006A23EE" w:rsidP="006A23EE">
            <w:pPr>
              <w:suppressAutoHyphens w:val="0"/>
              <w:autoSpaceDN/>
              <w:ind w:left="176"/>
              <w:rPr>
                <w:lang w:eastAsia="lt-LT"/>
              </w:rPr>
            </w:pPr>
            <w:r w:rsidRPr="008D480B">
              <w:rPr>
                <w:lang w:eastAsia="lt-LT"/>
              </w:rPr>
              <w:lastRenderedPageBreak/>
              <w:t xml:space="preserve">VPG-10 korpuso dažymas </w:t>
            </w:r>
          </w:p>
        </w:tc>
        <w:tc>
          <w:tcPr>
            <w:tcW w:w="992" w:type="dxa"/>
          </w:tcPr>
          <w:p w14:paraId="33F402F0" w14:textId="6F31BE31"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12DA58C7" w14:textId="77777777" w:rsidR="006A23EE" w:rsidRPr="008D480B" w:rsidRDefault="006A23EE" w:rsidP="006A23EE">
            <w:pPr>
              <w:suppressAutoHyphens w:val="0"/>
              <w:autoSpaceDN/>
              <w:ind w:left="176"/>
              <w:rPr>
                <w:lang w:eastAsia="lt-LT"/>
              </w:rPr>
            </w:pPr>
          </w:p>
        </w:tc>
        <w:tc>
          <w:tcPr>
            <w:tcW w:w="1134" w:type="dxa"/>
          </w:tcPr>
          <w:p w14:paraId="788469C5" w14:textId="77777777" w:rsidR="006A23EE" w:rsidRPr="008D480B" w:rsidRDefault="006A23EE" w:rsidP="006A23EE">
            <w:pPr>
              <w:suppressAutoHyphens w:val="0"/>
              <w:autoSpaceDN/>
              <w:ind w:left="176"/>
              <w:rPr>
                <w:lang w:eastAsia="lt-LT"/>
              </w:rPr>
            </w:pPr>
          </w:p>
        </w:tc>
      </w:tr>
      <w:tr w:rsidR="006A23EE" w:rsidRPr="008D480B" w14:paraId="31B56595" w14:textId="0ADAA321" w:rsidTr="008D480B">
        <w:trPr>
          <w:trHeight w:val="330"/>
        </w:trPr>
        <w:tc>
          <w:tcPr>
            <w:tcW w:w="6238" w:type="dxa"/>
            <w:shd w:val="clear" w:color="auto" w:fill="auto"/>
            <w:noWrap/>
            <w:vAlign w:val="center"/>
          </w:tcPr>
          <w:p w14:paraId="5F8CA57C" w14:textId="77777777" w:rsidR="006A23EE" w:rsidRPr="008D480B" w:rsidRDefault="006A23EE" w:rsidP="006A23EE">
            <w:pPr>
              <w:suppressAutoHyphens w:val="0"/>
              <w:autoSpaceDN/>
              <w:ind w:left="176"/>
              <w:rPr>
                <w:lang w:eastAsia="lt-LT"/>
              </w:rPr>
            </w:pPr>
            <w:r w:rsidRPr="008D480B">
              <w:rPr>
                <w:lang w:eastAsia="lt-LT"/>
              </w:rPr>
              <w:t xml:space="preserve">AG-5 paleidimo ir uždarymo įrenginys </w:t>
            </w:r>
          </w:p>
        </w:tc>
        <w:tc>
          <w:tcPr>
            <w:tcW w:w="992" w:type="dxa"/>
          </w:tcPr>
          <w:p w14:paraId="29131AE3" w14:textId="625A516A"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742EA44D" w14:textId="77777777" w:rsidR="006A23EE" w:rsidRPr="008D480B" w:rsidRDefault="006A23EE" w:rsidP="006A23EE">
            <w:pPr>
              <w:suppressAutoHyphens w:val="0"/>
              <w:autoSpaceDN/>
              <w:ind w:left="176"/>
              <w:rPr>
                <w:lang w:eastAsia="lt-LT"/>
              </w:rPr>
            </w:pPr>
          </w:p>
        </w:tc>
        <w:tc>
          <w:tcPr>
            <w:tcW w:w="1134" w:type="dxa"/>
          </w:tcPr>
          <w:p w14:paraId="00B0E682" w14:textId="77777777" w:rsidR="006A23EE" w:rsidRPr="008D480B" w:rsidRDefault="006A23EE" w:rsidP="006A23EE">
            <w:pPr>
              <w:suppressAutoHyphens w:val="0"/>
              <w:autoSpaceDN/>
              <w:ind w:left="176"/>
              <w:rPr>
                <w:lang w:eastAsia="lt-LT"/>
              </w:rPr>
            </w:pPr>
          </w:p>
        </w:tc>
      </w:tr>
      <w:tr w:rsidR="006A23EE" w:rsidRPr="008D480B" w14:paraId="7B4BDCCB" w14:textId="1D87C193" w:rsidTr="008D480B">
        <w:trPr>
          <w:trHeight w:val="330"/>
        </w:trPr>
        <w:tc>
          <w:tcPr>
            <w:tcW w:w="6238" w:type="dxa"/>
            <w:shd w:val="clear" w:color="auto" w:fill="auto"/>
            <w:noWrap/>
            <w:vAlign w:val="center"/>
          </w:tcPr>
          <w:p w14:paraId="1706CF50" w14:textId="77777777" w:rsidR="006A23EE" w:rsidRPr="008D480B" w:rsidRDefault="006A23EE" w:rsidP="006A23EE">
            <w:pPr>
              <w:suppressAutoHyphens w:val="0"/>
              <w:autoSpaceDN/>
              <w:ind w:left="176"/>
              <w:rPr>
                <w:lang w:eastAsia="lt-LT"/>
              </w:rPr>
            </w:pPr>
            <w:r w:rsidRPr="008D480B">
              <w:rPr>
                <w:lang w:eastAsia="lt-LT"/>
              </w:rPr>
              <w:t>AG-5 difuzorius</w:t>
            </w:r>
          </w:p>
        </w:tc>
        <w:tc>
          <w:tcPr>
            <w:tcW w:w="992" w:type="dxa"/>
          </w:tcPr>
          <w:p w14:paraId="30950E63" w14:textId="3DF233D6"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19F04453" w14:textId="77777777" w:rsidR="006A23EE" w:rsidRPr="008D480B" w:rsidRDefault="006A23EE" w:rsidP="006A23EE">
            <w:pPr>
              <w:suppressAutoHyphens w:val="0"/>
              <w:autoSpaceDN/>
              <w:ind w:left="176"/>
              <w:rPr>
                <w:lang w:eastAsia="lt-LT"/>
              </w:rPr>
            </w:pPr>
          </w:p>
        </w:tc>
        <w:tc>
          <w:tcPr>
            <w:tcW w:w="1134" w:type="dxa"/>
          </w:tcPr>
          <w:p w14:paraId="7C19EEA7" w14:textId="77777777" w:rsidR="006A23EE" w:rsidRPr="008D480B" w:rsidRDefault="006A23EE" w:rsidP="006A23EE">
            <w:pPr>
              <w:suppressAutoHyphens w:val="0"/>
              <w:autoSpaceDN/>
              <w:ind w:left="176"/>
              <w:rPr>
                <w:lang w:eastAsia="lt-LT"/>
              </w:rPr>
            </w:pPr>
          </w:p>
        </w:tc>
      </w:tr>
      <w:tr w:rsidR="006A23EE" w:rsidRPr="008D480B" w14:paraId="5C9BDC10" w14:textId="09E5889A" w:rsidTr="008D480B">
        <w:trPr>
          <w:trHeight w:val="330"/>
        </w:trPr>
        <w:tc>
          <w:tcPr>
            <w:tcW w:w="6238" w:type="dxa"/>
            <w:shd w:val="clear" w:color="auto" w:fill="auto"/>
            <w:noWrap/>
            <w:vAlign w:val="center"/>
          </w:tcPr>
          <w:p w14:paraId="28624272" w14:textId="77777777" w:rsidR="006A23EE" w:rsidRPr="008D480B" w:rsidRDefault="006A23EE" w:rsidP="006A23EE">
            <w:pPr>
              <w:suppressAutoHyphens w:val="0"/>
              <w:autoSpaceDN/>
              <w:ind w:left="176"/>
              <w:rPr>
                <w:lang w:eastAsia="lt-LT"/>
              </w:rPr>
            </w:pPr>
            <w:r w:rsidRPr="008D480B">
              <w:rPr>
                <w:lang w:eastAsia="lt-LT"/>
              </w:rPr>
              <w:t>AG-5 difuzorius su vamzdeliu</w:t>
            </w:r>
          </w:p>
        </w:tc>
        <w:tc>
          <w:tcPr>
            <w:tcW w:w="992" w:type="dxa"/>
          </w:tcPr>
          <w:p w14:paraId="327582CD" w14:textId="0FBB7AE7"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A3DEE11" w14:textId="77777777" w:rsidR="006A23EE" w:rsidRPr="008D480B" w:rsidRDefault="006A23EE" w:rsidP="006A23EE">
            <w:pPr>
              <w:suppressAutoHyphens w:val="0"/>
              <w:autoSpaceDN/>
              <w:ind w:left="176"/>
              <w:rPr>
                <w:lang w:eastAsia="lt-LT"/>
              </w:rPr>
            </w:pPr>
          </w:p>
        </w:tc>
        <w:tc>
          <w:tcPr>
            <w:tcW w:w="1134" w:type="dxa"/>
          </w:tcPr>
          <w:p w14:paraId="45B6247B" w14:textId="77777777" w:rsidR="006A23EE" w:rsidRPr="008D480B" w:rsidRDefault="006A23EE" w:rsidP="006A23EE">
            <w:pPr>
              <w:suppressAutoHyphens w:val="0"/>
              <w:autoSpaceDN/>
              <w:ind w:left="176"/>
              <w:rPr>
                <w:lang w:eastAsia="lt-LT"/>
              </w:rPr>
            </w:pPr>
          </w:p>
        </w:tc>
      </w:tr>
      <w:tr w:rsidR="006A23EE" w:rsidRPr="008D480B" w14:paraId="2389E128" w14:textId="77A266C9" w:rsidTr="008D480B">
        <w:trPr>
          <w:trHeight w:val="330"/>
        </w:trPr>
        <w:tc>
          <w:tcPr>
            <w:tcW w:w="6238" w:type="dxa"/>
            <w:shd w:val="clear" w:color="auto" w:fill="auto"/>
            <w:noWrap/>
            <w:vAlign w:val="center"/>
          </w:tcPr>
          <w:p w14:paraId="62564B0B" w14:textId="77777777" w:rsidR="006A23EE" w:rsidRPr="008D480B" w:rsidRDefault="006A23EE" w:rsidP="006A23EE">
            <w:pPr>
              <w:suppressAutoHyphens w:val="0"/>
              <w:autoSpaceDN/>
              <w:ind w:left="176"/>
              <w:rPr>
                <w:lang w:eastAsia="lt-LT"/>
              </w:rPr>
            </w:pPr>
            <w:r w:rsidRPr="008D480B">
              <w:rPr>
                <w:lang w:eastAsia="lt-LT"/>
              </w:rPr>
              <w:t xml:space="preserve">AG-5 žarna su difuzoriumi </w:t>
            </w:r>
          </w:p>
        </w:tc>
        <w:tc>
          <w:tcPr>
            <w:tcW w:w="992" w:type="dxa"/>
          </w:tcPr>
          <w:p w14:paraId="4F31E698" w14:textId="2666A173"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CA10854" w14:textId="77777777" w:rsidR="006A23EE" w:rsidRPr="008D480B" w:rsidRDefault="006A23EE" w:rsidP="006A23EE">
            <w:pPr>
              <w:suppressAutoHyphens w:val="0"/>
              <w:autoSpaceDN/>
              <w:ind w:left="176"/>
              <w:rPr>
                <w:lang w:eastAsia="lt-LT"/>
              </w:rPr>
            </w:pPr>
          </w:p>
        </w:tc>
        <w:tc>
          <w:tcPr>
            <w:tcW w:w="1134" w:type="dxa"/>
          </w:tcPr>
          <w:p w14:paraId="2C4E20A3" w14:textId="77777777" w:rsidR="006A23EE" w:rsidRPr="008D480B" w:rsidRDefault="006A23EE" w:rsidP="006A23EE">
            <w:pPr>
              <w:suppressAutoHyphens w:val="0"/>
              <w:autoSpaceDN/>
              <w:ind w:left="176"/>
              <w:rPr>
                <w:lang w:eastAsia="lt-LT"/>
              </w:rPr>
            </w:pPr>
          </w:p>
        </w:tc>
      </w:tr>
      <w:tr w:rsidR="006A23EE" w:rsidRPr="008D480B" w14:paraId="4882D2D2" w14:textId="4C46CB2E" w:rsidTr="008D480B">
        <w:trPr>
          <w:trHeight w:val="330"/>
        </w:trPr>
        <w:tc>
          <w:tcPr>
            <w:tcW w:w="6238" w:type="dxa"/>
            <w:shd w:val="clear" w:color="auto" w:fill="auto"/>
            <w:noWrap/>
            <w:vAlign w:val="center"/>
          </w:tcPr>
          <w:p w14:paraId="7B8F6E2E" w14:textId="77777777" w:rsidR="006A23EE" w:rsidRPr="008D480B" w:rsidRDefault="006A23EE" w:rsidP="006A23EE">
            <w:pPr>
              <w:suppressAutoHyphens w:val="0"/>
              <w:autoSpaceDN/>
              <w:ind w:left="176"/>
              <w:rPr>
                <w:lang w:eastAsia="lt-LT"/>
              </w:rPr>
            </w:pPr>
            <w:r w:rsidRPr="008D480B">
              <w:rPr>
                <w:lang w:eastAsia="lt-LT"/>
              </w:rPr>
              <w:t>AG-5 apsauginis kaištis</w:t>
            </w:r>
          </w:p>
        </w:tc>
        <w:tc>
          <w:tcPr>
            <w:tcW w:w="992" w:type="dxa"/>
          </w:tcPr>
          <w:p w14:paraId="630CBFA6" w14:textId="4A4C6EBA"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1B24FCB7" w14:textId="77777777" w:rsidR="006A23EE" w:rsidRPr="008D480B" w:rsidRDefault="006A23EE" w:rsidP="006A23EE">
            <w:pPr>
              <w:suppressAutoHyphens w:val="0"/>
              <w:autoSpaceDN/>
              <w:ind w:left="176"/>
              <w:rPr>
                <w:lang w:eastAsia="lt-LT"/>
              </w:rPr>
            </w:pPr>
          </w:p>
        </w:tc>
        <w:tc>
          <w:tcPr>
            <w:tcW w:w="1134" w:type="dxa"/>
          </w:tcPr>
          <w:p w14:paraId="52ED85DE" w14:textId="77777777" w:rsidR="006A23EE" w:rsidRPr="008D480B" w:rsidRDefault="006A23EE" w:rsidP="006A23EE">
            <w:pPr>
              <w:suppressAutoHyphens w:val="0"/>
              <w:autoSpaceDN/>
              <w:ind w:left="176"/>
              <w:rPr>
                <w:lang w:eastAsia="lt-LT"/>
              </w:rPr>
            </w:pPr>
          </w:p>
        </w:tc>
      </w:tr>
      <w:tr w:rsidR="006A23EE" w:rsidRPr="008D480B" w14:paraId="41156448" w14:textId="7D356D89" w:rsidTr="008D480B">
        <w:trPr>
          <w:trHeight w:val="330"/>
        </w:trPr>
        <w:tc>
          <w:tcPr>
            <w:tcW w:w="6238" w:type="dxa"/>
            <w:shd w:val="clear" w:color="auto" w:fill="auto"/>
            <w:noWrap/>
            <w:vAlign w:val="center"/>
          </w:tcPr>
          <w:p w14:paraId="5DDEA2B8" w14:textId="77777777" w:rsidR="006A23EE" w:rsidRPr="008D480B" w:rsidRDefault="006A23EE" w:rsidP="006A23EE">
            <w:pPr>
              <w:suppressAutoHyphens w:val="0"/>
              <w:autoSpaceDN/>
              <w:ind w:left="176"/>
              <w:rPr>
                <w:lang w:eastAsia="lt-LT"/>
              </w:rPr>
            </w:pPr>
            <w:r w:rsidRPr="008D480B">
              <w:rPr>
                <w:lang w:eastAsia="lt-LT"/>
              </w:rPr>
              <w:t xml:space="preserve">AG-5 rankenėlė </w:t>
            </w:r>
          </w:p>
        </w:tc>
        <w:tc>
          <w:tcPr>
            <w:tcW w:w="992" w:type="dxa"/>
          </w:tcPr>
          <w:p w14:paraId="44673813" w14:textId="7140A704"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0E8BD228" w14:textId="77777777" w:rsidR="006A23EE" w:rsidRPr="008D480B" w:rsidRDefault="006A23EE" w:rsidP="006A23EE">
            <w:pPr>
              <w:suppressAutoHyphens w:val="0"/>
              <w:autoSpaceDN/>
              <w:ind w:left="176"/>
              <w:rPr>
                <w:lang w:eastAsia="lt-LT"/>
              </w:rPr>
            </w:pPr>
          </w:p>
        </w:tc>
        <w:tc>
          <w:tcPr>
            <w:tcW w:w="1134" w:type="dxa"/>
          </w:tcPr>
          <w:p w14:paraId="05B82373" w14:textId="77777777" w:rsidR="006A23EE" w:rsidRPr="008D480B" w:rsidRDefault="006A23EE" w:rsidP="006A23EE">
            <w:pPr>
              <w:suppressAutoHyphens w:val="0"/>
              <w:autoSpaceDN/>
              <w:ind w:left="176"/>
              <w:rPr>
                <w:lang w:eastAsia="lt-LT"/>
              </w:rPr>
            </w:pPr>
          </w:p>
        </w:tc>
      </w:tr>
      <w:tr w:rsidR="006A23EE" w:rsidRPr="008D480B" w14:paraId="72EEA216" w14:textId="04349DDD" w:rsidTr="008D480B">
        <w:trPr>
          <w:trHeight w:val="330"/>
        </w:trPr>
        <w:tc>
          <w:tcPr>
            <w:tcW w:w="6238" w:type="dxa"/>
            <w:shd w:val="clear" w:color="auto" w:fill="auto"/>
            <w:noWrap/>
            <w:vAlign w:val="center"/>
          </w:tcPr>
          <w:p w14:paraId="6CB4E629" w14:textId="77777777" w:rsidR="006A23EE" w:rsidRPr="008D480B" w:rsidRDefault="006A23EE" w:rsidP="006A23EE">
            <w:pPr>
              <w:suppressAutoHyphens w:val="0"/>
              <w:autoSpaceDN/>
              <w:ind w:left="176"/>
              <w:rPr>
                <w:lang w:eastAsia="lt-LT"/>
              </w:rPr>
            </w:pPr>
            <w:r w:rsidRPr="008D480B">
              <w:rPr>
                <w:lang w:eastAsia="lt-LT"/>
              </w:rPr>
              <w:t xml:space="preserve">AG-5 korpuso dažymas </w:t>
            </w:r>
          </w:p>
        </w:tc>
        <w:tc>
          <w:tcPr>
            <w:tcW w:w="992" w:type="dxa"/>
          </w:tcPr>
          <w:p w14:paraId="743BFD3F" w14:textId="58542F4D"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094F7ED6" w14:textId="77777777" w:rsidR="006A23EE" w:rsidRPr="008D480B" w:rsidRDefault="006A23EE" w:rsidP="006A23EE">
            <w:pPr>
              <w:suppressAutoHyphens w:val="0"/>
              <w:autoSpaceDN/>
              <w:ind w:left="176"/>
              <w:rPr>
                <w:lang w:eastAsia="lt-LT"/>
              </w:rPr>
            </w:pPr>
          </w:p>
        </w:tc>
        <w:tc>
          <w:tcPr>
            <w:tcW w:w="1134" w:type="dxa"/>
          </w:tcPr>
          <w:p w14:paraId="7198EBC4" w14:textId="77777777" w:rsidR="006A23EE" w:rsidRPr="008D480B" w:rsidRDefault="006A23EE" w:rsidP="006A23EE">
            <w:pPr>
              <w:suppressAutoHyphens w:val="0"/>
              <w:autoSpaceDN/>
              <w:ind w:left="176"/>
              <w:rPr>
                <w:lang w:eastAsia="lt-LT"/>
              </w:rPr>
            </w:pPr>
          </w:p>
        </w:tc>
      </w:tr>
      <w:tr w:rsidR="006A23EE" w:rsidRPr="008D480B" w14:paraId="21AFBB66" w14:textId="1299BF28" w:rsidTr="008D480B">
        <w:trPr>
          <w:trHeight w:val="330"/>
        </w:trPr>
        <w:tc>
          <w:tcPr>
            <w:tcW w:w="6238" w:type="dxa"/>
            <w:shd w:val="clear" w:color="auto" w:fill="auto"/>
            <w:noWrap/>
            <w:vAlign w:val="center"/>
          </w:tcPr>
          <w:p w14:paraId="47CD151C" w14:textId="77777777" w:rsidR="006A23EE" w:rsidRPr="008D480B" w:rsidRDefault="006A23EE" w:rsidP="006A23EE">
            <w:pPr>
              <w:suppressAutoHyphens w:val="0"/>
              <w:autoSpaceDN/>
              <w:ind w:left="176"/>
              <w:rPr>
                <w:lang w:eastAsia="lt-LT"/>
              </w:rPr>
            </w:pPr>
            <w:r w:rsidRPr="008D480B">
              <w:rPr>
                <w:lang w:eastAsia="lt-LT"/>
              </w:rPr>
              <w:t xml:space="preserve">MG-2 apsauginis kaištis </w:t>
            </w:r>
          </w:p>
        </w:tc>
        <w:tc>
          <w:tcPr>
            <w:tcW w:w="992" w:type="dxa"/>
          </w:tcPr>
          <w:p w14:paraId="155EC76F" w14:textId="30A777B6"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0CD379B" w14:textId="77777777" w:rsidR="006A23EE" w:rsidRPr="008D480B" w:rsidRDefault="006A23EE" w:rsidP="006A23EE">
            <w:pPr>
              <w:suppressAutoHyphens w:val="0"/>
              <w:autoSpaceDN/>
              <w:ind w:left="176"/>
              <w:rPr>
                <w:lang w:eastAsia="lt-LT"/>
              </w:rPr>
            </w:pPr>
          </w:p>
        </w:tc>
        <w:tc>
          <w:tcPr>
            <w:tcW w:w="1134" w:type="dxa"/>
          </w:tcPr>
          <w:p w14:paraId="2F472C3C" w14:textId="77777777" w:rsidR="006A23EE" w:rsidRPr="008D480B" w:rsidRDefault="006A23EE" w:rsidP="006A23EE">
            <w:pPr>
              <w:suppressAutoHyphens w:val="0"/>
              <w:autoSpaceDN/>
              <w:ind w:left="176"/>
              <w:rPr>
                <w:lang w:eastAsia="lt-LT"/>
              </w:rPr>
            </w:pPr>
          </w:p>
        </w:tc>
      </w:tr>
      <w:tr w:rsidR="006A23EE" w:rsidRPr="008D480B" w14:paraId="548B063C" w14:textId="5878D74E" w:rsidTr="008D480B">
        <w:trPr>
          <w:trHeight w:val="330"/>
        </w:trPr>
        <w:tc>
          <w:tcPr>
            <w:tcW w:w="6238" w:type="dxa"/>
            <w:shd w:val="clear" w:color="auto" w:fill="auto"/>
            <w:noWrap/>
            <w:vAlign w:val="center"/>
          </w:tcPr>
          <w:p w14:paraId="6DB504EE" w14:textId="77777777" w:rsidR="006A23EE" w:rsidRPr="008D480B" w:rsidRDefault="006A23EE" w:rsidP="006A23EE">
            <w:pPr>
              <w:suppressAutoHyphens w:val="0"/>
              <w:autoSpaceDN/>
              <w:ind w:left="176"/>
              <w:rPr>
                <w:lang w:eastAsia="lt-LT"/>
              </w:rPr>
            </w:pPr>
            <w:r w:rsidRPr="008D480B">
              <w:rPr>
                <w:lang w:eastAsia="lt-LT"/>
              </w:rPr>
              <w:t>MG-2 paleidimo ir uždarymo įrenginys</w:t>
            </w:r>
          </w:p>
        </w:tc>
        <w:tc>
          <w:tcPr>
            <w:tcW w:w="992" w:type="dxa"/>
          </w:tcPr>
          <w:p w14:paraId="0C0564C6" w14:textId="23A859AF"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18EA6FA4" w14:textId="77777777" w:rsidR="006A23EE" w:rsidRPr="008D480B" w:rsidRDefault="006A23EE" w:rsidP="006A23EE">
            <w:pPr>
              <w:suppressAutoHyphens w:val="0"/>
              <w:autoSpaceDN/>
              <w:ind w:left="176"/>
              <w:rPr>
                <w:lang w:eastAsia="lt-LT"/>
              </w:rPr>
            </w:pPr>
          </w:p>
        </w:tc>
        <w:tc>
          <w:tcPr>
            <w:tcW w:w="1134" w:type="dxa"/>
          </w:tcPr>
          <w:p w14:paraId="2EE8BF8D" w14:textId="77777777" w:rsidR="006A23EE" w:rsidRPr="008D480B" w:rsidRDefault="006A23EE" w:rsidP="006A23EE">
            <w:pPr>
              <w:suppressAutoHyphens w:val="0"/>
              <w:autoSpaceDN/>
              <w:ind w:left="176"/>
              <w:rPr>
                <w:lang w:eastAsia="lt-LT"/>
              </w:rPr>
            </w:pPr>
          </w:p>
        </w:tc>
      </w:tr>
      <w:tr w:rsidR="006A23EE" w:rsidRPr="008D480B" w14:paraId="31E129DE" w14:textId="3209537F" w:rsidTr="008D480B">
        <w:trPr>
          <w:trHeight w:val="330"/>
        </w:trPr>
        <w:tc>
          <w:tcPr>
            <w:tcW w:w="6238" w:type="dxa"/>
            <w:shd w:val="clear" w:color="auto" w:fill="auto"/>
            <w:noWrap/>
            <w:vAlign w:val="center"/>
          </w:tcPr>
          <w:p w14:paraId="747B1BA9" w14:textId="77777777" w:rsidR="006A23EE" w:rsidRPr="008D480B" w:rsidRDefault="006A23EE" w:rsidP="006A23EE">
            <w:pPr>
              <w:suppressAutoHyphens w:val="0"/>
              <w:autoSpaceDN/>
              <w:ind w:left="176"/>
              <w:rPr>
                <w:lang w:eastAsia="lt-LT"/>
              </w:rPr>
            </w:pPr>
            <w:r w:rsidRPr="008D480B">
              <w:rPr>
                <w:lang w:eastAsia="lt-LT"/>
              </w:rPr>
              <w:t>MG-2 žarna</w:t>
            </w:r>
          </w:p>
        </w:tc>
        <w:tc>
          <w:tcPr>
            <w:tcW w:w="992" w:type="dxa"/>
          </w:tcPr>
          <w:p w14:paraId="4A59F213" w14:textId="0C855CE1"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77D9BDB7" w14:textId="77777777" w:rsidR="006A23EE" w:rsidRPr="008D480B" w:rsidRDefault="006A23EE" w:rsidP="006A23EE">
            <w:pPr>
              <w:suppressAutoHyphens w:val="0"/>
              <w:autoSpaceDN/>
              <w:ind w:left="176"/>
              <w:rPr>
                <w:lang w:eastAsia="lt-LT"/>
              </w:rPr>
            </w:pPr>
          </w:p>
        </w:tc>
        <w:tc>
          <w:tcPr>
            <w:tcW w:w="1134" w:type="dxa"/>
          </w:tcPr>
          <w:p w14:paraId="2AD50FB9" w14:textId="77777777" w:rsidR="006A23EE" w:rsidRPr="008D480B" w:rsidRDefault="006A23EE" w:rsidP="006A23EE">
            <w:pPr>
              <w:suppressAutoHyphens w:val="0"/>
              <w:autoSpaceDN/>
              <w:ind w:left="176"/>
              <w:rPr>
                <w:lang w:eastAsia="lt-LT"/>
              </w:rPr>
            </w:pPr>
          </w:p>
        </w:tc>
      </w:tr>
      <w:tr w:rsidR="006A23EE" w:rsidRPr="008D480B" w14:paraId="4BF8CB66" w14:textId="4AC8E4DA" w:rsidTr="008D480B">
        <w:trPr>
          <w:trHeight w:val="330"/>
        </w:trPr>
        <w:tc>
          <w:tcPr>
            <w:tcW w:w="6238" w:type="dxa"/>
            <w:shd w:val="clear" w:color="auto" w:fill="auto"/>
            <w:noWrap/>
            <w:vAlign w:val="center"/>
          </w:tcPr>
          <w:p w14:paraId="260FECB6" w14:textId="77777777" w:rsidR="006A23EE" w:rsidRPr="008D480B" w:rsidRDefault="006A23EE" w:rsidP="006A23EE">
            <w:pPr>
              <w:suppressAutoHyphens w:val="0"/>
              <w:autoSpaceDN/>
              <w:ind w:left="176"/>
              <w:rPr>
                <w:lang w:eastAsia="lt-LT"/>
              </w:rPr>
            </w:pPr>
            <w:r w:rsidRPr="008D480B">
              <w:rPr>
                <w:lang w:eastAsia="lt-LT"/>
              </w:rPr>
              <w:t xml:space="preserve">MG-2 manometras </w:t>
            </w:r>
          </w:p>
        </w:tc>
        <w:tc>
          <w:tcPr>
            <w:tcW w:w="992" w:type="dxa"/>
          </w:tcPr>
          <w:p w14:paraId="1A8C36F5" w14:textId="7348D018"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57931E5A" w14:textId="77777777" w:rsidR="006A23EE" w:rsidRPr="008D480B" w:rsidRDefault="006A23EE" w:rsidP="006A23EE">
            <w:pPr>
              <w:suppressAutoHyphens w:val="0"/>
              <w:autoSpaceDN/>
              <w:ind w:left="176"/>
              <w:rPr>
                <w:lang w:eastAsia="lt-LT"/>
              </w:rPr>
            </w:pPr>
          </w:p>
        </w:tc>
        <w:tc>
          <w:tcPr>
            <w:tcW w:w="1134" w:type="dxa"/>
          </w:tcPr>
          <w:p w14:paraId="18006553" w14:textId="77777777" w:rsidR="006A23EE" w:rsidRPr="008D480B" w:rsidRDefault="006A23EE" w:rsidP="006A23EE">
            <w:pPr>
              <w:suppressAutoHyphens w:val="0"/>
              <w:autoSpaceDN/>
              <w:ind w:left="176"/>
              <w:rPr>
                <w:lang w:eastAsia="lt-LT"/>
              </w:rPr>
            </w:pPr>
          </w:p>
        </w:tc>
      </w:tr>
      <w:tr w:rsidR="006A23EE" w:rsidRPr="008D480B" w14:paraId="689EB766" w14:textId="623BEABB" w:rsidTr="008D480B">
        <w:trPr>
          <w:trHeight w:val="330"/>
        </w:trPr>
        <w:tc>
          <w:tcPr>
            <w:tcW w:w="6238" w:type="dxa"/>
            <w:shd w:val="clear" w:color="auto" w:fill="auto"/>
            <w:noWrap/>
            <w:vAlign w:val="center"/>
          </w:tcPr>
          <w:p w14:paraId="229FD442" w14:textId="77777777" w:rsidR="006A23EE" w:rsidRPr="008D480B" w:rsidRDefault="006A23EE" w:rsidP="006A23EE">
            <w:pPr>
              <w:suppressAutoHyphens w:val="0"/>
              <w:autoSpaceDN/>
              <w:ind w:left="176"/>
              <w:rPr>
                <w:lang w:eastAsia="lt-LT"/>
              </w:rPr>
            </w:pPr>
            <w:r w:rsidRPr="008D480B">
              <w:rPr>
                <w:lang w:eastAsia="lt-LT"/>
              </w:rPr>
              <w:t xml:space="preserve">MG-2 korpuso dažymas </w:t>
            </w:r>
          </w:p>
        </w:tc>
        <w:tc>
          <w:tcPr>
            <w:tcW w:w="992" w:type="dxa"/>
          </w:tcPr>
          <w:p w14:paraId="78EE1AE7" w14:textId="4B6416F0"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1667FAE" w14:textId="77777777" w:rsidR="006A23EE" w:rsidRPr="008D480B" w:rsidRDefault="006A23EE" w:rsidP="006A23EE">
            <w:pPr>
              <w:suppressAutoHyphens w:val="0"/>
              <w:autoSpaceDN/>
              <w:ind w:left="176"/>
              <w:rPr>
                <w:lang w:eastAsia="lt-LT"/>
              </w:rPr>
            </w:pPr>
          </w:p>
        </w:tc>
        <w:tc>
          <w:tcPr>
            <w:tcW w:w="1134" w:type="dxa"/>
          </w:tcPr>
          <w:p w14:paraId="2FA8F003" w14:textId="77777777" w:rsidR="006A23EE" w:rsidRPr="008D480B" w:rsidRDefault="006A23EE" w:rsidP="006A23EE">
            <w:pPr>
              <w:suppressAutoHyphens w:val="0"/>
              <w:autoSpaceDN/>
              <w:ind w:left="176"/>
              <w:rPr>
                <w:lang w:eastAsia="lt-LT"/>
              </w:rPr>
            </w:pPr>
          </w:p>
        </w:tc>
      </w:tr>
      <w:tr w:rsidR="006A23EE" w:rsidRPr="008D480B" w14:paraId="7F45882A" w14:textId="7F0C6207" w:rsidTr="008D480B">
        <w:trPr>
          <w:trHeight w:val="330"/>
        </w:trPr>
        <w:tc>
          <w:tcPr>
            <w:tcW w:w="6238" w:type="dxa"/>
            <w:shd w:val="clear" w:color="auto" w:fill="auto"/>
            <w:noWrap/>
            <w:vAlign w:val="center"/>
          </w:tcPr>
          <w:p w14:paraId="2BEEB293" w14:textId="77777777" w:rsidR="006A23EE" w:rsidRPr="008D480B" w:rsidRDefault="006A23EE" w:rsidP="006A23EE">
            <w:pPr>
              <w:suppressAutoHyphens w:val="0"/>
              <w:autoSpaceDN/>
              <w:ind w:left="176"/>
              <w:rPr>
                <w:lang w:eastAsia="lt-LT"/>
              </w:rPr>
            </w:pPr>
            <w:r w:rsidRPr="008D480B">
              <w:rPr>
                <w:lang w:eastAsia="lt-LT"/>
              </w:rPr>
              <w:t xml:space="preserve">MG-4 apsauginis kaištis </w:t>
            </w:r>
          </w:p>
        </w:tc>
        <w:tc>
          <w:tcPr>
            <w:tcW w:w="992" w:type="dxa"/>
          </w:tcPr>
          <w:p w14:paraId="2DE8132B" w14:textId="59D0D685"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636FED7B" w14:textId="77777777" w:rsidR="006A23EE" w:rsidRPr="008D480B" w:rsidRDefault="006A23EE" w:rsidP="006A23EE">
            <w:pPr>
              <w:suppressAutoHyphens w:val="0"/>
              <w:autoSpaceDN/>
              <w:ind w:left="176"/>
              <w:rPr>
                <w:lang w:eastAsia="lt-LT"/>
              </w:rPr>
            </w:pPr>
          </w:p>
        </w:tc>
        <w:tc>
          <w:tcPr>
            <w:tcW w:w="1134" w:type="dxa"/>
          </w:tcPr>
          <w:p w14:paraId="19199690" w14:textId="77777777" w:rsidR="006A23EE" w:rsidRPr="008D480B" w:rsidRDefault="006A23EE" w:rsidP="006A23EE">
            <w:pPr>
              <w:suppressAutoHyphens w:val="0"/>
              <w:autoSpaceDN/>
              <w:ind w:left="176"/>
              <w:rPr>
                <w:lang w:eastAsia="lt-LT"/>
              </w:rPr>
            </w:pPr>
          </w:p>
        </w:tc>
      </w:tr>
      <w:tr w:rsidR="006A23EE" w:rsidRPr="008D480B" w14:paraId="0B36B11D" w14:textId="05B1DB12" w:rsidTr="008D480B">
        <w:trPr>
          <w:trHeight w:val="330"/>
        </w:trPr>
        <w:tc>
          <w:tcPr>
            <w:tcW w:w="6238" w:type="dxa"/>
            <w:shd w:val="clear" w:color="auto" w:fill="auto"/>
            <w:noWrap/>
            <w:vAlign w:val="center"/>
          </w:tcPr>
          <w:p w14:paraId="2985C080" w14:textId="77777777" w:rsidR="006A23EE" w:rsidRPr="008D480B" w:rsidRDefault="006A23EE" w:rsidP="006A23EE">
            <w:pPr>
              <w:suppressAutoHyphens w:val="0"/>
              <w:autoSpaceDN/>
              <w:ind w:left="176"/>
              <w:rPr>
                <w:lang w:eastAsia="lt-LT"/>
              </w:rPr>
            </w:pPr>
            <w:r w:rsidRPr="008D480B">
              <w:rPr>
                <w:lang w:eastAsia="lt-LT"/>
              </w:rPr>
              <w:t>MG-4 paleidimo ir uždarymo įrenginys</w:t>
            </w:r>
          </w:p>
        </w:tc>
        <w:tc>
          <w:tcPr>
            <w:tcW w:w="992" w:type="dxa"/>
          </w:tcPr>
          <w:p w14:paraId="584ABB09" w14:textId="3BC28448"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6CAEC85" w14:textId="77777777" w:rsidR="006A23EE" w:rsidRPr="008D480B" w:rsidRDefault="006A23EE" w:rsidP="006A23EE">
            <w:pPr>
              <w:suppressAutoHyphens w:val="0"/>
              <w:autoSpaceDN/>
              <w:ind w:left="176"/>
              <w:rPr>
                <w:lang w:eastAsia="lt-LT"/>
              </w:rPr>
            </w:pPr>
          </w:p>
        </w:tc>
        <w:tc>
          <w:tcPr>
            <w:tcW w:w="1134" w:type="dxa"/>
          </w:tcPr>
          <w:p w14:paraId="132E0354" w14:textId="77777777" w:rsidR="006A23EE" w:rsidRPr="008D480B" w:rsidRDefault="006A23EE" w:rsidP="006A23EE">
            <w:pPr>
              <w:suppressAutoHyphens w:val="0"/>
              <w:autoSpaceDN/>
              <w:ind w:left="176"/>
              <w:rPr>
                <w:lang w:eastAsia="lt-LT"/>
              </w:rPr>
            </w:pPr>
          </w:p>
        </w:tc>
      </w:tr>
      <w:tr w:rsidR="006A23EE" w:rsidRPr="008D480B" w14:paraId="3864DA14" w14:textId="6742736C" w:rsidTr="008D480B">
        <w:trPr>
          <w:trHeight w:val="330"/>
        </w:trPr>
        <w:tc>
          <w:tcPr>
            <w:tcW w:w="6238" w:type="dxa"/>
            <w:shd w:val="clear" w:color="auto" w:fill="auto"/>
            <w:noWrap/>
            <w:vAlign w:val="center"/>
          </w:tcPr>
          <w:p w14:paraId="4C356B5E" w14:textId="77777777" w:rsidR="006A23EE" w:rsidRPr="008D480B" w:rsidRDefault="006A23EE" w:rsidP="006A23EE">
            <w:pPr>
              <w:suppressAutoHyphens w:val="0"/>
              <w:autoSpaceDN/>
              <w:ind w:left="176"/>
              <w:rPr>
                <w:lang w:eastAsia="lt-LT"/>
              </w:rPr>
            </w:pPr>
            <w:r w:rsidRPr="008D480B">
              <w:rPr>
                <w:lang w:eastAsia="lt-LT"/>
              </w:rPr>
              <w:t>MG-4 žarna</w:t>
            </w:r>
          </w:p>
        </w:tc>
        <w:tc>
          <w:tcPr>
            <w:tcW w:w="992" w:type="dxa"/>
          </w:tcPr>
          <w:p w14:paraId="1016EBDF" w14:textId="3059A170"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A04A931" w14:textId="77777777" w:rsidR="006A23EE" w:rsidRPr="008D480B" w:rsidRDefault="006A23EE" w:rsidP="006A23EE">
            <w:pPr>
              <w:suppressAutoHyphens w:val="0"/>
              <w:autoSpaceDN/>
              <w:ind w:left="176"/>
              <w:rPr>
                <w:lang w:eastAsia="lt-LT"/>
              </w:rPr>
            </w:pPr>
          </w:p>
        </w:tc>
        <w:tc>
          <w:tcPr>
            <w:tcW w:w="1134" w:type="dxa"/>
          </w:tcPr>
          <w:p w14:paraId="7B52E221" w14:textId="77777777" w:rsidR="006A23EE" w:rsidRPr="008D480B" w:rsidRDefault="006A23EE" w:rsidP="006A23EE">
            <w:pPr>
              <w:suppressAutoHyphens w:val="0"/>
              <w:autoSpaceDN/>
              <w:ind w:left="176"/>
              <w:rPr>
                <w:lang w:eastAsia="lt-LT"/>
              </w:rPr>
            </w:pPr>
          </w:p>
        </w:tc>
      </w:tr>
      <w:tr w:rsidR="006A23EE" w:rsidRPr="008D480B" w14:paraId="2A441257" w14:textId="35B9FB68" w:rsidTr="008D480B">
        <w:trPr>
          <w:trHeight w:val="330"/>
        </w:trPr>
        <w:tc>
          <w:tcPr>
            <w:tcW w:w="6238" w:type="dxa"/>
            <w:shd w:val="clear" w:color="auto" w:fill="auto"/>
            <w:noWrap/>
            <w:vAlign w:val="center"/>
          </w:tcPr>
          <w:p w14:paraId="100EFE72" w14:textId="77777777" w:rsidR="006A23EE" w:rsidRPr="008D480B" w:rsidRDefault="006A23EE" w:rsidP="006A23EE">
            <w:pPr>
              <w:suppressAutoHyphens w:val="0"/>
              <w:autoSpaceDN/>
              <w:ind w:left="176"/>
              <w:rPr>
                <w:lang w:eastAsia="lt-LT"/>
              </w:rPr>
            </w:pPr>
            <w:r w:rsidRPr="008D480B">
              <w:rPr>
                <w:lang w:eastAsia="lt-LT"/>
              </w:rPr>
              <w:t xml:space="preserve">MG-4 manometras </w:t>
            </w:r>
          </w:p>
        </w:tc>
        <w:tc>
          <w:tcPr>
            <w:tcW w:w="992" w:type="dxa"/>
          </w:tcPr>
          <w:p w14:paraId="36255255" w14:textId="79931303"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74857663" w14:textId="77777777" w:rsidR="006A23EE" w:rsidRPr="008D480B" w:rsidRDefault="006A23EE" w:rsidP="006A23EE">
            <w:pPr>
              <w:suppressAutoHyphens w:val="0"/>
              <w:autoSpaceDN/>
              <w:ind w:left="176"/>
              <w:rPr>
                <w:lang w:eastAsia="lt-LT"/>
              </w:rPr>
            </w:pPr>
          </w:p>
        </w:tc>
        <w:tc>
          <w:tcPr>
            <w:tcW w:w="1134" w:type="dxa"/>
          </w:tcPr>
          <w:p w14:paraId="3AEEA284" w14:textId="77777777" w:rsidR="006A23EE" w:rsidRPr="008D480B" w:rsidRDefault="006A23EE" w:rsidP="006A23EE">
            <w:pPr>
              <w:suppressAutoHyphens w:val="0"/>
              <w:autoSpaceDN/>
              <w:ind w:left="176"/>
              <w:rPr>
                <w:lang w:eastAsia="lt-LT"/>
              </w:rPr>
            </w:pPr>
          </w:p>
        </w:tc>
      </w:tr>
      <w:tr w:rsidR="006A23EE" w:rsidRPr="008D480B" w14:paraId="250598DD" w14:textId="6FDD84B5" w:rsidTr="008D480B">
        <w:trPr>
          <w:trHeight w:val="330"/>
        </w:trPr>
        <w:tc>
          <w:tcPr>
            <w:tcW w:w="6238" w:type="dxa"/>
            <w:shd w:val="clear" w:color="auto" w:fill="auto"/>
            <w:noWrap/>
            <w:vAlign w:val="center"/>
          </w:tcPr>
          <w:p w14:paraId="10804C8E" w14:textId="77777777" w:rsidR="006A23EE" w:rsidRPr="008D480B" w:rsidRDefault="006A23EE" w:rsidP="006A23EE">
            <w:pPr>
              <w:suppressAutoHyphens w:val="0"/>
              <w:autoSpaceDN/>
              <w:ind w:left="176"/>
              <w:rPr>
                <w:lang w:eastAsia="lt-LT"/>
              </w:rPr>
            </w:pPr>
            <w:r w:rsidRPr="008D480B">
              <w:rPr>
                <w:lang w:eastAsia="lt-LT"/>
              </w:rPr>
              <w:t xml:space="preserve">MG-4 korpuso dažymas </w:t>
            </w:r>
          </w:p>
        </w:tc>
        <w:tc>
          <w:tcPr>
            <w:tcW w:w="992" w:type="dxa"/>
          </w:tcPr>
          <w:p w14:paraId="7DD46CEB" w14:textId="1A4D4551"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434EEDF" w14:textId="77777777" w:rsidR="006A23EE" w:rsidRPr="008D480B" w:rsidRDefault="006A23EE" w:rsidP="006A23EE">
            <w:pPr>
              <w:suppressAutoHyphens w:val="0"/>
              <w:autoSpaceDN/>
              <w:ind w:left="176"/>
              <w:rPr>
                <w:lang w:eastAsia="lt-LT"/>
              </w:rPr>
            </w:pPr>
          </w:p>
        </w:tc>
        <w:tc>
          <w:tcPr>
            <w:tcW w:w="1134" w:type="dxa"/>
          </w:tcPr>
          <w:p w14:paraId="2038FD08" w14:textId="77777777" w:rsidR="006A23EE" w:rsidRPr="008D480B" w:rsidRDefault="006A23EE" w:rsidP="006A23EE">
            <w:pPr>
              <w:suppressAutoHyphens w:val="0"/>
              <w:autoSpaceDN/>
              <w:ind w:left="176"/>
              <w:rPr>
                <w:lang w:eastAsia="lt-LT"/>
              </w:rPr>
            </w:pPr>
          </w:p>
        </w:tc>
      </w:tr>
      <w:tr w:rsidR="006A23EE" w:rsidRPr="008D480B" w14:paraId="6348E5CF" w14:textId="454FD753" w:rsidTr="008D480B">
        <w:trPr>
          <w:trHeight w:val="330"/>
        </w:trPr>
        <w:tc>
          <w:tcPr>
            <w:tcW w:w="6238" w:type="dxa"/>
            <w:shd w:val="clear" w:color="auto" w:fill="auto"/>
            <w:noWrap/>
            <w:vAlign w:val="center"/>
          </w:tcPr>
          <w:p w14:paraId="62C60F61" w14:textId="77777777" w:rsidR="006A23EE" w:rsidRPr="008D480B" w:rsidRDefault="006A23EE" w:rsidP="006A23EE">
            <w:pPr>
              <w:suppressAutoHyphens w:val="0"/>
              <w:autoSpaceDN/>
              <w:ind w:left="176"/>
              <w:rPr>
                <w:lang w:eastAsia="lt-LT"/>
              </w:rPr>
            </w:pPr>
            <w:r w:rsidRPr="008D480B">
              <w:rPr>
                <w:lang w:eastAsia="lt-LT"/>
              </w:rPr>
              <w:t>MG-6 paleidimo ir uždarymo įrenginys</w:t>
            </w:r>
          </w:p>
        </w:tc>
        <w:tc>
          <w:tcPr>
            <w:tcW w:w="992" w:type="dxa"/>
          </w:tcPr>
          <w:p w14:paraId="572A8203" w14:textId="2168E535"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68E69691" w14:textId="77777777" w:rsidR="006A23EE" w:rsidRPr="008D480B" w:rsidRDefault="006A23EE" w:rsidP="006A23EE">
            <w:pPr>
              <w:suppressAutoHyphens w:val="0"/>
              <w:autoSpaceDN/>
              <w:ind w:left="176"/>
              <w:rPr>
                <w:lang w:eastAsia="lt-LT"/>
              </w:rPr>
            </w:pPr>
          </w:p>
        </w:tc>
        <w:tc>
          <w:tcPr>
            <w:tcW w:w="1134" w:type="dxa"/>
          </w:tcPr>
          <w:p w14:paraId="23046691" w14:textId="77777777" w:rsidR="006A23EE" w:rsidRPr="008D480B" w:rsidRDefault="006A23EE" w:rsidP="006A23EE">
            <w:pPr>
              <w:suppressAutoHyphens w:val="0"/>
              <w:autoSpaceDN/>
              <w:ind w:left="176"/>
              <w:rPr>
                <w:lang w:eastAsia="lt-LT"/>
              </w:rPr>
            </w:pPr>
          </w:p>
        </w:tc>
      </w:tr>
      <w:tr w:rsidR="006A23EE" w:rsidRPr="008D480B" w14:paraId="22C0439E" w14:textId="7ADF933A" w:rsidTr="008D480B">
        <w:trPr>
          <w:trHeight w:val="330"/>
        </w:trPr>
        <w:tc>
          <w:tcPr>
            <w:tcW w:w="6238" w:type="dxa"/>
            <w:shd w:val="clear" w:color="auto" w:fill="auto"/>
            <w:noWrap/>
            <w:vAlign w:val="center"/>
          </w:tcPr>
          <w:p w14:paraId="7EA533C7" w14:textId="77777777" w:rsidR="006A23EE" w:rsidRPr="008D480B" w:rsidRDefault="006A23EE" w:rsidP="006A23EE">
            <w:pPr>
              <w:suppressAutoHyphens w:val="0"/>
              <w:autoSpaceDN/>
              <w:ind w:left="176"/>
              <w:rPr>
                <w:lang w:eastAsia="lt-LT"/>
              </w:rPr>
            </w:pPr>
            <w:r w:rsidRPr="008D480B">
              <w:rPr>
                <w:lang w:eastAsia="lt-LT"/>
              </w:rPr>
              <w:t>MG-6 žarna</w:t>
            </w:r>
          </w:p>
        </w:tc>
        <w:tc>
          <w:tcPr>
            <w:tcW w:w="992" w:type="dxa"/>
          </w:tcPr>
          <w:p w14:paraId="3C19A26E" w14:textId="502DDF3F"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2201039C" w14:textId="77777777" w:rsidR="006A23EE" w:rsidRPr="008D480B" w:rsidRDefault="006A23EE" w:rsidP="006A23EE">
            <w:pPr>
              <w:suppressAutoHyphens w:val="0"/>
              <w:autoSpaceDN/>
              <w:ind w:left="176"/>
              <w:rPr>
                <w:lang w:eastAsia="lt-LT"/>
              </w:rPr>
            </w:pPr>
          </w:p>
        </w:tc>
        <w:tc>
          <w:tcPr>
            <w:tcW w:w="1134" w:type="dxa"/>
          </w:tcPr>
          <w:p w14:paraId="6E200E01" w14:textId="77777777" w:rsidR="006A23EE" w:rsidRPr="008D480B" w:rsidRDefault="006A23EE" w:rsidP="006A23EE">
            <w:pPr>
              <w:suppressAutoHyphens w:val="0"/>
              <w:autoSpaceDN/>
              <w:ind w:left="176"/>
              <w:rPr>
                <w:lang w:eastAsia="lt-LT"/>
              </w:rPr>
            </w:pPr>
          </w:p>
        </w:tc>
      </w:tr>
      <w:tr w:rsidR="006A23EE" w:rsidRPr="008D480B" w14:paraId="1960AC63" w14:textId="5EC638F8" w:rsidTr="008D480B">
        <w:trPr>
          <w:trHeight w:val="330"/>
        </w:trPr>
        <w:tc>
          <w:tcPr>
            <w:tcW w:w="6238" w:type="dxa"/>
            <w:shd w:val="clear" w:color="auto" w:fill="auto"/>
            <w:noWrap/>
            <w:vAlign w:val="center"/>
          </w:tcPr>
          <w:p w14:paraId="44EED4A6" w14:textId="77777777" w:rsidR="006A23EE" w:rsidRPr="008D480B" w:rsidRDefault="006A23EE" w:rsidP="006A23EE">
            <w:pPr>
              <w:suppressAutoHyphens w:val="0"/>
              <w:autoSpaceDN/>
              <w:ind w:left="176"/>
              <w:rPr>
                <w:lang w:eastAsia="lt-LT"/>
              </w:rPr>
            </w:pPr>
            <w:r w:rsidRPr="008D480B">
              <w:rPr>
                <w:lang w:eastAsia="lt-LT"/>
              </w:rPr>
              <w:t>MG-6 manometras</w:t>
            </w:r>
          </w:p>
        </w:tc>
        <w:tc>
          <w:tcPr>
            <w:tcW w:w="992" w:type="dxa"/>
          </w:tcPr>
          <w:p w14:paraId="4A39FC7F" w14:textId="0ADA482F"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05D9AC6C" w14:textId="77777777" w:rsidR="006A23EE" w:rsidRPr="008D480B" w:rsidRDefault="006A23EE" w:rsidP="006A23EE">
            <w:pPr>
              <w:suppressAutoHyphens w:val="0"/>
              <w:autoSpaceDN/>
              <w:ind w:left="176"/>
              <w:rPr>
                <w:lang w:eastAsia="lt-LT"/>
              </w:rPr>
            </w:pPr>
          </w:p>
        </w:tc>
        <w:tc>
          <w:tcPr>
            <w:tcW w:w="1134" w:type="dxa"/>
          </w:tcPr>
          <w:p w14:paraId="75845EA1" w14:textId="77777777" w:rsidR="006A23EE" w:rsidRPr="008D480B" w:rsidRDefault="006A23EE" w:rsidP="006A23EE">
            <w:pPr>
              <w:suppressAutoHyphens w:val="0"/>
              <w:autoSpaceDN/>
              <w:ind w:left="176"/>
              <w:rPr>
                <w:lang w:eastAsia="lt-LT"/>
              </w:rPr>
            </w:pPr>
          </w:p>
        </w:tc>
      </w:tr>
      <w:tr w:rsidR="006A23EE" w:rsidRPr="008D480B" w14:paraId="2E9620D7" w14:textId="722F2CD6" w:rsidTr="008D480B">
        <w:trPr>
          <w:trHeight w:val="330"/>
        </w:trPr>
        <w:tc>
          <w:tcPr>
            <w:tcW w:w="6238" w:type="dxa"/>
            <w:shd w:val="clear" w:color="auto" w:fill="auto"/>
            <w:noWrap/>
            <w:vAlign w:val="center"/>
          </w:tcPr>
          <w:p w14:paraId="2CC221C4" w14:textId="77777777" w:rsidR="006A23EE" w:rsidRPr="008D480B" w:rsidRDefault="006A23EE" w:rsidP="006A23EE">
            <w:pPr>
              <w:suppressAutoHyphens w:val="0"/>
              <w:autoSpaceDN/>
              <w:ind w:left="176"/>
              <w:rPr>
                <w:lang w:eastAsia="lt-LT"/>
              </w:rPr>
            </w:pPr>
            <w:r w:rsidRPr="008D480B">
              <w:rPr>
                <w:lang w:eastAsia="lt-LT"/>
              </w:rPr>
              <w:t>MG-6 apsauginis kaištis</w:t>
            </w:r>
          </w:p>
        </w:tc>
        <w:tc>
          <w:tcPr>
            <w:tcW w:w="992" w:type="dxa"/>
          </w:tcPr>
          <w:p w14:paraId="4E57E39E" w14:textId="730FF3CF"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5E94B819" w14:textId="77777777" w:rsidR="006A23EE" w:rsidRPr="008D480B" w:rsidRDefault="006A23EE" w:rsidP="006A23EE">
            <w:pPr>
              <w:suppressAutoHyphens w:val="0"/>
              <w:autoSpaceDN/>
              <w:ind w:left="176"/>
              <w:rPr>
                <w:lang w:eastAsia="lt-LT"/>
              </w:rPr>
            </w:pPr>
          </w:p>
        </w:tc>
        <w:tc>
          <w:tcPr>
            <w:tcW w:w="1134" w:type="dxa"/>
          </w:tcPr>
          <w:p w14:paraId="16D812BE" w14:textId="77777777" w:rsidR="006A23EE" w:rsidRPr="008D480B" w:rsidRDefault="006A23EE" w:rsidP="006A23EE">
            <w:pPr>
              <w:suppressAutoHyphens w:val="0"/>
              <w:autoSpaceDN/>
              <w:ind w:left="176"/>
              <w:rPr>
                <w:lang w:eastAsia="lt-LT"/>
              </w:rPr>
            </w:pPr>
          </w:p>
        </w:tc>
      </w:tr>
      <w:tr w:rsidR="006A23EE" w:rsidRPr="008D480B" w14:paraId="71090B73" w14:textId="7A53C661" w:rsidTr="008D480B">
        <w:trPr>
          <w:trHeight w:val="330"/>
        </w:trPr>
        <w:tc>
          <w:tcPr>
            <w:tcW w:w="6238" w:type="dxa"/>
            <w:shd w:val="clear" w:color="auto" w:fill="auto"/>
            <w:noWrap/>
            <w:vAlign w:val="center"/>
          </w:tcPr>
          <w:p w14:paraId="50769A44" w14:textId="77777777" w:rsidR="006A23EE" w:rsidRPr="008D480B" w:rsidRDefault="006A23EE" w:rsidP="006A23EE">
            <w:pPr>
              <w:suppressAutoHyphens w:val="0"/>
              <w:autoSpaceDN/>
              <w:ind w:left="176"/>
              <w:rPr>
                <w:lang w:eastAsia="lt-LT"/>
              </w:rPr>
            </w:pPr>
            <w:r w:rsidRPr="008D480B">
              <w:rPr>
                <w:lang w:eastAsia="lt-LT"/>
              </w:rPr>
              <w:t xml:space="preserve">MG-6 korpuso dažymas </w:t>
            </w:r>
          </w:p>
        </w:tc>
        <w:tc>
          <w:tcPr>
            <w:tcW w:w="992" w:type="dxa"/>
          </w:tcPr>
          <w:p w14:paraId="26FD1053" w14:textId="46094A01" w:rsidR="006A23EE" w:rsidRPr="008D480B" w:rsidRDefault="006A23EE" w:rsidP="006A23EE">
            <w:pPr>
              <w:suppressAutoHyphens w:val="0"/>
              <w:autoSpaceDN/>
              <w:ind w:left="176"/>
              <w:rPr>
                <w:lang w:eastAsia="lt-LT"/>
              </w:rPr>
            </w:pPr>
            <w:r w:rsidRPr="00E55E47">
              <w:rPr>
                <w:rFonts w:cs="Arial Unicode MS"/>
              </w:rPr>
              <w:t>1 vnt.</w:t>
            </w:r>
          </w:p>
        </w:tc>
        <w:tc>
          <w:tcPr>
            <w:tcW w:w="1134" w:type="dxa"/>
          </w:tcPr>
          <w:p w14:paraId="3EE50E14" w14:textId="77777777" w:rsidR="006A23EE" w:rsidRPr="008D480B" w:rsidRDefault="006A23EE" w:rsidP="006A23EE">
            <w:pPr>
              <w:suppressAutoHyphens w:val="0"/>
              <w:autoSpaceDN/>
              <w:ind w:left="176"/>
              <w:rPr>
                <w:lang w:eastAsia="lt-LT"/>
              </w:rPr>
            </w:pPr>
          </w:p>
        </w:tc>
        <w:tc>
          <w:tcPr>
            <w:tcW w:w="1134" w:type="dxa"/>
          </w:tcPr>
          <w:p w14:paraId="7AEE82C0" w14:textId="77777777" w:rsidR="006A23EE" w:rsidRPr="008D480B" w:rsidRDefault="006A23EE" w:rsidP="006A23EE">
            <w:pPr>
              <w:suppressAutoHyphens w:val="0"/>
              <w:autoSpaceDN/>
              <w:ind w:left="176"/>
              <w:rPr>
                <w:lang w:eastAsia="lt-LT"/>
              </w:rPr>
            </w:pPr>
          </w:p>
        </w:tc>
      </w:tr>
      <w:tr w:rsidR="006A23EE" w:rsidRPr="008D480B" w14:paraId="13C6C555" w14:textId="2B1B0859" w:rsidTr="008D480B">
        <w:trPr>
          <w:trHeight w:val="330"/>
        </w:trPr>
        <w:tc>
          <w:tcPr>
            <w:tcW w:w="6238" w:type="dxa"/>
            <w:shd w:val="clear" w:color="auto" w:fill="auto"/>
            <w:noWrap/>
            <w:vAlign w:val="center"/>
          </w:tcPr>
          <w:p w14:paraId="03093870" w14:textId="77777777" w:rsidR="006A23EE" w:rsidRPr="008D480B" w:rsidRDefault="006A23EE" w:rsidP="006A23EE">
            <w:pPr>
              <w:suppressAutoHyphens w:val="0"/>
              <w:autoSpaceDN/>
              <w:ind w:left="176"/>
              <w:rPr>
                <w:lang w:eastAsia="lt-LT"/>
              </w:rPr>
            </w:pPr>
            <w:r w:rsidRPr="008D480B">
              <w:rPr>
                <w:lang w:eastAsia="lt-LT"/>
              </w:rPr>
              <w:t>MG-12 paleidimo ir uždarymo įrenginys</w:t>
            </w:r>
          </w:p>
        </w:tc>
        <w:tc>
          <w:tcPr>
            <w:tcW w:w="992" w:type="dxa"/>
          </w:tcPr>
          <w:p w14:paraId="126FBCD7" w14:textId="37347BC2" w:rsidR="006A23EE" w:rsidRPr="008D480B" w:rsidRDefault="006A23EE" w:rsidP="006A23EE">
            <w:pPr>
              <w:suppressAutoHyphens w:val="0"/>
              <w:autoSpaceDN/>
              <w:ind w:left="176"/>
              <w:rPr>
                <w:lang w:eastAsia="lt-LT"/>
              </w:rPr>
            </w:pPr>
            <w:r w:rsidRPr="002B7B58">
              <w:rPr>
                <w:rFonts w:cs="Arial Unicode MS"/>
              </w:rPr>
              <w:t>1 vnt.</w:t>
            </w:r>
          </w:p>
        </w:tc>
        <w:tc>
          <w:tcPr>
            <w:tcW w:w="1134" w:type="dxa"/>
          </w:tcPr>
          <w:p w14:paraId="36E0CB62" w14:textId="77777777" w:rsidR="006A23EE" w:rsidRPr="008D480B" w:rsidRDefault="006A23EE" w:rsidP="006A23EE">
            <w:pPr>
              <w:suppressAutoHyphens w:val="0"/>
              <w:autoSpaceDN/>
              <w:ind w:left="176"/>
              <w:rPr>
                <w:lang w:eastAsia="lt-LT"/>
              </w:rPr>
            </w:pPr>
          </w:p>
        </w:tc>
        <w:tc>
          <w:tcPr>
            <w:tcW w:w="1134" w:type="dxa"/>
          </w:tcPr>
          <w:p w14:paraId="471BF6E7" w14:textId="77777777" w:rsidR="006A23EE" w:rsidRPr="008D480B" w:rsidRDefault="006A23EE" w:rsidP="006A23EE">
            <w:pPr>
              <w:suppressAutoHyphens w:val="0"/>
              <w:autoSpaceDN/>
              <w:ind w:left="176"/>
              <w:rPr>
                <w:lang w:eastAsia="lt-LT"/>
              </w:rPr>
            </w:pPr>
          </w:p>
        </w:tc>
      </w:tr>
      <w:tr w:rsidR="006A23EE" w:rsidRPr="008D480B" w14:paraId="7A745480" w14:textId="16DBDB14" w:rsidTr="008D480B">
        <w:trPr>
          <w:trHeight w:val="330"/>
        </w:trPr>
        <w:tc>
          <w:tcPr>
            <w:tcW w:w="6238" w:type="dxa"/>
            <w:shd w:val="clear" w:color="auto" w:fill="auto"/>
            <w:noWrap/>
            <w:vAlign w:val="center"/>
          </w:tcPr>
          <w:p w14:paraId="4B8CFA8A" w14:textId="77777777" w:rsidR="006A23EE" w:rsidRPr="008D480B" w:rsidRDefault="006A23EE" w:rsidP="006A23EE">
            <w:pPr>
              <w:suppressAutoHyphens w:val="0"/>
              <w:autoSpaceDN/>
              <w:ind w:left="176"/>
              <w:rPr>
                <w:lang w:eastAsia="lt-LT"/>
              </w:rPr>
            </w:pPr>
            <w:r w:rsidRPr="008D480B">
              <w:rPr>
                <w:lang w:eastAsia="lt-LT"/>
              </w:rPr>
              <w:t>MG-12 žarna</w:t>
            </w:r>
          </w:p>
        </w:tc>
        <w:tc>
          <w:tcPr>
            <w:tcW w:w="992" w:type="dxa"/>
          </w:tcPr>
          <w:p w14:paraId="63866226" w14:textId="737C8A14" w:rsidR="006A23EE" w:rsidRPr="008D480B" w:rsidRDefault="006A23EE" w:rsidP="006A23EE">
            <w:pPr>
              <w:suppressAutoHyphens w:val="0"/>
              <w:autoSpaceDN/>
              <w:ind w:left="176"/>
              <w:rPr>
                <w:lang w:eastAsia="lt-LT"/>
              </w:rPr>
            </w:pPr>
            <w:r w:rsidRPr="002B7B58">
              <w:rPr>
                <w:rFonts w:cs="Arial Unicode MS"/>
              </w:rPr>
              <w:t>1 vnt.</w:t>
            </w:r>
          </w:p>
        </w:tc>
        <w:tc>
          <w:tcPr>
            <w:tcW w:w="1134" w:type="dxa"/>
          </w:tcPr>
          <w:p w14:paraId="080194B2" w14:textId="77777777" w:rsidR="006A23EE" w:rsidRPr="008D480B" w:rsidRDefault="006A23EE" w:rsidP="006A23EE">
            <w:pPr>
              <w:suppressAutoHyphens w:val="0"/>
              <w:autoSpaceDN/>
              <w:ind w:left="176"/>
              <w:rPr>
                <w:lang w:eastAsia="lt-LT"/>
              </w:rPr>
            </w:pPr>
          </w:p>
        </w:tc>
        <w:tc>
          <w:tcPr>
            <w:tcW w:w="1134" w:type="dxa"/>
          </w:tcPr>
          <w:p w14:paraId="0B705BF8" w14:textId="77777777" w:rsidR="006A23EE" w:rsidRPr="008D480B" w:rsidRDefault="006A23EE" w:rsidP="006A23EE">
            <w:pPr>
              <w:suppressAutoHyphens w:val="0"/>
              <w:autoSpaceDN/>
              <w:ind w:left="176"/>
              <w:rPr>
                <w:lang w:eastAsia="lt-LT"/>
              </w:rPr>
            </w:pPr>
          </w:p>
        </w:tc>
      </w:tr>
      <w:tr w:rsidR="006A23EE" w:rsidRPr="008D480B" w14:paraId="6D4ED46F" w14:textId="7084FA6E" w:rsidTr="008D480B">
        <w:trPr>
          <w:trHeight w:val="330"/>
        </w:trPr>
        <w:tc>
          <w:tcPr>
            <w:tcW w:w="6238" w:type="dxa"/>
            <w:shd w:val="clear" w:color="auto" w:fill="auto"/>
            <w:noWrap/>
            <w:vAlign w:val="center"/>
          </w:tcPr>
          <w:p w14:paraId="5BDAA091" w14:textId="77777777" w:rsidR="006A23EE" w:rsidRPr="008D480B" w:rsidRDefault="006A23EE" w:rsidP="006A23EE">
            <w:pPr>
              <w:suppressAutoHyphens w:val="0"/>
              <w:autoSpaceDN/>
              <w:ind w:left="176"/>
              <w:rPr>
                <w:lang w:eastAsia="lt-LT"/>
              </w:rPr>
            </w:pPr>
            <w:r w:rsidRPr="008D480B">
              <w:rPr>
                <w:lang w:eastAsia="lt-LT"/>
              </w:rPr>
              <w:t>MG-12 manometras</w:t>
            </w:r>
          </w:p>
        </w:tc>
        <w:tc>
          <w:tcPr>
            <w:tcW w:w="992" w:type="dxa"/>
          </w:tcPr>
          <w:p w14:paraId="2D6BF991" w14:textId="0BCA21D9" w:rsidR="006A23EE" w:rsidRPr="008D480B" w:rsidRDefault="006A23EE" w:rsidP="006A23EE">
            <w:pPr>
              <w:suppressAutoHyphens w:val="0"/>
              <w:autoSpaceDN/>
              <w:ind w:left="176"/>
              <w:rPr>
                <w:lang w:eastAsia="lt-LT"/>
              </w:rPr>
            </w:pPr>
            <w:r w:rsidRPr="002B7B58">
              <w:rPr>
                <w:rFonts w:cs="Arial Unicode MS"/>
              </w:rPr>
              <w:t>1 vnt.</w:t>
            </w:r>
          </w:p>
        </w:tc>
        <w:tc>
          <w:tcPr>
            <w:tcW w:w="1134" w:type="dxa"/>
          </w:tcPr>
          <w:p w14:paraId="331268DE" w14:textId="77777777" w:rsidR="006A23EE" w:rsidRPr="008D480B" w:rsidRDefault="006A23EE" w:rsidP="006A23EE">
            <w:pPr>
              <w:suppressAutoHyphens w:val="0"/>
              <w:autoSpaceDN/>
              <w:ind w:left="176"/>
              <w:rPr>
                <w:lang w:eastAsia="lt-LT"/>
              </w:rPr>
            </w:pPr>
          </w:p>
        </w:tc>
        <w:tc>
          <w:tcPr>
            <w:tcW w:w="1134" w:type="dxa"/>
          </w:tcPr>
          <w:p w14:paraId="388836C9" w14:textId="77777777" w:rsidR="006A23EE" w:rsidRPr="008D480B" w:rsidRDefault="006A23EE" w:rsidP="006A23EE">
            <w:pPr>
              <w:suppressAutoHyphens w:val="0"/>
              <w:autoSpaceDN/>
              <w:ind w:left="176"/>
              <w:rPr>
                <w:lang w:eastAsia="lt-LT"/>
              </w:rPr>
            </w:pPr>
          </w:p>
        </w:tc>
      </w:tr>
      <w:tr w:rsidR="006A23EE" w:rsidRPr="008D480B" w14:paraId="078DF1F1" w14:textId="5CAA9B5A" w:rsidTr="008D480B">
        <w:trPr>
          <w:trHeight w:val="330"/>
        </w:trPr>
        <w:tc>
          <w:tcPr>
            <w:tcW w:w="6238" w:type="dxa"/>
            <w:shd w:val="clear" w:color="auto" w:fill="auto"/>
            <w:noWrap/>
            <w:vAlign w:val="center"/>
          </w:tcPr>
          <w:p w14:paraId="04388689" w14:textId="77777777" w:rsidR="006A23EE" w:rsidRPr="008D480B" w:rsidRDefault="006A23EE" w:rsidP="006A23EE">
            <w:pPr>
              <w:suppressAutoHyphens w:val="0"/>
              <w:autoSpaceDN/>
              <w:ind w:left="176"/>
              <w:rPr>
                <w:lang w:eastAsia="lt-LT"/>
              </w:rPr>
            </w:pPr>
            <w:r w:rsidRPr="008D480B">
              <w:rPr>
                <w:lang w:eastAsia="lt-LT"/>
              </w:rPr>
              <w:t>MG-12 apsauginis kaištis</w:t>
            </w:r>
          </w:p>
        </w:tc>
        <w:tc>
          <w:tcPr>
            <w:tcW w:w="992" w:type="dxa"/>
          </w:tcPr>
          <w:p w14:paraId="3F8EC6C6" w14:textId="6481299E" w:rsidR="006A23EE" w:rsidRPr="008D480B" w:rsidRDefault="006A23EE" w:rsidP="006A23EE">
            <w:pPr>
              <w:suppressAutoHyphens w:val="0"/>
              <w:autoSpaceDN/>
              <w:ind w:left="176"/>
              <w:rPr>
                <w:lang w:eastAsia="lt-LT"/>
              </w:rPr>
            </w:pPr>
            <w:r w:rsidRPr="002B7B58">
              <w:rPr>
                <w:rFonts w:cs="Arial Unicode MS"/>
              </w:rPr>
              <w:t>1 vnt.</w:t>
            </w:r>
          </w:p>
        </w:tc>
        <w:tc>
          <w:tcPr>
            <w:tcW w:w="1134" w:type="dxa"/>
          </w:tcPr>
          <w:p w14:paraId="1AAA256E" w14:textId="77777777" w:rsidR="006A23EE" w:rsidRPr="008D480B" w:rsidRDefault="006A23EE" w:rsidP="006A23EE">
            <w:pPr>
              <w:suppressAutoHyphens w:val="0"/>
              <w:autoSpaceDN/>
              <w:ind w:left="176"/>
              <w:rPr>
                <w:lang w:eastAsia="lt-LT"/>
              </w:rPr>
            </w:pPr>
          </w:p>
        </w:tc>
        <w:tc>
          <w:tcPr>
            <w:tcW w:w="1134" w:type="dxa"/>
          </w:tcPr>
          <w:p w14:paraId="1816BFD6" w14:textId="77777777" w:rsidR="006A23EE" w:rsidRPr="008D480B" w:rsidRDefault="006A23EE" w:rsidP="006A23EE">
            <w:pPr>
              <w:suppressAutoHyphens w:val="0"/>
              <w:autoSpaceDN/>
              <w:ind w:left="176"/>
              <w:rPr>
                <w:lang w:eastAsia="lt-LT"/>
              </w:rPr>
            </w:pPr>
          </w:p>
        </w:tc>
      </w:tr>
      <w:tr w:rsidR="006A23EE" w:rsidRPr="008D480B" w14:paraId="425D2DA8" w14:textId="3BCA3D0C" w:rsidTr="008D480B">
        <w:trPr>
          <w:trHeight w:val="330"/>
        </w:trPr>
        <w:tc>
          <w:tcPr>
            <w:tcW w:w="6238" w:type="dxa"/>
            <w:shd w:val="clear" w:color="auto" w:fill="auto"/>
            <w:noWrap/>
            <w:vAlign w:val="center"/>
          </w:tcPr>
          <w:p w14:paraId="6B87588E" w14:textId="77777777" w:rsidR="006A23EE" w:rsidRPr="008D480B" w:rsidRDefault="006A23EE" w:rsidP="006A23EE">
            <w:pPr>
              <w:suppressAutoHyphens w:val="0"/>
              <w:autoSpaceDN/>
              <w:ind w:left="176"/>
              <w:rPr>
                <w:lang w:eastAsia="lt-LT"/>
              </w:rPr>
            </w:pPr>
            <w:r w:rsidRPr="008D480B">
              <w:rPr>
                <w:lang w:eastAsia="lt-LT"/>
              </w:rPr>
              <w:t xml:space="preserve">MG-12 korpuso dažymas </w:t>
            </w:r>
          </w:p>
        </w:tc>
        <w:tc>
          <w:tcPr>
            <w:tcW w:w="992" w:type="dxa"/>
          </w:tcPr>
          <w:p w14:paraId="513ACE67" w14:textId="4A267D8C" w:rsidR="006A23EE" w:rsidRPr="008D480B" w:rsidRDefault="006A23EE" w:rsidP="006A23EE">
            <w:pPr>
              <w:suppressAutoHyphens w:val="0"/>
              <w:autoSpaceDN/>
              <w:ind w:left="176"/>
              <w:rPr>
                <w:lang w:eastAsia="lt-LT"/>
              </w:rPr>
            </w:pPr>
            <w:r w:rsidRPr="002B7B58">
              <w:rPr>
                <w:rFonts w:cs="Arial Unicode MS"/>
              </w:rPr>
              <w:t>1 vnt.</w:t>
            </w:r>
          </w:p>
        </w:tc>
        <w:tc>
          <w:tcPr>
            <w:tcW w:w="1134" w:type="dxa"/>
          </w:tcPr>
          <w:p w14:paraId="74F253D1" w14:textId="77777777" w:rsidR="006A23EE" w:rsidRPr="008D480B" w:rsidRDefault="006A23EE" w:rsidP="006A23EE">
            <w:pPr>
              <w:suppressAutoHyphens w:val="0"/>
              <w:autoSpaceDN/>
              <w:ind w:left="176"/>
              <w:rPr>
                <w:lang w:eastAsia="lt-LT"/>
              </w:rPr>
            </w:pPr>
          </w:p>
        </w:tc>
        <w:tc>
          <w:tcPr>
            <w:tcW w:w="1134" w:type="dxa"/>
          </w:tcPr>
          <w:p w14:paraId="5894DA10" w14:textId="77777777" w:rsidR="006A23EE" w:rsidRPr="008D480B" w:rsidRDefault="006A23EE" w:rsidP="006A23EE">
            <w:pPr>
              <w:suppressAutoHyphens w:val="0"/>
              <w:autoSpaceDN/>
              <w:ind w:left="176"/>
              <w:rPr>
                <w:lang w:eastAsia="lt-LT"/>
              </w:rPr>
            </w:pPr>
          </w:p>
        </w:tc>
      </w:tr>
      <w:tr w:rsidR="00442333" w:rsidRPr="00710090" w14:paraId="05E94775" w14:textId="77777777" w:rsidTr="009E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364" w:type="dxa"/>
            <w:gridSpan w:val="3"/>
            <w:tcBorders>
              <w:top w:val="single" w:sz="4" w:space="0" w:color="000000"/>
              <w:left w:val="single" w:sz="4" w:space="0" w:color="000000"/>
              <w:bottom w:val="single" w:sz="4" w:space="0" w:color="000000"/>
              <w:right w:val="single" w:sz="4" w:space="0" w:color="000000"/>
            </w:tcBorders>
          </w:tcPr>
          <w:p w14:paraId="54D49FF4" w14:textId="77777777" w:rsidR="00442333" w:rsidRPr="00710090" w:rsidRDefault="00442333" w:rsidP="009E7568">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254F" w14:textId="77777777" w:rsidR="00442333" w:rsidRPr="00710090" w:rsidRDefault="00442333" w:rsidP="009E7568">
            <w:pPr>
              <w:spacing w:before="60" w:after="60"/>
              <w:ind w:firstLine="41"/>
              <w:jc w:val="center"/>
            </w:pPr>
          </w:p>
        </w:tc>
      </w:tr>
      <w:tr w:rsidR="00442333" w:rsidRPr="00710090" w14:paraId="25C9A3CA" w14:textId="77777777" w:rsidTr="009E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364" w:type="dxa"/>
            <w:gridSpan w:val="3"/>
            <w:tcBorders>
              <w:top w:val="single" w:sz="4" w:space="0" w:color="000000"/>
              <w:left w:val="single" w:sz="4" w:space="0" w:color="000000"/>
              <w:bottom w:val="single" w:sz="4" w:space="0" w:color="000000"/>
              <w:right w:val="single" w:sz="4" w:space="0" w:color="000000"/>
            </w:tcBorders>
          </w:tcPr>
          <w:p w14:paraId="6166FB70" w14:textId="77777777" w:rsidR="00442333" w:rsidRPr="00710090" w:rsidRDefault="00442333" w:rsidP="009E7568">
            <w:pPr>
              <w:spacing w:before="60" w:after="60"/>
              <w:ind w:firstLine="41"/>
              <w:jc w:val="center"/>
            </w:pPr>
            <w:r w:rsidRPr="00710090">
              <w:rPr>
                <w:b/>
              </w:rPr>
              <w:t xml:space="preserve">                                                                          PVM </w:t>
            </w:r>
            <w:r w:rsidRPr="00710090">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F0C6" w14:textId="77777777" w:rsidR="00442333" w:rsidRPr="00710090" w:rsidRDefault="00442333" w:rsidP="009E7568">
            <w:pPr>
              <w:spacing w:before="60" w:after="60"/>
              <w:ind w:firstLine="41"/>
              <w:jc w:val="center"/>
            </w:pPr>
          </w:p>
        </w:tc>
      </w:tr>
      <w:tr w:rsidR="00442333" w:rsidRPr="00710090" w14:paraId="1EF37FC9" w14:textId="77777777" w:rsidTr="009E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364" w:type="dxa"/>
            <w:gridSpan w:val="3"/>
            <w:tcBorders>
              <w:top w:val="single" w:sz="4" w:space="0" w:color="000000"/>
              <w:left w:val="single" w:sz="4" w:space="0" w:color="000000"/>
              <w:bottom w:val="single" w:sz="4" w:space="0" w:color="000000"/>
              <w:right w:val="single" w:sz="4" w:space="0" w:color="000000"/>
            </w:tcBorders>
          </w:tcPr>
          <w:p w14:paraId="439D3747" w14:textId="77777777" w:rsidR="00442333" w:rsidRPr="00710090" w:rsidRDefault="00442333" w:rsidP="009E7568">
            <w:pPr>
              <w:spacing w:before="60" w:after="60"/>
            </w:pPr>
            <w:r w:rsidRPr="00710090">
              <w:rPr>
                <w:b/>
              </w:rPr>
              <w:t xml:space="preserve">                                                                                 </w:t>
            </w:r>
            <w:r>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E6FCB" w14:textId="77777777" w:rsidR="00442333" w:rsidRPr="00710090" w:rsidRDefault="00442333" w:rsidP="009E7568">
            <w:pPr>
              <w:spacing w:before="60" w:after="60"/>
              <w:ind w:firstLine="41"/>
              <w:jc w:val="center"/>
            </w:pPr>
          </w:p>
        </w:tc>
      </w:tr>
    </w:tbl>
    <w:p w14:paraId="7AD62B23" w14:textId="77777777" w:rsidR="00493198" w:rsidRPr="0015610C" w:rsidRDefault="00493198" w:rsidP="0059148B">
      <w:pPr>
        <w:widowControl w:val="0"/>
        <w:jc w:val="both"/>
      </w:pPr>
    </w:p>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lastRenderedPageBreak/>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7DBC55C0" w:rsidR="00E370ED" w:rsidRPr="0015610C" w:rsidRDefault="00E370ED" w:rsidP="00C63FF1">
      <w:pPr>
        <w:pStyle w:val="ListParagraph"/>
        <w:numPr>
          <w:ilvl w:val="0"/>
          <w:numId w:val="5"/>
        </w:numPr>
        <w:ind w:left="142" w:firstLine="578"/>
        <w:jc w:val="both"/>
      </w:pPr>
      <w:r w:rsidRPr="0015610C">
        <w:t xml:space="preserve">Teikdami šį pasiūlymą, mes patvirtiname, kad į mūsų siūlomą kainą įskaičiuotos visos susiję </w:t>
      </w:r>
      <w:r w:rsidR="00A655B3">
        <w:rPr>
          <w:i/>
          <w:iCs/>
          <w:color w:val="70AD47" w:themeColor="accent6"/>
        </w:rPr>
        <w:t>šių paslaugų</w:t>
      </w:r>
      <w:r w:rsidRPr="0015610C">
        <w:rPr>
          <w:color w:val="70AD47" w:themeColor="accent6"/>
        </w:rPr>
        <w:t xml:space="preserve"> </w:t>
      </w:r>
      <w:r w:rsidR="000A7892" w:rsidRPr="0015610C">
        <w:t xml:space="preserve">išlaidos ir visi mokesčiai </w:t>
      </w:r>
      <w:r w:rsidRPr="0015610C">
        <w:t xml:space="preserve">ir, kad mes prisiimame riziką už visas išlaidas, kurias, teikdami pasiūlymą ir laikydamiesi Perkančiosios organizacijos reikalavimų, privalėjome įskaičiuoti į pasiūlymo kainą. </w:t>
      </w:r>
    </w:p>
    <w:p w14:paraId="35EA0CDB" w14:textId="34A04E3E" w:rsidR="00F451FF" w:rsidRPr="0015610C" w:rsidRDefault="00F451FF" w:rsidP="00C63FF1">
      <w:pPr>
        <w:pStyle w:val="ListParagraph"/>
        <w:numPr>
          <w:ilvl w:val="0"/>
          <w:numId w:val="5"/>
        </w:numPr>
        <w:ind w:left="142" w:firstLine="578"/>
        <w:jc w:val="both"/>
        <w:rPr>
          <w:color w:val="000000"/>
        </w:rPr>
      </w:pPr>
      <w:r w:rsidRPr="0015610C">
        <w:rPr>
          <w:color w:val="000000"/>
        </w:rPr>
        <w:t xml:space="preserve">Teikdami šį pasiūlymą patvirtiname, kad mūsų </w:t>
      </w:r>
      <w:r w:rsidR="00A655B3">
        <w:rPr>
          <w:color w:val="000000"/>
        </w:rPr>
        <w:t>teikiamos</w:t>
      </w:r>
      <w:r w:rsidRPr="0015610C">
        <w:rPr>
          <w:color w:val="000000"/>
        </w:rPr>
        <w:t xml:space="preserve"> </w:t>
      </w:r>
      <w:r w:rsidR="00A655B3">
        <w:rPr>
          <w:color w:val="000000"/>
        </w:rPr>
        <w:t>paslaugos</w:t>
      </w:r>
      <w:r w:rsidRPr="0015610C">
        <w:rPr>
          <w:color w:val="000000"/>
        </w:rPr>
        <w:t xml:space="preserve"> visiškai atitinka techninėje specifikacijoje nustatytus reikalavimus.</w:t>
      </w:r>
    </w:p>
    <w:p w14:paraId="049F71ED" w14:textId="1CBCC39D" w:rsidR="007F617C" w:rsidRPr="00866721" w:rsidRDefault="007F617C" w:rsidP="007F617C">
      <w:pPr>
        <w:pStyle w:val="ListParagraph"/>
        <w:numPr>
          <w:ilvl w:val="0"/>
          <w:numId w:val="5"/>
        </w:numPr>
        <w:jc w:val="both"/>
        <w:rPr>
          <w:color w:val="000000"/>
        </w:rPr>
      </w:pPr>
      <w:r w:rsidRPr="0015610C">
        <w:rPr>
          <w:color w:val="000000"/>
        </w:rPr>
        <w:t>„</w:t>
      </w:r>
      <w:r w:rsidR="00A655B3">
        <w:rPr>
          <w:color w:val="000000"/>
        </w:rPr>
        <w:t>Paslaugų</w:t>
      </w:r>
      <w:r w:rsidRPr="0015610C">
        <w:rPr>
          <w:color w:val="000000"/>
        </w:rPr>
        <w:t xml:space="preserve"> atitikties techninės specifikacijos reikalavimams palyginamoji lentelė“, kuriame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79D1B681" w14:textId="1DEB39FE" w:rsidR="00EC383E" w:rsidRPr="00EC383E" w:rsidRDefault="002D3EEE" w:rsidP="00EC383E">
      <w:pPr>
        <w:ind w:firstLine="709"/>
        <w:jc w:val="both"/>
        <w:rPr>
          <w:b/>
        </w:rPr>
      </w:pPr>
      <w:r>
        <w:t xml:space="preserve">  </w:t>
      </w:r>
      <w:r w:rsidR="00EC383E" w:rsidRPr="00EC383E">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t>4</w:t>
      </w:r>
      <w:r w:rsidR="00EC383E" w:rsidRPr="00EC383E">
        <w:t>.  punktu</w:t>
      </w:r>
      <w:r w:rsidR="00494A05">
        <w:t>.</w:t>
      </w:r>
      <w:r w:rsidR="00EC383E" w:rsidRPr="00EC383E">
        <w:t xml:space="preserve">  </w:t>
      </w:r>
    </w:p>
    <w:p w14:paraId="7D536640" w14:textId="77777777" w:rsidR="00EC383E" w:rsidRPr="00EC383E" w:rsidRDefault="00EC383E" w:rsidP="00EC383E">
      <w:pPr>
        <w:suppressAutoHyphens w:val="0"/>
        <w:autoSpaceDN/>
        <w:ind w:firstLine="709"/>
        <w:jc w:val="both"/>
        <w:rPr>
          <w:b/>
        </w:rPr>
      </w:pPr>
    </w:p>
    <w:p w14:paraId="43BE2ACC" w14:textId="7B0F6635" w:rsidR="00BA0D25" w:rsidRPr="00866721" w:rsidRDefault="00BA0D25" w:rsidP="00707139">
      <w:pPr>
        <w:spacing w:before="60" w:after="60"/>
      </w:pPr>
      <w:r>
        <w:t xml:space="preserve">    </w:t>
      </w:r>
    </w:p>
    <w:p w14:paraId="7C9689D0" w14:textId="4209C769" w:rsidR="00707139" w:rsidRDefault="00F53CCD" w:rsidP="007F617C">
      <w:pPr>
        <w:widowControl w:val="0"/>
        <w:jc w:val="center"/>
        <w:rPr>
          <w:b/>
          <w:bCs/>
          <w:iCs/>
          <w:color w:val="000000" w:themeColor="text1"/>
        </w:rPr>
      </w:pPr>
      <w:r>
        <w:rPr>
          <w:b/>
          <w:bCs/>
          <w:iCs/>
          <w:color w:val="000000" w:themeColor="text1"/>
        </w:rPr>
        <w:t>PASLAUGŲ</w:t>
      </w:r>
      <w:r w:rsidR="007F617C" w:rsidRPr="007F617C">
        <w:rPr>
          <w:b/>
          <w:bCs/>
          <w:iCs/>
          <w:color w:val="000000" w:themeColor="text1"/>
        </w:rPr>
        <w:t xml:space="preserve">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0CF91C7C" w14:textId="6AA59E14" w:rsidR="00E965E3" w:rsidRDefault="00284A85" w:rsidP="00E965E3">
      <w:pPr>
        <w:widowControl w:val="0"/>
        <w:rPr>
          <w:bCs/>
          <w:iCs/>
        </w:rPr>
      </w:pPr>
      <w:r>
        <w:rPr>
          <w:b/>
          <w:bCs/>
          <w:iCs/>
        </w:rPr>
        <w:t xml:space="preserve">          </w:t>
      </w:r>
      <w:r w:rsidR="00E965E3" w:rsidRPr="00E965E3">
        <w:rPr>
          <w:b/>
          <w:bCs/>
          <w:iCs/>
        </w:rPr>
        <w:t>PASTABA.</w:t>
      </w:r>
      <w:r w:rsidR="00E965E3" w:rsidRPr="00E965E3">
        <w:rPr>
          <w:bCs/>
          <w:iCs/>
        </w:rPr>
        <w:t xml:space="preserve"> 100% neatitinkančios 3 lentelės stulpelyje </w:t>
      </w:r>
      <w:r w:rsidR="00F52813">
        <w:rPr>
          <w:bCs/>
          <w:iCs/>
        </w:rPr>
        <w:t>paslaugų</w:t>
      </w:r>
      <w:r w:rsidR="00E965E3" w:rsidRPr="00E965E3">
        <w:rPr>
          <w:bCs/>
          <w:iCs/>
        </w:rPr>
        <w:t xml:space="preserve"> reikalaujamos charakteristikos</w:t>
      </w:r>
      <w:r w:rsidR="00D04E78">
        <w:rPr>
          <w:bCs/>
          <w:iCs/>
        </w:rPr>
        <w:t xml:space="preserve"> prekių</w:t>
      </w:r>
      <w:r w:rsidR="00E965E3" w:rsidRPr="00E965E3">
        <w:rPr>
          <w:bCs/>
          <w:iCs/>
        </w:rPr>
        <w:t xml:space="preserve"> Pirkėjui nesiūlyti, nes toks pasiūlymas bus atmestas, kaip neatitinkantis pirkimo reikalavimų.</w:t>
      </w:r>
    </w:p>
    <w:p w14:paraId="372116EB" w14:textId="02868D64" w:rsidR="00041237" w:rsidRDefault="00041237" w:rsidP="007F617C">
      <w:pPr>
        <w:widowControl w:val="0"/>
        <w:jc w:val="center"/>
        <w:rPr>
          <w:b/>
          <w:bCs/>
          <w:iCs/>
          <w:color w:val="000000" w:themeColor="text1"/>
        </w:rPr>
      </w:pPr>
    </w:p>
    <w:tbl>
      <w:tblPr>
        <w:tblW w:w="97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02"/>
        <w:gridCol w:w="4063"/>
      </w:tblGrid>
      <w:tr w:rsidR="00106049" w:rsidRPr="006F03DF" w14:paraId="75C9A856" w14:textId="77777777" w:rsidTr="00DC051F">
        <w:tc>
          <w:tcPr>
            <w:tcW w:w="2268" w:type="dxa"/>
            <w:vAlign w:val="center"/>
          </w:tcPr>
          <w:p w14:paraId="0FF625DB" w14:textId="6F6D08DB" w:rsidR="00106049" w:rsidRPr="008256AA" w:rsidRDefault="00DC051F" w:rsidP="00A43D3C">
            <w:pPr>
              <w:suppressAutoHyphens w:val="0"/>
              <w:autoSpaceDN/>
              <w:jc w:val="center"/>
              <w:rPr>
                <w:b/>
              </w:rPr>
            </w:pPr>
            <w:r>
              <w:rPr>
                <w:b/>
              </w:rPr>
              <w:t>Paslaugos</w:t>
            </w:r>
            <w:r w:rsidR="00106049" w:rsidRPr="008256AA">
              <w:rPr>
                <w:b/>
              </w:rPr>
              <w:t xml:space="preserve"> pavadinimas</w:t>
            </w:r>
          </w:p>
        </w:tc>
        <w:tc>
          <w:tcPr>
            <w:tcW w:w="3402" w:type="dxa"/>
            <w:vAlign w:val="center"/>
          </w:tcPr>
          <w:p w14:paraId="7116F103" w14:textId="596D7BF3" w:rsidR="00106049" w:rsidRPr="008256AA" w:rsidRDefault="00106049" w:rsidP="00DC051F">
            <w:pPr>
              <w:suppressAutoHyphens w:val="0"/>
              <w:autoSpaceDN/>
              <w:jc w:val="center"/>
              <w:rPr>
                <w:b/>
                <w:bCs/>
              </w:rPr>
            </w:pPr>
            <w:r w:rsidRPr="008256AA">
              <w:rPr>
                <w:b/>
                <w:bCs/>
              </w:rPr>
              <w:t xml:space="preserve">Pirkėjo reikalaujamos įsigyjamos </w:t>
            </w:r>
            <w:r w:rsidR="00DC051F">
              <w:rPr>
                <w:b/>
                <w:bCs/>
              </w:rPr>
              <w:t>paslaugos</w:t>
            </w:r>
            <w:r w:rsidRPr="008256AA">
              <w:rPr>
                <w:b/>
                <w:bCs/>
              </w:rPr>
              <w:t xml:space="preserve"> techninės charakteristikos</w:t>
            </w:r>
          </w:p>
        </w:tc>
        <w:tc>
          <w:tcPr>
            <w:tcW w:w="4063" w:type="dxa"/>
          </w:tcPr>
          <w:p w14:paraId="42FBB7C7" w14:textId="77777777" w:rsidR="00106049" w:rsidRPr="008256AA" w:rsidRDefault="00106049" w:rsidP="00E965E3">
            <w:pPr>
              <w:suppressAutoHyphens w:val="0"/>
              <w:autoSpaceDN/>
              <w:jc w:val="center"/>
              <w:rPr>
                <w:b/>
                <w:bCs/>
              </w:rPr>
            </w:pPr>
            <w:r w:rsidRPr="008256AA">
              <w:rPr>
                <w:b/>
                <w:bCs/>
              </w:rPr>
              <w:tab/>
            </w:r>
          </w:p>
          <w:p w14:paraId="5E98B219" w14:textId="3C9EEDC0" w:rsidR="00106049" w:rsidRPr="008256AA" w:rsidRDefault="00106049" w:rsidP="00E965E3">
            <w:pPr>
              <w:suppressAutoHyphens w:val="0"/>
              <w:autoSpaceDN/>
              <w:jc w:val="center"/>
              <w:rPr>
                <w:bCs/>
              </w:rPr>
            </w:pPr>
            <w:r w:rsidRPr="008256AA">
              <w:rPr>
                <w:b/>
                <w:bCs/>
              </w:rPr>
              <w:t>Siūlo</w:t>
            </w:r>
            <w:r>
              <w:rPr>
                <w:b/>
                <w:bCs/>
              </w:rPr>
              <w:t xml:space="preserve">mų </w:t>
            </w:r>
            <w:r w:rsidR="00DC051F">
              <w:rPr>
                <w:b/>
                <w:bCs/>
              </w:rPr>
              <w:t>paslaugų</w:t>
            </w:r>
            <w:r>
              <w:rPr>
                <w:b/>
                <w:bCs/>
              </w:rPr>
              <w:t xml:space="preserve"> techniniai parametrai</w:t>
            </w:r>
            <w:r w:rsidRPr="008256AA">
              <w:rPr>
                <w:bCs/>
              </w:rPr>
              <w:t xml:space="preserve"> </w:t>
            </w:r>
          </w:p>
          <w:p w14:paraId="4DC612FA" w14:textId="6B1707CC" w:rsidR="00106049" w:rsidRDefault="00106049" w:rsidP="00E965E3">
            <w:pPr>
              <w:suppressAutoHyphens w:val="0"/>
              <w:autoSpaceDN/>
              <w:jc w:val="center"/>
              <w:rPr>
                <w:b/>
                <w:bCs/>
              </w:rPr>
            </w:pPr>
            <w:r w:rsidRPr="008256AA">
              <w:rPr>
                <w:bCs/>
              </w:rPr>
              <w:t>Tiekėjas turi įrašyti kur reikia konkrečią reikšmę arba trumpą aprašymą, patvirtinantį atitikimą techniniam reikalavimui</w:t>
            </w:r>
            <w:r>
              <w:rPr>
                <w:bCs/>
              </w:rPr>
              <w:t xml:space="preserve"> </w:t>
            </w:r>
            <w:r w:rsidRPr="00CD2ECE">
              <w:rPr>
                <w:b/>
                <w:bCs/>
              </w:rPr>
              <w:t>(įrašai ,,Taip“, ,,Atitinka“, ,,Tenkina“, ,,+“ ar pan., negalimi).</w:t>
            </w:r>
          </w:p>
          <w:p w14:paraId="6D93002A" w14:textId="31399C75" w:rsidR="00DC051F" w:rsidRPr="00E509A8" w:rsidRDefault="00DC051F" w:rsidP="00E965E3">
            <w:pPr>
              <w:suppressAutoHyphens w:val="0"/>
              <w:autoSpaceDN/>
              <w:jc w:val="center"/>
              <w:rPr>
                <w:bCs/>
                <w:color w:val="FF0000"/>
              </w:rPr>
            </w:pPr>
            <w:r w:rsidRPr="00E509A8">
              <w:rPr>
                <w:bCs/>
              </w:rPr>
              <w:t>Draudžiama nurodyti internetinės parduotuvės el.</w:t>
            </w:r>
            <w:r w:rsidR="00E509A8">
              <w:rPr>
                <w:bCs/>
              </w:rPr>
              <w:t xml:space="preserve"> </w:t>
            </w:r>
            <w:r w:rsidRPr="00E509A8">
              <w:rPr>
                <w:bCs/>
              </w:rPr>
              <w:t>adre</w:t>
            </w:r>
            <w:r w:rsidR="00E509A8" w:rsidRPr="00E509A8">
              <w:rPr>
                <w:bCs/>
              </w:rPr>
              <w:t>są</w:t>
            </w:r>
          </w:p>
          <w:p w14:paraId="1828F19C" w14:textId="417B8E4C" w:rsidR="00106049" w:rsidRPr="008256AA" w:rsidRDefault="00106049" w:rsidP="001915CC">
            <w:pPr>
              <w:suppressAutoHyphens w:val="0"/>
              <w:autoSpaceDN/>
              <w:jc w:val="center"/>
              <w:rPr>
                <w:bCs/>
              </w:rPr>
            </w:pPr>
          </w:p>
        </w:tc>
      </w:tr>
      <w:tr w:rsidR="00106049" w:rsidRPr="006F03DF" w14:paraId="2A6B0D58" w14:textId="77777777" w:rsidTr="00DC051F">
        <w:tc>
          <w:tcPr>
            <w:tcW w:w="2268" w:type="dxa"/>
            <w:vAlign w:val="center"/>
          </w:tcPr>
          <w:p w14:paraId="0D61A6CB" w14:textId="32F68973" w:rsidR="00106049" w:rsidRPr="00A43D3C" w:rsidRDefault="00082356" w:rsidP="00EC443B">
            <w:pPr>
              <w:suppressAutoHyphens w:val="0"/>
              <w:autoSpaceDN/>
              <w:jc w:val="center"/>
              <w:rPr>
                <w:i/>
              </w:rPr>
            </w:pPr>
            <w:r>
              <w:rPr>
                <w:i/>
              </w:rPr>
              <w:t xml:space="preserve">1                                                                                                                                 </w:t>
            </w:r>
          </w:p>
        </w:tc>
        <w:tc>
          <w:tcPr>
            <w:tcW w:w="3402" w:type="dxa"/>
            <w:vAlign w:val="center"/>
          </w:tcPr>
          <w:p w14:paraId="764883C6" w14:textId="60337190" w:rsidR="00106049" w:rsidRPr="00A43D3C" w:rsidRDefault="00594190" w:rsidP="00EC443B">
            <w:pPr>
              <w:suppressAutoHyphens w:val="0"/>
              <w:autoSpaceDN/>
              <w:jc w:val="center"/>
              <w:rPr>
                <w:i/>
              </w:rPr>
            </w:pPr>
            <w:r>
              <w:rPr>
                <w:i/>
              </w:rPr>
              <w:t>2</w:t>
            </w:r>
          </w:p>
        </w:tc>
        <w:tc>
          <w:tcPr>
            <w:tcW w:w="4063" w:type="dxa"/>
          </w:tcPr>
          <w:p w14:paraId="70A6E4CA" w14:textId="0D3D5AA0" w:rsidR="00106049" w:rsidRPr="00A43D3C" w:rsidRDefault="00594190" w:rsidP="00EC443B">
            <w:pPr>
              <w:suppressAutoHyphens w:val="0"/>
              <w:autoSpaceDN/>
              <w:jc w:val="center"/>
              <w:rPr>
                <w:i/>
              </w:rPr>
            </w:pPr>
            <w:r>
              <w:rPr>
                <w:i/>
              </w:rPr>
              <w:t>3</w:t>
            </w:r>
          </w:p>
        </w:tc>
      </w:tr>
      <w:tr w:rsidR="00106049" w:rsidRPr="00787D8C" w14:paraId="74F40F24" w14:textId="77777777" w:rsidTr="00DC051F">
        <w:trPr>
          <w:trHeight w:val="680"/>
        </w:trPr>
        <w:tc>
          <w:tcPr>
            <w:tcW w:w="2268" w:type="dxa"/>
            <w:vAlign w:val="center"/>
          </w:tcPr>
          <w:p w14:paraId="42D41F58" w14:textId="7B3F040B" w:rsidR="00106049" w:rsidRPr="00106049" w:rsidRDefault="00DC051F" w:rsidP="00787D8C">
            <w:pPr>
              <w:suppressAutoHyphens w:val="0"/>
              <w:autoSpaceDE w:val="0"/>
              <w:adjustRightInd w:val="0"/>
            </w:pPr>
            <w:r>
              <w:t>Ugnies gesintuvų patikros, remonto ir pripildymo paslaugos</w:t>
            </w:r>
          </w:p>
        </w:tc>
        <w:tc>
          <w:tcPr>
            <w:tcW w:w="3402" w:type="dxa"/>
            <w:vAlign w:val="center"/>
          </w:tcPr>
          <w:p w14:paraId="5EC33F52" w14:textId="083A7A65" w:rsidR="00106049" w:rsidRPr="00121FE3" w:rsidRDefault="00DC051F" w:rsidP="005F0840">
            <w:pPr>
              <w:suppressAutoHyphens w:val="0"/>
              <w:autoSpaceDN/>
              <w:spacing w:line="276" w:lineRule="auto"/>
              <w:rPr>
                <w:sz w:val="20"/>
                <w:szCs w:val="20"/>
              </w:rPr>
            </w:pPr>
            <w:r w:rsidRPr="00DC051F">
              <w:rPr>
                <w:rFonts w:cs="Arial"/>
                <w:lang w:eastAsia="lt-LT"/>
              </w:rPr>
              <w:t>Vykdytojas privalo turėti dokumentus, patvirtinančius teisę verstis atitinkama veikla</w:t>
            </w:r>
          </w:p>
        </w:tc>
        <w:tc>
          <w:tcPr>
            <w:tcW w:w="4063" w:type="dxa"/>
          </w:tcPr>
          <w:p w14:paraId="03610A27" w14:textId="658EF46E" w:rsidR="00106049" w:rsidRPr="00121FE3" w:rsidRDefault="003F5768" w:rsidP="00485562">
            <w:pPr>
              <w:suppressAutoHyphens w:val="0"/>
              <w:autoSpaceDN/>
              <w:spacing w:line="276" w:lineRule="auto"/>
              <w:rPr>
                <w:rFonts w:eastAsia="Calibri"/>
                <w:sz w:val="20"/>
                <w:szCs w:val="20"/>
              </w:rPr>
            </w:pPr>
            <w:r>
              <w:rPr>
                <w:rFonts w:eastAsia="Calibri"/>
                <w:sz w:val="20"/>
                <w:szCs w:val="20"/>
              </w:rPr>
              <w:t>Patvirtinama atitiktis ir su pasiūlymu pateikiamas  išrašas iš VĮ ,,Registrų centro“</w:t>
            </w:r>
            <w:r w:rsidR="00DC03A7">
              <w:rPr>
                <w:rFonts w:eastAsia="Calibri"/>
                <w:sz w:val="20"/>
                <w:szCs w:val="20"/>
              </w:rPr>
              <w:t>, kuris privalo būti</w:t>
            </w:r>
            <w:r w:rsidR="007B13F2">
              <w:rPr>
                <w:rFonts w:eastAsia="Calibri"/>
                <w:sz w:val="20"/>
                <w:szCs w:val="20"/>
              </w:rPr>
              <w:t xml:space="preserve"> išduotas ne vėliau </w:t>
            </w:r>
            <w:r w:rsidR="00DC03A7">
              <w:rPr>
                <w:rFonts w:eastAsia="Calibri"/>
                <w:sz w:val="20"/>
                <w:szCs w:val="20"/>
              </w:rPr>
              <w:t xml:space="preserve"> nei </w:t>
            </w:r>
            <w:r w:rsidR="00485562">
              <w:rPr>
                <w:rFonts w:eastAsia="Calibri"/>
                <w:sz w:val="20"/>
                <w:szCs w:val="20"/>
              </w:rPr>
              <w:t>9</w:t>
            </w:r>
            <w:r w:rsidR="00DC03A7">
              <w:rPr>
                <w:rFonts w:eastAsia="Calibri"/>
                <w:sz w:val="20"/>
                <w:szCs w:val="20"/>
              </w:rPr>
              <w:t xml:space="preserve">0 dienų nuo pasiūlymo pateikimo dienos. </w:t>
            </w:r>
          </w:p>
        </w:tc>
      </w:tr>
      <w:tr w:rsidR="00DC051F" w:rsidRPr="00E22CAC" w14:paraId="09E5A803" w14:textId="77777777" w:rsidTr="00A50B00">
        <w:trPr>
          <w:trHeight w:val="1066"/>
        </w:trPr>
        <w:tc>
          <w:tcPr>
            <w:tcW w:w="2268" w:type="dxa"/>
          </w:tcPr>
          <w:p w14:paraId="5DBEFB97" w14:textId="28B14D26" w:rsidR="00DC051F" w:rsidRPr="00E22CAC" w:rsidRDefault="00DC051F" w:rsidP="00DC051F">
            <w:pPr>
              <w:suppressAutoHyphens w:val="0"/>
              <w:autoSpaceDE w:val="0"/>
              <w:adjustRightInd w:val="0"/>
            </w:pPr>
            <w:r w:rsidRPr="008B6A4A">
              <w:t xml:space="preserve">Ugnies gesintuvų patikros, remonto ir </w:t>
            </w:r>
            <w:r w:rsidRPr="008B6A4A">
              <w:lastRenderedPageBreak/>
              <w:t>pripildymo paslaugos</w:t>
            </w:r>
          </w:p>
        </w:tc>
        <w:tc>
          <w:tcPr>
            <w:tcW w:w="3402" w:type="dxa"/>
            <w:vAlign w:val="center"/>
          </w:tcPr>
          <w:p w14:paraId="02C6A6B4" w14:textId="1FCC926C" w:rsidR="00DC051F" w:rsidRPr="00E22CAC" w:rsidRDefault="00DC051F" w:rsidP="00DC051F">
            <w:pPr>
              <w:suppressAutoHyphens w:val="0"/>
              <w:autoSpaceDN/>
              <w:ind w:firstLine="97"/>
              <w:jc w:val="both"/>
              <w:rPr>
                <w:bCs/>
                <w:sz w:val="22"/>
                <w:szCs w:val="22"/>
              </w:rPr>
            </w:pPr>
            <w:r w:rsidRPr="00DC051F">
              <w:rPr>
                <w:rFonts w:cs="Arial"/>
                <w:lang w:eastAsia="lt-LT"/>
              </w:rPr>
              <w:lastRenderedPageBreak/>
              <w:t xml:space="preserve">Ugnies gesintuvų patikros, remontas ir pripildymas vykdomas Užsakovui pateikus </w:t>
            </w:r>
            <w:r w:rsidRPr="00DC051F">
              <w:rPr>
                <w:rFonts w:cs="Arial"/>
                <w:lang w:eastAsia="lt-LT"/>
              </w:rPr>
              <w:lastRenderedPageBreak/>
              <w:t xml:space="preserve">užsakymą ir </w:t>
            </w:r>
            <w:r w:rsidRPr="00DC051F">
              <w:rPr>
                <w:lang w:eastAsia="lt-LT"/>
              </w:rPr>
              <w:t>turi atitikti pagal Tarptautinės standartizacijos organizacijos (ISO) Europos standartizacijos komiteto (CEN) standartų nuostatas (taisykles)</w:t>
            </w:r>
          </w:p>
        </w:tc>
        <w:tc>
          <w:tcPr>
            <w:tcW w:w="4063" w:type="dxa"/>
          </w:tcPr>
          <w:p w14:paraId="19F5E883" w14:textId="1C868088" w:rsidR="00DC051F" w:rsidRPr="00E22CAC" w:rsidRDefault="001A517E" w:rsidP="003F5768">
            <w:pPr>
              <w:suppressAutoHyphens w:val="0"/>
              <w:autoSpaceDN/>
              <w:spacing w:line="276" w:lineRule="auto"/>
              <w:rPr>
                <w:rFonts w:eastAsia="Calibri"/>
                <w:sz w:val="20"/>
                <w:szCs w:val="20"/>
              </w:rPr>
            </w:pPr>
            <w:r>
              <w:rPr>
                <w:rFonts w:eastAsia="Calibri"/>
                <w:sz w:val="20"/>
                <w:szCs w:val="20"/>
              </w:rPr>
              <w:lastRenderedPageBreak/>
              <w:t>Patvirtinama atitiktis. S</w:t>
            </w:r>
            <w:r w:rsidR="003F5768">
              <w:rPr>
                <w:rFonts w:eastAsia="Calibri"/>
                <w:sz w:val="20"/>
                <w:szCs w:val="20"/>
              </w:rPr>
              <w:t>u pasiūlymu pateikiamas</w:t>
            </w:r>
            <w:r>
              <w:rPr>
                <w:rFonts w:eastAsia="Calibri"/>
                <w:sz w:val="20"/>
                <w:szCs w:val="20"/>
              </w:rPr>
              <w:t xml:space="preserve"> atitiktį patvirtinantis</w:t>
            </w:r>
            <w:r w:rsidR="003F5768">
              <w:rPr>
                <w:rFonts w:eastAsia="Calibri"/>
                <w:sz w:val="20"/>
                <w:szCs w:val="20"/>
              </w:rPr>
              <w:t xml:space="preserve"> dokumentas </w:t>
            </w:r>
            <w:r w:rsidR="003F5768" w:rsidRPr="003F5768">
              <w:rPr>
                <w:sz w:val="20"/>
                <w:szCs w:val="20"/>
                <w:lang w:eastAsia="lt-LT"/>
              </w:rPr>
              <w:t xml:space="preserve">pagal Tarptautinės standartizacijos </w:t>
            </w:r>
            <w:r w:rsidR="003F5768" w:rsidRPr="003F5768">
              <w:rPr>
                <w:sz w:val="20"/>
                <w:szCs w:val="20"/>
                <w:lang w:eastAsia="lt-LT"/>
              </w:rPr>
              <w:lastRenderedPageBreak/>
              <w:t>organizacijos (ISO) Europos standartizacijos komiteto (CEN) standartų nuostatas (taisykles)</w:t>
            </w:r>
            <w:r>
              <w:rPr>
                <w:sz w:val="20"/>
                <w:szCs w:val="20"/>
                <w:lang w:eastAsia="lt-LT"/>
              </w:rPr>
              <w:t>.</w:t>
            </w:r>
          </w:p>
        </w:tc>
      </w:tr>
      <w:tr w:rsidR="00DC051F" w:rsidRPr="00E22CAC" w14:paraId="63862238" w14:textId="77777777" w:rsidTr="00A50B00">
        <w:trPr>
          <w:trHeight w:val="1066"/>
        </w:trPr>
        <w:tc>
          <w:tcPr>
            <w:tcW w:w="2268" w:type="dxa"/>
          </w:tcPr>
          <w:p w14:paraId="6A18326B" w14:textId="34E96FF7" w:rsidR="00DC051F" w:rsidRPr="00E22CAC" w:rsidRDefault="00DC051F" w:rsidP="00DC051F">
            <w:pPr>
              <w:suppressAutoHyphens w:val="0"/>
              <w:autoSpaceDE w:val="0"/>
              <w:adjustRightInd w:val="0"/>
            </w:pPr>
            <w:r w:rsidRPr="008B6A4A">
              <w:lastRenderedPageBreak/>
              <w:t>Ugnies gesintuvų patikros, remonto ir pripildymo paslaugos</w:t>
            </w:r>
          </w:p>
        </w:tc>
        <w:tc>
          <w:tcPr>
            <w:tcW w:w="3402" w:type="dxa"/>
            <w:vAlign w:val="center"/>
          </w:tcPr>
          <w:p w14:paraId="058A0E27" w14:textId="4EEACBC0" w:rsidR="00DC051F" w:rsidRPr="00DC051F" w:rsidRDefault="00D05D7D" w:rsidP="00DC051F">
            <w:pPr>
              <w:autoSpaceDN/>
              <w:jc w:val="both"/>
              <w:rPr>
                <w:rFonts w:eastAsia="Arial"/>
                <w:lang w:eastAsia="ar-SA"/>
              </w:rPr>
            </w:pPr>
            <w:r>
              <w:rPr>
                <w:rFonts w:eastAsia="Arial"/>
                <w:lang w:eastAsia="ar-SA"/>
              </w:rPr>
              <w:t>Paslaugos teikėjas</w:t>
            </w:r>
            <w:r w:rsidR="00DC051F" w:rsidRPr="00DC051F">
              <w:rPr>
                <w:rFonts w:eastAsia="Arial"/>
                <w:lang w:eastAsia="ar-SA"/>
              </w:rPr>
              <w:t xml:space="preserve"> privalo garantuoti kokybiškų paslaugų atlikimą užsakovo nurodytu laiku.</w:t>
            </w:r>
          </w:p>
          <w:p w14:paraId="3D531F98" w14:textId="77777777" w:rsidR="00DC051F" w:rsidRPr="00E22CAC" w:rsidRDefault="00DC051F" w:rsidP="00DC051F">
            <w:pPr>
              <w:suppressAutoHyphens w:val="0"/>
              <w:autoSpaceDN/>
              <w:ind w:firstLine="97"/>
              <w:jc w:val="both"/>
              <w:rPr>
                <w:bCs/>
                <w:sz w:val="22"/>
                <w:szCs w:val="22"/>
              </w:rPr>
            </w:pPr>
          </w:p>
        </w:tc>
        <w:tc>
          <w:tcPr>
            <w:tcW w:w="4063" w:type="dxa"/>
          </w:tcPr>
          <w:p w14:paraId="38EFD333" w14:textId="7C50FAC5" w:rsidR="00DC051F" w:rsidRPr="00E22CAC" w:rsidRDefault="001A517E" w:rsidP="00D05D7D">
            <w:pPr>
              <w:suppressAutoHyphens w:val="0"/>
              <w:autoSpaceDN/>
              <w:spacing w:line="276" w:lineRule="auto"/>
              <w:rPr>
                <w:rFonts w:eastAsia="Calibri"/>
                <w:sz w:val="20"/>
                <w:szCs w:val="20"/>
              </w:rPr>
            </w:pPr>
            <w:r>
              <w:rPr>
                <w:rFonts w:eastAsia="Calibri"/>
                <w:sz w:val="20"/>
                <w:szCs w:val="20"/>
              </w:rPr>
              <w:t>Patvirtinama atitiktis ir su pasiūlymu pateikiamas  garantinis raštas</w:t>
            </w:r>
            <w:r w:rsidR="007B13F2">
              <w:rPr>
                <w:rFonts w:eastAsia="Calibri"/>
                <w:sz w:val="20"/>
                <w:szCs w:val="20"/>
              </w:rPr>
              <w:t xml:space="preserve"> pasiūlymo pateikimo dienos data</w:t>
            </w:r>
            <w:bookmarkStart w:id="4" w:name="_GoBack"/>
            <w:bookmarkEnd w:id="4"/>
            <w:r w:rsidR="00D05D7D">
              <w:rPr>
                <w:rFonts w:eastAsia="Calibri"/>
                <w:sz w:val="20"/>
                <w:szCs w:val="20"/>
              </w:rPr>
              <w:t xml:space="preserve"> -  </w:t>
            </w:r>
            <w:r w:rsidR="000539C7" w:rsidRPr="000539C7">
              <w:rPr>
                <w:rFonts w:eastAsia="Calibri"/>
                <w:sz w:val="20"/>
                <w:szCs w:val="20"/>
              </w:rPr>
              <w:t>,,</w:t>
            </w:r>
            <w:r w:rsidR="00D05D7D" w:rsidRPr="000539C7">
              <w:rPr>
                <w:rFonts w:eastAsia="Calibri"/>
                <w:sz w:val="20"/>
                <w:szCs w:val="20"/>
              </w:rPr>
              <w:t>Garantija ne trumpesnė nei 3 (trys) mėnesiai nuo paslaugų suteikimo dienos</w:t>
            </w:r>
            <w:r w:rsidR="000539C7" w:rsidRPr="000539C7">
              <w:rPr>
                <w:rFonts w:eastAsia="Calibri"/>
                <w:sz w:val="20"/>
                <w:szCs w:val="20"/>
              </w:rPr>
              <w:t>“</w:t>
            </w:r>
            <w:r w:rsidR="00D05D7D" w:rsidRPr="000539C7">
              <w:rPr>
                <w:rFonts w:eastAsia="Calibri"/>
                <w:sz w:val="20"/>
                <w:szCs w:val="20"/>
              </w:rPr>
              <w:t>.</w:t>
            </w:r>
            <w:r w:rsidR="007B13F2">
              <w:rPr>
                <w:rFonts w:eastAsia="Calibri"/>
                <w:sz w:val="20"/>
                <w:szCs w:val="20"/>
              </w:rPr>
              <w:t xml:space="preserve"> </w:t>
            </w:r>
          </w:p>
        </w:tc>
      </w:tr>
    </w:tbl>
    <w:p w14:paraId="65F37D3E" w14:textId="77777777" w:rsidR="003074F9" w:rsidRPr="00E22CAC" w:rsidRDefault="003074F9" w:rsidP="00AC1EFF">
      <w:pPr>
        <w:jc w:val="both"/>
        <w:rPr>
          <w:i/>
        </w:rPr>
      </w:pPr>
    </w:p>
    <w:p w14:paraId="00C27E44" w14:textId="77777777" w:rsidR="00C0552B" w:rsidRPr="00E22CAC" w:rsidRDefault="00C0552B" w:rsidP="00136C73">
      <w:pPr>
        <w:pStyle w:val="ListParagraph"/>
        <w:numPr>
          <w:ilvl w:val="0"/>
          <w:numId w:val="18"/>
        </w:numPr>
        <w:autoSpaceDE w:val="0"/>
        <w:spacing w:before="60" w:after="60"/>
        <w:ind w:left="714" w:hanging="357"/>
        <w:contextualSpacing w:val="0"/>
        <w:jc w:val="center"/>
        <w:rPr>
          <w:b/>
          <w:bCs/>
        </w:rPr>
      </w:pPr>
      <w:r w:rsidRPr="00E22CAC">
        <w:rPr>
          <w:b/>
          <w:bCs/>
        </w:rPr>
        <w:t>KITA INFORMACIJA</w:t>
      </w:r>
    </w:p>
    <w:p w14:paraId="4072B7BE" w14:textId="77777777" w:rsidR="00C0552B" w:rsidRPr="00E22CAC" w:rsidRDefault="00C0552B" w:rsidP="00C0552B">
      <w:pPr>
        <w:jc w:val="both"/>
      </w:pPr>
    </w:p>
    <w:p w14:paraId="0BFFD7FA" w14:textId="77777777" w:rsidR="00C0552B" w:rsidRPr="00E22CAC" w:rsidRDefault="00C0552B" w:rsidP="00C0552B">
      <w:pPr>
        <w:jc w:val="both"/>
      </w:pPr>
      <w:r w:rsidRPr="00E22CAC">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E22CAC"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E22CAC" w:rsidRDefault="00C0552B" w:rsidP="00BB37C2">
            <w:pPr>
              <w:spacing w:before="60" w:after="60"/>
              <w:jc w:val="center"/>
            </w:pPr>
            <w:r w:rsidRPr="00E22CAC">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E22CAC" w:rsidRDefault="00C0552B" w:rsidP="00BB37C2">
            <w:pPr>
              <w:spacing w:before="60" w:after="60"/>
              <w:jc w:val="center"/>
            </w:pPr>
            <w:r w:rsidRPr="00E22CAC">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E22CAC" w:rsidRDefault="00C0552B" w:rsidP="00BB37C2">
            <w:pPr>
              <w:spacing w:before="60" w:after="60"/>
              <w:jc w:val="center"/>
            </w:pPr>
            <w:r w:rsidRPr="00E22CAC">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E22CAC" w:rsidRDefault="00C0552B" w:rsidP="00BB37C2">
            <w:pPr>
              <w:spacing w:before="60" w:after="60"/>
              <w:jc w:val="center"/>
            </w:pPr>
            <w:r w:rsidRPr="00E22CAC">
              <w:rPr>
                <w:b/>
                <w:bCs/>
                <w:lang w:eastAsia="lt-LT"/>
              </w:rPr>
              <w:t>Ar dokumentas konfidencialus?</w:t>
            </w:r>
          </w:p>
          <w:p w14:paraId="1DE044D8" w14:textId="77777777" w:rsidR="00C0552B" w:rsidRPr="00E22CAC" w:rsidRDefault="00C0552B" w:rsidP="00BB37C2">
            <w:pPr>
              <w:spacing w:before="60" w:after="60"/>
              <w:jc w:val="center"/>
            </w:pPr>
            <w:r w:rsidRPr="00E22CAC">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E22CAC" w:rsidRDefault="00C0552B" w:rsidP="00BB37C2">
            <w:pPr>
              <w:spacing w:before="60" w:after="60"/>
              <w:jc w:val="center"/>
            </w:pPr>
            <w:r w:rsidRPr="00E22CAC">
              <w:rPr>
                <w:b/>
                <w:bCs/>
                <w:lang w:eastAsia="lt-LT"/>
              </w:rPr>
              <w:t>Paaiškinimas, kokia konkreti informacija dokumente yra konfidenciali</w:t>
            </w:r>
          </w:p>
        </w:tc>
      </w:tr>
      <w:tr w:rsidR="00C0552B" w:rsidRPr="00E22CAC"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E22CAC" w:rsidRDefault="00C0552B" w:rsidP="00BB37C2">
            <w:pPr>
              <w:spacing w:before="60" w:after="60"/>
              <w:jc w:val="center"/>
            </w:pPr>
            <w:r w:rsidRPr="00E22CAC">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E22CAC" w:rsidRDefault="00C0552B" w:rsidP="00BB37C2">
            <w:pPr>
              <w:spacing w:before="60" w:after="60"/>
              <w:jc w:val="center"/>
            </w:pPr>
            <w:r w:rsidRPr="00E22CAC">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E22CAC" w:rsidRDefault="00C0552B" w:rsidP="00BB37C2">
            <w:pPr>
              <w:spacing w:before="60" w:after="60"/>
              <w:jc w:val="center"/>
            </w:pPr>
            <w:r w:rsidRPr="00E22CAC">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E22CAC" w:rsidRDefault="00C0552B" w:rsidP="00BB37C2">
            <w:pPr>
              <w:spacing w:before="60" w:after="60"/>
              <w:jc w:val="center"/>
            </w:pPr>
            <w:r w:rsidRPr="00E22CAC">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E22CAC" w:rsidRDefault="00C0552B" w:rsidP="00BB37C2">
            <w:pPr>
              <w:spacing w:before="60" w:after="60"/>
              <w:jc w:val="center"/>
            </w:pPr>
            <w:r w:rsidRPr="00E22CAC">
              <w:rPr>
                <w:bCs/>
                <w:lang w:eastAsia="lt-LT"/>
              </w:rPr>
              <w:t>5</w:t>
            </w:r>
          </w:p>
        </w:tc>
      </w:tr>
      <w:tr w:rsidR="00C0552B" w:rsidRPr="00E22CAC"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E22CAC"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E22CAC" w:rsidRDefault="00C0552B" w:rsidP="00BB37C2">
            <w:pPr>
              <w:spacing w:before="60" w:after="60"/>
              <w:jc w:val="center"/>
              <w:rPr>
                <w:lang w:eastAsia="lt-LT"/>
              </w:rPr>
            </w:pPr>
          </w:p>
        </w:tc>
      </w:tr>
      <w:tr w:rsidR="00C0552B" w:rsidRPr="00E22CAC"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E22CAC"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E22CAC" w:rsidRDefault="00C0552B" w:rsidP="00BB37C2">
            <w:pPr>
              <w:spacing w:before="60" w:after="60"/>
              <w:jc w:val="center"/>
              <w:rPr>
                <w:lang w:eastAsia="lt-LT"/>
              </w:rPr>
            </w:pPr>
          </w:p>
        </w:tc>
      </w:tr>
    </w:tbl>
    <w:p w14:paraId="2F9D548D" w14:textId="77777777" w:rsidR="008F14BC" w:rsidRPr="00E22CAC" w:rsidRDefault="008F14BC" w:rsidP="00FF5C3F">
      <w:pPr>
        <w:ind w:firstLine="720"/>
        <w:jc w:val="both"/>
        <w:rPr>
          <w:b/>
          <w:color w:val="000000"/>
        </w:rPr>
      </w:pPr>
      <w:r w:rsidRPr="00E22CAC">
        <w:rPr>
          <w:b/>
          <w:color w:val="000000"/>
        </w:rPr>
        <w:t>Pasiūlymas galioja iki termino, nurodyto pirkimo dokumentuose.</w:t>
      </w:r>
    </w:p>
    <w:p w14:paraId="21AC4D1F" w14:textId="77777777" w:rsidR="00AB348C" w:rsidRPr="00E22CAC" w:rsidRDefault="00AB348C" w:rsidP="00FF5C3F">
      <w:pPr>
        <w:ind w:firstLine="720"/>
        <w:jc w:val="both"/>
        <w:rPr>
          <w:b/>
          <w:color w:val="000000"/>
        </w:rPr>
      </w:pPr>
    </w:p>
    <w:p w14:paraId="41C17ED6" w14:textId="77777777" w:rsidR="008F14BC" w:rsidRPr="00E22CAC" w:rsidRDefault="008F14BC" w:rsidP="00FF5C3F">
      <w:pPr>
        <w:ind w:firstLine="720"/>
        <w:jc w:val="both"/>
        <w:rPr>
          <w:color w:val="000000"/>
        </w:rPr>
      </w:pPr>
      <w:r w:rsidRPr="00E22CAC">
        <w:rPr>
          <w:color w:val="000000"/>
        </w:rPr>
        <w:t xml:space="preserve">Ši pasiūlyme nurodyta informacija yra konfidenciali </w:t>
      </w:r>
      <w:r w:rsidRPr="00E22CAC">
        <w:rPr>
          <w:i/>
          <w:color w:val="000000"/>
        </w:rPr>
        <w:t>/</w:t>
      </w:r>
      <w:r w:rsidRPr="00E22CAC">
        <w:rPr>
          <w:i/>
          <w:kern w:val="16"/>
        </w:rPr>
        <w:t xml:space="preserve">Perkančioji organizacija </w:t>
      </w:r>
      <w:r w:rsidRPr="00E22CAC">
        <w:rPr>
          <w:i/>
          <w:color w:val="000000"/>
        </w:rPr>
        <w:t>šios informacijos negali atskleisti tretiesiems asmenims/</w:t>
      </w:r>
      <w:r w:rsidRPr="00E22CAC">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E22CAC" w14:paraId="7F89F4A6" w14:textId="77777777" w:rsidTr="0014483D">
        <w:trPr>
          <w:trHeight w:val="1304"/>
        </w:trPr>
        <w:tc>
          <w:tcPr>
            <w:tcW w:w="588" w:type="dxa"/>
            <w:vAlign w:val="center"/>
          </w:tcPr>
          <w:p w14:paraId="372BBAE0" w14:textId="77777777" w:rsidR="008F14BC" w:rsidRPr="00E22CAC" w:rsidRDefault="008F14BC" w:rsidP="0014483D">
            <w:pPr>
              <w:jc w:val="center"/>
              <w:rPr>
                <w:color w:val="000000"/>
              </w:rPr>
            </w:pPr>
            <w:r w:rsidRPr="00E22CAC">
              <w:rPr>
                <w:color w:val="000000"/>
              </w:rPr>
              <w:t>Eil. Nr.</w:t>
            </w:r>
          </w:p>
        </w:tc>
        <w:tc>
          <w:tcPr>
            <w:tcW w:w="2880" w:type="dxa"/>
            <w:vAlign w:val="center"/>
          </w:tcPr>
          <w:p w14:paraId="23ACE2C4" w14:textId="77777777" w:rsidR="008F14BC" w:rsidRPr="00E22CAC" w:rsidRDefault="008F14BC" w:rsidP="0014483D">
            <w:pPr>
              <w:jc w:val="center"/>
              <w:rPr>
                <w:color w:val="000000"/>
              </w:rPr>
            </w:pPr>
            <w:r w:rsidRPr="00E22CAC">
              <w:rPr>
                <w:color w:val="000000"/>
              </w:rPr>
              <w:t>Pateikto dokumento pavadinimas (rekomenduojama pavadinime vartoti žodį „Konfidencialu“)</w:t>
            </w:r>
          </w:p>
        </w:tc>
        <w:tc>
          <w:tcPr>
            <w:tcW w:w="6145" w:type="dxa"/>
            <w:vAlign w:val="center"/>
          </w:tcPr>
          <w:p w14:paraId="3A84464E" w14:textId="77777777" w:rsidR="008F14BC" w:rsidRPr="00E22CAC" w:rsidRDefault="008F14BC" w:rsidP="0014483D">
            <w:pPr>
              <w:jc w:val="center"/>
              <w:rPr>
                <w:color w:val="000000"/>
              </w:rPr>
            </w:pPr>
            <w:r w:rsidRPr="00E22CAC">
              <w:rPr>
                <w:color w:val="000000"/>
              </w:rPr>
              <w:t xml:space="preserve">Dokumentas yra įkeltas šioje CVP IS pasiūlymo lango eilutėje („Prisegti dokumentai“ arba </w:t>
            </w:r>
            <w:r w:rsidRPr="00E22CAC">
              <w:rPr>
                <w:bCs/>
                <w:color w:val="000000"/>
              </w:rPr>
              <w:t>„Kvalifikaciniai klausimai“ prie atsakymo į klausimą)</w:t>
            </w:r>
          </w:p>
        </w:tc>
      </w:tr>
      <w:tr w:rsidR="008F14BC" w:rsidRPr="00E22CAC" w14:paraId="4DB0E5FC" w14:textId="77777777" w:rsidTr="0014483D">
        <w:trPr>
          <w:trHeight w:val="428"/>
        </w:trPr>
        <w:tc>
          <w:tcPr>
            <w:tcW w:w="588" w:type="dxa"/>
          </w:tcPr>
          <w:p w14:paraId="6A7B8E18" w14:textId="77777777" w:rsidR="008F14BC" w:rsidRPr="00E22CAC" w:rsidRDefault="008F14BC" w:rsidP="0014483D">
            <w:pPr>
              <w:jc w:val="both"/>
              <w:rPr>
                <w:color w:val="000000"/>
              </w:rPr>
            </w:pPr>
          </w:p>
        </w:tc>
        <w:tc>
          <w:tcPr>
            <w:tcW w:w="2880" w:type="dxa"/>
          </w:tcPr>
          <w:p w14:paraId="2107306C" w14:textId="77777777" w:rsidR="008F14BC" w:rsidRPr="00E22CAC" w:rsidRDefault="008F14BC" w:rsidP="0014483D">
            <w:pPr>
              <w:jc w:val="both"/>
              <w:rPr>
                <w:color w:val="000000"/>
              </w:rPr>
            </w:pPr>
          </w:p>
        </w:tc>
        <w:tc>
          <w:tcPr>
            <w:tcW w:w="6145" w:type="dxa"/>
          </w:tcPr>
          <w:p w14:paraId="2BD962D2" w14:textId="77777777" w:rsidR="008F14BC" w:rsidRPr="00E22CAC" w:rsidRDefault="008F14BC" w:rsidP="0014483D">
            <w:pPr>
              <w:jc w:val="both"/>
              <w:rPr>
                <w:color w:val="000000"/>
              </w:rPr>
            </w:pPr>
          </w:p>
        </w:tc>
      </w:tr>
    </w:tbl>
    <w:p w14:paraId="1673CA45" w14:textId="77777777" w:rsidR="008F14BC" w:rsidRPr="00E22CAC" w:rsidRDefault="008F14BC" w:rsidP="006C4962">
      <w:pPr>
        <w:pStyle w:val="ListParagraph"/>
        <w:numPr>
          <w:ilvl w:val="0"/>
          <w:numId w:val="3"/>
        </w:numPr>
        <w:ind w:left="142" w:firstLine="578"/>
        <w:jc w:val="both"/>
        <w:rPr>
          <w:b/>
          <w:i/>
        </w:rPr>
      </w:pPr>
      <w:r w:rsidRPr="00E22CAC">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7FF42" w14:textId="77777777" w:rsidR="00236DA0" w:rsidRDefault="00236DA0" w:rsidP="00C0552B">
      <w:r>
        <w:separator/>
      </w:r>
    </w:p>
  </w:endnote>
  <w:endnote w:type="continuationSeparator" w:id="0">
    <w:p w14:paraId="0E002BE5" w14:textId="77777777" w:rsidR="00236DA0" w:rsidRDefault="00236DA0"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DC54ECF"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7B13F2">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37D2D" w14:textId="77777777" w:rsidR="00236DA0" w:rsidRDefault="00236DA0" w:rsidP="00C0552B">
      <w:r>
        <w:separator/>
      </w:r>
    </w:p>
  </w:footnote>
  <w:footnote w:type="continuationSeparator" w:id="0">
    <w:p w14:paraId="7AB238CB" w14:textId="77777777" w:rsidR="00236DA0" w:rsidRDefault="00236DA0"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7E7A0EF8" w14:textId="77777777" w:rsidR="00442333" w:rsidRPr="00117053" w:rsidRDefault="00442333" w:rsidP="00442333">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2B9D3A57" w14:textId="77777777" w:rsidR="00442333" w:rsidRDefault="00442333" w:rsidP="00442333">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8"/>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121CA"/>
    <w:rsid w:val="0001535B"/>
    <w:rsid w:val="000233B8"/>
    <w:rsid w:val="00041237"/>
    <w:rsid w:val="000421B6"/>
    <w:rsid w:val="00046A38"/>
    <w:rsid w:val="000500F8"/>
    <w:rsid w:val="000522E8"/>
    <w:rsid w:val="000539C7"/>
    <w:rsid w:val="00056940"/>
    <w:rsid w:val="000618B2"/>
    <w:rsid w:val="000620CE"/>
    <w:rsid w:val="00066FD9"/>
    <w:rsid w:val="00082356"/>
    <w:rsid w:val="0008390F"/>
    <w:rsid w:val="000909B1"/>
    <w:rsid w:val="00095BC8"/>
    <w:rsid w:val="000A125C"/>
    <w:rsid w:val="000A5398"/>
    <w:rsid w:val="000A7892"/>
    <w:rsid w:val="000B0ACA"/>
    <w:rsid w:val="000B1119"/>
    <w:rsid w:val="000B6120"/>
    <w:rsid w:val="000B7708"/>
    <w:rsid w:val="000C0314"/>
    <w:rsid w:val="000C7757"/>
    <w:rsid w:val="000D2530"/>
    <w:rsid w:val="000E26CB"/>
    <w:rsid w:val="000E3263"/>
    <w:rsid w:val="000E347F"/>
    <w:rsid w:val="000E61A1"/>
    <w:rsid w:val="00106049"/>
    <w:rsid w:val="00111D97"/>
    <w:rsid w:val="00113242"/>
    <w:rsid w:val="0011533D"/>
    <w:rsid w:val="00115BFD"/>
    <w:rsid w:val="00117053"/>
    <w:rsid w:val="00117F7A"/>
    <w:rsid w:val="001206A5"/>
    <w:rsid w:val="00121FE3"/>
    <w:rsid w:val="00122225"/>
    <w:rsid w:val="001305D2"/>
    <w:rsid w:val="00136C73"/>
    <w:rsid w:val="00140BFD"/>
    <w:rsid w:val="001442FC"/>
    <w:rsid w:val="00152862"/>
    <w:rsid w:val="0015374C"/>
    <w:rsid w:val="0015610C"/>
    <w:rsid w:val="00156295"/>
    <w:rsid w:val="001573D3"/>
    <w:rsid w:val="00164754"/>
    <w:rsid w:val="00176192"/>
    <w:rsid w:val="001915CC"/>
    <w:rsid w:val="001932F7"/>
    <w:rsid w:val="001A517E"/>
    <w:rsid w:val="001A6F98"/>
    <w:rsid w:val="001B0C84"/>
    <w:rsid w:val="001B1C76"/>
    <w:rsid w:val="001C276F"/>
    <w:rsid w:val="001C7234"/>
    <w:rsid w:val="001D075D"/>
    <w:rsid w:val="001D31AB"/>
    <w:rsid w:val="001D390F"/>
    <w:rsid w:val="001D65E9"/>
    <w:rsid w:val="001D7E7C"/>
    <w:rsid w:val="001E0499"/>
    <w:rsid w:val="001E7E79"/>
    <w:rsid w:val="00205992"/>
    <w:rsid w:val="00220252"/>
    <w:rsid w:val="00234AF3"/>
    <w:rsid w:val="00236DA0"/>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74F9"/>
    <w:rsid w:val="00310725"/>
    <w:rsid w:val="00316B78"/>
    <w:rsid w:val="00323AAB"/>
    <w:rsid w:val="00327972"/>
    <w:rsid w:val="00333B4C"/>
    <w:rsid w:val="00341357"/>
    <w:rsid w:val="0035321E"/>
    <w:rsid w:val="00380108"/>
    <w:rsid w:val="003806B3"/>
    <w:rsid w:val="00384A17"/>
    <w:rsid w:val="00386DE3"/>
    <w:rsid w:val="003B4B8A"/>
    <w:rsid w:val="003B6941"/>
    <w:rsid w:val="003C0523"/>
    <w:rsid w:val="003C2269"/>
    <w:rsid w:val="003C2C9B"/>
    <w:rsid w:val="003D00C1"/>
    <w:rsid w:val="003F0FED"/>
    <w:rsid w:val="003F19B6"/>
    <w:rsid w:val="003F5768"/>
    <w:rsid w:val="003F5FD2"/>
    <w:rsid w:val="003F7A8D"/>
    <w:rsid w:val="00413709"/>
    <w:rsid w:val="004178E0"/>
    <w:rsid w:val="00422BFC"/>
    <w:rsid w:val="00424FC9"/>
    <w:rsid w:val="00431AAB"/>
    <w:rsid w:val="00442333"/>
    <w:rsid w:val="00444103"/>
    <w:rsid w:val="00451B0F"/>
    <w:rsid w:val="00451B33"/>
    <w:rsid w:val="0046088C"/>
    <w:rsid w:val="00463841"/>
    <w:rsid w:val="004701B2"/>
    <w:rsid w:val="00473DAB"/>
    <w:rsid w:val="00484E37"/>
    <w:rsid w:val="00485562"/>
    <w:rsid w:val="004859F9"/>
    <w:rsid w:val="00493198"/>
    <w:rsid w:val="00494A05"/>
    <w:rsid w:val="004968C9"/>
    <w:rsid w:val="004A44DD"/>
    <w:rsid w:val="004B06E5"/>
    <w:rsid w:val="004B63C9"/>
    <w:rsid w:val="004C072C"/>
    <w:rsid w:val="004C2491"/>
    <w:rsid w:val="004C2840"/>
    <w:rsid w:val="004D0871"/>
    <w:rsid w:val="004D3587"/>
    <w:rsid w:val="004E0EA9"/>
    <w:rsid w:val="004E665E"/>
    <w:rsid w:val="004E671F"/>
    <w:rsid w:val="004F5885"/>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4190"/>
    <w:rsid w:val="00595370"/>
    <w:rsid w:val="00596689"/>
    <w:rsid w:val="005A13A7"/>
    <w:rsid w:val="005A5833"/>
    <w:rsid w:val="005D0010"/>
    <w:rsid w:val="005D01AE"/>
    <w:rsid w:val="005D4437"/>
    <w:rsid w:val="005D5CA5"/>
    <w:rsid w:val="005E1706"/>
    <w:rsid w:val="005F0840"/>
    <w:rsid w:val="005F165A"/>
    <w:rsid w:val="00602077"/>
    <w:rsid w:val="006047B8"/>
    <w:rsid w:val="006126AE"/>
    <w:rsid w:val="00620CF5"/>
    <w:rsid w:val="006248CB"/>
    <w:rsid w:val="0063354A"/>
    <w:rsid w:val="00640451"/>
    <w:rsid w:val="0064656F"/>
    <w:rsid w:val="00647932"/>
    <w:rsid w:val="00666341"/>
    <w:rsid w:val="006676AA"/>
    <w:rsid w:val="0067727D"/>
    <w:rsid w:val="006775C8"/>
    <w:rsid w:val="00681A32"/>
    <w:rsid w:val="006852E1"/>
    <w:rsid w:val="00685C58"/>
    <w:rsid w:val="00687B01"/>
    <w:rsid w:val="0069115E"/>
    <w:rsid w:val="00692542"/>
    <w:rsid w:val="00693EEC"/>
    <w:rsid w:val="00697643"/>
    <w:rsid w:val="006A23EE"/>
    <w:rsid w:val="006A38A2"/>
    <w:rsid w:val="006A49E5"/>
    <w:rsid w:val="006A5E1E"/>
    <w:rsid w:val="006B0A4C"/>
    <w:rsid w:val="006B24D1"/>
    <w:rsid w:val="006B755D"/>
    <w:rsid w:val="006C44A1"/>
    <w:rsid w:val="006C4962"/>
    <w:rsid w:val="006C4FEC"/>
    <w:rsid w:val="006D1726"/>
    <w:rsid w:val="006D2DFE"/>
    <w:rsid w:val="006D3360"/>
    <w:rsid w:val="006D7A76"/>
    <w:rsid w:val="006E165F"/>
    <w:rsid w:val="006E19C0"/>
    <w:rsid w:val="006E6005"/>
    <w:rsid w:val="006F0AC1"/>
    <w:rsid w:val="006F546D"/>
    <w:rsid w:val="00701E39"/>
    <w:rsid w:val="00705FEF"/>
    <w:rsid w:val="00707139"/>
    <w:rsid w:val="00710090"/>
    <w:rsid w:val="00721852"/>
    <w:rsid w:val="00723AF2"/>
    <w:rsid w:val="00726F7F"/>
    <w:rsid w:val="0073388F"/>
    <w:rsid w:val="00740C7D"/>
    <w:rsid w:val="00740CBF"/>
    <w:rsid w:val="007443CB"/>
    <w:rsid w:val="00747761"/>
    <w:rsid w:val="00750D18"/>
    <w:rsid w:val="00761845"/>
    <w:rsid w:val="0076650E"/>
    <w:rsid w:val="007679B6"/>
    <w:rsid w:val="00767D18"/>
    <w:rsid w:val="0077173C"/>
    <w:rsid w:val="00777198"/>
    <w:rsid w:val="00782240"/>
    <w:rsid w:val="00782920"/>
    <w:rsid w:val="00787D8C"/>
    <w:rsid w:val="007B13F2"/>
    <w:rsid w:val="007B34DD"/>
    <w:rsid w:val="007B36D7"/>
    <w:rsid w:val="007C2B8E"/>
    <w:rsid w:val="007F45D3"/>
    <w:rsid w:val="007F617C"/>
    <w:rsid w:val="007F7143"/>
    <w:rsid w:val="00800955"/>
    <w:rsid w:val="00804CDD"/>
    <w:rsid w:val="00806E80"/>
    <w:rsid w:val="0081147C"/>
    <w:rsid w:val="008207C2"/>
    <w:rsid w:val="008209DC"/>
    <w:rsid w:val="008256AA"/>
    <w:rsid w:val="008336FA"/>
    <w:rsid w:val="00833A58"/>
    <w:rsid w:val="00835E99"/>
    <w:rsid w:val="00847BD8"/>
    <w:rsid w:val="00850EB1"/>
    <w:rsid w:val="00854491"/>
    <w:rsid w:val="00856278"/>
    <w:rsid w:val="00865954"/>
    <w:rsid w:val="00866721"/>
    <w:rsid w:val="00866B43"/>
    <w:rsid w:val="00873CA7"/>
    <w:rsid w:val="008758E5"/>
    <w:rsid w:val="00884ADA"/>
    <w:rsid w:val="00894130"/>
    <w:rsid w:val="008A6849"/>
    <w:rsid w:val="008C342D"/>
    <w:rsid w:val="008D480B"/>
    <w:rsid w:val="008D5371"/>
    <w:rsid w:val="008E3501"/>
    <w:rsid w:val="008E3E2E"/>
    <w:rsid w:val="008F14BC"/>
    <w:rsid w:val="00907D68"/>
    <w:rsid w:val="00913BFC"/>
    <w:rsid w:val="009150F0"/>
    <w:rsid w:val="00923C73"/>
    <w:rsid w:val="0092400C"/>
    <w:rsid w:val="00924CFF"/>
    <w:rsid w:val="00925900"/>
    <w:rsid w:val="00927F2F"/>
    <w:rsid w:val="00932B9A"/>
    <w:rsid w:val="00936041"/>
    <w:rsid w:val="009531B2"/>
    <w:rsid w:val="00961C70"/>
    <w:rsid w:val="00962E6E"/>
    <w:rsid w:val="00967ADE"/>
    <w:rsid w:val="00972719"/>
    <w:rsid w:val="00974A9E"/>
    <w:rsid w:val="009857A3"/>
    <w:rsid w:val="00987B91"/>
    <w:rsid w:val="009917B2"/>
    <w:rsid w:val="0099471E"/>
    <w:rsid w:val="009C085D"/>
    <w:rsid w:val="009C08C0"/>
    <w:rsid w:val="009C1E25"/>
    <w:rsid w:val="009D76E2"/>
    <w:rsid w:val="009F4232"/>
    <w:rsid w:val="009F4CB5"/>
    <w:rsid w:val="009F5552"/>
    <w:rsid w:val="00A0601C"/>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6032C"/>
    <w:rsid w:val="00A619F7"/>
    <w:rsid w:val="00A655B3"/>
    <w:rsid w:val="00A714FB"/>
    <w:rsid w:val="00A76D8A"/>
    <w:rsid w:val="00A76F37"/>
    <w:rsid w:val="00A857A4"/>
    <w:rsid w:val="00A919F1"/>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7781"/>
    <w:rsid w:val="00B208A3"/>
    <w:rsid w:val="00B22E5B"/>
    <w:rsid w:val="00B23F10"/>
    <w:rsid w:val="00B26354"/>
    <w:rsid w:val="00B4131B"/>
    <w:rsid w:val="00B446B6"/>
    <w:rsid w:val="00B66C79"/>
    <w:rsid w:val="00B85E17"/>
    <w:rsid w:val="00B85E2F"/>
    <w:rsid w:val="00B907E9"/>
    <w:rsid w:val="00B9264E"/>
    <w:rsid w:val="00BA0D25"/>
    <w:rsid w:val="00BA46EC"/>
    <w:rsid w:val="00BA7130"/>
    <w:rsid w:val="00BC2A08"/>
    <w:rsid w:val="00BC758D"/>
    <w:rsid w:val="00BD5E88"/>
    <w:rsid w:val="00BE0881"/>
    <w:rsid w:val="00BE0E7F"/>
    <w:rsid w:val="00BE2565"/>
    <w:rsid w:val="00BE6489"/>
    <w:rsid w:val="00BE6FFD"/>
    <w:rsid w:val="00BF6532"/>
    <w:rsid w:val="00C00197"/>
    <w:rsid w:val="00C01D8D"/>
    <w:rsid w:val="00C0552B"/>
    <w:rsid w:val="00C1396E"/>
    <w:rsid w:val="00C1794A"/>
    <w:rsid w:val="00C21CC2"/>
    <w:rsid w:val="00C35C63"/>
    <w:rsid w:val="00C429F3"/>
    <w:rsid w:val="00C45EDD"/>
    <w:rsid w:val="00C47F8F"/>
    <w:rsid w:val="00C56DB0"/>
    <w:rsid w:val="00C622EA"/>
    <w:rsid w:val="00C63FF1"/>
    <w:rsid w:val="00C65999"/>
    <w:rsid w:val="00C7001F"/>
    <w:rsid w:val="00C739BD"/>
    <w:rsid w:val="00C76DB4"/>
    <w:rsid w:val="00C83B06"/>
    <w:rsid w:val="00C93641"/>
    <w:rsid w:val="00C94146"/>
    <w:rsid w:val="00C94A7A"/>
    <w:rsid w:val="00C979A6"/>
    <w:rsid w:val="00CA0149"/>
    <w:rsid w:val="00CA4BBD"/>
    <w:rsid w:val="00CB1520"/>
    <w:rsid w:val="00CB3EB3"/>
    <w:rsid w:val="00CB4456"/>
    <w:rsid w:val="00CC66B9"/>
    <w:rsid w:val="00CD1260"/>
    <w:rsid w:val="00CD1D06"/>
    <w:rsid w:val="00CD2ECE"/>
    <w:rsid w:val="00CD79BF"/>
    <w:rsid w:val="00CD7A0B"/>
    <w:rsid w:val="00CE226A"/>
    <w:rsid w:val="00CE3A51"/>
    <w:rsid w:val="00CF72E1"/>
    <w:rsid w:val="00CF7E23"/>
    <w:rsid w:val="00D03EEF"/>
    <w:rsid w:val="00D0479C"/>
    <w:rsid w:val="00D04E78"/>
    <w:rsid w:val="00D05D7D"/>
    <w:rsid w:val="00D06846"/>
    <w:rsid w:val="00D06D40"/>
    <w:rsid w:val="00D128BB"/>
    <w:rsid w:val="00D21D75"/>
    <w:rsid w:val="00D25ACE"/>
    <w:rsid w:val="00D33CD8"/>
    <w:rsid w:val="00D411A5"/>
    <w:rsid w:val="00D46600"/>
    <w:rsid w:val="00D5037D"/>
    <w:rsid w:val="00D51750"/>
    <w:rsid w:val="00D539E0"/>
    <w:rsid w:val="00D56CE3"/>
    <w:rsid w:val="00D6023B"/>
    <w:rsid w:val="00D702B4"/>
    <w:rsid w:val="00D7141B"/>
    <w:rsid w:val="00D82E47"/>
    <w:rsid w:val="00D93D06"/>
    <w:rsid w:val="00D9606A"/>
    <w:rsid w:val="00D96C6A"/>
    <w:rsid w:val="00D975A9"/>
    <w:rsid w:val="00D97AE1"/>
    <w:rsid w:val="00DA6C2C"/>
    <w:rsid w:val="00DB3D25"/>
    <w:rsid w:val="00DC03A7"/>
    <w:rsid w:val="00DC051F"/>
    <w:rsid w:val="00DD3A2D"/>
    <w:rsid w:val="00DE32AB"/>
    <w:rsid w:val="00DF4C63"/>
    <w:rsid w:val="00E0071D"/>
    <w:rsid w:val="00E00BC1"/>
    <w:rsid w:val="00E03928"/>
    <w:rsid w:val="00E05693"/>
    <w:rsid w:val="00E14E63"/>
    <w:rsid w:val="00E151C4"/>
    <w:rsid w:val="00E22CAC"/>
    <w:rsid w:val="00E26CEB"/>
    <w:rsid w:val="00E33439"/>
    <w:rsid w:val="00E370ED"/>
    <w:rsid w:val="00E509A8"/>
    <w:rsid w:val="00E642A0"/>
    <w:rsid w:val="00E674AB"/>
    <w:rsid w:val="00E77213"/>
    <w:rsid w:val="00E837C3"/>
    <w:rsid w:val="00E83E16"/>
    <w:rsid w:val="00E965E3"/>
    <w:rsid w:val="00E978A5"/>
    <w:rsid w:val="00EA37AC"/>
    <w:rsid w:val="00EA59BE"/>
    <w:rsid w:val="00EA5DCC"/>
    <w:rsid w:val="00EB204B"/>
    <w:rsid w:val="00EB7CB0"/>
    <w:rsid w:val="00EC383E"/>
    <w:rsid w:val="00EC5C63"/>
    <w:rsid w:val="00ED7AF1"/>
    <w:rsid w:val="00EE7579"/>
    <w:rsid w:val="00EF769F"/>
    <w:rsid w:val="00F01C56"/>
    <w:rsid w:val="00F1010E"/>
    <w:rsid w:val="00F16994"/>
    <w:rsid w:val="00F2442F"/>
    <w:rsid w:val="00F25F90"/>
    <w:rsid w:val="00F2675E"/>
    <w:rsid w:val="00F30DAE"/>
    <w:rsid w:val="00F41130"/>
    <w:rsid w:val="00F451FF"/>
    <w:rsid w:val="00F468B8"/>
    <w:rsid w:val="00F52813"/>
    <w:rsid w:val="00F53CCD"/>
    <w:rsid w:val="00F54BF5"/>
    <w:rsid w:val="00F60DBD"/>
    <w:rsid w:val="00F65E69"/>
    <w:rsid w:val="00F67BA4"/>
    <w:rsid w:val="00F85BBA"/>
    <w:rsid w:val="00FA6F84"/>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8D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6572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4F5D-339E-4A60-80EA-AD0C4429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5</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527</cp:revision>
  <dcterms:created xsi:type="dcterms:W3CDTF">2024-03-27T09:27:00Z</dcterms:created>
  <dcterms:modified xsi:type="dcterms:W3CDTF">2025-08-25T12:21:00Z</dcterms:modified>
</cp:coreProperties>
</file>