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E732" w14:textId="7A8F2BDE" w:rsidR="00E132FF" w:rsidRPr="00946F2B" w:rsidRDefault="00355218" w:rsidP="00355218">
      <w:pPr>
        <w:spacing w:after="0" w:line="240" w:lineRule="auto"/>
        <w:ind w:firstLine="851"/>
        <w:jc w:val="center"/>
        <w:rPr>
          <w:rStyle w:val="Hipersaitas"/>
          <w:rFonts w:ascii="Times New Roman" w:hAnsi="Times New Roman" w:cs="Times New Roman"/>
          <w:sz w:val="24"/>
          <w:szCs w:val="24"/>
          <w:lang w:val="en-US"/>
        </w:rPr>
      </w:pPr>
      <w:r>
        <w:rPr>
          <w:rStyle w:val="Hipersaitas"/>
          <w:rFonts w:ascii="Times New Roman" w:hAnsi="Times New Roman" w:cs="Times New Roman"/>
          <w:sz w:val="24"/>
          <w:szCs w:val="24"/>
          <w:lang w:val="en-US"/>
        </w:rPr>
        <w:t>REZULTATAI</w:t>
      </w:r>
    </w:p>
    <w:p w14:paraId="6FE35F96" w14:textId="77777777" w:rsidR="00E132FF" w:rsidRPr="00946F2B" w:rsidRDefault="00E132FF" w:rsidP="00E72CAE">
      <w:pPr>
        <w:spacing w:after="0" w:line="240" w:lineRule="auto"/>
        <w:ind w:firstLine="851"/>
        <w:rPr>
          <w:rFonts w:ascii="Times New Roman" w:hAnsi="Times New Roman" w:cs="Times New Roman"/>
          <w:color w:val="69717D"/>
          <w:sz w:val="24"/>
          <w:szCs w:val="24"/>
          <w:lang w:val="en-US"/>
        </w:rPr>
      </w:pPr>
    </w:p>
    <w:p w14:paraId="19F9460B" w14:textId="52F1A790" w:rsidR="00A92ED1" w:rsidRPr="00946F2B" w:rsidRDefault="004D3963" w:rsidP="00A92ED1">
      <w:pPr>
        <w:jc w:val="center"/>
        <w:rPr>
          <w:rFonts w:ascii="Times New Roman" w:hAnsi="Times New Roman" w:cs="Times New Roman"/>
          <w:b/>
          <w:bCs/>
          <w:sz w:val="24"/>
          <w:szCs w:val="24"/>
        </w:rPr>
      </w:pPr>
      <w:r w:rsidRPr="00946F2B">
        <w:rPr>
          <w:rFonts w:ascii="Times New Roman" w:hAnsi="Times New Roman" w:cs="Times New Roman"/>
          <w:b/>
          <w:bCs/>
          <w:sz w:val="24"/>
          <w:szCs w:val="24"/>
        </w:rPr>
        <w:t xml:space="preserve">RK: </w:t>
      </w:r>
      <w:r w:rsidR="00522C53" w:rsidRPr="00946F2B">
        <w:rPr>
          <w:rFonts w:ascii="Times New Roman" w:hAnsi="Times New Roman" w:cs="Times New Roman"/>
          <w:b/>
          <w:bCs/>
          <w:sz w:val="24"/>
          <w:szCs w:val="24"/>
        </w:rPr>
        <w:t>STERILIZACIJOS</w:t>
      </w:r>
      <w:r w:rsidR="00617B65" w:rsidRPr="00946F2B">
        <w:rPr>
          <w:rFonts w:ascii="Times New Roman" w:hAnsi="Times New Roman" w:cs="Times New Roman"/>
          <w:b/>
          <w:bCs/>
          <w:sz w:val="24"/>
          <w:szCs w:val="24"/>
        </w:rPr>
        <w:t xml:space="preserve"> PRIEMONIŲ </w:t>
      </w:r>
      <w:r w:rsidR="00A92ED1" w:rsidRPr="00946F2B">
        <w:rPr>
          <w:rFonts w:ascii="Times New Roman" w:hAnsi="Times New Roman" w:cs="Times New Roman"/>
          <w:b/>
          <w:bCs/>
          <w:sz w:val="24"/>
          <w:szCs w:val="24"/>
        </w:rPr>
        <w:t>UŽSAKYM</w:t>
      </w:r>
      <w:r w:rsidR="00617B65" w:rsidRPr="00946F2B">
        <w:rPr>
          <w:rFonts w:ascii="Times New Roman" w:hAnsi="Times New Roman" w:cs="Times New Roman"/>
          <w:b/>
          <w:bCs/>
          <w:sz w:val="24"/>
          <w:szCs w:val="24"/>
        </w:rPr>
        <w:t>AI</w:t>
      </w:r>
      <w:r w:rsidR="00A92ED1" w:rsidRPr="00946F2B">
        <w:rPr>
          <w:rFonts w:ascii="Times New Roman" w:hAnsi="Times New Roman" w:cs="Times New Roman"/>
          <w:b/>
          <w:bCs/>
          <w:sz w:val="24"/>
          <w:szCs w:val="24"/>
        </w:rPr>
        <w:t xml:space="preserve"> PER CPO LT ELEKTR</w:t>
      </w:r>
      <w:r w:rsidR="00190ECA" w:rsidRPr="00946F2B">
        <w:rPr>
          <w:rFonts w:ascii="Times New Roman" w:hAnsi="Times New Roman" w:cs="Times New Roman"/>
          <w:b/>
          <w:bCs/>
          <w:sz w:val="24"/>
          <w:szCs w:val="24"/>
        </w:rPr>
        <w:t>ONINĮ</w:t>
      </w:r>
      <w:r w:rsidR="00A92ED1" w:rsidRPr="00946F2B">
        <w:rPr>
          <w:rFonts w:ascii="Times New Roman" w:hAnsi="Times New Roman" w:cs="Times New Roman"/>
          <w:b/>
          <w:bCs/>
          <w:sz w:val="24"/>
          <w:szCs w:val="24"/>
        </w:rPr>
        <w:t xml:space="preserve"> KATALOGĄ</w:t>
      </w:r>
    </w:p>
    <w:p w14:paraId="0B00C946" w14:textId="77777777" w:rsidR="00A92ED1" w:rsidRPr="00946F2B" w:rsidRDefault="00A92ED1" w:rsidP="000F7E57">
      <w:pPr>
        <w:spacing w:after="0"/>
        <w:rPr>
          <w:rFonts w:ascii="Times New Roman" w:hAnsi="Times New Roman" w:cs="Times New Roman"/>
          <w:b/>
          <w:bCs/>
          <w:sz w:val="24"/>
          <w:szCs w:val="24"/>
        </w:rPr>
      </w:pPr>
    </w:p>
    <w:p w14:paraId="38363B87" w14:textId="77777777" w:rsidR="00A92ED1" w:rsidRPr="00946F2B" w:rsidRDefault="00A92ED1" w:rsidP="000F7E57">
      <w:pPr>
        <w:spacing w:after="0"/>
        <w:rPr>
          <w:rFonts w:ascii="Times New Roman" w:hAnsi="Times New Roman" w:cs="Times New Roman"/>
          <w:sz w:val="24"/>
          <w:szCs w:val="24"/>
        </w:rPr>
      </w:pPr>
      <w:r w:rsidRPr="00946F2B">
        <w:rPr>
          <w:rFonts w:ascii="Times New Roman" w:hAnsi="Times New Roman" w:cs="Times New Roman"/>
          <w:b/>
          <w:bCs/>
          <w:sz w:val="24"/>
          <w:szCs w:val="24"/>
          <w:u w:val="single"/>
        </w:rPr>
        <w:t>1. PIRKIMO OBJEKTAS</w:t>
      </w:r>
    </w:p>
    <w:p w14:paraId="50E7C311" w14:textId="6A9E093D" w:rsidR="00617B65" w:rsidRPr="00946F2B" w:rsidRDefault="00522C53" w:rsidP="07454F09">
      <w:pPr>
        <w:spacing w:after="0"/>
        <w:jc w:val="both"/>
        <w:rPr>
          <w:rFonts w:ascii="Times New Roman" w:hAnsi="Times New Roman" w:cs="Times New Roman"/>
          <w:sz w:val="24"/>
          <w:szCs w:val="24"/>
        </w:rPr>
      </w:pPr>
      <w:r w:rsidRPr="00946F2B">
        <w:rPr>
          <w:rFonts w:ascii="Times New Roman" w:hAnsi="Times New Roman" w:cs="Times New Roman"/>
          <w:sz w:val="24"/>
          <w:szCs w:val="24"/>
        </w:rPr>
        <w:t>Sterilizacijos</w:t>
      </w:r>
      <w:r w:rsidR="00617B65" w:rsidRPr="00946F2B">
        <w:rPr>
          <w:rFonts w:ascii="Times New Roman" w:hAnsi="Times New Roman" w:cs="Times New Roman"/>
          <w:sz w:val="24"/>
          <w:szCs w:val="24"/>
        </w:rPr>
        <w:t xml:space="preserve"> priemonės</w:t>
      </w:r>
      <w:r w:rsidR="000F7E57" w:rsidRPr="00946F2B">
        <w:rPr>
          <w:rFonts w:ascii="Times New Roman" w:hAnsi="Times New Roman" w:cs="Times New Roman"/>
          <w:sz w:val="24"/>
          <w:szCs w:val="24"/>
        </w:rPr>
        <w:t xml:space="preserve"> – </w:t>
      </w:r>
      <w:r w:rsidRPr="00946F2B">
        <w:rPr>
          <w:rFonts w:ascii="Times New Roman" w:hAnsi="Times New Roman" w:cs="Times New Roman"/>
          <w:sz w:val="24"/>
          <w:szCs w:val="24"/>
        </w:rPr>
        <w:t xml:space="preserve">sterilizacijos kontrolei reikalingos priemonės ir sterilizacijos reikmenys pvz.: 1) Cheminiai indikatoriai (išorinės juostos, vidinės juostos, krovinio kontrolės priemonės ir pan.); 2) Biologiniai indikatoriai; 3) Pakuotės ir juostos; 4) Testai ir kt. </w:t>
      </w:r>
    </w:p>
    <w:p w14:paraId="5FEB9447" w14:textId="77777777" w:rsidR="000F7E57" w:rsidRPr="00946F2B" w:rsidRDefault="000F7E57" w:rsidP="000F7E57">
      <w:pPr>
        <w:spacing w:after="0"/>
        <w:jc w:val="both"/>
        <w:rPr>
          <w:rFonts w:ascii="Times New Roman" w:hAnsi="Times New Roman" w:cs="Times New Roman"/>
          <w:sz w:val="24"/>
          <w:szCs w:val="24"/>
        </w:rPr>
      </w:pPr>
    </w:p>
    <w:p w14:paraId="55AF6E4F" w14:textId="7C3CE7A9" w:rsidR="00A92ED1" w:rsidRPr="00946F2B" w:rsidRDefault="000F7E57" w:rsidP="07454F09">
      <w:pPr>
        <w:spacing w:after="0"/>
        <w:jc w:val="both"/>
        <w:rPr>
          <w:rFonts w:ascii="Times New Roman" w:hAnsi="Times New Roman" w:cs="Times New Roman"/>
          <w:sz w:val="24"/>
          <w:szCs w:val="24"/>
        </w:rPr>
      </w:pPr>
      <w:r w:rsidRPr="00946F2B">
        <w:rPr>
          <w:rFonts w:ascii="Times New Roman" w:hAnsi="Times New Roman" w:cs="Times New Roman"/>
          <w:sz w:val="24"/>
          <w:szCs w:val="24"/>
        </w:rPr>
        <w:t xml:space="preserve">Pirkimo objekto pagrindinis BVPŽ kodas – </w:t>
      </w:r>
      <w:r w:rsidR="00A32B0D" w:rsidRPr="00946F2B">
        <w:rPr>
          <w:rFonts w:ascii="Times New Roman" w:hAnsi="Times New Roman" w:cs="Times New Roman"/>
          <w:sz w:val="24"/>
          <w:szCs w:val="24"/>
        </w:rPr>
        <w:t xml:space="preserve">33191000-5 (Sterilizacijos, dezinfekcijos ir higienos prietaisai). </w:t>
      </w:r>
    </w:p>
    <w:p w14:paraId="0A155613" w14:textId="2F6A85BE" w:rsidR="000F7E57" w:rsidRPr="00946F2B" w:rsidRDefault="2DA660B6" w:rsidP="07454F09">
      <w:pPr>
        <w:spacing w:after="0"/>
        <w:jc w:val="both"/>
        <w:rPr>
          <w:rFonts w:ascii="Times New Roman" w:hAnsi="Times New Roman" w:cs="Times New Roman"/>
          <w:sz w:val="24"/>
          <w:szCs w:val="24"/>
        </w:rPr>
      </w:pPr>
      <w:r w:rsidRPr="00946F2B">
        <w:rPr>
          <w:rFonts w:ascii="Times New Roman" w:hAnsi="Times New Roman" w:cs="Times New Roman"/>
          <w:sz w:val="24"/>
          <w:szCs w:val="24"/>
        </w:rPr>
        <w:t xml:space="preserve">Pirkimo objekto papildomi BVPŽ kodai – </w:t>
      </w:r>
      <w:r w:rsidR="00A32B0D" w:rsidRPr="00946F2B">
        <w:rPr>
          <w:rFonts w:ascii="Times New Roman" w:hAnsi="Times New Roman" w:cs="Times New Roman"/>
          <w:sz w:val="24"/>
          <w:szCs w:val="24"/>
        </w:rPr>
        <w:t xml:space="preserve"> 33198200-6 (Popieriniai maišeliai arba įvyniokliai sterilizacijai); 34221000-2 (Specialios paskirties mobilūs konteineriai). </w:t>
      </w:r>
    </w:p>
    <w:p w14:paraId="1A0D417A" w14:textId="5DBCBBE2" w:rsidR="003136B8" w:rsidRPr="00946F2B" w:rsidRDefault="003136B8" w:rsidP="6826997A">
      <w:pPr>
        <w:spacing w:after="0"/>
        <w:jc w:val="both"/>
        <w:rPr>
          <w:rFonts w:ascii="Times New Roman" w:hAnsi="Times New Roman" w:cs="Times New Roman"/>
          <w:sz w:val="24"/>
          <w:szCs w:val="24"/>
        </w:rPr>
      </w:pPr>
    </w:p>
    <w:p w14:paraId="5B3762D1" w14:textId="0596DB7A" w:rsidR="003136B8" w:rsidRPr="00946F2B" w:rsidRDefault="003136B8" w:rsidP="003136B8">
      <w:pPr>
        <w:rPr>
          <w:rFonts w:ascii="Times New Roman" w:eastAsiaTheme="minorEastAsia" w:hAnsi="Times New Roman" w:cs="Times New Roman"/>
          <w:b/>
          <w:bCs/>
          <w:sz w:val="24"/>
          <w:szCs w:val="24"/>
          <w:u w:val="single"/>
          <w:lang w:eastAsia="lt-LT"/>
        </w:rPr>
      </w:pPr>
      <w:r w:rsidRPr="00946F2B">
        <w:rPr>
          <w:rFonts w:ascii="Times New Roman" w:eastAsiaTheme="minorEastAsia" w:hAnsi="Times New Roman" w:cs="Times New Roman"/>
          <w:b/>
          <w:bCs/>
          <w:sz w:val="24"/>
          <w:szCs w:val="24"/>
          <w:u w:val="single"/>
          <w:lang w:eastAsia="lt-LT"/>
        </w:rPr>
        <w:t>2. „ŽALIEJI“ REIKALAVIMAI</w:t>
      </w:r>
      <w:r w:rsidR="00D568B7" w:rsidRPr="00946F2B">
        <w:rPr>
          <w:rFonts w:ascii="Times New Roman" w:eastAsiaTheme="minorEastAsia" w:hAnsi="Times New Roman" w:cs="Times New Roman"/>
          <w:b/>
          <w:bCs/>
          <w:sz w:val="24"/>
          <w:szCs w:val="24"/>
          <w:u w:val="single"/>
          <w:lang w:eastAsia="lt-LT"/>
        </w:rPr>
        <w:t>.</w:t>
      </w:r>
    </w:p>
    <w:p w14:paraId="76D6C0E4" w14:textId="77777777" w:rsidR="003136B8" w:rsidRPr="00946F2B" w:rsidRDefault="0842C37C" w:rsidP="6826997A">
      <w:pPr>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Lietuvos Respublikos Vyriausybės nutarimas „Dėl žaliųjų pirkimų tikslų nustatymo ir įgyvendinimo“ (</w:t>
      </w:r>
      <w:hyperlink r:id="rId11">
        <w:r w:rsidRPr="00946F2B">
          <w:rPr>
            <w:rStyle w:val="Hipersaitas"/>
            <w:rFonts w:ascii="Times New Roman" w:eastAsiaTheme="minorEastAsia" w:hAnsi="Times New Roman" w:cs="Times New Roman"/>
            <w:sz w:val="24"/>
            <w:szCs w:val="24"/>
            <w:lang w:eastAsia="lt-LT"/>
          </w:rPr>
          <w:t>https://www.e-tar.lt/portal/lt/legalAct/412980b0d2b311eba2bad9a0748ee64d</w:t>
        </w:r>
      </w:hyperlink>
      <w:r w:rsidRPr="00946F2B">
        <w:rPr>
          <w:rFonts w:ascii="Times New Roman" w:eastAsiaTheme="minorEastAsia" w:hAnsi="Times New Roman" w:cs="Times New Roman"/>
          <w:sz w:val="24"/>
          <w:szCs w:val="24"/>
          <w:lang w:eastAsia="lt-LT"/>
        </w:rPr>
        <w:t>) nustatė, kad nuo 2023 metų 100 procentų vykdomų viešųjų pirkimų (išskyrus pirkimus, vykdomus žodžiu) turi taikyti žaliųjų pirkimų reikalavimus.</w:t>
      </w:r>
    </w:p>
    <w:p w14:paraId="492D5A9F" w14:textId="2D9EAB92" w:rsidR="003136B8" w:rsidRPr="00946F2B" w:rsidRDefault="0842C37C" w:rsidP="6826997A">
      <w:pPr>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 xml:space="preserve">Atsižvelgiant į tai, CPO LT </w:t>
      </w:r>
      <w:r w:rsidR="007469F3" w:rsidRPr="00946F2B">
        <w:rPr>
          <w:rFonts w:ascii="Times New Roman" w:eastAsiaTheme="minorEastAsia" w:hAnsi="Times New Roman" w:cs="Times New Roman"/>
          <w:sz w:val="24"/>
          <w:szCs w:val="24"/>
          <w:lang w:eastAsia="lt-LT"/>
        </w:rPr>
        <w:t>Sterilizacijos</w:t>
      </w:r>
      <w:r w:rsidR="586C54DF" w:rsidRPr="00946F2B">
        <w:rPr>
          <w:rFonts w:ascii="Times New Roman" w:eastAsiaTheme="minorEastAsia" w:hAnsi="Times New Roman" w:cs="Times New Roman"/>
          <w:sz w:val="24"/>
          <w:szCs w:val="24"/>
          <w:lang w:eastAsia="lt-LT"/>
        </w:rPr>
        <w:t xml:space="preserve"> priemonių</w:t>
      </w:r>
      <w:r w:rsidRPr="00946F2B">
        <w:rPr>
          <w:rFonts w:ascii="Times New Roman" w:eastAsiaTheme="minorEastAsia" w:hAnsi="Times New Roman" w:cs="Times New Roman"/>
          <w:sz w:val="24"/>
          <w:szCs w:val="24"/>
          <w:lang w:eastAsia="lt-LT"/>
        </w:rPr>
        <w:t xml:space="preserve"> modul</w:t>
      </w:r>
      <w:r w:rsidR="7CCB8A11" w:rsidRPr="00946F2B">
        <w:rPr>
          <w:rFonts w:ascii="Times New Roman" w:eastAsiaTheme="minorEastAsia" w:hAnsi="Times New Roman" w:cs="Times New Roman"/>
          <w:sz w:val="24"/>
          <w:szCs w:val="24"/>
          <w:lang w:eastAsia="lt-LT"/>
        </w:rPr>
        <w:t>yje</w:t>
      </w:r>
      <w:r w:rsidRPr="00946F2B">
        <w:rPr>
          <w:rFonts w:ascii="Times New Roman" w:eastAsiaTheme="minorEastAsia" w:hAnsi="Times New Roman" w:cs="Times New Roman"/>
          <w:sz w:val="24"/>
          <w:szCs w:val="24"/>
          <w:lang w:eastAsia="lt-LT"/>
        </w:rPr>
        <w:t xml:space="preserve"> </w:t>
      </w:r>
      <w:r w:rsidR="7CCB8A11" w:rsidRPr="00946F2B">
        <w:rPr>
          <w:rFonts w:ascii="Times New Roman" w:eastAsiaTheme="minorEastAsia" w:hAnsi="Times New Roman" w:cs="Times New Roman"/>
          <w:sz w:val="24"/>
          <w:szCs w:val="24"/>
          <w:lang w:eastAsia="lt-LT"/>
        </w:rPr>
        <w:t xml:space="preserve">pirkimo objektui </w:t>
      </w:r>
      <w:r w:rsidRPr="00946F2B">
        <w:rPr>
          <w:rFonts w:ascii="Times New Roman" w:eastAsiaTheme="minorEastAsia" w:hAnsi="Times New Roman" w:cs="Times New Roman"/>
          <w:sz w:val="24"/>
          <w:szCs w:val="24"/>
          <w:lang w:eastAsia="lt-LT"/>
        </w:rPr>
        <w:t>planuoja taikyti</w:t>
      </w:r>
      <w:r w:rsidR="0C97A392" w:rsidRPr="00946F2B">
        <w:rPr>
          <w:rFonts w:ascii="Times New Roman" w:eastAsiaTheme="minorEastAsia" w:hAnsi="Times New Roman" w:cs="Times New Roman"/>
          <w:sz w:val="24"/>
          <w:szCs w:val="24"/>
          <w:lang w:eastAsia="lt-LT"/>
        </w:rPr>
        <w:t xml:space="preserve"> žemiau nurodytus </w:t>
      </w:r>
      <w:r w:rsidRPr="00946F2B">
        <w:rPr>
          <w:rFonts w:ascii="Times New Roman" w:eastAsiaTheme="minorEastAsia" w:hAnsi="Times New Roman" w:cs="Times New Roman"/>
          <w:sz w:val="24"/>
          <w:szCs w:val="24"/>
          <w:lang w:eastAsia="lt-LT"/>
        </w:rPr>
        <w:t xml:space="preserve"> žaliuosius reikalavimus</w:t>
      </w:r>
      <w:r w:rsidR="3883E050" w:rsidRPr="00946F2B">
        <w:rPr>
          <w:rFonts w:ascii="Times New Roman" w:eastAsiaTheme="minorEastAsia" w:hAnsi="Times New Roman" w:cs="Times New Roman"/>
          <w:sz w:val="24"/>
          <w:szCs w:val="24"/>
          <w:lang w:eastAsia="lt-LT"/>
        </w:rPr>
        <w:t xml:space="preserve"> </w:t>
      </w:r>
    </w:p>
    <w:tbl>
      <w:tblPr>
        <w:tblStyle w:val="Lentelstinklelis"/>
        <w:tblW w:w="10665" w:type="dxa"/>
        <w:tblLook w:val="04A0" w:firstRow="1" w:lastRow="0" w:firstColumn="1" w:lastColumn="0" w:noHBand="0" w:noVBand="1"/>
      </w:tblPr>
      <w:tblGrid>
        <w:gridCol w:w="5550"/>
        <w:gridCol w:w="5115"/>
      </w:tblGrid>
      <w:tr w:rsidR="6826997A" w:rsidRPr="00946F2B" w14:paraId="6A68F231" w14:textId="77777777" w:rsidTr="6826997A">
        <w:trPr>
          <w:trHeight w:val="300"/>
        </w:trPr>
        <w:tc>
          <w:tcPr>
            <w:tcW w:w="10665" w:type="dxa"/>
            <w:gridSpan w:val="2"/>
          </w:tcPr>
          <w:p w14:paraId="3EC1E2D0" w14:textId="5477C9F6" w:rsidR="736C0B54" w:rsidRPr="00946F2B" w:rsidRDefault="736C0B54" w:rsidP="6826997A">
            <w:pPr>
              <w:jc w:val="center"/>
              <w:rPr>
                <w:rFonts w:ascii="Times New Roman" w:eastAsiaTheme="minorEastAsia" w:hAnsi="Times New Roman" w:cs="Times New Roman"/>
                <w:b/>
                <w:bCs/>
                <w:sz w:val="24"/>
                <w:szCs w:val="24"/>
                <w:lang w:eastAsia="lt-LT"/>
              </w:rPr>
            </w:pPr>
            <w:r w:rsidRPr="00946F2B">
              <w:rPr>
                <w:rFonts w:ascii="Times New Roman" w:eastAsiaTheme="minorEastAsia" w:hAnsi="Times New Roman" w:cs="Times New Roman"/>
                <w:b/>
                <w:bCs/>
                <w:sz w:val="24"/>
                <w:szCs w:val="24"/>
                <w:lang w:eastAsia="lt-LT"/>
              </w:rPr>
              <w:t xml:space="preserve">APLINKOSAUGINIAI </w:t>
            </w:r>
            <w:r w:rsidR="00AA1E9D" w:rsidRPr="00946F2B">
              <w:rPr>
                <w:rFonts w:ascii="Times New Roman" w:eastAsiaTheme="minorEastAsia" w:hAnsi="Times New Roman" w:cs="Times New Roman"/>
                <w:b/>
                <w:bCs/>
                <w:sz w:val="24"/>
                <w:szCs w:val="24"/>
                <w:lang w:eastAsia="lt-LT"/>
              </w:rPr>
              <w:t xml:space="preserve">REIKALAVIMAI </w:t>
            </w:r>
          </w:p>
        </w:tc>
      </w:tr>
      <w:tr w:rsidR="6826997A" w:rsidRPr="00946F2B" w14:paraId="61809338" w14:textId="77777777" w:rsidTr="6826997A">
        <w:trPr>
          <w:trHeight w:val="300"/>
        </w:trPr>
        <w:tc>
          <w:tcPr>
            <w:tcW w:w="10665" w:type="dxa"/>
            <w:gridSpan w:val="2"/>
          </w:tcPr>
          <w:p w14:paraId="723FBC6F" w14:textId="4604F175" w:rsidR="003D3008" w:rsidRPr="00946F2B" w:rsidRDefault="003D3008" w:rsidP="003D3008">
            <w:pPr>
              <w:spacing w:after="200" w:line="276" w:lineRule="auto"/>
              <w:jc w:val="both"/>
              <w:rPr>
                <w:rFonts w:ascii="Times New Roman" w:eastAsiaTheme="minorEastAsia" w:hAnsi="Times New Roman" w:cs="Times New Roman"/>
                <w:b/>
                <w:bCs/>
                <w:sz w:val="24"/>
                <w:szCs w:val="24"/>
                <w:lang w:eastAsia="lt-LT"/>
              </w:rPr>
            </w:pPr>
            <w:r w:rsidRPr="00946F2B">
              <w:rPr>
                <w:rFonts w:ascii="Times New Roman" w:eastAsiaTheme="minorEastAsia" w:hAnsi="Times New Roman" w:cs="Times New Roman"/>
                <w:b/>
                <w:bCs/>
                <w:sz w:val="24"/>
                <w:szCs w:val="24"/>
                <w:lang w:eastAsia="lt-LT"/>
              </w:rPr>
              <w:t>1) Elektroninėmis priemonėmis sudaroma Pirkimo  sutartis;</w:t>
            </w:r>
          </w:p>
          <w:p w14:paraId="02172B6E" w14:textId="001FA0AC" w:rsidR="003D3008" w:rsidRPr="00946F2B" w:rsidRDefault="003D3008" w:rsidP="003D3008">
            <w:pPr>
              <w:spacing w:after="200" w:line="276" w:lineRule="auto"/>
              <w:jc w:val="both"/>
              <w:rPr>
                <w:rFonts w:ascii="Times New Roman" w:eastAsiaTheme="minorEastAsia" w:hAnsi="Times New Roman" w:cs="Times New Roman"/>
                <w:b/>
                <w:bCs/>
                <w:sz w:val="24"/>
                <w:szCs w:val="24"/>
                <w:lang w:eastAsia="lt-LT"/>
              </w:rPr>
            </w:pPr>
            <w:r w:rsidRPr="00946F2B">
              <w:rPr>
                <w:rFonts w:ascii="Times New Roman" w:eastAsiaTheme="minorEastAsia" w:hAnsi="Times New Roman" w:cs="Times New Roman"/>
                <w:b/>
                <w:bCs/>
                <w:sz w:val="24"/>
                <w:szCs w:val="24"/>
                <w:lang w:eastAsia="lt-LT"/>
              </w:rPr>
              <w:t>2) Elektroniniai  dokumentai vykdant Sutarties kontrolę;</w:t>
            </w:r>
          </w:p>
          <w:p w14:paraId="2914BC68" w14:textId="77777777" w:rsidR="006802F4" w:rsidRPr="00946F2B" w:rsidRDefault="003D3008" w:rsidP="003D3008">
            <w:pPr>
              <w:spacing w:after="200" w:line="276" w:lineRule="auto"/>
              <w:jc w:val="both"/>
              <w:rPr>
                <w:rFonts w:ascii="Times New Roman" w:eastAsiaTheme="minorEastAsia" w:hAnsi="Times New Roman" w:cs="Times New Roman"/>
                <w:b/>
                <w:bCs/>
                <w:sz w:val="24"/>
                <w:szCs w:val="24"/>
                <w:lang w:eastAsia="lt-LT"/>
              </w:rPr>
            </w:pPr>
            <w:r w:rsidRPr="00946F2B">
              <w:rPr>
                <w:rFonts w:ascii="Times New Roman" w:eastAsiaTheme="minorEastAsia" w:hAnsi="Times New Roman" w:cs="Times New Roman"/>
                <w:b/>
                <w:bCs/>
                <w:sz w:val="24"/>
                <w:szCs w:val="24"/>
                <w:lang w:eastAsia="lt-LT"/>
              </w:rPr>
              <w:t>3) Užsakymų skaičiaus ribojimas kataloge</w:t>
            </w:r>
            <w:r w:rsidR="006802F4" w:rsidRPr="00946F2B">
              <w:rPr>
                <w:rFonts w:ascii="Times New Roman" w:eastAsiaTheme="minorEastAsia" w:hAnsi="Times New Roman" w:cs="Times New Roman"/>
                <w:b/>
                <w:bCs/>
                <w:sz w:val="24"/>
                <w:szCs w:val="24"/>
                <w:lang w:eastAsia="lt-LT"/>
              </w:rPr>
              <w:t>:</w:t>
            </w:r>
          </w:p>
          <w:p w14:paraId="2D7C579D" w14:textId="4493D030" w:rsidR="00D43DAD" w:rsidRPr="00946F2B" w:rsidRDefault="006802F4" w:rsidP="003D3008">
            <w:pPr>
              <w:spacing w:after="200" w:line="276" w:lineRule="auto"/>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 xml:space="preserve">3.1. </w:t>
            </w:r>
            <w:r w:rsidR="00D43DAD" w:rsidRPr="00946F2B">
              <w:rPr>
                <w:rFonts w:ascii="Times New Roman" w:eastAsiaTheme="minorEastAsia" w:hAnsi="Times New Roman" w:cs="Times New Roman"/>
                <w:sz w:val="24"/>
                <w:szCs w:val="24"/>
                <w:lang w:eastAsia="lt-LT"/>
              </w:rPr>
              <w:t>Prekių užsakymai teikiami ne dažniau kaip 1 (vieną) kartą per savaitę;</w:t>
            </w:r>
          </w:p>
          <w:p w14:paraId="2DCA9926" w14:textId="6BF01144" w:rsidR="469E375D" w:rsidRPr="00946F2B" w:rsidRDefault="00D43DAD" w:rsidP="003D3008">
            <w:pPr>
              <w:spacing w:after="200" w:line="276" w:lineRule="auto"/>
              <w:jc w:val="both"/>
              <w:rPr>
                <w:rFonts w:ascii="Times New Roman" w:eastAsiaTheme="minorEastAsia" w:hAnsi="Times New Roman" w:cs="Times New Roman"/>
                <w:b/>
                <w:bCs/>
                <w:sz w:val="24"/>
                <w:szCs w:val="24"/>
                <w:lang w:eastAsia="lt-LT"/>
              </w:rPr>
            </w:pPr>
            <w:r w:rsidRPr="00946F2B">
              <w:rPr>
                <w:rFonts w:ascii="Times New Roman" w:eastAsiaTheme="minorEastAsia" w:hAnsi="Times New Roman" w:cs="Times New Roman"/>
                <w:sz w:val="24"/>
                <w:szCs w:val="24"/>
                <w:lang w:eastAsia="lt-LT"/>
              </w:rPr>
              <w:t xml:space="preserve">3.2. </w:t>
            </w:r>
            <w:r w:rsidRPr="00946F2B">
              <w:rPr>
                <w:rFonts w:ascii="Times New Roman" w:eastAsiaTheme="minorEastAsia" w:hAnsi="Times New Roman" w:cs="Times New Roman"/>
                <w:sz w:val="24"/>
                <w:szCs w:val="24"/>
              </w:rPr>
              <w:t>Atskiro užsakymo vertė negali būti mažesnė nei 300 (trys šimtai) Eur be PVM“.</w:t>
            </w:r>
          </w:p>
        </w:tc>
      </w:tr>
      <w:tr w:rsidR="003136B8" w:rsidRPr="00946F2B" w14:paraId="17CF0758" w14:textId="77777777" w:rsidTr="6826997A">
        <w:tc>
          <w:tcPr>
            <w:tcW w:w="10665" w:type="dxa"/>
            <w:gridSpan w:val="2"/>
          </w:tcPr>
          <w:p w14:paraId="6B3628FB" w14:textId="77777777" w:rsidR="003136B8" w:rsidRPr="00946F2B" w:rsidRDefault="003136B8" w:rsidP="00E337F8">
            <w:pPr>
              <w:jc w:val="center"/>
              <w:rPr>
                <w:rFonts w:ascii="Times New Roman" w:hAnsi="Times New Roman" w:cs="Times New Roman"/>
                <w:sz w:val="24"/>
                <w:szCs w:val="24"/>
              </w:rPr>
            </w:pPr>
            <w:r w:rsidRPr="00946F2B">
              <w:rPr>
                <w:rFonts w:ascii="Times New Roman" w:eastAsiaTheme="minorEastAsia" w:hAnsi="Times New Roman" w:cs="Times New Roman"/>
                <w:b/>
                <w:bCs/>
                <w:sz w:val="24"/>
                <w:szCs w:val="24"/>
                <w:lang w:eastAsia="lt-LT"/>
              </w:rPr>
              <w:t>TIEKĖJŲ PASIŪLYMAI/PASTABOS/KOMETARAI</w:t>
            </w:r>
          </w:p>
        </w:tc>
      </w:tr>
      <w:tr w:rsidR="003136B8" w:rsidRPr="00946F2B" w14:paraId="490A8128" w14:textId="77777777" w:rsidTr="000C1EAA">
        <w:trPr>
          <w:trHeight w:val="980"/>
        </w:trPr>
        <w:tc>
          <w:tcPr>
            <w:tcW w:w="5550" w:type="dxa"/>
          </w:tcPr>
          <w:p w14:paraId="7C596CA5" w14:textId="73D35ECD" w:rsidR="003136B8" w:rsidRPr="00946F2B" w:rsidRDefault="0842C37C" w:rsidP="6826997A">
            <w:pPr>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 xml:space="preserve"> </w:t>
            </w:r>
            <w:r w:rsidR="737A446E" w:rsidRPr="00946F2B">
              <w:rPr>
                <w:rFonts w:ascii="Times New Roman" w:eastAsiaTheme="minorEastAsia" w:hAnsi="Times New Roman" w:cs="Times New Roman"/>
                <w:sz w:val="24"/>
                <w:szCs w:val="24"/>
                <w:lang w:eastAsia="lt-LT"/>
              </w:rPr>
              <w:t>Ar CPO LT siūlom</w:t>
            </w:r>
            <w:r w:rsidR="00F72EBF" w:rsidRPr="00946F2B">
              <w:rPr>
                <w:rFonts w:ascii="Times New Roman" w:eastAsiaTheme="minorEastAsia" w:hAnsi="Times New Roman" w:cs="Times New Roman"/>
                <w:sz w:val="24"/>
                <w:szCs w:val="24"/>
                <w:lang w:eastAsia="lt-LT"/>
              </w:rPr>
              <w:t>i</w:t>
            </w:r>
            <w:r w:rsidR="737A446E" w:rsidRPr="00946F2B">
              <w:rPr>
                <w:rFonts w:ascii="Times New Roman" w:eastAsiaTheme="minorEastAsia" w:hAnsi="Times New Roman" w:cs="Times New Roman"/>
                <w:sz w:val="24"/>
                <w:szCs w:val="24"/>
                <w:lang w:eastAsia="lt-LT"/>
              </w:rPr>
              <w:t xml:space="preserve"> žali</w:t>
            </w:r>
            <w:r w:rsidR="00F72EBF" w:rsidRPr="00946F2B">
              <w:rPr>
                <w:rFonts w:ascii="Times New Roman" w:eastAsiaTheme="minorEastAsia" w:hAnsi="Times New Roman" w:cs="Times New Roman"/>
                <w:sz w:val="24"/>
                <w:szCs w:val="24"/>
                <w:lang w:eastAsia="lt-LT"/>
              </w:rPr>
              <w:t>eji</w:t>
            </w:r>
            <w:r w:rsidR="737A446E" w:rsidRPr="00946F2B">
              <w:rPr>
                <w:rFonts w:ascii="Times New Roman" w:eastAsiaTheme="minorEastAsia" w:hAnsi="Times New Roman" w:cs="Times New Roman"/>
                <w:sz w:val="24"/>
                <w:szCs w:val="24"/>
                <w:lang w:eastAsia="lt-LT"/>
              </w:rPr>
              <w:t xml:space="preserve"> reikalavima</w:t>
            </w:r>
            <w:r w:rsidR="00F72EBF" w:rsidRPr="00946F2B">
              <w:rPr>
                <w:rFonts w:ascii="Times New Roman" w:eastAsiaTheme="minorEastAsia" w:hAnsi="Times New Roman" w:cs="Times New Roman"/>
                <w:sz w:val="24"/>
                <w:szCs w:val="24"/>
                <w:lang w:eastAsia="lt-LT"/>
              </w:rPr>
              <w:t>i</w:t>
            </w:r>
            <w:r w:rsidR="737A446E" w:rsidRPr="00946F2B">
              <w:rPr>
                <w:rFonts w:ascii="Times New Roman" w:eastAsiaTheme="minorEastAsia" w:hAnsi="Times New Roman" w:cs="Times New Roman"/>
                <w:sz w:val="24"/>
                <w:szCs w:val="24"/>
                <w:lang w:eastAsia="lt-LT"/>
              </w:rPr>
              <w:t xml:space="preserve"> yra priimtin</w:t>
            </w:r>
            <w:r w:rsidR="00F72EBF" w:rsidRPr="00946F2B">
              <w:rPr>
                <w:rFonts w:ascii="Times New Roman" w:eastAsiaTheme="minorEastAsia" w:hAnsi="Times New Roman" w:cs="Times New Roman"/>
                <w:sz w:val="24"/>
                <w:szCs w:val="24"/>
                <w:lang w:eastAsia="lt-LT"/>
              </w:rPr>
              <w:t>i</w:t>
            </w:r>
            <w:r w:rsidR="737A446E" w:rsidRPr="00946F2B">
              <w:rPr>
                <w:rFonts w:ascii="Times New Roman" w:eastAsiaTheme="minorEastAsia" w:hAnsi="Times New Roman" w:cs="Times New Roman"/>
                <w:sz w:val="24"/>
                <w:szCs w:val="24"/>
                <w:lang w:eastAsia="lt-LT"/>
              </w:rPr>
              <w:t xml:space="preserve"> ir įgyvendinam</w:t>
            </w:r>
            <w:r w:rsidR="00F72EBF" w:rsidRPr="00946F2B">
              <w:rPr>
                <w:rFonts w:ascii="Times New Roman" w:eastAsiaTheme="minorEastAsia" w:hAnsi="Times New Roman" w:cs="Times New Roman"/>
                <w:sz w:val="24"/>
                <w:szCs w:val="24"/>
                <w:lang w:eastAsia="lt-LT"/>
              </w:rPr>
              <w:t>i</w:t>
            </w:r>
            <w:r w:rsidR="737A446E" w:rsidRPr="00946F2B">
              <w:rPr>
                <w:rFonts w:ascii="Times New Roman" w:eastAsiaTheme="minorEastAsia" w:hAnsi="Times New Roman" w:cs="Times New Roman"/>
                <w:sz w:val="24"/>
                <w:szCs w:val="24"/>
                <w:lang w:eastAsia="lt-LT"/>
              </w:rPr>
              <w:t xml:space="preserve"> ?</w:t>
            </w:r>
          </w:p>
        </w:tc>
        <w:tc>
          <w:tcPr>
            <w:tcW w:w="5115" w:type="dxa"/>
          </w:tcPr>
          <w:p w14:paraId="2AD228E3" w14:textId="2BDB3D2A" w:rsidR="003136B8" w:rsidRPr="00946F2B" w:rsidRDefault="00E77884" w:rsidP="6826997A">
            <w:pPr>
              <w:rPr>
                <w:rFonts w:ascii="Times New Roman" w:hAnsi="Times New Roman" w:cs="Times New Roman"/>
                <w:sz w:val="24"/>
                <w:szCs w:val="24"/>
              </w:rPr>
            </w:pPr>
            <w:r>
              <w:rPr>
                <w:rFonts w:ascii="Times New Roman" w:hAnsi="Times New Roman" w:cs="Times New Roman"/>
                <w:sz w:val="24"/>
                <w:szCs w:val="24"/>
              </w:rPr>
              <w:t>Tiekėjas1</w:t>
            </w:r>
            <w:r w:rsidR="004D3963" w:rsidRPr="00946F2B">
              <w:rPr>
                <w:rFonts w:ascii="Times New Roman" w:hAnsi="Times New Roman" w:cs="Times New Roman"/>
                <w:sz w:val="24"/>
                <w:szCs w:val="24"/>
              </w:rPr>
              <w:t xml:space="preserve"> - taip</w:t>
            </w:r>
          </w:p>
          <w:p w14:paraId="49963B0D" w14:textId="58BE47D8" w:rsidR="009A7F54" w:rsidRPr="00946F2B" w:rsidRDefault="00E77884" w:rsidP="6826997A">
            <w:pPr>
              <w:rPr>
                <w:rFonts w:ascii="Times New Roman" w:hAnsi="Times New Roman" w:cs="Times New Roman"/>
                <w:sz w:val="24"/>
                <w:szCs w:val="24"/>
              </w:rPr>
            </w:pPr>
            <w:r>
              <w:rPr>
                <w:rFonts w:ascii="Times New Roman" w:hAnsi="Times New Roman" w:cs="Times New Roman"/>
                <w:sz w:val="24"/>
                <w:szCs w:val="24"/>
              </w:rPr>
              <w:t xml:space="preserve">Tiekėjas2 </w:t>
            </w:r>
            <w:r w:rsidR="009A7F54" w:rsidRPr="00946F2B">
              <w:rPr>
                <w:rFonts w:ascii="Times New Roman" w:hAnsi="Times New Roman" w:cs="Times New Roman"/>
                <w:sz w:val="24"/>
                <w:szCs w:val="24"/>
              </w:rPr>
              <w:t xml:space="preserve"> </w:t>
            </w:r>
            <w:r>
              <w:rPr>
                <w:rFonts w:ascii="Times New Roman" w:hAnsi="Times New Roman" w:cs="Times New Roman"/>
                <w:sz w:val="24"/>
                <w:szCs w:val="24"/>
              </w:rPr>
              <w:t>t</w:t>
            </w:r>
            <w:r w:rsidR="009A7F54" w:rsidRPr="00946F2B">
              <w:rPr>
                <w:rFonts w:ascii="Times New Roman" w:hAnsi="Times New Roman" w:cs="Times New Roman"/>
                <w:sz w:val="24"/>
                <w:szCs w:val="24"/>
              </w:rPr>
              <w:t>aip</w:t>
            </w:r>
          </w:p>
          <w:p w14:paraId="65B1E400" w14:textId="2568BDC9" w:rsidR="00EF732D" w:rsidRPr="00946F2B" w:rsidRDefault="00E77884" w:rsidP="6826997A">
            <w:pPr>
              <w:rPr>
                <w:rFonts w:ascii="Times New Roman" w:hAnsi="Times New Roman" w:cs="Times New Roman"/>
                <w:sz w:val="24"/>
                <w:szCs w:val="24"/>
              </w:rPr>
            </w:pPr>
            <w:r>
              <w:rPr>
                <w:rFonts w:ascii="Times New Roman" w:hAnsi="Times New Roman" w:cs="Times New Roman"/>
                <w:sz w:val="24"/>
                <w:szCs w:val="24"/>
              </w:rPr>
              <w:t>Tiekėjas 3 -</w:t>
            </w:r>
            <w:r w:rsidR="00EF732D" w:rsidRPr="00946F2B">
              <w:rPr>
                <w:rFonts w:ascii="Times New Roman" w:hAnsi="Times New Roman" w:cs="Times New Roman"/>
                <w:sz w:val="24"/>
                <w:szCs w:val="24"/>
              </w:rPr>
              <w:t xml:space="preserve"> </w:t>
            </w:r>
            <w:r>
              <w:rPr>
                <w:rFonts w:ascii="Times New Roman" w:hAnsi="Times New Roman" w:cs="Times New Roman"/>
                <w:sz w:val="24"/>
                <w:szCs w:val="24"/>
              </w:rPr>
              <w:t>t</w:t>
            </w:r>
            <w:r w:rsidR="00EF732D" w:rsidRPr="00946F2B">
              <w:rPr>
                <w:rFonts w:ascii="Times New Roman" w:hAnsi="Times New Roman" w:cs="Times New Roman"/>
                <w:sz w:val="24"/>
                <w:szCs w:val="24"/>
              </w:rPr>
              <w:t>aip</w:t>
            </w:r>
          </w:p>
          <w:p w14:paraId="0DA9E031" w14:textId="20BE2F2C" w:rsidR="000E372D" w:rsidRPr="00946F2B" w:rsidRDefault="00E77884" w:rsidP="6826997A">
            <w:pPr>
              <w:rPr>
                <w:rFonts w:ascii="Times New Roman" w:hAnsi="Times New Roman" w:cs="Times New Roman"/>
                <w:sz w:val="24"/>
                <w:szCs w:val="24"/>
              </w:rPr>
            </w:pPr>
            <w:r w:rsidRPr="00E77884">
              <w:rPr>
                <w:rFonts w:ascii="Times New Roman" w:hAnsi="Times New Roman" w:cs="Times New Roman"/>
                <w:sz w:val="24"/>
                <w:szCs w:val="24"/>
              </w:rPr>
              <w:t xml:space="preserve">Tiekėjas </w:t>
            </w:r>
            <w:r>
              <w:rPr>
                <w:rFonts w:ascii="Times New Roman" w:hAnsi="Times New Roman" w:cs="Times New Roman"/>
                <w:sz w:val="24"/>
                <w:szCs w:val="24"/>
              </w:rPr>
              <w:t>4</w:t>
            </w:r>
            <w:r w:rsidR="000E372D" w:rsidRPr="00946F2B">
              <w:rPr>
                <w:rFonts w:ascii="Times New Roman" w:hAnsi="Times New Roman" w:cs="Times New Roman"/>
                <w:sz w:val="24"/>
                <w:szCs w:val="24"/>
              </w:rPr>
              <w:t xml:space="preserve"> </w:t>
            </w:r>
            <w:r>
              <w:rPr>
                <w:rFonts w:ascii="Times New Roman" w:hAnsi="Times New Roman" w:cs="Times New Roman"/>
                <w:sz w:val="24"/>
                <w:szCs w:val="24"/>
              </w:rPr>
              <w:t>- taip</w:t>
            </w:r>
          </w:p>
        </w:tc>
      </w:tr>
      <w:tr w:rsidR="003136B8" w:rsidRPr="00946F2B" w14:paraId="69C14731" w14:textId="77777777" w:rsidTr="6826997A">
        <w:tc>
          <w:tcPr>
            <w:tcW w:w="5550" w:type="dxa"/>
          </w:tcPr>
          <w:p w14:paraId="3309AEB4" w14:textId="7635B658" w:rsidR="000C1EAA" w:rsidRPr="00946F2B" w:rsidRDefault="0842C37C" w:rsidP="6826997A">
            <w:pPr>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Kokius kitus žaliuosius reikalavimus Jūs siūlytumėte (pvz. I tipo ekologiniai ženklai ar kt.</w:t>
            </w:r>
            <w:r w:rsidR="000C1EAA" w:rsidRPr="00946F2B">
              <w:rPr>
                <w:rFonts w:ascii="Times New Roman" w:eastAsiaTheme="minorEastAsia" w:hAnsi="Times New Roman" w:cs="Times New Roman"/>
                <w:sz w:val="24"/>
                <w:szCs w:val="24"/>
                <w:lang w:eastAsia="lt-LT"/>
              </w:rPr>
              <w:t xml:space="preserve">)? </w:t>
            </w:r>
          </w:p>
        </w:tc>
        <w:tc>
          <w:tcPr>
            <w:tcW w:w="5115" w:type="dxa"/>
          </w:tcPr>
          <w:p w14:paraId="22EF1D87" w14:textId="77777777" w:rsidR="00E839C0" w:rsidRDefault="00E839C0" w:rsidP="00E337F8">
            <w:pPr>
              <w:rPr>
                <w:rFonts w:ascii="Times New Roman" w:hAnsi="Times New Roman" w:cs="Times New Roman"/>
                <w:sz w:val="24"/>
                <w:szCs w:val="24"/>
              </w:rPr>
            </w:pPr>
            <w:r w:rsidRPr="00E839C0">
              <w:rPr>
                <w:rFonts w:ascii="Times New Roman" w:hAnsi="Times New Roman" w:cs="Times New Roman"/>
                <w:sz w:val="24"/>
                <w:szCs w:val="24"/>
              </w:rPr>
              <w:t>Tiekėjas1</w:t>
            </w:r>
            <w:r w:rsidR="004D3963" w:rsidRPr="00E839C0">
              <w:rPr>
                <w:rFonts w:ascii="Times New Roman" w:hAnsi="Times New Roman" w:cs="Times New Roman"/>
                <w:sz w:val="24"/>
                <w:szCs w:val="24"/>
              </w:rPr>
              <w:t>:</w:t>
            </w:r>
          </w:p>
          <w:p w14:paraId="6A61E264" w14:textId="532DE676" w:rsidR="003136B8" w:rsidRPr="00E839C0" w:rsidRDefault="004D3963" w:rsidP="00E337F8">
            <w:pPr>
              <w:rPr>
                <w:rFonts w:ascii="Times New Roman" w:hAnsi="Times New Roman" w:cs="Times New Roman"/>
                <w:sz w:val="24"/>
                <w:szCs w:val="24"/>
                <w:highlight w:val="yellow"/>
              </w:rPr>
            </w:pPr>
            <w:r w:rsidRPr="00946F2B">
              <w:rPr>
                <w:rFonts w:ascii="Times New Roman" w:hAnsi="Times New Roman" w:cs="Times New Roman"/>
                <w:sz w:val="24"/>
                <w:szCs w:val="24"/>
              </w:rPr>
              <w:lastRenderedPageBreak/>
              <w:t xml:space="preserve"> </w:t>
            </w:r>
            <w:r w:rsidRPr="00946F2B">
              <w:rPr>
                <w:rFonts w:ascii="Times New Roman" w:hAnsi="Times New Roman" w:cs="Times New Roman"/>
                <w:noProof/>
                <w:sz w:val="24"/>
                <w:szCs w:val="24"/>
              </w:rPr>
              <w:drawing>
                <wp:inline distT="0" distB="0" distL="0" distR="0" wp14:anchorId="4E24F004" wp14:editId="53857130">
                  <wp:extent cx="2091193" cy="1162816"/>
                  <wp:effectExtent l="0" t="0" r="4445" b="0"/>
                  <wp:docPr id="2098747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47710" name=""/>
                          <pic:cNvPicPr/>
                        </pic:nvPicPr>
                        <pic:blipFill>
                          <a:blip r:embed="rId12"/>
                          <a:stretch>
                            <a:fillRect/>
                          </a:stretch>
                        </pic:blipFill>
                        <pic:spPr>
                          <a:xfrm>
                            <a:off x="0" y="0"/>
                            <a:ext cx="2100997" cy="1168268"/>
                          </a:xfrm>
                          <a:prstGeom prst="rect">
                            <a:avLst/>
                          </a:prstGeom>
                        </pic:spPr>
                      </pic:pic>
                    </a:graphicData>
                  </a:graphic>
                </wp:inline>
              </w:drawing>
            </w:r>
          </w:p>
          <w:p w14:paraId="0A403D75" w14:textId="52EDECCD" w:rsidR="00F03E09" w:rsidRPr="00946F2B" w:rsidRDefault="004A543F" w:rsidP="00E337F8">
            <w:pPr>
              <w:rPr>
                <w:rFonts w:ascii="Times New Roman" w:hAnsi="Times New Roman" w:cs="Times New Roman"/>
                <w:sz w:val="24"/>
                <w:szCs w:val="24"/>
              </w:rPr>
            </w:pPr>
            <w:r>
              <w:rPr>
                <w:rFonts w:ascii="Times New Roman" w:hAnsi="Times New Roman" w:cs="Times New Roman"/>
                <w:sz w:val="24"/>
                <w:szCs w:val="24"/>
              </w:rPr>
              <w:t>Tiekėjas2:</w:t>
            </w:r>
            <w:r w:rsidR="00F03E09" w:rsidRPr="00946F2B">
              <w:rPr>
                <w:rFonts w:ascii="Times New Roman" w:hAnsi="Times New Roman" w:cs="Times New Roman"/>
                <w:sz w:val="24"/>
                <w:szCs w:val="24"/>
              </w:rPr>
              <w:t xml:space="preserve"> Gamyboje naudojama elektra, kuri gaminama: 21% anglis, 25%dujos, 30%hidroelektrinės, 11% vėjo jėgainės, 1,6% geoterminės </w:t>
            </w:r>
            <w:proofErr w:type="spellStart"/>
            <w:r w:rsidR="00F03E09" w:rsidRPr="00946F2B">
              <w:rPr>
                <w:rFonts w:ascii="Times New Roman" w:hAnsi="Times New Roman" w:cs="Times New Roman"/>
                <w:sz w:val="24"/>
                <w:szCs w:val="24"/>
              </w:rPr>
              <w:t>jegainės</w:t>
            </w:r>
            <w:proofErr w:type="spellEnd"/>
            <w:r w:rsidR="00F03E09" w:rsidRPr="00946F2B">
              <w:rPr>
                <w:rFonts w:ascii="Times New Roman" w:hAnsi="Times New Roman" w:cs="Times New Roman"/>
                <w:sz w:val="24"/>
                <w:szCs w:val="24"/>
              </w:rPr>
              <w:t>, 1,9% iš biomasės.</w:t>
            </w:r>
          </w:p>
          <w:p w14:paraId="5EB03FF5" w14:textId="77777777" w:rsidR="00F03E09" w:rsidRPr="00946F2B" w:rsidRDefault="00F03E09" w:rsidP="00E337F8">
            <w:pPr>
              <w:rPr>
                <w:rFonts w:ascii="Times New Roman" w:hAnsi="Times New Roman" w:cs="Times New Roman"/>
                <w:sz w:val="24"/>
                <w:szCs w:val="24"/>
              </w:rPr>
            </w:pPr>
          </w:p>
          <w:p w14:paraId="0D1EEFF8" w14:textId="118E7032" w:rsidR="009A7F54" w:rsidRPr="00946F2B" w:rsidRDefault="004A543F" w:rsidP="00E337F8">
            <w:pPr>
              <w:rPr>
                <w:rFonts w:ascii="Times New Roman" w:hAnsi="Times New Roman" w:cs="Times New Roman"/>
                <w:sz w:val="24"/>
                <w:szCs w:val="24"/>
              </w:rPr>
            </w:pPr>
            <w:r>
              <w:rPr>
                <w:rFonts w:ascii="Times New Roman" w:hAnsi="Times New Roman" w:cs="Times New Roman"/>
                <w:sz w:val="24"/>
                <w:szCs w:val="24"/>
              </w:rPr>
              <w:t xml:space="preserve">Tiekėjas3: </w:t>
            </w:r>
            <w:r w:rsidR="009A7F54" w:rsidRPr="00946F2B">
              <w:rPr>
                <w:rFonts w:ascii="Times New Roman" w:hAnsi="Times New Roman" w:cs="Times New Roman"/>
                <w:sz w:val="24"/>
                <w:szCs w:val="24"/>
              </w:rPr>
              <w:t>Tiekėjo ISO sertifikatą. Galimi būdai pasirinkti iš kelių variantų.</w:t>
            </w:r>
          </w:p>
          <w:p w14:paraId="588B3A0B" w14:textId="77777777" w:rsidR="00EF732D" w:rsidRPr="00946F2B" w:rsidRDefault="00EF732D" w:rsidP="00E337F8">
            <w:pPr>
              <w:rPr>
                <w:rFonts w:ascii="Times New Roman" w:hAnsi="Times New Roman" w:cs="Times New Roman"/>
                <w:sz w:val="24"/>
                <w:szCs w:val="24"/>
              </w:rPr>
            </w:pPr>
          </w:p>
          <w:p w14:paraId="55B742F5" w14:textId="4830FF24" w:rsidR="00EF732D" w:rsidRPr="00946F2B" w:rsidRDefault="004A543F" w:rsidP="00E337F8">
            <w:pPr>
              <w:rPr>
                <w:rFonts w:ascii="Times New Roman" w:hAnsi="Times New Roman" w:cs="Times New Roman"/>
                <w:sz w:val="24"/>
                <w:szCs w:val="24"/>
              </w:rPr>
            </w:pPr>
            <w:r>
              <w:rPr>
                <w:rFonts w:ascii="Times New Roman" w:hAnsi="Times New Roman" w:cs="Times New Roman"/>
                <w:sz w:val="24"/>
                <w:szCs w:val="24"/>
              </w:rPr>
              <w:t xml:space="preserve">Tiekėjas4: </w:t>
            </w:r>
            <w:r w:rsidR="00EF732D" w:rsidRPr="00946F2B">
              <w:rPr>
                <w:rFonts w:ascii="Times New Roman" w:hAnsi="Times New Roman" w:cs="Times New Roman"/>
                <w:sz w:val="24"/>
                <w:szCs w:val="24"/>
              </w:rPr>
              <w:t>jokių</w:t>
            </w:r>
            <w:r>
              <w:rPr>
                <w:rFonts w:ascii="Times New Roman" w:hAnsi="Times New Roman" w:cs="Times New Roman"/>
                <w:sz w:val="24"/>
                <w:szCs w:val="24"/>
              </w:rPr>
              <w:t>.</w:t>
            </w:r>
          </w:p>
          <w:p w14:paraId="2E3111E2" w14:textId="77777777" w:rsidR="000E372D" w:rsidRPr="00946F2B" w:rsidRDefault="000E372D" w:rsidP="00E337F8">
            <w:pPr>
              <w:rPr>
                <w:rFonts w:ascii="Times New Roman" w:hAnsi="Times New Roman" w:cs="Times New Roman"/>
                <w:sz w:val="24"/>
                <w:szCs w:val="24"/>
              </w:rPr>
            </w:pPr>
          </w:p>
          <w:p w14:paraId="6BE168CB" w14:textId="77777777" w:rsidR="000E372D" w:rsidRDefault="004A543F" w:rsidP="00E337F8">
            <w:pPr>
              <w:rPr>
                <w:rFonts w:ascii="Times New Roman" w:hAnsi="Times New Roman" w:cs="Times New Roman"/>
                <w:sz w:val="24"/>
                <w:szCs w:val="24"/>
              </w:rPr>
            </w:pPr>
            <w:r>
              <w:rPr>
                <w:rFonts w:ascii="Times New Roman" w:hAnsi="Times New Roman" w:cs="Times New Roman"/>
                <w:sz w:val="24"/>
                <w:szCs w:val="24"/>
              </w:rPr>
              <w:t>Tiekėjas5:</w:t>
            </w:r>
            <w:r w:rsidR="000E372D" w:rsidRPr="00946F2B">
              <w:rPr>
                <w:rFonts w:ascii="Times New Roman" w:hAnsi="Times New Roman" w:cs="Times New Roman"/>
                <w:sz w:val="24"/>
                <w:szCs w:val="24"/>
              </w:rPr>
              <w:t xml:space="preserve"> Siūlome pridėti kad antrinės pakuotės (dėžės kuriose vežamos prekės) būtų perdirbamos ir pateikti tai pagrindžiančius dokumentus.</w:t>
            </w:r>
          </w:p>
          <w:p w14:paraId="105B4D68" w14:textId="77777777" w:rsidR="008E3F22" w:rsidRPr="002D471C" w:rsidRDefault="008E3F22" w:rsidP="00E337F8">
            <w:pPr>
              <w:rPr>
                <w:rFonts w:ascii="Times New Roman" w:hAnsi="Times New Roman" w:cs="Times New Roman"/>
                <w:sz w:val="24"/>
                <w:szCs w:val="24"/>
              </w:rPr>
            </w:pPr>
          </w:p>
          <w:p w14:paraId="417E27CF" w14:textId="77777777" w:rsidR="008E3F22" w:rsidRPr="002D471C" w:rsidRDefault="008E3F22" w:rsidP="008E3F22">
            <w:pPr>
              <w:jc w:val="both"/>
              <w:rPr>
                <w:rFonts w:ascii="Times New Roman" w:hAnsi="Times New Roman" w:cs="Times New Roman"/>
                <w:b/>
                <w:bCs/>
                <w:sz w:val="24"/>
                <w:szCs w:val="24"/>
              </w:rPr>
            </w:pPr>
            <w:r w:rsidRPr="002D471C">
              <w:rPr>
                <w:rFonts w:ascii="Times New Roman" w:hAnsi="Times New Roman" w:cs="Times New Roman"/>
                <w:b/>
                <w:bCs/>
                <w:sz w:val="24"/>
                <w:szCs w:val="24"/>
              </w:rPr>
              <w:t>CPO LT komentaras:</w:t>
            </w:r>
          </w:p>
          <w:p w14:paraId="157FFAB2" w14:textId="05199D05" w:rsidR="008E3F22" w:rsidRPr="002D471C" w:rsidRDefault="008E3F22" w:rsidP="002D471C">
            <w:pPr>
              <w:jc w:val="both"/>
              <w:rPr>
                <w:rFonts w:ascii="Jost" w:hAnsi="Jost" w:cstheme="minorHAnsi"/>
                <w:sz w:val="24"/>
                <w:szCs w:val="24"/>
              </w:rPr>
            </w:pPr>
            <w:r w:rsidRPr="002D471C">
              <w:rPr>
                <w:rFonts w:ascii="Times New Roman" w:hAnsi="Times New Roman" w:cs="Times New Roman"/>
                <w:sz w:val="24"/>
                <w:szCs w:val="24"/>
              </w:rPr>
              <w:t>Atsižvelgiant į gautus siūlymus ir pastabas bei į pirkimo objekto specifiškumą, aplinkosauginiai reikalavimai bus nustatyti pirminėms arba antrinėms, arba tretinėms Prekių pakuotėms.</w:t>
            </w:r>
            <w:r w:rsidR="002D471C" w:rsidRPr="002D471C">
              <w:rPr>
                <w:rFonts w:ascii="Times New Roman" w:hAnsi="Times New Roman" w:cs="Times New Roman"/>
                <w:sz w:val="24"/>
                <w:szCs w:val="24"/>
              </w:rPr>
              <w:t xml:space="preserve"> Reikalavimas dėl minėtų pakuočių formuluojamas kaip sutarties vykdymo sąlyga.</w:t>
            </w:r>
            <w:r w:rsidRPr="002D471C">
              <w:rPr>
                <w:rFonts w:ascii="Times New Roman" w:hAnsi="Times New Roman" w:cs="Times New Roman"/>
                <w:sz w:val="24"/>
                <w:szCs w:val="24"/>
              </w:rPr>
              <w:t xml:space="preserve"> </w:t>
            </w:r>
            <w:r w:rsidR="0082047E" w:rsidRPr="002D471C">
              <w:rPr>
                <w:rFonts w:ascii="Times New Roman" w:hAnsi="Times New Roman" w:cs="Times New Roman"/>
                <w:sz w:val="24"/>
                <w:szCs w:val="24"/>
              </w:rPr>
              <w:t>Pažymima, kad jeigu gamintojo siūlomų prekių gamybos procese yra naudojami atsinaujinantys energijos šaltiniai,  už  tai tiekėjui bus skiriami papildomi  balai  už ekonominio  naudingumo kriterijų  atitikimą.</w:t>
            </w:r>
            <w:r w:rsidR="0082047E">
              <w:rPr>
                <w:rFonts w:ascii="Times New Roman" w:hAnsi="Times New Roman" w:cs="Times New Roman"/>
                <w:sz w:val="24"/>
                <w:szCs w:val="24"/>
              </w:rPr>
              <w:t xml:space="preserve"> </w:t>
            </w:r>
          </w:p>
        </w:tc>
      </w:tr>
    </w:tbl>
    <w:p w14:paraId="241F0F8F" w14:textId="56A4B76A" w:rsidR="00A92ED1" w:rsidRPr="00946F2B" w:rsidRDefault="00A92ED1" w:rsidP="000F7E57">
      <w:pPr>
        <w:spacing w:after="0"/>
        <w:jc w:val="both"/>
        <w:rPr>
          <w:rFonts w:ascii="Times New Roman" w:hAnsi="Times New Roman" w:cs="Times New Roman"/>
          <w:sz w:val="24"/>
          <w:szCs w:val="24"/>
        </w:rPr>
      </w:pPr>
    </w:p>
    <w:p w14:paraId="0FB44743" w14:textId="3898E9EB" w:rsidR="00F373CD" w:rsidRPr="00946F2B" w:rsidRDefault="00CD5A64" w:rsidP="00CD5A64">
      <w:pPr>
        <w:rPr>
          <w:rFonts w:ascii="Times New Roman" w:eastAsiaTheme="minorEastAsia" w:hAnsi="Times New Roman" w:cs="Times New Roman"/>
          <w:b/>
          <w:bCs/>
          <w:sz w:val="24"/>
          <w:szCs w:val="24"/>
          <w:u w:val="single"/>
          <w:lang w:eastAsia="lt-LT"/>
        </w:rPr>
      </w:pPr>
      <w:r w:rsidRPr="00946F2B">
        <w:rPr>
          <w:rFonts w:ascii="Times New Roman" w:eastAsiaTheme="minorEastAsia" w:hAnsi="Times New Roman" w:cs="Times New Roman"/>
          <w:b/>
          <w:bCs/>
          <w:sz w:val="24"/>
          <w:szCs w:val="24"/>
          <w:u w:val="single"/>
          <w:lang w:eastAsia="lt-LT"/>
        </w:rPr>
        <w:t xml:space="preserve">3. </w:t>
      </w:r>
      <w:r w:rsidR="00F373CD" w:rsidRPr="00946F2B">
        <w:rPr>
          <w:rFonts w:ascii="Times New Roman" w:eastAsiaTheme="minorEastAsia" w:hAnsi="Times New Roman" w:cs="Times New Roman"/>
          <w:b/>
          <w:bCs/>
          <w:sz w:val="24"/>
          <w:szCs w:val="24"/>
          <w:u w:val="single"/>
          <w:lang w:eastAsia="lt-LT"/>
        </w:rPr>
        <w:t>PASIŪLYMŲ VERTINIMO KRITERIJAI.</w:t>
      </w:r>
    </w:p>
    <w:p w14:paraId="4B4B04D2" w14:textId="6C687236" w:rsidR="00D11F89" w:rsidRPr="00946F2B" w:rsidRDefault="00D11F89" w:rsidP="00D11F89">
      <w:pPr>
        <w:spacing w:after="0"/>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 xml:space="preserve">CPO LT </w:t>
      </w:r>
      <w:r w:rsidR="00840FED" w:rsidRPr="00946F2B">
        <w:rPr>
          <w:rFonts w:ascii="Times New Roman" w:eastAsiaTheme="minorEastAsia" w:hAnsi="Times New Roman" w:cs="Times New Roman"/>
          <w:sz w:val="24"/>
          <w:szCs w:val="24"/>
          <w:lang w:eastAsia="lt-LT"/>
        </w:rPr>
        <w:t>Sterilizacijos</w:t>
      </w:r>
      <w:r w:rsidR="00617B65" w:rsidRPr="00946F2B">
        <w:rPr>
          <w:rFonts w:ascii="Times New Roman" w:eastAsiaTheme="minorEastAsia" w:hAnsi="Times New Roman" w:cs="Times New Roman"/>
          <w:sz w:val="24"/>
          <w:szCs w:val="24"/>
          <w:lang w:eastAsia="lt-LT"/>
        </w:rPr>
        <w:t xml:space="preserve"> priemonių</w:t>
      </w:r>
      <w:r w:rsidRPr="00946F2B">
        <w:rPr>
          <w:rFonts w:ascii="Times New Roman" w:eastAsiaTheme="minorEastAsia" w:hAnsi="Times New Roman" w:cs="Times New Roman"/>
          <w:sz w:val="24"/>
          <w:szCs w:val="24"/>
          <w:lang w:eastAsia="lt-LT"/>
        </w:rPr>
        <w:t xml:space="preserve"> modulyje svarsto sudaryti galimybę pasiūlymus vertinti 2 būdais (konkretų būdą pasirinks perkančioji organizacija, formuodama užsakymą):</w:t>
      </w:r>
    </w:p>
    <w:p w14:paraId="1804B918" w14:textId="24635EF7" w:rsidR="00D11F89" w:rsidRPr="00946F2B" w:rsidRDefault="00D11F89" w:rsidP="00D11F89">
      <w:pPr>
        <w:spacing w:after="0"/>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 xml:space="preserve">1) pagal mažiausios kainos kriterijų arba </w:t>
      </w:r>
    </w:p>
    <w:p w14:paraId="3E566310" w14:textId="77777777" w:rsidR="00D11F89" w:rsidRPr="00946F2B" w:rsidRDefault="00D11F89" w:rsidP="00D11F89">
      <w:pPr>
        <w:spacing w:after="0"/>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 xml:space="preserve">2) pagal kainos ir kokybės santykio kriterijų. </w:t>
      </w:r>
    </w:p>
    <w:p w14:paraId="1E2F62F9" w14:textId="540AD33B" w:rsidR="00C06ECF" w:rsidRPr="00946F2B" w:rsidRDefault="00D11F89" w:rsidP="00D11F89">
      <w:pPr>
        <w:spacing w:after="0"/>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Siūlomi šie galimi vertinimo kriterijai:</w:t>
      </w:r>
    </w:p>
    <w:tbl>
      <w:tblPr>
        <w:tblW w:w="10627" w:type="dxa"/>
        <w:tblCellMar>
          <w:left w:w="10" w:type="dxa"/>
          <w:right w:w="10" w:type="dxa"/>
        </w:tblCellMar>
        <w:tblLook w:val="0000" w:firstRow="0" w:lastRow="0" w:firstColumn="0" w:lastColumn="0" w:noHBand="0" w:noVBand="0"/>
      </w:tblPr>
      <w:tblGrid>
        <w:gridCol w:w="3626"/>
        <w:gridCol w:w="1577"/>
        <w:gridCol w:w="1936"/>
        <w:gridCol w:w="3488"/>
      </w:tblGrid>
      <w:tr w:rsidR="00153DBD" w:rsidRPr="00946F2B" w14:paraId="5AD18E76" w14:textId="1B3A31CA" w:rsidTr="00A503DA">
        <w:trPr>
          <w:tblHeader/>
        </w:trPr>
        <w:tc>
          <w:tcPr>
            <w:tcW w:w="3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5203082" w14:textId="77777777" w:rsidR="00153DBD" w:rsidRPr="00946F2B" w:rsidRDefault="00153DBD" w:rsidP="00E337F8">
            <w:pPr>
              <w:jc w:val="center"/>
              <w:rPr>
                <w:rFonts w:ascii="Times New Roman" w:hAnsi="Times New Roman" w:cs="Times New Roman"/>
                <w:b/>
                <w:bCs/>
                <w:iCs/>
                <w:sz w:val="24"/>
                <w:szCs w:val="24"/>
              </w:rPr>
            </w:pPr>
            <w:r w:rsidRPr="00946F2B">
              <w:rPr>
                <w:rFonts w:ascii="Times New Roman" w:hAnsi="Times New Roman" w:cs="Times New Roman"/>
                <w:b/>
                <w:bCs/>
                <w:iCs/>
                <w:sz w:val="24"/>
                <w:szCs w:val="24"/>
              </w:rPr>
              <w:lastRenderedPageBreak/>
              <w:t>Vertinimo kriterijus</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EF1B315" w14:textId="77777777" w:rsidR="00153DBD" w:rsidRPr="00946F2B" w:rsidRDefault="00153DBD" w:rsidP="00E337F8">
            <w:pPr>
              <w:jc w:val="center"/>
              <w:rPr>
                <w:rFonts w:ascii="Times New Roman" w:hAnsi="Times New Roman" w:cs="Times New Roman"/>
                <w:b/>
                <w:bCs/>
                <w:iCs/>
                <w:sz w:val="24"/>
                <w:szCs w:val="24"/>
              </w:rPr>
            </w:pPr>
            <w:r w:rsidRPr="00946F2B">
              <w:rPr>
                <w:rFonts w:ascii="Times New Roman" w:hAnsi="Times New Roman" w:cs="Times New Roman"/>
                <w:b/>
                <w:bCs/>
                <w:iCs/>
                <w:sz w:val="24"/>
                <w:szCs w:val="24"/>
              </w:rPr>
              <w:t xml:space="preserve">Lyginamasis svoris (balai) </w:t>
            </w:r>
          </w:p>
        </w:tc>
        <w:tc>
          <w:tcPr>
            <w:tcW w:w="145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Mar>
              <w:top w:w="0" w:type="dxa"/>
              <w:left w:w="108" w:type="dxa"/>
              <w:bottom w:w="0" w:type="dxa"/>
              <w:right w:w="108" w:type="dxa"/>
            </w:tcMar>
          </w:tcPr>
          <w:p w14:paraId="79700DE2" w14:textId="596D452B" w:rsidR="00153DBD" w:rsidRPr="00946F2B" w:rsidRDefault="0058080D" w:rsidP="00E337F8">
            <w:pPr>
              <w:jc w:val="center"/>
              <w:rPr>
                <w:rFonts w:ascii="Times New Roman" w:hAnsi="Times New Roman" w:cs="Times New Roman"/>
                <w:b/>
                <w:bCs/>
                <w:iCs/>
                <w:sz w:val="24"/>
                <w:szCs w:val="24"/>
              </w:rPr>
            </w:pPr>
            <w:r w:rsidRPr="00946F2B">
              <w:rPr>
                <w:rFonts w:ascii="Times New Roman" w:hAnsi="Times New Roman" w:cs="Times New Roman"/>
                <w:b/>
                <w:bCs/>
                <w:sz w:val="24"/>
                <w:szCs w:val="24"/>
              </w:rPr>
              <w:t>Klausimai suinteresuotiems tiekėjams ir perkančiosioms organizacijoms</w:t>
            </w:r>
          </w:p>
        </w:tc>
        <w:tc>
          <w:tcPr>
            <w:tcW w:w="370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2294E196" w14:textId="6FA9AA2A" w:rsidR="00153DBD" w:rsidRPr="00946F2B" w:rsidRDefault="00F373CD" w:rsidP="00E337F8">
            <w:pPr>
              <w:jc w:val="center"/>
              <w:rPr>
                <w:rFonts w:ascii="Times New Roman" w:hAnsi="Times New Roman" w:cs="Times New Roman"/>
                <w:b/>
                <w:bCs/>
                <w:iCs/>
                <w:sz w:val="24"/>
                <w:szCs w:val="24"/>
              </w:rPr>
            </w:pPr>
            <w:r w:rsidRPr="00946F2B">
              <w:rPr>
                <w:rFonts w:ascii="Times New Roman" w:hAnsi="Times New Roman" w:cs="Times New Roman"/>
                <w:b/>
                <w:bCs/>
                <w:iCs/>
                <w:sz w:val="24"/>
                <w:szCs w:val="24"/>
              </w:rPr>
              <w:t>Tiekėjų ir perkančiųjų organizacijų pastabos/pasiūlymai</w:t>
            </w:r>
          </w:p>
        </w:tc>
      </w:tr>
      <w:tr w:rsidR="00153DBD" w:rsidRPr="00946F2B" w14:paraId="630E2868" w14:textId="464159C6" w:rsidTr="00A503DA">
        <w:tc>
          <w:tcPr>
            <w:tcW w:w="3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724E73" w14:textId="61570AD1" w:rsidR="00153DBD" w:rsidRPr="00946F2B" w:rsidRDefault="1C1AC8E9" w:rsidP="765C87FD">
            <w:pPr>
              <w:spacing w:after="0"/>
              <w:jc w:val="both"/>
              <w:rPr>
                <w:rFonts w:ascii="Times New Roman" w:hAnsi="Times New Roman" w:cs="Times New Roman"/>
                <w:b/>
                <w:bCs/>
                <w:i/>
                <w:iCs/>
                <w:sz w:val="24"/>
                <w:szCs w:val="24"/>
              </w:rPr>
            </w:pPr>
            <w:r w:rsidRPr="00946F2B">
              <w:rPr>
                <w:rFonts w:ascii="Times New Roman" w:hAnsi="Times New Roman" w:cs="Times New Roman"/>
                <w:sz w:val="24"/>
                <w:szCs w:val="24"/>
              </w:rPr>
              <w:t>1. Tiekėjo pasiūlymo kaina konkrečiam užsakymui (C)</w:t>
            </w:r>
            <w:r w:rsidR="64AC6D99" w:rsidRPr="00946F2B">
              <w:rPr>
                <w:rFonts w:ascii="Times New Roman" w:hAnsi="Times New Roman" w:cs="Times New Roman"/>
                <w:b/>
                <w:bCs/>
                <w:i/>
                <w:iCs/>
                <w:sz w:val="24"/>
                <w:szCs w:val="24"/>
                <w:lang w:val="lt"/>
              </w:rPr>
              <w:t xml:space="preserve"> </w:t>
            </w:r>
          </w:p>
          <w:p w14:paraId="55FB56CB" w14:textId="7CFE6922" w:rsidR="00153DBD" w:rsidRPr="00946F2B" w:rsidRDefault="16F179B3" w:rsidP="6826997A">
            <w:pPr>
              <w:spacing w:after="0"/>
              <w:jc w:val="both"/>
              <w:rPr>
                <w:rFonts w:ascii="Times New Roman" w:hAnsi="Times New Roman" w:cs="Times New Roman"/>
                <w:b/>
                <w:bCs/>
                <w:i/>
                <w:iCs/>
                <w:sz w:val="24"/>
                <w:szCs w:val="24"/>
              </w:rPr>
            </w:pPr>
            <w:r w:rsidRPr="00946F2B">
              <w:rPr>
                <w:rFonts w:ascii="Times New Roman" w:hAnsi="Times New Roman" w:cs="Times New Roman"/>
                <w:b/>
                <w:bCs/>
                <w:i/>
                <w:iCs/>
                <w:sz w:val="24"/>
                <w:szCs w:val="24"/>
                <w:lang w:val="lt"/>
              </w:rPr>
              <w:t>C=(1 – (</w:t>
            </w:r>
            <w:r w:rsidR="1BC2664F" w:rsidRPr="00946F2B">
              <w:rPr>
                <w:rFonts w:ascii="Times New Roman" w:hAnsi="Times New Roman" w:cs="Times New Roman"/>
                <w:b/>
                <w:bCs/>
                <w:i/>
                <w:iCs/>
                <w:sz w:val="24"/>
                <w:szCs w:val="24"/>
                <w:lang w:val="lt"/>
              </w:rPr>
              <w:t>tiekėjo siūloma kaina</w:t>
            </w:r>
            <w:r w:rsidRPr="00946F2B">
              <w:rPr>
                <w:rFonts w:ascii="Times New Roman" w:hAnsi="Times New Roman" w:cs="Times New Roman"/>
                <w:b/>
                <w:bCs/>
                <w:i/>
                <w:iCs/>
                <w:sz w:val="24"/>
                <w:szCs w:val="24"/>
                <w:lang w:val="lt"/>
              </w:rPr>
              <w:t>/konkretaus užsakymo vertė)) * Kainos lyginamasis svoris</w:t>
            </w:r>
          </w:p>
          <w:p w14:paraId="0F128A19" w14:textId="6C7C1414" w:rsidR="00153DBD" w:rsidRPr="00946F2B" w:rsidRDefault="00F72EBF" w:rsidP="765C87FD">
            <w:pPr>
              <w:rPr>
                <w:rFonts w:ascii="Times New Roman" w:eastAsia="Times New Roman" w:hAnsi="Times New Roman" w:cs="Times New Roman"/>
                <w:sz w:val="24"/>
                <w:szCs w:val="24"/>
              </w:rPr>
            </w:pPr>
            <w:r w:rsidRPr="00946F2B">
              <w:rPr>
                <w:rFonts w:ascii="Times New Roman" w:eastAsia="Times New Roman" w:hAnsi="Times New Roman" w:cs="Times New Roman"/>
                <w:i/>
                <w:iCs/>
                <w:color w:val="000000"/>
                <w:sz w:val="24"/>
                <w:szCs w:val="24"/>
              </w:rPr>
              <w:t>Paaiškinimas: pagal aukščiau nurodytą formulę didžiausią leistiną kainą nurodęs tiekėjas gauna 0 balų, o maksimalų balą (teoriškai) gautų tiekėjas, nurodęs kainą lygią 0. Visi kiti balai už kainas nuo 0 iki maksimalios leistinos pasiskirsto proporcingai.</w:t>
            </w:r>
          </w:p>
          <w:p w14:paraId="34532C58" w14:textId="519DD7BC" w:rsidR="00153DBD" w:rsidRPr="00946F2B" w:rsidRDefault="00153DBD" w:rsidP="765C87FD">
            <w:pPr>
              <w:rPr>
                <w:rFonts w:ascii="Times New Roman" w:hAnsi="Times New Roman" w:cs="Times New Roman"/>
                <w:sz w:val="24"/>
                <w:szCs w:val="24"/>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8FFE3" w14:textId="7D4569C5" w:rsidR="00153DBD" w:rsidRPr="00946F2B" w:rsidRDefault="00617B65" w:rsidP="00C06ECF">
            <w:pPr>
              <w:jc w:val="center"/>
              <w:rPr>
                <w:rFonts w:ascii="Times New Roman" w:hAnsi="Times New Roman" w:cs="Times New Roman"/>
                <w:sz w:val="24"/>
                <w:szCs w:val="24"/>
              </w:rPr>
            </w:pPr>
            <w:r w:rsidRPr="00946F2B">
              <w:rPr>
                <w:rFonts w:ascii="Times New Roman" w:hAnsi="Times New Roman" w:cs="Times New Roman"/>
                <w:bCs/>
                <w:iCs/>
                <w:sz w:val="24"/>
                <w:szCs w:val="24"/>
              </w:rPr>
              <w:t>9</w:t>
            </w:r>
            <w:r w:rsidR="00EF4F9E" w:rsidRPr="00946F2B">
              <w:rPr>
                <w:rFonts w:ascii="Times New Roman" w:hAnsi="Times New Roman" w:cs="Times New Roman"/>
                <w:bCs/>
                <w:iCs/>
                <w:sz w:val="24"/>
                <w:szCs w:val="24"/>
              </w:rPr>
              <w:t>5</w:t>
            </w:r>
          </w:p>
          <w:p w14:paraId="20DD9217" w14:textId="77777777" w:rsidR="00153DBD" w:rsidRPr="00946F2B" w:rsidRDefault="00153DBD" w:rsidP="00E337F8">
            <w:pPr>
              <w:tabs>
                <w:tab w:val="left" w:pos="2160"/>
              </w:tabs>
              <w:rPr>
                <w:rFonts w:ascii="Times New Roman" w:hAnsi="Times New Roman" w:cs="Times New Roman"/>
                <w:sz w:val="24"/>
                <w:szCs w:val="24"/>
              </w:rPr>
            </w:pPr>
          </w:p>
        </w:tc>
        <w:tc>
          <w:tcPr>
            <w:tcW w:w="145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04FFC3FB" w14:textId="6919E2CC" w:rsidR="00153DBD" w:rsidRPr="00946F2B" w:rsidRDefault="13FF30CE" w:rsidP="765C87FD">
            <w:pPr>
              <w:spacing w:after="0"/>
              <w:jc w:val="both"/>
              <w:rPr>
                <w:rFonts w:ascii="Times New Roman" w:hAnsi="Times New Roman" w:cs="Times New Roman"/>
                <w:b/>
                <w:bCs/>
                <w:i/>
                <w:iCs/>
                <w:sz w:val="24"/>
                <w:szCs w:val="24"/>
                <w:lang w:val="lt"/>
              </w:rPr>
            </w:pPr>
            <w:r w:rsidRPr="00946F2B">
              <w:rPr>
                <w:rFonts w:ascii="Times New Roman" w:hAnsi="Times New Roman" w:cs="Times New Roman"/>
                <w:b/>
                <w:bCs/>
                <w:i/>
                <w:iCs/>
                <w:sz w:val="24"/>
                <w:szCs w:val="24"/>
                <w:lang w:val="lt"/>
              </w:rPr>
              <w:t>Ar siūloma kainos apskaičiavimo formulė</w:t>
            </w:r>
            <w:r w:rsidR="17AF83EF" w:rsidRPr="00946F2B">
              <w:rPr>
                <w:rFonts w:ascii="Times New Roman" w:hAnsi="Times New Roman" w:cs="Times New Roman"/>
                <w:b/>
                <w:bCs/>
                <w:i/>
                <w:iCs/>
                <w:sz w:val="24"/>
                <w:szCs w:val="24"/>
                <w:lang w:val="lt"/>
              </w:rPr>
              <w:t xml:space="preserve"> atspindi Jūsų lūkesčius ir poreikius?</w:t>
            </w:r>
            <w:r w:rsidRPr="00946F2B">
              <w:rPr>
                <w:rFonts w:ascii="Times New Roman" w:hAnsi="Times New Roman" w:cs="Times New Roman"/>
                <w:b/>
                <w:bCs/>
                <w:i/>
                <w:iCs/>
                <w:sz w:val="24"/>
                <w:szCs w:val="24"/>
                <w:lang w:val="lt"/>
              </w:rPr>
              <w:t xml:space="preserve"> </w:t>
            </w:r>
          </w:p>
        </w:tc>
        <w:tc>
          <w:tcPr>
            <w:tcW w:w="370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12B9502" w14:textId="1CE81C4B" w:rsidR="00153DBD" w:rsidRPr="00946F2B" w:rsidRDefault="005D6214" w:rsidP="00E337F8">
            <w:pPr>
              <w:rPr>
                <w:rFonts w:ascii="Times New Roman" w:hAnsi="Times New Roman" w:cs="Times New Roman"/>
                <w:sz w:val="24"/>
                <w:szCs w:val="24"/>
              </w:rPr>
            </w:pPr>
            <w:r>
              <w:rPr>
                <w:rFonts w:ascii="Times New Roman" w:hAnsi="Times New Roman" w:cs="Times New Roman"/>
                <w:sz w:val="24"/>
                <w:szCs w:val="24"/>
              </w:rPr>
              <w:t>Tiekėjas1:</w:t>
            </w:r>
            <w:r w:rsidR="009A7F54" w:rsidRPr="00946F2B">
              <w:rPr>
                <w:rFonts w:ascii="Times New Roman" w:hAnsi="Times New Roman" w:cs="Times New Roman"/>
                <w:sz w:val="24"/>
                <w:szCs w:val="24"/>
              </w:rPr>
              <w:t xml:space="preserve">  tinka</w:t>
            </w:r>
          </w:p>
          <w:p w14:paraId="541DD6A6" w14:textId="78A80F17" w:rsidR="00EF732D" w:rsidRPr="00946F2B" w:rsidRDefault="005D6214" w:rsidP="00E337F8">
            <w:pPr>
              <w:rPr>
                <w:rFonts w:ascii="Times New Roman" w:hAnsi="Times New Roman" w:cs="Times New Roman"/>
                <w:sz w:val="24"/>
                <w:szCs w:val="24"/>
              </w:rPr>
            </w:pPr>
            <w:r>
              <w:rPr>
                <w:rFonts w:ascii="Times New Roman" w:hAnsi="Times New Roman" w:cs="Times New Roman"/>
                <w:sz w:val="24"/>
                <w:szCs w:val="24"/>
              </w:rPr>
              <w:t>Tiekėjas2:</w:t>
            </w:r>
            <w:r w:rsidR="00EF732D" w:rsidRPr="00946F2B">
              <w:rPr>
                <w:rFonts w:ascii="Times New Roman" w:hAnsi="Times New Roman" w:cs="Times New Roman"/>
                <w:sz w:val="24"/>
                <w:szCs w:val="24"/>
              </w:rPr>
              <w:t xml:space="preserve"> taip</w:t>
            </w:r>
          </w:p>
        </w:tc>
      </w:tr>
      <w:tr w:rsidR="00F03E09" w:rsidRPr="00946F2B" w14:paraId="2CFD47FF" w14:textId="5295C987" w:rsidTr="00A503DA">
        <w:tc>
          <w:tcPr>
            <w:tcW w:w="3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1F8CFB" w14:textId="4A3D2389" w:rsidR="00F03E09" w:rsidRPr="00946F2B" w:rsidRDefault="00F03E09" w:rsidP="00F03E09">
            <w:pPr>
              <w:jc w:val="both"/>
              <w:rPr>
                <w:rFonts w:ascii="Times New Roman" w:eastAsia="Times New Roman" w:hAnsi="Times New Roman" w:cs="Times New Roman"/>
                <w:color w:val="0070C0"/>
                <w:sz w:val="24"/>
                <w:szCs w:val="24"/>
              </w:rPr>
            </w:pPr>
            <w:r w:rsidRPr="00946F2B">
              <w:rPr>
                <w:rFonts w:ascii="Times New Roman" w:hAnsi="Times New Roman" w:cs="Times New Roman"/>
                <w:sz w:val="24"/>
                <w:szCs w:val="24"/>
              </w:rPr>
              <w:t>2. Gamintojas siūlomų prekių gamybos procese naudoja atsinaujinančius energijos šaltinius (R1)</w:t>
            </w:r>
            <w:r w:rsidRPr="00946F2B">
              <w:rPr>
                <w:rFonts w:ascii="Times New Roman" w:eastAsia="Times New Roman" w:hAnsi="Times New Roman" w:cs="Times New Roman"/>
                <w:color w:val="0070C0"/>
                <w:sz w:val="24"/>
                <w:szCs w:val="24"/>
              </w:rPr>
              <w:t xml:space="preserve"> </w:t>
            </w:r>
          </w:p>
          <w:p w14:paraId="79FB8963" w14:textId="65E381AD" w:rsidR="00F03E09" w:rsidRPr="00946F2B" w:rsidRDefault="00F03E09" w:rsidP="00F03E09">
            <w:pPr>
              <w:jc w:val="both"/>
              <w:rPr>
                <w:rFonts w:ascii="Times New Roman" w:hAnsi="Times New Roman" w:cs="Times New Roman"/>
                <w:sz w:val="24"/>
                <w:szCs w:val="24"/>
              </w:rPr>
            </w:pPr>
            <w:r w:rsidRPr="00946F2B">
              <w:rPr>
                <w:rFonts w:ascii="Times New Roman" w:hAnsi="Times New Roman" w:cs="Times New Roman"/>
                <w:sz w:val="24"/>
                <w:szCs w:val="24"/>
              </w:rPr>
              <w:t>R1=5 (jei gamintojas prekių gamyboje naudoja atsinaujinančius energijos šaltinius);</w:t>
            </w:r>
          </w:p>
          <w:p w14:paraId="0CAA77F8" w14:textId="45FA602D" w:rsidR="00F03E09" w:rsidRPr="00946F2B" w:rsidRDefault="00F03E09" w:rsidP="00F03E09">
            <w:pPr>
              <w:spacing w:after="0"/>
              <w:jc w:val="both"/>
              <w:rPr>
                <w:rFonts w:ascii="Times New Roman" w:hAnsi="Times New Roman" w:cs="Times New Roman"/>
                <w:sz w:val="24"/>
                <w:szCs w:val="24"/>
              </w:rPr>
            </w:pPr>
            <w:r w:rsidRPr="00946F2B">
              <w:rPr>
                <w:rFonts w:ascii="Times New Roman" w:hAnsi="Times New Roman" w:cs="Times New Roman"/>
                <w:sz w:val="24"/>
                <w:szCs w:val="24"/>
              </w:rPr>
              <w:t>R1=0 (jei gamintojas prekių gamyboje nenaudoja atsinaujinančių energijos šaltinių).</w:t>
            </w:r>
          </w:p>
          <w:p w14:paraId="4BAF3CD3" w14:textId="1B3DD945" w:rsidR="00F03E09" w:rsidRPr="00946F2B" w:rsidRDefault="00F03E09" w:rsidP="00F03E09">
            <w:pPr>
              <w:rPr>
                <w:rFonts w:ascii="Times New Roman" w:hAnsi="Times New Roman" w:cs="Times New Roman"/>
                <w:sz w:val="24"/>
                <w:szCs w:val="24"/>
              </w:rPr>
            </w:pPr>
          </w:p>
          <w:p w14:paraId="1CBD5068" w14:textId="77777777" w:rsidR="00F03E09" w:rsidRPr="00946F2B" w:rsidRDefault="00F03E09" w:rsidP="00F03E09">
            <w:pPr>
              <w:spacing w:after="0"/>
              <w:jc w:val="both"/>
              <w:rPr>
                <w:rFonts w:ascii="Times New Roman" w:hAnsi="Times New Roman" w:cs="Times New Roman"/>
                <w:b/>
                <w:bCs/>
                <w:i/>
                <w:iCs/>
                <w:sz w:val="24"/>
                <w:szCs w:val="24"/>
                <w:u w:val="single"/>
              </w:rPr>
            </w:pPr>
            <w:r w:rsidRPr="00946F2B">
              <w:rPr>
                <w:rFonts w:ascii="Times New Roman" w:hAnsi="Times New Roman" w:cs="Times New Roman"/>
                <w:b/>
                <w:bCs/>
                <w:i/>
                <w:iCs/>
                <w:sz w:val="24"/>
                <w:szCs w:val="24"/>
                <w:u w:val="single"/>
              </w:rPr>
              <w:t>Reikalaujami dokumentai</w:t>
            </w:r>
          </w:p>
          <w:p w14:paraId="31310EC6" w14:textId="0ED73E4B" w:rsidR="00F03E09" w:rsidRPr="00946F2B" w:rsidRDefault="00F03E09" w:rsidP="00F03E09">
            <w:pPr>
              <w:spacing w:after="0"/>
              <w:jc w:val="both"/>
              <w:rPr>
                <w:rFonts w:ascii="Times New Roman" w:hAnsi="Times New Roman" w:cs="Times New Roman"/>
                <w:sz w:val="24"/>
                <w:szCs w:val="24"/>
              </w:rPr>
            </w:pPr>
            <w:r w:rsidRPr="00946F2B">
              <w:rPr>
                <w:rFonts w:ascii="Times New Roman" w:hAnsi="Times New Roman" w:cs="Times New Roman"/>
                <w:sz w:val="24"/>
                <w:szCs w:val="24"/>
              </w:rPr>
              <w:t>Gamintojo patvirtinti dokumentai, įrodantys, kad siūlomų prekių gamybos procese naudoja atsinaujinančius energijos</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109879" w14:textId="27835F26" w:rsidR="00F03E09" w:rsidRPr="00946F2B" w:rsidRDefault="00F03E09" w:rsidP="00F03E09">
            <w:pPr>
              <w:jc w:val="center"/>
              <w:rPr>
                <w:rFonts w:ascii="Times New Roman" w:hAnsi="Times New Roman" w:cs="Times New Roman"/>
                <w:bCs/>
                <w:iCs/>
                <w:sz w:val="24"/>
                <w:szCs w:val="24"/>
              </w:rPr>
            </w:pPr>
            <w:r w:rsidRPr="00946F2B">
              <w:rPr>
                <w:rFonts w:ascii="Times New Roman" w:hAnsi="Times New Roman" w:cs="Times New Roman"/>
                <w:bCs/>
                <w:iCs/>
                <w:sz w:val="24"/>
                <w:szCs w:val="24"/>
              </w:rPr>
              <w:t>5</w:t>
            </w:r>
          </w:p>
          <w:p w14:paraId="11B62BEF" w14:textId="77777777" w:rsidR="00F03E09" w:rsidRPr="00946F2B" w:rsidRDefault="00F03E09" w:rsidP="00F03E09">
            <w:pPr>
              <w:jc w:val="center"/>
              <w:rPr>
                <w:rFonts w:ascii="Times New Roman" w:hAnsi="Times New Roman" w:cs="Times New Roman"/>
                <w:bCs/>
                <w:iCs/>
                <w:sz w:val="24"/>
                <w:szCs w:val="24"/>
              </w:rPr>
            </w:pPr>
          </w:p>
        </w:tc>
        <w:tc>
          <w:tcPr>
            <w:tcW w:w="145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7DB1E3C6" w14:textId="763ECA54" w:rsidR="00F03E09" w:rsidRPr="00946F2B" w:rsidRDefault="00F03E09" w:rsidP="00F03E09">
            <w:pPr>
              <w:spacing w:after="0"/>
              <w:jc w:val="both"/>
              <w:rPr>
                <w:rFonts w:ascii="Times New Roman" w:hAnsi="Times New Roman" w:cs="Times New Roman"/>
                <w:b/>
                <w:bCs/>
                <w:i/>
                <w:iCs/>
                <w:sz w:val="24"/>
                <w:szCs w:val="24"/>
              </w:rPr>
            </w:pPr>
            <w:r w:rsidRPr="00946F2B">
              <w:rPr>
                <w:rFonts w:ascii="Times New Roman" w:hAnsi="Times New Roman" w:cs="Times New Roman"/>
                <w:b/>
                <w:bCs/>
                <w:i/>
                <w:iCs/>
                <w:sz w:val="24"/>
                <w:szCs w:val="24"/>
              </w:rPr>
              <w:t>Galbūt siūlytumėte įtraukti kitus aplinkos apsaugos kriterijus? Jei taip, nurodykite.</w:t>
            </w:r>
          </w:p>
          <w:p w14:paraId="19F73671" w14:textId="12CCB0A5" w:rsidR="00F03E09" w:rsidRPr="00946F2B" w:rsidRDefault="00F03E09" w:rsidP="00F03E09">
            <w:pPr>
              <w:spacing w:after="0"/>
              <w:jc w:val="both"/>
              <w:rPr>
                <w:rFonts w:ascii="Times New Roman" w:hAnsi="Times New Roman" w:cs="Times New Roman"/>
                <w:b/>
                <w:bCs/>
                <w:i/>
                <w:iCs/>
                <w:sz w:val="24"/>
                <w:szCs w:val="24"/>
              </w:rPr>
            </w:pPr>
            <w:r w:rsidRPr="00946F2B">
              <w:rPr>
                <w:rFonts w:ascii="Times New Roman" w:hAnsi="Times New Roman" w:cs="Times New Roman"/>
                <w:b/>
                <w:bCs/>
                <w:i/>
                <w:iCs/>
                <w:sz w:val="24"/>
                <w:szCs w:val="24"/>
              </w:rPr>
              <w:t xml:space="preserve">Nurodykite kokius dokumentus galėtumėte pateikti įrodant atitiktį reikalavimui. </w:t>
            </w:r>
          </w:p>
          <w:p w14:paraId="29BA5F59" w14:textId="4844AD00" w:rsidR="00F03E09" w:rsidRPr="00946F2B" w:rsidRDefault="00F03E09" w:rsidP="00F03E09">
            <w:pPr>
              <w:spacing w:after="0"/>
              <w:jc w:val="both"/>
              <w:rPr>
                <w:rFonts w:ascii="Times New Roman" w:hAnsi="Times New Roman" w:cs="Times New Roman"/>
                <w:b/>
                <w:bCs/>
                <w:i/>
                <w:iCs/>
                <w:sz w:val="24"/>
                <w:szCs w:val="24"/>
              </w:rPr>
            </w:pPr>
          </w:p>
          <w:p w14:paraId="46C8D278" w14:textId="508ED16B" w:rsidR="00F03E09" w:rsidRPr="00946F2B" w:rsidRDefault="00F03E09" w:rsidP="00F03E09">
            <w:pPr>
              <w:spacing w:after="0"/>
              <w:jc w:val="both"/>
              <w:rPr>
                <w:rFonts w:ascii="Times New Roman" w:eastAsia="Times New Roman" w:hAnsi="Times New Roman" w:cs="Times New Roman"/>
                <w:color w:val="0070C0"/>
                <w:sz w:val="24"/>
                <w:szCs w:val="24"/>
              </w:rPr>
            </w:pPr>
            <w:r w:rsidRPr="00946F2B">
              <w:rPr>
                <w:rFonts w:ascii="Times New Roman" w:eastAsia="Times New Roman" w:hAnsi="Times New Roman" w:cs="Times New Roman"/>
                <w:color w:val="0070C0"/>
                <w:sz w:val="24"/>
                <w:szCs w:val="24"/>
              </w:rPr>
              <w:t xml:space="preserve"> </w:t>
            </w:r>
          </w:p>
          <w:p w14:paraId="4535539E" w14:textId="087C2CEA" w:rsidR="00F03E09" w:rsidRPr="00946F2B" w:rsidRDefault="00F03E09" w:rsidP="00F03E09">
            <w:pPr>
              <w:spacing w:after="0"/>
              <w:jc w:val="both"/>
              <w:rPr>
                <w:rFonts w:ascii="Times New Roman" w:hAnsi="Times New Roman" w:cs="Times New Roman"/>
                <w:b/>
                <w:bCs/>
                <w:i/>
                <w:iCs/>
                <w:sz w:val="24"/>
                <w:szCs w:val="24"/>
              </w:rPr>
            </w:pPr>
          </w:p>
          <w:p w14:paraId="40E0BFE2" w14:textId="09961A0F" w:rsidR="00F03E09" w:rsidRPr="00946F2B" w:rsidRDefault="00F03E09" w:rsidP="00F03E09">
            <w:pPr>
              <w:spacing w:after="0"/>
              <w:jc w:val="both"/>
              <w:rPr>
                <w:rFonts w:ascii="Times New Roman" w:hAnsi="Times New Roman" w:cs="Times New Roman"/>
                <w:b/>
                <w:bCs/>
                <w:i/>
                <w:iCs/>
                <w:sz w:val="24"/>
                <w:szCs w:val="24"/>
              </w:rPr>
            </w:pPr>
          </w:p>
          <w:p w14:paraId="6E32C6B0" w14:textId="4E53E259" w:rsidR="00F03E09" w:rsidRPr="00946F2B" w:rsidRDefault="00F03E09" w:rsidP="00F03E09">
            <w:pPr>
              <w:spacing w:after="0"/>
              <w:jc w:val="both"/>
              <w:rPr>
                <w:rFonts w:ascii="Times New Roman" w:hAnsi="Times New Roman" w:cs="Times New Roman"/>
                <w:b/>
                <w:bCs/>
                <w:i/>
                <w:iCs/>
                <w:sz w:val="24"/>
                <w:szCs w:val="24"/>
              </w:rPr>
            </w:pPr>
          </w:p>
        </w:tc>
        <w:tc>
          <w:tcPr>
            <w:tcW w:w="370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26212DFB" w14:textId="589DF2FA" w:rsidR="00F03E09" w:rsidRPr="00946F2B" w:rsidRDefault="005D6214" w:rsidP="00F03E09">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Tiekėjas3: </w:t>
            </w:r>
            <w:r w:rsidR="00F03E09" w:rsidRPr="00946F2B">
              <w:rPr>
                <w:rFonts w:ascii="Times New Roman" w:hAnsi="Times New Roman" w:cs="Times New Roman"/>
                <w:bCs/>
                <w:iCs/>
                <w:sz w:val="24"/>
                <w:szCs w:val="24"/>
              </w:rPr>
              <w:t xml:space="preserve"> Gal būt įtraukt sunaudojamos energijos kiekį % pagamintą iš atsinaujinančių šaltinių.</w:t>
            </w:r>
          </w:p>
          <w:p w14:paraId="3690B0FC" w14:textId="630DFB56" w:rsidR="009A7F54" w:rsidRPr="00946F2B" w:rsidRDefault="005D6214" w:rsidP="00F03E09">
            <w:pPr>
              <w:spacing w:after="0"/>
              <w:rPr>
                <w:rFonts w:ascii="Times New Roman" w:hAnsi="Times New Roman" w:cs="Times New Roman"/>
                <w:bCs/>
                <w:iCs/>
                <w:sz w:val="24"/>
                <w:szCs w:val="24"/>
              </w:rPr>
            </w:pPr>
            <w:r>
              <w:rPr>
                <w:rFonts w:ascii="Times New Roman" w:hAnsi="Times New Roman" w:cs="Times New Roman"/>
                <w:sz w:val="24"/>
                <w:szCs w:val="24"/>
              </w:rPr>
              <w:t xml:space="preserve">Tiekėjas4: </w:t>
            </w:r>
            <w:r w:rsidR="009A7F54" w:rsidRPr="00946F2B">
              <w:rPr>
                <w:rFonts w:ascii="Times New Roman" w:hAnsi="Times New Roman" w:cs="Times New Roman"/>
                <w:sz w:val="24"/>
                <w:szCs w:val="24"/>
              </w:rPr>
              <w:t xml:space="preserve">  </w:t>
            </w:r>
            <w:r w:rsidR="009A7F54" w:rsidRPr="00946F2B">
              <w:rPr>
                <w:rFonts w:ascii="Times New Roman" w:hAnsi="Times New Roman" w:cs="Times New Roman"/>
                <w:bCs/>
                <w:iCs/>
                <w:sz w:val="24"/>
                <w:szCs w:val="24"/>
              </w:rPr>
              <w:t>Kol kas praktikoje nepasitaikė, kad gamintojas galėtų šiam kriterijui pateikti dokumentus.</w:t>
            </w:r>
          </w:p>
          <w:p w14:paraId="61B999DA" w14:textId="77777777" w:rsidR="00EF732D" w:rsidRDefault="005D6214" w:rsidP="00F03E09">
            <w:pPr>
              <w:spacing w:after="0"/>
              <w:rPr>
                <w:rFonts w:ascii="Times New Roman" w:hAnsi="Times New Roman" w:cs="Times New Roman"/>
                <w:sz w:val="24"/>
                <w:szCs w:val="24"/>
              </w:rPr>
            </w:pPr>
            <w:r>
              <w:rPr>
                <w:rFonts w:ascii="Times New Roman" w:hAnsi="Times New Roman" w:cs="Times New Roman"/>
                <w:sz w:val="24"/>
                <w:szCs w:val="24"/>
              </w:rPr>
              <w:t xml:space="preserve">Tiekėjas1: </w:t>
            </w:r>
            <w:r w:rsidR="00EF732D" w:rsidRPr="00946F2B">
              <w:rPr>
                <w:rFonts w:ascii="Times New Roman" w:hAnsi="Times New Roman" w:cs="Times New Roman"/>
                <w:sz w:val="24"/>
                <w:szCs w:val="24"/>
              </w:rPr>
              <w:t xml:space="preserve"> nesiūlome</w:t>
            </w:r>
            <w:r w:rsidR="007250EE">
              <w:rPr>
                <w:rFonts w:ascii="Times New Roman" w:hAnsi="Times New Roman" w:cs="Times New Roman"/>
                <w:sz w:val="24"/>
                <w:szCs w:val="24"/>
              </w:rPr>
              <w:t>.</w:t>
            </w:r>
          </w:p>
          <w:p w14:paraId="294D8008" w14:textId="77777777" w:rsidR="007250EE" w:rsidRDefault="007250EE" w:rsidP="00F03E09">
            <w:pPr>
              <w:spacing w:after="0"/>
              <w:rPr>
                <w:rFonts w:ascii="Times New Roman" w:hAnsi="Times New Roman" w:cs="Times New Roman"/>
                <w:bCs/>
                <w:iCs/>
                <w:sz w:val="24"/>
                <w:szCs w:val="24"/>
              </w:rPr>
            </w:pPr>
          </w:p>
          <w:p w14:paraId="1D357572" w14:textId="77777777" w:rsidR="007250EE" w:rsidRPr="001031BE" w:rsidRDefault="007250EE" w:rsidP="007250EE">
            <w:pPr>
              <w:spacing w:after="0" w:line="240" w:lineRule="auto"/>
              <w:jc w:val="both"/>
              <w:rPr>
                <w:rFonts w:ascii="Jost" w:hAnsi="Jost"/>
                <w:b/>
                <w:bCs/>
                <w:sz w:val="24"/>
                <w:szCs w:val="24"/>
              </w:rPr>
            </w:pPr>
            <w:r w:rsidRPr="001031BE">
              <w:rPr>
                <w:rFonts w:ascii="Jost" w:hAnsi="Jost"/>
                <w:b/>
                <w:bCs/>
                <w:sz w:val="24"/>
                <w:szCs w:val="24"/>
              </w:rPr>
              <w:t>CPO LT komentaras:</w:t>
            </w:r>
          </w:p>
          <w:p w14:paraId="26E75548" w14:textId="27D2D03C" w:rsidR="007250EE" w:rsidRPr="00951667" w:rsidRDefault="007250EE" w:rsidP="00C17FE6">
            <w:pPr>
              <w:spacing w:after="0"/>
              <w:jc w:val="both"/>
              <w:rPr>
                <w:rFonts w:ascii="Jost" w:hAnsi="Jost" w:cstheme="minorHAnsi"/>
                <w:bCs/>
                <w:iCs/>
                <w:sz w:val="24"/>
                <w:szCs w:val="24"/>
              </w:rPr>
            </w:pPr>
            <w:r w:rsidRPr="00951667">
              <w:rPr>
                <w:rFonts w:ascii="Jost" w:eastAsia="Jost" w:hAnsi="Jost"/>
                <w:kern w:val="24"/>
                <w:sz w:val="24"/>
                <w:szCs w:val="24"/>
              </w:rPr>
              <w:t xml:space="preserve">Nurodyti kainos ir kokybės santykio balai taikomi siekiant, kad įsigyjamos prekės darytų kuo mažesnį neigiamą poveikį aplinkai ir taip prisidėti prie aplinkosauginių tikslų įgyvendinimo. </w:t>
            </w:r>
          </w:p>
          <w:p w14:paraId="57612CFD" w14:textId="709BD3C9" w:rsidR="007250EE" w:rsidRPr="00946F2B" w:rsidRDefault="007250EE" w:rsidP="00C17FE6">
            <w:pPr>
              <w:spacing w:after="0"/>
              <w:jc w:val="both"/>
              <w:rPr>
                <w:rFonts w:ascii="Times New Roman" w:hAnsi="Times New Roman" w:cs="Times New Roman"/>
                <w:bCs/>
                <w:iCs/>
                <w:sz w:val="24"/>
                <w:szCs w:val="24"/>
              </w:rPr>
            </w:pPr>
            <w:r>
              <w:rPr>
                <w:rFonts w:ascii="Jost" w:hAnsi="Jost" w:cstheme="minorHAnsi"/>
                <w:bCs/>
                <w:iCs/>
                <w:sz w:val="24"/>
                <w:szCs w:val="24"/>
              </w:rPr>
              <w:t>Pažymima,</w:t>
            </w:r>
            <w:r w:rsidR="00C17FE6">
              <w:rPr>
                <w:rFonts w:ascii="Jost" w:hAnsi="Jost" w:cstheme="minorHAnsi"/>
                <w:bCs/>
                <w:iCs/>
                <w:sz w:val="24"/>
                <w:szCs w:val="24"/>
              </w:rPr>
              <w:t xml:space="preserve"> </w:t>
            </w:r>
            <w:r>
              <w:rPr>
                <w:rFonts w:ascii="Jost" w:hAnsi="Jost" w:cstheme="minorHAnsi"/>
                <w:bCs/>
                <w:iCs/>
                <w:sz w:val="24"/>
                <w:szCs w:val="24"/>
              </w:rPr>
              <w:t xml:space="preserve">kad tai nėra </w:t>
            </w:r>
            <w:r w:rsidR="00C17FE6">
              <w:rPr>
                <w:rFonts w:ascii="Jost" w:hAnsi="Jost" w:cstheme="minorHAnsi"/>
                <w:bCs/>
                <w:iCs/>
                <w:sz w:val="24"/>
                <w:szCs w:val="24"/>
              </w:rPr>
              <w:t>privalomas</w:t>
            </w:r>
            <w:r>
              <w:rPr>
                <w:rFonts w:ascii="Jost" w:hAnsi="Jost" w:cstheme="minorHAnsi"/>
                <w:bCs/>
                <w:iCs/>
                <w:sz w:val="24"/>
                <w:szCs w:val="24"/>
              </w:rPr>
              <w:t xml:space="preserve"> reikalavimas </w:t>
            </w:r>
            <w:r w:rsidR="00C17FE6">
              <w:rPr>
                <w:rFonts w:ascii="Jost" w:hAnsi="Jost" w:cstheme="minorHAnsi"/>
                <w:bCs/>
                <w:iCs/>
                <w:sz w:val="24"/>
                <w:szCs w:val="24"/>
              </w:rPr>
              <w:t>tiekėjams</w:t>
            </w:r>
            <w:r>
              <w:rPr>
                <w:rFonts w:ascii="Jost" w:hAnsi="Jost" w:cstheme="minorHAnsi"/>
                <w:bCs/>
                <w:iCs/>
                <w:sz w:val="24"/>
                <w:szCs w:val="24"/>
              </w:rPr>
              <w:t xml:space="preserve"> siekiant dalyvauti  konkrečiuose pirkimuose CPO LT </w:t>
            </w:r>
            <w:r>
              <w:rPr>
                <w:rFonts w:ascii="Jost" w:hAnsi="Jost" w:cstheme="minorHAnsi"/>
                <w:bCs/>
                <w:iCs/>
                <w:sz w:val="24"/>
                <w:szCs w:val="24"/>
              </w:rPr>
              <w:lastRenderedPageBreak/>
              <w:t>elektroniniame kataloge, tačiau tiekėjui pasirinkus naudoti  atsinaujinančius šaltinius už  tai  bus skiriami papildomi balai tais atvejais, kai PO  pasirinks konkretų pirkimą vykdyti pagal  ekonominio  naudingumo  pasiūlymų vertinimo kriterijų.</w:t>
            </w:r>
          </w:p>
        </w:tc>
      </w:tr>
    </w:tbl>
    <w:p w14:paraId="37BFEFF3" w14:textId="041AC6D0" w:rsidR="00C06ECF" w:rsidRPr="00946F2B" w:rsidRDefault="00C06ECF" w:rsidP="00CD5A64">
      <w:pPr>
        <w:rPr>
          <w:rFonts w:ascii="Times New Roman" w:eastAsiaTheme="minorEastAsia" w:hAnsi="Times New Roman" w:cs="Times New Roman"/>
          <w:sz w:val="24"/>
          <w:szCs w:val="24"/>
          <w:lang w:eastAsia="lt-LT"/>
        </w:rPr>
      </w:pPr>
    </w:p>
    <w:tbl>
      <w:tblPr>
        <w:tblStyle w:val="Lentelstinklelis"/>
        <w:tblW w:w="10627" w:type="dxa"/>
        <w:tblLook w:val="04A0" w:firstRow="1" w:lastRow="0" w:firstColumn="1" w:lastColumn="0" w:noHBand="0" w:noVBand="1"/>
      </w:tblPr>
      <w:tblGrid>
        <w:gridCol w:w="4814"/>
        <w:gridCol w:w="5813"/>
      </w:tblGrid>
      <w:tr w:rsidR="000C6A35" w:rsidRPr="00946F2B" w14:paraId="6D533CBD" w14:textId="77777777" w:rsidTr="0086413A">
        <w:tc>
          <w:tcPr>
            <w:tcW w:w="10627" w:type="dxa"/>
            <w:gridSpan w:val="2"/>
          </w:tcPr>
          <w:p w14:paraId="6691400E" w14:textId="77777777" w:rsidR="000C6A35" w:rsidRPr="00946F2B" w:rsidRDefault="000C6A35" w:rsidP="00E337F8">
            <w:pPr>
              <w:jc w:val="center"/>
              <w:rPr>
                <w:rFonts w:ascii="Times New Roman" w:hAnsi="Times New Roman" w:cs="Times New Roman"/>
                <w:sz w:val="24"/>
                <w:szCs w:val="24"/>
              </w:rPr>
            </w:pPr>
            <w:r w:rsidRPr="00946F2B">
              <w:rPr>
                <w:rFonts w:ascii="Times New Roman" w:eastAsiaTheme="minorEastAsia" w:hAnsi="Times New Roman" w:cs="Times New Roman"/>
                <w:b/>
                <w:bCs/>
                <w:sz w:val="24"/>
                <w:szCs w:val="24"/>
                <w:lang w:eastAsia="lt-LT"/>
              </w:rPr>
              <w:t>TIEKĖJŲ PASIŪLYMAI/PASTABOS/KOMETARAI</w:t>
            </w:r>
          </w:p>
        </w:tc>
      </w:tr>
      <w:tr w:rsidR="000C6A35" w:rsidRPr="00946F2B" w14:paraId="3DFD4CAA" w14:textId="77777777" w:rsidTr="0086413A">
        <w:tc>
          <w:tcPr>
            <w:tcW w:w="4814" w:type="dxa"/>
          </w:tcPr>
          <w:p w14:paraId="2D4E0ED4" w14:textId="77777777" w:rsidR="000C6A35" w:rsidRPr="00946F2B" w:rsidRDefault="000C6A35" w:rsidP="00E337F8">
            <w:pPr>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Ar CPO LT pasirinkti ekonominio naudingumo kriterijai yra priimtini ir įgyvendinami ?</w:t>
            </w:r>
          </w:p>
        </w:tc>
        <w:tc>
          <w:tcPr>
            <w:tcW w:w="5813" w:type="dxa"/>
          </w:tcPr>
          <w:p w14:paraId="61ABF577" w14:textId="685AAED8" w:rsidR="000E372D" w:rsidRPr="00946F2B" w:rsidRDefault="00670BEB" w:rsidP="00E337F8">
            <w:pPr>
              <w:rPr>
                <w:rFonts w:ascii="Times New Roman" w:hAnsi="Times New Roman" w:cs="Times New Roman"/>
                <w:sz w:val="24"/>
                <w:szCs w:val="24"/>
              </w:rPr>
            </w:pPr>
            <w:r>
              <w:rPr>
                <w:rFonts w:ascii="Times New Roman" w:hAnsi="Times New Roman" w:cs="Times New Roman"/>
                <w:sz w:val="24"/>
                <w:szCs w:val="24"/>
              </w:rPr>
              <w:t>Tiekėjas1</w:t>
            </w:r>
            <w:r w:rsidR="004D3963" w:rsidRPr="00946F2B">
              <w:rPr>
                <w:rFonts w:ascii="Times New Roman" w:hAnsi="Times New Roman" w:cs="Times New Roman"/>
                <w:sz w:val="24"/>
                <w:szCs w:val="24"/>
              </w:rPr>
              <w:t>: taip</w:t>
            </w:r>
          </w:p>
          <w:p w14:paraId="269BB1B6" w14:textId="597905D0" w:rsidR="006A5178" w:rsidRPr="00946F2B" w:rsidRDefault="00670BEB" w:rsidP="00E337F8">
            <w:pPr>
              <w:rPr>
                <w:rFonts w:ascii="Times New Roman" w:hAnsi="Times New Roman" w:cs="Times New Roman"/>
                <w:sz w:val="24"/>
                <w:szCs w:val="24"/>
              </w:rPr>
            </w:pPr>
            <w:r>
              <w:rPr>
                <w:rFonts w:ascii="Times New Roman" w:hAnsi="Times New Roman" w:cs="Times New Roman"/>
                <w:sz w:val="24"/>
                <w:szCs w:val="24"/>
              </w:rPr>
              <w:t>Tiekėjas2:</w:t>
            </w:r>
            <w:r w:rsidR="006A5178" w:rsidRPr="00946F2B">
              <w:rPr>
                <w:rFonts w:ascii="Times New Roman" w:hAnsi="Times New Roman" w:cs="Times New Roman"/>
                <w:sz w:val="24"/>
                <w:szCs w:val="24"/>
              </w:rPr>
              <w:t xml:space="preserve"> Ne. Dar nėra daug gamintojų kurie gamybos procesus vykdytų pagrinde naudodami atsinaujinančius energijos šaltinius.</w:t>
            </w:r>
          </w:p>
        </w:tc>
      </w:tr>
      <w:tr w:rsidR="000C6A35" w:rsidRPr="00946F2B" w14:paraId="45B3BCFE" w14:textId="77777777" w:rsidTr="0086413A">
        <w:tc>
          <w:tcPr>
            <w:tcW w:w="4814" w:type="dxa"/>
          </w:tcPr>
          <w:p w14:paraId="3972DC6A" w14:textId="77777777" w:rsidR="000C6A35" w:rsidRPr="00946F2B" w:rsidRDefault="000C6A35" w:rsidP="00E337F8">
            <w:pPr>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Kokius kitus ekonominio naudingumo kriterijus Jūs siūlote?</w:t>
            </w:r>
          </w:p>
        </w:tc>
        <w:tc>
          <w:tcPr>
            <w:tcW w:w="5813" w:type="dxa"/>
          </w:tcPr>
          <w:p w14:paraId="7FEC53B7" w14:textId="1CADA64B" w:rsidR="006A5178" w:rsidRPr="00946F2B" w:rsidRDefault="00670BEB" w:rsidP="006A5178">
            <w:pPr>
              <w:rPr>
                <w:rFonts w:ascii="Times New Roman" w:hAnsi="Times New Roman" w:cs="Times New Roman"/>
                <w:sz w:val="24"/>
                <w:szCs w:val="24"/>
              </w:rPr>
            </w:pPr>
            <w:r>
              <w:rPr>
                <w:rFonts w:ascii="Times New Roman" w:hAnsi="Times New Roman" w:cs="Times New Roman"/>
                <w:sz w:val="24"/>
                <w:szCs w:val="24"/>
              </w:rPr>
              <w:t>Tiekėjas2:</w:t>
            </w:r>
            <w:r w:rsidR="006A5178" w:rsidRPr="00946F2B">
              <w:rPr>
                <w:rFonts w:ascii="Times New Roman" w:hAnsi="Times New Roman" w:cs="Times New Roman"/>
                <w:sz w:val="24"/>
                <w:szCs w:val="24"/>
              </w:rPr>
              <w:t xml:space="preserve"> Jei jau bandoma įvesti kokybės ir kainos santykį, tai atsinaujinantys energijos šaltiniai negali būti kaip kokybės rodiklis. Toks rodiklis labiau tiktų aplinkosauginiams reikalavimams.</w:t>
            </w:r>
          </w:p>
          <w:p w14:paraId="14069DDF" w14:textId="77777777" w:rsidR="000C6A35" w:rsidRDefault="006A5178" w:rsidP="006A5178">
            <w:pPr>
              <w:rPr>
                <w:rFonts w:ascii="Times New Roman" w:hAnsi="Times New Roman" w:cs="Times New Roman"/>
                <w:sz w:val="24"/>
                <w:szCs w:val="24"/>
              </w:rPr>
            </w:pPr>
            <w:r w:rsidRPr="00946F2B">
              <w:rPr>
                <w:rFonts w:ascii="Times New Roman" w:hAnsi="Times New Roman" w:cs="Times New Roman"/>
                <w:sz w:val="24"/>
                <w:szCs w:val="24"/>
              </w:rPr>
              <w:t>Manau pavyzdžiui testams likučiams ant medicinos instrumentų nustatyti, galima būtų taikyti reikalavimą, kuo trumpesnis laikas rezultatams gauti tuo didesnį bala gauni arba kuo didesnis testo jautrumas, tuo didesnį balą gauni.</w:t>
            </w:r>
          </w:p>
          <w:p w14:paraId="12910B06" w14:textId="77777777" w:rsidR="00670BEB" w:rsidRDefault="00670BEB" w:rsidP="006A5178">
            <w:pPr>
              <w:rPr>
                <w:rFonts w:ascii="Times New Roman" w:hAnsi="Times New Roman" w:cs="Times New Roman"/>
                <w:sz w:val="24"/>
                <w:szCs w:val="24"/>
              </w:rPr>
            </w:pPr>
          </w:p>
          <w:p w14:paraId="727136E4" w14:textId="77777777" w:rsidR="00670BEB" w:rsidRPr="00951667" w:rsidRDefault="00670BEB" w:rsidP="00670BEB">
            <w:pPr>
              <w:jc w:val="both"/>
              <w:rPr>
                <w:rFonts w:ascii="Jost" w:hAnsi="Jost"/>
                <w:b/>
                <w:bCs/>
                <w:sz w:val="24"/>
                <w:szCs w:val="24"/>
              </w:rPr>
            </w:pPr>
            <w:r w:rsidRPr="001031BE">
              <w:rPr>
                <w:rFonts w:ascii="Jost" w:hAnsi="Jost"/>
                <w:b/>
                <w:bCs/>
                <w:sz w:val="24"/>
                <w:szCs w:val="24"/>
              </w:rPr>
              <w:t>CPO LT komentaras:</w:t>
            </w:r>
          </w:p>
          <w:p w14:paraId="7C53BBB1" w14:textId="77777777" w:rsidR="00670BEB" w:rsidRPr="00951667" w:rsidRDefault="00670BEB" w:rsidP="00670BEB">
            <w:pPr>
              <w:jc w:val="both"/>
              <w:rPr>
                <w:rFonts w:ascii="Jost" w:hAnsi="Jost" w:cstheme="minorHAnsi"/>
                <w:bCs/>
                <w:iCs/>
                <w:sz w:val="24"/>
                <w:szCs w:val="24"/>
              </w:rPr>
            </w:pPr>
            <w:r w:rsidRPr="00951667">
              <w:rPr>
                <w:rFonts w:ascii="Jost" w:eastAsia="Jost" w:hAnsi="Jost"/>
                <w:kern w:val="24"/>
                <w:sz w:val="24"/>
                <w:szCs w:val="24"/>
              </w:rPr>
              <w:t xml:space="preserve">Nurodyti kainos ir kokybės santykio balai taikomi siekiant, kad įsigyjamos prekės </w:t>
            </w:r>
            <w:r w:rsidRPr="00951667">
              <w:t xml:space="preserve"> </w:t>
            </w:r>
            <w:r w:rsidRPr="00951667">
              <w:rPr>
                <w:rFonts w:ascii="Jost" w:eastAsia="Jost" w:hAnsi="Jost"/>
                <w:kern w:val="24"/>
                <w:sz w:val="24"/>
                <w:szCs w:val="24"/>
              </w:rPr>
              <w:t xml:space="preserve">darytų kuo mažesnį neigiamą poveikį aplinkai ir taip prisidėti prie aplinkosauginių tikslų įgyvendinimo. </w:t>
            </w:r>
          </w:p>
          <w:p w14:paraId="067EB35D" w14:textId="51BAB3CC" w:rsidR="00670BEB" w:rsidRPr="00670BEB" w:rsidRDefault="00670BEB" w:rsidP="00670BEB">
            <w:pPr>
              <w:rPr>
                <w:rFonts w:ascii="Jost" w:hAnsi="Jost" w:cstheme="minorHAnsi"/>
                <w:bCs/>
                <w:iCs/>
                <w:sz w:val="24"/>
                <w:szCs w:val="24"/>
              </w:rPr>
            </w:pPr>
            <w:r w:rsidRPr="00670BEB">
              <w:rPr>
                <w:rFonts w:ascii="Jost" w:hAnsi="Jost" w:cstheme="minorHAnsi"/>
                <w:b/>
                <w:iCs/>
                <w:sz w:val="24"/>
                <w:szCs w:val="24"/>
              </w:rPr>
              <w:t>Atsižvelgiant, į tai, kad konkretaus tipo Prekės turi skirtingas charakteristikas</w:t>
            </w:r>
            <w:r w:rsidRPr="00951667">
              <w:rPr>
                <w:rFonts w:ascii="Jost" w:hAnsi="Jost" w:cstheme="minorHAnsi"/>
                <w:bCs/>
                <w:iCs/>
                <w:sz w:val="24"/>
                <w:szCs w:val="24"/>
              </w:rPr>
              <w:t xml:space="preserve">,  </w:t>
            </w:r>
            <w:r>
              <w:rPr>
                <w:rFonts w:ascii="Jost" w:hAnsi="Jost" w:cstheme="minorHAnsi"/>
                <w:bCs/>
                <w:iCs/>
                <w:sz w:val="24"/>
                <w:szCs w:val="24"/>
              </w:rPr>
              <w:t xml:space="preserve">nėra galimybės nustatyti  vienos prekės technines charakteristikas atitinkančių  ekonominio naudingumo  reikalavimų visam moduliui. </w:t>
            </w:r>
          </w:p>
        </w:tc>
      </w:tr>
    </w:tbl>
    <w:p w14:paraId="5B8D609B" w14:textId="77777777" w:rsidR="00D568B7" w:rsidRDefault="00D568B7" w:rsidP="00CD5A64">
      <w:pPr>
        <w:rPr>
          <w:rFonts w:ascii="Times New Roman" w:eastAsiaTheme="minorEastAsia" w:hAnsi="Times New Roman" w:cs="Times New Roman"/>
          <w:sz w:val="24"/>
          <w:szCs w:val="24"/>
          <w:lang w:eastAsia="lt-LT"/>
        </w:rPr>
      </w:pPr>
    </w:p>
    <w:p w14:paraId="68450DA2" w14:textId="77777777" w:rsidR="00F3052E" w:rsidRDefault="00F3052E" w:rsidP="00CD5A64">
      <w:pPr>
        <w:rPr>
          <w:rFonts w:ascii="Times New Roman" w:eastAsiaTheme="minorEastAsia" w:hAnsi="Times New Roman" w:cs="Times New Roman"/>
          <w:sz w:val="24"/>
          <w:szCs w:val="24"/>
          <w:lang w:eastAsia="lt-LT"/>
        </w:rPr>
      </w:pPr>
    </w:p>
    <w:p w14:paraId="0B52F201" w14:textId="77777777" w:rsidR="00F3052E" w:rsidRPr="00946F2B" w:rsidRDefault="00F3052E" w:rsidP="00CD5A64">
      <w:pPr>
        <w:rPr>
          <w:rFonts w:ascii="Times New Roman" w:eastAsiaTheme="minorEastAsia" w:hAnsi="Times New Roman" w:cs="Times New Roman"/>
          <w:sz w:val="24"/>
          <w:szCs w:val="24"/>
          <w:lang w:eastAsia="lt-LT"/>
        </w:rPr>
      </w:pPr>
    </w:p>
    <w:p w14:paraId="3F17C212" w14:textId="5510DF1D" w:rsidR="00FC02F9" w:rsidRPr="00946F2B" w:rsidRDefault="001C35C1" w:rsidP="001C35C1">
      <w:pPr>
        <w:rPr>
          <w:rFonts w:ascii="Times New Roman" w:eastAsiaTheme="minorEastAsia" w:hAnsi="Times New Roman" w:cs="Times New Roman"/>
          <w:b/>
          <w:bCs/>
          <w:sz w:val="24"/>
          <w:szCs w:val="24"/>
          <w:u w:val="single"/>
          <w:lang w:eastAsia="lt-LT"/>
        </w:rPr>
      </w:pPr>
      <w:r w:rsidRPr="00946F2B">
        <w:rPr>
          <w:rFonts w:ascii="Times New Roman" w:eastAsiaTheme="minorEastAsia" w:hAnsi="Times New Roman" w:cs="Times New Roman"/>
          <w:b/>
          <w:bCs/>
          <w:sz w:val="24"/>
          <w:szCs w:val="24"/>
          <w:u w:val="single"/>
          <w:lang w:eastAsia="lt-LT"/>
        </w:rPr>
        <w:lastRenderedPageBreak/>
        <w:t>4. PIRKIMO SUTARTIES SĄLYGOS</w:t>
      </w:r>
    </w:p>
    <w:tbl>
      <w:tblPr>
        <w:tblStyle w:val="Lentelstinklelis"/>
        <w:tblW w:w="10602" w:type="dxa"/>
        <w:tblInd w:w="85" w:type="dxa"/>
        <w:tblLayout w:type="fixed"/>
        <w:tblLook w:val="04A0" w:firstRow="1" w:lastRow="0" w:firstColumn="1" w:lastColumn="0" w:noHBand="0" w:noVBand="1"/>
      </w:tblPr>
      <w:tblGrid>
        <w:gridCol w:w="637"/>
        <w:gridCol w:w="3143"/>
        <w:gridCol w:w="2890"/>
        <w:gridCol w:w="3932"/>
      </w:tblGrid>
      <w:tr w:rsidR="00276838" w:rsidRPr="00946F2B" w14:paraId="5B61E857" w14:textId="77777777" w:rsidTr="00946F2B">
        <w:trPr>
          <w:trHeight w:val="247"/>
          <w:tblHeader/>
        </w:trPr>
        <w:tc>
          <w:tcPr>
            <w:tcW w:w="637" w:type="dxa"/>
            <w:shd w:val="clear" w:color="auto" w:fill="D9D9D9" w:themeFill="background1" w:themeFillShade="D9"/>
            <w:vAlign w:val="center"/>
          </w:tcPr>
          <w:p w14:paraId="24111D01" w14:textId="77777777" w:rsidR="00276838" w:rsidRPr="00946F2B" w:rsidRDefault="00276838" w:rsidP="00276838">
            <w:pPr>
              <w:jc w:val="center"/>
              <w:rPr>
                <w:rFonts w:ascii="Times New Roman" w:hAnsi="Times New Roman" w:cs="Times New Roman"/>
                <w:b/>
                <w:bCs/>
                <w:sz w:val="24"/>
                <w:szCs w:val="24"/>
              </w:rPr>
            </w:pPr>
            <w:r w:rsidRPr="00946F2B">
              <w:rPr>
                <w:rFonts w:ascii="Times New Roman" w:hAnsi="Times New Roman" w:cs="Times New Roman"/>
                <w:b/>
                <w:bCs/>
                <w:sz w:val="24"/>
                <w:szCs w:val="24"/>
              </w:rPr>
              <w:t>Eil.</w:t>
            </w:r>
          </w:p>
          <w:p w14:paraId="24051D62" w14:textId="3F9273D9" w:rsidR="00276838" w:rsidRPr="00946F2B" w:rsidRDefault="00276838" w:rsidP="00276838">
            <w:pPr>
              <w:jc w:val="center"/>
              <w:rPr>
                <w:rFonts w:ascii="Times New Roman" w:hAnsi="Times New Roman" w:cs="Times New Roman"/>
                <w:sz w:val="24"/>
                <w:szCs w:val="24"/>
              </w:rPr>
            </w:pPr>
            <w:r w:rsidRPr="00946F2B">
              <w:rPr>
                <w:rFonts w:ascii="Times New Roman" w:hAnsi="Times New Roman" w:cs="Times New Roman"/>
                <w:b/>
                <w:bCs/>
                <w:sz w:val="24"/>
                <w:szCs w:val="24"/>
              </w:rPr>
              <w:t>Nr.</w:t>
            </w:r>
          </w:p>
        </w:tc>
        <w:tc>
          <w:tcPr>
            <w:tcW w:w="3143" w:type="dxa"/>
            <w:shd w:val="clear" w:color="auto" w:fill="D9D9D9" w:themeFill="background1" w:themeFillShade="D9"/>
            <w:vAlign w:val="center"/>
          </w:tcPr>
          <w:p w14:paraId="62C20D1F" w14:textId="7073266B" w:rsidR="00276838" w:rsidRPr="00946F2B" w:rsidRDefault="00276838" w:rsidP="00276838">
            <w:pPr>
              <w:jc w:val="center"/>
              <w:rPr>
                <w:rFonts w:ascii="Times New Roman" w:hAnsi="Times New Roman" w:cs="Times New Roman"/>
                <w:sz w:val="24"/>
                <w:szCs w:val="24"/>
                <w:lang w:eastAsia="lt-LT"/>
              </w:rPr>
            </w:pPr>
            <w:r w:rsidRPr="00946F2B">
              <w:rPr>
                <w:rFonts w:ascii="Times New Roman" w:hAnsi="Times New Roman" w:cs="Times New Roman"/>
                <w:b/>
                <w:bCs/>
                <w:sz w:val="24"/>
                <w:szCs w:val="24"/>
              </w:rPr>
              <w:t>Reikalavimai</w:t>
            </w:r>
          </w:p>
        </w:tc>
        <w:tc>
          <w:tcPr>
            <w:tcW w:w="2890" w:type="dxa"/>
            <w:shd w:val="clear" w:color="auto" w:fill="D9D9D9" w:themeFill="background1" w:themeFillShade="D9"/>
          </w:tcPr>
          <w:p w14:paraId="0C95C7DE" w14:textId="77777777" w:rsidR="00276838" w:rsidRPr="00946F2B" w:rsidRDefault="00276838" w:rsidP="00276838">
            <w:pPr>
              <w:jc w:val="center"/>
              <w:rPr>
                <w:rFonts w:ascii="Times New Roman" w:hAnsi="Times New Roman" w:cs="Times New Roman"/>
                <w:b/>
                <w:bCs/>
                <w:sz w:val="24"/>
                <w:szCs w:val="24"/>
              </w:rPr>
            </w:pPr>
          </w:p>
          <w:p w14:paraId="497E43B7" w14:textId="12D9F596" w:rsidR="00276838" w:rsidRPr="00946F2B" w:rsidRDefault="00276838" w:rsidP="00276838">
            <w:pPr>
              <w:pStyle w:val="Sraopastraipa"/>
              <w:tabs>
                <w:tab w:val="left" w:pos="420"/>
                <w:tab w:val="left" w:pos="636"/>
              </w:tabs>
              <w:ind w:left="132"/>
              <w:jc w:val="center"/>
              <w:rPr>
                <w:szCs w:val="24"/>
              </w:rPr>
            </w:pPr>
            <w:r w:rsidRPr="00946F2B">
              <w:rPr>
                <w:b/>
                <w:bCs/>
                <w:szCs w:val="24"/>
              </w:rPr>
              <w:t>Klausimai suinteresuotiems tiekėjams ir perkančiosioms organizacijoms</w:t>
            </w:r>
          </w:p>
        </w:tc>
        <w:tc>
          <w:tcPr>
            <w:tcW w:w="3932" w:type="dxa"/>
            <w:shd w:val="clear" w:color="auto" w:fill="D9D9D9" w:themeFill="background1" w:themeFillShade="D9"/>
          </w:tcPr>
          <w:p w14:paraId="3B9A79FD" w14:textId="77777777" w:rsidR="00276838" w:rsidRPr="00946F2B" w:rsidRDefault="00276838" w:rsidP="00276838">
            <w:pPr>
              <w:jc w:val="center"/>
              <w:rPr>
                <w:rFonts w:ascii="Times New Roman" w:hAnsi="Times New Roman" w:cs="Times New Roman"/>
                <w:b/>
                <w:bCs/>
                <w:sz w:val="24"/>
                <w:szCs w:val="24"/>
              </w:rPr>
            </w:pPr>
          </w:p>
          <w:p w14:paraId="3046ADD0" w14:textId="77777777" w:rsidR="00276838" w:rsidRPr="00946F2B" w:rsidRDefault="00276838" w:rsidP="00276838">
            <w:pPr>
              <w:jc w:val="center"/>
              <w:rPr>
                <w:rFonts w:ascii="Times New Roman" w:hAnsi="Times New Roman" w:cs="Times New Roman"/>
                <w:b/>
                <w:bCs/>
                <w:sz w:val="24"/>
                <w:szCs w:val="24"/>
              </w:rPr>
            </w:pPr>
            <w:r w:rsidRPr="00946F2B">
              <w:rPr>
                <w:rFonts w:ascii="Times New Roman" w:hAnsi="Times New Roman" w:cs="Times New Roman"/>
                <w:b/>
                <w:bCs/>
                <w:sz w:val="24"/>
                <w:szCs w:val="24"/>
              </w:rPr>
              <w:t>Atsakymai</w:t>
            </w:r>
          </w:p>
          <w:p w14:paraId="0BF89B13" w14:textId="0E844015" w:rsidR="00276838" w:rsidRPr="00946F2B" w:rsidRDefault="00276838" w:rsidP="00276838">
            <w:pPr>
              <w:jc w:val="center"/>
              <w:rPr>
                <w:rFonts w:ascii="Times New Roman" w:hAnsi="Times New Roman" w:cs="Times New Roman"/>
                <w:sz w:val="24"/>
                <w:szCs w:val="24"/>
              </w:rPr>
            </w:pPr>
          </w:p>
        </w:tc>
      </w:tr>
      <w:tr w:rsidR="00276838" w:rsidRPr="00946F2B" w14:paraId="042DA859" w14:textId="77777777" w:rsidTr="00946F2B">
        <w:trPr>
          <w:trHeight w:val="247"/>
        </w:trPr>
        <w:tc>
          <w:tcPr>
            <w:tcW w:w="637" w:type="dxa"/>
          </w:tcPr>
          <w:p w14:paraId="13B2D808" w14:textId="3752A1C0" w:rsidR="00276838" w:rsidRPr="00946F2B" w:rsidRDefault="00276838" w:rsidP="00276838">
            <w:pPr>
              <w:jc w:val="both"/>
              <w:rPr>
                <w:rFonts w:ascii="Times New Roman" w:hAnsi="Times New Roman" w:cs="Times New Roman"/>
                <w:sz w:val="24"/>
                <w:szCs w:val="24"/>
              </w:rPr>
            </w:pPr>
            <w:r w:rsidRPr="00946F2B">
              <w:rPr>
                <w:rFonts w:ascii="Times New Roman" w:hAnsi="Times New Roman" w:cs="Times New Roman"/>
                <w:sz w:val="24"/>
                <w:szCs w:val="24"/>
              </w:rPr>
              <w:t>1.</w:t>
            </w:r>
          </w:p>
        </w:tc>
        <w:tc>
          <w:tcPr>
            <w:tcW w:w="3143" w:type="dxa"/>
          </w:tcPr>
          <w:p w14:paraId="3F9493BC" w14:textId="048FBE6D" w:rsidR="00276838" w:rsidRPr="00946F2B" w:rsidRDefault="4F1E6E47"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Prekės pristatymo terminas</w:t>
            </w:r>
            <w:r w:rsidR="00B231F9" w:rsidRPr="00946F2B">
              <w:rPr>
                <w:rFonts w:ascii="Times New Roman" w:eastAsiaTheme="minorEastAsia" w:hAnsi="Times New Roman" w:cs="Times New Roman"/>
                <w:sz w:val="24"/>
                <w:szCs w:val="24"/>
              </w:rPr>
              <w:t xml:space="preserve"> </w:t>
            </w:r>
            <w:r w:rsidR="00B231F9" w:rsidRPr="00946F2B">
              <w:rPr>
                <w:rStyle w:val="ui-provider"/>
                <w:rFonts w:ascii="Times New Roman" w:hAnsi="Times New Roman" w:cs="Times New Roman"/>
                <w:sz w:val="24"/>
                <w:szCs w:val="24"/>
              </w:rPr>
              <w:t>[</w:t>
            </w:r>
            <w:r w:rsidR="00B231F9" w:rsidRPr="00946F2B">
              <w:rPr>
                <w:rStyle w:val="ui-provider"/>
                <w:rFonts w:ascii="Times New Roman" w:hAnsi="Times New Roman" w:cs="Times New Roman"/>
                <w:sz w:val="24"/>
                <w:szCs w:val="24"/>
                <w:shd w:val="clear" w:color="auto" w:fill="C7D4E8"/>
              </w:rPr>
              <w:t>nuo 5 iki 10 darbo dienų</w:t>
            </w:r>
            <w:r w:rsidR="00B231F9" w:rsidRPr="00946F2B">
              <w:rPr>
                <w:rStyle w:val="ui-provider"/>
                <w:rFonts w:ascii="Times New Roman" w:hAnsi="Times New Roman" w:cs="Times New Roman"/>
                <w:sz w:val="24"/>
                <w:szCs w:val="24"/>
              </w:rPr>
              <w:t>] kai atskiro Prekių užsakymo kaina mažesnė nei 3000 Eur be PVM; [</w:t>
            </w:r>
            <w:r w:rsidR="00B231F9" w:rsidRPr="00946F2B">
              <w:rPr>
                <w:rStyle w:val="ui-provider"/>
                <w:rFonts w:ascii="Times New Roman" w:hAnsi="Times New Roman" w:cs="Times New Roman"/>
                <w:sz w:val="24"/>
                <w:szCs w:val="24"/>
                <w:shd w:val="clear" w:color="auto" w:fill="C7D4E8"/>
              </w:rPr>
              <w:t>nuo 6 iki 12 darbo dienų</w:t>
            </w:r>
            <w:r w:rsidR="00B231F9" w:rsidRPr="00946F2B">
              <w:rPr>
                <w:rStyle w:val="ui-provider"/>
                <w:rFonts w:ascii="Times New Roman" w:hAnsi="Times New Roman" w:cs="Times New Roman"/>
                <w:sz w:val="24"/>
                <w:szCs w:val="24"/>
              </w:rPr>
              <w:t>] kai atskiro Prekių užsakymo kaina lygi arba didesnė nei 3000 Eur be PVM ir mažesnė nei 10 000 Eur be PVM; [</w:t>
            </w:r>
            <w:r w:rsidR="00B231F9" w:rsidRPr="00946F2B">
              <w:rPr>
                <w:rStyle w:val="ui-provider"/>
                <w:rFonts w:ascii="Times New Roman" w:hAnsi="Times New Roman" w:cs="Times New Roman"/>
                <w:sz w:val="24"/>
                <w:szCs w:val="24"/>
                <w:shd w:val="clear" w:color="auto" w:fill="C7D4E8"/>
              </w:rPr>
              <w:t>nuo 10 iki 20 darbo dienų</w:t>
            </w:r>
            <w:r w:rsidR="00B231F9" w:rsidRPr="00946F2B">
              <w:rPr>
                <w:rStyle w:val="ui-provider"/>
                <w:rFonts w:ascii="Times New Roman" w:hAnsi="Times New Roman" w:cs="Times New Roman"/>
                <w:sz w:val="24"/>
                <w:szCs w:val="24"/>
              </w:rPr>
              <w:t>] kai atskiro Prekių užsakymo kaina lygi arba didesnė nei 10000 Eur be PVM</w:t>
            </w:r>
          </w:p>
          <w:p w14:paraId="41F45DDA" w14:textId="77777777" w:rsidR="00276838" w:rsidRPr="00946F2B" w:rsidRDefault="4F1E6E47" w:rsidP="6826997A">
            <w:pPr>
              <w:jc w:val="both"/>
              <w:rPr>
                <w:rFonts w:ascii="Times New Roman" w:eastAsiaTheme="minorEastAsia" w:hAnsi="Times New Roman" w:cs="Times New Roman"/>
                <w:i/>
                <w:iCs/>
                <w:color w:val="000000" w:themeColor="text1"/>
                <w:sz w:val="24"/>
                <w:szCs w:val="24"/>
              </w:rPr>
            </w:pPr>
            <w:r w:rsidRPr="00946F2B">
              <w:rPr>
                <w:rFonts w:ascii="Times New Roman" w:eastAsiaTheme="minorEastAsia" w:hAnsi="Times New Roman" w:cs="Times New Roman"/>
                <w:i/>
                <w:iCs/>
                <w:color w:val="000000" w:themeColor="text1"/>
                <w:sz w:val="24"/>
                <w:szCs w:val="24"/>
              </w:rPr>
              <w:t>*Užsakovai (perkančiosios organizacijos) formuodamos krepšelį pirkimui galės pasirinkti Prekių pristatymo terminą laužtiniuose skliausteliuose nurodytose ribose.</w:t>
            </w:r>
          </w:p>
          <w:p w14:paraId="4F165457" w14:textId="77777777" w:rsidR="00276838" w:rsidRPr="00946F2B" w:rsidRDefault="00276838" w:rsidP="6826997A">
            <w:pPr>
              <w:jc w:val="both"/>
              <w:rPr>
                <w:rFonts w:ascii="Times New Roman" w:eastAsiaTheme="minorEastAsia" w:hAnsi="Times New Roman" w:cs="Times New Roman"/>
                <w:sz w:val="24"/>
                <w:szCs w:val="24"/>
              </w:rPr>
            </w:pPr>
          </w:p>
        </w:tc>
        <w:tc>
          <w:tcPr>
            <w:tcW w:w="2890" w:type="dxa"/>
          </w:tcPr>
          <w:p w14:paraId="26AE789B" w14:textId="7C7B1F0F" w:rsidR="00276838" w:rsidRPr="00946F2B" w:rsidRDefault="4F1E6E47" w:rsidP="6826997A">
            <w:pPr>
              <w:tabs>
                <w:tab w:val="left" w:pos="420"/>
                <w:tab w:val="left" w:pos="636"/>
              </w:tabs>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Ar Pirkimo Sutartyje numatomi prekių pristatymo terminai yra pakankami</w:t>
            </w:r>
            <w:r w:rsidR="00B231F9" w:rsidRPr="00946F2B">
              <w:rPr>
                <w:rFonts w:ascii="Times New Roman" w:eastAsiaTheme="minorEastAsia" w:hAnsi="Times New Roman" w:cs="Times New Roman"/>
                <w:sz w:val="24"/>
                <w:szCs w:val="24"/>
                <w:lang w:eastAsia="lt-LT"/>
              </w:rPr>
              <w:t xml:space="preserve"> ir priimtini</w:t>
            </w:r>
            <w:r w:rsidRPr="00946F2B">
              <w:rPr>
                <w:rFonts w:ascii="Times New Roman" w:eastAsiaTheme="minorEastAsia" w:hAnsi="Times New Roman" w:cs="Times New Roman"/>
                <w:sz w:val="24"/>
                <w:szCs w:val="24"/>
                <w:lang w:eastAsia="lt-LT"/>
              </w:rPr>
              <w:t>? Jeigu ne, prašome pasiūlyti pristatymo terminą ir argumentuoti.</w:t>
            </w:r>
          </w:p>
        </w:tc>
        <w:tc>
          <w:tcPr>
            <w:tcW w:w="3932" w:type="dxa"/>
          </w:tcPr>
          <w:p w14:paraId="2DA00143" w14:textId="4F6603C9" w:rsidR="00276838" w:rsidRPr="00946F2B" w:rsidRDefault="00C91E31" w:rsidP="00276838">
            <w:pPr>
              <w:jc w:val="both"/>
              <w:rPr>
                <w:rFonts w:ascii="Times New Roman" w:hAnsi="Times New Roman" w:cs="Times New Roman"/>
                <w:sz w:val="24"/>
                <w:szCs w:val="24"/>
              </w:rPr>
            </w:pPr>
            <w:r>
              <w:rPr>
                <w:rFonts w:ascii="Times New Roman" w:hAnsi="Times New Roman" w:cs="Times New Roman"/>
                <w:sz w:val="24"/>
                <w:szCs w:val="24"/>
              </w:rPr>
              <w:t>Tiekėjas1</w:t>
            </w:r>
            <w:r w:rsidR="004D3963" w:rsidRPr="00946F2B">
              <w:rPr>
                <w:rFonts w:ascii="Times New Roman" w:hAnsi="Times New Roman" w:cs="Times New Roman"/>
                <w:sz w:val="24"/>
                <w:szCs w:val="24"/>
              </w:rPr>
              <w:t>: taip</w:t>
            </w:r>
          </w:p>
          <w:p w14:paraId="3892227A" w14:textId="4E3AD070" w:rsidR="00F03E09" w:rsidRPr="00946F2B" w:rsidRDefault="00C91E31" w:rsidP="00276838">
            <w:pPr>
              <w:jc w:val="both"/>
              <w:rPr>
                <w:rFonts w:ascii="Times New Roman" w:hAnsi="Times New Roman" w:cs="Times New Roman"/>
                <w:sz w:val="24"/>
                <w:szCs w:val="24"/>
              </w:rPr>
            </w:pPr>
            <w:r>
              <w:rPr>
                <w:rFonts w:ascii="Times New Roman" w:hAnsi="Times New Roman" w:cs="Times New Roman"/>
                <w:sz w:val="24"/>
                <w:szCs w:val="24"/>
              </w:rPr>
              <w:t>Tiekėjas2:</w:t>
            </w:r>
            <w:r w:rsidR="00F03E09" w:rsidRPr="00946F2B">
              <w:rPr>
                <w:rFonts w:ascii="Times New Roman" w:hAnsi="Times New Roman" w:cs="Times New Roman"/>
                <w:sz w:val="24"/>
                <w:szCs w:val="24"/>
              </w:rPr>
              <w:t xml:space="preserve"> </w:t>
            </w:r>
            <w:r w:rsidR="009A7F54" w:rsidRPr="00946F2B">
              <w:rPr>
                <w:rFonts w:ascii="Times New Roman" w:hAnsi="Times New Roman" w:cs="Times New Roman"/>
                <w:sz w:val="24"/>
                <w:szCs w:val="24"/>
              </w:rPr>
              <w:t>t</w:t>
            </w:r>
            <w:r w:rsidR="00F03E09" w:rsidRPr="00946F2B">
              <w:rPr>
                <w:rFonts w:ascii="Times New Roman" w:hAnsi="Times New Roman" w:cs="Times New Roman"/>
                <w:sz w:val="24"/>
                <w:szCs w:val="24"/>
              </w:rPr>
              <w:t>aip</w:t>
            </w:r>
          </w:p>
          <w:p w14:paraId="44E37469" w14:textId="71E1D45E" w:rsidR="009A7F54" w:rsidRPr="00946F2B" w:rsidRDefault="00C91E31" w:rsidP="00276838">
            <w:pPr>
              <w:jc w:val="both"/>
              <w:rPr>
                <w:rFonts w:ascii="Times New Roman" w:hAnsi="Times New Roman" w:cs="Times New Roman"/>
                <w:sz w:val="24"/>
                <w:szCs w:val="24"/>
              </w:rPr>
            </w:pPr>
            <w:r>
              <w:rPr>
                <w:rFonts w:ascii="Times New Roman" w:hAnsi="Times New Roman" w:cs="Times New Roman"/>
                <w:sz w:val="24"/>
                <w:szCs w:val="24"/>
              </w:rPr>
              <w:t>Tiekėjas3:</w:t>
            </w:r>
            <w:r w:rsidR="009A7F54" w:rsidRPr="00946F2B">
              <w:rPr>
                <w:rFonts w:ascii="Times New Roman" w:hAnsi="Times New Roman" w:cs="Times New Roman"/>
                <w:sz w:val="24"/>
                <w:szCs w:val="24"/>
              </w:rPr>
              <w:t xml:space="preserve"> taip</w:t>
            </w:r>
          </w:p>
          <w:p w14:paraId="684C7DFF" w14:textId="44A5D748" w:rsidR="00EF732D" w:rsidRPr="00946F2B" w:rsidRDefault="00C91E31" w:rsidP="00276838">
            <w:pPr>
              <w:jc w:val="both"/>
              <w:rPr>
                <w:rFonts w:ascii="Times New Roman" w:hAnsi="Times New Roman" w:cs="Times New Roman"/>
                <w:sz w:val="24"/>
                <w:szCs w:val="24"/>
              </w:rPr>
            </w:pPr>
            <w:r>
              <w:rPr>
                <w:rFonts w:ascii="Times New Roman" w:hAnsi="Times New Roman" w:cs="Times New Roman"/>
                <w:sz w:val="24"/>
                <w:szCs w:val="24"/>
              </w:rPr>
              <w:t>Tiekėjas 4:</w:t>
            </w:r>
            <w:r w:rsidR="00EF732D" w:rsidRPr="00946F2B">
              <w:rPr>
                <w:rFonts w:ascii="Times New Roman" w:hAnsi="Times New Roman" w:cs="Times New Roman"/>
                <w:sz w:val="24"/>
                <w:szCs w:val="24"/>
              </w:rPr>
              <w:t xml:space="preserve"> </w:t>
            </w:r>
            <w:r>
              <w:rPr>
                <w:rFonts w:ascii="Times New Roman" w:hAnsi="Times New Roman" w:cs="Times New Roman"/>
                <w:sz w:val="24"/>
                <w:szCs w:val="24"/>
              </w:rPr>
              <w:t>p</w:t>
            </w:r>
            <w:r w:rsidR="00EF732D" w:rsidRPr="00946F2B">
              <w:rPr>
                <w:rFonts w:ascii="Times New Roman" w:hAnsi="Times New Roman" w:cs="Times New Roman"/>
                <w:sz w:val="24"/>
                <w:szCs w:val="24"/>
              </w:rPr>
              <w:t>rekės pristatymo terminas nuo 30 iki 45 dienų.</w:t>
            </w:r>
          </w:p>
          <w:p w14:paraId="40A615C2" w14:textId="77777777" w:rsidR="00946F2B" w:rsidRDefault="00C91E31" w:rsidP="00276838">
            <w:pPr>
              <w:jc w:val="both"/>
              <w:rPr>
                <w:rFonts w:ascii="Times New Roman" w:hAnsi="Times New Roman" w:cs="Times New Roman"/>
                <w:sz w:val="24"/>
                <w:szCs w:val="24"/>
              </w:rPr>
            </w:pPr>
            <w:r>
              <w:rPr>
                <w:rFonts w:ascii="Times New Roman" w:hAnsi="Times New Roman" w:cs="Times New Roman"/>
                <w:sz w:val="24"/>
                <w:szCs w:val="24"/>
              </w:rPr>
              <w:t>Tiekėjas5:</w:t>
            </w:r>
            <w:r w:rsidR="00946F2B" w:rsidRPr="00946F2B">
              <w:rPr>
                <w:rFonts w:ascii="Times New Roman" w:hAnsi="Times New Roman" w:cs="Times New Roman"/>
                <w:sz w:val="24"/>
                <w:szCs w:val="24"/>
              </w:rPr>
              <w:t xml:space="preserve"> </w:t>
            </w:r>
            <w:r>
              <w:rPr>
                <w:rFonts w:ascii="Times New Roman" w:hAnsi="Times New Roman" w:cs="Times New Roman"/>
                <w:sz w:val="24"/>
                <w:szCs w:val="24"/>
              </w:rPr>
              <w:t>t</w:t>
            </w:r>
            <w:r w:rsidR="00946F2B" w:rsidRPr="00946F2B">
              <w:rPr>
                <w:rFonts w:ascii="Times New Roman" w:hAnsi="Times New Roman" w:cs="Times New Roman"/>
                <w:sz w:val="24"/>
                <w:szCs w:val="24"/>
              </w:rPr>
              <w:t>aip</w:t>
            </w:r>
          </w:p>
          <w:p w14:paraId="3D712C07" w14:textId="77777777" w:rsidR="00B606AD" w:rsidRDefault="00B606AD" w:rsidP="00276838">
            <w:pPr>
              <w:jc w:val="both"/>
              <w:rPr>
                <w:rFonts w:ascii="Times New Roman" w:hAnsi="Times New Roman" w:cs="Times New Roman"/>
                <w:sz w:val="24"/>
                <w:szCs w:val="24"/>
              </w:rPr>
            </w:pPr>
          </w:p>
          <w:p w14:paraId="5284F0FE" w14:textId="5E8CB7E8" w:rsidR="00B606AD" w:rsidRDefault="00B606AD" w:rsidP="00C34755">
            <w:pPr>
              <w:jc w:val="both"/>
              <w:rPr>
                <w:rFonts w:ascii="Jost" w:hAnsi="Jost"/>
                <w:szCs w:val="24"/>
              </w:rPr>
            </w:pPr>
            <w:r w:rsidRPr="00C34755">
              <w:rPr>
                <w:rFonts w:ascii="Times New Roman" w:hAnsi="Times New Roman" w:cs="Times New Roman"/>
                <w:b/>
                <w:bCs/>
                <w:sz w:val="24"/>
                <w:szCs w:val="24"/>
              </w:rPr>
              <w:t>CPO LT komentaras:</w:t>
            </w:r>
            <w:r>
              <w:rPr>
                <w:rFonts w:ascii="Times New Roman" w:hAnsi="Times New Roman" w:cs="Times New Roman"/>
                <w:sz w:val="24"/>
                <w:szCs w:val="24"/>
              </w:rPr>
              <w:t xml:space="preserve"> Sąlyga koreguojama: „</w:t>
            </w:r>
            <w:r w:rsidRPr="000000C1">
              <w:rPr>
                <w:rStyle w:val="ui-provider"/>
                <w:rFonts w:ascii="Jost" w:hAnsi="Jost"/>
                <w:szCs w:val="24"/>
              </w:rPr>
              <w:t>Prekės pristatymo terminas ne ilgiau kaip [</w:t>
            </w:r>
            <w:r w:rsidRPr="000000C1">
              <w:rPr>
                <w:rStyle w:val="ui-provider"/>
                <w:rFonts w:ascii="Jost" w:hAnsi="Jost"/>
                <w:szCs w:val="24"/>
                <w:highlight w:val="lightGray"/>
                <w:shd w:val="clear" w:color="auto" w:fill="C7D4E8"/>
              </w:rPr>
              <w:t>nuo 2 iki 10 darbo dienų</w:t>
            </w:r>
            <w:r w:rsidRPr="000000C1">
              <w:rPr>
                <w:rStyle w:val="ui-provider"/>
                <w:rFonts w:ascii="Jost" w:hAnsi="Jost"/>
                <w:szCs w:val="24"/>
                <w:highlight w:val="lightGray"/>
              </w:rPr>
              <w:t>]</w:t>
            </w:r>
            <w:r w:rsidRPr="000000C1">
              <w:rPr>
                <w:rStyle w:val="ui-provider"/>
                <w:rFonts w:ascii="Jost" w:hAnsi="Jost"/>
                <w:szCs w:val="24"/>
              </w:rPr>
              <w:t xml:space="preserve"> kai atskiro Prekių užsakymo kaina mažesnė nei 3000 Eur be PVM; [</w:t>
            </w:r>
            <w:r w:rsidRPr="000000C1">
              <w:rPr>
                <w:rStyle w:val="ui-provider"/>
                <w:rFonts w:ascii="Jost" w:hAnsi="Jost"/>
                <w:szCs w:val="24"/>
                <w:highlight w:val="lightGray"/>
                <w:shd w:val="clear" w:color="auto" w:fill="C7D4E8"/>
              </w:rPr>
              <w:t>nuo 4 iki 12 darbo dienų</w:t>
            </w:r>
            <w:r w:rsidRPr="000000C1">
              <w:rPr>
                <w:rStyle w:val="ui-provider"/>
                <w:rFonts w:ascii="Jost" w:hAnsi="Jost"/>
                <w:szCs w:val="24"/>
              </w:rPr>
              <w:t>] kai atskiro Prekių užsakymo kaina lygi arba didesnė nei 3000 Eur be PVM ir mažesnė nei 10 000 Eur be PVM; [</w:t>
            </w:r>
            <w:r w:rsidRPr="000000C1">
              <w:rPr>
                <w:rStyle w:val="ui-provider"/>
                <w:rFonts w:ascii="Jost" w:hAnsi="Jost"/>
                <w:szCs w:val="24"/>
                <w:highlight w:val="lightGray"/>
                <w:shd w:val="clear" w:color="auto" w:fill="C7D4E8"/>
              </w:rPr>
              <w:t>nuo 8 iki 14 darbo dienų</w:t>
            </w:r>
            <w:r w:rsidRPr="000000C1">
              <w:rPr>
                <w:rStyle w:val="ui-provider"/>
                <w:rFonts w:ascii="Jost" w:hAnsi="Jost"/>
                <w:szCs w:val="24"/>
              </w:rPr>
              <w:t>] kai atskiro Prekių užsakymo kaina lygi arba didesnė nei 10000 Eur be PVM.</w:t>
            </w:r>
            <w:r>
              <w:rPr>
                <w:rStyle w:val="ui-provider"/>
                <w:rFonts w:ascii="Jost" w:hAnsi="Jost"/>
                <w:szCs w:val="24"/>
              </w:rPr>
              <w:t>“</w:t>
            </w:r>
          </w:p>
          <w:p w14:paraId="0E559479" w14:textId="511E16E4" w:rsidR="00B606AD" w:rsidRPr="00946F2B" w:rsidRDefault="00B606AD" w:rsidP="00276838">
            <w:pPr>
              <w:jc w:val="both"/>
              <w:rPr>
                <w:rFonts w:ascii="Times New Roman" w:hAnsi="Times New Roman" w:cs="Times New Roman"/>
                <w:sz w:val="24"/>
                <w:szCs w:val="24"/>
              </w:rPr>
            </w:pPr>
          </w:p>
        </w:tc>
      </w:tr>
      <w:tr w:rsidR="00E01E4C" w:rsidRPr="00946F2B" w14:paraId="2E8DC6FF" w14:textId="77777777" w:rsidTr="00946F2B">
        <w:trPr>
          <w:trHeight w:val="247"/>
        </w:trPr>
        <w:tc>
          <w:tcPr>
            <w:tcW w:w="637" w:type="dxa"/>
          </w:tcPr>
          <w:p w14:paraId="5A223F22" w14:textId="794FE4CA" w:rsidR="00E01E4C" w:rsidRPr="00946F2B" w:rsidRDefault="3C429035" w:rsidP="765C87FD">
            <w:pPr>
              <w:jc w:val="both"/>
              <w:rPr>
                <w:rFonts w:ascii="Times New Roman" w:hAnsi="Times New Roman" w:cs="Times New Roman"/>
                <w:sz w:val="24"/>
                <w:szCs w:val="24"/>
              </w:rPr>
            </w:pPr>
            <w:r w:rsidRPr="00946F2B">
              <w:rPr>
                <w:rFonts w:ascii="Times New Roman" w:hAnsi="Times New Roman" w:cs="Times New Roman"/>
                <w:sz w:val="24"/>
                <w:szCs w:val="24"/>
              </w:rPr>
              <w:t>2.</w:t>
            </w:r>
          </w:p>
        </w:tc>
        <w:tc>
          <w:tcPr>
            <w:tcW w:w="3143" w:type="dxa"/>
          </w:tcPr>
          <w:p w14:paraId="25B74C69" w14:textId="0A64AC52" w:rsidR="00E01E4C" w:rsidRPr="00946F2B" w:rsidRDefault="04308E70"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 xml:space="preserve">Siūlomas Sutarties galiojimo terminas </w:t>
            </w:r>
            <w:r w:rsidR="00B32627" w:rsidRPr="00946F2B">
              <w:rPr>
                <w:rStyle w:val="ui-provider"/>
                <w:rFonts w:ascii="Times New Roman" w:hAnsi="Times New Roman" w:cs="Times New Roman"/>
                <w:sz w:val="24"/>
                <w:szCs w:val="24"/>
              </w:rPr>
              <w:t>[</w:t>
            </w:r>
            <w:r w:rsidR="00B32627" w:rsidRPr="00946F2B">
              <w:rPr>
                <w:rStyle w:val="ui-provider"/>
                <w:rFonts w:ascii="Times New Roman" w:hAnsi="Times New Roman" w:cs="Times New Roman"/>
                <w:sz w:val="24"/>
                <w:szCs w:val="24"/>
                <w:shd w:val="clear" w:color="auto" w:fill="C7D4E8"/>
              </w:rPr>
              <w:t>nuo 1 iki 36 mėnesių</w:t>
            </w:r>
            <w:r w:rsidR="00B32627" w:rsidRPr="00946F2B">
              <w:rPr>
                <w:rStyle w:val="ui-provider"/>
                <w:rFonts w:ascii="Times New Roman" w:hAnsi="Times New Roman" w:cs="Times New Roman"/>
                <w:sz w:val="24"/>
                <w:szCs w:val="24"/>
              </w:rPr>
              <w:t>]</w:t>
            </w:r>
          </w:p>
          <w:p w14:paraId="5A586516" w14:textId="2EF09138" w:rsidR="00E01E4C" w:rsidRPr="00946F2B" w:rsidRDefault="75607921" w:rsidP="6826997A">
            <w:pPr>
              <w:jc w:val="both"/>
              <w:rPr>
                <w:rFonts w:ascii="Times New Roman" w:eastAsiaTheme="minorEastAsia" w:hAnsi="Times New Roman" w:cs="Times New Roman"/>
                <w:i/>
                <w:iCs/>
                <w:color w:val="000000" w:themeColor="text1"/>
                <w:sz w:val="24"/>
                <w:szCs w:val="24"/>
              </w:rPr>
            </w:pPr>
            <w:r w:rsidRPr="00946F2B">
              <w:rPr>
                <w:rFonts w:ascii="Times New Roman" w:eastAsiaTheme="minorEastAsia" w:hAnsi="Times New Roman" w:cs="Times New Roman"/>
                <w:i/>
                <w:iCs/>
                <w:sz w:val="24"/>
                <w:szCs w:val="24"/>
              </w:rPr>
              <w:t xml:space="preserve">*Užsakovai </w:t>
            </w:r>
            <w:r w:rsidRPr="00946F2B">
              <w:rPr>
                <w:rFonts w:ascii="Times New Roman" w:eastAsiaTheme="minorEastAsia" w:hAnsi="Times New Roman" w:cs="Times New Roman"/>
                <w:i/>
                <w:iCs/>
                <w:color w:val="000000" w:themeColor="text1"/>
                <w:sz w:val="24"/>
                <w:szCs w:val="24"/>
              </w:rPr>
              <w:t>(perkančiosios organizacijos) formuodamos krepšelį pirkimui galės pasirinkti Sutarties galiojimo terminą laužtiniuose skliausteliuose nurodytose ribose.</w:t>
            </w:r>
          </w:p>
          <w:p w14:paraId="6EDCE48C" w14:textId="79B6C055" w:rsidR="00E01E4C" w:rsidRPr="00946F2B" w:rsidRDefault="00E01E4C" w:rsidP="6826997A">
            <w:pPr>
              <w:jc w:val="both"/>
              <w:rPr>
                <w:rFonts w:ascii="Times New Roman" w:eastAsiaTheme="minorEastAsia" w:hAnsi="Times New Roman" w:cs="Times New Roman"/>
                <w:i/>
                <w:iCs/>
                <w:sz w:val="24"/>
                <w:szCs w:val="24"/>
              </w:rPr>
            </w:pPr>
          </w:p>
        </w:tc>
        <w:tc>
          <w:tcPr>
            <w:tcW w:w="2890" w:type="dxa"/>
          </w:tcPr>
          <w:p w14:paraId="2B38CFF6" w14:textId="2B30AE99" w:rsidR="00E01E4C" w:rsidRPr="00946F2B" w:rsidRDefault="18CA145A" w:rsidP="6826997A">
            <w:pPr>
              <w:tabs>
                <w:tab w:val="left" w:pos="576"/>
              </w:tabs>
              <w:jc w:val="both"/>
              <w:rPr>
                <w:rFonts w:ascii="Times New Roman" w:eastAsiaTheme="minorEastAsia" w:hAnsi="Times New Roman" w:cs="Times New Roman"/>
                <w:sz w:val="24"/>
                <w:szCs w:val="24"/>
                <w:highlight w:val="yellow"/>
              </w:rPr>
            </w:pPr>
            <w:r w:rsidRPr="00946F2B">
              <w:rPr>
                <w:rFonts w:ascii="Times New Roman" w:eastAsiaTheme="minorEastAsia" w:hAnsi="Times New Roman" w:cs="Times New Roman"/>
                <w:sz w:val="24"/>
                <w:szCs w:val="24"/>
                <w:lang w:eastAsia="lt-LT"/>
              </w:rPr>
              <w:t xml:space="preserve">Ar Pirkimo Sutartyje </w:t>
            </w:r>
            <w:r w:rsidRPr="004B18A8">
              <w:rPr>
                <w:rFonts w:ascii="Times New Roman" w:eastAsiaTheme="minorEastAsia" w:hAnsi="Times New Roman" w:cs="Times New Roman"/>
                <w:sz w:val="24"/>
                <w:szCs w:val="24"/>
                <w:lang w:eastAsia="lt-LT"/>
              </w:rPr>
              <w:t xml:space="preserve">numatoma </w:t>
            </w:r>
            <w:r w:rsidR="007877AA" w:rsidRPr="004B18A8">
              <w:rPr>
                <w:rFonts w:ascii="Times New Roman" w:eastAsiaTheme="minorEastAsia" w:hAnsi="Times New Roman" w:cs="Times New Roman"/>
                <w:sz w:val="24"/>
                <w:szCs w:val="24"/>
                <w:lang w:eastAsia="lt-LT"/>
              </w:rPr>
              <w:t xml:space="preserve">maksimali </w:t>
            </w:r>
            <w:r w:rsidRPr="004B18A8">
              <w:rPr>
                <w:rFonts w:ascii="Times New Roman" w:eastAsiaTheme="minorEastAsia" w:hAnsi="Times New Roman" w:cs="Times New Roman"/>
                <w:sz w:val="24"/>
                <w:szCs w:val="24"/>
                <w:lang w:eastAsia="lt-LT"/>
              </w:rPr>
              <w:t>sutarties trukmė priimtina?</w:t>
            </w:r>
            <w:r w:rsidRPr="00946F2B">
              <w:rPr>
                <w:rFonts w:ascii="Times New Roman" w:eastAsiaTheme="minorEastAsia" w:hAnsi="Times New Roman" w:cs="Times New Roman"/>
                <w:sz w:val="24"/>
                <w:szCs w:val="24"/>
                <w:lang w:eastAsia="lt-LT"/>
              </w:rPr>
              <w:t xml:space="preserve"> Jeigu ne, prašome nurodyti siūlomą sutarties trukmę ir argumentuoti.</w:t>
            </w:r>
          </w:p>
        </w:tc>
        <w:tc>
          <w:tcPr>
            <w:tcW w:w="3932" w:type="dxa"/>
          </w:tcPr>
          <w:p w14:paraId="39468626" w14:textId="4A336389" w:rsidR="004D3963" w:rsidRPr="00946F2B" w:rsidRDefault="004B18A8" w:rsidP="004D39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Tiekjėjas1:</w:t>
            </w:r>
            <w:r w:rsidR="004D3963" w:rsidRPr="00946F2B">
              <w:rPr>
                <w:rFonts w:ascii="Times New Roman" w:hAnsi="Times New Roman" w:cs="Times New Roman"/>
                <w:sz w:val="24"/>
                <w:szCs w:val="24"/>
              </w:rPr>
              <w:t xml:space="preserve"> Rekomenduoja</w:t>
            </w:r>
          </w:p>
          <w:p w14:paraId="33D16C20" w14:textId="6A5CEDA4" w:rsidR="004D3963" w:rsidRPr="00946F2B" w:rsidRDefault="004D3963" w:rsidP="004D3963">
            <w:pPr>
              <w:autoSpaceDE w:val="0"/>
              <w:autoSpaceDN w:val="0"/>
              <w:adjustRightInd w:val="0"/>
              <w:rPr>
                <w:rFonts w:ascii="Times New Roman" w:hAnsi="Times New Roman" w:cs="Times New Roman"/>
                <w:sz w:val="24"/>
                <w:szCs w:val="24"/>
              </w:rPr>
            </w:pPr>
            <w:r w:rsidRPr="00946F2B">
              <w:rPr>
                <w:rFonts w:ascii="Times New Roman" w:hAnsi="Times New Roman" w:cs="Times New Roman"/>
                <w:sz w:val="24"/>
                <w:szCs w:val="24"/>
              </w:rPr>
              <w:t>trukmė, ne daugiau24mėn., dėl galimo</w:t>
            </w:r>
          </w:p>
          <w:p w14:paraId="6C9761C6" w14:textId="7950ABD4" w:rsidR="004D3963" w:rsidRPr="00946F2B" w:rsidRDefault="004D3963" w:rsidP="004D3963">
            <w:pPr>
              <w:autoSpaceDE w:val="0"/>
              <w:autoSpaceDN w:val="0"/>
              <w:adjustRightInd w:val="0"/>
              <w:rPr>
                <w:rFonts w:ascii="Times New Roman" w:hAnsi="Times New Roman" w:cs="Times New Roman"/>
                <w:sz w:val="24"/>
                <w:szCs w:val="24"/>
              </w:rPr>
            </w:pPr>
            <w:r w:rsidRPr="00946F2B">
              <w:rPr>
                <w:rFonts w:ascii="Times New Roman" w:hAnsi="Times New Roman" w:cs="Times New Roman"/>
                <w:sz w:val="24"/>
                <w:szCs w:val="24"/>
              </w:rPr>
              <w:t>kainų pasikeitimo ir greitos technologijų</w:t>
            </w:r>
          </w:p>
          <w:p w14:paraId="7525D05F" w14:textId="4701D29C" w:rsidR="009A7F54" w:rsidRPr="00946F2B" w:rsidRDefault="004D3963" w:rsidP="004D3963">
            <w:pPr>
              <w:jc w:val="both"/>
              <w:rPr>
                <w:rFonts w:ascii="Times New Roman" w:hAnsi="Times New Roman" w:cs="Times New Roman"/>
                <w:sz w:val="24"/>
                <w:szCs w:val="24"/>
              </w:rPr>
            </w:pPr>
            <w:r w:rsidRPr="00946F2B">
              <w:rPr>
                <w:rFonts w:ascii="Times New Roman" w:hAnsi="Times New Roman" w:cs="Times New Roman"/>
                <w:sz w:val="24"/>
                <w:szCs w:val="24"/>
              </w:rPr>
              <w:t>kaitos.</w:t>
            </w:r>
          </w:p>
          <w:p w14:paraId="141E5B44" w14:textId="16F78808" w:rsidR="009A7F54" w:rsidRPr="00946F2B" w:rsidRDefault="004B18A8" w:rsidP="004D3963">
            <w:pPr>
              <w:jc w:val="both"/>
              <w:rPr>
                <w:rFonts w:ascii="Times New Roman" w:hAnsi="Times New Roman" w:cs="Times New Roman"/>
                <w:sz w:val="24"/>
                <w:szCs w:val="24"/>
              </w:rPr>
            </w:pPr>
            <w:r>
              <w:rPr>
                <w:rFonts w:ascii="Times New Roman" w:hAnsi="Times New Roman" w:cs="Times New Roman"/>
                <w:sz w:val="24"/>
                <w:szCs w:val="24"/>
              </w:rPr>
              <w:t>Tiekėjas2:</w:t>
            </w:r>
            <w:r w:rsidR="00F03E09" w:rsidRPr="00946F2B">
              <w:rPr>
                <w:rFonts w:ascii="Times New Roman" w:hAnsi="Times New Roman" w:cs="Times New Roman"/>
                <w:sz w:val="24"/>
                <w:szCs w:val="24"/>
              </w:rPr>
              <w:t xml:space="preserve"> Kadangi paskutiniu metu rinka nėra stabili, siūlome sutarties galiojimo terminą pratęsti nuo 1 iki 24mėn. su galimybe pratęsti 12 mėn.</w:t>
            </w:r>
          </w:p>
          <w:p w14:paraId="4DD0A78D" w14:textId="45EC646E" w:rsidR="009A7F54" w:rsidRPr="00946F2B" w:rsidRDefault="004B18A8" w:rsidP="009A7F54">
            <w:pPr>
              <w:jc w:val="both"/>
              <w:rPr>
                <w:rFonts w:ascii="Times New Roman" w:hAnsi="Times New Roman" w:cs="Times New Roman"/>
                <w:sz w:val="24"/>
                <w:szCs w:val="24"/>
              </w:rPr>
            </w:pPr>
            <w:r>
              <w:rPr>
                <w:rFonts w:ascii="Times New Roman" w:hAnsi="Times New Roman" w:cs="Times New Roman"/>
                <w:sz w:val="24"/>
                <w:szCs w:val="24"/>
              </w:rPr>
              <w:t>Tiekėjas3:</w:t>
            </w:r>
            <w:r w:rsidR="009A7F54" w:rsidRPr="00946F2B">
              <w:rPr>
                <w:rFonts w:ascii="Times New Roman" w:hAnsi="Times New Roman" w:cs="Times New Roman"/>
                <w:sz w:val="24"/>
                <w:szCs w:val="24"/>
              </w:rPr>
              <w:t xml:space="preserve"> Nuo 1 iki 24 mėn.</w:t>
            </w:r>
          </w:p>
          <w:p w14:paraId="00EB445D" w14:textId="2BF9881C" w:rsidR="00946F2B" w:rsidRPr="00946F2B" w:rsidRDefault="009A7F54" w:rsidP="009A7F54">
            <w:pPr>
              <w:jc w:val="both"/>
              <w:rPr>
                <w:rFonts w:ascii="Times New Roman" w:hAnsi="Times New Roman" w:cs="Times New Roman"/>
                <w:sz w:val="24"/>
                <w:szCs w:val="24"/>
              </w:rPr>
            </w:pPr>
            <w:r w:rsidRPr="00946F2B">
              <w:rPr>
                <w:rFonts w:ascii="Times New Roman" w:hAnsi="Times New Roman" w:cs="Times New Roman"/>
                <w:sz w:val="24"/>
                <w:szCs w:val="24"/>
              </w:rPr>
              <w:t>Šiais laikais gana dažnai gamintojas, vežėjai keičia įkainius.</w:t>
            </w:r>
          </w:p>
          <w:p w14:paraId="5704512E" w14:textId="7901923F" w:rsidR="00EF732D" w:rsidRPr="00946F2B" w:rsidRDefault="004B18A8" w:rsidP="009A7F54">
            <w:pPr>
              <w:jc w:val="both"/>
              <w:rPr>
                <w:rFonts w:ascii="Times New Roman" w:hAnsi="Times New Roman" w:cs="Times New Roman"/>
                <w:sz w:val="24"/>
                <w:szCs w:val="24"/>
              </w:rPr>
            </w:pPr>
            <w:r>
              <w:rPr>
                <w:rFonts w:ascii="Times New Roman" w:hAnsi="Times New Roman" w:cs="Times New Roman"/>
                <w:sz w:val="24"/>
                <w:szCs w:val="24"/>
              </w:rPr>
              <w:t xml:space="preserve">Tiekėjas4: taip. </w:t>
            </w:r>
          </w:p>
          <w:p w14:paraId="0C7668AB" w14:textId="77777777" w:rsidR="00EF732D" w:rsidRDefault="004B18A8" w:rsidP="009A7F54">
            <w:pPr>
              <w:jc w:val="both"/>
              <w:rPr>
                <w:rFonts w:ascii="Times New Roman" w:hAnsi="Times New Roman" w:cs="Times New Roman"/>
                <w:sz w:val="24"/>
                <w:szCs w:val="24"/>
              </w:rPr>
            </w:pPr>
            <w:r>
              <w:rPr>
                <w:rFonts w:ascii="Times New Roman" w:hAnsi="Times New Roman" w:cs="Times New Roman"/>
                <w:sz w:val="24"/>
                <w:szCs w:val="24"/>
              </w:rPr>
              <w:t>Tiekėjas5:</w:t>
            </w:r>
            <w:r w:rsidR="00EF732D" w:rsidRPr="00946F2B">
              <w:rPr>
                <w:rFonts w:ascii="Times New Roman" w:hAnsi="Times New Roman" w:cs="Times New Roman"/>
                <w:sz w:val="24"/>
                <w:szCs w:val="24"/>
              </w:rPr>
              <w:t xml:space="preserve"> Prekės pristatymo terminas nuo 30 iki 45 dienų.</w:t>
            </w:r>
          </w:p>
          <w:p w14:paraId="3A9CA328" w14:textId="07B81F3E" w:rsidR="004B18A8" w:rsidRPr="00946F2B" w:rsidRDefault="004B18A8" w:rsidP="004B18A8">
            <w:pPr>
              <w:jc w:val="both"/>
              <w:rPr>
                <w:rFonts w:ascii="Times New Roman" w:eastAsiaTheme="minorEastAsia" w:hAnsi="Times New Roman" w:cs="Times New Roman"/>
                <w:sz w:val="24"/>
                <w:szCs w:val="24"/>
              </w:rPr>
            </w:pPr>
            <w:r w:rsidRPr="00C34755">
              <w:rPr>
                <w:rFonts w:ascii="Times New Roman" w:hAnsi="Times New Roman" w:cs="Times New Roman"/>
                <w:b/>
                <w:bCs/>
                <w:sz w:val="24"/>
                <w:szCs w:val="24"/>
              </w:rPr>
              <w:t>CPO LT komentaras:</w:t>
            </w:r>
            <w:r>
              <w:rPr>
                <w:rFonts w:ascii="Times New Roman" w:hAnsi="Times New Roman" w:cs="Times New Roman"/>
                <w:b/>
                <w:bCs/>
                <w:sz w:val="24"/>
                <w:szCs w:val="24"/>
              </w:rPr>
              <w:t xml:space="preserve"> </w:t>
            </w:r>
            <w:r w:rsidRPr="004B18A8">
              <w:rPr>
                <w:rFonts w:ascii="Times New Roman" w:hAnsi="Times New Roman" w:cs="Times New Roman"/>
                <w:sz w:val="24"/>
                <w:szCs w:val="24"/>
              </w:rPr>
              <w:t>Nuostata koreguojama:</w:t>
            </w:r>
            <w:r>
              <w:rPr>
                <w:rFonts w:ascii="Times New Roman" w:hAnsi="Times New Roman" w:cs="Times New Roman"/>
                <w:b/>
                <w:bCs/>
                <w:sz w:val="24"/>
                <w:szCs w:val="24"/>
              </w:rPr>
              <w:t xml:space="preserve"> </w:t>
            </w:r>
            <w:r w:rsidRPr="00946F2B">
              <w:rPr>
                <w:rFonts w:ascii="Times New Roman" w:eastAsiaTheme="minorEastAsia" w:hAnsi="Times New Roman" w:cs="Times New Roman"/>
                <w:sz w:val="24"/>
                <w:szCs w:val="24"/>
              </w:rPr>
              <w:t xml:space="preserve">Siūlomas Sutarties </w:t>
            </w:r>
            <w:r w:rsidRPr="00946F2B">
              <w:rPr>
                <w:rFonts w:ascii="Times New Roman" w:eastAsiaTheme="minorEastAsia" w:hAnsi="Times New Roman" w:cs="Times New Roman"/>
                <w:sz w:val="24"/>
                <w:szCs w:val="24"/>
              </w:rPr>
              <w:lastRenderedPageBreak/>
              <w:t xml:space="preserve">galiojimo terminas </w:t>
            </w:r>
            <w:r w:rsidRPr="00946F2B">
              <w:rPr>
                <w:rStyle w:val="ui-provider"/>
                <w:rFonts w:ascii="Times New Roman" w:hAnsi="Times New Roman" w:cs="Times New Roman"/>
                <w:sz w:val="24"/>
                <w:szCs w:val="24"/>
              </w:rPr>
              <w:t>[</w:t>
            </w:r>
            <w:r w:rsidRPr="00946F2B">
              <w:rPr>
                <w:rStyle w:val="ui-provider"/>
                <w:rFonts w:ascii="Times New Roman" w:hAnsi="Times New Roman" w:cs="Times New Roman"/>
                <w:sz w:val="24"/>
                <w:szCs w:val="24"/>
                <w:shd w:val="clear" w:color="auto" w:fill="C7D4E8"/>
              </w:rPr>
              <w:t xml:space="preserve">nuo 1 iki </w:t>
            </w:r>
            <w:r>
              <w:rPr>
                <w:rStyle w:val="ui-provider"/>
                <w:rFonts w:ascii="Times New Roman" w:hAnsi="Times New Roman" w:cs="Times New Roman"/>
                <w:sz w:val="24"/>
                <w:szCs w:val="24"/>
                <w:shd w:val="clear" w:color="auto" w:fill="C7D4E8"/>
              </w:rPr>
              <w:t>24</w:t>
            </w:r>
            <w:r w:rsidRPr="00946F2B">
              <w:rPr>
                <w:rStyle w:val="ui-provider"/>
                <w:rFonts w:ascii="Times New Roman" w:hAnsi="Times New Roman" w:cs="Times New Roman"/>
                <w:sz w:val="24"/>
                <w:szCs w:val="24"/>
                <w:shd w:val="clear" w:color="auto" w:fill="C7D4E8"/>
              </w:rPr>
              <w:t xml:space="preserve"> mėnesių</w:t>
            </w:r>
            <w:r w:rsidRPr="00946F2B">
              <w:rPr>
                <w:rStyle w:val="ui-provider"/>
                <w:rFonts w:ascii="Times New Roman" w:hAnsi="Times New Roman" w:cs="Times New Roman"/>
                <w:sz w:val="24"/>
                <w:szCs w:val="24"/>
              </w:rPr>
              <w:t>]</w:t>
            </w:r>
          </w:p>
          <w:p w14:paraId="77888711" w14:textId="262BF838" w:rsidR="004B18A8" w:rsidRDefault="004B18A8" w:rsidP="009A7F54">
            <w:pPr>
              <w:jc w:val="both"/>
              <w:rPr>
                <w:rFonts w:ascii="Times New Roman" w:hAnsi="Times New Roman" w:cs="Times New Roman"/>
                <w:sz w:val="24"/>
                <w:szCs w:val="24"/>
              </w:rPr>
            </w:pPr>
          </w:p>
          <w:p w14:paraId="3D8EE902" w14:textId="03BE3003" w:rsidR="004B18A8" w:rsidRPr="00946F2B" w:rsidRDefault="004B18A8" w:rsidP="009A7F54">
            <w:pPr>
              <w:jc w:val="both"/>
              <w:rPr>
                <w:rFonts w:ascii="Times New Roman" w:hAnsi="Times New Roman" w:cs="Times New Roman"/>
                <w:sz w:val="24"/>
                <w:szCs w:val="24"/>
              </w:rPr>
            </w:pPr>
          </w:p>
        </w:tc>
      </w:tr>
      <w:tr w:rsidR="001C35C1" w:rsidRPr="00946F2B" w14:paraId="7B5B9E38" w14:textId="77777777" w:rsidTr="00946F2B">
        <w:trPr>
          <w:trHeight w:val="247"/>
        </w:trPr>
        <w:tc>
          <w:tcPr>
            <w:tcW w:w="637" w:type="dxa"/>
          </w:tcPr>
          <w:p w14:paraId="0CC32F56" w14:textId="77777777" w:rsidR="00276838" w:rsidRPr="00946F2B" w:rsidRDefault="00276838" w:rsidP="00E337F8">
            <w:pPr>
              <w:jc w:val="both"/>
              <w:rPr>
                <w:rFonts w:ascii="Times New Roman" w:hAnsi="Times New Roman" w:cs="Times New Roman"/>
                <w:sz w:val="24"/>
                <w:szCs w:val="24"/>
              </w:rPr>
            </w:pPr>
          </w:p>
          <w:p w14:paraId="7B518954" w14:textId="538BE582" w:rsidR="001C35C1" w:rsidRPr="00946F2B" w:rsidRDefault="00C416FC" w:rsidP="765C87FD">
            <w:pPr>
              <w:spacing w:after="200" w:line="276" w:lineRule="auto"/>
              <w:jc w:val="both"/>
              <w:rPr>
                <w:rFonts w:ascii="Times New Roman" w:hAnsi="Times New Roman" w:cs="Times New Roman"/>
                <w:sz w:val="24"/>
                <w:szCs w:val="24"/>
              </w:rPr>
            </w:pPr>
            <w:r w:rsidRPr="00946F2B">
              <w:rPr>
                <w:rFonts w:ascii="Times New Roman" w:hAnsi="Times New Roman" w:cs="Times New Roman"/>
                <w:sz w:val="24"/>
                <w:szCs w:val="24"/>
              </w:rPr>
              <w:t>3</w:t>
            </w:r>
            <w:r w:rsidR="704F738E" w:rsidRPr="00946F2B">
              <w:rPr>
                <w:rFonts w:ascii="Times New Roman" w:hAnsi="Times New Roman" w:cs="Times New Roman"/>
                <w:sz w:val="24"/>
                <w:szCs w:val="24"/>
              </w:rPr>
              <w:t>.</w:t>
            </w:r>
          </w:p>
        </w:tc>
        <w:tc>
          <w:tcPr>
            <w:tcW w:w="3143" w:type="dxa"/>
          </w:tcPr>
          <w:p w14:paraId="020E4757" w14:textId="7E9F6462" w:rsidR="001C35C1" w:rsidRPr="00946F2B" w:rsidRDefault="243F6D81" w:rsidP="6826997A">
            <w:pPr>
              <w:jc w:val="both"/>
              <w:rPr>
                <w:rFonts w:ascii="Times New Roman" w:eastAsiaTheme="minorEastAsia" w:hAnsi="Times New Roman" w:cs="Times New Roman"/>
                <w:sz w:val="24"/>
                <w:szCs w:val="24"/>
                <w:lang w:val="en-US"/>
              </w:rPr>
            </w:pPr>
            <w:r w:rsidRPr="00946F2B">
              <w:rPr>
                <w:rFonts w:ascii="Times New Roman" w:eastAsiaTheme="minorEastAsia" w:hAnsi="Times New Roman" w:cs="Times New Roman"/>
                <w:sz w:val="24"/>
                <w:szCs w:val="24"/>
              </w:rPr>
              <w:t xml:space="preserve">Atskiri Prekių užsakymai pateikiami Šalims priimtinu būdu (el. paštu, elektronine užsakymo sistema ar kt.). Atskirame Prekių užsakyme turi būti nurodomas Prekių kiekis ir Pirkimo sutartyje numatytas pristatymo vietos adresas (-ai). </w:t>
            </w:r>
            <w:r w:rsidRPr="00946F2B">
              <w:rPr>
                <w:rFonts w:ascii="Times New Roman" w:eastAsiaTheme="minorEastAsia" w:hAnsi="Times New Roman" w:cs="Times New Roman"/>
                <w:sz w:val="24"/>
                <w:szCs w:val="24"/>
                <w:u w:val="single"/>
              </w:rPr>
              <w:t>Siekiant skatinti aplinkos užterštumo mažinimą</w:t>
            </w:r>
            <w:r w:rsidRPr="00946F2B">
              <w:rPr>
                <w:rFonts w:ascii="Times New Roman" w:eastAsiaTheme="minorEastAsia" w:hAnsi="Times New Roman" w:cs="Times New Roman"/>
                <w:sz w:val="24"/>
                <w:szCs w:val="24"/>
              </w:rPr>
              <w:t xml:space="preserve">, </w:t>
            </w:r>
            <w:r w:rsidR="3C9E6055" w:rsidRPr="00946F2B">
              <w:rPr>
                <w:rFonts w:ascii="Times New Roman" w:eastAsiaTheme="minorEastAsia" w:hAnsi="Times New Roman" w:cs="Times New Roman"/>
                <w:b/>
                <w:bCs/>
                <w:sz w:val="24"/>
                <w:szCs w:val="24"/>
                <w:highlight w:val="darkGray"/>
                <w:shd w:val="clear" w:color="auto" w:fill="FFFF00"/>
              </w:rPr>
              <w:t xml:space="preserve">Prekių užsakymai teikiami ne dažniau kaip </w:t>
            </w:r>
            <w:r w:rsidR="2B2A637A" w:rsidRPr="00946F2B">
              <w:rPr>
                <w:rFonts w:ascii="Times New Roman" w:eastAsiaTheme="minorEastAsia" w:hAnsi="Times New Roman" w:cs="Times New Roman"/>
                <w:b/>
                <w:bCs/>
                <w:sz w:val="24"/>
                <w:szCs w:val="24"/>
                <w:highlight w:val="darkGray"/>
                <w:shd w:val="clear" w:color="auto" w:fill="FFFF00"/>
              </w:rPr>
              <w:t>1</w:t>
            </w:r>
            <w:r w:rsidR="3C9E6055" w:rsidRPr="00946F2B">
              <w:rPr>
                <w:rFonts w:ascii="Times New Roman" w:eastAsiaTheme="minorEastAsia" w:hAnsi="Times New Roman" w:cs="Times New Roman"/>
                <w:b/>
                <w:bCs/>
                <w:sz w:val="24"/>
                <w:szCs w:val="24"/>
                <w:highlight w:val="darkGray"/>
                <w:shd w:val="clear" w:color="auto" w:fill="FFFF00"/>
              </w:rPr>
              <w:t xml:space="preserve"> (vieną) kartą per savaitę,</w:t>
            </w:r>
            <w:r w:rsidR="3C9E6055" w:rsidRPr="00946F2B">
              <w:rPr>
                <w:rFonts w:ascii="Times New Roman" w:eastAsiaTheme="minorEastAsia" w:hAnsi="Times New Roman" w:cs="Times New Roman"/>
                <w:b/>
                <w:bCs/>
                <w:sz w:val="24"/>
                <w:szCs w:val="24"/>
                <w:highlight w:val="darkGray"/>
              </w:rPr>
              <w:t xml:space="preserve"> dažnesnis prekių užsakymų teikimas galimas abipusiu Šalių sutarimu. A</w:t>
            </w:r>
            <w:r w:rsidRPr="00946F2B">
              <w:rPr>
                <w:rFonts w:ascii="Times New Roman" w:eastAsiaTheme="minorEastAsia" w:hAnsi="Times New Roman" w:cs="Times New Roman"/>
                <w:b/>
                <w:bCs/>
                <w:sz w:val="24"/>
                <w:szCs w:val="24"/>
                <w:highlight w:val="darkGray"/>
              </w:rPr>
              <w:t xml:space="preserve">tskiro užsakymo vertė negali būti mažesnė </w:t>
            </w:r>
            <w:r w:rsidRPr="00946F2B">
              <w:rPr>
                <w:rFonts w:ascii="Times New Roman" w:eastAsiaTheme="minorEastAsia" w:hAnsi="Times New Roman" w:cs="Times New Roman"/>
                <w:b/>
                <w:bCs/>
                <w:sz w:val="24"/>
                <w:szCs w:val="24"/>
                <w:highlight w:val="darkGray"/>
                <w:u w:val="single"/>
              </w:rPr>
              <w:t xml:space="preserve">nei </w:t>
            </w:r>
            <w:r w:rsidR="2B2A637A" w:rsidRPr="00946F2B">
              <w:rPr>
                <w:rFonts w:ascii="Times New Roman" w:eastAsiaTheme="minorEastAsia" w:hAnsi="Times New Roman" w:cs="Times New Roman"/>
                <w:b/>
                <w:bCs/>
                <w:sz w:val="24"/>
                <w:szCs w:val="24"/>
                <w:highlight w:val="darkGray"/>
                <w:u w:val="single"/>
              </w:rPr>
              <w:t>300</w:t>
            </w:r>
            <w:r w:rsidRPr="00946F2B">
              <w:rPr>
                <w:rFonts w:ascii="Times New Roman" w:eastAsiaTheme="minorEastAsia" w:hAnsi="Times New Roman" w:cs="Times New Roman"/>
                <w:b/>
                <w:bCs/>
                <w:sz w:val="24"/>
                <w:szCs w:val="24"/>
                <w:highlight w:val="darkGray"/>
                <w:u w:val="single"/>
              </w:rPr>
              <w:t xml:space="preserve"> (</w:t>
            </w:r>
            <w:r w:rsidR="2B2A637A" w:rsidRPr="00946F2B">
              <w:rPr>
                <w:rFonts w:ascii="Times New Roman" w:eastAsiaTheme="minorEastAsia" w:hAnsi="Times New Roman" w:cs="Times New Roman"/>
                <w:b/>
                <w:bCs/>
                <w:sz w:val="24"/>
                <w:szCs w:val="24"/>
                <w:highlight w:val="darkGray"/>
                <w:u w:val="single"/>
              </w:rPr>
              <w:t>trys</w:t>
            </w:r>
            <w:r w:rsidRPr="00946F2B">
              <w:rPr>
                <w:rFonts w:ascii="Times New Roman" w:eastAsiaTheme="minorEastAsia" w:hAnsi="Times New Roman" w:cs="Times New Roman"/>
                <w:b/>
                <w:bCs/>
                <w:sz w:val="24"/>
                <w:szCs w:val="24"/>
                <w:highlight w:val="darkGray"/>
                <w:u w:val="single"/>
              </w:rPr>
              <w:t xml:space="preserve"> šimt</w:t>
            </w:r>
            <w:r w:rsidR="2B2A637A" w:rsidRPr="00946F2B">
              <w:rPr>
                <w:rFonts w:ascii="Times New Roman" w:eastAsiaTheme="minorEastAsia" w:hAnsi="Times New Roman" w:cs="Times New Roman"/>
                <w:b/>
                <w:bCs/>
                <w:sz w:val="24"/>
                <w:szCs w:val="24"/>
                <w:highlight w:val="darkGray"/>
                <w:u w:val="single"/>
              </w:rPr>
              <w:t>ai</w:t>
            </w:r>
            <w:r w:rsidRPr="00946F2B">
              <w:rPr>
                <w:rFonts w:ascii="Times New Roman" w:eastAsiaTheme="minorEastAsia" w:hAnsi="Times New Roman" w:cs="Times New Roman"/>
                <w:b/>
                <w:bCs/>
                <w:sz w:val="24"/>
                <w:szCs w:val="24"/>
                <w:highlight w:val="darkGray"/>
                <w:u w:val="single"/>
              </w:rPr>
              <w:t xml:space="preserve">) Eur </w:t>
            </w:r>
            <w:r w:rsidR="3CF30F5F" w:rsidRPr="00946F2B">
              <w:rPr>
                <w:rFonts w:ascii="Times New Roman" w:eastAsiaTheme="minorEastAsia" w:hAnsi="Times New Roman" w:cs="Times New Roman"/>
                <w:b/>
                <w:bCs/>
                <w:sz w:val="24"/>
                <w:szCs w:val="24"/>
                <w:highlight w:val="darkGray"/>
                <w:u w:val="single"/>
              </w:rPr>
              <w:t>be</w:t>
            </w:r>
            <w:r w:rsidRPr="00946F2B">
              <w:rPr>
                <w:rFonts w:ascii="Times New Roman" w:eastAsiaTheme="minorEastAsia" w:hAnsi="Times New Roman" w:cs="Times New Roman"/>
                <w:b/>
                <w:bCs/>
                <w:sz w:val="24"/>
                <w:szCs w:val="24"/>
                <w:highlight w:val="darkGray"/>
                <w:u w:val="single"/>
              </w:rPr>
              <w:t xml:space="preserve"> PVM</w:t>
            </w:r>
            <w:r w:rsidRPr="00946F2B">
              <w:rPr>
                <w:rFonts w:ascii="Times New Roman" w:eastAsiaTheme="minorEastAsia" w:hAnsi="Times New Roman" w:cs="Times New Roman"/>
                <w:b/>
                <w:bCs/>
                <w:sz w:val="24"/>
                <w:szCs w:val="24"/>
                <w:highlight w:val="darkGray"/>
              </w:rPr>
              <w:t>, išskyrus atvejus:</w:t>
            </w:r>
            <w:r w:rsidRPr="00946F2B">
              <w:rPr>
                <w:rFonts w:ascii="Times New Roman" w:eastAsiaTheme="minorEastAsia" w:hAnsi="Times New Roman" w:cs="Times New Roman"/>
                <w:sz w:val="24"/>
                <w:szCs w:val="24"/>
              </w:rPr>
              <w:t xml:space="preserve"> </w:t>
            </w:r>
          </w:p>
          <w:p w14:paraId="78D396C4" w14:textId="4070E203" w:rsidR="001C35C1" w:rsidRPr="00946F2B" w:rsidRDefault="243F6D81" w:rsidP="6826997A">
            <w:pPr>
              <w:jc w:val="both"/>
              <w:rPr>
                <w:rFonts w:ascii="Times New Roman" w:eastAsiaTheme="minorEastAsia" w:hAnsi="Times New Roman" w:cs="Times New Roman"/>
                <w:sz w:val="24"/>
                <w:szCs w:val="24"/>
                <w:lang w:val="en-US"/>
              </w:rPr>
            </w:pPr>
            <w:r w:rsidRPr="00946F2B">
              <w:rPr>
                <w:rFonts w:ascii="Times New Roman" w:eastAsiaTheme="minorEastAsia" w:hAnsi="Times New Roman" w:cs="Times New Roman"/>
                <w:sz w:val="24"/>
                <w:szCs w:val="24"/>
              </w:rPr>
              <w:t>1.</w:t>
            </w:r>
            <w:r w:rsidR="4F1E6E47" w:rsidRPr="00946F2B">
              <w:rPr>
                <w:rFonts w:ascii="Times New Roman" w:eastAsiaTheme="minorEastAsia" w:hAnsi="Times New Roman" w:cs="Times New Roman"/>
                <w:sz w:val="24"/>
                <w:szCs w:val="24"/>
              </w:rPr>
              <w:t xml:space="preserve"> </w:t>
            </w:r>
            <w:r w:rsidRPr="00946F2B">
              <w:rPr>
                <w:rFonts w:ascii="Times New Roman" w:eastAsiaTheme="minorEastAsia" w:hAnsi="Times New Roman" w:cs="Times New Roman"/>
                <w:sz w:val="24"/>
                <w:szCs w:val="24"/>
              </w:rPr>
              <w:t xml:space="preserve">kai visa sutarties vertė mažesnė nei </w:t>
            </w:r>
            <w:r w:rsidR="4FFBD2CD" w:rsidRPr="00946F2B">
              <w:rPr>
                <w:rFonts w:ascii="Times New Roman" w:eastAsiaTheme="minorEastAsia" w:hAnsi="Times New Roman" w:cs="Times New Roman"/>
                <w:sz w:val="24"/>
                <w:szCs w:val="24"/>
              </w:rPr>
              <w:t>300</w:t>
            </w:r>
            <w:r w:rsidRPr="00946F2B">
              <w:rPr>
                <w:rFonts w:ascii="Times New Roman" w:eastAsiaTheme="minorEastAsia" w:hAnsi="Times New Roman" w:cs="Times New Roman"/>
                <w:sz w:val="24"/>
                <w:szCs w:val="24"/>
              </w:rPr>
              <w:t xml:space="preserve"> (</w:t>
            </w:r>
            <w:r w:rsidR="4FFBD2CD" w:rsidRPr="00946F2B">
              <w:rPr>
                <w:rFonts w:ascii="Times New Roman" w:eastAsiaTheme="minorEastAsia" w:hAnsi="Times New Roman" w:cs="Times New Roman"/>
                <w:sz w:val="24"/>
                <w:szCs w:val="24"/>
              </w:rPr>
              <w:t>trys</w:t>
            </w:r>
            <w:r w:rsidRPr="00946F2B">
              <w:rPr>
                <w:rFonts w:ascii="Times New Roman" w:eastAsiaTheme="minorEastAsia" w:hAnsi="Times New Roman" w:cs="Times New Roman"/>
                <w:sz w:val="24"/>
                <w:szCs w:val="24"/>
              </w:rPr>
              <w:t xml:space="preserve"> šimta</w:t>
            </w:r>
            <w:r w:rsidR="4FFBD2CD" w:rsidRPr="00946F2B">
              <w:rPr>
                <w:rFonts w:ascii="Times New Roman" w:eastAsiaTheme="minorEastAsia" w:hAnsi="Times New Roman" w:cs="Times New Roman"/>
                <w:sz w:val="24"/>
                <w:szCs w:val="24"/>
              </w:rPr>
              <w:t>i</w:t>
            </w:r>
            <w:r w:rsidRPr="00946F2B">
              <w:rPr>
                <w:rFonts w:ascii="Times New Roman" w:eastAsiaTheme="minorEastAsia" w:hAnsi="Times New Roman" w:cs="Times New Roman"/>
                <w:sz w:val="24"/>
                <w:szCs w:val="24"/>
              </w:rPr>
              <w:t xml:space="preserve">) eurų </w:t>
            </w:r>
            <w:r w:rsidR="4FCC8056" w:rsidRPr="00946F2B">
              <w:rPr>
                <w:rFonts w:ascii="Times New Roman" w:eastAsiaTheme="minorEastAsia" w:hAnsi="Times New Roman" w:cs="Times New Roman"/>
                <w:sz w:val="24"/>
                <w:szCs w:val="24"/>
              </w:rPr>
              <w:t>be</w:t>
            </w:r>
            <w:r w:rsidRPr="00946F2B">
              <w:rPr>
                <w:rFonts w:ascii="Times New Roman" w:eastAsiaTheme="minorEastAsia" w:hAnsi="Times New Roman" w:cs="Times New Roman"/>
                <w:sz w:val="24"/>
                <w:szCs w:val="24"/>
              </w:rPr>
              <w:t xml:space="preserve"> PVM – tokiu atveju užsakomos visos Pirkimo sutartyje nurodytos Prekės; </w:t>
            </w:r>
          </w:p>
          <w:p w14:paraId="684BC5F4" w14:textId="5CF8307A" w:rsidR="001C35C1" w:rsidRPr="00946F2B" w:rsidRDefault="243F6D81" w:rsidP="6826997A">
            <w:pPr>
              <w:jc w:val="both"/>
              <w:rPr>
                <w:rFonts w:ascii="Times New Roman" w:eastAsiaTheme="minorEastAsia" w:hAnsi="Times New Roman" w:cs="Times New Roman"/>
                <w:sz w:val="24"/>
                <w:szCs w:val="24"/>
                <w:lang w:val="en-US"/>
              </w:rPr>
            </w:pPr>
            <w:r w:rsidRPr="00946F2B">
              <w:rPr>
                <w:rFonts w:ascii="Times New Roman" w:eastAsiaTheme="minorEastAsia" w:hAnsi="Times New Roman" w:cs="Times New Roman"/>
                <w:sz w:val="24"/>
                <w:szCs w:val="24"/>
              </w:rPr>
              <w:t>2.</w:t>
            </w:r>
            <w:r w:rsidR="4F1E6E47" w:rsidRPr="00946F2B">
              <w:rPr>
                <w:rFonts w:ascii="Times New Roman" w:eastAsiaTheme="minorEastAsia" w:hAnsi="Times New Roman" w:cs="Times New Roman"/>
                <w:sz w:val="24"/>
                <w:szCs w:val="24"/>
              </w:rPr>
              <w:t xml:space="preserve"> </w:t>
            </w:r>
            <w:r w:rsidRPr="00946F2B">
              <w:rPr>
                <w:rFonts w:ascii="Times New Roman" w:eastAsiaTheme="minorEastAsia" w:hAnsi="Times New Roman" w:cs="Times New Roman"/>
                <w:sz w:val="24"/>
                <w:szCs w:val="24"/>
              </w:rPr>
              <w:t xml:space="preserve">kai atliekamas paskutinis užsakymas; </w:t>
            </w:r>
          </w:p>
          <w:p w14:paraId="23D10BEC" w14:textId="4B6FD786" w:rsidR="00FC02F9" w:rsidRPr="00946F2B" w:rsidRDefault="243F6D81"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3.</w:t>
            </w:r>
            <w:r w:rsidR="4F1E6E47" w:rsidRPr="00946F2B">
              <w:rPr>
                <w:rFonts w:ascii="Times New Roman" w:eastAsiaTheme="minorEastAsia" w:hAnsi="Times New Roman" w:cs="Times New Roman"/>
                <w:sz w:val="24"/>
                <w:szCs w:val="24"/>
              </w:rPr>
              <w:t xml:space="preserve"> </w:t>
            </w:r>
            <w:r w:rsidRPr="00946F2B">
              <w:rPr>
                <w:rFonts w:ascii="Times New Roman" w:eastAsiaTheme="minorEastAsia" w:hAnsi="Times New Roman" w:cs="Times New Roman"/>
                <w:sz w:val="24"/>
                <w:szCs w:val="24"/>
              </w:rPr>
              <w:t xml:space="preserve">kai dėl mažesnės nei </w:t>
            </w:r>
            <w:r w:rsidR="4FFBD2CD" w:rsidRPr="00946F2B">
              <w:rPr>
                <w:rFonts w:ascii="Times New Roman" w:eastAsiaTheme="minorEastAsia" w:hAnsi="Times New Roman" w:cs="Times New Roman"/>
                <w:sz w:val="24"/>
                <w:szCs w:val="24"/>
              </w:rPr>
              <w:t>300</w:t>
            </w:r>
            <w:r w:rsidRPr="00946F2B">
              <w:rPr>
                <w:rFonts w:ascii="Times New Roman" w:eastAsiaTheme="minorEastAsia" w:hAnsi="Times New Roman" w:cs="Times New Roman"/>
                <w:sz w:val="24"/>
                <w:szCs w:val="24"/>
              </w:rPr>
              <w:t xml:space="preserve"> (</w:t>
            </w:r>
            <w:r w:rsidR="4FFBD2CD" w:rsidRPr="00946F2B">
              <w:rPr>
                <w:rFonts w:ascii="Times New Roman" w:eastAsiaTheme="minorEastAsia" w:hAnsi="Times New Roman" w:cs="Times New Roman"/>
                <w:sz w:val="24"/>
                <w:szCs w:val="24"/>
              </w:rPr>
              <w:t>trys</w:t>
            </w:r>
            <w:r w:rsidRPr="00946F2B">
              <w:rPr>
                <w:rFonts w:ascii="Times New Roman" w:eastAsiaTheme="minorEastAsia" w:hAnsi="Times New Roman" w:cs="Times New Roman"/>
                <w:sz w:val="24"/>
                <w:szCs w:val="24"/>
              </w:rPr>
              <w:t xml:space="preserve"> šimt</w:t>
            </w:r>
            <w:r w:rsidR="4FFBD2CD" w:rsidRPr="00946F2B">
              <w:rPr>
                <w:rFonts w:ascii="Times New Roman" w:eastAsiaTheme="minorEastAsia" w:hAnsi="Times New Roman" w:cs="Times New Roman"/>
                <w:sz w:val="24"/>
                <w:szCs w:val="24"/>
              </w:rPr>
              <w:t>ai</w:t>
            </w:r>
            <w:r w:rsidRPr="00946F2B">
              <w:rPr>
                <w:rFonts w:ascii="Times New Roman" w:eastAsiaTheme="minorEastAsia" w:hAnsi="Times New Roman" w:cs="Times New Roman"/>
                <w:sz w:val="24"/>
                <w:szCs w:val="24"/>
              </w:rPr>
              <w:t xml:space="preserve">) eurų </w:t>
            </w:r>
            <w:r w:rsidR="21946A99" w:rsidRPr="00946F2B">
              <w:rPr>
                <w:rFonts w:ascii="Times New Roman" w:eastAsiaTheme="minorEastAsia" w:hAnsi="Times New Roman" w:cs="Times New Roman"/>
                <w:sz w:val="24"/>
                <w:szCs w:val="24"/>
              </w:rPr>
              <w:t>be</w:t>
            </w:r>
            <w:r w:rsidRPr="00946F2B">
              <w:rPr>
                <w:rFonts w:ascii="Times New Roman" w:eastAsiaTheme="minorEastAsia" w:hAnsi="Times New Roman" w:cs="Times New Roman"/>
                <w:sz w:val="24"/>
                <w:szCs w:val="24"/>
              </w:rPr>
              <w:t xml:space="preserve"> PVM užsakymo vertės Šalys susitaria abipusiu Šalių sutarimu.</w:t>
            </w:r>
          </w:p>
        </w:tc>
        <w:tc>
          <w:tcPr>
            <w:tcW w:w="2890" w:type="dxa"/>
          </w:tcPr>
          <w:p w14:paraId="25C3257E" w14:textId="6BA87364" w:rsidR="001C35C1" w:rsidRPr="00946F2B" w:rsidRDefault="243F6D81" w:rsidP="6826997A">
            <w:pPr>
              <w:tabs>
                <w:tab w:val="left" w:pos="540"/>
              </w:tabs>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 xml:space="preserve">Ar numatoma minimali užsakymo vertė jums yra priimtina? </w:t>
            </w:r>
            <w:r w:rsidR="288E7C9E" w:rsidRPr="00946F2B">
              <w:rPr>
                <w:rFonts w:ascii="Times New Roman" w:eastAsiaTheme="minorEastAsia" w:hAnsi="Times New Roman" w:cs="Times New Roman"/>
                <w:sz w:val="24"/>
                <w:szCs w:val="24"/>
                <w:lang w:eastAsia="lt-LT"/>
              </w:rPr>
              <w:t xml:space="preserve">Ar numatomas užsakymų dažnumas jums yra priimtinas? </w:t>
            </w:r>
            <w:r w:rsidRPr="00946F2B">
              <w:rPr>
                <w:rFonts w:ascii="Times New Roman" w:eastAsiaTheme="minorEastAsia" w:hAnsi="Times New Roman" w:cs="Times New Roman"/>
                <w:sz w:val="24"/>
                <w:szCs w:val="24"/>
                <w:lang w:eastAsia="lt-LT"/>
              </w:rPr>
              <w:t>Jeigu ne, prašome nurodyti jūsų siūlomą minimalią užsakymo vertę</w:t>
            </w:r>
            <w:r w:rsidR="67E4F904" w:rsidRPr="00946F2B">
              <w:rPr>
                <w:rFonts w:ascii="Times New Roman" w:eastAsiaTheme="minorEastAsia" w:hAnsi="Times New Roman" w:cs="Times New Roman"/>
                <w:sz w:val="24"/>
                <w:szCs w:val="24"/>
                <w:lang w:eastAsia="lt-LT"/>
              </w:rPr>
              <w:t>/užsakymų dažnumą</w:t>
            </w:r>
            <w:r w:rsidRPr="00946F2B">
              <w:rPr>
                <w:rFonts w:ascii="Times New Roman" w:eastAsiaTheme="minorEastAsia" w:hAnsi="Times New Roman" w:cs="Times New Roman"/>
                <w:sz w:val="24"/>
                <w:szCs w:val="24"/>
                <w:lang w:eastAsia="lt-LT"/>
              </w:rPr>
              <w:t xml:space="preserve"> ir argumentuoti.</w:t>
            </w:r>
          </w:p>
        </w:tc>
        <w:tc>
          <w:tcPr>
            <w:tcW w:w="3932" w:type="dxa"/>
          </w:tcPr>
          <w:p w14:paraId="3B6F0D8A" w14:textId="54EF1263" w:rsidR="001C35C1" w:rsidRPr="00946F2B" w:rsidRDefault="00972A4C" w:rsidP="00E337F8">
            <w:pPr>
              <w:jc w:val="both"/>
              <w:rPr>
                <w:rFonts w:ascii="Times New Roman" w:hAnsi="Times New Roman" w:cs="Times New Roman"/>
                <w:sz w:val="24"/>
                <w:szCs w:val="24"/>
              </w:rPr>
            </w:pPr>
            <w:r>
              <w:rPr>
                <w:rFonts w:ascii="Times New Roman" w:hAnsi="Times New Roman" w:cs="Times New Roman"/>
                <w:sz w:val="24"/>
                <w:szCs w:val="24"/>
              </w:rPr>
              <w:t>Tiekėjas1:</w:t>
            </w:r>
            <w:r w:rsidR="004D3963" w:rsidRPr="00946F2B">
              <w:rPr>
                <w:rFonts w:ascii="Times New Roman" w:hAnsi="Times New Roman" w:cs="Times New Roman"/>
                <w:sz w:val="24"/>
                <w:szCs w:val="24"/>
              </w:rPr>
              <w:t xml:space="preserve"> </w:t>
            </w:r>
            <w:r>
              <w:rPr>
                <w:rFonts w:ascii="Times New Roman" w:hAnsi="Times New Roman" w:cs="Times New Roman"/>
                <w:sz w:val="24"/>
                <w:szCs w:val="24"/>
              </w:rPr>
              <w:t>T</w:t>
            </w:r>
            <w:r w:rsidR="004D3963" w:rsidRPr="00946F2B">
              <w:rPr>
                <w:rFonts w:ascii="Times New Roman" w:hAnsi="Times New Roman" w:cs="Times New Roman"/>
                <w:sz w:val="24"/>
                <w:szCs w:val="24"/>
              </w:rPr>
              <w:t>aip</w:t>
            </w:r>
          </w:p>
          <w:p w14:paraId="726C1B71" w14:textId="3D4E3F47" w:rsidR="00307D9F" w:rsidRPr="00946F2B" w:rsidRDefault="00972A4C" w:rsidP="00E337F8">
            <w:pPr>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ie</w:t>
            </w:r>
            <w:r>
              <w:rPr>
                <w:rFonts w:ascii="Times New Roman" w:hAnsi="Times New Roman" w:cs="Times New Roman"/>
                <w:sz w:val="24"/>
                <w:szCs w:val="24"/>
              </w:rPr>
              <w:t>kėjas</w:t>
            </w:r>
            <w:r>
              <w:rPr>
                <w:rFonts w:ascii="Times New Roman" w:hAnsi="Times New Roman" w:cs="Times New Roman"/>
                <w:sz w:val="24"/>
                <w:szCs w:val="24"/>
              </w:rPr>
              <w:t>2</w:t>
            </w:r>
            <w:r w:rsidR="00307D9F" w:rsidRPr="00946F2B">
              <w:rPr>
                <w:rFonts w:ascii="Times New Roman" w:hAnsi="Times New Roman" w:cs="Times New Roman"/>
                <w:sz w:val="24"/>
                <w:szCs w:val="24"/>
              </w:rPr>
              <w:t xml:space="preserve">:  </w:t>
            </w:r>
            <w:r>
              <w:rPr>
                <w:rFonts w:ascii="Times New Roman" w:hAnsi="Times New Roman" w:cs="Times New Roman"/>
                <w:sz w:val="24"/>
                <w:szCs w:val="24"/>
              </w:rPr>
              <w:t>T</w:t>
            </w:r>
            <w:r w:rsidR="00307D9F" w:rsidRPr="00946F2B">
              <w:rPr>
                <w:rFonts w:ascii="Times New Roman" w:hAnsi="Times New Roman" w:cs="Times New Roman"/>
                <w:sz w:val="24"/>
                <w:szCs w:val="24"/>
              </w:rPr>
              <w:t xml:space="preserve">aip </w:t>
            </w:r>
          </w:p>
          <w:p w14:paraId="76158A37" w14:textId="7F060309" w:rsidR="009A7F54" w:rsidRPr="00946F2B" w:rsidRDefault="00972A4C" w:rsidP="00E337F8">
            <w:pPr>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ie</w:t>
            </w:r>
            <w:r>
              <w:rPr>
                <w:rFonts w:ascii="Times New Roman" w:hAnsi="Times New Roman" w:cs="Times New Roman"/>
                <w:sz w:val="24"/>
                <w:szCs w:val="24"/>
              </w:rPr>
              <w:t>kėjas</w:t>
            </w:r>
            <w:r>
              <w:rPr>
                <w:rFonts w:ascii="Times New Roman" w:hAnsi="Times New Roman" w:cs="Times New Roman"/>
                <w:sz w:val="24"/>
                <w:szCs w:val="24"/>
              </w:rPr>
              <w:t xml:space="preserve">3: </w:t>
            </w:r>
            <w:r w:rsidR="009A7F54" w:rsidRPr="00946F2B">
              <w:rPr>
                <w:rFonts w:ascii="Times New Roman" w:hAnsi="Times New Roman" w:cs="Times New Roman"/>
                <w:sz w:val="24"/>
                <w:szCs w:val="24"/>
              </w:rPr>
              <w:t>Taip</w:t>
            </w:r>
          </w:p>
          <w:p w14:paraId="7F87A35A" w14:textId="203D149B" w:rsidR="00EF732D" w:rsidRPr="00946F2B" w:rsidRDefault="00972A4C" w:rsidP="00E337F8">
            <w:pPr>
              <w:jc w:val="both"/>
              <w:rPr>
                <w:rFonts w:ascii="Times New Roman" w:hAnsi="Times New Roman" w:cs="Times New Roman"/>
                <w:sz w:val="24"/>
                <w:szCs w:val="24"/>
              </w:rPr>
            </w:pPr>
            <w:r>
              <w:rPr>
                <w:rFonts w:ascii="Times New Roman" w:hAnsi="Times New Roman" w:cs="Times New Roman"/>
                <w:sz w:val="24"/>
                <w:szCs w:val="24"/>
              </w:rPr>
              <w:t xml:space="preserve">Tiekėjas4: </w:t>
            </w:r>
            <w:r w:rsidR="00EF732D" w:rsidRPr="00946F2B">
              <w:rPr>
                <w:rFonts w:ascii="Times New Roman" w:hAnsi="Times New Roman" w:cs="Times New Roman"/>
                <w:sz w:val="24"/>
                <w:szCs w:val="24"/>
              </w:rPr>
              <w:t xml:space="preserve"> Taip</w:t>
            </w:r>
          </w:p>
          <w:p w14:paraId="4A82148F" w14:textId="0BE58402" w:rsidR="00946F2B" w:rsidRPr="00946F2B" w:rsidRDefault="00972A4C" w:rsidP="00E337F8">
            <w:pPr>
              <w:jc w:val="both"/>
              <w:rPr>
                <w:rFonts w:ascii="Times New Roman" w:hAnsi="Times New Roman" w:cs="Times New Roman"/>
                <w:sz w:val="24"/>
                <w:szCs w:val="24"/>
              </w:rPr>
            </w:pPr>
            <w:r>
              <w:rPr>
                <w:rFonts w:ascii="Times New Roman" w:hAnsi="Times New Roman" w:cs="Times New Roman"/>
                <w:sz w:val="24"/>
                <w:szCs w:val="24"/>
              </w:rPr>
              <w:t>Tiekėjas5:</w:t>
            </w:r>
            <w:r w:rsidR="00946F2B" w:rsidRPr="00946F2B">
              <w:rPr>
                <w:rFonts w:ascii="Times New Roman" w:hAnsi="Times New Roman" w:cs="Times New Roman"/>
                <w:sz w:val="24"/>
                <w:szCs w:val="24"/>
              </w:rPr>
              <w:t xml:space="preserve"> </w:t>
            </w:r>
            <w:r>
              <w:rPr>
                <w:rFonts w:ascii="Times New Roman" w:hAnsi="Times New Roman" w:cs="Times New Roman"/>
                <w:sz w:val="24"/>
                <w:szCs w:val="24"/>
              </w:rPr>
              <w:t>T</w:t>
            </w:r>
            <w:r w:rsidR="00946F2B" w:rsidRPr="00946F2B">
              <w:rPr>
                <w:rFonts w:ascii="Times New Roman" w:hAnsi="Times New Roman" w:cs="Times New Roman"/>
                <w:sz w:val="24"/>
                <w:szCs w:val="24"/>
              </w:rPr>
              <w:t xml:space="preserve">aip </w:t>
            </w:r>
          </w:p>
        </w:tc>
      </w:tr>
      <w:tr w:rsidR="00E72CAE" w:rsidRPr="00946F2B" w14:paraId="21893C3C" w14:textId="77777777" w:rsidTr="00946F2B">
        <w:trPr>
          <w:trHeight w:val="247"/>
        </w:trPr>
        <w:tc>
          <w:tcPr>
            <w:tcW w:w="637" w:type="dxa"/>
          </w:tcPr>
          <w:p w14:paraId="44849518" w14:textId="214BF3EB" w:rsidR="00E72CAE" w:rsidRPr="00946F2B" w:rsidRDefault="00D773A9" w:rsidP="765C87FD">
            <w:pPr>
              <w:spacing w:after="200" w:line="276" w:lineRule="auto"/>
              <w:jc w:val="both"/>
              <w:rPr>
                <w:rFonts w:ascii="Times New Roman" w:hAnsi="Times New Roman" w:cs="Times New Roman"/>
                <w:sz w:val="24"/>
                <w:szCs w:val="24"/>
              </w:rPr>
            </w:pPr>
            <w:r w:rsidRPr="00946F2B">
              <w:rPr>
                <w:rFonts w:ascii="Times New Roman" w:hAnsi="Times New Roman" w:cs="Times New Roman"/>
                <w:sz w:val="24"/>
                <w:szCs w:val="24"/>
              </w:rPr>
              <w:t>4</w:t>
            </w:r>
            <w:r w:rsidR="1B6D3809" w:rsidRPr="00946F2B">
              <w:rPr>
                <w:rFonts w:ascii="Times New Roman" w:hAnsi="Times New Roman" w:cs="Times New Roman"/>
                <w:sz w:val="24"/>
                <w:szCs w:val="24"/>
              </w:rPr>
              <w:t>.</w:t>
            </w:r>
          </w:p>
        </w:tc>
        <w:tc>
          <w:tcPr>
            <w:tcW w:w="3143" w:type="dxa"/>
          </w:tcPr>
          <w:p w14:paraId="57FB984D" w14:textId="44934695" w:rsidR="00E72CAE" w:rsidRPr="00946F2B" w:rsidRDefault="4C536E06"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 xml:space="preserve">1. Bet kuri Sutarties šalis Sutarties galiojimo metu turi teisę inicijuoti Sutartyje numatytų įkainių perskaičiavimą (keitimą) ne anksčiau kaip po </w:t>
            </w:r>
            <w:r w:rsidR="2B2A637A" w:rsidRPr="00946F2B">
              <w:rPr>
                <w:rFonts w:ascii="Times New Roman" w:eastAsiaTheme="minorEastAsia" w:hAnsi="Times New Roman" w:cs="Times New Roman"/>
                <w:sz w:val="24"/>
                <w:szCs w:val="24"/>
              </w:rPr>
              <w:t>6</w:t>
            </w:r>
            <w:r w:rsidRPr="00946F2B">
              <w:rPr>
                <w:rFonts w:ascii="Times New Roman" w:eastAsiaTheme="minorEastAsia" w:hAnsi="Times New Roman" w:cs="Times New Roman"/>
                <w:sz w:val="24"/>
                <w:szCs w:val="24"/>
              </w:rPr>
              <w:t xml:space="preserve"> (</w:t>
            </w:r>
            <w:r w:rsidR="2B2A637A" w:rsidRPr="00946F2B">
              <w:rPr>
                <w:rFonts w:ascii="Times New Roman" w:eastAsiaTheme="minorEastAsia" w:hAnsi="Times New Roman" w:cs="Times New Roman"/>
                <w:sz w:val="24"/>
                <w:szCs w:val="24"/>
              </w:rPr>
              <w:t>šešių</w:t>
            </w:r>
            <w:r w:rsidRPr="00946F2B">
              <w:rPr>
                <w:rFonts w:ascii="Times New Roman" w:eastAsiaTheme="minorEastAsia" w:hAnsi="Times New Roman" w:cs="Times New Roman"/>
                <w:sz w:val="24"/>
                <w:szCs w:val="24"/>
              </w:rPr>
              <w:t xml:space="preserve">) </w:t>
            </w:r>
            <w:r w:rsidRPr="00946F2B">
              <w:rPr>
                <w:rFonts w:ascii="Times New Roman" w:eastAsiaTheme="minorEastAsia" w:hAnsi="Times New Roman" w:cs="Times New Roman"/>
                <w:sz w:val="24"/>
                <w:szCs w:val="24"/>
              </w:rPr>
              <w:lastRenderedPageBreak/>
              <w:t xml:space="preserve">mėnesių nuo Sutarties sudarymo dienos (jeigu perskaičiavimas jau buvo atliktas – nuo paskutinio perskaičiavimo pagal šį punktą dienos), jeigu Vartojimo prekių ir paslaugų kainų pokytis (k), apskaičiuotas kaip nustatyta </w:t>
            </w:r>
            <w:r w:rsidR="00BA60D7" w:rsidRPr="00946F2B">
              <w:rPr>
                <w:rFonts w:ascii="Times New Roman" w:eastAsiaTheme="minorEastAsia" w:hAnsi="Times New Roman" w:cs="Times New Roman"/>
                <w:sz w:val="24"/>
                <w:szCs w:val="24"/>
              </w:rPr>
              <w:t>4</w:t>
            </w:r>
            <w:r w:rsidRPr="00946F2B">
              <w:rPr>
                <w:rFonts w:ascii="Times New Roman" w:eastAsiaTheme="minorEastAsia" w:hAnsi="Times New Roman" w:cs="Times New Roman"/>
                <w:sz w:val="24"/>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A0EAA7F" w14:textId="77777777" w:rsidR="00E72CAE" w:rsidRPr="00946F2B" w:rsidRDefault="00E72CAE" w:rsidP="6826997A">
            <w:pPr>
              <w:jc w:val="both"/>
              <w:rPr>
                <w:rFonts w:ascii="Times New Roman" w:eastAsiaTheme="minorEastAsia" w:hAnsi="Times New Roman" w:cs="Times New Roman"/>
                <w:sz w:val="24"/>
                <w:szCs w:val="24"/>
              </w:rPr>
            </w:pPr>
          </w:p>
          <w:p w14:paraId="4FAFB2E3" w14:textId="77777777" w:rsidR="00E72CAE" w:rsidRPr="00946F2B" w:rsidRDefault="0586B281"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14:paraId="226E85C2" w14:textId="77777777" w:rsidR="00E72CAE" w:rsidRPr="00946F2B" w:rsidRDefault="0586B281"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3. Perskaičiuotieji įkainiai taikomi užsakymams, pateiktiems po to, kai Šalys sudaro susitarimą dėl įkainių perskaičiavimo.</w:t>
            </w:r>
          </w:p>
          <w:p w14:paraId="050E2E69" w14:textId="77777777" w:rsidR="00E72CAE" w:rsidRPr="00946F2B" w:rsidRDefault="00E72CAE" w:rsidP="6826997A">
            <w:pPr>
              <w:jc w:val="both"/>
              <w:rPr>
                <w:rFonts w:ascii="Times New Roman" w:eastAsiaTheme="minorEastAsia" w:hAnsi="Times New Roman" w:cs="Times New Roman"/>
                <w:sz w:val="24"/>
                <w:szCs w:val="24"/>
              </w:rPr>
            </w:pPr>
          </w:p>
          <w:p w14:paraId="0C1717D6" w14:textId="77777777" w:rsidR="00E72CAE" w:rsidRPr="00946F2B" w:rsidRDefault="0586B281"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4. Nauji įkainiai apskaičiuojami pagal formulę:</w:t>
            </w:r>
          </w:p>
          <w:p w14:paraId="6CFA2E3A" w14:textId="77777777" w:rsidR="00E72CAE" w:rsidRPr="00946F2B" w:rsidRDefault="00000000" w:rsidP="6826997A">
            <w:p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586B281" w:rsidRPr="00946F2B">
              <w:rPr>
                <w:rFonts w:ascii="Times New Roman" w:eastAsiaTheme="minorEastAsia" w:hAnsi="Times New Roman" w:cs="Times New Roman"/>
                <w:sz w:val="24"/>
                <w:szCs w:val="24"/>
              </w:rPr>
              <w:t>, kur</w:t>
            </w:r>
          </w:p>
          <w:p w14:paraId="54CC5DD5" w14:textId="77777777" w:rsidR="00E72CAE" w:rsidRPr="00946F2B" w:rsidRDefault="0586B281"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lastRenderedPageBreak/>
              <w:t>a – įkainis (Eur be PVM)) (jei jis jau buvo perskaičiuotas, tai po paskutinio perskaičiavimo).</w:t>
            </w:r>
          </w:p>
          <w:p w14:paraId="3F388A79" w14:textId="77777777" w:rsidR="00E72CAE" w:rsidRPr="00946F2B" w:rsidRDefault="0586B281"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a</w:t>
            </w:r>
            <w:r w:rsidRPr="00946F2B">
              <w:rPr>
                <w:rFonts w:ascii="Times New Roman" w:eastAsiaTheme="minorEastAsia" w:hAnsi="Times New Roman" w:cs="Times New Roman"/>
                <w:sz w:val="24"/>
                <w:szCs w:val="24"/>
                <w:vertAlign w:val="subscript"/>
              </w:rPr>
              <w:t>1</w:t>
            </w:r>
            <w:r w:rsidRPr="00946F2B">
              <w:rPr>
                <w:rFonts w:ascii="Times New Roman" w:eastAsiaTheme="minorEastAsia" w:hAnsi="Times New Roman" w:cs="Times New Roman"/>
                <w:sz w:val="24"/>
                <w:szCs w:val="24"/>
              </w:rPr>
              <w:t xml:space="preserve"> – perskaičiuotas (pakeistas) įkainis (Eur be PVM)</w:t>
            </w:r>
          </w:p>
          <w:p w14:paraId="7725127B" w14:textId="4A4874E8" w:rsidR="00E72CAE" w:rsidRPr="00946F2B" w:rsidRDefault="0586B281"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k – vidutinis metinis Vartojimo prekių ir paslaugų (06</w:t>
            </w:r>
            <w:r w:rsidR="4FFBD2CD" w:rsidRPr="00946F2B">
              <w:rPr>
                <w:rFonts w:ascii="Times New Roman" w:eastAsiaTheme="minorEastAsia" w:hAnsi="Times New Roman" w:cs="Times New Roman"/>
                <w:sz w:val="24"/>
                <w:szCs w:val="24"/>
              </w:rPr>
              <w:t>1</w:t>
            </w:r>
            <w:r w:rsidRPr="00946F2B">
              <w:rPr>
                <w:rFonts w:ascii="Times New Roman" w:eastAsiaTheme="minorEastAsia" w:hAnsi="Times New Roman" w:cs="Times New Roman"/>
                <w:sz w:val="24"/>
                <w:szCs w:val="24"/>
              </w:rPr>
              <w:t xml:space="preserve"> </w:t>
            </w:r>
            <w:r w:rsidR="4FFBD2CD" w:rsidRPr="00946F2B">
              <w:rPr>
                <w:rFonts w:ascii="Times New Roman" w:eastAsiaTheme="minorEastAsia" w:hAnsi="Times New Roman" w:cs="Times New Roman"/>
                <w:sz w:val="24"/>
                <w:szCs w:val="24"/>
              </w:rPr>
              <w:t>Medicinos gaminiai, aparatai ir įranga</w:t>
            </w:r>
            <w:r w:rsidRPr="00946F2B">
              <w:rPr>
                <w:rFonts w:ascii="Times New Roman" w:eastAsiaTheme="minorEastAsia" w:hAnsi="Times New Roman" w:cs="Times New Roman"/>
                <w:sz w:val="24"/>
                <w:szCs w:val="24"/>
              </w:rPr>
              <w:t xml:space="preserve">) kainos pokytis (padidėjimas arba sumažėjimas), apskaičiuotas pagal formulę: </w:t>
            </w:r>
          </w:p>
          <w:p w14:paraId="6442E04F" w14:textId="77777777" w:rsidR="00E72CAE" w:rsidRPr="00946F2B" w:rsidRDefault="0586B281"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k =</w:t>
            </w:r>
            <w:r w:rsidRPr="00946F2B">
              <w:rPr>
                <w:rFonts w:ascii="Times New Roman" w:eastAsiaTheme="minorEastAsia" w:hAnsi="Times New Roman" w:cs="Times New Roman"/>
                <w:sz w:val="24"/>
                <w:szCs w:val="24"/>
              </w:rPr>
              <w:t>〖</w:t>
            </w:r>
            <w:proofErr w:type="spellStart"/>
            <w:r w:rsidRPr="00946F2B">
              <w:rPr>
                <w:rFonts w:ascii="Times New Roman" w:eastAsiaTheme="minorEastAsia" w:hAnsi="Times New Roman" w:cs="Times New Roman"/>
                <w:sz w:val="24"/>
                <w:szCs w:val="24"/>
              </w:rPr>
              <w:t>Ind</w:t>
            </w:r>
            <w:proofErr w:type="spellEnd"/>
            <w:r w:rsidRPr="00946F2B">
              <w:rPr>
                <w:rFonts w:ascii="Times New Roman" w:eastAsiaTheme="minorEastAsia" w:hAnsi="Times New Roman" w:cs="Times New Roman"/>
                <w:sz w:val="24"/>
                <w:szCs w:val="24"/>
              </w:rPr>
              <w:t>〗</w:t>
            </w:r>
            <w:r w:rsidRPr="00946F2B">
              <w:rPr>
                <w:rFonts w:ascii="Times New Roman" w:eastAsiaTheme="minorEastAsia" w:hAnsi="Times New Roman" w:cs="Times New Roman"/>
                <w:sz w:val="24"/>
                <w:szCs w:val="24"/>
              </w:rPr>
              <w:t>_naujausias/</w:t>
            </w:r>
            <w:r w:rsidRPr="00946F2B">
              <w:rPr>
                <w:rFonts w:ascii="Times New Roman" w:eastAsiaTheme="minorEastAsia" w:hAnsi="Times New Roman" w:cs="Times New Roman"/>
                <w:sz w:val="24"/>
                <w:szCs w:val="24"/>
              </w:rPr>
              <w:t>〖</w:t>
            </w:r>
            <w:proofErr w:type="spellStart"/>
            <w:r w:rsidRPr="00946F2B">
              <w:rPr>
                <w:rFonts w:ascii="Times New Roman" w:eastAsiaTheme="minorEastAsia" w:hAnsi="Times New Roman" w:cs="Times New Roman"/>
                <w:sz w:val="24"/>
                <w:szCs w:val="24"/>
              </w:rPr>
              <w:t>Ind</w:t>
            </w:r>
            <w:proofErr w:type="spellEnd"/>
            <w:r w:rsidRPr="00946F2B">
              <w:rPr>
                <w:rFonts w:ascii="Times New Roman" w:eastAsiaTheme="minorEastAsia" w:hAnsi="Times New Roman" w:cs="Times New Roman"/>
                <w:sz w:val="24"/>
                <w:szCs w:val="24"/>
              </w:rPr>
              <w:t>〗</w:t>
            </w:r>
            <w:r w:rsidRPr="00946F2B">
              <w:rPr>
                <w:rFonts w:ascii="Times New Roman" w:eastAsiaTheme="minorEastAsia" w:hAnsi="Times New Roman" w:cs="Times New Roman"/>
                <w:sz w:val="24"/>
                <w:szCs w:val="24"/>
              </w:rPr>
              <w:t>_pradžia ×100-100, (proc.) kur</w:t>
            </w:r>
          </w:p>
          <w:p w14:paraId="74A418A1" w14:textId="208528E8" w:rsidR="00E72CAE" w:rsidRPr="00946F2B" w:rsidRDefault="4C536E06" w:rsidP="6826997A">
            <w:pPr>
              <w:jc w:val="both"/>
              <w:rPr>
                <w:rFonts w:ascii="Times New Roman" w:eastAsiaTheme="minorEastAsia" w:hAnsi="Times New Roman" w:cs="Times New Roman"/>
                <w:sz w:val="24"/>
                <w:szCs w:val="24"/>
                <w:lang w:val="lt"/>
              </w:rPr>
            </w:pPr>
            <w:proofErr w:type="spellStart"/>
            <w:r w:rsidRPr="00946F2B">
              <w:rPr>
                <w:rFonts w:ascii="Times New Roman" w:eastAsiaTheme="minorEastAsia" w:hAnsi="Times New Roman" w:cs="Times New Roman"/>
                <w:sz w:val="24"/>
                <w:szCs w:val="24"/>
              </w:rPr>
              <w:t>Ind</w:t>
            </w:r>
            <w:r w:rsidRPr="00946F2B">
              <w:rPr>
                <w:rFonts w:ascii="Times New Roman" w:eastAsiaTheme="minorEastAsia" w:hAnsi="Times New Roman" w:cs="Times New Roman"/>
                <w:sz w:val="24"/>
                <w:szCs w:val="24"/>
                <w:vertAlign w:val="subscript"/>
              </w:rPr>
              <w:t>naujausias</w:t>
            </w:r>
            <w:proofErr w:type="spellEnd"/>
            <w:r w:rsidRPr="00946F2B">
              <w:rPr>
                <w:rFonts w:ascii="Times New Roman" w:eastAsiaTheme="minorEastAsia" w:hAnsi="Times New Roman" w:cs="Times New Roman"/>
                <w:sz w:val="24"/>
                <w:szCs w:val="24"/>
              </w:rPr>
              <w:t xml:space="preserve"> – kreipimosi dėl kainos perskaičiavimo išsiuntimo kitai šaliai datą naujausias paskelbtas vartojimo prekių ir paslaugų indeksas </w:t>
            </w:r>
            <w:r w:rsidR="56DEA08E" w:rsidRPr="00946F2B">
              <w:rPr>
                <w:rFonts w:ascii="Times New Roman" w:eastAsiaTheme="minorEastAsia" w:hAnsi="Times New Roman" w:cs="Times New Roman"/>
                <w:sz w:val="24"/>
                <w:szCs w:val="24"/>
                <w:lang w:val="lt"/>
              </w:rPr>
              <w:t xml:space="preserve">(061 </w:t>
            </w:r>
            <w:r w:rsidR="0CF70FB8" w:rsidRPr="00946F2B">
              <w:rPr>
                <w:rFonts w:ascii="Times New Roman" w:eastAsiaTheme="minorEastAsia" w:hAnsi="Times New Roman" w:cs="Times New Roman"/>
                <w:sz w:val="24"/>
                <w:szCs w:val="24"/>
                <w:lang w:val="lt"/>
              </w:rPr>
              <w:t>Medicinos gaminiai, aparatai ir įranga</w:t>
            </w:r>
            <w:r w:rsidR="56DEA08E" w:rsidRPr="00946F2B">
              <w:rPr>
                <w:rFonts w:ascii="Times New Roman" w:eastAsiaTheme="minorEastAsia" w:hAnsi="Times New Roman" w:cs="Times New Roman"/>
                <w:sz w:val="24"/>
                <w:szCs w:val="24"/>
                <w:lang w:val="lt"/>
              </w:rPr>
              <w:t>)</w:t>
            </w:r>
            <w:r w:rsidR="72DEAC55" w:rsidRPr="00946F2B">
              <w:rPr>
                <w:rFonts w:ascii="Times New Roman" w:eastAsiaTheme="minorEastAsia" w:hAnsi="Times New Roman" w:cs="Times New Roman"/>
                <w:sz w:val="24"/>
                <w:szCs w:val="24"/>
                <w:lang w:val="lt"/>
              </w:rPr>
              <w:t>.</w:t>
            </w:r>
          </w:p>
          <w:p w14:paraId="5651C1D6" w14:textId="1074CA9C" w:rsidR="00E72CAE" w:rsidRPr="00946F2B" w:rsidRDefault="4C536E06" w:rsidP="6826997A">
            <w:pPr>
              <w:jc w:val="both"/>
              <w:rPr>
                <w:rFonts w:ascii="Times New Roman" w:eastAsiaTheme="minorEastAsia" w:hAnsi="Times New Roman" w:cs="Times New Roman"/>
                <w:sz w:val="24"/>
                <w:szCs w:val="24"/>
              </w:rPr>
            </w:pPr>
            <w:proofErr w:type="spellStart"/>
            <w:r w:rsidRPr="00946F2B">
              <w:rPr>
                <w:rFonts w:ascii="Times New Roman" w:eastAsiaTheme="minorEastAsia" w:hAnsi="Times New Roman" w:cs="Times New Roman"/>
                <w:sz w:val="24"/>
                <w:szCs w:val="24"/>
              </w:rPr>
              <w:t>Ind</w:t>
            </w:r>
            <w:r w:rsidRPr="00946F2B">
              <w:rPr>
                <w:rFonts w:ascii="Times New Roman" w:eastAsiaTheme="minorEastAsia" w:hAnsi="Times New Roman" w:cs="Times New Roman"/>
                <w:sz w:val="24"/>
                <w:szCs w:val="24"/>
                <w:vertAlign w:val="subscript"/>
              </w:rPr>
              <w:t>pradžia</w:t>
            </w:r>
            <w:proofErr w:type="spellEnd"/>
            <w:r w:rsidRPr="00946F2B">
              <w:rPr>
                <w:rFonts w:ascii="Times New Roman" w:eastAsiaTheme="minorEastAsia" w:hAnsi="Times New Roman" w:cs="Times New Roman"/>
                <w:sz w:val="24"/>
                <w:szCs w:val="24"/>
              </w:rPr>
              <w:t xml:space="preserve"> – laikotarpio pradžios datos (mėnesio) vartojimo prekių ir paslaugų indeksas </w:t>
            </w:r>
            <w:r w:rsidR="5D0B45BD" w:rsidRPr="00946F2B">
              <w:rPr>
                <w:rFonts w:ascii="Times New Roman" w:eastAsiaTheme="minorEastAsia" w:hAnsi="Times New Roman" w:cs="Times New Roman"/>
                <w:sz w:val="24"/>
                <w:szCs w:val="24"/>
                <w:lang w:val="lt"/>
              </w:rPr>
              <w:t>(061 Medicinos gaminiai, aparatai ir įranga).</w:t>
            </w:r>
          </w:p>
          <w:p w14:paraId="19861792" w14:textId="77777777" w:rsidR="00E72CAE" w:rsidRPr="00946F2B" w:rsidRDefault="0586B281"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842F3EF" w14:textId="77777777" w:rsidR="00E72CAE" w:rsidRPr="00946F2B" w:rsidRDefault="00E72CAE" w:rsidP="6826997A">
            <w:pPr>
              <w:jc w:val="both"/>
              <w:rPr>
                <w:rFonts w:ascii="Times New Roman" w:eastAsiaTheme="minorEastAsia" w:hAnsi="Times New Roman" w:cs="Times New Roman"/>
                <w:sz w:val="24"/>
                <w:szCs w:val="24"/>
              </w:rPr>
            </w:pPr>
          </w:p>
          <w:p w14:paraId="4B9504FF" w14:textId="77777777" w:rsidR="00E72CAE" w:rsidRPr="00946F2B" w:rsidRDefault="0586B281"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 xml:space="preserve">5. Skaičiavimams indeksų reikšmės imamos keturių skaitmenų po kablelio </w:t>
            </w:r>
            <w:r w:rsidRPr="00946F2B">
              <w:rPr>
                <w:rFonts w:ascii="Times New Roman" w:eastAsiaTheme="minorEastAsia" w:hAnsi="Times New Roman" w:cs="Times New Roman"/>
                <w:sz w:val="24"/>
                <w:szCs w:val="24"/>
              </w:rPr>
              <w:lastRenderedPageBreak/>
              <w:t xml:space="preserve">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2EED7711" w14:textId="77777777" w:rsidR="00E72CAE" w:rsidRPr="00946F2B" w:rsidRDefault="00E72CAE" w:rsidP="6826997A">
            <w:pPr>
              <w:jc w:val="both"/>
              <w:rPr>
                <w:rFonts w:ascii="Times New Roman" w:eastAsiaTheme="minorEastAsia" w:hAnsi="Times New Roman" w:cs="Times New Roman"/>
                <w:sz w:val="24"/>
                <w:szCs w:val="24"/>
              </w:rPr>
            </w:pPr>
          </w:p>
          <w:p w14:paraId="2D588459" w14:textId="69AADE6B" w:rsidR="00E72CAE" w:rsidRPr="00946F2B" w:rsidRDefault="0586B281" w:rsidP="6826997A">
            <w:pPr>
              <w:jc w:val="both"/>
              <w:rPr>
                <w:rFonts w:ascii="Times New Roman" w:eastAsiaTheme="minorEastAsia" w:hAnsi="Times New Roman" w:cs="Times New Roman"/>
                <w:sz w:val="24"/>
                <w:szCs w:val="24"/>
              </w:rPr>
            </w:pPr>
            <w:r w:rsidRPr="00946F2B">
              <w:rPr>
                <w:rFonts w:ascii="Times New Roman" w:eastAsiaTheme="minorEastAsia" w:hAnsi="Times New Roman" w:cs="Times New Roman"/>
                <w:sz w:val="24"/>
                <w:szCs w:val="24"/>
              </w:rPr>
              <w:t xml:space="preserve">6. Vėlesnis kainų arba įkainių perskaičiavimas negali apimti laikotarpio, už kurį jau buvo atliktas perskaičiavimas. </w:t>
            </w:r>
          </w:p>
        </w:tc>
        <w:tc>
          <w:tcPr>
            <w:tcW w:w="2890" w:type="dxa"/>
          </w:tcPr>
          <w:p w14:paraId="5A43CB31" w14:textId="77777777" w:rsidR="00E72CAE" w:rsidRPr="00946F2B" w:rsidRDefault="0586B281" w:rsidP="6826997A">
            <w:pPr>
              <w:tabs>
                <w:tab w:val="left" w:pos="540"/>
              </w:tabs>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lastRenderedPageBreak/>
              <w:t>1. Ar siūloma kainos perskaičiavimo tvarka yra tinkama?</w:t>
            </w:r>
          </w:p>
          <w:p w14:paraId="75D6FAE7" w14:textId="77777777" w:rsidR="00E72CAE" w:rsidRPr="00946F2B" w:rsidRDefault="00E72CAE" w:rsidP="6826997A">
            <w:pPr>
              <w:tabs>
                <w:tab w:val="left" w:pos="540"/>
              </w:tabs>
              <w:jc w:val="both"/>
              <w:rPr>
                <w:rFonts w:ascii="Times New Roman" w:eastAsiaTheme="minorEastAsia" w:hAnsi="Times New Roman" w:cs="Times New Roman"/>
                <w:sz w:val="24"/>
                <w:szCs w:val="24"/>
                <w:lang w:eastAsia="lt-LT"/>
              </w:rPr>
            </w:pPr>
          </w:p>
          <w:p w14:paraId="53646388" w14:textId="295E8A4B" w:rsidR="00E72CAE" w:rsidRPr="00946F2B" w:rsidRDefault="4C536E06" w:rsidP="6826997A">
            <w:pPr>
              <w:tabs>
                <w:tab w:val="left" w:pos="540"/>
              </w:tabs>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 xml:space="preserve">2. Ar siūlomas kainos perskaičiavimo </w:t>
            </w:r>
            <w:r w:rsidRPr="00946F2B">
              <w:rPr>
                <w:rFonts w:ascii="Times New Roman" w:eastAsiaTheme="minorEastAsia" w:hAnsi="Times New Roman" w:cs="Times New Roman"/>
                <w:sz w:val="24"/>
                <w:szCs w:val="24"/>
                <w:lang w:eastAsia="lt-LT"/>
              </w:rPr>
              <w:lastRenderedPageBreak/>
              <w:t xml:space="preserve">dažnis/periodiškumas (ne dažniau kaip </w:t>
            </w:r>
            <w:r w:rsidR="662FA52E" w:rsidRPr="00946F2B">
              <w:rPr>
                <w:rFonts w:ascii="Times New Roman" w:eastAsiaTheme="minorEastAsia" w:hAnsi="Times New Roman" w:cs="Times New Roman"/>
                <w:sz w:val="24"/>
                <w:szCs w:val="24"/>
                <w:lang w:eastAsia="lt-LT"/>
              </w:rPr>
              <w:t>kas</w:t>
            </w:r>
            <w:r w:rsidRPr="00946F2B">
              <w:rPr>
                <w:rFonts w:ascii="Times New Roman" w:eastAsiaTheme="minorEastAsia" w:hAnsi="Times New Roman" w:cs="Times New Roman"/>
                <w:sz w:val="24"/>
                <w:szCs w:val="24"/>
                <w:lang w:eastAsia="lt-LT"/>
              </w:rPr>
              <w:t xml:space="preserve"> </w:t>
            </w:r>
            <w:r w:rsidR="447A9288" w:rsidRPr="00946F2B">
              <w:rPr>
                <w:rFonts w:ascii="Times New Roman" w:eastAsiaTheme="minorEastAsia" w:hAnsi="Times New Roman" w:cs="Times New Roman"/>
                <w:sz w:val="24"/>
                <w:szCs w:val="24"/>
                <w:lang w:eastAsia="lt-LT"/>
              </w:rPr>
              <w:t>6</w:t>
            </w:r>
            <w:r w:rsidRPr="00946F2B">
              <w:rPr>
                <w:rFonts w:ascii="Times New Roman" w:eastAsiaTheme="minorEastAsia" w:hAnsi="Times New Roman" w:cs="Times New Roman"/>
                <w:sz w:val="24"/>
                <w:szCs w:val="24"/>
                <w:lang w:eastAsia="lt-LT"/>
              </w:rPr>
              <w:t xml:space="preserve"> mėn.) yra tinkamas?</w:t>
            </w:r>
          </w:p>
          <w:p w14:paraId="4D4B3CBC" w14:textId="77777777" w:rsidR="00E72CAE" w:rsidRPr="00946F2B" w:rsidRDefault="00E72CAE" w:rsidP="6826997A">
            <w:pPr>
              <w:tabs>
                <w:tab w:val="left" w:pos="540"/>
              </w:tabs>
              <w:jc w:val="both"/>
              <w:rPr>
                <w:rFonts w:ascii="Times New Roman" w:eastAsiaTheme="minorEastAsia" w:hAnsi="Times New Roman" w:cs="Times New Roman"/>
                <w:sz w:val="24"/>
                <w:szCs w:val="24"/>
                <w:lang w:eastAsia="lt-LT"/>
              </w:rPr>
            </w:pPr>
          </w:p>
          <w:p w14:paraId="5A65DA74" w14:textId="75435FB8" w:rsidR="00E72CAE" w:rsidRPr="00946F2B" w:rsidRDefault="4C536E06" w:rsidP="6826997A">
            <w:pPr>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 xml:space="preserve">3. Ar nurodytas rodiklis k – vidutinis metinis Vartojimo prekių ir paslaugų </w:t>
            </w:r>
            <w:r w:rsidR="14D1A790" w:rsidRPr="00946F2B">
              <w:rPr>
                <w:rFonts w:ascii="Times New Roman" w:eastAsiaTheme="minorEastAsia" w:hAnsi="Times New Roman" w:cs="Times New Roman"/>
                <w:sz w:val="24"/>
                <w:szCs w:val="24"/>
                <w:lang w:val="lt"/>
              </w:rPr>
              <w:t>(061 Medicinos gaminiai, aparatai ir įranga)</w:t>
            </w:r>
            <w:r w:rsidRPr="00946F2B">
              <w:rPr>
                <w:rFonts w:ascii="Times New Roman" w:eastAsiaTheme="minorEastAsia" w:hAnsi="Times New Roman" w:cs="Times New Roman"/>
                <w:sz w:val="24"/>
                <w:szCs w:val="24"/>
                <w:lang w:eastAsia="lt-LT"/>
              </w:rPr>
              <w:t xml:space="preserve"> yra tinkamas?</w:t>
            </w:r>
          </w:p>
          <w:p w14:paraId="107A6C09" w14:textId="77777777" w:rsidR="00E72CAE" w:rsidRPr="00946F2B" w:rsidRDefault="00E72CAE" w:rsidP="6826997A">
            <w:pPr>
              <w:tabs>
                <w:tab w:val="left" w:pos="540"/>
              </w:tabs>
              <w:jc w:val="both"/>
              <w:rPr>
                <w:rFonts w:ascii="Times New Roman" w:eastAsiaTheme="minorEastAsia" w:hAnsi="Times New Roman" w:cs="Times New Roman"/>
                <w:sz w:val="24"/>
                <w:szCs w:val="24"/>
                <w:lang w:eastAsia="lt-LT"/>
              </w:rPr>
            </w:pPr>
          </w:p>
          <w:p w14:paraId="438F4B38" w14:textId="77777777" w:rsidR="00E72CAE" w:rsidRPr="00946F2B" w:rsidRDefault="0586B281" w:rsidP="6826997A">
            <w:pPr>
              <w:tabs>
                <w:tab w:val="left" w:pos="540"/>
              </w:tabs>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4. Ar dar siūlytumėte įtraukti kitus rodiklius ir kokius skaičiuojant kainos perskaičiavimą?</w:t>
            </w:r>
          </w:p>
          <w:p w14:paraId="6B4574CA" w14:textId="77777777" w:rsidR="00E72CAE" w:rsidRPr="00946F2B" w:rsidRDefault="00E72CAE" w:rsidP="6826997A">
            <w:pPr>
              <w:tabs>
                <w:tab w:val="left" w:pos="540"/>
              </w:tabs>
              <w:jc w:val="both"/>
              <w:rPr>
                <w:rFonts w:ascii="Times New Roman" w:eastAsiaTheme="minorEastAsia" w:hAnsi="Times New Roman" w:cs="Times New Roman"/>
                <w:sz w:val="24"/>
                <w:szCs w:val="24"/>
                <w:lang w:eastAsia="lt-LT"/>
              </w:rPr>
            </w:pPr>
          </w:p>
          <w:p w14:paraId="37DA20E0" w14:textId="629E543B" w:rsidR="00E72CAE" w:rsidRPr="00946F2B" w:rsidRDefault="0586B281" w:rsidP="6826997A">
            <w:pPr>
              <w:tabs>
                <w:tab w:val="left" w:pos="540"/>
              </w:tabs>
              <w:jc w:val="both"/>
              <w:rPr>
                <w:rFonts w:ascii="Times New Roman" w:eastAsiaTheme="minorEastAsia" w:hAnsi="Times New Roman" w:cs="Times New Roman"/>
                <w:sz w:val="24"/>
                <w:szCs w:val="24"/>
                <w:lang w:eastAsia="lt-LT"/>
              </w:rPr>
            </w:pPr>
            <w:r w:rsidRPr="00946F2B">
              <w:rPr>
                <w:rFonts w:ascii="Times New Roman" w:eastAsiaTheme="minorEastAsia" w:hAnsi="Times New Roman" w:cs="Times New Roman"/>
                <w:sz w:val="24"/>
                <w:szCs w:val="24"/>
                <w:lang w:eastAsia="lt-LT"/>
              </w:rPr>
              <w:t>5. Ar rodiklio pokytis „viršija 5 proc.“ yra tinkamas inicijuoti kainos perskaičiavimą?</w:t>
            </w:r>
          </w:p>
        </w:tc>
        <w:tc>
          <w:tcPr>
            <w:tcW w:w="3932" w:type="dxa"/>
          </w:tcPr>
          <w:p w14:paraId="40EEF247" w14:textId="265E6BAE" w:rsidR="00E72CAE" w:rsidRPr="00946F2B" w:rsidRDefault="004557EF" w:rsidP="00E337F8">
            <w:pPr>
              <w:jc w:val="both"/>
              <w:rPr>
                <w:rFonts w:ascii="Times New Roman" w:hAnsi="Times New Roman" w:cs="Times New Roman"/>
                <w:sz w:val="24"/>
                <w:szCs w:val="24"/>
              </w:rPr>
            </w:pPr>
            <w:r>
              <w:rPr>
                <w:rFonts w:ascii="Times New Roman" w:hAnsi="Times New Roman" w:cs="Times New Roman"/>
                <w:sz w:val="24"/>
                <w:szCs w:val="24"/>
              </w:rPr>
              <w:lastRenderedPageBreak/>
              <w:t>Tiekėjas1:</w:t>
            </w:r>
          </w:p>
          <w:p w14:paraId="39628486" w14:textId="77777777" w:rsidR="004D3963" w:rsidRPr="00946F2B" w:rsidRDefault="004D3963" w:rsidP="004D3963">
            <w:pPr>
              <w:autoSpaceDE w:val="0"/>
              <w:autoSpaceDN w:val="0"/>
              <w:adjustRightInd w:val="0"/>
              <w:rPr>
                <w:rFonts w:ascii="Times New Roman" w:hAnsi="Times New Roman" w:cs="Times New Roman"/>
                <w:sz w:val="24"/>
                <w:szCs w:val="24"/>
              </w:rPr>
            </w:pPr>
            <w:r w:rsidRPr="00946F2B">
              <w:rPr>
                <w:rFonts w:ascii="Times New Roman" w:hAnsi="Times New Roman" w:cs="Times New Roman"/>
                <w:sz w:val="24"/>
                <w:szCs w:val="24"/>
              </w:rPr>
              <w:t>1. Tinkama</w:t>
            </w:r>
          </w:p>
          <w:p w14:paraId="1382DCE7" w14:textId="77777777" w:rsidR="004D3963" w:rsidRPr="00946F2B" w:rsidRDefault="004D3963" w:rsidP="004D3963">
            <w:pPr>
              <w:autoSpaceDE w:val="0"/>
              <w:autoSpaceDN w:val="0"/>
              <w:adjustRightInd w:val="0"/>
              <w:rPr>
                <w:rFonts w:ascii="Times New Roman" w:hAnsi="Times New Roman" w:cs="Times New Roman"/>
                <w:sz w:val="24"/>
                <w:szCs w:val="24"/>
              </w:rPr>
            </w:pPr>
            <w:r w:rsidRPr="00946F2B">
              <w:rPr>
                <w:rFonts w:ascii="Times New Roman" w:hAnsi="Times New Roman" w:cs="Times New Roman"/>
                <w:sz w:val="24"/>
                <w:szCs w:val="24"/>
              </w:rPr>
              <w:t>2. Tinkamas.</w:t>
            </w:r>
          </w:p>
          <w:p w14:paraId="1E6143B1" w14:textId="77777777" w:rsidR="004D3963" w:rsidRPr="00946F2B" w:rsidRDefault="004D3963" w:rsidP="004D3963">
            <w:pPr>
              <w:autoSpaceDE w:val="0"/>
              <w:autoSpaceDN w:val="0"/>
              <w:adjustRightInd w:val="0"/>
              <w:rPr>
                <w:rFonts w:ascii="Times New Roman" w:hAnsi="Times New Roman" w:cs="Times New Roman"/>
                <w:sz w:val="24"/>
                <w:szCs w:val="24"/>
              </w:rPr>
            </w:pPr>
            <w:r w:rsidRPr="00946F2B">
              <w:rPr>
                <w:rFonts w:ascii="Times New Roman" w:hAnsi="Times New Roman" w:cs="Times New Roman"/>
                <w:sz w:val="24"/>
                <w:szCs w:val="24"/>
              </w:rPr>
              <w:t>3. Taip</w:t>
            </w:r>
          </w:p>
          <w:p w14:paraId="146E9281" w14:textId="77777777" w:rsidR="004D3963" w:rsidRPr="00946F2B" w:rsidRDefault="004D3963" w:rsidP="004D3963">
            <w:pPr>
              <w:autoSpaceDE w:val="0"/>
              <w:autoSpaceDN w:val="0"/>
              <w:adjustRightInd w:val="0"/>
              <w:rPr>
                <w:rFonts w:ascii="Times New Roman" w:hAnsi="Times New Roman" w:cs="Times New Roman"/>
                <w:sz w:val="24"/>
                <w:szCs w:val="24"/>
              </w:rPr>
            </w:pPr>
            <w:r w:rsidRPr="00946F2B">
              <w:rPr>
                <w:rFonts w:ascii="Times New Roman" w:hAnsi="Times New Roman" w:cs="Times New Roman"/>
                <w:sz w:val="24"/>
                <w:szCs w:val="24"/>
              </w:rPr>
              <w:t>4. Ne</w:t>
            </w:r>
          </w:p>
          <w:p w14:paraId="6B398765" w14:textId="65F456B5" w:rsidR="00307D9F" w:rsidRPr="00946F2B" w:rsidRDefault="004D3963" w:rsidP="004D3963">
            <w:pPr>
              <w:jc w:val="both"/>
              <w:rPr>
                <w:rFonts w:ascii="Times New Roman" w:hAnsi="Times New Roman" w:cs="Times New Roman"/>
                <w:sz w:val="24"/>
                <w:szCs w:val="24"/>
              </w:rPr>
            </w:pPr>
            <w:r w:rsidRPr="00946F2B">
              <w:rPr>
                <w:rFonts w:ascii="Times New Roman" w:hAnsi="Times New Roman" w:cs="Times New Roman"/>
                <w:sz w:val="24"/>
                <w:szCs w:val="24"/>
              </w:rPr>
              <w:t>5. Taip</w:t>
            </w:r>
          </w:p>
          <w:p w14:paraId="563D4EC6" w14:textId="2C129D21" w:rsidR="00EF732D" w:rsidRPr="00946F2B" w:rsidRDefault="004557EF" w:rsidP="004D3963">
            <w:pPr>
              <w:jc w:val="both"/>
              <w:rPr>
                <w:rFonts w:ascii="Times New Roman" w:hAnsi="Times New Roman" w:cs="Times New Roman"/>
                <w:sz w:val="24"/>
                <w:szCs w:val="24"/>
              </w:rPr>
            </w:pPr>
            <w:r>
              <w:rPr>
                <w:rFonts w:ascii="Times New Roman" w:hAnsi="Times New Roman" w:cs="Times New Roman"/>
                <w:sz w:val="24"/>
                <w:szCs w:val="24"/>
              </w:rPr>
              <w:lastRenderedPageBreak/>
              <w:t>Tiekėjas</w:t>
            </w:r>
            <w:r>
              <w:rPr>
                <w:rFonts w:ascii="Times New Roman" w:hAnsi="Times New Roman" w:cs="Times New Roman"/>
                <w:sz w:val="24"/>
                <w:szCs w:val="24"/>
              </w:rPr>
              <w:t>2</w:t>
            </w:r>
            <w:r>
              <w:rPr>
                <w:rFonts w:ascii="Times New Roman" w:hAnsi="Times New Roman" w:cs="Times New Roman"/>
                <w:sz w:val="24"/>
                <w:szCs w:val="24"/>
              </w:rPr>
              <w:t>:</w:t>
            </w:r>
            <w:r w:rsidR="00307D9F" w:rsidRPr="00946F2B">
              <w:rPr>
                <w:rFonts w:ascii="Times New Roman" w:hAnsi="Times New Roman" w:cs="Times New Roman"/>
                <w:sz w:val="24"/>
                <w:szCs w:val="24"/>
              </w:rPr>
              <w:t>Taip</w:t>
            </w:r>
          </w:p>
          <w:p w14:paraId="1DBBB91D" w14:textId="497AF8D7" w:rsidR="004D3963" w:rsidRPr="00946F2B" w:rsidRDefault="004557EF" w:rsidP="004D3963">
            <w:pPr>
              <w:jc w:val="both"/>
              <w:rPr>
                <w:rFonts w:ascii="Times New Roman" w:hAnsi="Times New Roman" w:cs="Times New Roman"/>
                <w:sz w:val="24"/>
                <w:szCs w:val="24"/>
              </w:rPr>
            </w:pPr>
            <w:r>
              <w:rPr>
                <w:rFonts w:ascii="Times New Roman" w:hAnsi="Times New Roman" w:cs="Times New Roman"/>
                <w:sz w:val="24"/>
                <w:szCs w:val="24"/>
              </w:rPr>
              <w:t>Tiekėjas</w:t>
            </w:r>
            <w:r>
              <w:rPr>
                <w:rFonts w:ascii="Times New Roman" w:hAnsi="Times New Roman" w:cs="Times New Roman"/>
                <w:sz w:val="24"/>
                <w:szCs w:val="24"/>
              </w:rPr>
              <w:t>3: T</w:t>
            </w:r>
            <w:r w:rsidR="00EF732D" w:rsidRPr="00946F2B">
              <w:rPr>
                <w:rFonts w:ascii="Times New Roman" w:hAnsi="Times New Roman" w:cs="Times New Roman"/>
                <w:sz w:val="24"/>
                <w:szCs w:val="24"/>
              </w:rPr>
              <w:t>aip</w:t>
            </w:r>
          </w:p>
          <w:p w14:paraId="00B861E0" w14:textId="4D5B0AF3" w:rsidR="00946F2B" w:rsidRPr="00946F2B" w:rsidRDefault="004557EF" w:rsidP="00946F2B">
            <w:pPr>
              <w:jc w:val="both"/>
              <w:rPr>
                <w:rFonts w:ascii="Times New Roman" w:hAnsi="Times New Roman" w:cs="Times New Roman"/>
                <w:sz w:val="24"/>
                <w:szCs w:val="24"/>
              </w:rPr>
            </w:pPr>
            <w:r>
              <w:rPr>
                <w:rFonts w:ascii="Times New Roman" w:hAnsi="Times New Roman" w:cs="Times New Roman"/>
                <w:sz w:val="24"/>
                <w:szCs w:val="24"/>
              </w:rPr>
              <w:t>Tiekėjas4:</w:t>
            </w:r>
          </w:p>
          <w:p w14:paraId="45B93E77" w14:textId="5FF2CD3C" w:rsidR="00946F2B" w:rsidRPr="00946F2B" w:rsidRDefault="00946F2B" w:rsidP="00946F2B">
            <w:pPr>
              <w:jc w:val="both"/>
              <w:rPr>
                <w:rFonts w:ascii="Times New Roman" w:hAnsi="Times New Roman" w:cs="Times New Roman"/>
                <w:sz w:val="24"/>
                <w:szCs w:val="24"/>
              </w:rPr>
            </w:pPr>
            <w:r w:rsidRPr="00946F2B">
              <w:rPr>
                <w:rFonts w:ascii="Times New Roman" w:hAnsi="Times New Roman" w:cs="Times New Roman"/>
                <w:sz w:val="24"/>
                <w:szCs w:val="24"/>
              </w:rPr>
              <w:t>1. Taip.</w:t>
            </w:r>
          </w:p>
          <w:p w14:paraId="6E9E2628" w14:textId="77777777" w:rsidR="00946F2B" w:rsidRPr="00946F2B" w:rsidRDefault="00946F2B" w:rsidP="00946F2B">
            <w:pPr>
              <w:jc w:val="both"/>
              <w:rPr>
                <w:rFonts w:ascii="Times New Roman" w:hAnsi="Times New Roman" w:cs="Times New Roman"/>
                <w:sz w:val="24"/>
                <w:szCs w:val="24"/>
              </w:rPr>
            </w:pPr>
            <w:r w:rsidRPr="00946F2B">
              <w:rPr>
                <w:rFonts w:ascii="Times New Roman" w:hAnsi="Times New Roman" w:cs="Times New Roman"/>
                <w:sz w:val="24"/>
                <w:szCs w:val="24"/>
              </w:rPr>
              <w:t>2. Taip</w:t>
            </w:r>
          </w:p>
          <w:p w14:paraId="442ABEF2" w14:textId="77777777" w:rsidR="00946F2B" w:rsidRPr="00946F2B" w:rsidRDefault="00946F2B" w:rsidP="00946F2B">
            <w:pPr>
              <w:jc w:val="both"/>
              <w:rPr>
                <w:rFonts w:ascii="Times New Roman" w:hAnsi="Times New Roman" w:cs="Times New Roman"/>
                <w:sz w:val="24"/>
                <w:szCs w:val="24"/>
              </w:rPr>
            </w:pPr>
            <w:r w:rsidRPr="00946F2B">
              <w:rPr>
                <w:rFonts w:ascii="Times New Roman" w:hAnsi="Times New Roman" w:cs="Times New Roman"/>
                <w:sz w:val="24"/>
                <w:szCs w:val="24"/>
              </w:rPr>
              <w:t xml:space="preserve">3. Manau reiktų galima būtų rinktis bendrą rodiklį 06 Sveikata </w:t>
            </w:r>
          </w:p>
          <w:p w14:paraId="36EC31D7" w14:textId="77777777" w:rsidR="00946F2B" w:rsidRPr="00946F2B" w:rsidRDefault="00946F2B" w:rsidP="00946F2B">
            <w:pPr>
              <w:jc w:val="both"/>
              <w:rPr>
                <w:rFonts w:ascii="Times New Roman" w:hAnsi="Times New Roman" w:cs="Times New Roman"/>
                <w:sz w:val="24"/>
                <w:szCs w:val="24"/>
              </w:rPr>
            </w:pPr>
            <w:r w:rsidRPr="00946F2B">
              <w:rPr>
                <w:rFonts w:ascii="Times New Roman" w:hAnsi="Times New Roman" w:cs="Times New Roman"/>
                <w:sz w:val="24"/>
                <w:szCs w:val="24"/>
              </w:rPr>
              <w:t>4. Ne</w:t>
            </w:r>
          </w:p>
          <w:p w14:paraId="353F3AD2" w14:textId="77777777" w:rsidR="00946F2B" w:rsidRDefault="00946F2B" w:rsidP="00946F2B">
            <w:pPr>
              <w:jc w:val="both"/>
              <w:rPr>
                <w:rFonts w:ascii="Times New Roman" w:hAnsi="Times New Roman" w:cs="Times New Roman"/>
                <w:sz w:val="24"/>
                <w:szCs w:val="24"/>
              </w:rPr>
            </w:pPr>
            <w:r w:rsidRPr="00946F2B">
              <w:rPr>
                <w:rFonts w:ascii="Times New Roman" w:hAnsi="Times New Roman" w:cs="Times New Roman"/>
                <w:sz w:val="24"/>
                <w:szCs w:val="24"/>
              </w:rPr>
              <w:t>5. Taip</w:t>
            </w:r>
          </w:p>
          <w:p w14:paraId="50134011" w14:textId="77777777" w:rsidR="004557EF" w:rsidRDefault="004557EF" w:rsidP="00946F2B">
            <w:pPr>
              <w:jc w:val="both"/>
              <w:rPr>
                <w:rFonts w:ascii="Times New Roman" w:hAnsi="Times New Roman" w:cs="Times New Roman"/>
                <w:sz w:val="24"/>
                <w:szCs w:val="24"/>
              </w:rPr>
            </w:pPr>
          </w:p>
          <w:p w14:paraId="7A15906D" w14:textId="5573DFEB" w:rsidR="004557EF" w:rsidRDefault="004557EF" w:rsidP="004557EF">
            <w:pPr>
              <w:jc w:val="both"/>
              <w:rPr>
                <w:rFonts w:ascii="Jost" w:hAnsi="Jost"/>
                <w:sz w:val="24"/>
                <w:szCs w:val="24"/>
              </w:rPr>
            </w:pPr>
            <w:r w:rsidRPr="004557EF">
              <w:rPr>
                <w:rFonts w:ascii="Times New Roman" w:hAnsi="Times New Roman" w:cs="Times New Roman"/>
                <w:b/>
                <w:bCs/>
                <w:sz w:val="24"/>
                <w:szCs w:val="24"/>
              </w:rPr>
              <w:t xml:space="preserve">CPO LT komentaras: </w:t>
            </w:r>
            <w:r>
              <w:rPr>
                <w:rFonts w:ascii="Jost" w:hAnsi="Jost"/>
                <w:sz w:val="24"/>
                <w:szCs w:val="24"/>
              </w:rPr>
              <w:t xml:space="preserve">Atlikus </w:t>
            </w:r>
            <w:r w:rsidRPr="00D52C9F">
              <w:rPr>
                <w:rFonts w:ascii="Jost" w:eastAsiaTheme="minorEastAsia" w:hAnsi="Jost"/>
                <w:sz w:val="24"/>
                <w:szCs w:val="24"/>
              </w:rPr>
              <w:t>BĮ Valstybės duomenų agentūros kas mėnesį skelbiamo vartotojų kainų indekso 061 MEDICINOS GAMINIAI, APARATAI IR ĮRANGA</w:t>
            </w:r>
            <w:r>
              <w:rPr>
                <w:rFonts w:ascii="Jost" w:eastAsiaTheme="minorEastAsia" w:hAnsi="Jost"/>
                <w:sz w:val="24"/>
                <w:szCs w:val="24"/>
              </w:rPr>
              <w:t xml:space="preserve"> pokyčio analizę skirtingais laikotarpiais ir siekiant užtikrinti sutarties šalių pusiausvyrą, priimtas sprendimas</w:t>
            </w:r>
            <w:r>
              <w:rPr>
                <w:rFonts w:ascii="Jost" w:eastAsiaTheme="minorEastAsia" w:hAnsi="Jost"/>
                <w:sz w:val="24"/>
                <w:szCs w:val="24"/>
              </w:rPr>
              <w:t xml:space="preserve"> taikyti </w:t>
            </w:r>
            <w:r w:rsidRPr="00E66962">
              <w:rPr>
                <w:rFonts w:ascii="Jost" w:eastAsiaTheme="minorEastAsia" w:hAnsi="Jost"/>
                <w:i/>
                <w:iCs/>
                <w:sz w:val="24"/>
                <w:szCs w:val="24"/>
              </w:rPr>
              <w:t>medicinos gaminiams</w:t>
            </w:r>
            <w:r>
              <w:rPr>
                <w:rFonts w:ascii="Jost" w:eastAsiaTheme="minorEastAsia" w:hAnsi="Jost"/>
                <w:sz w:val="24"/>
                <w:szCs w:val="24"/>
              </w:rPr>
              <w:t xml:space="preserve"> taikyti</w:t>
            </w:r>
            <w:r>
              <w:rPr>
                <w:rFonts w:ascii="Jost" w:eastAsiaTheme="minorEastAsia" w:hAnsi="Jost"/>
                <w:sz w:val="24"/>
                <w:szCs w:val="24"/>
              </w:rPr>
              <w:t>ną</w:t>
            </w:r>
            <w:r>
              <w:rPr>
                <w:rFonts w:ascii="Jost" w:eastAsiaTheme="minorEastAsia" w:hAnsi="Jost"/>
                <w:sz w:val="24"/>
                <w:szCs w:val="24"/>
              </w:rPr>
              <w:t xml:space="preserve"> 5 procentų pokyčio ribą</w:t>
            </w:r>
            <w:r>
              <w:rPr>
                <w:rFonts w:ascii="Jost" w:eastAsiaTheme="minorEastAsia" w:hAnsi="Jost"/>
                <w:sz w:val="24"/>
                <w:szCs w:val="24"/>
              </w:rPr>
              <w:t>, o  ne bendrinį Sveikatai skirtą rodiklį</w:t>
            </w:r>
            <w:r>
              <w:rPr>
                <w:rFonts w:ascii="Jost" w:eastAsiaTheme="minorEastAsia" w:hAnsi="Jost"/>
                <w:sz w:val="24"/>
                <w:szCs w:val="24"/>
              </w:rPr>
              <w:t>.</w:t>
            </w:r>
          </w:p>
          <w:p w14:paraId="462C0359" w14:textId="2852AF05" w:rsidR="004557EF" w:rsidRPr="004557EF" w:rsidRDefault="004557EF" w:rsidP="00946F2B">
            <w:pPr>
              <w:jc w:val="both"/>
              <w:rPr>
                <w:rFonts w:ascii="Times New Roman" w:hAnsi="Times New Roman" w:cs="Times New Roman"/>
                <w:b/>
                <w:bCs/>
                <w:sz w:val="24"/>
                <w:szCs w:val="24"/>
              </w:rPr>
            </w:pPr>
          </w:p>
        </w:tc>
      </w:tr>
    </w:tbl>
    <w:p w14:paraId="50D99C11" w14:textId="77777777" w:rsidR="00B231F9" w:rsidRPr="00946F2B" w:rsidRDefault="00B231F9" w:rsidP="001C35C1">
      <w:pPr>
        <w:jc w:val="both"/>
        <w:rPr>
          <w:rFonts w:ascii="Times New Roman" w:hAnsi="Times New Roman" w:cs="Times New Roman"/>
          <w:sz w:val="24"/>
          <w:szCs w:val="24"/>
          <w:u w:val="single"/>
        </w:rPr>
      </w:pPr>
    </w:p>
    <w:p w14:paraId="43128F9F" w14:textId="2E96B849" w:rsidR="00B231F9" w:rsidRPr="00946F2B" w:rsidRDefault="00B231F9" w:rsidP="00B231F9">
      <w:pPr>
        <w:jc w:val="both"/>
        <w:rPr>
          <w:rFonts w:ascii="Times New Roman" w:hAnsi="Times New Roman" w:cs="Times New Roman"/>
          <w:b/>
          <w:bCs/>
          <w:sz w:val="24"/>
          <w:szCs w:val="24"/>
        </w:rPr>
      </w:pPr>
      <w:r w:rsidRPr="00946F2B">
        <w:rPr>
          <w:rFonts w:ascii="Times New Roman" w:hAnsi="Times New Roman" w:cs="Times New Roman"/>
          <w:b/>
          <w:bCs/>
          <w:sz w:val="24"/>
          <w:szCs w:val="24"/>
          <w:u w:val="single"/>
        </w:rPr>
        <w:t>Dėmesio!</w:t>
      </w:r>
      <w:r w:rsidRPr="00946F2B">
        <w:rPr>
          <w:rFonts w:ascii="Times New Roman" w:hAnsi="Times New Roman" w:cs="Times New Roman"/>
          <w:b/>
          <w:bCs/>
          <w:sz w:val="24"/>
          <w:szCs w:val="24"/>
        </w:rPr>
        <w:t xml:space="preserve"> </w:t>
      </w:r>
      <w:r w:rsidRPr="00946F2B">
        <w:rPr>
          <w:rStyle w:val="ui-provider"/>
          <w:rFonts w:ascii="Times New Roman" w:hAnsi="Times New Roman" w:cs="Times New Roman"/>
          <w:b/>
          <w:bCs/>
          <w:sz w:val="24"/>
          <w:szCs w:val="24"/>
        </w:rPr>
        <w:t>Dėl pirkimo objektą sudarančių techninių specifikacijų bus skelbiama nauja rinkos konsultacija ar techninių specifikacijų projektas.</w:t>
      </w:r>
    </w:p>
    <w:sectPr w:rsidR="00B231F9" w:rsidRPr="00946F2B" w:rsidSect="00C261EE">
      <w:headerReference w:type="default" r:id="rId13"/>
      <w:footerReference w:type="default" r:id="rId14"/>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21B" w14:textId="77777777" w:rsidR="004415F3" w:rsidRDefault="004415F3" w:rsidP="007E6C2C">
      <w:pPr>
        <w:spacing w:after="0" w:line="240" w:lineRule="auto"/>
      </w:pPr>
      <w:r>
        <w:separator/>
      </w:r>
    </w:p>
  </w:endnote>
  <w:endnote w:type="continuationSeparator" w:id="0">
    <w:p w14:paraId="716E52C7" w14:textId="77777777" w:rsidR="004415F3" w:rsidRDefault="004415F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5F09" w14:textId="77777777" w:rsidR="004415F3" w:rsidRDefault="004415F3" w:rsidP="007E6C2C">
      <w:pPr>
        <w:spacing w:after="0" w:line="240" w:lineRule="auto"/>
      </w:pPr>
      <w:r>
        <w:separator/>
      </w:r>
    </w:p>
  </w:footnote>
  <w:footnote w:type="continuationSeparator" w:id="0">
    <w:p w14:paraId="2E4406E4" w14:textId="77777777" w:rsidR="004415F3" w:rsidRDefault="004415F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62C0BA64" w:rsidR="00831E44" w:rsidRDefault="00206A9F" w:rsidP="00572EAF">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51E9"/>
    <w:multiLevelType w:val="hybridMultilevel"/>
    <w:tmpl w:val="50C63998"/>
    <w:lvl w:ilvl="0" w:tplc="E7D0B964">
      <w:start w:val="1"/>
      <w:numFmt w:val="bullet"/>
      <w:lvlText w:val="•"/>
      <w:lvlJc w:val="left"/>
      <w:pPr>
        <w:tabs>
          <w:tab w:val="num" w:pos="720"/>
        </w:tabs>
        <w:ind w:left="720" w:hanging="360"/>
      </w:pPr>
      <w:rPr>
        <w:rFonts w:ascii="Times New Roman" w:hAnsi="Times New Roman" w:hint="default"/>
      </w:rPr>
    </w:lvl>
    <w:lvl w:ilvl="1" w:tplc="DC925D58" w:tentative="1">
      <w:start w:val="1"/>
      <w:numFmt w:val="bullet"/>
      <w:lvlText w:val="•"/>
      <w:lvlJc w:val="left"/>
      <w:pPr>
        <w:tabs>
          <w:tab w:val="num" w:pos="1440"/>
        </w:tabs>
        <w:ind w:left="1440" w:hanging="360"/>
      </w:pPr>
      <w:rPr>
        <w:rFonts w:ascii="Times New Roman" w:hAnsi="Times New Roman" w:hint="default"/>
      </w:rPr>
    </w:lvl>
    <w:lvl w:ilvl="2" w:tplc="7C8A48BE" w:tentative="1">
      <w:start w:val="1"/>
      <w:numFmt w:val="bullet"/>
      <w:lvlText w:val="•"/>
      <w:lvlJc w:val="left"/>
      <w:pPr>
        <w:tabs>
          <w:tab w:val="num" w:pos="2160"/>
        </w:tabs>
        <w:ind w:left="2160" w:hanging="360"/>
      </w:pPr>
      <w:rPr>
        <w:rFonts w:ascii="Times New Roman" w:hAnsi="Times New Roman" w:hint="default"/>
      </w:rPr>
    </w:lvl>
    <w:lvl w:ilvl="3" w:tplc="2F8459D0" w:tentative="1">
      <w:start w:val="1"/>
      <w:numFmt w:val="bullet"/>
      <w:lvlText w:val="•"/>
      <w:lvlJc w:val="left"/>
      <w:pPr>
        <w:tabs>
          <w:tab w:val="num" w:pos="2880"/>
        </w:tabs>
        <w:ind w:left="2880" w:hanging="360"/>
      </w:pPr>
      <w:rPr>
        <w:rFonts w:ascii="Times New Roman" w:hAnsi="Times New Roman" w:hint="default"/>
      </w:rPr>
    </w:lvl>
    <w:lvl w:ilvl="4" w:tplc="1B8C4E84" w:tentative="1">
      <w:start w:val="1"/>
      <w:numFmt w:val="bullet"/>
      <w:lvlText w:val="•"/>
      <w:lvlJc w:val="left"/>
      <w:pPr>
        <w:tabs>
          <w:tab w:val="num" w:pos="3600"/>
        </w:tabs>
        <w:ind w:left="3600" w:hanging="360"/>
      </w:pPr>
      <w:rPr>
        <w:rFonts w:ascii="Times New Roman" w:hAnsi="Times New Roman" w:hint="default"/>
      </w:rPr>
    </w:lvl>
    <w:lvl w:ilvl="5" w:tplc="A5FEAB56" w:tentative="1">
      <w:start w:val="1"/>
      <w:numFmt w:val="bullet"/>
      <w:lvlText w:val="•"/>
      <w:lvlJc w:val="left"/>
      <w:pPr>
        <w:tabs>
          <w:tab w:val="num" w:pos="4320"/>
        </w:tabs>
        <w:ind w:left="4320" w:hanging="360"/>
      </w:pPr>
      <w:rPr>
        <w:rFonts w:ascii="Times New Roman" w:hAnsi="Times New Roman" w:hint="default"/>
      </w:rPr>
    </w:lvl>
    <w:lvl w:ilvl="6" w:tplc="AC9699DC" w:tentative="1">
      <w:start w:val="1"/>
      <w:numFmt w:val="bullet"/>
      <w:lvlText w:val="•"/>
      <w:lvlJc w:val="left"/>
      <w:pPr>
        <w:tabs>
          <w:tab w:val="num" w:pos="5040"/>
        </w:tabs>
        <w:ind w:left="5040" w:hanging="360"/>
      </w:pPr>
      <w:rPr>
        <w:rFonts w:ascii="Times New Roman" w:hAnsi="Times New Roman" w:hint="default"/>
      </w:rPr>
    </w:lvl>
    <w:lvl w:ilvl="7" w:tplc="3B82340A" w:tentative="1">
      <w:start w:val="1"/>
      <w:numFmt w:val="bullet"/>
      <w:lvlText w:val="•"/>
      <w:lvlJc w:val="left"/>
      <w:pPr>
        <w:tabs>
          <w:tab w:val="num" w:pos="5760"/>
        </w:tabs>
        <w:ind w:left="5760" w:hanging="360"/>
      </w:pPr>
      <w:rPr>
        <w:rFonts w:ascii="Times New Roman" w:hAnsi="Times New Roman" w:hint="default"/>
      </w:rPr>
    </w:lvl>
    <w:lvl w:ilvl="8" w:tplc="EF9E45E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4D414F8"/>
    <w:multiLevelType w:val="hybridMultilevel"/>
    <w:tmpl w:val="585E94E0"/>
    <w:lvl w:ilvl="0" w:tplc="D7E4D204">
      <w:start w:val="1"/>
      <w:numFmt w:val="bullet"/>
      <w:lvlText w:val="•"/>
      <w:lvlJc w:val="left"/>
      <w:pPr>
        <w:tabs>
          <w:tab w:val="num" w:pos="720"/>
        </w:tabs>
        <w:ind w:left="720" w:hanging="360"/>
      </w:pPr>
      <w:rPr>
        <w:rFonts w:ascii="Times New Roman" w:hAnsi="Times New Roman" w:hint="default"/>
      </w:rPr>
    </w:lvl>
    <w:lvl w:ilvl="1" w:tplc="5A141AB6" w:tentative="1">
      <w:start w:val="1"/>
      <w:numFmt w:val="bullet"/>
      <w:lvlText w:val="•"/>
      <w:lvlJc w:val="left"/>
      <w:pPr>
        <w:tabs>
          <w:tab w:val="num" w:pos="1440"/>
        </w:tabs>
        <w:ind w:left="1440" w:hanging="360"/>
      </w:pPr>
      <w:rPr>
        <w:rFonts w:ascii="Times New Roman" w:hAnsi="Times New Roman" w:hint="default"/>
      </w:rPr>
    </w:lvl>
    <w:lvl w:ilvl="2" w:tplc="FE84ADEA" w:tentative="1">
      <w:start w:val="1"/>
      <w:numFmt w:val="bullet"/>
      <w:lvlText w:val="•"/>
      <w:lvlJc w:val="left"/>
      <w:pPr>
        <w:tabs>
          <w:tab w:val="num" w:pos="2160"/>
        </w:tabs>
        <w:ind w:left="2160" w:hanging="360"/>
      </w:pPr>
      <w:rPr>
        <w:rFonts w:ascii="Times New Roman" w:hAnsi="Times New Roman" w:hint="default"/>
      </w:rPr>
    </w:lvl>
    <w:lvl w:ilvl="3" w:tplc="843C87C0" w:tentative="1">
      <w:start w:val="1"/>
      <w:numFmt w:val="bullet"/>
      <w:lvlText w:val="•"/>
      <w:lvlJc w:val="left"/>
      <w:pPr>
        <w:tabs>
          <w:tab w:val="num" w:pos="2880"/>
        </w:tabs>
        <w:ind w:left="2880" w:hanging="360"/>
      </w:pPr>
      <w:rPr>
        <w:rFonts w:ascii="Times New Roman" w:hAnsi="Times New Roman" w:hint="default"/>
      </w:rPr>
    </w:lvl>
    <w:lvl w:ilvl="4" w:tplc="5B4863CC" w:tentative="1">
      <w:start w:val="1"/>
      <w:numFmt w:val="bullet"/>
      <w:lvlText w:val="•"/>
      <w:lvlJc w:val="left"/>
      <w:pPr>
        <w:tabs>
          <w:tab w:val="num" w:pos="3600"/>
        </w:tabs>
        <w:ind w:left="3600" w:hanging="360"/>
      </w:pPr>
      <w:rPr>
        <w:rFonts w:ascii="Times New Roman" w:hAnsi="Times New Roman" w:hint="default"/>
      </w:rPr>
    </w:lvl>
    <w:lvl w:ilvl="5" w:tplc="EF82168C" w:tentative="1">
      <w:start w:val="1"/>
      <w:numFmt w:val="bullet"/>
      <w:lvlText w:val="•"/>
      <w:lvlJc w:val="left"/>
      <w:pPr>
        <w:tabs>
          <w:tab w:val="num" w:pos="4320"/>
        </w:tabs>
        <w:ind w:left="4320" w:hanging="360"/>
      </w:pPr>
      <w:rPr>
        <w:rFonts w:ascii="Times New Roman" w:hAnsi="Times New Roman" w:hint="default"/>
      </w:rPr>
    </w:lvl>
    <w:lvl w:ilvl="6" w:tplc="663C7CB6" w:tentative="1">
      <w:start w:val="1"/>
      <w:numFmt w:val="bullet"/>
      <w:lvlText w:val="•"/>
      <w:lvlJc w:val="left"/>
      <w:pPr>
        <w:tabs>
          <w:tab w:val="num" w:pos="5040"/>
        </w:tabs>
        <w:ind w:left="5040" w:hanging="360"/>
      </w:pPr>
      <w:rPr>
        <w:rFonts w:ascii="Times New Roman" w:hAnsi="Times New Roman" w:hint="default"/>
      </w:rPr>
    </w:lvl>
    <w:lvl w:ilvl="7" w:tplc="CB2E4830" w:tentative="1">
      <w:start w:val="1"/>
      <w:numFmt w:val="bullet"/>
      <w:lvlText w:val="•"/>
      <w:lvlJc w:val="left"/>
      <w:pPr>
        <w:tabs>
          <w:tab w:val="num" w:pos="5760"/>
        </w:tabs>
        <w:ind w:left="5760" w:hanging="360"/>
      </w:pPr>
      <w:rPr>
        <w:rFonts w:ascii="Times New Roman" w:hAnsi="Times New Roman" w:hint="default"/>
      </w:rPr>
    </w:lvl>
    <w:lvl w:ilvl="8" w:tplc="AC3AD4C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6096A34"/>
    <w:multiLevelType w:val="hybridMultilevel"/>
    <w:tmpl w:val="1B1C7710"/>
    <w:lvl w:ilvl="0" w:tplc="32820592">
      <w:start w:val="1"/>
      <w:numFmt w:val="bullet"/>
      <w:lvlText w:val="•"/>
      <w:lvlJc w:val="left"/>
      <w:pPr>
        <w:tabs>
          <w:tab w:val="num" w:pos="720"/>
        </w:tabs>
        <w:ind w:left="720" w:hanging="360"/>
      </w:pPr>
      <w:rPr>
        <w:rFonts w:ascii="Times New Roman" w:hAnsi="Times New Roman" w:hint="default"/>
      </w:rPr>
    </w:lvl>
    <w:lvl w:ilvl="1" w:tplc="0C14D264" w:tentative="1">
      <w:start w:val="1"/>
      <w:numFmt w:val="bullet"/>
      <w:lvlText w:val="•"/>
      <w:lvlJc w:val="left"/>
      <w:pPr>
        <w:tabs>
          <w:tab w:val="num" w:pos="1440"/>
        </w:tabs>
        <w:ind w:left="1440" w:hanging="360"/>
      </w:pPr>
      <w:rPr>
        <w:rFonts w:ascii="Times New Roman" w:hAnsi="Times New Roman" w:hint="default"/>
      </w:rPr>
    </w:lvl>
    <w:lvl w:ilvl="2" w:tplc="FE9421FE" w:tentative="1">
      <w:start w:val="1"/>
      <w:numFmt w:val="bullet"/>
      <w:lvlText w:val="•"/>
      <w:lvlJc w:val="left"/>
      <w:pPr>
        <w:tabs>
          <w:tab w:val="num" w:pos="2160"/>
        </w:tabs>
        <w:ind w:left="2160" w:hanging="360"/>
      </w:pPr>
      <w:rPr>
        <w:rFonts w:ascii="Times New Roman" w:hAnsi="Times New Roman" w:hint="default"/>
      </w:rPr>
    </w:lvl>
    <w:lvl w:ilvl="3" w:tplc="78B2D1D4" w:tentative="1">
      <w:start w:val="1"/>
      <w:numFmt w:val="bullet"/>
      <w:lvlText w:val="•"/>
      <w:lvlJc w:val="left"/>
      <w:pPr>
        <w:tabs>
          <w:tab w:val="num" w:pos="2880"/>
        </w:tabs>
        <w:ind w:left="2880" w:hanging="360"/>
      </w:pPr>
      <w:rPr>
        <w:rFonts w:ascii="Times New Roman" w:hAnsi="Times New Roman" w:hint="default"/>
      </w:rPr>
    </w:lvl>
    <w:lvl w:ilvl="4" w:tplc="46F48A18" w:tentative="1">
      <w:start w:val="1"/>
      <w:numFmt w:val="bullet"/>
      <w:lvlText w:val="•"/>
      <w:lvlJc w:val="left"/>
      <w:pPr>
        <w:tabs>
          <w:tab w:val="num" w:pos="3600"/>
        </w:tabs>
        <w:ind w:left="3600" w:hanging="360"/>
      </w:pPr>
      <w:rPr>
        <w:rFonts w:ascii="Times New Roman" w:hAnsi="Times New Roman" w:hint="default"/>
      </w:rPr>
    </w:lvl>
    <w:lvl w:ilvl="5" w:tplc="441A2520" w:tentative="1">
      <w:start w:val="1"/>
      <w:numFmt w:val="bullet"/>
      <w:lvlText w:val="•"/>
      <w:lvlJc w:val="left"/>
      <w:pPr>
        <w:tabs>
          <w:tab w:val="num" w:pos="4320"/>
        </w:tabs>
        <w:ind w:left="4320" w:hanging="360"/>
      </w:pPr>
      <w:rPr>
        <w:rFonts w:ascii="Times New Roman" w:hAnsi="Times New Roman" w:hint="default"/>
      </w:rPr>
    </w:lvl>
    <w:lvl w:ilvl="6" w:tplc="9F0AAD88" w:tentative="1">
      <w:start w:val="1"/>
      <w:numFmt w:val="bullet"/>
      <w:lvlText w:val="•"/>
      <w:lvlJc w:val="left"/>
      <w:pPr>
        <w:tabs>
          <w:tab w:val="num" w:pos="5040"/>
        </w:tabs>
        <w:ind w:left="5040" w:hanging="360"/>
      </w:pPr>
      <w:rPr>
        <w:rFonts w:ascii="Times New Roman" w:hAnsi="Times New Roman" w:hint="default"/>
      </w:rPr>
    </w:lvl>
    <w:lvl w:ilvl="7" w:tplc="D682DC06" w:tentative="1">
      <w:start w:val="1"/>
      <w:numFmt w:val="bullet"/>
      <w:lvlText w:val="•"/>
      <w:lvlJc w:val="left"/>
      <w:pPr>
        <w:tabs>
          <w:tab w:val="num" w:pos="5760"/>
        </w:tabs>
        <w:ind w:left="5760" w:hanging="360"/>
      </w:pPr>
      <w:rPr>
        <w:rFonts w:ascii="Times New Roman" w:hAnsi="Times New Roman" w:hint="default"/>
      </w:rPr>
    </w:lvl>
    <w:lvl w:ilvl="8" w:tplc="5A946B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7"/>
  </w:num>
  <w:num w:numId="3" w16cid:durableId="740255455">
    <w:abstractNumId w:val="1"/>
  </w:num>
  <w:num w:numId="4" w16cid:durableId="926571691">
    <w:abstractNumId w:val="4"/>
  </w:num>
  <w:num w:numId="5" w16cid:durableId="28386340">
    <w:abstractNumId w:val="3"/>
  </w:num>
  <w:num w:numId="6" w16cid:durableId="1094670847">
    <w:abstractNumId w:val="5"/>
  </w:num>
  <w:num w:numId="7" w16cid:durableId="213395539">
    <w:abstractNumId w:val="0"/>
  </w:num>
  <w:num w:numId="8" w16cid:durableId="1258712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78B0"/>
    <w:rsid w:val="00032B6C"/>
    <w:rsid w:val="00043DB2"/>
    <w:rsid w:val="0007770F"/>
    <w:rsid w:val="00077F25"/>
    <w:rsid w:val="000B6793"/>
    <w:rsid w:val="000C1EAA"/>
    <w:rsid w:val="000C6A35"/>
    <w:rsid w:val="000E372D"/>
    <w:rsid w:val="000F7E57"/>
    <w:rsid w:val="00101187"/>
    <w:rsid w:val="00132087"/>
    <w:rsid w:val="00136279"/>
    <w:rsid w:val="00143A77"/>
    <w:rsid w:val="00153DBD"/>
    <w:rsid w:val="00154364"/>
    <w:rsid w:val="001574CE"/>
    <w:rsid w:val="00177D9C"/>
    <w:rsid w:val="0018219D"/>
    <w:rsid w:val="00190ECA"/>
    <w:rsid w:val="00195B5C"/>
    <w:rsid w:val="001A7972"/>
    <w:rsid w:val="001B7A33"/>
    <w:rsid w:val="001C35C1"/>
    <w:rsid w:val="00206A9F"/>
    <w:rsid w:val="002143A2"/>
    <w:rsid w:val="002260ED"/>
    <w:rsid w:val="0024519B"/>
    <w:rsid w:val="002615F2"/>
    <w:rsid w:val="002676D7"/>
    <w:rsid w:val="00271E4A"/>
    <w:rsid w:val="00276838"/>
    <w:rsid w:val="0028282D"/>
    <w:rsid w:val="002909C8"/>
    <w:rsid w:val="0029415D"/>
    <w:rsid w:val="002945C0"/>
    <w:rsid w:val="002D471C"/>
    <w:rsid w:val="00306E43"/>
    <w:rsid w:val="00307A3C"/>
    <w:rsid w:val="00307D9F"/>
    <w:rsid w:val="00312204"/>
    <w:rsid w:val="003136B8"/>
    <w:rsid w:val="00314640"/>
    <w:rsid w:val="003422C7"/>
    <w:rsid w:val="00344A83"/>
    <w:rsid w:val="00351163"/>
    <w:rsid w:val="00355218"/>
    <w:rsid w:val="003714AF"/>
    <w:rsid w:val="0038690F"/>
    <w:rsid w:val="003914CB"/>
    <w:rsid w:val="00391BC5"/>
    <w:rsid w:val="003A1F19"/>
    <w:rsid w:val="003A54A8"/>
    <w:rsid w:val="003C266F"/>
    <w:rsid w:val="003D3008"/>
    <w:rsid w:val="003D7A1F"/>
    <w:rsid w:val="003E2BAB"/>
    <w:rsid w:val="004019DB"/>
    <w:rsid w:val="00420D2D"/>
    <w:rsid w:val="004415F3"/>
    <w:rsid w:val="00454562"/>
    <w:rsid w:val="00454755"/>
    <w:rsid w:val="004557EF"/>
    <w:rsid w:val="0047482A"/>
    <w:rsid w:val="004863B0"/>
    <w:rsid w:val="0049028B"/>
    <w:rsid w:val="004A543F"/>
    <w:rsid w:val="004B18A8"/>
    <w:rsid w:val="004B39BD"/>
    <w:rsid w:val="004B74D9"/>
    <w:rsid w:val="004D3963"/>
    <w:rsid w:val="004E41A6"/>
    <w:rsid w:val="004F0A04"/>
    <w:rsid w:val="004F4DC6"/>
    <w:rsid w:val="0051340D"/>
    <w:rsid w:val="005149F7"/>
    <w:rsid w:val="00516D7B"/>
    <w:rsid w:val="005212E7"/>
    <w:rsid w:val="00522C53"/>
    <w:rsid w:val="00547699"/>
    <w:rsid w:val="00565905"/>
    <w:rsid w:val="00567670"/>
    <w:rsid w:val="00572EAF"/>
    <w:rsid w:val="0058080D"/>
    <w:rsid w:val="00593DDA"/>
    <w:rsid w:val="0059544B"/>
    <w:rsid w:val="005A1A23"/>
    <w:rsid w:val="005B485C"/>
    <w:rsid w:val="005C50C5"/>
    <w:rsid w:val="005C7BEF"/>
    <w:rsid w:val="005D6214"/>
    <w:rsid w:val="005D6E2B"/>
    <w:rsid w:val="005E5311"/>
    <w:rsid w:val="005F27A2"/>
    <w:rsid w:val="005F61A9"/>
    <w:rsid w:val="00601929"/>
    <w:rsid w:val="00617B65"/>
    <w:rsid w:val="00627DE6"/>
    <w:rsid w:val="006360E0"/>
    <w:rsid w:val="00667AC0"/>
    <w:rsid w:val="00670BEB"/>
    <w:rsid w:val="006802F4"/>
    <w:rsid w:val="00693850"/>
    <w:rsid w:val="00697B6D"/>
    <w:rsid w:val="006A5178"/>
    <w:rsid w:val="006B7307"/>
    <w:rsid w:val="006C6DE4"/>
    <w:rsid w:val="006D18FE"/>
    <w:rsid w:val="006D4FB3"/>
    <w:rsid w:val="006E76A4"/>
    <w:rsid w:val="006E7B29"/>
    <w:rsid w:val="006F0759"/>
    <w:rsid w:val="006F1B79"/>
    <w:rsid w:val="007250EE"/>
    <w:rsid w:val="00735854"/>
    <w:rsid w:val="007469F3"/>
    <w:rsid w:val="00765FCF"/>
    <w:rsid w:val="00767A99"/>
    <w:rsid w:val="00771D5E"/>
    <w:rsid w:val="00786FDA"/>
    <w:rsid w:val="007877AA"/>
    <w:rsid w:val="007A0F1D"/>
    <w:rsid w:val="007A26BA"/>
    <w:rsid w:val="007B3143"/>
    <w:rsid w:val="007C55FE"/>
    <w:rsid w:val="007E1C8D"/>
    <w:rsid w:val="007E474A"/>
    <w:rsid w:val="007E6C2C"/>
    <w:rsid w:val="0082047E"/>
    <w:rsid w:val="008220D1"/>
    <w:rsid w:val="008238BE"/>
    <w:rsid w:val="00831E44"/>
    <w:rsid w:val="00837766"/>
    <w:rsid w:val="00840FED"/>
    <w:rsid w:val="00852F54"/>
    <w:rsid w:val="0085559A"/>
    <w:rsid w:val="00855A2D"/>
    <w:rsid w:val="0086413A"/>
    <w:rsid w:val="00871A1F"/>
    <w:rsid w:val="00871EF3"/>
    <w:rsid w:val="0087525D"/>
    <w:rsid w:val="00880BE0"/>
    <w:rsid w:val="00882E18"/>
    <w:rsid w:val="00886CDC"/>
    <w:rsid w:val="008A4ACC"/>
    <w:rsid w:val="008B3BA0"/>
    <w:rsid w:val="008B9371"/>
    <w:rsid w:val="008E3F22"/>
    <w:rsid w:val="00902F5A"/>
    <w:rsid w:val="0092232C"/>
    <w:rsid w:val="00934201"/>
    <w:rsid w:val="00946F2B"/>
    <w:rsid w:val="0096499D"/>
    <w:rsid w:val="00967E43"/>
    <w:rsid w:val="00972A4C"/>
    <w:rsid w:val="00996BCF"/>
    <w:rsid w:val="009A7F54"/>
    <w:rsid w:val="009B2D44"/>
    <w:rsid w:val="009B4C63"/>
    <w:rsid w:val="009C4B83"/>
    <w:rsid w:val="00A02631"/>
    <w:rsid w:val="00A325EC"/>
    <w:rsid w:val="00A32B0D"/>
    <w:rsid w:val="00A47BD0"/>
    <w:rsid w:val="00A503DA"/>
    <w:rsid w:val="00A6593D"/>
    <w:rsid w:val="00A771D9"/>
    <w:rsid w:val="00A87DE5"/>
    <w:rsid w:val="00A9192D"/>
    <w:rsid w:val="00A92ED1"/>
    <w:rsid w:val="00AA1E9D"/>
    <w:rsid w:val="00AF7E38"/>
    <w:rsid w:val="00B1571C"/>
    <w:rsid w:val="00B201FC"/>
    <w:rsid w:val="00B231F9"/>
    <w:rsid w:val="00B32627"/>
    <w:rsid w:val="00B35533"/>
    <w:rsid w:val="00B36DA4"/>
    <w:rsid w:val="00B37E17"/>
    <w:rsid w:val="00B52860"/>
    <w:rsid w:val="00B57EEE"/>
    <w:rsid w:val="00B606AD"/>
    <w:rsid w:val="00B759F2"/>
    <w:rsid w:val="00B937A2"/>
    <w:rsid w:val="00B9492E"/>
    <w:rsid w:val="00B95E77"/>
    <w:rsid w:val="00BA60D7"/>
    <w:rsid w:val="00BD6CDD"/>
    <w:rsid w:val="00BE3403"/>
    <w:rsid w:val="00C06ECF"/>
    <w:rsid w:val="00C17FE6"/>
    <w:rsid w:val="00C261EE"/>
    <w:rsid w:val="00C34755"/>
    <w:rsid w:val="00C35104"/>
    <w:rsid w:val="00C416FC"/>
    <w:rsid w:val="00C6488A"/>
    <w:rsid w:val="00C803BD"/>
    <w:rsid w:val="00C80C3B"/>
    <w:rsid w:val="00C91E31"/>
    <w:rsid w:val="00C920C2"/>
    <w:rsid w:val="00CD28FC"/>
    <w:rsid w:val="00CD5A64"/>
    <w:rsid w:val="00D11F89"/>
    <w:rsid w:val="00D13E64"/>
    <w:rsid w:val="00D24B95"/>
    <w:rsid w:val="00D319E4"/>
    <w:rsid w:val="00D34E8C"/>
    <w:rsid w:val="00D43DAD"/>
    <w:rsid w:val="00D51EB3"/>
    <w:rsid w:val="00D568B7"/>
    <w:rsid w:val="00D773A9"/>
    <w:rsid w:val="00D91BFB"/>
    <w:rsid w:val="00DA6449"/>
    <w:rsid w:val="00DC5088"/>
    <w:rsid w:val="00DD5706"/>
    <w:rsid w:val="00DF14BB"/>
    <w:rsid w:val="00DF4051"/>
    <w:rsid w:val="00E01E4C"/>
    <w:rsid w:val="00E112D6"/>
    <w:rsid w:val="00E132FF"/>
    <w:rsid w:val="00E16D7B"/>
    <w:rsid w:val="00E43054"/>
    <w:rsid w:val="00E449C3"/>
    <w:rsid w:val="00E66962"/>
    <w:rsid w:val="00E72CAE"/>
    <w:rsid w:val="00E77884"/>
    <w:rsid w:val="00E839C0"/>
    <w:rsid w:val="00E95C23"/>
    <w:rsid w:val="00EB3BB9"/>
    <w:rsid w:val="00EB5942"/>
    <w:rsid w:val="00ED0B56"/>
    <w:rsid w:val="00ED1480"/>
    <w:rsid w:val="00ED29ED"/>
    <w:rsid w:val="00ED7685"/>
    <w:rsid w:val="00EE1695"/>
    <w:rsid w:val="00EF4F9E"/>
    <w:rsid w:val="00EF59D3"/>
    <w:rsid w:val="00EF732D"/>
    <w:rsid w:val="00F03E09"/>
    <w:rsid w:val="00F04076"/>
    <w:rsid w:val="00F071B5"/>
    <w:rsid w:val="00F3052E"/>
    <w:rsid w:val="00F32588"/>
    <w:rsid w:val="00F373CD"/>
    <w:rsid w:val="00F42F54"/>
    <w:rsid w:val="00F55EF9"/>
    <w:rsid w:val="00F627D3"/>
    <w:rsid w:val="00F72EBF"/>
    <w:rsid w:val="00F7701B"/>
    <w:rsid w:val="00F918BD"/>
    <w:rsid w:val="00FA0FFF"/>
    <w:rsid w:val="00FA7ED5"/>
    <w:rsid w:val="00FC02F9"/>
    <w:rsid w:val="00FC4A48"/>
    <w:rsid w:val="00FC5640"/>
    <w:rsid w:val="00FC73E1"/>
    <w:rsid w:val="00FC7A19"/>
    <w:rsid w:val="00FD0C6F"/>
    <w:rsid w:val="00FE65E6"/>
    <w:rsid w:val="00FF0CA8"/>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CC8056"/>
    <w:rsid w:val="4FFBD2CD"/>
    <w:rsid w:val="4FFE69AA"/>
    <w:rsid w:val="500338BC"/>
    <w:rsid w:val="502A1544"/>
    <w:rsid w:val="515071C2"/>
    <w:rsid w:val="516307E8"/>
    <w:rsid w:val="521D1202"/>
    <w:rsid w:val="525AB9DA"/>
    <w:rsid w:val="52863F34"/>
    <w:rsid w:val="539DA181"/>
    <w:rsid w:val="5436838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customStyle="1" w:styleId="ui-provider">
    <w:name w:val="ui-provider"/>
    <w:basedOn w:val="Numatytasispastraiposriftas"/>
    <w:rsid w:val="00B2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5480967">
      <w:bodyDiv w:val="1"/>
      <w:marLeft w:val="0"/>
      <w:marRight w:val="0"/>
      <w:marTop w:val="0"/>
      <w:marBottom w:val="0"/>
      <w:divBdr>
        <w:top w:val="none" w:sz="0" w:space="0" w:color="auto"/>
        <w:left w:val="none" w:sz="0" w:space="0" w:color="auto"/>
        <w:bottom w:val="none" w:sz="0" w:space="0" w:color="auto"/>
        <w:right w:val="none" w:sz="0" w:space="0" w:color="auto"/>
      </w:divBdr>
      <w:divsChild>
        <w:div w:id="359015274">
          <w:marLeft w:val="547"/>
          <w:marRight w:val="0"/>
          <w:marTop w:val="0"/>
          <w:marBottom w:val="0"/>
          <w:divBdr>
            <w:top w:val="none" w:sz="0" w:space="0" w:color="auto"/>
            <w:left w:val="none" w:sz="0" w:space="0" w:color="auto"/>
            <w:bottom w:val="none" w:sz="0" w:space="0" w:color="auto"/>
            <w:right w:val="none" w:sz="0" w:space="0" w:color="auto"/>
          </w:divBdr>
        </w:div>
      </w:divsChild>
    </w:div>
    <w:div w:id="1715932551">
      <w:bodyDiv w:val="1"/>
      <w:marLeft w:val="0"/>
      <w:marRight w:val="0"/>
      <w:marTop w:val="0"/>
      <w:marBottom w:val="0"/>
      <w:divBdr>
        <w:top w:val="none" w:sz="0" w:space="0" w:color="auto"/>
        <w:left w:val="none" w:sz="0" w:space="0" w:color="auto"/>
        <w:bottom w:val="none" w:sz="0" w:space="0" w:color="auto"/>
        <w:right w:val="none" w:sz="0" w:space="0" w:color="auto"/>
      </w:divBdr>
      <w:divsChild>
        <w:div w:id="492642299">
          <w:marLeft w:val="547"/>
          <w:marRight w:val="0"/>
          <w:marTop w:val="0"/>
          <w:marBottom w:val="0"/>
          <w:divBdr>
            <w:top w:val="none" w:sz="0" w:space="0" w:color="auto"/>
            <w:left w:val="none" w:sz="0" w:space="0" w:color="auto"/>
            <w:bottom w:val="none" w:sz="0" w:space="0" w:color="auto"/>
            <w:right w:val="none" w:sz="0" w:space="0" w:color="auto"/>
          </w:divBdr>
        </w:div>
      </w:divsChild>
    </w:div>
    <w:div w:id="1965691014">
      <w:bodyDiv w:val="1"/>
      <w:marLeft w:val="0"/>
      <w:marRight w:val="0"/>
      <w:marTop w:val="0"/>
      <w:marBottom w:val="0"/>
      <w:divBdr>
        <w:top w:val="none" w:sz="0" w:space="0" w:color="auto"/>
        <w:left w:val="none" w:sz="0" w:space="0" w:color="auto"/>
        <w:bottom w:val="none" w:sz="0" w:space="0" w:color="auto"/>
        <w:right w:val="none" w:sz="0" w:space="0" w:color="auto"/>
      </w:divBdr>
      <w:divsChild>
        <w:div w:id="5347382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2980b0d2b311eba2bad9a0748ee64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8641</Words>
  <Characters>4926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Agnė Kralikė</cp:lastModifiedBy>
  <cp:revision>76</cp:revision>
  <cp:lastPrinted>2022-08-09T07:41:00Z</cp:lastPrinted>
  <dcterms:created xsi:type="dcterms:W3CDTF">2023-01-05T12:18:00Z</dcterms:created>
  <dcterms:modified xsi:type="dcterms:W3CDTF">2025-08-25T09:05:00Z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