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69CC" w14:textId="77777777" w:rsidR="006F1C7C" w:rsidRPr="004A294B" w:rsidRDefault="006F1C7C" w:rsidP="006F1C7C">
      <w:pPr>
        <w:spacing w:after="0" w:line="240" w:lineRule="auto"/>
        <w:rPr>
          <w:rFonts w:asciiTheme="majorBidi" w:hAnsiTheme="majorBidi" w:cstheme="majorBidi"/>
          <w:lang w:val="lt-LT"/>
        </w:rPr>
      </w:pPr>
    </w:p>
    <w:p w14:paraId="7697AADF" w14:textId="1395EB36" w:rsidR="006F1C7C" w:rsidRPr="004A294B" w:rsidRDefault="00FC0021" w:rsidP="006F1C7C">
      <w:pPr>
        <w:spacing w:after="0" w:line="240" w:lineRule="auto"/>
        <w:rPr>
          <w:rFonts w:asciiTheme="majorBidi" w:hAnsiTheme="majorBidi" w:cstheme="majorBidi"/>
          <w:lang w:val="lt-LT"/>
        </w:rPr>
      </w:pPr>
      <w:r w:rsidRPr="004A294B">
        <w:rPr>
          <w:rFonts w:asciiTheme="majorBidi" w:hAnsiTheme="majorBidi" w:cstheme="majorBidi"/>
          <w:noProof/>
        </w:rPr>
        <w:drawing>
          <wp:inline distT="0" distB="0" distL="0" distR="0" wp14:anchorId="796D3C26" wp14:editId="1F8B997E">
            <wp:extent cx="793750" cy="1073150"/>
            <wp:effectExtent l="0" t="0" r="6350" b="0"/>
            <wp:docPr id="3" name="Picture 5" descr="A black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268ED17-4666-43E4-B717-F1F25E6C9B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A black and white logo&#10;&#10;AI-generated content may be incorrect.">
                      <a:extLst>
                        <a:ext uri="{FF2B5EF4-FFF2-40B4-BE49-F238E27FC236}">
                          <a16:creationId xmlns:a16="http://schemas.microsoft.com/office/drawing/2014/main" id="{1268ED17-4666-43E4-B717-F1F25E6C9BCF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23" cy="107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31F34" w14:textId="77777777" w:rsidR="006F1C7C" w:rsidRPr="004A294B" w:rsidRDefault="006F1C7C" w:rsidP="006F1C7C">
      <w:pPr>
        <w:spacing w:after="0" w:line="240" w:lineRule="auto"/>
        <w:rPr>
          <w:rFonts w:asciiTheme="majorBidi" w:hAnsiTheme="majorBidi" w:cstheme="majorBidi"/>
          <w:lang w:val="lt-LT"/>
        </w:rPr>
      </w:pPr>
    </w:p>
    <w:p w14:paraId="4850E0D6" w14:textId="77777777" w:rsidR="006F1C7C" w:rsidRPr="004A294B" w:rsidRDefault="006F1C7C" w:rsidP="006F1C7C">
      <w:pPr>
        <w:spacing w:after="0" w:line="240" w:lineRule="auto"/>
        <w:rPr>
          <w:rFonts w:asciiTheme="majorBidi" w:hAnsiTheme="majorBidi" w:cstheme="majorBidi"/>
          <w:lang w:val="lt-LT"/>
        </w:rPr>
      </w:pPr>
      <w:r w:rsidRPr="004A294B">
        <w:rPr>
          <w:rFonts w:asciiTheme="majorBidi" w:hAnsiTheme="majorBidi" w:cstheme="majorBidi"/>
          <w:lang w:val="lt-LT"/>
        </w:rPr>
        <w:t xml:space="preserve">Tiekėjams                                                                                       </w:t>
      </w:r>
      <w:r w:rsidRPr="004A294B">
        <w:rPr>
          <w:rFonts w:asciiTheme="majorBidi" w:hAnsiTheme="majorBidi" w:cstheme="majorBidi"/>
          <w:lang w:val="lt-LT"/>
        </w:rPr>
        <w:tab/>
      </w:r>
      <w:r w:rsidRPr="004A294B">
        <w:rPr>
          <w:rFonts w:asciiTheme="majorBidi" w:hAnsiTheme="majorBidi" w:cstheme="majorBidi"/>
          <w:lang w:val="lt-LT"/>
        </w:rPr>
        <w:tab/>
        <w:t xml:space="preserve">   </w:t>
      </w:r>
      <w:sdt>
        <w:sdtPr>
          <w:rPr>
            <w:rFonts w:asciiTheme="majorBidi" w:hAnsiTheme="majorBidi" w:cstheme="majorBidi"/>
            <w:lang w:val="lt-LT"/>
          </w:rPr>
          <w:id w:val="-78215647"/>
          <w:placeholder>
            <w:docPart w:val="292F7197E99A41CCB808372866678731"/>
          </w:placeholder>
          <w:date w:fullDate="2025-08-26T00:00:00Z">
            <w:dateFormat w:val="yyyy-MM-dd"/>
            <w:lid w:val="lt-LT"/>
            <w:storeMappedDataAs w:val="dateTime"/>
            <w:calendar w:val="gregorian"/>
          </w:date>
        </w:sdtPr>
        <w:sdtContent>
          <w:r w:rsidRPr="004A294B">
            <w:rPr>
              <w:rFonts w:asciiTheme="majorBidi" w:hAnsiTheme="majorBidi" w:cstheme="majorBidi"/>
              <w:lang w:val="lt-LT"/>
            </w:rPr>
            <w:t>2025-08-26</w:t>
          </w:r>
        </w:sdtContent>
      </w:sdt>
    </w:p>
    <w:p w14:paraId="61CE4E80" w14:textId="77777777" w:rsidR="006F1C7C" w:rsidRPr="004A294B" w:rsidRDefault="006F1C7C" w:rsidP="006F1C7C">
      <w:pPr>
        <w:spacing w:after="0" w:line="240" w:lineRule="auto"/>
        <w:rPr>
          <w:rFonts w:asciiTheme="majorBidi" w:hAnsiTheme="majorBidi" w:cstheme="majorBidi"/>
          <w:lang w:val="lt-LT"/>
        </w:rPr>
      </w:pPr>
      <w:r w:rsidRPr="004A294B">
        <w:rPr>
          <w:rFonts w:asciiTheme="majorBidi" w:hAnsiTheme="majorBidi" w:cstheme="majorBidi"/>
          <w:lang w:val="lt-LT"/>
        </w:rPr>
        <w:t>Teikiama CVP IS priemonėmis</w:t>
      </w:r>
    </w:p>
    <w:p w14:paraId="42A67FC2" w14:textId="77777777" w:rsidR="006F1C7C" w:rsidRPr="004A294B" w:rsidRDefault="006F1C7C" w:rsidP="006F1C7C">
      <w:pPr>
        <w:spacing w:after="0" w:line="240" w:lineRule="auto"/>
        <w:rPr>
          <w:rFonts w:asciiTheme="majorBidi" w:hAnsiTheme="majorBidi" w:cstheme="majorBidi"/>
          <w:lang w:val="lt-LT"/>
        </w:rPr>
      </w:pPr>
    </w:p>
    <w:p w14:paraId="0880079A" w14:textId="77777777" w:rsidR="006F1C7C" w:rsidRPr="004A294B" w:rsidRDefault="006F1C7C" w:rsidP="006F1C7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lang w:val="lt-LT" w:eastAsia="lt-LT"/>
        </w:rPr>
      </w:pPr>
      <w:r w:rsidRPr="004A294B">
        <w:rPr>
          <w:rFonts w:asciiTheme="majorBidi" w:eastAsia="Times New Roman" w:hAnsiTheme="majorBidi" w:cstheme="majorBidi"/>
          <w:b/>
          <w:lang w:val="lt-LT" w:eastAsia="lt-LT"/>
        </w:rPr>
        <w:t xml:space="preserve">DĖL PIRKIMO SĄLYGŲ PAAIŠKINIMO/PATIKSLINIMO </w:t>
      </w:r>
    </w:p>
    <w:p w14:paraId="32B0556B" w14:textId="77777777" w:rsidR="006F1C7C" w:rsidRPr="004A294B" w:rsidRDefault="006F1C7C" w:rsidP="006F1C7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val="lt-LT" w:eastAsia="lt-LT"/>
        </w:rPr>
      </w:pPr>
    </w:p>
    <w:p w14:paraId="31C9C5BC" w14:textId="77777777" w:rsidR="006F1C7C" w:rsidRPr="004A294B" w:rsidRDefault="006F1C7C" w:rsidP="006F1C7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" w:hAnsiTheme="majorBidi" w:cstheme="majorBidi"/>
          <w:color w:val="000000" w:themeColor="text1"/>
          <w:lang w:val="lt-LT"/>
        </w:rPr>
      </w:pPr>
      <w:r w:rsidRPr="004A294B">
        <w:rPr>
          <w:rFonts w:asciiTheme="majorBidi" w:eastAsia="Calibri" w:hAnsiTheme="majorBidi" w:cstheme="majorBidi"/>
          <w:color w:val="000000" w:themeColor="text1"/>
          <w:lang w:val="lt-LT"/>
        </w:rPr>
        <w:t xml:space="preserve">Perkantysis subjektas Akcinė bendrovė „KN </w:t>
      </w:r>
      <w:proofErr w:type="spellStart"/>
      <w:r w:rsidRPr="004A294B">
        <w:rPr>
          <w:rFonts w:asciiTheme="majorBidi" w:eastAsia="Calibri" w:hAnsiTheme="majorBidi" w:cstheme="majorBidi"/>
          <w:color w:val="000000" w:themeColor="text1"/>
          <w:lang w:val="lt-LT"/>
        </w:rPr>
        <w:t>Energies</w:t>
      </w:r>
      <w:proofErr w:type="spellEnd"/>
      <w:r w:rsidRPr="004A294B">
        <w:rPr>
          <w:rFonts w:asciiTheme="majorBidi" w:eastAsia="Calibri" w:hAnsiTheme="majorBidi" w:cstheme="majorBidi"/>
          <w:color w:val="000000" w:themeColor="text1"/>
          <w:lang w:val="lt-LT"/>
        </w:rPr>
        <w:t xml:space="preserve">“ vykdo pirkimą „(11084) Mobili autocisternų pakrovimo ir iškrovimo krovos stotelė su apskaitos mazgu“ </w:t>
      </w:r>
      <w:r w:rsidRPr="004A294B">
        <w:rPr>
          <w:rFonts w:asciiTheme="majorBidi" w:eastAsia="TimesNewRoman" w:hAnsiTheme="majorBidi" w:cstheme="majorBidi"/>
          <w:color w:val="000000" w:themeColor="text1"/>
          <w:lang w:val="lt-LT"/>
        </w:rPr>
        <w:t xml:space="preserve">(CVP IS ID 4161706) (toliau – Pirkimas). </w:t>
      </w:r>
    </w:p>
    <w:p w14:paraId="24B38B4D" w14:textId="77777777" w:rsidR="006F1C7C" w:rsidRPr="004A294B" w:rsidRDefault="006F1C7C" w:rsidP="006F1C7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" w:hAnsiTheme="majorBidi" w:cstheme="majorBidi"/>
          <w:color w:val="000000" w:themeColor="text1"/>
          <w:lang w:val="lt-LT"/>
        </w:rPr>
      </w:pPr>
    </w:p>
    <w:p w14:paraId="7EB32BDF" w14:textId="718B089C" w:rsidR="00C64A0A" w:rsidRPr="00C64A0A" w:rsidRDefault="00C64A0A" w:rsidP="00C64A0A">
      <w:pPr>
        <w:pStyle w:val="ListParagraph"/>
        <w:numPr>
          <w:ilvl w:val="0"/>
          <w:numId w:val="1"/>
        </w:numPr>
        <w:tabs>
          <w:tab w:val="left" w:pos="0"/>
          <w:tab w:val="right" w:leader="underscore" w:pos="284"/>
        </w:tabs>
        <w:spacing w:after="0" w:line="240" w:lineRule="auto"/>
        <w:ind w:left="284" w:hanging="284"/>
        <w:jc w:val="both"/>
        <w:rPr>
          <w:rFonts w:asciiTheme="majorBidi" w:hAnsiTheme="majorBidi" w:cstheme="majorBidi"/>
          <w:noProof/>
          <w:color w:val="000000" w:themeColor="text1"/>
          <w:lang w:val="lt-LT"/>
        </w:rPr>
      </w:pPr>
      <w:r w:rsidRPr="004A294B">
        <w:rPr>
          <w:rFonts w:asciiTheme="majorBidi" w:hAnsiTheme="majorBidi" w:cstheme="majorBidi"/>
          <w:color w:val="000000" w:themeColor="text1"/>
          <w:lang w:val="lt-LT"/>
        </w:rPr>
        <w:t xml:space="preserve">Nepaisant to, kad </w:t>
      </w:r>
      <w:r w:rsidRPr="004A294B">
        <w:rPr>
          <w:rFonts w:asciiTheme="majorBidi" w:hAnsiTheme="majorBidi" w:cstheme="majorBidi"/>
          <w:noProof/>
          <w:color w:val="000000" w:themeColor="text1"/>
          <w:lang w:val="lt-LT"/>
        </w:rPr>
        <w:t>CVP IS</w:t>
      </w:r>
      <w:r w:rsidRPr="004A294B">
        <w:rPr>
          <w:rFonts w:asciiTheme="majorBidi" w:hAnsiTheme="majorBidi" w:cstheme="majorBidi"/>
          <w:color w:val="000000" w:themeColor="text1"/>
          <w:lang w:val="lt-LT"/>
        </w:rPr>
        <w:t xml:space="preserve"> susirašinėjimo priemonėmis gaut</w:t>
      </w:r>
      <w:r>
        <w:rPr>
          <w:rFonts w:asciiTheme="majorBidi" w:hAnsiTheme="majorBidi" w:cstheme="majorBidi"/>
          <w:color w:val="000000" w:themeColor="text1"/>
          <w:lang w:val="lt-LT"/>
        </w:rPr>
        <w:t>i</w:t>
      </w:r>
      <w:r w:rsidRPr="004A294B">
        <w:rPr>
          <w:rFonts w:asciiTheme="majorBidi" w:hAnsiTheme="majorBidi" w:cstheme="majorBidi"/>
          <w:color w:val="000000" w:themeColor="text1"/>
          <w:lang w:val="lt-LT"/>
        </w:rPr>
        <w:t xml:space="preserve"> tiekė</w:t>
      </w:r>
      <w:r>
        <w:rPr>
          <w:rFonts w:asciiTheme="majorBidi" w:hAnsiTheme="majorBidi" w:cstheme="majorBidi"/>
          <w:color w:val="000000" w:themeColor="text1"/>
          <w:lang w:val="lt-LT"/>
        </w:rPr>
        <w:t>jų</w:t>
      </w:r>
      <w:r w:rsidRPr="004A294B">
        <w:rPr>
          <w:rFonts w:asciiTheme="majorBidi" w:hAnsiTheme="majorBidi" w:cstheme="majorBidi"/>
          <w:color w:val="000000" w:themeColor="text1"/>
          <w:lang w:val="lt-LT"/>
        </w:rPr>
        <w:t xml:space="preserve">  </w:t>
      </w:r>
      <w:r>
        <w:rPr>
          <w:rStyle w:val="Stilius1"/>
          <w:rFonts w:asciiTheme="majorBidi" w:hAnsiTheme="majorBidi" w:cstheme="majorBidi"/>
          <w:noProof/>
          <w:color w:val="000000" w:themeColor="text1"/>
          <w:lang w:val="lt-LT"/>
        </w:rPr>
        <w:t xml:space="preserve">prašymai </w:t>
      </w:r>
      <w:r w:rsidRPr="004A294B">
        <w:rPr>
          <w:rFonts w:asciiTheme="majorBidi" w:hAnsiTheme="majorBidi" w:cstheme="majorBidi"/>
          <w:color w:val="000000" w:themeColor="text1"/>
          <w:lang w:val="lt-LT"/>
        </w:rPr>
        <w:t>yra pateikt</w:t>
      </w:r>
      <w:r>
        <w:rPr>
          <w:rFonts w:asciiTheme="majorBidi" w:hAnsiTheme="majorBidi" w:cstheme="majorBidi"/>
          <w:color w:val="000000" w:themeColor="text1"/>
          <w:lang w:val="lt-LT"/>
        </w:rPr>
        <w:t xml:space="preserve">i </w:t>
      </w:r>
      <w:r w:rsidRPr="004A294B">
        <w:rPr>
          <w:rFonts w:asciiTheme="majorBidi" w:hAnsiTheme="majorBidi" w:cstheme="majorBidi"/>
          <w:color w:val="000000" w:themeColor="text1"/>
          <w:lang w:val="lt-LT"/>
        </w:rPr>
        <w:t xml:space="preserve">praleidžiant pirkimo dokumentuose klausimams pateikti nustatytą terminą, </w:t>
      </w:r>
      <w:r>
        <w:rPr>
          <w:rFonts w:asciiTheme="majorBidi" w:hAnsiTheme="majorBidi" w:cstheme="majorBidi"/>
          <w:color w:val="000000" w:themeColor="text1"/>
          <w:lang w:val="lt-LT"/>
        </w:rPr>
        <w:t>nuspręsta</w:t>
      </w:r>
      <w:r w:rsidRPr="004A294B">
        <w:rPr>
          <w:rFonts w:asciiTheme="majorBidi" w:hAnsiTheme="majorBidi" w:cstheme="majorBidi"/>
          <w:color w:val="000000" w:themeColor="text1"/>
          <w:lang w:val="lt-LT"/>
        </w:rPr>
        <w:t xml:space="preserve"> </w:t>
      </w:r>
      <w:r w:rsidRPr="004A294B">
        <w:rPr>
          <w:rFonts w:asciiTheme="majorBidi" w:eastAsia="Times New Roman" w:hAnsiTheme="majorBidi" w:cstheme="majorBidi"/>
          <w:color w:val="000000" w:themeColor="text1"/>
          <w:lang w:val="lt-LT"/>
        </w:rPr>
        <w:t>prašymus išnagrinėti, kadangi perkančiojo subjekto paaiškinimas</w:t>
      </w:r>
      <w:r>
        <w:rPr>
          <w:rFonts w:asciiTheme="majorBidi" w:eastAsia="Times New Roman" w:hAnsiTheme="majorBidi" w:cstheme="majorBidi"/>
          <w:color w:val="000000" w:themeColor="text1"/>
          <w:lang w:val="lt-LT"/>
        </w:rPr>
        <w:t>/</w:t>
      </w:r>
      <w:r w:rsidRPr="004A294B">
        <w:rPr>
          <w:rFonts w:asciiTheme="majorBidi" w:eastAsia="Times New Roman" w:hAnsiTheme="majorBidi" w:cstheme="majorBidi"/>
          <w:color w:val="000000" w:themeColor="text1"/>
          <w:lang w:val="lt-LT"/>
        </w:rPr>
        <w:t xml:space="preserve">patikslinimas tiekėjams yra aktualus rengiant ir </w:t>
      </w:r>
      <w:r w:rsidRPr="004A294B">
        <w:rPr>
          <w:rFonts w:asciiTheme="majorBidi" w:eastAsia="Times New Roman" w:hAnsiTheme="majorBidi" w:cstheme="majorBidi"/>
          <w:lang w:val="lt-LT"/>
        </w:rPr>
        <w:t xml:space="preserve">teikiant pasiūlymą. </w:t>
      </w:r>
    </w:p>
    <w:p w14:paraId="6F5E24BD" w14:textId="77777777" w:rsidR="00C64A0A" w:rsidRPr="004A294B" w:rsidRDefault="00C64A0A" w:rsidP="00C64A0A">
      <w:pPr>
        <w:pStyle w:val="ListParagraph"/>
        <w:tabs>
          <w:tab w:val="left" w:pos="0"/>
          <w:tab w:val="right" w:leader="underscore" w:pos="284"/>
        </w:tabs>
        <w:spacing w:after="0" w:line="240" w:lineRule="auto"/>
        <w:ind w:left="284"/>
        <w:jc w:val="both"/>
        <w:rPr>
          <w:rFonts w:asciiTheme="majorBidi" w:hAnsiTheme="majorBidi" w:cstheme="majorBidi"/>
          <w:noProof/>
          <w:color w:val="000000" w:themeColor="text1"/>
          <w:lang w:val="lt-LT"/>
        </w:rPr>
      </w:pPr>
    </w:p>
    <w:p w14:paraId="2012B3A2" w14:textId="10DD2D0C" w:rsidR="006F1C7C" w:rsidRPr="00C64A0A" w:rsidRDefault="006F1C7C" w:rsidP="00C64A0A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Bidi" w:eastAsia="TimesNewRoman" w:hAnsiTheme="majorBidi" w:cstheme="majorBidi"/>
          <w:color w:val="000000" w:themeColor="text1"/>
          <w:lang w:val="lt-LT"/>
        </w:rPr>
      </w:pPr>
      <w:r w:rsidRPr="004A294B">
        <w:rPr>
          <w:rFonts w:asciiTheme="majorBidi" w:eastAsia="TimesNewRoman" w:hAnsiTheme="majorBidi" w:cstheme="majorBidi"/>
          <w:color w:val="000000" w:themeColor="text1"/>
          <w:lang w:val="lt-LT"/>
        </w:rPr>
        <w:t>Atsakome į tiekėjų prašymus paaiškinti/patikslinti pirkimo sąlygas:</w:t>
      </w:r>
    </w:p>
    <w:tbl>
      <w:tblPr>
        <w:tblStyle w:val="TableGrid1"/>
        <w:tblW w:w="5003" w:type="pct"/>
        <w:tblLayout w:type="fixed"/>
        <w:tblLook w:val="04A0" w:firstRow="1" w:lastRow="0" w:firstColumn="1" w:lastColumn="0" w:noHBand="0" w:noVBand="1"/>
      </w:tblPr>
      <w:tblGrid>
        <w:gridCol w:w="544"/>
        <w:gridCol w:w="4697"/>
        <w:gridCol w:w="4394"/>
      </w:tblGrid>
      <w:tr w:rsidR="006F1C7C" w:rsidRPr="004A294B" w14:paraId="1E89A243" w14:textId="77777777" w:rsidTr="007B7195">
        <w:trPr>
          <w:trHeight w:val="254"/>
          <w:tblHeader/>
        </w:trPr>
        <w:tc>
          <w:tcPr>
            <w:tcW w:w="282" w:type="pct"/>
            <w:vAlign w:val="center"/>
          </w:tcPr>
          <w:p w14:paraId="08820740" w14:textId="77777777" w:rsidR="006F1C7C" w:rsidRPr="004A294B" w:rsidRDefault="006F1C7C" w:rsidP="007B7195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4A294B">
              <w:rPr>
                <w:rFonts w:asciiTheme="majorBidi" w:eastAsia="Calibri" w:hAnsiTheme="majorBidi" w:cstheme="majorBidi"/>
                <w:b/>
                <w:lang w:val="lt-LT"/>
              </w:rPr>
              <w:t>Nr.</w:t>
            </w:r>
          </w:p>
        </w:tc>
        <w:tc>
          <w:tcPr>
            <w:tcW w:w="2437" w:type="pct"/>
            <w:vAlign w:val="center"/>
          </w:tcPr>
          <w:p w14:paraId="7F5CDAF8" w14:textId="77777777" w:rsidR="006F1C7C" w:rsidRPr="004A294B" w:rsidRDefault="006F1C7C" w:rsidP="007B7195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4A294B">
              <w:rPr>
                <w:rFonts w:asciiTheme="majorBidi" w:eastAsia="Calibri" w:hAnsiTheme="majorBidi" w:cstheme="majorBidi"/>
                <w:b/>
                <w:lang w:val="lt-LT"/>
              </w:rPr>
              <w:t>Klausimas*</w:t>
            </w:r>
          </w:p>
        </w:tc>
        <w:tc>
          <w:tcPr>
            <w:tcW w:w="2280" w:type="pct"/>
            <w:vAlign w:val="center"/>
          </w:tcPr>
          <w:p w14:paraId="28494931" w14:textId="77777777" w:rsidR="006F1C7C" w:rsidRPr="004A294B" w:rsidRDefault="006F1C7C" w:rsidP="007B7195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4A294B">
              <w:rPr>
                <w:rFonts w:asciiTheme="majorBidi" w:eastAsia="Calibri" w:hAnsiTheme="majorBidi" w:cstheme="majorBidi"/>
                <w:b/>
                <w:lang w:val="lt-LT"/>
              </w:rPr>
              <w:t>Atsakymas</w:t>
            </w:r>
          </w:p>
        </w:tc>
      </w:tr>
      <w:tr w:rsidR="00984C5B" w:rsidRPr="00984C5B" w14:paraId="72D99238" w14:textId="77777777" w:rsidTr="007B7195">
        <w:trPr>
          <w:trHeight w:val="487"/>
        </w:trPr>
        <w:tc>
          <w:tcPr>
            <w:tcW w:w="282" w:type="pct"/>
          </w:tcPr>
          <w:p w14:paraId="2122A66E" w14:textId="77777777" w:rsidR="00984C5B" w:rsidRPr="004A294B" w:rsidRDefault="00984C5B" w:rsidP="00984C5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lang w:val="lt-LT"/>
              </w:rPr>
            </w:pPr>
            <w:r w:rsidRPr="004A294B">
              <w:rPr>
                <w:rFonts w:asciiTheme="majorBidi" w:eastAsia="Calibri" w:hAnsiTheme="majorBidi" w:cstheme="majorBidi"/>
                <w:lang w:val="lt-LT"/>
              </w:rPr>
              <w:t>1.</w:t>
            </w:r>
          </w:p>
        </w:tc>
        <w:tc>
          <w:tcPr>
            <w:tcW w:w="2437" w:type="pct"/>
            <w:vAlign w:val="center"/>
          </w:tcPr>
          <w:p w14:paraId="49578561" w14:textId="77777777" w:rsidR="00984C5B" w:rsidRPr="004A294B" w:rsidRDefault="00984C5B" w:rsidP="00984C5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lt-LT"/>
              </w:rPr>
              <w:t xml:space="preserve">Ar tikrai visiems komponentams taikomas šis reikalavimaspagal TS Priedas Nr. 1 - (5 eil. nr.) - "Stotelė (ir jos komponentams) turi būti tinkama eksploatuoti esant - 29 .... + 35 C temperaturai" ? Pvz.: elektros komponentai, kurie bus montuojami į elektros skydą gali neatitikti šio reikalavimo ir bus reikalingas elektrinis šildymas. </w:t>
            </w: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fi-FI"/>
              </w:rPr>
              <w:t>Ar stotelei elektros maitinimas bus pastovus ir neatjungiamas žiemos metu ? Tokie elementai kaip "Savaime įsitraukianti ritė" taip pat nepalaiko aplinkos temperatūros iki - 29 C.</w:t>
            </w:r>
          </w:p>
        </w:tc>
        <w:tc>
          <w:tcPr>
            <w:tcW w:w="2280" w:type="pct"/>
            <w:vAlign w:val="center"/>
          </w:tcPr>
          <w:p w14:paraId="3DA4B5A7" w14:textId="3C61FEA5" w:rsidR="00984C5B" w:rsidRPr="004A294B" w:rsidRDefault="00984C5B" w:rsidP="00984C5B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fi-FI"/>
              </w:rPr>
              <w:t>Taip, komponentai turi atitikti nurodytus reikalavimus. </w:t>
            </w:r>
          </w:p>
        </w:tc>
      </w:tr>
      <w:tr w:rsidR="00984C5B" w:rsidRPr="004A294B" w14:paraId="299DAC57" w14:textId="77777777" w:rsidTr="007B7195">
        <w:trPr>
          <w:trHeight w:val="487"/>
        </w:trPr>
        <w:tc>
          <w:tcPr>
            <w:tcW w:w="282" w:type="pct"/>
          </w:tcPr>
          <w:p w14:paraId="1FCB6448" w14:textId="6E2A20E0" w:rsidR="00984C5B" w:rsidRPr="004A294B" w:rsidRDefault="00D17CEB" w:rsidP="00984C5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lang w:val="lt-LT"/>
              </w:rPr>
            </w:pPr>
            <w:r>
              <w:rPr>
                <w:rFonts w:asciiTheme="majorBidi" w:eastAsia="Calibri" w:hAnsiTheme="majorBidi" w:cstheme="majorBidi"/>
                <w:lang w:val="lt-LT"/>
              </w:rPr>
              <w:t>2.</w:t>
            </w:r>
          </w:p>
        </w:tc>
        <w:tc>
          <w:tcPr>
            <w:tcW w:w="2437" w:type="pct"/>
            <w:vAlign w:val="center"/>
          </w:tcPr>
          <w:p w14:paraId="58D2F466" w14:textId="77777777" w:rsidR="00984C5B" w:rsidRPr="004A294B" w:rsidRDefault="00984C5B" w:rsidP="00984C5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fi-FI"/>
              </w:rPr>
              <w:t>Ar mobiliai krovos stotelei reikalingas MID ("komercinė apskaita") ? Jei TAIP, ar reikalinga atlikti metrologinę patikrą ir pateikti metrologinius dokumentus ?</w:t>
            </w:r>
          </w:p>
        </w:tc>
        <w:tc>
          <w:tcPr>
            <w:tcW w:w="2280" w:type="pct"/>
            <w:vAlign w:val="center"/>
          </w:tcPr>
          <w:p w14:paraId="2FF6C984" w14:textId="4D05D741" w:rsidR="00984C5B" w:rsidRPr="004A294B" w:rsidRDefault="00984C5B" w:rsidP="00984C5B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en-US"/>
              </w:rPr>
              <w:t>Komercinė apskaita netaikoma</w:t>
            </w:r>
          </w:p>
        </w:tc>
      </w:tr>
      <w:tr w:rsidR="00984C5B" w:rsidRPr="00984C5B" w14:paraId="398368BC" w14:textId="77777777" w:rsidTr="007B7195">
        <w:trPr>
          <w:trHeight w:val="487"/>
        </w:trPr>
        <w:tc>
          <w:tcPr>
            <w:tcW w:w="282" w:type="pct"/>
          </w:tcPr>
          <w:p w14:paraId="20E941DA" w14:textId="5D5DCB7A" w:rsidR="00984C5B" w:rsidRPr="004A294B" w:rsidRDefault="00D17CEB" w:rsidP="00984C5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lang w:val="lt-LT"/>
              </w:rPr>
            </w:pPr>
            <w:r>
              <w:rPr>
                <w:rFonts w:asciiTheme="majorBidi" w:eastAsia="Calibri" w:hAnsiTheme="majorBidi" w:cstheme="majorBidi"/>
                <w:lang w:val="lt-LT"/>
              </w:rPr>
              <w:t>3.</w:t>
            </w:r>
          </w:p>
        </w:tc>
        <w:tc>
          <w:tcPr>
            <w:tcW w:w="2437" w:type="pct"/>
            <w:vAlign w:val="center"/>
          </w:tcPr>
          <w:p w14:paraId="2F8FFD2C" w14:textId="77777777" w:rsidR="00984C5B" w:rsidRPr="004A294B" w:rsidRDefault="00984C5B" w:rsidP="00984C5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fi-FI"/>
              </w:rPr>
              <w:t xml:space="preserve">Ar Užsakovas kelia techninius reikalavimus stotelės valdymo sistemai ? </w:t>
            </w: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en-US"/>
              </w:rPr>
              <w:t>(Technologinio proceso grandinės turi būti atskirtos avarinio stabdymo ir t.t.)</w:t>
            </w:r>
          </w:p>
        </w:tc>
        <w:tc>
          <w:tcPr>
            <w:tcW w:w="2280" w:type="pct"/>
            <w:vAlign w:val="center"/>
          </w:tcPr>
          <w:p w14:paraId="41F04492" w14:textId="7E41C6FE" w:rsidR="00984C5B" w:rsidRPr="004A294B" w:rsidRDefault="00984C5B" w:rsidP="00984C5B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fi-FI"/>
              </w:rPr>
              <w:t>Reikalavimai netaikomi, valdymo sistema gali būti neatskirta. </w:t>
            </w:r>
          </w:p>
        </w:tc>
      </w:tr>
      <w:tr w:rsidR="00984C5B" w:rsidRPr="00984C5B" w14:paraId="3B596A99" w14:textId="77777777" w:rsidTr="007B7195">
        <w:trPr>
          <w:trHeight w:val="487"/>
        </w:trPr>
        <w:tc>
          <w:tcPr>
            <w:tcW w:w="282" w:type="pct"/>
          </w:tcPr>
          <w:p w14:paraId="0155CA05" w14:textId="18BABF02" w:rsidR="00984C5B" w:rsidRPr="004A294B" w:rsidRDefault="00D17CEB" w:rsidP="00984C5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lang w:val="lt-LT"/>
              </w:rPr>
            </w:pPr>
            <w:r>
              <w:rPr>
                <w:rFonts w:asciiTheme="majorBidi" w:eastAsia="Calibri" w:hAnsiTheme="majorBidi" w:cstheme="majorBidi"/>
                <w:lang w:val="lt-LT"/>
              </w:rPr>
              <w:t>4.</w:t>
            </w:r>
          </w:p>
        </w:tc>
        <w:tc>
          <w:tcPr>
            <w:tcW w:w="2437" w:type="pct"/>
            <w:vAlign w:val="center"/>
          </w:tcPr>
          <w:p w14:paraId="5333CD80" w14:textId="77777777" w:rsidR="00984C5B" w:rsidRPr="004A294B" w:rsidRDefault="00984C5B" w:rsidP="00984C5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lt-LT"/>
              </w:rPr>
              <w:t>Ar valdymo spinta, atspari sprogimui" turi būti sumontuota prie pačio siurblio ar reikalinga suprojektuoti "nešiojamą/pastotomą" saugiu atstumu nuo siurblio ?</w:t>
            </w:r>
          </w:p>
        </w:tc>
        <w:tc>
          <w:tcPr>
            <w:tcW w:w="2280" w:type="pct"/>
            <w:vAlign w:val="center"/>
          </w:tcPr>
          <w:p w14:paraId="055F7D5F" w14:textId="79AAF969" w:rsidR="00984C5B" w:rsidRPr="004A294B" w:rsidRDefault="00984C5B" w:rsidP="00984C5B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fi-FI"/>
              </w:rPr>
              <w:t>Valdymo spinta komplektuojama ant krovos stotelės rėmo</w:t>
            </w:r>
          </w:p>
        </w:tc>
      </w:tr>
      <w:tr w:rsidR="00984C5B" w:rsidRPr="00984C5B" w14:paraId="72D97409" w14:textId="77777777" w:rsidTr="007B7195">
        <w:trPr>
          <w:trHeight w:val="487"/>
        </w:trPr>
        <w:tc>
          <w:tcPr>
            <w:tcW w:w="282" w:type="pct"/>
          </w:tcPr>
          <w:p w14:paraId="705B3530" w14:textId="26EC5983" w:rsidR="00984C5B" w:rsidRPr="004A294B" w:rsidRDefault="00D17CEB" w:rsidP="00984C5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lang w:val="lt-LT"/>
              </w:rPr>
            </w:pPr>
            <w:r>
              <w:rPr>
                <w:rFonts w:asciiTheme="majorBidi" w:eastAsia="Calibri" w:hAnsiTheme="majorBidi" w:cstheme="majorBidi"/>
                <w:lang w:val="lt-LT"/>
              </w:rPr>
              <w:t>5.</w:t>
            </w:r>
          </w:p>
        </w:tc>
        <w:tc>
          <w:tcPr>
            <w:tcW w:w="2437" w:type="pct"/>
            <w:vAlign w:val="center"/>
          </w:tcPr>
          <w:p w14:paraId="761468D2" w14:textId="77777777" w:rsidR="00984C5B" w:rsidRPr="004A294B" w:rsidRDefault="00984C5B" w:rsidP="00984C5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lt-LT"/>
              </w:rPr>
              <w:t xml:space="preserve">Jūsų pageidaujamas siurblio tipas "Vane", ar gali būti alternatyvus, pvz "Internal gear pump" tipo ? </w:t>
            </w: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en-US"/>
              </w:rPr>
              <w:t>Nurodykite savo alternatyvą, jei turite nusimatę kitokią.</w:t>
            </w:r>
          </w:p>
        </w:tc>
        <w:tc>
          <w:tcPr>
            <w:tcW w:w="2280" w:type="pct"/>
            <w:vAlign w:val="center"/>
          </w:tcPr>
          <w:p w14:paraId="08064032" w14:textId="41CF8648" w:rsidR="00984C5B" w:rsidRPr="004A294B" w:rsidRDefault="00984C5B" w:rsidP="00984C5B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fi-FI"/>
              </w:rPr>
              <w:t>Ieškome tokio tipo siurblio, koks nurodytas reikalavimuose</w:t>
            </w:r>
          </w:p>
        </w:tc>
      </w:tr>
      <w:tr w:rsidR="00984C5B" w:rsidRPr="00984C5B" w14:paraId="77BAD12D" w14:textId="77777777" w:rsidTr="007B7195">
        <w:trPr>
          <w:trHeight w:val="487"/>
        </w:trPr>
        <w:tc>
          <w:tcPr>
            <w:tcW w:w="282" w:type="pct"/>
          </w:tcPr>
          <w:p w14:paraId="1B456E1D" w14:textId="3C0B624A" w:rsidR="00984C5B" w:rsidRPr="004A294B" w:rsidRDefault="00D17CEB" w:rsidP="00984C5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lang w:val="lt-LT"/>
              </w:rPr>
            </w:pPr>
            <w:r>
              <w:rPr>
                <w:rFonts w:asciiTheme="majorBidi" w:eastAsia="Calibri" w:hAnsiTheme="majorBidi" w:cstheme="majorBidi"/>
                <w:lang w:val="lt-LT"/>
              </w:rPr>
              <w:t>6.</w:t>
            </w:r>
          </w:p>
        </w:tc>
        <w:tc>
          <w:tcPr>
            <w:tcW w:w="2437" w:type="pct"/>
            <w:vAlign w:val="center"/>
          </w:tcPr>
          <w:p w14:paraId="519E174A" w14:textId="77777777" w:rsidR="00984C5B" w:rsidRPr="004A294B" w:rsidRDefault="00984C5B" w:rsidP="00984C5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lt-LT"/>
              </w:rPr>
              <w:t xml:space="preserve">Jūsų techninių reikalavimų lentelėje 12.1 punktas, nurodote, kad reikalinga 4" 6 metrų lanksti žarna su API mova, o 12.2 punkte minite, kad šita žarna turi būti sukomplektuota su apatinio užpylimo rankove bei parkavimo stovu. </w:t>
            </w: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en-US"/>
              </w:rPr>
              <w:t>Apie kokią apatinio užpylimo rankovę čia kalbama ?</w:t>
            </w:r>
          </w:p>
        </w:tc>
        <w:tc>
          <w:tcPr>
            <w:tcW w:w="2280" w:type="pct"/>
            <w:vAlign w:val="center"/>
          </w:tcPr>
          <w:p w14:paraId="38F05A09" w14:textId="50D69570" w:rsidR="00984C5B" w:rsidRPr="00CE00E5" w:rsidRDefault="00984C5B" w:rsidP="00984C5B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fi-FI"/>
              </w:rPr>
              <w:t>Krovos žarna, turi būti sukomplektuota kartu su apatinio užpylimo rankove ir API jungtimi. </w:t>
            </w:r>
          </w:p>
        </w:tc>
      </w:tr>
      <w:tr w:rsidR="00984C5B" w:rsidRPr="00984C5B" w14:paraId="0077D669" w14:textId="77777777" w:rsidTr="007B7195">
        <w:trPr>
          <w:trHeight w:val="487"/>
        </w:trPr>
        <w:tc>
          <w:tcPr>
            <w:tcW w:w="282" w:type="pct"/>
          </w:tcPr>
          <w:p w14:paraId="54F7973E" w14:textId="29EFF673" w:rsidR="00984C5B" w:rsidRPr="004A294B" w:rsidRDefault="00D17CEB" w:rsidP="00984C5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lang w:val="lt-LT"/>
              </w:rPr>
            </w:pPr>
            <w:r>
              <w:rPr>
                <w:rFonts w:asciiTheme="majorBidi" w:eastAsia="Calibri" w:hAnsiTheme="majorBidi" w:cstheme="majorBidi"/>
                <w:lang w:val="lt-LT"/>
              </w:rPr>
              <w:lastRenderedPageBreak/>
              <w:t>7.</w:t>
            </w:r>
          </w:p>
        </w:tc>
        <w:tc>
          <w:tcPr>
            <w:tcW w:w="2437" w:type="pct"/>
            <w:vAlign w:val="center"/>
          </w:tcPr>
          <w:p w14:paraId="397214F1" w14:textId="77777777" w:rsidR="00984C5B" w:rsidRPr="004A294B" w:rsidRDefault="00984C5B" w:rsidP="00984C5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en-US"/>
              </w:rPr>
              <w:t>Flanšai turi būti parenkami pagal ANSI ar DIN standartą ?</w:t>
            </w:r>
          </w:p>
        </w:tc>
        <w:tc>
          <w:tcPr>
            <w:tcW w:w="2280" w:type="pct"/>
            <w:vAlign w:val="center"/>
          </w:tcPr>
          <w:p w14:paraId="689A3F36" w14:textId="6AF9BD60" w:rsidR="00984C5B" w:rsidRPr="004A294B" w:rsidRDefault="00984C5B" w:rsidP="00984C5B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fr-FR"/>
              </w:rPr>
              <w:t>Flanšai parenkami pagal ANSI standartą. </w:t>
            </w:r>
          </w:p>
        </w:tc>
      </w:tr>
      <w:tr w:rsidR="00984C5B" w:rsidRPr="00984C5B" w14:paraId="27D2F0F6" w14:textId="77777777" w:rsidTr="007B7195">
        <w:trPr>
          <w:trHeight w:val="487"/>
        </w:trPr>
        <w:tc>
          <w:tcPr>
            <w:tcW w:w="282" w:type="pct"/>
          </w:tcPr>
          <w:p w14:paraId="10691AD1" w14:textId="0BDA4A36" w:rsidR="00984C5B" w:rsidRPr="004A294B" w:rsidRDefault="00D17CEB" w:rsidP="00984C5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lang w:val="lt-LT"/>
              </w:rPr>
            </w:pPr>
            <w:r>
              <w:rPr>
                <w:rFonts w:asciiTheme="majorBidi" w:eastAsia="Calibri" w:hAnsiTheme="majorBidi" w:cstheme="majorBidi"/>
                <w:lang w:val="lt-LT"/>
              </w:rPr>
              <w:t>8.</w:t>
            </w:r>
          </w:p>
        </w:tc>
        <w:tc>
          <w:tcPr>
            <w:tcW w:w="2437" w:type="pct"/>
            <w:vAlign w:val="center"/>
          </w:tcPr>
          <w:p w14:paraId="2B367EE6" w14:textId="77777777" w:rsidR="00984C5B" w:rsidRPr="004A294B" w:rsidRDefault="00984C5B" w:rsidP="00984C5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fr-FR"/>
              </w:rPr>
              <w:t> Ar tiekimo terminas 3 mėn. yra derybų objektas ?</w:t>
            </w:r>
          </w:p>
        </w:tc>
        <w:tc>
          <w:tcPr>
            <w:tcW w:w="2280" w:type="pct"/>
            <w:vAlign w:val="center"/>
          </w:tcPr>
          <w:p w14:paraId="64AEFAA8" w14:textId="64BDDF52" w:rsidR="00984C5B" w:rsidRPr="004A294B" w:rsidRDefault="00984C5B" w:rsidP="00984C5B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984C5B">
              <w:rPr>
                <w:rFonts w:asciiTheme="majorBidi" w:hAnsiTheme="majorBidi" w:cstheme="majorBidi"/>
                <w:noProof/>
                <w:color w:val="000000" w:themeColor="text1"/>
                <w:lang w:val="lt-LT"/>
              </w:rPr>
              <w:t>Ne, derybų objektu prekės komplekto pristatymo terminas nėra numatytas.</w:t>
            </w:r>
          </w:p>
        </w:tc>
      </w:tr>
      <w:tr w:rsidR="00D17CEB" w:rsidRPr="004A294B" w14:paraId="00BDB6FE" w14:textId="77777777" w:rsidTr="007B7195">
        <w:trPr>
          <w:trHeight w:val="487"/>
        </w:trPr>
        <w:tc>
          <w:tcPr>
            <w:tcW w:w="282" w:type="pct"/>
          </w:tcPr>
          <w:p w14:paraId="6272DB24" w14:textId="373EA6F1" w:rsidR="00D17CEB" w:rsidRPr="004A294B" w:rsidRDefault="00D17CEB" w:rsidP="00D17CE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lang w:val="lt-LT"/>
              </w:rPr>
            </w:pPr>
            <w:r>
              <w:rPr>
                <w:rFonts w:asciiTheme="majorBidi" w:eastAsia="Calibri" w:hAnsiTheme="majorBidi" w:cstheme="majorBidi"/>
                <w:lang w:val="lt-LT"/>
              </w:rPr>
              <w:t>9.</w:t>
            </w:r>
          </w:p>
        </w:tc>
        <w:tc>
          <w:tcPr>
            <w:tcW w:w="2437" w:type="pct"/>
            <w:vAlign w:val="center"/>
          </w:tcPr>
          <w:p w14:paraId="6B4DE2BF" w14:textId="77777777" w:rsidR="00D17CEB" w:rsidRPr="004A294B" w:rsidRDefault="00D17CEB" w:rsidP="00D17CE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lt-LT"/>
              </w:rPr>
              <w:t>Sukonkretinkite/detalizuokite TS faile punkto 3.3.2 reikalavimus, kaip įsivaizduojate šitą testavimą, su kokia įranga (autocisterna - rezervuaras ir pan. ?), kokiu produktu ir t.t..</w:t>
            </w: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lt-LT"/>
              </w:rPr>
              <w:br/>
              <w:t>Pagal taip kaip aš suprantu šitą punktą, tai čia bus labai brangus testavimas, ar tikrai to reikia?</w:t>
            </w:r>
          </w:p>
        </w:tc>
        <w:tc>
          <w:tcPr>
            <w:tcW w:w="2280" w:type="pct"/>
            <w:vAlign w:val="center"/>
          </w:tcPr>
          <w:p w14:paraId="26009E18" w14:textId="56A54065" w:rsidR="00D17CEB" w:rsidRPr="004A294B" w:rsidRDefault="00D17CEB" w:rsidP="00D17CEB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D17CEB">
              <w:rPr>
                <w:rFonts w:asciiTheme="majorBidi" w:hAnsiTheme="majorBidi" w:cstheme="majorBidi"/>
                <w:noProof/>
                <w:color w:val="000000" w:themeColor="text1"/>
                <w:lang w:val="lt-LT"/>
              </w:rPr>
              <w:t xml:space="preserve">Funkcinis testavimas reikalingas tam, kad įsitikintume, jog krovos stotelė sukomplektuota teisingai ir visi kartu komplektuojami prietaisai bei įranga veikia teisingai, taip kaip numatyta. </w:t>
            </w:r>
            <w:r w:rsidRPr="004A294B">
              <w:rPr>
                <w:rFonts w:asciiTheme="majorBidi" w:hAnsiTheme="majorBidi" w:cstheme="majorBidi"/>
                <w:noProof/>
                <w:color w:val="000000" w:themeColor="text1"/>
              </w:rPr>
              <w:t>Kadangi komercinė apskaita nenumatyta, bandymą galima atlikti su vandeniu. </w:t>
            </w:r>
          </w:p>
        </w:tc>
      </w:tr>
      <w:tr w:rsidR="00D17CEB" w:rsidRPr="00984C5B" w14:paraId="4713FB52" w14:textId="77777777" w:rsidTr="007B7195">
        <w:trPr>
          <w:trHeight w:val="487"/>
        </w:trPr>
        <w:tc>
          <w:tcPr>
            <w:tcW w:w="282" w:type="pct"/>
          </w:tcPr>
          <w:p w14:paraId="0921F190" w14:textId="0EAC5C79" w:rsidR="00D17CEB" w:rsidRPr="004A294B" w:rsidRDefault="00D17CEB" w:rsidP="00D17CE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lang w:val="lt-LT"/>
              </w:rPr>
            </w:pPr>
            <w:r>
              <w:rPr>
                <w:rFonts w:asciiTheme="majorBidi" w:eastAsia="Calibri" w:hAnsiTheme="majorBidi" w:cstheme="majorBidi"/>
                <w:lang w:val="lt-LT"/>
              </w:rPr>
              <w:t>10.</w:t>
            </w:r>
          </w:p>
        </w:tc>
        <w:tc>
          <w:tcPr>
            <w:tcW w:w="2437" w:type="pct"/>
            <w:vAlign w:val="center"/>
          </w:tcPr>
          <w:p w14:paraId="763CD922" w14:textId="77777777" w:rsidR="00D17CEB" w:rsidRPr="004A294B" w:rsidRDefault="00D17CEB" w:rsidP="00D17CE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Theme="majorBidi" w:eastAsia="Calibri" w:hAnsiTheme="majorBidi" w:cstheme="majorBidi"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lt-LT"/>
              </w:rPr>
              <w:t>Prašome nukelti pasiūlymo pateikimo terminą bent iki 2025 m. rugsėjo 5 dienos, nes daugelis mūsų tiekėjų atostogauja rugpjūčio mėnesį, dėl ko negalime gauti įrangos kainų ir tiekimo terminų.</w:t>
            </w:r>
          </w:p>
        </w:tc>
        <w:tc>
          <w:tcPr>
            <w:tcW w:w="2280" w:type="pct"/>
            <w:vAlign w:val="center"/>
          </w:tcPr>
          <w:p w14:paraId="1762DF0F" w14:textId="63D85D65" w:rsidR="00D17CEB" w:rsidRPr="004A294B" w:rsidRDefault="00D17CEB" w:rsidP="00D17CEB">
            <w:pPr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4A294B">
              <w:rPr>
                <w:rFonts w:asciiTheme="majorBidi" w:hAnsiTheme="majorBidi" w:cstheme="majorBidi"/>
                <w:noProof/>
                <w:color w:val="000000" w:themeColor="text1"/>
                <w:lang w:val="fi-FI"/>
              </w:rPr>
              <w:t>Pirminių pasiūlymų teikimo terminas nukeliamas iki 2025-09-04 13.00</w:t>
            </w:r>
          </w:p>
        </w:tc>
      </w:tr>
    </w:tbl>
    <w:p w14:paraId="649D4D75" w14:textId="77777777" w:rsidR="006F1C7C" w:rsidRPr="004A294B" w:rsidRDefault="006F1C7C" w:rsidP="006F1C7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lang w:val="lt-LT"/>
        </w:rPr>
      </w:pPr>
      <w:r w:rsidRPr="004A294B">
        <w:rPr>
          <w:rFonts w:asciiTheme="majorBidi" w:eastAsia="Calibri" w:hAnsiTheme="majorBidi" w:cstheme="majorBidi"/>
          <w:lang w:val="lt-LT"/>
        </w:rPr>
        <w:t xml:space="preserve">* Suinteresuoto tiekėjo prašymo paaiškinti Pirkimo dokumentus tekstas neredaguotas. </w:t>
      </w:r>
    </w:p>
    <w:p w14:paraId="01B16516" w14:textId="77777777" w:rsidR="006F1C7C" w:rsidRPr="004A294B" w:rsidRDefault="006F1C7C" w:rsidP="006F1C7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lang w:val="lt-LT"/>
        </w:rPr>
      </w:pPr>
    </w:p>
    <w:p w14:paraId="0D7FBFD5" w14:textId="77777777" w:rsidR="006F1C7C" w:rsidRPr="004A294B" w:rsidRDefault="006F1C7C" w:rsidP="006F1C7C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Cs/>
          <w:noProof/>
          <w:color w:val="000000" w:themeColor="text1"/>
          <w:lang w:val="lt-LT"/>
        </w:rPr>
      </w:pPr>
      <w:r w:rsidRPr="004A294B">
        <w:rPr>
          <w:rFonts w:asciiTheme="majorBidi" w:hAnsiTheme="majorBidi" w:cstheme="majorBidi"/>
          <w:bCs/>
          <w:noProof/>
          <w:color w:val="000000" w:themeColor="text1"/>
          <w:lang w:val="lt-LT"/>
        </w:rPr>
        <w:t>Peržiūrėjus pirkimo dokumentų turinį, vadovaujantis pirkimo sąlygų nuostatomis, perkančiojo subjekto iniciatyva buvo patikslinti pirkimo dokumentai – SPS 1 priedo Techninės specifikacijos priedas Nr. 1 „Mobilios autocisternų pakrovimo ir iškrovimo krovos stotelės su apskaitos mazgu techninių parametrų atitikties lentelė“ 16 punktas papildytas 16.2.6. papunkčiu – patikslinimas pažymėtas mėlyna spalva.</w:t>
      </w:r>
    </w:p>
    <w:p w14:paraId="78EF02C1" w14:textId="77777777" w:rsidR="006F1C7C" w:rsidRPr="004A294B" w:rsidRDefault="006F1C7C" w:rsidP="006F1C7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Theme="majorBidi" w:hAnsiTheme="majorBidi" w:cstheme="majorBidi"/>
          <w:bCs/>
          <w:noProof/>
          <w:color w:val="000000" w:themeColor="text1"/>
          <w:lang w:val="lt-LT"/>
        </w:rPr>
      </w:pPr>
    </w:p>
    <w:p w14:paraId="7950E779" w14:textId="33828FF6" w:rsidR="00316656" w:rsidRPr="004A294B" w:rsidRDefault="00316656" w:rsidP="00316656">
      <w:pPr>
        <w:tabs>
          <w:tab w:val="left" w:pos="630"/>
        </w:tabs>
        <w:spacing w:after="0" w:line="240" w:lineRule="auto"/>
        <w:jc w:val="both"/>
        <w:rPr>
          <w:rFonts w:asciiTheme="majorBidi" w:hAnsiTheme="majorBidi" w:cstheme="majorBidi"/>
          <w:bCs/>
          <w:noProof/>
          <w:color w:val="000000" w:themeColor="text1"/>
          <w:lang w:val="lt-LT"/>
        </w:rPr>
      </w:pPr>
      <w:r>
        <w:rPr>
          <w:rFonts w:asciiTheme="majorBidi" w:hAnsiTheme="majorBidi" w:cstheme="majorBidi"/>
          <w:bCs/>
          <w:noProof/>
          <w:color w:val="000000" w:themeColor="text1"/>
          <w:lang w:val="lt-LT"/>
        </w:rPr>
        <w:t>A</w:t>
      </w:r>
      <w:r w:rsidRPr="00A76DA8">
        <w:rPr>
          <w:rFonts w:asciiTheme="majorBidi" w:hAnsiTheme="majorBidi" w:cstheme="majorBidi"/>
          <w:bCs/>
          <w:noProof/>
          <w:color w:val="000000" w:themeColor="text1"/>
          <w:lang w:val="lt-LT"/>
        </w:rPr>
        <w:t xml:space="preserve">tsižvelgiant į tai, jog atliepiant tiekėjo prašymą </w:t>
      </w:r>
      <w:r>
        <w:rPr>
          <w:rFonts w:asciiTheme="majorBidi" w:hAnsiTheme="majorBidi" w:cstheme="majorBidi"/>
          <w:bCs/>
          <w:noProof/>
          <w:color w:val="000000" w:themeColor="text1"/>
          <w:lang w:val="lt-LT"/>
        </w:rPr>
        <w:t xml:space="preserve">pirminių pasiūlymų teikimo </w:t>
      </w:r>
      <w:r w:rsidRPr="00A76DA8">
        <w:rPr>
          <w:rFonts w:asciiTheme="majorBidi" w:hAnsiTheme="majorBidi" w:cstheme="majorBidi"/>
          <w:bCs/>
          <w:noProof/>
          <w:color w:val="000000" w:themeColor="text1"/>
          <w:lang w:val="lt-LT"/>
        </w:rPr>
        <w:t>terminą</w:t>
      </w:r>
      <w:r>
        <w:rPr>
          <w:rFonts w:asciiTheme="majorBidi" w:hAnsiTheme="majorBidi" w:cstheme="majorBidi"/>
          <w:bCs/>
          <w:noProof/>
          <w:color w:val="000000" w:themeColor="text1"/>
          <w:lang w:val="lt-LT"/>
        </w:rPr>
        <w:t xml:space="preserve"> s</w:t>
      </w:r>
      <w:r w:rsidRPr="00A76DA8">
        <w:rPr>
          <w:rFonts w:asciiTheme="majorBidi" w:hAnsiTheme="majorBidi" w:cstheme="majorBidi"/>
          <w:bCs/>
          <w:noProof/>
          <w:color w:val="000000" w:themeColor="text1"/>
          <w:lang w:val="lt-LT"/>
        </w:rPr>
        <w:t xml:space="preserve">prendžiama pratęsti iki </w:t>
      </w:r>
      <w:r w:rsidRPr="00A76DA8">
        <w:rPr>
          <w:rFonts w:asciiTheme="majorBidi" w:hAnsiTheme="majorBidi" w:cstheme="majorBidi"/>
          <w:noProof/>
          <w:color w:val="000000" w:themeColor="text1"/>
          <w:lang w:val="lt-LT"/>
        </w:rPr>
        <w:t>2025-09-04 13.00</w:t>
      </w:r>
      <w:r w:rsidRPr="00A76DA8">
        <w:rPr>
          <w:rFonts w:asciiTheme="majorBidi" w:hAnsiTheme="majorBidi" w:cstheme="majorBidi"/>
          <w:bCs/>
          <w:noProof/>
          <w:color w:val="000000" w:themeColor="text1"/>
          <w:lang w:val="lt-LT"/>
        </w:rPr>
        <w:t xml:space="preserve"> ir tiekėjai turės pakankamai laiko susipažinti su pirkimo sąlygų pakeitimais, </w:t>
      </w:r>
      <w:r w:rsidR="00F0714A">
        <w:rPr>
          <w:rFonts w:asciiTheme="majorBidi" w:hAnsiTheme="majorBidi" w:cstheme="majorBidi"/>
          <w:bCs/>
          <w:noProof/>
          <w:color w:val="000000" w:themeColor="text1"/>
          <w:lang w:val="lt-LT"/>
        </w:rPr>
        <w:t xml:space="preserve">todėl </w:t>
      </w:r>
      <w:r w:rsidRPr="00A76DA8">
        <w:rPr>
          <w:rFonts w:asciiTheme="majorBidi" w:hAnsiTheme="majorBidi" w:cstheme="majorBidi"/>
          <w:bCs/>
          <w:noProof/>
          <w:color w:val="000000" w:themeColor="text1"/>
          <w:lang w:val="lt-LT"/>
        </w:rPr>
        <w:t>papildomai termin</w:t>
      </w:r>
      <w:r w:rsidR="00F0714A">
        <w:rPr>
          <w:rFonts w:asciiTheme="majorBidi" w:hAnsiTheme="majorBidi" w:cstheme="majorBidi"/>
          <w:bCs/>
          <w:noProof/>
          <w:color w:val="000000" w:themeColor="text1"/>
          <w:lang w:val="lt-LT"/>
        </w:rPr>
        <w:t>as</w:t>
      </w:r>
      <w:r w:rsidRPr="00A76DA8">
        <w:rPr>
          <w:rFonts w:asciiTheme="majorBidi" w:hAnsiTheme="majorBidi" w:cstheme="majorBidi"/>
          <w:bCs/>
          <w:noProof/>
          <w:color w:val="000000" w:themeColor="text1"/>
          <w:lang w:val="lt-LT"/>
        </w:rPr>
        <w:t xml:space="preserve"> nepratęs</w:t>
      </w:r>
      <w:r w:rsidR="00F0714A">
        <w:rPr>
          <w:rFonts w:asciiTheme="majorBidi" w:hAnsiTheme="majorBidi" w:cstheme="majorBidi"/>
          <w:bCs/>
          <w:noProof/>
          <w:color w:val="000000" w:themeColor="text1"/>
          <w:lang w:val="lt-LT"/>
        </w:rPr>
        <w:t>iamas.</w:t>
      </w:r>
    </w:p>
    <w:p w14:paraId="16001FE3" w14:textId="77777777" w:rsidR="006F1C7C" w:rsidRPr="004A294B" w:rsidRDefault="006F1C7C" w:rsidP="006F1C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color w:val="FF0000"/>
          <w:lang w:val="lt-LT"/>
        </w:rPr>
      </w:pPr>
    </w:p>
    <w:p w14:paraId="1DD3FB9E" w14:textId="77777777" w:rsidR="006F1C7C" w:rsidRPr="004A294B" w:rsidRDefault="006F1C7C" w:rsidP="006F1C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lang w:val="lt-LT"/>
        </w:rPr>
      </w:pPr>
    </w:p>
    <w:p w14:paraId="6868A00E" w14:textId="77777777" w:rsidR="006F1C7C" w:rsidRPr="004A294B" w:rsidRDefault="006F1C7C" w:rsidP="006F1C7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ajorBidi" w:eastAsia="Calibri" w:hAnsiTheme="majorBidi" w:cstheme="majorBidi"/>
          <w:lang w:val="lt-LT"/>
        </w:rPr>
      </w:pPr>
    </w:p>
    <w:p w14:paraId="10D13A1E" w14:textId="77777777" w:rsidR="006F1C7C" w:rsidRPr="004A294B" w:rsidRDefault="00000000" w:rsidP="006F1C7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alibri" w:hAnsiTheme="majorBidi" w:cstheme="majorBidi"/>
          <w:bCs/>
          <w:lang w:val="lt-LT"/>
        </w:rPr>
      </w:pPr>
      <w:sdt>
        <w:sdtPr>
          <w:rPr>
            <w:rFonts w:asciiTheme="majorBidi" w:hAnsiTheme="majorBidi" w:cstheme="majorBidi"/>
            <w:bCs/>
            <w:lang w:val="lt-LT"/>
          </w:rPr>
          <w:alias w:val="pareigos, vardas, pavardė"/>
          <w:tag w:val="pareigos, vardas, pavardė"/>
          <w:id w:val="716941765"/>
          <w:placeholder>
            <w:docPart w:val="359FB748702A4D448793032B8BA78E33"/>
          </w:placeholder>
          <w:comboBox>
            <w:listItem w:displayText="Pirkimo komisija" w:value="Pirkimo komisija"/>
            <w:listItem w:displayText="Pirkimų vadybininkė Gintarė Žilinskienė" w:value="Pirkimų vadybininkė Gintarė Žilinskienė"/>
            <w:listItem w:displayText="Pirkimų vadybininkas Paulius Želvys" w:value="Pirkimų vadybininkas Paulius Želvys"/>
            <w:listItem w:displayText="Pirkimų vadybininkė Rasa Sevostjanova" w:value="Pirkimų vadybininkė Rasa Sevostjanova"/>
            <w:listItem w:displayText="Pirkimų vykdymo vadovė Sigita Mačiulienė" w:value="Pirkimų vykdymo vadovė Sigita Mačiulienė"/>
          </w:comboBox>
        </w:sdtPr>
        <w:sdtContent>
          <w:r w:rsidR="006F1C7C" w:rsidRPr="004A294B">
            <w:rPr>
              <w:rFonts w:asciiTheme="majorBidi" w:hAnsiTheme="majorBidi" w:cstheme="majorBidi"/>
              <w:bCs/>
              <w:lang w:val="lt-LT"/>
            </w:rPr>
            <w:t>Pirkimo komisija</w:t>
          </w:r>
        </w:sdtContent>
      </w:sdt>
    </w:p>
    <w:p w14:paraId="45AF3C22" w14:textId="77777777" w:rsidR="006F1C7C" w:rsidRPr="004A294B" w:rsidRDefault="006F1C7C" w:rsidP="006F1C7C">
      <w:pPr>
        <w:spacing w:after="0" w:line="240" w:lineRule="auto"/>
        <w:rPr>
          <w:rFonts w:asciiTheme="majorBidi" w:hAnsiTheme="majorBidi" w:cstheme="majorBidi"/>
          <w:lang w:val="lt-LT"/>
        </w:rPr>
      </w:pPr>
    </w:p>
    <w:p w14:paraId="251A7638" w14:textId="77777777" w:rsidR="00A042E8" w:rsidRDefault="00A042E8"/>
    <w:sectPr w:rsidR="00A042E8" w:rsidSect="006F1C7C">
      <w:headerReference w:type="default" r:id="rId8"/>
      <w:headerReference w:type="first" r:id="rId9"/>
      <w:pgSz w:w="11906" w:h="16838"/>
      <w:pgMar w:top="1134" w:right="566" w:bottom="5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D25C" w14:textId="77777777" w:rsidR="00A653BB" w:rsidRDefault="00A653BB">
      <w:pPr>
        <w:spacing w:after="0" w:line="240" w:lineRule="auto"/>
      </w:pPr>
      <w:r>
        <w:separator/>
      </w:r>
    </w:p>
  </w:endnote>
  <w:endnote w:type="continuationSeparator" w:id="0">
    <w:p w14:paraId="054979E1" w14:textId="77777777" w:rsidR="00A653BB" w:rsidRDefault="00A6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1981" w14:textId="77777777" w:rsidR="00A653BB" w:rsidRDefault="00A653BB">
      <w:pPr>
        <w:spacing w:after="0" w:line="240" w:lineRule="auto"/>
      </w:pPr>
      <w:r>
        <w:separator/>
      </w:r>
    </w:p>
  </w:footnote>
  <w:footnote w:type="continuationSeparator" w:id="0">
    <w:p w14:paraId="7DF984C7" w14:textId="77777777" w:rsidR="00A653BB" w:rsidRDefault="00A6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B6C5" w14:textId="77777777" w:rsidR="00FC0021" w:rsidRDefault="00FC0021">
    <w:pPr>
      <w:pStyle w:val="Header"/>
      <w:jc w:val="center"/>
    </w:pPr>
  </w:p>
  <w:p w14:paraId="734A9C46" w14:textId="77777777" w:rsidR="00FC0021" w:rsidRDefault="00FC002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166D" w14:textId="77777777" w:rsidR="00FC0021" w:rsidRDefault="00FC0021" w:rsidP="00B866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E4706"/>
    <w:multiLevelType w:val="hybridMultilevel"/>
    <w:tmpl w:val="4C2248B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317D7"/>
    <w:multiLevelType w:val="hybridMultilevel"/>
    <w:tmpl w:val="83C83936"/>
    <w:lvl w:ilvl="0" w:tplc="0427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4819">
    <w:abstractNumId w:val="0"/>
  </w:num>
  <w:num w:numId="2" w16cid:durableId="131363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46"/>
    <w:rsid w:val="002C6FEF"/>
    <w:rsid w:val="00316656"/>
    <w:rsid w:val="00354846"/>
    <w:rsid w:val="0044134F"/>
    <w:rsid w:val="006F1C7C"/>
    <w:rsid w:val="008E44B2"/>
    <w:rsid w:val="00903E58"/>
    <w:rsid w:val="00984C5B"/>
    <w:rsid w:val="00A042E8"/>
    <w:rsid w:val="00A653BB"/>
    <w:rsid w:val="00C64A0A"/>
    <w:rsid w:val="00D17CEB"/>
    <w:rsid w:val="00F0714A"/>
    <w:rsid w:val="00FC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6BCA"/>
  <w15:chartTrackingRefBased/>
  <w15:docId w15:val="{BD42BC16-F8A9-4A22-A489-CB456A95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7C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846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354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84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6F1C7C"/>
  </w:style>
  <w:style w:type="paragraph" w:styleId="Header">
    <w:name w:val="header"/>
    <w:basedOn w:val="Normal"/>
    <w:link w:val="HeaderChar"/>
    <w:uiPriority w:val="99"/>
    <w:unhideWhenUsed/>
    <w:rsid w:val="006F1C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7C"/>
    <w:rPr>
      <w:kern w:val="0"/>
      <w:sz w:val="22"/>
      <w:szCs w:val="22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F1C7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1">
    <w:name w:val="Stilius1"/>
    <w:basedOn w:val="DefaultParagraphFont"/>
    <w:uiPriority w:val="1"/>
    <w:rsid w:val="00C64A0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2F7197E99A41CCB80837286667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11AFA-20B0-4C78-89A0-9938674C20D4}"/>
      </w:docPartPr>
      <w:docPartBody>
        <w:p w:rsidR="003307AE" w:rsidRDefault="003307AE" w:rsidP="003307AE">
          <w:pPr>
            <w:pStyle w:val="292F7197E99A41CCB808372866678731"/>
          </w:pPr>
          <w:r w:rsidRPr="00EF7493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359FB748702A4D448793032B8BA78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83D82-9C04-464D-8E7A-D22A6FCBFDEB}"/>
      </w:docPartPr>
      <w:docPartBody>
        <w:p w:rsidR="003307AE" w:rsidRDefault="003307AE" w:rsidP="003307AE">
          <w:pPr>
            <w:pStyle w:val="359FB748702A4D448793032B8BA78E33"/>
          </w:pPr>
          <w:r w:rsidRPr="002A5230">
            <w:rPr>
              <w:rStyle w:val="PlaceholderText"/>
              <w:rFonts w:ascii="Segoe UI Semilight" w:hAnsi="Segoe UI Semilight" w:cs="Segoe UI Semilight"/>
              <w:sz w:val="20"/>
              <w:szCs w:val="20"/>
              <w:shd w:val="clear" w:color="auto" w:fill="98BDB7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AE"/>
    <w:rsid w:val="000C536B"/>
    <w:rsid w:val="002C6FEF"/>
    <w:rsid w:val="003307AE"/>
    <w:rsid w:val="0044134F"/>
    <w:rsid w:val="00E0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067F9"/>
  </w:style>
  <w:style w:type="paragraph" w:customStyle="1" w:styleId="292F7197E99A41CCB808372866678731">
    <w:name w:val="292F7197E99A41CCB808372866678731"/>
    <w:rsid w:val="003307AE"/>
  </w:style>
  <w:style w:type="paragraph" w:customStyle="1" w:styleId="82282B47C0C24EB0B6496E3B163A99EF">
    <w:name w:val="82282B47C0C24EB0B6496E3B163A99EF"/>
    <w:rsid w:val="003307AE"/>
  </w:style>
  <w:style w:type="paragraph" w:customStyle="1" w:styleId="359FB748702A4D448793032B8BA78E33">
    <w:name w:val="359FB748702A4D448793032B8BA78E33"/>
    <w:rsid w:val="003307AE"/>
  </w:style>
  <w:style w:type="paragraph" w:customStyle="1" w:styleId="62633BF5CD0546AF813634D14B570FB3">
    <w:name w:val="62633BF5CD0546AF813634D14B570FB3"/>
    <w:rsid w:val="00E06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2800</Words>
  <Characters>1596</Characters>
  <Application>Microsoft Office Word</Application>
  <DocSecurity>0</DocSecurity>
  <Lines>13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Kaminaitė</dc:creator>
  <cp:keywords/>
  <dc:description/>
  <cp:lastModifiedBy>Eglė Kaminaitė</cp:lastModifiedBy>
  <cp:revision>8</cp:revision>
  <dcterms:created xsi:type="dcterms:W3CDTF">2025-08-26T11:34:00Z</dcterms:created>
  <dcterms:modified xsi:type="dcterms:W3CDTF">2025-08-26T13:01:00Z</dcterms:modified>
</cp:coreProperties>
</file>