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3ED3F" w14:textId="3BCBB231" w:rsidR="00BE7B9D" w:rsidRPr="00CD563C" w:rsidRDefault="00566DC5" w:rsidP="00CD563C">
      <w:pPr>
        <w:spacing w:after="0" w:line="240" w:lineRule="auto"/>
        <w:jc w:val="center"/>
        <w:rPr>
          <w:rFonts w:ascii="Times New Roman" w:eastAsia="Calibri" w:hAnsi="Times New Roman" w:cs="Times New Roman"/>
          <w:b/>
          <w:lang w:val="lt-LT"/>
        </w:rPr>
      </w:pPr>
      <w:r>
        <w:rPr>
          <w:rFonts w:ascii="Times New Roman" w:eastAsia="Calibri" w:hAnsi="Times New Roman" w:cs="Times New Roman"/>
          <w:b/>
          <w:lang w:val="lt-LT"/>
        </w:rPr>
        <w:t xml:space="preserve">Perkančiosios organizacijos pirkimo dokumentų paaiškinimai </w:t>
      </w:r>
      <w:r w:rsidR="00CD563C" w:rsidRPr="00CD563C">
        <w:rPr>
          <w:rFonts w:ascii="Times New Roman" w:eastAsia="Calibri" w:hAnsi="Times New Roman" w:cs="Times New Roman"/>
          <w:b/>
          <w:lang w:val="lt-LT"/>
        </w:rPr>
        <w:t xml:space="preserve"> „Žadeikių k. nuotekų valymo įrenginių projektavimo ir rekonstrukcijos darbų pirkimas“</w:t>
      </w:r>
    </w:p>
    <w:p w14:paraId="6C41F867" w14:textId="13C36356" w:rsidR="00CD563C" w:rsidRPr="00CD563C" w:rsidRDefault="00566DC5" w:rsidP="00CD563C">
      <w:pPr>
        <w:spacing w:after="0" w:line="240" w:lineRule="auto"/>
        <w:jc w:val="center"/>
        <w:rPr>
          <w:rFonts w:ascii="Times New Roman" w:eastAsia="Calibri" w:hAnsi="Times New Roman" w:cs="Times New Roman"/>
          <w:b/>
          <w:lang w:val="lt-LT"/>
        </w:rPr>
      </w:pPr>
      <w:r>
        <w:rPr>
          <w:rFonts w:ascii="Times New Roman" w:eastAsia="Calibri" w:hAnsi="Times New Roman" w:cs="Times New Roman"/>
          <w:b/>
          <w:lang w:val="lt-LT"/>
        </w:rPr>
        <w:t>Pirkimo ID 4139954</w:t>
      </w:r>
    </w:p>
    <w:p w14:paraId="16B7693C" w14:textId="77777777" w:rsidR="00CD563C" w:rsidRPr="00A55A9A" w:rsidRDefault="00CD563C" w:rsidP="009E00F3">
      <w:pPr>
        <w:pStyle w:val="Sraopastraipa"/>
        <w:spacing w:after="0" w:line="240" w:lineRule="auto"/>
        <w:ind w:left="709"/>
        <w:jc w:val="both"/>
        <w:rPr>
          <w:rFonts w:ascii="Times New Roman" w:eastAsia="Calibri" w:hAnsi="Times New Roman" w:cs="Times New Roman"/>
          <w:color w:val="FF0000"/>
          <w:lang w:val="lt-LT"/>
        </w:rPr>
      </w:pPr>
    </w:p>
    <w:p w14:paraId="6A19D866" w14:textId="069AD799" w:rsidR="00566DC5" w:rsidRDefault="00566DC5" w:rsidP="00566DC5">
      <w:pPr>
        <w:spacing w:after="0" w:line="240" w:lineRule="auto"/>
        <w:jc w:val="both"/>
        <w:rPr>
          <w:rFonts w:ascii="Cambria" w:hAnsi="Cambria"/>
          <w:bCs/>
          <w:iCs/>
          <w:sz w:val="22"/>
          <w:szCs w:val="22"/>
          <w:lang w:val="lt-LT"/>
        </w:rPr>
      </w:pPr>
      <w:r>
        <w:rPr>
          <w:rFonts w:ascii="Times New Roman" w:hAnsi="Times New Roman" w:cs="Times New Roman"/>
          <w:lang w:val="lt-LT"/>
        </w:rPr>
        <w:t xml:space="preserve">1. </w:t>
      </w:r>
      <w:r w:rsidR="00325B73" w:rsidRPr="00566DC5">
        <w:rPr>
          <w:rFonts w:ascii="Times New Roman" w:hAnsi="Times New Roman" w:cs="Times New Roman"/>
          <w:lang w:val="lt-LT"/>
        </w:rPr>
        <w:t>Atsižvelgdami į techninės specifikacijos 4.1–4.3 punktuose aprašytus reikalavimus, patikslin</w:t>
      </w:r>
      <w:r w:rsidRPr="00566DC5">
        <w:rPr>
          <w:rFonts w:ascii="Times New Roman" w:hAnsi="Times New Roman" w:cs="Times New Roman"/>
          <w:lang w:val="lt-LT"/>
        </w:rPr>
        <w:t xml:space="preserve">ame, </w:t>
      </w:r>
      <w:r w:rsidRPr="00566DC5">
        <w:rPr>
          <w:rFonts w:ascii="Cambria" w:hAnsi="Cambria"/>
          <w:bCs/>
          <w:iCs/>
          <w:sz w:val="22"/>
          <w:szCs w:val="22"/>
          <w:lang w:val="lt-LT"/>
        </w:rPr>
        <w:t>kad leidžiame visas parengtinio valymo įrenginio dalis – slėgio slopinimo kamer</w:t>
      </w:r>
      <w:r w:rsidR="0008733C">
        <w:rPr>
          <w:rFonts w:ascii="Cambria" w:hAnsi="Cambria"/>
          <w:bCs/>
          <w:iCs/>
          <w:sz w:val="22"/>
          <w:szCs w:val="22"/>
          <w:lang w:val="lt-LT"/>
        </w:rPr>
        <w:t>ą</w:t>
      </w:r>
      <w:r w:rsidRPr="00566DC5">
        <w:rPr>
          <w:rFonts w:ascii="Cambria" w:hAnsi="Cambria"/>
          <w:bCs/>
          <w:iCs/>
          <w:sz w:val="22"/>
          <w:szCs w:val="22"/>
          <w:lang w:val="lt-LT"/>
        </w:rPr>
        <w:t xml:space="preserve">, nešmenų grotas, aeruojamą </w:t>
      </w:r>
      <w:proofErr w:type="spellStart"/>
      <w:r w:rsidRPr="00566DC5">
        <w:rPr>
          <w:rFonts w:ascii="Cambria" w:hAnsi="Cambria"/>
          <w:bCs/>
          <w:iCs/>
          <w:sz w:val="22"/>
          <w:szCs w:val="22"/>
          <w:lang w:val="lt-LT"/>
        </w:rPr>
        <w:t>smėliagaudę</w:t>
      </w:r>
      <w:proofErr w:type="spellEnd"/>
      <w:r w:rsidRPr="00566DC5">
        <w:rPr>
          <w:rFonts w:ascii="Cambria" w:hAnsi="Cambria"/>
          <w:bCs/>
          <w:iCs/>
          <w:sz w:val="22"/>
          <w:szCs w:val="22"/>
          <w:lang w:val="lt-LT"/>
        </w:rPr>
        <w:t xml:space="preserve">, </w:t>
      </w:r>
      <w:proofErr w:type="spellStart"/>
      <w:r w:rsidRPr="00566DC5">
        <w:rPr>
          <w:rFonts w:ascii="Cambria" w:hAnsi="Cambria"/>
          <w:bCs/>
          <w:iCs/>
          <w:sz w:val="22"/>
          <w:szCs w:val="22"/>
          <w:lang w:val="lt-LT"/>
        </w:rPr>
        <w:t>smėliadėžę</w:t>
      </w:r>
      <w:proofErr w:type="spellEnd"/>
      <w:r w:rsidRPr="00566DC5">
        <w:rPr>
          <w:rFonts w:ascii="Cambria" w:hAnsi="Cambria"/>
          <w:bCs/>
          <w:iCs/>
          <w:sz w:val="22"/>
          <w:szCs w:val="22"/>
          <w:lang w:val="lt-LT"/>
        </w:rPr>
        <w:t xml:space="preserve"> ir paskirstymo kamerą – integruoti į vieną bendrą talpą, ją viduje suskirstant į atskiras funkcines zonas. Svarbu, kad toks sprendimas užtikrintų visų techninėje specifikacijoje numatytų funkcijų įgyvendinimą bei atitiktų našumo ir eksploatacijos reikalavimus.</w:t>
      </w:r>
    </w:p>
    <w:p w14:paraId="58709E8F" w14:textId="77777777" w:rsidR="00566DC5" w:rsidRDefault="00566DC5" w:rsidP="00566DC5">
      <w:pPr>
        <w:spacing w:after="0" w:line="240" w:lineRule="auto"/>
        <w:jc w:val="both"/>
        <w:rPr>
          <w:rFonts w:ascii="Cambria" w:hAnsi="Cambria"/>
          <w:bCs/>
          <w:iCs/>
          <w:sz w:val="22"/>
          <w:szCs w:val="22"/>
          <w:lang w:val="lt-LT"/>
        </w:rPr>
      </w:pPr>
    </w:p>
    <w:p w14:paraId="10960E23" w14:textId="1C565D1A" w:rsidR="00195BE7" w:rsidRDefault="00566DC5" w:rsidP="00566DC5">
      <w:pPr>
        <w:spacing w:after="0" w:line="240" w:lineRule="auto"/>
        <w:jc w:val="both"/>
        <w:rPr>
          <w:rFonts w:ascii="Times New Roman" w:hAnsi="Times New Roman" w:cs="Times New Roman"/>
          <w:bCs/>
          <w:iCs/>
          <w:lang w:val="lt-LT"/>
        </w:rPr>
      </w:pPr>
      <w:r>
        <w:rPr>
          <w:rFonts w:ascii="Cambria" w:hAnsi="Cambria"/>
          <w:bCs/>
          <w:iCs/>
          <w:sz w:val="22"/>
          <w:szCs w:val="22"/>
          <w:lang w:val="lt-LT"/>
        </w:rPr>
        <w:t>2.</w:t>
      </w:r>
      <w:r w:rsidRPr="0059261F">
        <w:rPr>
          <w:rFonts w:ascii="Times New Roman" w:hAnsi="Times New Roman" w:cs="Times New Roman"/>
          <w:b/>
          <w:bCs/>
          <w:color w:val="000000" w:themeColor="text1"/>
          <w:lang w:val="lt-LT"/>
        </w:rPr>
        <w:t xml:space="preserve"> </w:t>
      </w:r>
      <w:r w:rsidR="00325B73" w:rsidRPr="00566DC5">
        <w:rPr>
          <w:rFonts w:ascii="Times New Roman" w:hAnsi="Times New Roman" w:cs="Times New Roman"/>
          <w:lang w:val="lt-LT"/>
        </w:rPr>
        <w:t>Pirkimo dokumentuose nurodyta, kad biologinio valymo įrenginiai turi būti dvigubo korpuso konstrukcijos, o tarp vidinio ir išorinio korpusų turi būti armavimo tinklas ir betonas.</w:t>
      </w:r>
      <w:r>
        <w:rPr>
          <w:rFonts w:ascii="Times New Roman" w:hAnsi="Times New Roman" w:cs="Times New Roman"/>
          <w:lang w:val="lt-LT"/>
        </w:rPr>
        <w:t xml:space="preserve"> </w:t>
      </w:r>
      <w:r w:rsidR="00962943" w:rsidRPr="00566DC5">
        <w:rPr>
          <w:rFonts w:ascii="Times New Roman" w:hAnsi="Times New Roman" w:cs="Times New Roman"/>
          <w:bCs/>
          <w:iCs/>
          <w:lang w:val="lt-LT"/>
        </w:rPr>
        <w:t>Atsižvelgiant į tai, kad pagal techninės specifikacijos 3.2.2 punktą leidžiama naudoti plastikinius gaminius, jei užtikrinamas jų mechaninis atsparumas ir pastovumas, informuojame, kad reikalavimas dėl dvigubo korpuso konstrukcijos su armavimo tinklu ir betoniniu užpildu nėra privalomas visais atvejais. Tiekėjas gali siūlyti viengubo korpuso sprendinį, jei jis pagrįstai užtikrina įrenginio mechaninį stabilumą bei laikomąją gebą pagal gamintojo techninius duomenis ar skaičiavimus. Tokiu atveju, papildomas apibetonavimas būtų reikalingas tik tuo atveju, jei to reikalautų konkretūs montavimo ar grunto stabilumo parametrai statybvietėje. Jei tokio poreikio nėra, leidžiama apsiriboti viengubo korpuso įrenginiu.</w:t>
      </w:r>
    </w:p>
    <w:p w14:paraId="383E7182" w14:textId="77777777" w:rsidR="00566DC5" w:rsidRPr="00566DC5" w:rsidRDefault="00566DC5" w:rsidP="00566DC5">
      <w:pPr>
        <w:spacing w:after="0" w:line="240" w:lineRule="auto"/>
        <w:jc w:val="both"/>
        <w:rPr>
          <w:rFonts w:ascii="Times New Roman" w:hAnsi="Times New Roman" w:cs="Times New Roman"/>
          <w:bCs/>
          <w:iCs/>
          <w:lang w:val="lt-LT"/>
        </w:rPr>
      </w:pPr>
    </w:p>
    <w:p w14:paraId="3714EF89" w14:textId="4989CB9E" w:rsidR="00962943" w:rsidRPr="00566DC5" w:rsidRDefault="00566DC5" w:rsidP="00566DC5">
      <w:pPr>
        <w:spacing w:after="0" w:line="240" w:lineRule="auto"/>
        <w:jc w:val="both"/>
        <w:rPr>
          <w:rFonts w:ascii="Times New Roman" w:hAnsi="Times New Roman" w:cs="Times New Roman"/>
          <w:bCs/>
          <w:iCs/>
          <w:lang w:val="lt-LT"/>
        </w:rPr>
      </w:pPr>
      <w:r>
        <w:rPr>
          <w:rFonts w:ascii="Times New Roman" w:hAnsi="Times New Roman" w:cs="Times New Roman"/>
          <w:lang w:val="lt-LT"/>
        </w:rPr>
        <w:t xml:space="preserve">3. </w:t>
      </w:r>
      <w:r w:rsidR="00325B73" w:rsidRPr="00566DC5">
        <w:rPr>
          <w:rFonts w:ascii="Times New Roman" w:hAnsi="Times New Roman" w:cs="Times New Roman"/>
          <w:lang w:val="lt-LT"/>
        </w:rPr>
        <w:t>Pirkimo techninėje specifikacijoje nurodyta, kad dozavimo siurblys (-</w:t>
      </w:r>
      <w:proofErr w:type="spellStart"/>
      <w:r w:rsidR="00325B73" w:rsidRPr="00566DC5">
        <w:rPr>
          <w:rFonts w:ascii="Times New Roman" w:hAnsi="Times New Roman" w:cs="Times New Roman"/>
          <w:lang w:val="lt-LT"/>
        </w:rPr>
        <w:t>iai</w:t>
      </w:r>
      <w:proofErr w:type="spellEnd"/>
      <w:r w:rsidR="00325B73" w:rsidRPr="00566DC5">
        <w:rPr>
          <w:rFonts w:ascii="Times New Roman" w:hAnsi="Times New Roman" w:cs="Times New Roman"/>
          <w:lang w:val="lt-LT"/>
        </w:rPr>
        <w:t xml:space="preserve">) turi atitikti apsaugos klasę ne mažesnę kaip IP66. </w:t>
      </w:r>
      <w:bookmarkStart w:id="0" w:name="_Hlk202519681"/>
      <w:r w:rsidRPr="00566DC5">
        <w:rPr>
          <w:rFonts w:ascii="Times New Roman" w:hAnsi="Times New Roman" w:cs="Times New Roman"/>
          <w:lang w:val="lt-LT"/>
        </w:rPr>
        <w:t>I</w:t>
      </w:r>
      <w:r w:rsidR="00962943" w:rsidRPr="00566DC5">
        <w:rPr>
          <w:rFonts w:ascii="Times New Roman" w:hAnsi="Times New Roman" w:cs="Times New Roman"/>
          <w:bCs/>
          <w:iCs/>
          <w:lang w:val="lt-LT"/>
        </w:rPr>
        <w:t>nformuojame, kad IP66 apsaugos klasės reikalavimas nėra privalomas, jei dozavimo siurblys (-</w:t>
      </w:r>
      <w:proofErr w:type="spellStart"/>
      <w:r w:rsidR="00962943" w:rsidRPr="00566DC5">
        <w:rPr>
          <w:rFonts w:ascii="Times New Roman" w:hAnsi="Times New Roman" w:cs="Times New Roman"/>
          <w:bCs/>
          <w:iCs/>
          <w:lang w:val="lt-LT"/>
        </w:rPr>
        <w:t>iai</w:t>
      </w:r>
      <w:proofErr w:type="spellEnd"/>
      <w:r w:rsidR="00962943" w:rsidRPr="00566DC5">
        <w:rPr>
          <w:rFonts w:ascii="Times New Roman" w:hAnsi="Times New Roman" w:cs="Times New Roman"/>
          <w:bCs/>
          <w:iCs/>
          <w:lang w:val="lt-LT"/>
        </w:rPr>
        <w:t>) yra montuojami uždaroje, nuo išorinio atmosferinio poveikio apsaugotoje talpoje ar bendroje patalpoje su kita įranga (pvz., orapūtėmis). Tokiu atveju laikoma, kad IP54 apsaugos klasė yra pakankama, užtikrinanti tinkamą įrangos veikimą eksploatacijos sąlygomis. Taigi, leidžiama siūlyti dozavimo siurblius nuo IP54 ir aukštesnės apsaugos klases, jei siurbliai bus montuojami uždaroje talpoje ar patalpoje.</w:t>
      </w:r>
    </w:p>
    <w:bookmarkEnd w:id="0"/>
    <w:p w14:paraId="6516B16C" w14:textId="77777777" w:rsidR="00325B73" w:rsidRPr="00BF4297" w:rsidRDefault="00325B73" w:rsidP="00EB5D4D">
      <w:pPr>
        <w:spacing w:after="0" w:line="240" w:lineRule="auto"/>
        <w:jc w:val="both"/>
        <w:rPr>
          <w:rFonts w:ascii="Cambria" w:hAnsi="Cambria" w:cs="Times New Roman"/>
          <w:b/>
          <w:bCs/>
          <w:i/>
          <w:iCs/>
          <w:sz w:val="22"/>
          <w:szCs w:val="22"/>
          <w:lang w:val="lt-LT"/>
        </w:rPr>
      </w:pPr>
    </w:p>
    <w:p w14:paraId="1529F625" w14:textId="70D83A00" w:rsidR="00566DC5" w:rsidRPr="00CA2D06" w:rsidRDefault="00CA2D06" w:rsidP="00566DC5">
      <w:pPr>
        <w:spacing w:after="0" w:line="240" w:lineRule="auto"/>
        <w:jc w:val="both"/>
        <w:rPr>
          <w:rFonts w:ascii="Times New Roman" w:hAnsi="Times New Roman" w:cs="Times New Roman"/>
          <w:bCs/>
          <w:iCs/>
          <w:lang w:val="lt-LT"/>
        </w:rPr>
      </w:pPr>
      <w:r>
        <w:rPr>
          <w:rFonts w:ascii="Times New Roman" w:hAnsi="Times New Roman" w:cs="Times New Roman"/>
          <w:lang w:val="lt-LT"/>
        </w:rPr>
        <w:t xml:space="preserve">4. </w:t>
      </w:r>
      <w:r w:rsidRPr="00CA2D06">
        <w:rPr>
          <w:rFonts w:ascii="Times New Roman" w:hAnsi="Times New Roman" w:cs="Times New Roman"/>
          <w:lang w:val="lt-LT"/>
        </w:rPr>
        <w:t>T</w:t>
      </w:r>
      <w:r w:rsidR="00325B73" w:rsidRPr="00CA2D06">
        <w:rPr>
          <w:rFonts w:ascii="Times New Roman" w:hAnsi="Times New Roman" w:cs="Times New Roman"/>
          <w:lang w:val="lt-LT"/>
        </w:rPr>
        <w:t xml:space="preserve">echninėje specifikacijoje nurodyta, kad siurblyje turi būti integruota automatinė apsauga nuo viršslėgio. </w:t>
      </w:r>
      <w:r w:rsidR="00566DC5" w:rsidRPr="00CA2D06">
        <w:rPr>
          <w:rFonts w:ascii="Times New Roman" w:hAnsi="Times New Roman" w:cs="Times New Roman"/>
          <w:lang w:val="lt-LT"/>
        </w:rPr>
        <w:t>Jei</w:t>
      </w:r>
      <w:r w:rsidR="00325B73" w:rsidRPr="00CA2D06">
        <w:rPr>
          <w:rFonts w:ascii="Times New Roman" w:hAnsi="Times New Roman" w:cs="Times New Roman"/>
          <w:lang w:val="lt-LT"/>
        </w:rPr>
        <w:t xml:space="preserve"> dozavimo linija projektuojama su laisvu išbėgimu, be jokių sklendžių, atbulinių vožtuvų ar kitų elementų, kurie galėtų sukelti priešslėgį, o pati sistema bus eksploatuojama uždaroje talpoje be slėgio kaupimosi rizikos, </w:t>
      </w:r>
      <w:r w:rsidR="00962943" w:rsidRPr="00CA2D06">
        <w:rPr>
          <w:rFonts w:ascii="Times New Roman" w:hAnsi="Times New Roman" w:cs="Times New Roman"/>
          <w:bCs/>
          <w:iCs/>
          <w:lang w:val="lt-LT"/>
        </w:rPr>
        <w:t>dozavimo siurbliai gali būti siūlomi be integruoto apsauginio vožtuvo nuo viršslėgio, jeigu tiekėjas techniniu pagrindimu įrodo, kad slėgio susidarymas sistemoje neįmanomas.</w:t>
      </w:r>
    </w:p>
    <w:p w14:paraId="4AD67B0C" w14:textId="77777777" w:rsidR="00566DC5" w:rsidRDefault="00566DC5" w:rsidP="00566DC5">
      <w:pPr>
        <w:spacing w:after="0" w:line="240" w:lineRule="auto"/>
        <w:jc w:val="both"/>
        <w:rPr>
          <w:rFonts w:ascii="Cambria" w:hAnsi="Cambria" w:cs="Times New Roman"/>
          <w:b/>
          <w:bCs/>
          <w:i/>
          <w:iCs/>
          <w:color w:val="0F9ED5" w:themeColor="accent4"/>
          <w:sz w:val="22"/>
          <w:szCs w:val="22"/>
          <w:lang w:val="lt-LT"/>
        </w:rPr>
      </w:pPr>
    </w:p>
    <w:p w14:paraId="73BBBAB5" w14:textId="4CF92BE3" w:rsidR="00962943" w:rsidRPr="00CA2D06" w:rsidRDefault="00CA2D06" w:rsidP="00EB5D4D">
      <w:pPr>
        <w:spacing w:after="0" w:line="240" w:lineRule="auto"/>
        <w:jc w:val="both"/>
        <w:rPr>
          <w:rFonts w:ascii="Times New Roman" w:hAnsi="Times New Roman" w:cs="Times New Roman"/>
          <w:bCs/>
          <w:iCs/>
          <w:lang w:val="lt-LT"/>
        </w:rPr>
      </w:pPr>
      <w:r>
        <w:rPr>
          <w:rFonts w:ascii="Times New Roman" w:hAnsi="Times New Roman" w:cs="Times New Roman"/>
          <w:lang w:val="lt-LT"/>
        </w:rPr>
        <w:t xml:space="preserve">5. </w:t>
      </w:r>
      <w:r w:rsidR="00325B73" w:rsidRPr="00CA2D06">
        <w:rPr>
          <w:rFonts w:ascii="Times New Roman" w:hAnsi="Times New Roman" w:cs="Times New Roman"/>
          <w:lang w:val="lt-LT"/>
        </w:rPr>
        <w:t xml:space="preserve">Techninėje specifikacijoje nurodoma, kad kartu su dozavimo siurbliais privalo būti patiekti daugiafunkciniai vožtuvai. </w:t>
      </w:r>
      <w:r w:rsidRPr="00CA2D06">
        <w:rPr>
          <w:rFonts w:ascii="Times New Roman" w:hAnsi="Times New Roman" w:cs="Times New Roman"/>
          <w:lang w:val="lt-LT"/>
        </w:rPr>
        <w:t xml:space="preserve">Jei </w:t>
      </w:r>
      <w:r w:rsidR="00962943" w:rsidRPr="00CA2D06">
        <w:rPr>
          <w:rFonts w:ascii="Times New Roman" w:hAnsi="Times New Roman" w:cs="Times New Roman"/>
          <w:bCs/>
          <w:iCs/>
          <w:lang w:val="lt-LT"/>
        </w:rPr>
        <w:t>reagentų dozavimo linija gali tur</w:t>
      </w:r>
      <w:r w:rsidRPr="00CA2D06">
        <w:rPr>
          <w:rFonts w:ascii="Times New Roman" w:hAnsi="Times New Roman" w:cs="Times New Roman"/>
          <w:bCs/>
          <w:iCs/>
          <w:lang w:val="lt-LT"/>
        </w:rPr>
        <w:t>i</w:t>
      </w:r>
      <w:r w:rsidR="00962943" w:rsidRPr="00CA2D06">
        <w:rPr>
          <w:rFonts w:ascii="Times New Roman" w:hAnsi="Times New Roman" w:cs="Times New Roman"/>
          <w:bCs/>
          <w:iCs/>
          <w:lang w:val="lt-LT"/>
        </w:rPr>
        <w:t xml:space="preserve"> laisvą išbėgimą, be sklendžių, atbulinių vožtuvų ar kitų komponentų, galinčių sukelti priešslėgį, ir kad dozavimo įranga montuojama uždaroje, apsaugotoje talpoje, perkančioji organizacija sutinka, kad viršslėgio apsaugos funkcija yra nereikalinga, nes objektyviai nėra viršslėgio susidarymo galimybės. Atbulinės srauto apsaugos nereikia, nes nėra grįžtamosios tėkmės rizikos. </w:t>
      </w:r>
      <w:proofErr w:type="spellStart"/>
      <w:r w:rsidR="00962943" w:rsidRPr="00CA2D06">
        <w:rPr>
          <w:rFonts w:ascii="Times New Roman" w:hAnsi="Times New Roman" w:cs="Times New Roman"/>
          <w:bCs/>
          <w:iCs/>
          <w:lang w:val="lt-LT"/>
        </w:rPr>
        <w:t>Nuorinimas</w:t>
      </w:r>
      <w:proofErr w:type="spellEnd"/>
      <w:r w:rsidR="00962943" w:rsidRPr="00CA2D06">
        <w:rPr>
          <w:rFonts w:ascii="Times New Roman" w:hAnsi="Times New Roman" w:cs="Times New Roman"/>
          <w:bCs/>
          <w:iCs/>
          <w:lang w:val="lt-LT"/>
        </w:rPr>
        <w:t xml:space="preserve"> gali būti užtikrinamas kita technine priemone (pvz., pasiurbimo mazgu su oro pašalinimo funkcija). Todėl esant tokioms eksploatacinėms sąlygoms, daugiafunkciniai vožtuvai nėra privalomi, ir tiekėjas gali jų netiekti. Šis sprendimas taikomas tik tuo atveju, kai dozavimo sistema turi laisvą išbėgimą ir viršslėgio susidarymo rizika yra objektyviai pašalinta.</w:t>
      </w:r>
    </w:p>
    <w:p w14:paraId="29C57E5C" w14:textId="77777777" w:rsidR="00962943" w:rsidRPr="00962943" w:rsidRDefault="00962943" w:rsidP="00EB5D4D">
      <w:pPr>
        <w:spacing w:after="0" w:line="240" w:lineRule="auto"/>
        <w:jc w:val="both"/>
        <w:rPr>
          <w:rFonts w:ascii="Times New Roman" w:hAnsi="Times New Roman" w:cs="Times New Roman"/>
          <w:b/>
          <w:bCs/>
          <w:i/>
          <w:iCs/>
          <w:color w:val="0F9ED5" w:themeColor="accent4"/>
          <w:lang w:val="lt-LT"/>
        </w:rPr>
      </w:pPr>
    </w:p>
    <w:p w14:paraId="3231B965" w14:textId="77777777" w:rsidR="00CA2D06" w:rsidRPr="00CA2D06" w:rsidRDefault="00CA2D06" w:rsidP="00CA2D06">
      <w:pPr>
        <w:spacing w:after="0" w:line="240" w:lineRule="auto"/>
        <w:jc w:val="both"/>
        <w:rPr>
          <w:rFonts w:ascii="Times New Roman" w:hAnsi="Times New Roman" w:cs="Times New Roman"/>
          <w:bCs/>
          <w:iCs/>
          <w:lang w:val="lt-LT"/>
        </w:rPr>
      </w:pPr>
      <w:r>
        <w:rPr>
          <w:rFonts w:ascii="Times New Roman" w:hAnsi="Times New Roman" w:cs="Times New Roman"/>
          <w:lang w:val="lt-LT"/>
        </w:rPr>
        <w:t xml:space="preserve">6. </w:t>
      </w:r>
      <w:r w:rsidR="00325B73" w:rsidRPr="00CA2D06">
        <w:rPr>
          <w:rFonts w:ascii="Times New Roman" w:hAnsi="Times New Roman" w:cs="Times New Roman"/>
          <w:lang w:val="lt-LT"/>
        </w:rPr>
        <w:t xml:space="preserve">Techninėje specifikacijoje nurodyta, kad nuotekų valymo procesai turi būti kontroliuojami ir stebimi naudojant automatines valdymo sistemas SCADA, su galimybe perduoti duomenis į centrinę dispečerinę, esančią UAB „Šilalės vandenys“ patalpose. </w:t>
      </w:r>
      <w:r w:rsidRPr="00CA2D06">
        <w:rPr>
          <w:rFonts w:ascii="Times New Roman" w:hAnsi="Times New Roman" w:cs="Times New Roman"/>
          <w:lang w:val="lt-LT"/>
        </w:rPr>
        <w:t xml:space="preserve">Patiksliname, kad </w:t>
      </w:r>
      <w:r w:rsidR="00D87CEA" w:rsidRPr="00CA2D06">
        <w:rPr>
          <w:rFonts w:ascii="Times New Roman" w:hAnsi="Times New Roman" w:cs="Times New Roman"/>
          <w:bCs/>
          <w:iCs/>
          <w:lang w:val="lt-LT"/>
        </w:rPr>
        <w:t>SCADA si</w:t>
      </w:r>
      <w:r w:rsidR="0059261F" w:rsidRPr="00CA2D06">
        <w:rPr>
          <w:rFonts w:ascii="Times New Roman" w:hAnsi="Times New Roman" w:cs="Times New Roman"/>
          <w:bCs/>
          <w:iCs/>
          <w:lang w:val="lt-LT"/>
        </w:rPr>
        <w:t>s</w:t>
      </w:r>
      <w:r w:rsidR="00D87CEA" w:rsidRPr="00CA2D06">
        <w:rPr>
          <w:rFonts w:ascii="Times New Roman" w:hAnsi="Times New Roman" w:cs="Times New Roman"/>
          <w:bCs/>
          <w:iCs/>
          <w:lang w:val="lt-LT"/>
        </w:rPr>
        <w:t>temoje naudojama "</w:t>
      </w:r>
      <w:proofErr w:type="spellStart"/>
      <w:r w:rsidR="00D87CEA" w:rsidRPr="00CA2D06">
        <w:rPr>
          <w:rFonts w:ascii="Times New Roman" w:hAnsi="Times New Roman" w:cs="Times New Roman"/>
          <w:bCs/>
          <w:iCs/>
          <w:lang w:val="lt-LT"/>
        </w:rPr>
        <w:t>VijeoCitect</w:t>
      </w:r>
      <w:proofErr w:type="spellEnd"/>
      <w:r w:rsidR="00D87CEA" w:rsidRPr="00CA2D06">
        <w:rPr>
          <w:rFonts w:ascii="Times New Roman" w:hAnsi="Times New Roman" w:cs="Times New Roman"/>
          <w:bCs/>
          <w:iCs/>
          <w:lang w:val="lt-LT"/>
        </w:rPr>
        <w:t>" platforma. Valdytojas - "</w:t>
      </w:r>
      <w:proofErr w:type="spellStart"/>
      <w:r w:rsidR="00D87CEA" w:rsidRPr="00CA2D06">
        <w:rPr>
          <w:rFonts w:ascii="Times New Roman" w:hAnsi="Times New Roman" w:cs="Times New Roman"/>
          <w:bCs/>
          <w:iCs/>
          <w:lang w:val="lt-LT"/>
        </w:rPr>
        <w:t>Vilakra</w:t>
      </w:r>
      <w:proofErr w:type="spellEnd"/>
      <w:r w:rsidR="00D87CEA" w:rsidRPr="00CA2D06">
        <w:rPr>
          <w:rFonts w:ascii="Times New Roman" w:hAnsi="Times New Roman" w:cs="Times New Roman"/>
          <w:bCs/>
          <w:iCs/>
          <w:lang w:val="lt-LT"/>
        </w:rPr>
        <w:t>". Gamintojas "</w:t>
      </w:r>
      <w:proofErr w:type="spellStart"/>
      <w:r w:rsidR="00D87CEA" w:rsidRPr="00CA2D06">
        <w:rPr>
          <w:rFonts w:ascii="Times New Roman" w:hAnsi="Times New Roman" w:cs="Times New Roman"/>
          <w:bCs/>
          <w:iCs/>
          <w:lang w:val="lt-LT"/>
        </w:rPr>
        <w:t>Schneider</w:t>
      </w:r>
      <w:proofErr w:type="spellEnd"/>
      <w:r w:rsidR="00D87CEA" w:rsidRPr="00CA2D06">
        <w:rPr>
          <w:rFonts w:ascii="Times New Roman" w:hAnsi="Times New Roman" w:cs="Times New Roman"/>
          <w:bCs/>
          <w:iCs/>
          <w:lang w:val="lt-LT"/>
        </w:rPr>
        <w:t xml:space="preserve"> </w:t>
      </w:r>
      <w:proofErr w:type="spellStart"/>
      <w:r w:rsidR="00D87CEA" w:rsidRPr="00CA2D06">
        <w:rPr>
          <w:rFonts w:ascii="Times New Roman" w:hAnsi="Times New Roman" w:cs="Times New Roman"/>
          <w:bCs/>
          <w:iCs/>
          <w:lang w:val="lt-LT"/>
        </w:rPr>
        <w:t>Electric</w:t>
      </w:r>
      <w:proofErr w:type="spellEnd"/>
      <w:r w:rsidR="00D87CEA" w:rsidRPr="00CA2D06">
        <w:rPr>
          <w:rFonts w:ascii="Times New Roman" w:hAnsi="Times New Roman" w:cs="Times New Roman"/>
          <w:bCs/>
          <w:iCs/>
          <w:lang w:val="lt-LT"/>
        </w:rPr>
        <w:t>".</w:t>
      </w:r>
    </w:p>
    <w:p w14:paraId="6BE53F5C" w14:textId="169C5FA8" w:rsidR="00D87CEA" w:rsidRPr="00CA2D06" w:rsidRDefault="00D87CEA" w:rsidP="00CA2D06">
      <w:pPr>
        <w:spacing w:after="0" w:line="240" w:lineRule="auto"/>
        <w:jc w:val="both"/>
        <w:rPr>
          <w:rFonts w:ascii="Times New Roman" w:hAnsi="Times New Roman" w:cs="Times New Roman"/>
          <w:bCs/>
          <w:iCs/>
          <w:lang w:val="lt-LT"/>
        </w:rPr>
      </w:pPr>
      <w:r w:rsidRPr="00CA2D06">
        <w:rPr>
          <w:rFonts w:ascii="Times New Roman" w:hAnsi="Times New Roman" w:cs="Times New Roman"/>
          <w:bCs/>
          <w:iCs/>
          <w:lang w:val="lt-LT"/>
        </w:rPr>
        <w:t xml:space="preserve"> Šiuo metu laisvų SCADA taškų liko &lt;50. Valyklai reikalinga ~150.</w:t>
      </w:r>
    </w:p>
    <w:p w14:paraId="54BC9240" w14:textId="2B769F1D" w:rsidR="00D87CEA" w:rsidRPr="00CA2D06" w:rsidRDefault="00D87CEA" w:rsidP="00CA2D06">
      <w:pPr>
        <w:spacing w:after="0" w:line="240" w:lineRule="auto"/>
        <w:jc w:val="both"/>
        <w:rPr>
          <w:rFonts w:ascii="Times New Roman" w:hAnsi="Times New Roman" w:cs="Times New Roman"/>
          <w:bCs/>
          <w:iCs/>
          <w:lang w:val="lt-LT"/>
        </w:rPr>
      </w:pPr>
      <w:r w:rsidRPr="00CA2D06">
        <w:rPr>
          <w:rFonts w:ascii="Times New Roman" w:hAnsi="Times New Roman" w:cs="Times New Roman"/>
          <w:bCs/>
          <w:iCs/>
          <w:lang w:val="lt-LT"/>
        </w:rPr>
        <w:t xml:space="preserve"> SCADA sistemos plėtra ir licencijų keitimas neplanuojamas, tiekėjas turi numatyti sistemos plėtrą.</w:t>
      </w:r>
    </w:p>
    <w:p w14:paraId="107E75B9" w14:textId="77777777" w:rsidR="008353D9" w:rsidRPr="00A55A9A" w:rsidRDefault="008353D9" w:rsidP="008353D9">
      <w:pPr>
        <w:spacing w:after="0" w:line="240" w:lineRule="auto"/>
        <w:ind w:left="720"/>
        <w:jc w:val="both"/>
        <w:rPr>
          <w:rFonts w:ascii="Times New Roman" w:hAnsi="Times New Roman" w:cs="Times New Roman"/>
          <w:lang w:val="lt-LT"/>
        </w:rPr>
      </w:pPr>
    </w:p>
    <w:p w14:paraId="79B47A1C" w14:textId="774B0E98" w:rsidR="00325B73" w:rsidRPr="00A55A9A" w:rsidRDefault="00CA2D06" w:rsidP="00EB5D4D">
      <w:pPr>
        <w:spacing w:after="0" w:line="240" w:lineRule="auto"/>
        <w:jc w:val="both"/>
        <w:rPr>
          <w:rFonts w:ascii="Times New Roman" w:hAnsi="Times New Roman" w:cs="Times New Roman"/>
          <w:lang w:val="lt-LT"/>
        </w:rPr>
      </w:pPr>
      <w:r>
        <w:rPr>
          <w:rFonts w:ascii="Times New Roman" w:hAnsi="Times New Roman" w:cs="Times New Roman"/>
          <w:lang w:val="lt-LT"/>
        </w:rPr>
        <w:t xml:space="preserve">7. </w:t>
      </w:r>
      <w:r w:rsidR="00325B73" w:rsidRPr="00A55A9A">
        <w:rPr>
          <w:rFonts w:ascii="Times New Roman" w:hAnsi="Times New Roman" w:cs="Times New Roman"/>
          <w:lang w:val="lt-LT"/>
        </w:rPr>
        <w:t>Techninėje specifikacijoje nurodyta, kad turi būti pateikiami projektiniai sprendiniai pagal STR 1.04.04:2017 „Statinio projektavimas, projekto ekspertizė“ ir kitus norminius teisės aktus, įskaitant šias dalis:</w:t>
      </w:r>
    </w:p>
    <w:p w14:paraId="1BBD7E88" w14:textId="77777777" w:rsidR="00325B73" w:rsidRPr="00A55A9A" w:rsidRDefault="00325B73" w:rsidP="00EB5D4D">
      <w:pPr>
        <w:numPr>
          <w:ilvl w:val="0"/>
          <w:numId w:val="15"/>
        </w:numPr>
        <w:spacing w:after="0" w:line="240" w:lineRule="auto"/>
        <w:jc w:val="both"/>
        <w:rPr>
          <w:rFonts w:ascii="Times New Roman" w:hAnsi="Times New Roman" w:cs="Times New Roman"/>
          <w:lang w:val="lt-LT"/>
        </w:rPr>
      </w:pPr>
      <w:r w:rsidRPr="00A55A9A">
        <w:rPr>
          <w:rFonts w:ascii="Times New Roman" w:hAnsi="Times New Roman" w:cs="Times New Roman"/>
          <w:lang w:val="lt-LT"/>
        </w:rPr>
        <w:t>Bendroji techninio projekto dalis</w:t>
      </w:r>
    </w:p>
    <w:p w14:paraId="4FABF2B5" w14:textId="77777777" w:rsidR="00325B73" w:rsidRPr="00A55A9A" w:rsidRDefault="00325B73" w:rsidP="00EB5D4D">
      <w:pPr>
        <w:numPr>
          <w:ilvl w:val="0"/>
          <w:numId w:val="15"/>
        </w:numPr>
        <w:spacing w:after="0" w:line="240" w:lineRule="auto"/>
        <w:jc w:val="both"/>
        <w:rPr>
          <w:rFonts w:ascii="Times New Roman" w:hAnsi="Times New Roman" w:cs="Times New Roman"/>
          <w:lang w:val="lt-LT"/>
        </w:rPr>
      </w:pPr>
      <w:r w:rsidRPr="00A55A9A">
        <w:rPr>
          <w:rFonts w:ascii="Times New Roman" w:hAnsi="Times New Roman" w:cs="Times New Roman"/>
          <w:lang w:val="lt-LT"/>
        </w:rPr>
        <w:t>Sklypo sutvarkymas</w:t>
      </w:r>
    </w:p>
    <w:p w14:paraId="128AF8A7" w14:textId="77777777" w:rsidR="00325B73" w:rsidRPr="00A55A9A" w:rsidRDefault="00325B73" w:rsidP="00EB5D4D">
      <w:pPr>
        <w:numPr>
          <w:ilvl w:val="0"/>
          <w:numId w:val="15"/>
        </w:numPr>
        <w:spacing w:after="0" w:line="240" w:lineRule="auto"/>
        <w:jc w:val="both"/>
        <w:rPr>
          <w:rFonts w:ascii="Times New Roman" w:hAnsi="Times New Roman" w:cs="Times New Roman"/>
          <w:lang w:val="lt-LT"/>
        </w:rPr>
      </w:pPr>
      <w:r w:rsidRPr="00A55A9A">
        <w:rPr>
          <w:rFonts w:ascii="Times New Roman" w:hAnsi="Times New Roman" w:cs="Times New Roman"/>
          <w:lang w:val="lt-LT"/>
        </w:rPr>
        <w:t>Architektūrinė dalis</w:t>
      </w:r>
    </w:p>
    <w:p w14:paraId="7871CB8C" w14:textId="77777777" w:rsidR="00325B73" w:rsidRPr="00A55A9A" w:rsidRDefault="00325B73" w:rsidP="00EB5D4D">
      <w:pPr>
        <w:numPr>
          <w:ilvl w:val="0"/>
          <w:numId w:val="15"/>
        </w:numPr>
        <w:spacing w:after="0" w:line="240" w:lineRule="auto"/>
        <w:jc w:val="both"/>
        <w:rPr>
          <w:rFonts w:ascii="Times New Roman" w:hAnsi="Times New Roman" w:cs="Times New Roman"/>
          <w:lang w:val="lt-LT"/>
        </w:rPr>
      </w:pPr>
      <w:r w:rsidRPr="00A55A9A">
        <w:rPr>
          <w:rFonts w:ascii="Times New Roman" w:hAnsi="Times New Roman" w:cs="Times New Roman"/>
          <w:lang w:val="lt-LT"/>
        </w:rPr>
        <w:t>Konstrukcijos</w:t>
      </w:r>
    </w:p>
    <w:p w14:paraId="409AB27F" w14:textId="77777777" w:rsidR="00325B73" w:rsidRPr="00A55A9A" w:rsidRDefault="00325B73" w:rsidP="00EB5D4D">
      <w:pPr>
        <w:numPr>
          <w:ilvl w:val="0"/>
          <w:numId w:val="15"/>
        </w:numPr>
        <w:spacing w:after="0" w:line="240" w:lineRule="auto"/>
        <w:jc w:val="both"/>
        <w:rPr>
          <w:rFonts w:ascii="Times New Roman" w:hAnsi="Times New Roman" w:cs="Times New Roman"/>
          <w:lang w:val="lt-LT"/>
        </w:rPr>
      </w:pPr>
      <w:r w:rsidRPr="00A55A9A">
        <w:rPr>
          <w:rFonts w:ascii="Times New Roman" w:hAnsi="Times New Roman" w:cs="Times New Roman"/>
          <w:lang w:val="lt-LT"/>
        </w:rPr>
        <w:t>Technologija</w:t>
      </w:r>
    </w:p>
    <w:p w14:paraId="09BE76B3" w14:textId="77777777" w:rsidR="00325B73" w:rsidRPr="00A55A9A" w:rsidRDefault="00325B73" w:rsidP="00EB5D4D">
      <w:pPr>
        <w:numPr>
          <w:ilvl w:val="0"/>
          <w:numId w:val="15"/>
        </w:numPr>
        <w:spacing w:after="0" w:line="240" w:lineRule="auto"/>
        <w:jc w:val="both"/>
        <w:rPr>
          <w:rFonts w:ascii="Times New Roman" w:hAnsi="Times New Roman" w:cs="Times New Roman"/>
          <w:lang w:val="lt-LT"/>
        </w:rPr>
      </w:pPr>
      <w:r w:rsidRPr="00A55A9A">
        <w:rPr>
          <w:rFonts w:ascii="Times New Roman" w:hAnsi="Times New Roman" w:cs="Times New Roman"/>
          <w:lang w:val="lt-LT"/>
        </w:rPr>
        <w:t>Vandentiekis ir nuotekų šalinimas</w:t>
      </w:r>
    </w:p>
    <w:p w14:paraId="6ADC6C38" w14:textId="77777777" w:rsidR="00325B73" w:rsidRPr="00A55A9A" w:rsidRDefault="00325B73" w:rsidP="00EB5D4D">
      <w:pPr>
        <w:numPr>
          <w:ilvl w:val="0"/>
          <w:numId w:val="15"/>
        </w:numPr>
        <w:spacing w:after="0" w:line="240" w:lineRule="auto"/>
        <w:jc w:val="both"/>
        <w:rPr>
          <w:rFonts w:ascii="Times New Roman" w:hAnsi="Times New Roman" w:cs="Times New Roman"/>
          <w:lang w:val="lt-LT"/>
        </w:rPr>
      </w:pPr>
      <w:r w:rsidRPr="00A55A9A">
        <w:rPr>
          <w:rFonts w:ascii="Times New Roman" w:hAnsi="Times New Roman" w:cs="Times New Roman"/>
          <w:lang w:val="lt-LT"/>
        </w:rPr>
        <w:t>Elektrotechnika</w:t>
      </w:r>
    </w:p>
    <w:p w14:paraId="25308D37" w14:textId="77777777" w:rsidR="00325B73" w:rsidRPr="00A55A9A" w:rsidRDefault="00325B73" w:rsidP="00EB5D4D">
      <w:pPr>
        <w:numPr>
          <w:ilvl w:val="0"/>
          <w:numId w:val="15"/>
        </w:numPr>
        <w:spacing w:after="0" w:line="240" w:lineRule="auto"/>
        <w:jc w:val="both"/>
        <w:rPr>
          <w:rFonts w:ascii="Times New Roman" w:hAnsi="Times New Roman" w:cs="Times New Roman"/>
          <w:lang w:val="lt-LT"/>
        </w:rPr>
      </w:pPr>
      <w:r w:rsidRPr="00A55A9A">
        <w:rPr>
          <w:rFonts w:ascii="Times New Roman" w:hAnsi="Times New Roman" w:cs="Times New Roman"/>
          <w:lang w:val="lt-LT"/>
        </w:rPr>
        <w:t>Elektroninių ryšių (telekomunikacijų)</w:t>
      </w:r>
    </w:p>
    <w:p w14:paraId="52A64DF9" w14:textId="77777777" w:rsidR="00325B73" w:rsidRPr="00A55A9A" w:rsidRDefault="00325B73" w:rsidP="00EB5D4D">
      <w:pPr>
        <w:numPr>
          <w:ilvl w:val="0"/>
          <w:numId w:val="15"/>
        </w:numPr>
        <w:spacing w:after="0" w:line="240" w:lineRule="auto"/>
        <w:jc w:val="both"/>
        <w:rPr>
          <w:rFonts w:ascii="Times New Roman" w:hAnsi="Times New Roman" w:cs="Times New Roman"/>
          <w:lang w:val="lt-LT"/>
        </w:rPr>
      </w:pPr>
      <w:r w:rsidRPr="00A55A9A">
        <w:rPr>
          <w:rFonts w:ascii="Times New Roman" w:hAnsi="Times New Roman" w:cs="Times New Roman"/>
          <w:lang w:val="lt-LT"/>
        </w:rPr>
        <w:t>Apsauginė signalizacija</w:t>
      </w:r>
    </w:p>
    <w:p w14:paraId="510A1EE0" w14:textId="77777777" w:rsidR="00325B73" w:rsidRPr="00A55A9A" w:rsidRDefault="00325B73" w:rsidP="00EB5D4D">
      <w:pPr>
        <w:numPr>
          <w:ilvl w:val="0"/>
          <w:numId w:val="15"/>
        </w:numPr>
        <w:spacing w:after="0" w:line="240" w:lineRule="auto"/>
        <w:jc w:val="both"/>
        <w:rPr>
          <w:rFonts w:ascii="Times New Roman" w:hAnsi="Times New Roman" w:cs="Times New Roman"/>
          <w:lang w:val="lt-LT"/>
        </w:rPr>
      </w:pPr>
      <w:r w:rsidRPr="00A55A9A">
        <w:rPr>
          <w:rFonts w:ascii="Times New Roman" w:hAnsi="Times New Roman" w:cs="Times New Roman"/>
          <w:lang w:val="lt-LT"/>
        </w:rPr>
        <w:t>Gaisro aptikimas ir signalizavimas</w:t>
      </w:r>
    </w:p>
    <w:p w14:paraId="0C4F53EA" w14:textId="77777777" w:rsidR="00325B73" w:rsidRPr="00A55A9A" w:rsidRDefault="00325B73" w:rsidP="00EB5D4D">
      <w:pPr>
        <w:numPr>
          <w:ilvl w:val="0"/>
          <w:numId w:val="15"/>
        </w:numPr>
        <w:spacing w:after="0" w:line="240" w:lineRule="auto"/>
        <w:jc w:val="both"/>
        <w:rPr>
          <w:rFonts w:ascii="Times New Roman" w:hAnsi="Times New Roman" w:cs="Times New Roman"/>
          <w:lang w:val="lt-LT"/>
        </w:rPr>
      </w:pPr>
      <w:r w:rsidRPr="00A55A9A">
        <w:rPr>
          <w:rFonts w:ascii="Times New Roman" w:hAnsi="Times New Roman" w:cs="Times New Roman"/>
          <w:lang w:val="lt-LT"/>
        </w:rPr>
        <w:t>Procesų valdymas ir automatizacija</w:t>
      </w:r>
    </w:p>
    <w:p w14:paraId="5A52F7FF" w14:textId="77777777" w:rsidR="00325B73" w:rsidRPr="00A55A9A" w:rsidRDefault="00325B73" w:rsidP="00EB5D4D">
      <w:pPr>
        <w:numPr>
          <w:ilvl w:val="0"/>
          <w:numId w:val="15"/>
        </w:numPr>
        <w:spacing w:after="0" w:line="240" w:lineRule="auto"/>
        <w:jc w:val="both"/>
        <w:rPr>
          <w:rFonts w:ascii="Times New Roman" w:hAnsi="Times New Roman" w:cs="Times New Roman"/>
          <w:lang w:val="lt-LT"/>
        </w:rPr>
      </w:pPr>
      <w:r w:rsidRPr="00A55A9A">
        <w:rPr>
          <w:rFonts w:ascii="Times New Roman" w:hAnsi="Times New Roman" w:cs="Times New Roman"/>
          <w:lang w:val="lt-LT"/>
        </w:rPr>
        <w:t>Pasirengimas statybai ir statybos darbų organizavimas</w:t>
      </w:r>
    </w:p>
    <w:p w14:paraId="3C00D01F" w14:textId="4904AB59" w:rsidR="00325B73" w:rsidRPr="00A55A9A" w:rsidRDefault="00325B73" w:rsidP="00EB5D4D">
      <w:pPr>
        <w:numPr>
          <w:ilvl w:val="0"/>
          <w:numId w:val="15"/>
        </w:numPr>
        <w:spacing w:after="0" w:line="240" w:lineRule="auto"/>
        <w:jc w:val="both"/>
        <w:rPr>
          <w:rFonts w:ascii="Times New Roman" w:hAnsi="Times New Roman" w:cs="Times New Roman"/>
          <w:lang w:val="lt-LT"/>
        </w:rPr>
      </w:pPr>
      <w:r w:rsidRPr="00A55A9A">
        <w:rPr>
          <w:rFonts w:ascii="Times New Roman" w:hAnsi="Times New Roman" w:cs="Times New Roman"/>
          <w:lang w:val="lt-LT"/>
        </w:rPr>
        <w:t>Statinio statybos skaičiuojamoji kaina</w:t>
      </w:r>
      <w:r w:rsidR="00CA2D06">
        <w:rPr>
          <w:rFonts w:ascii="Times New Roman" w:hAnsi="Times New Roman" w:cs="Times New Roman"/>
          <w:lang w:val="lt-LT"/>
        </w:rPr>
        <w:t>.</w:t>
      </w:r>
    </w:p>
    <w:p w14:paraId="0818C2C3" w14:textId="157BCA18" w:rsidR="001E3DC9" w:rsidRPr="00CA2D06" w:rsidRDefault="001E3DC9" w:rsidP="00CA2D06">
      <w:pPr>
        <w:spacing w:after="0" w:line="240" w:lineRule="auto"/>
        <w:jc w:val="both"/>
        <w:rPr>
          <w:rFonts w:ascii="Times New Roman" w:hAnsi="Times New Roman" w:cs="Times New Roman"/>
          <w:bCs/>
          <w:iCs/>
          <w:lang w:val="lt-LT"/>
        </w:rPr>
      </w:pPr>
      <w:bookmarkStart w:id="1" w:name="_Hlk202519280"/>
      <w:r w:rsidRPr="00CA2D06">
        <w:rPr>
          <w:rFonts w:ascii="Times New Roman" w:hAnsi="Times New Roman" w:cs="Times New Roman"/>
          <w:bCs/>
          <w:iCs/>
          <w:lang w:val="lt-LT"/>
        </w:rPr>
        <w:t xml:space="preserve">Technologinės dalies </w:t>
      </w:r>
      <w:r w:rsidR="009B5AAB" w:rsidRPr="00CA2D06">
        <w:rPr>
          <w:rFonts w:ascii="Times New Roman" w:hAnsi="Times New Roman" w:cs="Times New Roman"/>
          <w:bCs/>
          <w:iCs/>
          <w:lang w:val="lt-LT"/>
        </w:rPr>
        <w:t xml:space="preserve">specifikacijos </w:t>
      </w:r>
      <w:r w:rsidRPr="00CA2D06">
        <w:rPr>
          <w:rFonts w:ascii="Times New Roman" w:hAnsi="Times New Roman" w:cs="Times New Roman"/>
          <w:bCs/>
          <w:iCs/>
          <w:lang w:val="lt-LT"/>
        </w:rPr>
        <w:t xml:space="preserve">1 priedo „Projektavimo užduotis“ </w:t>
      </w:r>
      <w:r w:rsidR="009B5AAB" w:rsidRPr="00CA2D06">
        <w:rPr>
          <w:rFonts w:ascii="Times New Roman" w:hAnsi="Times New Roman" w:cs="Times New Roman"/>
          <w:bCs/>
          <w:iCs/>
          <w:lang w:val="lt-LT"/>
        </w:rPr>
        <w:t xml:space="preserve">12 p. yra pastaba: galutinę projekto sudėtį nustato projekto vadovas. </w:t>
      </w:r>
      <w:bookmarkEnd w:id="1"/>
      <w:r w:rsidR="009B5AAB" w:rsidRPr="00CA2D06">
        <w:rPr>
          <w:rFonts w:ascii="Times New Roman" w:hAnsi="Times New Roman" w:cs="Times New Roman"/>
          <w:bCs/>
          <w:iCs/>
          <w:lang w:val="lt-LT"/>
        </w:rPr>
        <w:t>Projekto vadovas atsako už tinkamo techninio darbo projekto parengimą, kad būtų realizuotas užsakovo nurodytas poreikis (sumanymas). Bet kuriuo atveju, 1,2,7,</w:t>
      </w:r>
      <w:r w:rsidR="00624344" w:rsidRPr="00CA2D06">
        <w:rPr>
          <w:rFonts w:ascii="Times New Roman" w:hAnsi="Times New Roman" w:cs="Times New Roman"/>
          <w:bCs/>
          <w:iCs/>
          <w:lang w:val="lt-LT"/>
        </w:rPr>
        <w:t>11 (7 ir 11 gali būti apjungiamos),</w:t>
      </w:r>
      <w:r w:rsidR="009B5AAB" w:rsidRPr="00CA2D06">
        <w:rPr>
          <w:rFonts w:ascii="Times New Roman" w:hAnsi="Times New Roman" w:cs="Times New Roman"/>
          <w:bCs/>
          <w:iCs/>
          <w:lang w:val="lt-LT"/>
        </w:rPr>
        <w:t>12,13 dalys yra privalomos. Kitos dalys galės būti apjungtos,</w:t>
      </w:r>
      <w:r w:rsidR="004E53E3" w:rsidRPr="00CA2D06">
        <w:rPr>
          <w:rFonts w:ascii="Times New Roman" w:hAnsi="Times New Roman" w:cs="Times New Roman"/>
          <w:bCs/>
          <w:iCs/>
          <w:lang w:val="lt-LT"/>
        </w:rPr>
        <w:t xml:space="preserve"> </w:t>
      </w:r>
      <w:r w:rsidR="009B5AAB" w:rsidRPr="00CA2D06">
        <w:rPr>
          <w:rFonts w:ascii="Times New Roman" w:hAnsi="Times New Roman" w:cs="Times New Roman"/>
          <w:bCs/>
          <w:iCs/>
          <w:lang w:val="lt-LT"/>
        </w:rPr>
        <w:t xml:space="preserve">arba, esant motyvuotam </w:t>
      </w:r>
      <w:r w:rsidR="00311BB3" w:rsidRPr="00CA2D06">
        <w:rPr>
          <w:rFonts w:ascii="Times New Roman" w:hAnsi="Times New Roman" w:cs="Times New Roman"/>
          <w:bCs/>
          <w:iCs/>
          <w:lang w:val="lt-LT"/>
        </w:rPr>
        <w:t xml:space="preserve">ir dokumentuotam </w:t>
      </w:r>
      <w:r w:rsidR="009B5AAB" w:rsidRPr="00CA2D06">
        <w:rPr>
          <w:rFonts w:ascii="Times New Roman" w:hAnsi="Times New Roman" w:cs="Times New Roman"/>
          <w:bCs/>
          <w:iCs/>
          <w:lang w:val="lt-LT"/>
        </w:rPr>
        <w:t>projekto vadovo pagrindimui, nerengiamos.</w:t>
      </w:r>
      <w:r w:rsidR="00311BB3" w:rsidRPr="00CA2D06">
        <w:rPr>
          <w:rFonts w:ascii="Times New Roman" w:hAnsi="Times New Roman" w:cs="Times New Roman"/>
          <w:bCs/>
          <w:iCs/>
          <w:lang w:val="lt-LT"/>
        </w:rPr>
        <w:t xml:space="preserve"> </w:t>
      </w:r>
    </w:p>
    <w:p w14:paraId="14CACF9E" w14:textId="77777777" w:rsidR="00B6650D" w:rsidRDefault="00B6650D" w:rsidP="00272837">
      <w:pPr>
        <w:spacing w:after="0" w:line="240" w:lineRule="auto"/>
        <w:ind w:left="720" w:firstLine="720"/>
        <w:jc w:val="both"/>
        <w:rPr>
          <w:rFonts w:ascii="Times New Roman" w:hAnsi="Times New Roman" w:cs="Times New Roman"/>
          <w:lang w:val="lt-LT"/>
        </w:rPr>
      </w:pPr>
    </w:p>
    <w:p w14:paraId="6BE30544" w14:textId="07936DF2" w:rsidR="00325B73" w:rsidRPr="00A55A9A" w:rsidRDefault="00CA2D06" w:rsidP="00EB5D4D">
      <w:pPr>
        <w:spacing w:after="0" w:line="240" w:lineRule="auto"/>
        <w:jc w:val="both"/>
        <w:rPr>
          <w:rFonts w:ascii="Times New Roman" w:hAnsi="Times New Roman" w:cs="Times New Roman"/>
          <w:lang w:val="lt-LT"/>
        </w:rPr>
      </w:pPr>
      <w:r>
        <w:rPr>
          <w:rFonts w:ascii="Times New Roman" w:hAnsi="Times New Roman" w:cs="Times New Roman"/>
          <w:lang w:val="lt-LT"/>
        </w:rPr>
        <w:t xml:space="preserve">8. </w:t>
      </w:r>
      <w:r w:rsidR="00325B73" w:rsidRPr="00A55A9A">
        <w:rPr>
          <w:rFonts w:ascii="Times New Roman" w:hAnsi="Times New Roman" w:cs="Times New Roman"/>
          <w:lang w:val="lt-LT"/>
        </w:rPr>
        <w:t>Techninėje specifikacijoje numatyta, kad triukšmo lygis turi būti matuojamas tiek prie valyklos teritorijos ribos, tiek 1 m atstumu nuo daugiausiai triukšmo skleidžiančios įrangos, matavimus atliekant sertifikuotai nepriklausomai institucijai. Atsižvelgiant į tai, kad projektuojama nuotekų valykla yra nutolusi nuo bet kokių gyvenamųjų ar triukšmui jautrių teritorijų, triukšmo matavimų</w:t>
      </w:r>
      <w:r>
        <w:rPr>
          <w:rFonts w:ascii="Times New Roman" w:hAnsi="Times New Roman" w:cs="Times New Roman"/>
          <w:lang w:val="lt-LT"/>
        </w:rPr>
        <w:t xml:space="preserve"> galima neatlikti</w:t>
      </w:r>
      <w:r w:rsidR="00325B73" w:rsidRPr="00A55A9A">
        <w:rPr>
          <w:rFonts w:ascii="Times New Roman" w:hAnsi="Times New Roman" w:cs="Times New Roman"/>
          <w:lang w:val="lt-LT"/>
        </w:rPr>
        <w:t>, jei tiekėjas pateikia gamyklines deklaracijas apie triukšmo lygį ir patvirtina, kad įranga eksploatacijos metu jų neviršija.</w:t>
      </w:r>
    </w:p>
    <w:p w14:paraId="08FFAA66" w14:textId="77777777" w:rsidR="00B822EA" w:rsidRDefault="00B822EA" w:rsidP="00B822EA">
      <w:pPr>
        <w:spacing w:after="0" w:line="240" w:lineRule="auto"/>
        <w:jc w:val="both"/>
        <w:rPr>
          <w:rFonts w:ascii="Times New Roman" w:hAnsi="Times New Roman" w:cs="Times New Roman"/>
          <w:lang w:val="lt-LT"/>
        </w:rPr>
      </w:pPr>
    </w:p>
    <w:p w14:paraId="375426AB" w14:textId="3D20103E" w:rsidR="00272837" w:rsidRPr="00CF712B" w:rsidRDefault="00CA2D06" w:rsidP="000E79F1">
      <w:pPr>
        <w:spacing w:after="0" w:line="240" w:lineRule="auto"/>
        <w:jc w:val="both"/>
        <w:rPr>
          <w:rFonts w:ascii="Times New Roman" w:hAnsi="Times New Roman" w:cs="Times New Roman"/>
          <w:bCs/>
          <w:iCs/>
          <w:lang w:val="lt-LT"/>
        </w:rPr>
      </w:pPr>
      <w:r>
        <w:rPr>
          <w:rFonts w:ascii="Times New Roman" w:hAnsi="Times New Roman" w:cs="Times New Roman"/>
          <w:lang w:val="lt-LT"/>
        </w:rPr>
        <w:t xml:space="preserve">9. </w:t>
      </w:r>
      <w:r w:rsidR="00325B73" w:rsidRPr="00A55A9A">
        <w:rPr>
          <w:rFonts w:ascii="Times New Roman" w:hAnsi="Times New Roman" w:cs="Times New Roman"/>
          <w:lang w:val="lt-LT"/>
        </w:rPr>
        <w:t>Atsižvelgiant į tai, kad pagal pirkimo dokumentus pastatas nenumatytas, o valdymo skydas bus montuojamas lauke, NV</w:t>
      </w:r>
      <w:r w:rsidR="0008733C">
        <w:rPr>
          <w:rFonts w:ascii="Times New Roman" w:hAnsi="Times New Roman" w:cs="Times New Roman"/>
          <w:lang w:val="lt-LT"/>
        </w:rPr>
        <w:t>Į</w:t>
      </w:r>
      <w:r w:rsidR="00325B73" w:rsidRPr="00A55A9A">
        <w:rPr>
          <w:rFonts w:ascii="Times New Roman" w:hAnsi="Times New Roman" w:cs="Times New Roman"/>
          <w:lang w:val="lt-LT"/>
        </w:rPr>
        <w:t xml:space="preserve"> sklype, pa</w:t>
      </w:r>
      <w:r w:rsidR="00CF712B">
        <w:rPr>
          <w:rFonts w:ascii="Times New Roman" w:hAnsi="Times New Roman" w:cs="Times New Roman"/>
          <w:lang w:val="lt-LT"/>
        </w:rPr>
        <w:t xml:space="preserve">aiškiname, kad </w:t>
      </w:r>
      <w:r w:rsidR="000E79F1" w:rsidRPr="00CF712B">
        <w:rPr>
          <w:rFonts w:ascii="Times New Roman" w:hAnsi="Times New Roman" w:cs="Times New Roman"/>
          <w:bCs/>
          <w:iCs/>
          <w:lang w:val="lt-LT"/>
        </w:rPr>
        <w:t xml:space="preserve"> AVS įranga planuojama lauke. Technologinis pastatas nenumatytas.</w:t>
      </w:r>
    </w:p>
    <w:p w14:paraId="7BC0D481" w14:textId="77777777" w:rsidR="00B6650D" w:rsidRPr="00A55A9A" w:rsidRDefault="00B6650D" w:rsidP="00EB5D4D">
      <w:pPr>
        <w:spacing w:after="0" w:line="240" w:lineRule="auto"/>
        <w:jc w:val="both"/>
        <w:rPr>
          <w:rFonts w:ascii="Times New Roman" w:hAnsi="Times New Roman" w:cs="Times New Roman"/>
          <w:lang w:val="lt-LT"/>
        </w:rPr>
      </w:pPr>
    </w:p>
    <w:p w14:paraId="4FBB0258" w14:textId="0138926B" w:rsidR="00272837" w:rsidRPr="00CF712B" w:rsidRDefault="00CF712B" w:rsidP="00EB5D4D">
      <w:pPr>
        <w:spacing w:after="0" w:line="240" w:lineRule="auto"/>
        <w:jc w:val="both"/>
        <w:rPr>
          <w:rFonts w:ascii="Times New Roman" w:hAnsi="Times New Roman" w:cs="Times New Roman"/>
          <w:bCs/>
          <w:iCs/>
          <w:lang w:val="lt-LT"/>
        </w:rPr>
      </w:pPr>
      <w:r w:rsidRPr="00CF712B">
        <w:rPr>
          <w:rFonts w:ascii="Times New Roman" w:hAnsi="Times New Roman" w:cs="Times New Roman"/>
          <w:lang w:val="lt-LT"/>
        </w:rPr>
        <w:t xml:space="preserve">10. </w:t>
      </w:r>
      <w:r w:rsidR="00A3539C" w:rsidRPr="00CF712B">
        <w:rPr>
          <w:rFonts w:ascii="Times New Roman" w:hAnsi="Times New Roman" w:cs="Times New Roman"/>
          <w:lang w:val="lt-LT"/>
        </w:rPr>
        <w:t xml:space="preserve">Techninės specifikacijos 4.16 punkte nurodyta, kad </w:t>
      </w:r>
      <w:r w:rsidR="00A3539C" w:rsidRPr="00CF712B">
        <w:rPr>
          <w:rFonts w:ascii="Times New Roman" w:hAnsi="Times New Roman" w:cs="Times New Roman"/>
          <w:iCs/>
          <w:lang w:val="lt-LT"/>
        </w:rPr>
        <w:t>„mėginiai prieš valymą bus imami iš siurblinės rankiniu būdu“</w:t>
      </w:r>
      <w:r w:rsidR="00A3539C" w:rsidRPr="00CF712B">
        <w:rPr>
          <w:rFonts w:ascii="Times New Roman" w:hAnsi="Times New Roman" w:cs="Times New Roman"/>
          <w:lang w:val="lt-LT"/>
        </w:rPr>
        <w:t xml:space="preserve">. </w:t>
      </w:r>
      <w:r w:rsidRPr="00CF712B">
        <w:rPr>
          <w:rFonts w:ascii="Times New Roman" w:hAnsi="Times New Roman" w:cs="Times New Roman"/>
          <w:lang w:val="lt-LT"/>
        </w:rPr>
        <w:t>Paaiškiname, kad t</w:t>
      </w:r>
      <w:r w:rsidR="00272837" w:rsidRPr="00CF712B">
        <w:rPr>
          <w:rFonts w:ascii="Times New Roman" w:hAnsi="Times New Roman" w:cs="Times New Roman"/>
          <w:bCs/>
          <w:iCs/>
          <w:lang w:val="lt-LT"/>
        </w:rPr>
        <w:t xml:space="preserve">iekėjai gali numatyti alternatyvią mėginių paėmimo vietą prieš valymą, pvz., iš paskirstymo kameros ar kito tinkamo taško prieš biologinio valymo </w:t>
      </w:r>
      <w:r w:rsidR="00272837" w:rsidRPr="00CF712B">
        <w:rPr>
          <w:rFonts w:ascii="Times New Roman" w:hAnsi="Times New Roman" w:cs="Times New Roman"/>
          <w:bCs/>
          <w:iCs/>
          <w:lang w:val="lt-LT"/>
        </w:rPr>
        <w:lastRenderedPageBreak/>
        <w:t>procesą, užtikrinant patogų ir saugų rankinį mėginių paėmimą. Svarbu, kad siūloma vieta būtų funkciškai tinkama reprezentatyviems mėginiams surinkti, atitiktų darbuotojų saugos ir eksploatacijos reikalavimus.</w:t>
      </w:r>
    </w:p>
    <w:p w14:paraId="7B199B50" w14:textId="77777777" w:rsidR="008716ED" w:rsidRPr="00CF712B" w:rsidRDefault="008716ED" w:rsidP="00EB5D4D">
      <w:pPr>
        <w:spacing w:after="0" w:line="240" w:lineRule="auto"/>
        <w:jc w:val="both"/>
        <w:rPr>
          <w:rFonts w:ascii="Times New Roman" w:hAnsi="Times New Roman" w:cs="Times New Roman"/>
          <w:bCs/>
          <w:iCs/>
          <w:lang w:val="lt-LT"/>
        </w:rPr>
      </w:pPr>
    </w:p>
    <w:p w14:paraId="7EFB150D" w14:textId="063DCAB0" w:rsidR="00CF1588" w:rsidRPr="00A55A9A" w:rsidRDefault="00CF712B" w:rsidP="00EB5D4D">
      <w:pPr>
        <w:spacing w:after="0" w:line="240" w:lineRule="auto"/>
        <w:jc w:val="both"/>
        <w:rPr>
          <w:rFonts w:ascii="Times New Roman" w:hAnsi="Times New Roman" w:cs="Times New Roman"/>
          <w:lang w:val="lt-LT"/>
        </w:rPr>
      </w:pPr>
      <w:r>
        <w:rPr>
          <w:rFonts w:ascii="Times New Roman" w:hAnsi="Times New Roman" w:cs="Times New Roman"/>
          <w:lang w:val="lt-LT"/>
        </w:rPr>
        <w:t xml:space="preserve">11. </w:t>
      </w:r>
      <w:r w:rsidR="00CF1588" w:rsidRPr="00A55A9A">
        <w:rPr>
          <w:rFonts w:ascii="Times New Roman" w:hAnsi="Times New Roman" w:cs="Times New Roman"/>
          <w:lang w:val="lt-LT"/>
        </w:rPr>
        <w:t xml:space="preserve">Techninių specifikacijų 4.3.2.3 punkte nurodyta, kad </w:t>
      </w:r>
      <w:r w:rsidR="00CF1588" w:rsidRPr="00A55A9A">
        <w:rPr>
          <w:rFonts w:ascii="Times New Roman" w:hAnsi="Times New Roman" w:cs="Times New Roman"/>
          <w:i/>
          <w:iCs/>
          <w:lang w:val="lt-LT"/>
        </w:rPr>
        <w:t>„sklendžių, kurias apsemia nuotekos, korpusas turi būti nerūdijančio plieno EN 1.4436 arba kitos neprastesnės rūšies nerūdijančio plieno“</w:t>
      </w:r>
      <w:r w:rsidR="00CF1588" w:rsidRPr="00A55A9A">
        <w:rPr>
          <w:rFonts w:ascii="Times New Roman" w:hAnsi="Times New Roman" w:cs="Times New Roman"/>
          <w:lang w:val="lt-LT"/>
        </w:rPr>
        <w:t>.</w:t>
      </w:r>
      <w:r w:rsidR="00A669BF" w:rsidRPr="00A55A9A">
        <w:rPr>
          <w:rFonts w:ascii="Times New Roman" w:hAnsi="Times New Roman" w:cs="Times New Roman"/>
          <w:lang w:val="lt-LT"/>
        </w:rPr>
        <w:t xml:space="preserve"> </w:t>
      </w:r>
      <w:r>
        <w:rPr>
          <w:rFonts w:ascii="Times New Roman" w:hAnsi="Times New Roman" w:cs="Times New Roman"/>
          <w:lang w:val="lt-LT"/>
        </w:rPr>
        <w:t>P</w:t>
      </w:r>
      <w:r w:rsidR="00CF1588" w:rsidRPr="00A55A9A">
        <w:rPr>
          <w:rFonts w:ascii="Times New Roman" w:hAnsi="Times New Roman" w:cs="Times New Roman"/>
          <w:lang w:val="lt-LT"/>
        </w:rPr>
        <w:t>atikslin</w:t>
      </w:r>
      <w:r>
        <w:rPr>
          <w:rFonts w:ascii="Times New Roman" w:hAnsi="Times New Roman" w:cs="Times New Roman"/>
          <w:lang w:val="lt-LT"/>
        </w:rPr>
        <w:t>ame</w:t>
      </w:r>
      <w:r w:rsidR="00CF1588" w:rsidRPr="00A55A9A">
        <w:rPr>
          <w:rFonts w:ascii="Times New Roman" w:hAnsi="Times New Roman" w:cs="Times New Roman"/>
          <w:lang w:val="lt-LT"/>
        </w:rPr>
        <w:t>,</w:t>
      </w:r>
      <w:r>
        <w:rPr>
          <w:rFonts w:ascii="Times New Roman" w:hAnsi="Times New Roman" w:cs="Times New Roman"/>
          <w:lang w:val="lt-LT"/>
        </w:rPr>
        <w:t xml:space="preserve"> kad</w:t>
      </w:r>
      <w:r w:rsidR="00CF1588" w:rsidRPr="00A55A9A">
        <w:rPr>
          <w:rFonts w:ascii="Times New Roman" w:hAnsi="Times New Roman" w:cs="Times New Roman"/>
          <w:lang w:val="lt-LT"/>
        </w:rPr>
        <w:t xml:space="preserve">  tiekėjai gali siūlyti PE (polietileno) peilines sklendes, jeigu jos atitinka reikalavimus nuotekų terpės atsparumui ir eksploatacijos patikimumui.</w:t>
      </w:r>
    </w:p>
    <w:p w14:paraId="77815D0A" w14:textId="77777777" w:rsidR="00A55A9A" w:rsidRPr="00BF4297" w:rsidRDefault="00A55A9A" w:rsidP="00EB5D4D">
      <w:pPr>
        <w:spacing w:after="0" w:line="240" w:lineRule="auto"/>
        <w:jc w:val="both"/>
        <w:rPr>
          <w:rFonts w:ascii="Cambria" w:hAnsi="Cambria" w:cs="Times New Roman"/>
          <w:b/>
          <w:bCs/>
          <w:i/>
          <w:iCs/>
          <w:color w:val="EE0000"/>
          <w:sz w:val="22"/>
          <w:szCs w:val="22"/>
          <w:lang w:val="lt-LT"/>
        </w:rPr>
      </w:pPr>
    </w:p>
    <w:p w14:paraId="54EAADDA" w14:textId="06DADC80" w:rsidR="00272837" w:rsidRPr="00FC4E8E" w:rsidRDefault="00FC4E8E" w:rsidP="00FC4E8E">
      <w:pPr>
        <w:spacing w:after="0" w:line="240" w:lineRule="auto"/>
        <w:jc w:val="both"/>
        <w:rPr>
          <w:rFonts w:ascii="Times New Roman" w:hAnsi="Times New Roman" w:cs="Times New Roman"/>
          <w:bCs/>
          <w:iCs/>
          <w:lang w:val="lt-LT"/>
        </w:rPr>
      </w:pPr>
      <w:r>
        <w:rPr>
          <w:rFonts w:ascii="Times New Roman" w:hAnsi="Times New Roman" w:cs="Times New Roman"/>
          <w:lang w:val="lt-LT"/>
        </w:rPr>
        <w:t xml:space="preserve">12. </w:t>
      </w:r>
      <w:r w:rsidR="00143FE0" w:rsidRPr="00A55A9A">
        <w:rPr>
          <w:rFonts w:ascii="Times New Roman" w:hAnsi="Times New Roman" w:cs="Times New Roman"/>
          <w:lang w:val="lt-LT"/>
        </w:rPr>
        <w:t>Pirkimo sąlygų priedo Nr. 14, 1.3.3 punkte, reikalaujama pateikti technologinio proceso skaičiavimų metodiką, įskaitant parengtinio valymo įrenginius.</w:t>
      </w:r>
      <w:r w:rsidR="00280E0B" w:rsidRPr="00A55A9A">
        <w:rPr>
          <w:rFonts w:ascii="Times New Roman" w:hAnsi="Times New Roman" w:cs="Times New Roman"/>
          <w:lang w:val="lt-LT"/>
        </w:rPr>
        <w:t xml:space="preserve"> </w:t>
      </w:r>
      <w:r>
        <w:rPr>
          <w:rFonts w:ascii="Times New Roman" w:hAnsi="Times New Roman" w:cs="Times New Roman"/>
          <w:lang w:val="lt-LT"/>
        </w:rPr>
        <w:t>Patik</w:t>
      </w:r>
      <w:r w:rsidR="0008733C">
        <w:rPr>
          <w:rFonts w:ascii="Times New Roman" w:hAnsi="Times New Roman" w:cs="Times New Roman"/>
          <w:lang w:val="lt-LT"/>
        </w:rPr>
        <w:t>sl</w:t>
      </w:r>
      <w:r>
        <w:rPr>
          <w:rFonts w:ascii="Times New Roman" w:hAnsi="Times New Roman" w:cs="Times New Roman"/>
          <w:lang w:val="lt-LT"/>
        </w:rPr>
        <w:t>iname,</w:t>
      </w:r>
      <w:r w:rsidR="00272837" w:rsidRPr="00BF4297">
        <w:rPr>
          <w:rFonts w:ascii="Cambria" w:hAnsi="Cambria"/>
          <w:b/>
          <w:bCs/>
          <w:i/>
          <w:iCs/>
          <w:color w:val="4C94D8" w:themeColor="text2" w:themeTint="80"/>
          <w:sz w:val="22"/>
          <w:szCs w:val="22"/>
          <w:lang w:val="lt-LT"/>
        </w:rPr>
        <w:t xml:space="preserve"> </w:t>
      </w:r>
      <w:r w:rsidR="00272837" w:rsidRPr="00FC4E8E">
        <w:rPr>
          <w:rFonts w:ascii="Times New Roman" w:hAnsi="Times New Roman" w:cs="Times New Roman"/>
          <w:bCs/>
          <w:iCs/>
          <w:lang w:val="lt-LT"/>
        </w:rPr>
        <w:t>kad technologinių skaičiavimų metodika turi būti pateikta tik tuo atveju, jei siūlomi nestandartiniai, vietoje statomi (ne gamykliniai) parengtinio valymo įrenginiai, kuriems būtini individualūs projektiniai sprendimai. Tuo atveju, kai tiekėjas siūlo gamyklinius parengtinio valymo įrenginius, kurių našumas ir techninės savybės yra pagrįstos gamintojo technine dokumentacija, papildomų technologinių skaičiavimų pateikti nereikia.</w:t>
      </w:r>
    </w:p>
    <w:p w14:paraId="1C8E634A" w14:textId="77777777" w:rsidR="00FC4E8E" w:rsidRDefault="00FC4E8E" w:rsidP="00EB5D4D">
      <w:pPr>
        <w:spacing w:after="0" w:line="240" w:lineRule="auto"/>
        <w:jc w:val="both"/>
        <w:rPr>
          <w:rFonts w:ascii="Times New Roman" w:hAnsi="Times New Roman" w:cs="Times New Roman"/>
          <w:lang w:val="lt-LT"/>
        </w:rPr>
      </w:pPr>
    </w:p>
    <w:p w14:paraId="4CA8465D" w14:textId="4547B4FD" w:rsidR="00272837" w:rsidRPr="00FC4E8E" w:rsidRDefault="00FC4E8E" w:rsidP="00FC4E8E">
      <w:pPr>
        <w:spacing w:after="0" w:line="240" w:lineRule="auto"/>
        <w:jc w:val="both"/>
        <w:rPr>
          <w:rFonts w:ascii="Times New Roman" w:hAnsi="Times New Roman" w:cs="Times New Roman"/>
          <w:bCs/>
          <w:iCs/>
          <w:lang w:val="lt-LT"/>
        </w:rPr>
      </w:pPr>
      <w:r>
        <w:rPr>
          <w:rFonts w:ascii="Times New Roman" w:hAnsi="Times New Roman" w:cs="Times New Roman"/>
          <w:lang w:val="lt-LT"/>
        </w:rPr>
        <w:t xml:space="preserve">13. </w:t>
      </w:r>
      <w:r w:rsidR="009C5608" w:rsidRPr="00A55A9A">
        <w:rPr>
          <w:rFonts w:ascii="Times New Roman" w:hAnsi="Times New Roman" w:cs="Times New Roman"/>
          <w:lang w:val="lt-LT"/>
        </w:rPr>
        <w:t xml:space="preserve">Pirkimo sąlygų priedo Nr. 14, 1.3.3 punkte nurodyta, kad tiekėjas turi pagrįsti siūlomos technologinės įrangos parinkimą ir, pasirinkus ne mechanines maišykles, pateikti alternatyvių maišymo priemonių skaičiavimus. </w:t>
      </w:r>
      <w:r w:rsidRPr="00FC4E8E">
        <w:rPr>
          <w:rFonts w:ascii="Times New Roman" w:hAnsi="Times New Roman" w:cs="Times New Roman"/>
          <w:lang w:val="lt-LT"/>
        </w:rPr>
        <w:t>T</w:t>
      </w:r>
      <w:r w:rsidR="00272837" w:rsidRPr="00FC4E8E">
        <w:rPr>
          <w:rFonts w:ascii="Times New Roman" w:hAnsi="Times New Roman" w:cs="Times New Roman"/>
          <w:bCs/>
          <w:iCs/>
          <w:lang w:val="lt-LT"/>
        </w:rPr>
        <w:t>ais atvejais, kai siūlomos alternatyvios, praktikoje taikomos maišymo sistemos, nėra reikalaujama pateikti skaičiavimų. Užtenka pagrįsti sprendinį gamintojo techniniais dokumentais, veikimo principo aprašymu ir eksploatacijos pavyzdžiais.</w:t>
      </w:r>
    </w:p>
    <w:p w14:paraId="1F404178" w14:textId="77777777" w:rsidR="00FC4E8E" w:rsidRDefault="00FC4E8E" w:rsidP="00EB5D4D">
      <w:pPr>
        <w:spacing w:after="0" w:line="240" w:lineRule="auto"/>
        <w:jc w:val="both"/>
        <w:rPr>
          <w:rFonts w:ascii="Times New Roman" w:hAnsi="Times New Roman" w:cs="Times New Roman"/>
          <w:lang w:val="lt-LT"/>
        </w:rPr>
      </w:pPr>
    </w:p>
    <w:p w14:paraId="6907710E" w14:textId="68EB89F4" w:rsidR="005431E9" w:rsidRPr="00FC4E8E" w:rsidRDefault="00FC4E8E" w:rsidP="00FC4E8E">
      <w:pPr>
        <w:spacing w:after="0" w:line="240" w:lineRule="auto"/>
        <w:jc w:val="both"/>
        <w:rPr>
          <w:rFonts w:ascii="Times New Roman" w:hAnsi="Times New Roman" w:cs="Times New Roman"/>
          <w:bCs/>
          <w:iCs/>
          <w:lang w:val="lt-LT"/>
        </w:rPr>
      </w:pPr>
      <w:r w:rsidRPr="00FC4E8E">
        <w:rPr>
          <w:rFonts w:ascii="Times New Roman" w:hAnsi="Times New Roman" w:cs="Times New Roman"/>
          <w:lang w:val="lt-LT"/>
        </w:rPr>
        <w:t>14. Išleistuvo geografinės koordinatės</w:t>
      </w:r>
      <w:r w:rsidR="000579D1" w:rsidRPr="00FC4E8E">
        <w:rPr>
          <w:rFonts w:ascii="Times New Roman" w:hAnsi="Times New Roman" w:cs="Times New Roman"/>
          <w:lang w:val="lt-LT"/>
        </w:rPr>
        <w:t>, kurios yra nurodytos TIPK (taršos integruotos pr</w:t>
      </w:r>
      <w:r w:rsidRPr="00FC4E8E">
        <w:rPr>
          <w:rFonts w:ascii="Times New Roman" w:hAnsi="Times New Roman" w:cs="Times New Roman"/>
          <w:lang w:val="lt-LT"/>
        </w:rPr>
        <w:t xml:space="preserve">evencijos ir kontrolės) leidime: </w:t>
      </w:r>
      <w:r w:rsidR="005431E9" w:rsidRPr="00FC4E8E">
        <w:rPr>
          <w:rFonts w:ascii="Times New Roman" w:hAnsi="Times New Roman" w:cs="Times New Roman"/>
          <w:bCs/>
          <w:iCs/>
          <w:lang w:val="lt-LT"/>
        </w:rPr>
        <w:t xml:space="preserve"> X -  6161914  Y </w:t>
      </w:r>
      <w:r>
        <w:rPr>
          <w:rFonts w:ascii="Times New Roman" w:hAnsi="Times New Roman" w:cs="Times New Roman"/>
          <w:bCs/>
          <w:iCs/>
          <w:lang w:val="lt-LT"/>
        </w:rPr>
        <w:t>–</w:t>
      </w:r>
      <w:r w:rsidR="005431E9" w:rsidRPr="00FC4E8E">
        <w:rPr>
          <w:rFonts w:ascii="Times New Roman" w:hAnsi="Times New Roman" w:cs="Times New Roman"/>
          <w:bCs/>
          <w:iCs/>
          <w:lang w:val="lt-LT"/>
        </w:rPr>
        <w:t xml:space="preserve"> 377645</w:t>
      </w:r>
      <w:r>
        <w:rPr>
          <w:rFonts w:ascii="Times New Roman" w:hAnsi="Times New Roman" w:cs="Times New Roman"/>
          <w:bCs/>
          <w:iCs/>
          <w:lang w:val="lt-LT"/>
        </w:rPr>
        <w:t>.</w:t>
      </w:r>
    </w:p>
    <w:p w14:paraId="2039645E" w14:textId="77777777" w:rsidR="00E02AC8" w:rsidRPr="00A55A9A" w:rsidRDefault="00E02AC8" w:rsidP="00EB5D4D">
      <w:pPr>
        <w:spacing w:after="0" w:line="240" w:lineRule="auto"/>
        <w:jc w:val="both"/>
        <w:rPr>
          <w:rFonts w:ascii="Times New Roman" w:hAnsi="Times New Roman" w:cs="Times New Roman"/>
          <w:lang w:val="lt-LT"/>
        </w:rPr>
      </w:pPr>
    </w:p>
    <w:p w14:paraId="0B07B33E" w14:textId="0B08B2DB" w:rsidR="00272837" w:rsidRPr="00FC4E8E" w:rsidRDefault="00FC4E8E" w:rsidP="00FC4E8E">
      <w:pPr>
        <w:spacing w:after="0" w:line="240" w:lineRule="auto"/>
        <w:jc w:val="both"/>
        <w:rPr>
          <w:rFonts w:ascii="Times New Roman" w:hAnsi="Times New Roman" w:cs="Times New Roman"/>
          <w:bCs/>
          <w:iCs/>
          <w:lang w:val="lt-LT"/>
        </w:rPr>
      </w:pPr>
      <w:r>
        <w:rPr>
          <w:rFonts w:ascii="Times New Roman" w:hAnsi="Times New Roman" w:cs="Times New Roman"/>
          <w:lang w:val="lt-LT"/>
        </w:rPr>
        <w:t xml:space="preserve">15. </w:t>
      </w:r>
      <w:r w:rsidR="0067216D" w:rsidRPr="00A55A9A">
        <w:rPr>
          <w:rFonts w:ascii="Times New Roman" w:hAnsi="Times New Roman" w:cs="Times New Roman"/>
          <w:lang w:val="lt-LT"/>
        </w:rPr>
        <w:t xml:space="preserve">Techninės specifikacijos 1 lentelėje nurodytas ekvivalentinis gyventojų skaičius (GE) – 207 GE, atitinkantis BDS₅ apkrovą 12,42 kg/d (pagal 60 g BDS₅/d vienam GE). Tačiau toje pačioje lentelėje taip pat pateikta BDS₅ apkrova – 10,6 kg/d, kas atitinka 177 GE. </w:t>
      </w:r>
      <w:r>
        <w:rPr>
          <w:rFonts w:ascii="Times New Roman" w:hAnsi="Times New Roman" w:cs="Times New Roman"/>
          <w:lang w:val="lt-LT"/>
        </w:rPr>
        <w:t>Patiksliname, kad</w:t>
      </w:r>
      <w:r w:rsidR="00272837" w:rsidRPr="00FC4E8E">
        <w:rPr>
          <w:rFonts w:ascii="Times New Roman" w:hAnsi="Times New Roman" w:cs="Times New Roman"/>
          <w:bCs/>
          <w:iCs/>
          <w:lang w:val="lt-LT"/>
        </w:rPr>
        <w:t xml:space="preserve"> projektinis ekvivalentinių gyventojų skaičius (GE) yra 177 GE.</w:t>
      </w:r>
    </w:p>
    <w:p w14:paraId="1897DDB4" w14:textId="77777777" w:rsidR="00272837" w:rsidRPr="00A55A9A" w:rsidRDefault="00272837" w:rsidP="00EB5D4D">
      <w:pPr>
        <w:spacing w:after="0" w:line="240" w:lineRule="auto"/>
        <w:jc w:val="both"/>
        <w:rPr>
          <w:rFonts w:ascii="Times New Roman" w:hAnsi="Times New Roman" w:cs="Times New Roman"/>
          <w:color w:val="EE0000"/>
          <w:lang w:val="lt-LT"/>
        </w:rPr>
      </w:pPr>
    </w:p>
    <w:p w14:paraId="5C446BFE" w14:textId="06279675" w:rsidR="00522B8E" w:rsidRPr="00FC4E8E" w:rsidRDefault="00FC4E8E" w:rsidP="00FC4E8E">
      <w:pPr>
        <w:spacing w:after="0" w:line="240" w:lineRule="auto"/>
        <w:jc w:val="both"/>
        <w:rPr>
          <w:rFonts w:ascii="Times New Roman" w:hAnsi="Times New Roman" w:cs="Times New Roman"/>
          <w:lang w:val="lt-LT"/>
        </w:rPr>
      </w:pPr>
      <w:r w:rsidRPr="00FC4E8E">
        <w:rPr>
          <w:rFonts w:ascii="Times New Roman" w:hAnsi="Times New Roman" w:cs="Times New Roman"/>
          <w:bCs/>
          <w:iCs/>
          <w:lang w:val="lt-LT"/>
        </w:rPr>
        <w:t xml:space="preserve">16. </w:t>
      </w:r>
      <w:r>
        <w:rPr>
          <w:rFonts w:ascii="Times New Roman" w:hAnsi="Times New Roman" w:cs="Times New Roman"/>
          <w:bCs/>
          <w:iCs/>
          <w:lang w:val="lt-LT"/>
        </w:rPr>
        <w:t>D</w:t>
      </w:r>
      <w:r w:rsidR="00272837" w:rsidRPr="00FC4E8E">
        <w:rPr>
          <w:rFonts w:ascii="Times New Roman" w:hAnsi="Times New Roman" w:cs="Times New Roman"/>
          <w:bCs/>
          <w:iCs/>
          <w:lang w:val="lt-LT"/>
        </w:rPr>
        <w:t xml:space="preserve">umblą aerobinio stabilizavimo/tankinimo talpoje numatoma kaupti </w:t>
      </w:r>
      <w:r w:rsidR="000E79F1" w:rsidRPr="00FC4E8E">
        <w:rPr>
          <w:rFonts w:ascii="Times New Roman" w:hAnsi="Times New Roman" w:cs="Times New Roman"/>
          <w:bCs/>
          <w:iCs/>
          <w:lang w:val="lt-LT"/>
        </w:rPr>
        <w:t>60</w:t>
      </w:r>
      <w:r w:rsidR="00272837" w:rsidRPr="00FC4E8E">
        <w:rPr>
          <w:rFonts w:ascii="Times New Roman" w:hAnsi="Times New Roman" w:cs="Times New Roman"/>
          <w:bCs/>
          <w:iCs/>
          <w:lang w:val="lt-LT"/>
        </w:rPr>
        <w:t xml:space="preserve"> dienų</w:t>
      </w:r>
      <w:r w:rsidR="000E79F1" w:rsidRPr="00FC4E8E">
        <w:rPr>
          <w:rFonts w:ascii="Times New Roman" w:hAnsi="Times New Roman" w:cs="Times New Roman"/>
          <w:bCs/>
          <w:iCs/>
          <w:lang w:val="lt-LT"/>
        </w:rPr>
        <w:t>, 60 dienų laikotarpiui reikalinga talpa V=34 m</w:t>
      </w:r>
      <w:r w:rsidR="000E79F1" w:rsidRPr="00FC4E8E">
        <w:rPr>
          <w:rFonts w:ascii="Times New Roman" w:hAnsi="Times New Roman" w:cs="Times New Roman"/>
          <w:bCs/>
          <w:iCs/>
          <w:vertAlign w:val="superscript"/>
          <w:lang w:val="lt-LT"/>
        </w:rPr>
        <w:t>3</w:t>
      </w:r>
      <w:r w:rsidR="000E79F1" w:rsidRPr="00FC4E8E">
        <w:rPr>
          <w:rFonts w:ascii="Times New Roman" w:hAnsi="Times New Roman" w:cs="Times New Roman"/>
          <w:bCs/>
          <w:iCs/>
          <w:lang w:val="lt-LT"/>
        </w:rPr>
        <w:t>.</w:t>
      </w:r>
      <w:r w:rsidR="00522B8E" w:rsidRPr="00FC4E8E">
        <w:rPr>
          <w:rFonts w:ascii="Times New Roman" w:hAnsi="Times New Roman" w:cs="Times New Roman"/>
          <w:lang w:val="lt-LT"/>
        </w:rPr>
        <w:t xml:space="preserve">Tiekėjai gali siūlyti ir didesnio tūrio talpas. Siūlomas tūris turi būti pagrįstas skaičiavimais, atliktais pagal perteklinio dumblo susidarymo kiekį prie projektinės apkrovos. </w:t>
      </w:r>
    </w:p>
    <w:p w14:paraId="6C9E16C1" w14:textId="77777777" w:rsidR="00FC4E8E" w:rsidRDefault="00FC4E8E" w:rsidP="00FC4E8E">
      <w:pPr>
        <w:jc w:val="both"/>
        <w:rPr>
          <w:rFonts w:ascii="Times New Roman" w:hAnsi="Times New Roman" w:cs="Times New Roman"/>
          <w:color w:val="00241A"/>
          <w:shd w:val="clear" w:color="auto" w:fill="FFFFFF"/>
          <w:lang w:val="lt-LT"/>
        </w:rPr>
      </w:pPr>
    </w:p>
    <w:p w14:paraId="7F0DB9B0" w14:textId="65F1AE58" w:rsidR="00522B8E" w:rsidRDefault="00522B8E" w:rsidP="00FC4E8E">
      <w:pPr>
        <w:jc w:val="both"/>
        <w:rPr>
          <w:rFonts w:ascii="Times New Roman" w:hAnsi="Times New Roman" w:cs="Times New Roman"/>
          <w:lang w:val="lt-LT"/>
        </w:rPr>
      </w:pPr>
    </w:p>
    <w:p w14:paraId="390639C9" w14:textId="77777777" w:rsidR="00522B8E" w:rsidRPr="00A55A9A" w:rsidRDefault="00522B8E" w:rsidP="00EB5D4D">
      <w:pPr>
        <w:spacing w:after="0" w:line="240" w:lineRule="auto"/>
        <w:jc w:val="both"/>
        <w:rPr>
          <w:rFonts w:ascii="Times New Roman" w:hAnsi="Times New Roman" w:cs="Times New Roman"/>
          <w:lang w:val="lt-LT"/>
        </w:rPr>
      </w:pPr>
    </w:p>
    <w:sectPr w:rsidR="00522B8E" w:rsidRPr="00A55A9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0A87"/>
    <w:multiLevelType w:val="hybridMultilevel"/>
    <w:tmpl w:val="CA5A68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615745"/>
    <w:multiLevelType w:val="multilevel"/>
    <w:tmpl w:val="8108A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A74CE"/>
    <w:multiLevelType w:val="multilevel"/>
    <w:tmpl w:val="83F6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030B4"/>
    <w:multiLevelType w:val="hybridMultilevel"/>
    <w:tmpl w:val="ED4AC966"/>
    <w:lvl w:ilvl="0" w:tplc="A07C4F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D2003A"/>
    <w:multiLevelType w:val="multilevel"/>
    <w:tmpl w:val="A5A8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37D9C"/>
    <w:multiLevelType w:val="multilevel"/>
    <w:tmpl w:val="22825EFA"/>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eastAsia="Calibri"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090233"/>
    <w:multiLevelType w:val="multilevel"/>
    <w:tmpl w:val="3720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1B4904"/>
    <w:multiLevelType w:val="multilevel"/>
    <w:tmpl w:val="B396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751DDC"/>
    <w:multiLevelType w:val="multilevel"/>
    <w:tmpl w:val="8ED02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1714C3"/>
    <w:multiLevelType w:val="multilevel"/>
    <w:tmpl w:val="843C9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57206E"/>
    <w:multiLevelType w:val="multilevel"/>
    <w:tmpl w:val="ADFA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A443E0"/>
    <w:multiLevelType w:val="multilevel"/>
    <w:tmpl w:val="5BAAF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1928B1"/>
    <w:multiLevelType w:val="multilevel"/>
    <w:tmpl w:val="7276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66483D"/>
    <w:multiLevelType w:val="multilevel"/>
    <w:tmpl w:val="022E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D319B7"/>
    <w:multiLevelType w:val="multilevel"/>
    <w:tmpl w:val="621A0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E30FF1"/>
    <w:multiLevelType w:val="multilevel"/>
    <w:tmpl w:val="64768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0A2356"/>
    <w:multiLevelType w:val="hybridMultilevel"/>
    <w:tmpl w:val="5CF45C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3D6083"/>
    <w:multiLevelType w:val="hybridMultilevel"/>
    <w:tmpl w:val="62D06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B36098"/>
    <w:multiLevelType w:val="multilevel"/>
    <w:tmpl w:val="04E4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A1467B"/>
    <w:multiLevelType w:val="hybridMultilevel"/>
    <w:tmpl w:val="24202AE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74C623CB"/>
    <w:multiLevelType w:val="multilevel"/>
    <w:tmpl w:val="D2BE6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F3582E"/>
    <w:multiLevelType w:val="multilevel"/>
    <w:tmpl w:val="433EF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895B62"/>
    <w:multiLevelType w:val="multilevel"/>
    <w:tmpl w:val="EFC84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7129707">
    <w:abstractNumId w:val="17"/>
  </w:num>
  <w:num w:numId="2" w16cid:durableId="117721996">
    <w:abstractNumId w:val="20"/>
  </w:num>
  <w:num w:numId="3" w16cid:durableId="1639143011">
    <w:abstractNumId w:val="8"/>
  </w:num>
  <w:num w:numId="4" w16cid:durableId="879973721">
    <w:abstractNumId w:val="1"/>
  </w:num>
  <w:num w:numId="5" w16cid:durableId="1814789150">
    <w:abstractNumId w:val="12"/>
  </w:num>
  <w:num w:numId="6" w16cid:durableId="680201736">
    <w:abstractNumId w:val="2"/>
  </w:num>
  <w:num w:numId="7" w16cid:durableId="1568570343">
    <w:abstractNumId w:val="5"/>
  </w:num>
  <w:num w:numId="8" w16cid:durableId="298997253">
    <w:abstractNumId w:val="15"/>
  </w:num>
  <w:num w:numId="9" w16cid:durableId="1372530687">
    <w:abstractNumId w:val="21"/>
  </w:num>
  <w:num w:numId="10" w16cid:durableId="1184785316">
    <w:abstractNumId w:val="4"/>
  </w:num>
  <w:num w:numId="11" w16cid:durableId="614139903">
    <w:abstractNumId w:val="3"/>
  </w:num>
  <w:num w:numId="12" w16cid:durableId="1754744133">
    <w:abstractNumId w:val="14"/>
  </w:num>
  <w:num w:numId="13" w16cid:durableId="1410157925">
    <w:abstractNumId w:val="22"/>
  </w:num>
  <w:num w:numId="14" w16cid:durableId="1710565357">
    <w:abstractNumId w:val="11"/>
  </w:num>
  <w:num w:numId="15" w16cid:durableId="1583491279">
    <w:abstractNumId w:val="9"/>
  </w:num>
  <w:num w:numId="16" w16cid:durableId="1041596006">
    <w:abstractNumId w:val="13"/>
  </w:num>
  <w:num w:numId="17" w16cid:durableId="463230123">
    <w:abstractNumId w:val="6"/>
  </w:num>
  <w:num w:numId="18" w16cid:durableId="1867013006">
    <w:abstractNumId w:val="7"/>
  </w:num>
  <w:num w:numId="19" w16cid:durableId="755980122">
    <w:abstractNumId w:val="18"/>
  </w:num>
  <w:num w:numId="20" w16cid:durableId="274100911">
    <w:abstractNumId w:val="10"/>
  </w:num>
  <w:num w:numId="21" w16cid:durableId="13789720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65912602">
    <w:abstractNumId w:val="0"/>
  </w:num>
  <w:num w:numId="23" w16cid:durableId="4419224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476"/>
    <w:rsid w:val="000462B8"/>
    <w:rsid w:val="00052CE7"/>
    <w:rsid w:val="000573D1"/>
    <w:rsid w:val="000579D1"/>
    <w:rsid w:val="0008733C"/>
    <w:rsid w:val="000E79F1"/>
    <w:rsid w:val="001117F4"/>
    <w:rsid w:val="00120BE7"/>
    <w:rsid w:val="00143FE0"/>
    <w:rsid w:val="00146441"/>
    <w:rsid w:val="00154CEF"/>
    <w:rsid w:val="00173638"/>
    <w:rsid w:val="00184D78"/>
    <w:rsid w:val="00194C59"/>
    <w:rsid w:val="00195BE7"/>
    <w:rsid w:val="00196025"/>
    <w:rsid w:val="001E3DC9"/>
    <w:rsid w:val="001E575C"/>
    <w:rsid w:val="0021395C"/>
    <w:rsid w:val="00250260"/>
    <w:rsid w:val="00272837"/>
    <w:rsid w:val="00280E0B"/>
    <w:rsid w:val="002B446A"/>
    <w:rsid w:val="002F5A66"/>
    <w:rsid w:val="00311BB3"/>
    <w:rsid w:val="00325B73"/>
    <w:rsid w:val="0036592F"/>
    <w:rsid w:val="00382D0D"/>
    <w:rsid w:val="00384A81"/>
    <w:rsid w:val="003A2462"/>
    <w:rsid w:val="003A7F4B"/>
    <w:rsid w:val="003B1350"/>
    <w:rsid w:val="003D137A"/>
    <w:rsid w:val="003D3CD6"/>
    <w:rsid w:val="004530FC"/>
    <w:rsid w:val="004E53E3"/>
    <w:rsid w:val="00522B8E"/>
    <w:rsid w:val="005431E9"/>
    <w:rsid w:val="00544D29"/>
    <w:rsid w:val="00566DC5"/>
    <w:rsid w:val="005729F6"/>
    <w:rsid w:val="0059261F"/>
    <w:rsid w:val="0059577D"/>
    <w:rsid w:val="005A2159"/>
    <w:rsid w:val="005C7DD9"/>
    <w:rsid w:val="005E3CE6"/>
    <w:rsid w:val="00602CE4"/>
    <w:rsid w:val="006075C3"/>
    <w:rsid w:val="00624344"/>
    <w:rsid w:val="00624362"/>
    <w:rsid w:val="0067216D"/>
    <w:rsid w:val="00683F71"/>
    <w:rsid w:val="006A0CC2"/>
    <w:rsid w:val="006E0948"/>
    <w:rsid w:val="0070536D"/>
    <w:rsid w:val="0075616C"/>
    <w:rsid w:val="00765488"/>
    <w:rsid w:val="00774F1D"/>
    <w:rsid w:val="00791B1E"/>
    <w:rsid w:val="007D6854"/>
    <w:rsid w:val="007D701B"/>
    <w:rsid w:val="008116D4"/>
    <w:rsid w:val="00827187"/>
    <w:rsid w:val="008353D9"/>
    <w:rsid w:val="00870A6C"/>
    <w:rsid w:val="008716ED"/>
    <w:rsid w:val="008C4811"/>
    <w:rsid w:val="008F36BC"/>
    <w:rsid w:val="00962943"/>
    <w:rsid w:val="009B5AAB"/>
    <w:rsid w:val="009B6913"/>
    <w:rsid w:val="009C5608"/>
    <w:rsid w:val="009C6AD6"/>
    <w:rsid w:val="009E00F3"/>
    <w:rsid w:val="00A3539C"/>
    <w:rsid w:val="00A44C94"/>
    <w:rsid w:val="00A55A9A"/>
    <w:rsid w:val="00A669BF"/>
    <w:rsid w:val="00A8602D"/>
    <w:rsid w:val="00AD559E"/>
    <w:rsid w:val="00AF6F5F"/>
    <w:rsid w:val="00B018B7"/>
    <w:rsid w:val="00B6650D"/>
    <w:rsid w:val="00B822EA"/>
    <w:rsid w:val="00B84A5F"/>
    <w:rsid w:val="00BD726B"/>
    <w:rsid w:val="00BE777E"/>
    <w:rsid w:val="00BE7B9D"/>
    <w:rsid w:val="00BF4297"/>
    <w:rsid w:val="00C7281C"/>
    <w:rsid w:val="00C75476"/>
    <w:rsid w:val="00CA2D06"/>
    <w:rsid w:val="00CD563C"/>
    <w:rsid w:val="00CF1588"/>
    <w:rsid w:val="00CF340C"/>
    <w:rsid w:val="00CF712B"/>
    <w:rsid w:val="00D17374"/>
    <w:rsid w:val="00D21CBB"/>
    <w:rsid w:val="00D2704D"/>
    <w:rsid w:val="00D646CE"/>
    <w:rsid w:val="00D72288"/>
    <w:rsid w:val="00D87CEA"/>
    <w:rsid w:val="00D87DDA"/>
    <w:rsid w:val="00D97E9D"/>
    <w:rsid w:val="00DF6989"/>
    <w:rsid w:val="00DF69EF"/>
    <w:rsid w:val="00E026DA"/>
    <w:rsid w:val="00E02AC8"/>
    <w:rsid w:val="00E02F0C"/>
    <w:rsid w:val="00E03E3F"/>
    <w:rsid w:val="00E169D0"/>
    <w:rsid w:val="00EB5D4D"/>
    <w:rsid w:val="00EB6799"/>
    <w:rsid w:val="00EB7B62"/>
    <w:rsid w:val="00FC4E8E"/>
    <w:rsid w:val="00FE7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F7FE0"/>
  <w15:chartTrackingRefBased/>
  <w15:docId w15:val="{46662FD8-283B-4653-9545-C438D9A78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754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754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7547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7547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7547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7547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7547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7547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7547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7547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7547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7547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7547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7547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7547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7547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7547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7547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754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7547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7547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7547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7547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75476"/>
    <w:rPr>
      <w:i/>
      <w:iCs/>
      <w:color w:val="404040" w:themeColor="text1" w:themeTint="BF"/>
    </w:rPr>
  </w:style>
  <w:style w:type="paragraph" w:styleId="Sraopastraipa">
    <w:name w:val="List Paragraph"/>
    <w:basedOn w:val="prastasis"/>
    <w:uiPriority w:val="34"/>
    <w:qFormat/>
    <w:rsid w:val="00C75476"/>
    <w:pPr>
      <w:ind w:left="720"/>
      <w:contextualSpacing/>
    </w:pPr>
  </w:style>
  <w:style w:type="character" w:styleId="Rykuspabraukimas">
    <w:name w:val="Intense Emphasis"/>
    <w:basedOn w:val="Numatytasispastraiposriftas"/>
    <w:uiPriority w:val="21"/>
    <w:qFormat/>
    <w:rsid w:val="00C75476"/>
    <w:rPr>
      <w:i/>
      <w:iCs/>
      <w:color w:val="0F4761" w:themeColor="accent1" w:themeShade="BF"/>
    </w:rPr>
  </w:style>
  <w:style w:type="paragraph" w:styleId="Iskirtacitata">
    <w:name w:val="Intense Quote"/>
    <w:basedOn w:val="prastasis"/>
    <w:next w:val="prastasis"/>
    <w:link w:val="IskirtacitataDiagrama"/>
    <w:uiPriority w:val="30"/>
    <w:qFormat/>
    <w:rsid w:val="00C754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75476"/>
    <w:rPr>
      <w:i/>
      <w:iCs/>
      <w:color w:val="0F4761" w:themeColor="accent1" w:themeShade="BF"/>
    </w:rPr>
  </w:style>
  <w:style w:type="character" w:styleId="Rykinuoroda">
    <w:name w:val="Intense Reference"/>
    <w:basedOn w:val="Numatytasispastraiposriftas"/>
    <w:uiPriority w:val="32"/>
    <w:qFormat/>
    <w:rsid w:val="00C75476"/>
    <w:rPr>
      <w:b/>
      <w:bCs/>
      <w:smallCaps/>
      <w:color w:val="0F4761" w:themeColor="accent1" w:themeShade="BF"/>
      <w:spacing w:val="5"/>
    </w:rPr>
  </w:style>
  <w:style w:type="paragraph" w:styleId="prastasiniatinklio">
    <w:name w:val="Normal (Web)"/>
    <w:basedOn w:val="prastasis"/>
    <w:uiPriority w:val="99"/>
    <w:semiHidden/>
    <w:unhideWhenUsed/>
    <w:rsid w:val="006A0CC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739188">
      <w:bodyDiv w:val="1"/>
      <w:marLeft w:val="0"/>
      <w:marRight w:val="0"/>
      <w:marTop w:val="0"/>
      <w:marBottom w:val="0"/>
      <w:divBdr>
        <w:top w:val="none" w:sz="0" w:space="0" w:color="auto"/>
        <w:left w:val="none" w:sz="0" w:space="0" w:color="auto"/>
        <w:bottom w:val="none" w:sz="0" w:space="0" w:color="auto"/>
        <w:right w:val="none" w:sz="0" w:space="0" w:color="auto"/>
      </w:divBdr>
    </w:div>
    <w:div w:id="268466107">
      <w:bodyDiv w:val="1"/>
      <w:marLeft w:val="0"/>
      <w:marRight w:val="0"/>
      <w:marTop w:val="0"/>
      <w:marBottom w:val="0"/>
      <w:divBdr>
        <w:top w:val="none" w:sz="0" w:space="0" w:color="auto"/>
        <w:left w:val="none" w:sz="0" w:space="0" w:color="auto"/>
        <w:bottom w:val="none" w:sz="0" w:space="0" w:color="auto"/>
        <w:right w:val="none" w:sz="0" w:space="0" w:color="auto"/>
      </w:divBdr>
    </w:div>
    <w:div w:id="361445404">
      <w:bodyDiv w:val="1"/>
      <w:marLeft w:val="0"/>
      <w:marRight w:val="0"/>
      <w:marTop w:val="0"/>
      <w:marBottom w:val="0"/>
      <w:divBdr>
        <w:top w:val="none" w:sz="0" w:space="0" w:color="auto"/>
        <w:left w:val="none" w:sz="0" w:space="0" w:color="auto"/>
        <w:bottom w:val="none" w:sz="0" w:space="0" w:color="auto"/>
        <w:right w:val="none" w:sz="0" w:space="0" w:color="auto"/>
      </w:divBdr>
    </w:div>
    <w:div w:id="378750115">
      <w:bodyDiv w:val="1"/>
      <w:marLeft w:val="0"/>
      <w:marRight w:val="0"/>
      <w:marTop w:val="0"/>
      <w:marBottom w:val="0"/>
      <w:divBdr>
        <w:top w:val="none" w:sz="0" w:space="0" w:color="auto"/>
        <w:left w:val="none" w:sz="0" w:space="0" w:color="auto"/>
        <w:bottom w:val="none" w:sz="0" w:space="0" w:color="auto"/>
        <w:right w:val="none" w:sz="0" w:space="0" w:color="auto"/>
      </w:divBdr>
    </w:div>
    <w:div w:id="381754080">
      <w:bodyDiv w:val="1"/>
      <w:marLeft w:val="0"/>
      <w:marRight w:val="0"/>
      <w:marTop w:val="0"/>
      <w:marBottom w:val="0"/>
      <w:divBdr>
        <w:top w:val="none" w:sz="0" w:space="0" w:color="auto"/>
        <w:left w:val="none" w:sz="0" w:space="0" w:color="auto"/>
        <w:bottom w:val="none" w:sz="0" w:space="0" w:color="auto"/>
        <w:right w:val="none" w:sz="0" w:space="0" w:color="auto"/>
      </w:divBdr>
    </w:div>
    <w:div w:id="422996663">
      <w:bodyDiv w:val="1"/>
      <w:marLeft w:val="0"/>
      <w:marRight w:val="0"/>
      <w:marTop w:val="0"/>
      <w:marBottom w:val="0"/>
      <w:divBdr>
        <w:top w:val="none" w:sz="0" w:space="0" w:color="auto"/>
        <w:left w:val="none" w:sz="0" w:space="0" w:color="auto"/>
        <w:bottom w:val="none" w:sz="0" w:space="0" w:color="auto"/>
        <w:right w:val="none" w:sz="0" w:space="0" w:color="auto"/>
      </w:divBdr>
      <w:divsChild>
        <w:div w:id="973826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958331">
      <w:bodyDiv w:val="1"/>
      <w:marLeft w:val="0"/>
      <w:marRight w:val="0"/>
      <w:marTop w:val="0"/>
      <w:marBottom w:val="0"/>
      <w:divBdr>
        <w:top w:val="none" w:sz="0" w:space="0" w:color="auto"/>
        <w:left w:val="none" w:sz="0" w:space="0" w:color="auto"/>
        <w:bottom w:val="none" w:sz="0" w:space="0" w:color="auto"/>
        <w:right w:val="none" w:sz="0" w:space="0" w:color="auto"/>
      </w:divBdr>
    </w:div>
    <w:div w:id="505022797">
      <w:bodyDiv w:val="1"/>
      <w:marLeft w:val="0"/>
      <w:marRight w:val="0"/>
      <w:marTop w:val="0"/>
      <w:marBottom w:val="0"/>
      <w:divBdr>
        <w:top w:val="none" w:sz="0" w:space="0" w:color="auto"/>
        <w:left w:val="none" w:sz="0" w:space="0" w:color="auto"/>
        <w:bottom w:val="none" w:sz="0" w:space="0" w:color="auto"/>
        <w:right w:val="none" w:sz="0" w:space="0" w:color="auto"/>
      </w:divBdr>
    </w:div>
    <w:div w:id="795173528">
      <w:bodyDiv w:val="1"/>
      <w:marLeft w:val="0"/>
      <w:marRight w:val="0"/>
      <w:marTop w:val="0"/>
      <w:marBottom w:val="0"/>
      <w:divBdr>
        <w:top w:val="none" w:sz="0" w:space="0" w:color="auto"/>
        <w:left w:val="none" w:sz="0" w:space="0" w:color="auto"/>
        <w:bottom w:val="none" w:sz="0" w:space="0" w:color="auto"/>
        <w:right w:val="none" w:sz="0" w:space="0" w:color="auto"/>
      </w:divBdr>
    </w:div>
    <w:div w:id="821773703">
      <w:bodyDiv w:val="1"/>
      <w:marLeft w:val="0"/>
      <w:marRight w:val="0"/>
      <w:marTop w:val="0"/>
      <w:marBottom w:val="0"/>
      <w:divBdr>
        <w:top w:val="none" w:sz="0" w:space="0" w:color="auto"/>
        <w:left w:val="none" w:sz="0" w:space="0" w:color="auto"/>
        <w:bottom w:val="none" w:sz="0" w:space="0" w:color="auto"/>
        <w:right w:val="none" w:sz="0" w:space="0" w:color="auto"/>
      </w:divBdr>
    </w:div>
    <w:div w:id="913397488">
      <w:bodyDiv w:val="1"/>
      <w:marLeft w:val="0"/>
      <w:marRight w:val="0"/>
      <w:marTop w:val="0"/>
      <w:marBottom w:val="0"/>
      <w:divBdr>
        <w:top w:val="none" w:sz="0" w:space="0" w:color="auto"/>
        <w:left w:val="none" w:sz="0" w:space="0" w:color="auto"/>
        <w:bottom w:val="none" w:sz="0" w:space="0" w:color="auto"/>
        <w:right w:val="none" w:sz="0" w:space="0" w:color="auto"/>
      </w:divBdr>
      <w:divsChild>
        <w:div w:id="480200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557219">
      <w:bodyDiv w:val="1"/>
      <w:marLeft w:val="0"/>
      <w:marRight w:val="0"/>
      <w:marTop w:val="0"/>
      <w:marBottom w:val="0"/>
      <w:divBdr>
        <w:top w:val="none" w:sz="0" w:space="0" w:color="auto"/>
        <w:left w:val="none" w:sz="0" w:space="0" w:color="auto"/>
        <w:bottom w:val="none" w:sz="0" w:space="0" w:color="auto"/>
        <w:right w:val="none" w:sz="0" w:space="0" w:color="auto"/>
      </w:divBdr>
      <w:divsChild>
        <w:div w:id="2029289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6102696">
      <w:bodyDiv w:val="1"/>
      <w:marLeft w:val="0"/>
      <w:marRight w:val="0"/>
      <w:marTop w:val="0"/>
      <w:marBottom w:val="0"/>
      <w:divBdr>
        <w:top w:val="none" w:sz="0" w:space="0" w:color="auto"/>
        <w:left w:val="none" w:sz="0" w:space="0" w:color="auto"/>
        <w:bottom w:val="none" w:sz="0" w:space="0" w:color="auto"/>
        <w:right w:val="none" w:sz="0" w:space="0" w:color="auto"/>
      </w:divBdr>
      <w:divsChild>
        <w:div w:id="827987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627817">
      <w:bodyDiv w:val="1"/>
      <w:marLeft w:val="0"/>
      <w:marRight w:val="0"/>
      <w:marTop w:val="0"/>
      <w:marBottom w:val="0"/>
      <w:divBdr>
        <w:top w:val="none" w:sz="0" w:space="0" w:color="auto"/>
        <w:left w:val="none" w:sz="0" w:space="0" w:color="auto"/>
        <w:bottom w:val="none" w:sz="0" w:space="0" w:color="auto"/>
        <w:right w:val="none" w:sz="0" w:space="0" w:color="auto"/>
      </w:divBdr>
      <w:divsChild>
        <w:div w:id="555435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4128086">
      <w:bodyDiv w:val="1"/>
      <w:marLeft w:val="0"/>
      <w:marRight w:val="0"/>
      <w:marTop w:val="0"/>
      <w:marBottom w:val="0"/>
      <w:divBdr>
        <w:top w:val="none" w:sz="0" w:space="0" w:color="auto"/>
        <w:left w:val="none" w:sz="0" w:space="0" w:color="auto"/>
        <w:bottom w:val="none" w:sz="0" w:space="0" w:color="auto"/>
        <w:right w:val="none" w:sz="0" w:space="0" w:color="auto"/>
      </w:divBdr>
      <w:divsChild>
        <w:div w:id="341200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2914312">
      <w:bodyDiv w:val="1"/>
      <w:marLeft w:val="0"/>
      <w:marRight w:val="0"/>
      <w:marTop w:val="0"/>
      <w:marBottom w:val="0"/>
      <w:divBdr>
        <w:top w:val="none" w:sz="0" w:space="0" w:color="auto"/>
        <w:left w:val="none" w:sz="0" w:space="0" w:color="auto"/>
        <w:bottom w:val="none" w:sz="0" w:space="0" w:color="auto"/>
        <w:right w:val="none" w:sz="0" w:space="0" w:color="auto"/>
      </w:divBdr>
    </w:div>
    <w:div w:id="1251429967">
      <w:bodyDiv w:val="1"/>
      <w:marLeft w:val="0"/>
      <w:marRight w:val="0"/>
      <w:marTop w:val="0"/>
      <w:marBottom w:val="0"/>
      <w:divBdr>
        <w:top w:val="none" w:sz="0" w:space="0" w:color="auto"/>
        <w:left w:val="none" w:sz="0" w:space="0" w:color="auto"/>
        <w:bottom w:val="none" w:sz="0" w:space="0" w:color="auto"/>
        <w:right w:val="none" w:sz="0" w:space="0" w:color="auto"/>
      </w:divBdr>
    </w:div>
    <w:div w:id="1276332997">
      <w:bodyDiv w:val="1"/>
      <w:marLeft w:val="0"/>
      <w:marRight w:val="0"/>
      <w:marTop w:val="0"/>
      <w:marBottom w:val="0"/>
      <w:divBdr>
        <w:top w:val="none" w:sz="0" w:space="0" w:color="auto"/>
        <w:left w:val="none" w:sz="0" w:space="0" w:color="auto"/>
        <w:bottom w:val="none" w:sz="0" w:space="0" w:color="auto"/>
        <w:right w:val="none" w:sz="0" w:space="0" w:color="auto"/>
      </w:divBdr>
    </w:div>
    <w:div w:id="1342977407">
      <w:bodyDiv w:val="1"/>
      <w:marLeft w:val="0"/>
      <w:marRight w:val="0"/>
      <w:marTop w:val="0"/>
      <w:marBottom w:val="0"/>
      <w:divBdr>
        <w:top w:val="none" w:sz="0" w:space="0" w:color="auto"/>
        <w:left w:val="none" w:sz="0" w:space="0" w:color="auto"/>
        <w:bottom w:val="none" w:sz="0" w:space="0" w:color="auto"/>
        <w:right w:val="none" w:sz="0" w:space="0" w:color="auto"/>
      </w:divBdr>
      <w:divsChild>
        <w:div w:id="2019891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2991543">
      <w:bodyDiv w:val="1"/>
      <w:marLeft w:val="0"/>
      <w:marRight w:val="0"/>
      <w:marTop w:val="0"/>
      <w:marBottom w:val="0"/>
      <w:divBdr>
        <w:top w:val="none" w:sz="0" w:space="0" w:color="auto"/>
        <w:left w:val="none" w:sz="0" w:space="0" w:color="auto"/>
        <w:bottom w:val="none" w:sz="0" w:space="0" w:color="auto"/>
        <w:right w:val="none" w:sz="0" w:space="0" w:color="auto"/>
      </w:divBdr>
    </w:div>
    <w:div w:id="1372416812">
      <w:bodyDiv w:val="1"/>
      <w:marLeft w:val="0"/>
      <w:marRight w:val="0"/>
      <w:marTop w:val="0"/>
      <w:marBottom w:val="0"/>
      <w:divBdr>
        <w:top w:val="none" w:sz="0" w:space="0" w:color="auto"/>
        <w:left w:val="none" w:sz="0" w:space="0" w:color="auto"/>
        <w:bottom w:val="none" w:sz="0" w:space="0" w:color="auto"/>
        <w:right w:val="none" w:sz="0" w:space="0" w:color="auto"/>
      </w:divBdr>
      <w:divsChild>
        <w:div w:id="1789271781">
          <w:marLeft w:val="0"/>
          <w:marRight w:val="0"/>
          <w:marTop w:val="0"/>
          <w:marBottom w:val="0"/>
          <w:divBdr>
            <w:top w:val="none" w:sz="0" w:space="0" w:color="auto"/>
            <w:left w:val="none" w:sz="0" w:space="0" w:color="auto"/>
            <w:bottom w:val="none" w:sz="0" w:space="0" w:color="auto"/>
            <w:right w:val="none" w:sz="0" w:space="0" w:color="auto"/>
          </w:divBdr>
        </w:div>
        <w:div w:id="1990286215">
          <w:marLeft w:val="0"/>
          <w:marRight w:val="0"/>
          <w:marTop w:val="0"/>
          <w:marBottom w:val="0"/>
          <w:divBdr>
            <w:top w:val="none" w:sz="0" w:space="0" w:color="auto"/>
            <w:left w:val="none" w:sz="0" w:space="0" w:color="auto"/>
            <w:bottom w:val="none" w:sz="0" w:space="0" w:color="auto"/>
            <w:right w:val="none" w:sz="0" w:space="0" w:color="auto"/>
          </w:divBdr>
        </w:div>
      </w:divsChild>
    </w:div>
    <w:div w:id="1476412518">
      <w:bodyDiv w:val="1"/>
      <w:marLeft w:val="0"/>
      <w:marRight w:val="0"/>
      <w:marTop w:val="0"/>
      <w:marBottom w:val="0"/>
      <w:divBdr>
        <w:top w:val="none" w:sz="0" w:space="0" w:color="auto"/>
        <w:left w:val="none" w:sz="0" w:space="0" w:color="auto"/>
        <w:bottom w:val="none" w:sz="0" w:space="0" w:color="auto"/>
        <w:right w:val="none" w:sz="0" w:space="0" w:color="auto"/>
      </w:divBdr>
      <w:divsChild>
        <w:div w:id="1614046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5112463">
      <w:bodyDiv w:val="1"/>
      <w:marLeft w:val="0"/>
      <w:marRight w:val="0"/>
      <w:marTop w:val="0"/>
      <w:marBottom w:val="0"/>
      <w:divBdr>
        <w:top w:val="none" w:sz="0" w:space="0" w:color="auto"/>
        <w:left w:val="none" w:sz="0" w:space="0" w:color="auto"/>
        <w:bottom w:val="none" w:sz="0" w:space="0" w:color="auto"/>
        <w:right w:val="none" w:sz="0" w:space="0" w:color="auto"/>
      </w:divBdr>
      <w:divsChild>
        <w:div w:id="1049960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7907288">
      <w:bodyDiv w:val="1"/>
      <w:marLeft w:val="0"/>
      <w:marRight w:val="0"/>
      <w:marTop w:val="0"/>
      <w:marBottom w:val="0"/>
      <w:divBdr>
        <w:top w:val="none" w:sz="0" w:space="0" w:color="auto"/>
        <w:left w:val="none" w:sz="0" w:space="0" w:color="auto"/>
        <w:bottom w:val="none" w:sz="0" w:space="0" w:color="auto"/>
        <w:right w:val="none" w:sz="0" w:space="0" w:color="auto"/>
      </w:divBdr>
      <w:divsChild>
        <w:div w:id="956327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015578">
      <w:bodyDiv w:val="1"/>
      <w:marLeft w:val="0"/>
      <w:marRight w:val="0"/>
      <w:marTop w:val="0"/>
      <w:marBottom w:val="0"/>
      <w:divBdr>
        <w:top w:val="none" w:sz="0" w:space="0" w:color="auto"/>
        <w:left w:val="none" w:sz="0" w:space="0" w:color="auto"/>
        <w:bottom w:val="none" w:sz="0" w:space="0" w:color="auto"/>
        <w:right w:val="none" w:sz="0" w:space="0" w:color="auto"/>
      </w:divBdr>
    </w:div>
    <w:div w:id="199047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4FCF5AECBF0A64590C323FA2C7464A0" ma:contentTypeVersion="16" ma:contentTypeDescription="Kurkite naują dokumentą." ma:contentTypeScope="" ma:versionID="e5512b9fab14443ac2a118814b166c0a">
  <xsd:schema xmlns:xsd="http://www.w3.org/2001/XMLSchema" xmlns:xs="http://www.w3.org/2001/XMLSchema" xmlns:p="http://schemas.microsoft.com/office/2006/metadata/properties" xmlns:ns2="ecf4bcfe-e125-4628-9b07-d6d2ad0d97bd" xmlns:ns3="b224a305-cf0b-42bc-b55b-772ab415530e" targetNamespace="http://schemas.microsoft.com/office/2006/metadata/properties" ma:root="true" ma:fieldsID="5900ea17d2fd2ea965d90921bd4e1c29" ns2:_="" ns3:_="">
    <xsd:import namespace="ecf4bcfe-e125-4628-9b07-d6d2ad0d97bd"/>
    <xsd:import namespace="b224a305-cf0b-42bc-b55b-772ab41553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4bcfe-e125-4628-9b07-d6d2ad0d97bd"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1c1da930-0988-4fe1-9374-e8d734ae1426}" ma:internalName="TaxCatchAll" ma:showField="CatchAllData" ma:web="ecf4bcfe-e125-4628-9b07-d6d2ad0d9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24a305-cf0b-42bc-b55b-772ab41553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12c40aab-7254-468c-8582-d5d192e978b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f4bcfe-e125-4628-9b07-d6d2ad0d97bd" xsi:nil="true"/>
    <lcf76f155ced4ddcb4097134ff3c332f xmlns="b224a305-cf0b-42bc-b55b-772ab415530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6BEF9-DEAF-4164-9B46-481AB35D8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4bcfe-e125-4628-9b07-d6d2ad0d97bd"/>
    <ds:schemaRef ds:uri="b224a305-cf0b-42bc-b55b-772ab41553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003929-D9C2-4056-AA75-99E083C8B3B3}">
  <ds:schemaRefs>
    <ds:schemaRef ds:uri="http://schemas.microsoft.com/sharepoint/v3/contenttype/forms"/>
  </ds:schemaRefs>
</ds:datastoreItem>
</file>

<file path=customXml/itemProps3.xml><?xml version="1.0" encoding="utf-8"?>
<ds:datastoreItem xmlns:ds="http://schemas.openxmlformats.org/officeDocument/2006/customXml" ds:itemID="{AE75C1CF-8E7B-4690-968E-A6BEE3439A35}">
  <ds:schemaRefs>
    <ds:schemaRef ds:uri="http://schemas.microsoft.com/office/2006/metadata/properties"/>
    <ds:schemaRef ds:uri="http://schemas.microsoft.com/office/infopath/2007/PartnerControls"/>
    <ds:schemaRef ds:uri="ecf4bcfe-e125-4628-9b07-d6d2ad0d97bd"/>
    <ds:schemaRef ds:uri="b224a305-cf0b-42bc-b55b-772ab415530e"/>
  </ds:schemaRefs>
</ds:datastoreItem>
</file>

<file path=customXml/itemProps4.xml><?xml version="1.0" encoding="utf-8"?>
<ds:datastoreItem xmlns:ds="http://schemas.openxmlformats.org/officeDocument/2006/customXml" ds:itemID="{F01D2D5D-AA73-4C8D-A808-17F0022E4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5527</Words>
  <Characters>3151</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Pastaba</dc:creator>
  <cp:keywords/>
  <dc:description/>
  <cp:lastModifiedBy>UAB Šilalės vandenys</cp:lastModifiedBy>
  <cp:revision>2</cp:revision>
  <dcterms:created xsi:type="dcterms:W3CDTF">2025-08-25T08:09:00Z</dcterms:created>
  <dcterms:modified xsi:type="dcterms:W3CDTF">2025-08-25T08:09:00Z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0x010100E4FCF5AECBF0A64590C323FA2C7464A0</vt:lpwstr>
  </property>
  <property fmtid="{D5CDD505-2E9C-101B-9397-08002B2CF9AE}" pid="3" name="MediaServiceImageTags">
    <vt:lpwstr/>
  </property>
</Properties>
</file>