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635BE" w14:textId="77777777" w:rsidR="00ED357D" w:rsidRPr="006B31A9" w:rsidRDefault="00ED357D" w:rsidP="00ED357D">
      <w:pPr>
        <w:jc w:val="center"/>
      </w:pPr>
      <w:r w:rsidRPr="006B31A9">
        <w:object w:dxaOrig="930" w:dyaOrig="990" w14:anchorId="47E7F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9.5pt" o:ole="">
            <v:imagedata r:id="rId8" o:title=""/>
          </v:shape>
          <o:OLEObject Type="Embed" ProgID="MSPhotoEd.3" ShapeID="_x0000_i1025" DrawAspect="Content" ObjectID="_1795514675" r:id="rId9"/>
        </w:object>
      </w:r>
    </w:p>
    <w:p w14:paraId="4FD89283" w14:textId="77777777" w:rsidR="00DA79F2" w:rsidRPr="00534AD7" w:rsidRDefault="00DA79F2" w:rsidP="00DA79F2">
      <w:pPr>
        <w:jc w:val="center"/>
      </w:pPr>
    </w:p>
    <w:p w14:paraId="42799949" w14:textId="77777777" w:rsidR="00DA79F2" w:rsidRPr="00534AD7" w:rsidRDefault="00DA79F2" w:rsidP="00DA79F2">
      <w:pPr>
        <w:tabs>
          <w:tab w:val="right" w:leader="underscore" w:pos="8505"/>
        </w:tabs>
        <w:jc w:val="center"/>
        <w:rPr>
          <w:b/>
          <w:bCs/>
          <w:i/>
          <w:iCs/>
        </w:rPr>
      </w:pPr>
      <w:r w:rsidRPr="00534AD7">
        <w:rPr>
          <w:b/>
          <w:bCs/>
        </w:rPr>
        <w:t>LIETUVOS RESPUBLIKOS FINANSŲ MINISTERIJA</w:t>
      </w:r>
    </w:p>
    <w:p w14:paraId="4DFA5C5C" w14:textId="77777777" w:rsidR="00DA79F2" w:rsidRPr="00534AD7" w:rsidRDefault="00DA79F2" w:rsidP="00DA79F2">
      <w:pPr>
        <w:jc w:val="center"/>
      </w:pPr>
      <w:r w:rsidRPr="00534AD7">
        <w:t>Lukiškių g. 2, 01512,Vilnius, Lietuva, duomenys kaupiami ir saugomi Juridinių asmenų registre,</w:t>
      </w:r>
    </w:p>
    <w:p w14:paraId="18B62345" w14:textId="77777777" w:rsidR="00DA79F2" w:rsidRPr="00534AD7" w:rsidRDefault="00DA79F2" w:rsidP="00DA79F2">
      <w:pPr>
        <w:jc w:val="center"/>
      </w:pPr>
      <w:r w:rsidRPr="00534AD7">
        <w:t>juridinio asmens kodas: 288601650</w:t>
      </w:r>
    </w:p>
    <w:p w14:paraId="1E73CC7C" w14:textId="77777777" w:rsidR="008B3E29" w:rsidRDefault="008B3E29" w:rsidP="00EF129F">
      <w:pPr>
        <w:jc w:val="center"/>
        <w:rPr>
          <w:b/>
          <w:sz w:val="23"/>
          <w:szCs w:val="23"/>
        </w:rPr>
      </w:pPr>
    </w:p>
    <w:p w14:paraId="5B787049" w14:textId="77777777" w:rsidR="00A53F28" w:rsidRDefault="00A53F28" w:rsidP="00EF129F">
      <w:pPr>
        <w:jc w:val="center"/>
        <w:rPr>
          <w:b/>
          <w:sz w:val="23"/>
          <w:szCs w:val="23"/>
        </w:rPr>
      </w:pPr>
    </w:p>
    <w:p w14:paraId="3678860C" w14:textId="77777777" w:rsidR="00FF7211" w:rsidRDefault="00FF7211" w:rsidP="00EF129F">
      <w:pPr>
        <w:jc w:val="center"/>
        <w:rPr>
          <w:b/>
        </w:rPr>
      </w:pPr>
      <w:r w:rsidRPr="00FF7211">
        <w:rPr>
          <w:b/>
        </w:rPr>
        <w:t>SKELBIAMOS APKLAUSOS SĄLYGOS</w:t>
      </w:r>
    </w:p>
    <w:p w14:paraId="48BB58EB" w14:textId="77777777" w:rsidR="00E976DB" w:rsidRDefault="00E976DB" w:rsidP="00EF129F">
      <w:pPr>
        <w:jc w:val="center"/>
        <w:rPr>
          <w:b/>
        </w:rPr>
      </w:pPr>
    </w:p>
    <w:p w14:paraId="6EC1AEDF" w14:textId="1EDF13E8" w:rsidR="00F503FC" w:rsidRDefault="006E1DFA" w:rsidP="00432EED">
      <w:pPr>
        <w:ind w:left="567"/>
        <w:jc w:val="center"/>
      </w:pPr>
      <w:r w:rsidRPr="006E1DFA">
        <w:rPr>
          <w:b/>
        </w:rPr>
        <w:t xml:space="preserve">VŠĮ „INDĖLIŲ IR INVESTICIJŲ DRAUDIMAS“ 2024 M. IR 2025 M. METINIŲ FINANSINIŲ ATASKAITŲ AUDITO </w:t>
      </w:r>
      <w:r w:rsidR="00432EED" w:rsidRPr="00432EED">
        <w:rPr>
          <w:b/>
          <w:szCs w:val="20"/>
        </w:rPr>
        <w:t>PASLAUGOS</w:t>
      </w:r>
    </w:p>
    <w:p w14:paraId="446DD682" w14:textId="77777777" w:rsidR="00432EED" w:rsidRDefault="00432EED" w:rsidP="00614298">
      <w:pPr>
        <w:ind w:left="567"/>
        <w:jc w:val="both"/>
      </w:pPr>
    </w:p>
    <w:p w14:paraId="476C3106" w14:textId="14CAD584" w:rsidR="00A825F3" w:rsidRDefault="00A825F3" w:rsidP="00614298">
      <w:pPr>
        <w:ind w:left="567"/>
        <w:jc w:val="both"/>
      </w:pPr>
      <w:r w:rsidRPr="00A825F3">
        <w:t>1. BENDROSIOS NUOSTATOS</w:t>
      </w:r>
    </w:p>
    <w:p w14:paraId="44C9BAAF" w14:textId="77777777" w:rsidR="00A825F3" w:rsidRPr="00A825F3" w:rsidRDefault="00A825F3" w:rsidP="00A825F3">
      <w:pPr>
        <w:ind w:firstLine="567"/>
      </w:pPr>
      <w:r w:rsidRPr="00A825F3">
        <w:t>2. PIRKIMO OBJEKTAS</w:t>
      </w:r>
    </w:p>
    <w:p w14:paraId="7AEE3E88" w14:textId="3B32E33B" w:rsidR="00A825F3" w:rsidRDefault="00A825F3" w:rsidP="00614298">
      <w:pPr>
        <w:ind w:left="567"/>
        <w:jc w:val="both"/>
      </w:pPr>
      <w:r w:rsidRPr="00A825F3">
        <w:t>3. TIEKĖJO PAŠALINIMO PAGRINDAI, REIKALAVIMAI KVALIFIKACIJAI</w:t>
      </w:r>
    </w:p>
    <w:p w14:paraId="20E1D9C0" w14:textId="200F569A" w:rsidR="00A825F3" w:rsidRDefault="00A825F3" w:rsidP="00614298">
      <w:pPr>
        <w:ind w:left="567"/>
        <w:jc w:val="both"/>
      </w:pPr>
      <w:r w:rsidRPr="00A825F3">
        <w:t>4. PIRKIMO SĄLYGŲ PAAIŠKINIMAS IR PATIKSLINIMAS</w:t>
      </w:r>
    </w:p>
    <w:p w14:paraId="27837FEB" w14:textId="5ADFDD00" w:rsidR="00A825F3" w:rsidRDefault="00A825F3" w:rsidP="00614298">
      <w:pPr>
        <w:ind w:left="567"/>
        <w:jc w:val="both"/>
      </w:pPr>
      <w:r w:rsidRPr="00A825F3">
        <w:t>5. RĖMIMASIS KITŲ ŪKIO SUBJEKTŲ PAJĖGUMAIS IR SUBRANGOVŲ PASITELKIMAS</w:t>
      </w:r>
    </w:p>
    <w:p w14:paraId="7ACF2632" w14:textId="5407E017" w:rsidR="00A825F3" w:rsidRDefault="00A825F3" w:rsidP="00614298">
      <w:pPr>
        <w:ind w:left="567"/>
        <w:jc w:val="both"/>
      </w:pPr>
      <w:r w:rsidRPr="00A825F3">
        <w:t>6. ŪKIO SUBJEKTŲ GRUPĖS DALYVAVIMAS PIRKIMO PROCEDŪROSE</w:t>
      </w:r>
    </w:p>
    <w:p w14:paraId="77F94578" w14:textId="1EA9FDC8" w:rsidR="00A825F3" w:rsidRDefault="00A825F3" w:rsidP="00614298">
      <w:pPr>
        <w:ind w:left="567"/>
        <w:jc w:val="both"/>
      </w:pPr>
      <w:r w:rsidRPr="00A825F3">
        <w:t>7. PASIŪLYMŲ RENGIMAS, PATEIKIMAS, KEITIMAS IR PASIŪLYMO KAINOS ŠIFRAVIMAS</w:t>
      </w:r>
    </w:p>
    <w:p w14:paraId="2E661B3D" w14:textId="6FE61906" w:rsidR="008B3E29" w:rsidRDefault="00A825F3" w:rsidP="00A825F3">
      <w:pPr>
        <w:tabs>
          <w:tab w:val="left" w:pos="567"/>
        </w:tabs>
        <w:ind w:left="567"/>
        <w:jc w:val="both"/>
      </w:pPr>
      <w:r w:rsidRPr="00A825F3">
        <w:t>8. PASIŪLYMO GALIOJIMO UŽTIKRINIMAS</w:t>
      </w:r>
    </w:p>
    <w:p w14:paraId="1E2FD000" w14:textId="489C2383" w:rsidR="007B2897" w:rsidRDefault="00A825F3" w:rsidP="00A825F3">
      <w:pPr>
        <w:tabs>
          <w:tab w:val="left" w:pos="567"/>
        </w:tabs>
        <w:ind w:left="567"/>
        <w:jc w:val="both"/>
      </w:pPr>
      <w:r w:rsidRPr="00A825F3">
        <w:t>9. SUSIPAŽINIMO SU PASIŪLYMAIS PROCEDŪROS</w:t>
      </w:r>
    </w:p>
    <w:p w14:paraId="695AF23D" w14:textId="3D1EB02F" w:rsidR="00A825F3" w:rsidRDefault="00A825F3" w:rsidP="00A825F3">
      <w:pPr>
        <w:tabs>
          <w:tab w:val="left" w:pos="567"/>
        </w:tabs>
        <w:ind w:left="567"/>
        <w:jc w:val="both"/>
      </w:pPr>
      <w:r w:rsidRPr="00A825F3">
        <w:t>10. PASIŪLYMŲ NAGRINĖJIMAS, VERTINIMAS, ATMETIMAS</w:t>
      </w:r>
    </w:p>
    <w:p w14:paraId="610C0020" w14:textId="2FC8313D" w:rsidR="00A825F3" w:rsidRDefault="00A825F3" w:rsidP="00A825F3">
      <w:pPr>
        <w:tabs>
          <w:tab w:val="left" w:pos="567"/>
        </w:tabs>
        <w:ind w:left="567"/>
        <w:jc w:val="both"/>
      </w:pPr>
      <w:r w:rsidRPr="00A825F3">
        <w:t>11. PASIŪLYMŲ EILĖ</w:t>
      </w:r>
    </w:p>
    <w:p w14:paraId="41194CE0" w14:textId="77777777" w:rsidR="00A825F3" w:rsidRDefault="00A825F3" w:rsidP="00A825F3">
      <w:pPr>
        <w:tabs>
          <w:tab w:val="left" w:pos="567"/>
        </w:tabs>
        <w:ind w:left="567"/>
        <w:jc w:val="both"/>
      </w:pPr>
      <w:r>
        <w:t>12. GINČŲ NAGRINĖJIMO TVARKA</w:t>
      </w:r>
    </w:p>
    <w:p w14:paraId="246DB008" w14:textId="1D65EF8E" w:rsidR="00A825F3" w:rsidRDefault="00A825F3" w:rsidP="00A825F3">
      <w:pPr>
        <w:tabs>
          <w:tab w:val="left" w:pos="567"/>
        </w:tabs>
        <w:ind w:left="567"/>
        <w:jc w:val="both"/>
      </w:pPr>
      <w:r>
        <w:t>13. SUTARTIES SĄLYGOS</w:t>
      </w:r>
    </w:p>
    <w:p w14:paraId="1F06E5AB" w14:textId="77777777" w:rsidR="00A825F3" w:rsidRDefault="00A825F3" w:rsidP="00614298">
      <w:pPr>
        <w:tabs>
          <w:tab w:val="left" w:pos="567"/>
        </w:tabs>
        <w:jc w:val="both"/>
      </w:pPr>
    </w:p>
    <w:p w14:paraId="2B4B4580" w14:textId="77777777" w:rsidR="00DA79F2" w:rsidRDefault="00614298" w:rsidP="00614298">
      <w:pPr>
        <w:tabs>
          <w:tab w:val="left" w:pos="567"/>
        </w:tabs>
        <w:jc w:val="both"/>
      </w:pPr>
      <w:r>
        <w:tab/>
      </w:r>
      <w:r w:rsidR="00230C4C" w:rsidRPr="00790AA1">
        <w:t xml:space="preserve">Priedai: </w:t>
      </w:r>
    </w:p>
    <w:p w14:paraId="01B60D81" w14:textId="1EE685D7" w:rsidR="00ED357D" w:rsidRPr="00F779A6" w:rsidRDefault="00ED357D" w:rsidP="00432EED">
      <w:pPr>
        <w:ind w:firstLine="567"/>
        <w:jc w:val="both"/>
      </w:pPr>
      <w:r w:rsidRPr="00F779A6">
        <w:t>1.</w:t>
      </w:r>
      <w:r w:rsidR="007B2897" w:rsidRPr="00F779A6">
        <w:t xml:space="preserve"> </w:t>
      </w:r>
      <w:r w:rsidR="006E1DFA" w:rsidRPr="006E1DFA">
        <w:t xml:space="preserve">VšĮ „Indėlių ir investicijų draudimas“ 2024 m. ir 2025 m. metinių finansinių ataskaitų audito paslaugų </w:t>
      </w:r>
      <w:r w:rsidR="007B2897" w:rsidRPr="00F779A6">
        <w:t>t</w:t>
      </w:r>
      <w:r w:rsidRPr="00F779A6">
        <w:t>echninė specifikacija;</w:t>
      </w:r>
    </w:p>
    <w:p w14:paraId="4030C4B6" w14:textId="407A9658" w:rsidR="00C72125" w:rsidRDefault="00ED357D" w:rsidP="0030521B">
      <w:pPr>
        <w:pStyle w:val="Antrat2"/>
        <w:tabs>
          <w:tab w:val="left" w:pos="1260"/>
        </w:tabs>
        <w:ind w:firstLine="567"/>
      </w:pPr>
      <w:r w:rsidRPr="00F779A6">
        <w:t xml:space="preserve">2. </w:t>
      </w:r>
      <w:r w:rsidR="00D0760C">
        <w:t xml:space="preserve">Pasiūlymas dėl </w:t>
      </w:r>
      <w:r w:rsidR="006E1DFA" w:rsidRPr="006E1DFA">
        <w:t>VšĮ „Indėlių ir investicijų draudimas“ 2024 m. ir 2025 m. metinių finansinių ataskaitų audito paslaugų</w:t>
      </w:r>
      <w:r w:rsidRPr="00F779A6">
        <w:t>;</w:t>
      </w:r>
    </w:p>
    <w:p w14:paraId="414CEE88" w14:textId="77777777" w:rsidR="00984586" w:rsidRPr="00984586" w:rsidRDefault="00984586" w:rsidP="00984586">
      <w:pPr>
        <w:ind w:firstLine="567"/>
        <w:jc w:val="both"/>
      </w:pPr>
      <w:r w:rsidRPr="00984586">
        <w:t>3. Informacijos apie tiekėjo suteiktas paslaugas pagal įvykdytas arba vykdomas sutartis pateikimo forma;</w:t>
      </w:r>
    </w:p>
    <w:p w14:paraId="3F67A0E9" w14:textId="454B9554" w:rsidR="00984586" w:rsidRPr="00984586" w:rsidRDefault="006452EF" w:rsidP="00984586">
      <w:pPr>
        <w:ind w:firstLine="567"/>
        <w:jc w:val="both"/>
      </w:pPr>
      <w:r>
        <w:t>4</w:t>
      </w:r>
      <w:r w:rsidR="00984586" w:rsidRPr="00984586">
        <w:t>. Auditorių sąrašo forma;</w:t>
      </w:r>
    </w:p>
    <w:p w14:paraId="0594EBC1" w14:textId="1BB87191" w:rsidR="00984586" w:rsidRPr="00984586" w:rsidRDefault="006452EF" w:rsidP="00984586">
      <w:pPr>
        <w:ind w:firstLine="567"/>
        <w:jc w:val="both"/>
      </w:pPr>
      <w:r>
        <w:t>5</w:t>
      </w:r>
      <w:r w:rsidR="00984586" w:rsidRPr="00984586">
        <w:t>. Auditoriaus profesinės patirties duomenų teikimo forma;</w:t>
      </w:r>
    </w:p>
    <w:p w14:paraId="471AC796" w14:textId="7F2C60E3" w:rsidR="005A2182" w:rsidRDefault="006452EF">
      <w:pPr>
        <w:pStyle w:val="Antrat2"/>
        <w:tabs>
          <w:tab w:val="left" w:pos="1260"/>
        </w:tabs>
        <w:ind w:firstLine="567"/>
      </w:pPr>
      <w:r>
        <w:rPr>
          <w:caps/>
        </w:rPr>
        <w:t>6</w:t>
      </w:r>
      <w:r w:rsidR="005A2182">
        <w:t xml:space="preserve">. </w:t>
      </w:r>
      <w:r w:rsidR="006E1DFA" w:rsidRPr="006E1DFA">
        <w:rPr>
          <w:rFonts w:eastAsia="Calibri"/>
          <w:szCs w:val="24"/>
          <w:lang w:eastAsia="en-US"/>
        </w:rPr>
        <w:t>VšĮ „Indėlių ir investicijų draudimas“ 2024 m. ir 2025 m. metinių finansinių ataskaitų audito paslaugų</w:t>
      </w:r>
      <w:r w:rsidR="006E1DFA" w:rsidRPr="00F779A6">
        <w:t xml:space="preserve"> </w:t>
      </w:r>
      <w:r w:rsidR="00ED357D" w:rsidRPr="00F779A6">
        <w:t>sutarties projektas</w:t>
      </w:r>
      <w:r w:rsidR="00CF737A">
        <w:t>.</w:t>
      </w:r>
    </w:p>
    <w:p w14:paraId="6967A6F9" w14:textId="77777777" w:rsidR="005A2182" w:rsidRPr="005A2182" w:rsidRDefault="005A2182" w:rsidP="008A5359">
      <w:pPr>
        <w:jc w:val="both"/>
      </w:pPr>
    </w:p>
    <w:p w14:paraId="61E803EB" w14:textId="77777777" w:rsidR="00F01F26" w:rsidRDefault="00F01F26" w:rsidP="008A6C51">
      <w:pPr>
        <w:jc w:val="center"/>
        <w:rPr>
          <w:b/>
        </w:rPr>
      </w:pPr>
    </w:p>
    <w:p w14:paraId="54FB3BB1" w14:textId="77777777" w:rsidR="00545BED" w:rsidRDefault="00545BED" w:rsidP="008A6C51">
      <w:pPr>
        <w:jc w:val="center"/>
        <w:rPr>
          <w:b/>
        </w:rPr>
      </w:pPr>
    </w:p>
    <w:p w14:paraId="452DD74F" w14:textId="77777777" w:rsidR="00545BED" w:rsidRDefault="00545BED" w:rsidP="008A6C51">
      <w:pPr>
        <w:jc w:val="center"/>
        <w:rPr>
          <w:b/>
        </w:rPr>
      </w:pPr>
    </w:p>
    <w:p w14:paraId="424AEB8A" w14:textId="77777777" w:rsidR="00D04380" w:rsidRDefault="00D04380" w:rsidP="008A6C51">
      <w:pPr>
        <w:jc w:val="center"/>
        <w:rPr>
          <w:b/>
        </w:rPr>
      </w:pPr>
    </w:p>
    <w:p w14:paraId="4F3AF176" w14:textId="77777777" w:rsidR="00D04380" w:rsidRDefault="00D04380" w:rsidP="008A6C51">
      <w:pPr>
        <w:jc w:val="center"/>
        <w:rPr>
          <w:b/>
        </w:rPr>
      </w:pPr>
    </w:p>
    <w:p w14:paraId="0AA9BBA8" w14:textId="77777777" w:rsidR="00545BED" w:rsidRDefault="00545BED" w:rsidP="008A6C51">
      <w:pPr>
        <w:jc w:val="center"/>
        <w:rPr>
          <w:b/>
        </w:rPr>
      </w:pPr>
    </w:p>
    <w:p w14:paraId="1CEB29C9" w14:textId="77777777" w:rsidR="00F01F26" w:rsidRDefault="00F01F26" w:rsidP="008A6C51">
      <w:pPr>
        <w:jc w:val="center"/>
        <w:rPr>
          <w:b/>
        </w:rPr>
      </w:pPr>
    </w:p>
    <w:p w14:paraId="69379CEA" w14:textId="77777777" w:rsidR="001B7DF4" w:rsidRDefault="001B7DF4" w:rsidP="008A6C51">
      <w:pPr>
        <w:jc w:val="center"/>
        <w:rPr>
          <w:b/>
        </w:rPr>
      </w:pPr>
    </w:p>
    <w:p w14:paraId="158BA04A" w14:textId="77777777" w:rsidR="001B7DF4" w:rsidRDefault="001B7DF4" w:rsidP="008A6C51">
      <w:pPr>
        <w:jc w:val="center"/>
        <w:rPr>
          <w:b/>
        </w:rPr>
      </w:pPr>
    </w:p>
    <w:p w14:paraId="28910436" w14:textId="77777777" w:rsidR="001B7DF4" w:rsidRDefault="001B7DF4" w:rsidP="008A6C51">
      <w:pPr>
        <w:jc w:val="center"/>
        <w:rPr>
          <w:b/>
        </w:rPr>
      </w:pPr>
    </w:p>
    <w:p w14:paraId="0E829077" w14:textId="77777777" w:rsidR="007662FC" w:rsidRPr="00141F2C" w:rsidRDefault="00B86EA8" w:rsidP="008A6C51">
      <w:pPr>
        <w:jc w:val="center"/>
        <w:rPr>
          <w:b/>
        </w:rPr>
      </w:pPr>
      <w:r w:rsidRPr="00141F2C">
        <w:rPr>
          <w:b/>
        </w:rPr>
        <w:lastRenderedPageBreak/>
        <w:t>1</w:t>
      </w:r>
      <w:r w:rsidR="0011449B" w:rsidRPr="00141F2C">
        <w:rPr>
          <w:b/>
        </w:rPr>
        <w:t xml:space="preserve">. </w:t>
      </w:r>
      <w:r w:rsidR="007662FC" w:rsidRPr="00141F2C">
        <w:rPr>
          <w:b/>
        </w:rPr>
        <w:t>BENDROSIOS NUOSTATOS</w:t>
      </w:r>
    </w:p>
    <w:p w14:paraId="41ECE90A" w14:textId="77777777" w:rsidR="007662FC" w:rsidRPr="00141F2C" w:rsidRDefault="007662FC" w:rsidP="008A6C51">
      <w:pPr>
        <w:ind w:left="357"/>
        <w:jc w:val="center"/>
        <w:rPr>
          <w:b/>
        </w:rPr>
      </w:pPr>
    </w:p>
    <w:p w14:paraId="38B50D3C" w14:textId="4161A743" w:rsidR="00ED357D" w:rsidRPr="00804507" w:rsidRDefault="00ED357D" w:rsidP="00ED357D">
      <w:pPr>
        <w:pStyle w:val="Antrat2"/>
        <w:tabs>
          <w:tab w:val="left" w:pos="851"/>
        </w:tabs>
        <w:ind w:firstLine="567"/>
      </w:pPr>
      <w:r w:rsidRPr="00804507">
        <w:t xml:space="preserve">1.1. Lietuvos Respublikos </w:t>
      </w:r>
      <w:r w:rsidRPr="00023B30">
        <w:t xml:space="preserve">finansų ministerija, adresas: Lukiškių g. 2, Vilnius, įstaigos kodas: 288601650, (toliau – perkančioji organizacija) numato įsigyti </w:t>
      </w:r>
      <w:r w:rsidR="006E1DFA" w:rsidRPr="006E1DFA">
        <w:t xml:space="preserve">VšĮ „Indėlių ir investicijų draudimas“ 2024 m. ir 2025 m. metinių finansinių ataskaitų audito </w:t>
      </w:r>
      <w:r w:rsidR="00D52A74" w:rsidRPr="00D52A74">
        <w:t>paslaug</w:t>
      </w:r>
      <w:r w:rsidR="00D52A74">
        <w:t>as</w:t>
      </w:r>
      <w:r w:rsidR="00086760">
        <w:rPr>
          <w:color w:val="000000"/>
        </w:rPr>
        <w:t>.</w:t>
      </w:r>
      <w:r w:rsidR="005A3872" w:rsidRPr="00023B30">
        <w:t xml:space="preserve"> </w:t>
      </w:r>
    </w:p>
    <w:p w14:paraId="771AA866" w14:textId="2A12D828" w:rsidR="00730539" w:rsidRDefault="00730539" w:rsidP="00ED357D">
      <w:pPr>
        <w:pStyle w:val="Antrat2"/>
        <w:tabs>
          <w:tab w:val="num" w:pos="1260"/>
        </w:tabs>
        <w:ind w:firstLine="567"/>
      </w:pPr>
      <w:r>
        <w:rPr>
          <w:rFonts w:cs="Calibri"/>
          <w:szCs w:val="24"/>
        </w:rPr>
        <w:t xml:space="preserve">1.2. </w:t>
      </w:r>
      <w:r w:rsidRPr="00730539">
        <w:rPr>
          <w:rFonts w:cs="Calibri"/>
          <w:szCs w:val="24"/>
        </w:rPr>
        <w:t>Perkančioji</w:t>
      </w:r>
      <w:r w:rsidR="00DE2CEE">
        <w:rPr>
          <w:rFonts w:cs="Calibri"/>
          <w:szCs w:val="24"/>
        </w:rPr>
        <w:t xml:space="preserve"> organizacija nėra PVM mokėtoja,</w:t>
      </w:r>
      <w:r w:rsidR="00DE2CEE" w:rsidRPr="00DE2CEE">
        <w:t xml:space="preserve"> </w:t>
      </w:r>
      <w:r w:rsidR="00DE2CEE" w:rsidRPr="00DE2CEE">
        <w:rPr>
          <w:rFonts w:cs="Calibri"/>
          <w:szCs w:val="24"/>
        </w:rPr>
        <w:t>tačiau mokėtoja pagal sutartį – PVM mokėtojas, kuriam PVM sąskaita – faktūra turi būti pateikta per i</w:t>
      </w:r>
      <w:r w:rsidR="00DE2CEE">
        <w:rPr>
          <w:rFonts w:cs="Calibri"/>
          <w:szCs w:val="24"/>
        </w:rPr>
        <w:t>nformacinę sistemą „E. sąskaita</w:t>
      </w:r>
      <w:r w:rsidR="00DE2CEE" w:rsidRPr="00DE2CEE">
        <w:rPr>
          <w:rFonts w:cs="Calibri"/>
          <w:szCs w:val="24"/>
        </w:rPr>
        <w:t>“.</w:t>
      </w:r>
    </w:p>
    <w:p w14:paraId="14C98028" w14:textId="2ABFF72C" w:rsidR="00ED357D" w:rsidRDefault="00ED357D" w:rsidP="00ED357D">
      <w:pPr>
        <w:pStyle w:val="Antrat2"/>
        <w:tabs>
          <w:tab w:val="num" w:pos="1260"/>
        </w:tabs>
        <w:ind w:firstLine="567"/>
      </w:pPr>
      <w:r w:rsidRPr="00804507">
        <w:t>1.</w:t>
      </w:r>
      <w:r w:rsidR="00730539">
        <w:t>3</w:t>
      </w:r>
      <w:r w:rsidRPr="00804507">
        <w:t xml:space="preserve">. </w:t>
      </w:r>
      <w:r w:rsidRPr="00D77ADB">
        <w:t xml:space="preserve">Pirkimas vykdomas elektroninėmis priemonėmis Centrinėje viešųjų pirkimų informacinėje sistemoje (toliau – CVP IS), interneto svetainės adresas </w:t>
      </w:r>
      <w:hyperlink r:id="rId10" w:history="1">
        <w:r w:rsidRPr="00D77ADB">
          <w:rPr>
            <w:color w:val="0000FF"/>
            <w:u w:val="single"/>
          </w:rPr>
          <w:t>https://pirkimai.eviesiejipirkimai.lt/</w:t>
        </w:r>
      </w:hyperlink>
      <w:r w:rsidRPr="00D77ADB">
        <w:t>, vadovaujantis Lietuvos Respublikos viešųjų pirkimų įstatymu (toliau – VPĮ) bei Mažos vertės pirkimų tvarkos aprašu, patvirtintu Viešųjų pirkimų tarnybos direktoriaus 2017 m. birželio 28 d. įsakymu Nr. 1S-97 „Dėl mažos vertės pirkimų tvarkos aprašo patvirtinimo“, kitais viešuosius pirkimus reglamentuojančiais teisės aktais, šio pirkimo dokumentais</w:t>
      </w:r>
      <w:r w:rsidRPr="00125D4C">
        <w:t>.</w:t>
      </w:r>
    </w:p>
    <w:p w14:paraId="11462B57" w14:textId="16B12886" w:rsidR="00ED357D" w:rsidRDefault="00ED357D" w:rsidP="00ED357D">
      <w:pPr>
        <w:ind w:firstLine="567"/>
        <w:jc w:val="both"/>
      </w:pPr>
      <w:r w:rsidRPr="00804507">
        <w:t>1.</w:t>
      </w:r>
      <w:r w:rsidR="00730539">
        <w:t>4</w:t>
      </w:r>
      <w:r w:rsidRPr="00804507">
        <w:t xml:space="preserve">. </w:t>
      </w:r>
      <w:r w:rsidRPr="00596453">
        <w:t>Motyvai, kodėl pirkimas neatliekamas naudojantis centrinės perkančiosios organizacijos paslaugomis (elektroniniu katalogu): Centrinės perkanč</w:t>
      </w:r>
      <w:r w:rsidR="004F2FA2">
        <w:t>iosios organizacijos kataloge įsigyjant šias paslaugas sutartyje negalima pasirinkti, kad mokėtojas būtų Audituojamoji įmonė</w:t>
      </w:r>
      <w:r>
        <w:t>.</w:t>
      </w:r>
    </w:p>
    <w:p w14:paraId="4BF973E8" w14:textId="41F133B4" w:rsidR="00ED357D" w:rsidRDefault="00ED357D" w:rsidP="00ED357D">
      <w:pPr>
        <w:ind w:firstLine="567"/>
      </w:pPr>
      <w:r w:rsidRPr="00804507">
        <w:t>1.</w:t>
      </w:r>
      <w:r w:rsidR="00730539">
        <w:t>5</w:t>
      </w:r>
      <w:r w:rsidRPr="00804507">
        <w:t xml:space="preserve">. </w:t>
      </w:r>
      <w:r w:rsidRPr="00D473FB">
        <w:t>Pirkimas vykdomas skelbiamos apklausos būdu</w:t>
      </w:r>
      <w:r w:rsidR="00A03001">
        <w:t>,</w:t>
      </w:r>
      <w:r w:rsidRPr="00D473FB">
        <w:t xml:space="preserve"> CVP IS priemonėmis</w:t>
      </w:r>
      <w:r>
        <w:t>.</w:t>
      </w:r>
    </w:p>
    <w:p w14:paraId="3BE07A2D" w14:textId="473DC2BC" w:rsidR="008C4F3E" w:rsidRDefault="00ED357D" w:rsidP="008C4F3E">
      <w:pPr>
        <w:ind w:firstLine="567"/>
        <w:jc w:val="both"/>
      </w:pPr>
      <w:r w:rsidRPr="00141F2C">
        <w:t>1.</w:t>
      </w:r>
      <w:r w:rsidR="00730539">
        <w:t>6</w:t>
      </w:r>
      <w:r w:rsidRPr="00141F2C">
        <w:t xml:space="preserve">. </w:t>
      </w:r>
      <w:r>
        <w:t>Pirkimas</w:t>
      </w:r>
      <w:r w:rsidRPr="00141F2C">
        <w:t xml:space="preserve"> vykdomas laikantis lygiateisiškumo, nediskriminavimo, skaidrumo, abipusio pripažinimo, proporcingumo principų ir konfidencialumo bei nešališkumo reikalavimų.</w:t>
      </w:r>
    </w:p>
    <w:p w14:paraId="2DBBE398" w14:textId="57749ACA" w:rsidR="008C4F3E" w:rsidRPr="00804507" w:rsidRDefault="008C4F3E" w:rsidP="008C4F3E">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804507">
        <w:t>1.</w:t>
      </w:r>
      <w:r w:rsidR="00730539">
        <w:t>7</w:t>
      </w:r>
      <w:r w:rsidRPr="00804507">
        <w:t>. Visos pirkimo sąlygos</w:t>
      </w:r>
      <w:r w:rsidR="00CF737A">
        <w:t>,</w:t>
      </w:r>
      <w:r w:rsidRPr="00804507">
        <w:t xml:space="preserve"> nustatytos pirkimo dokumentuose, kuriuos sudaro:</w:t>
      </w:r>
    </w:p>
    <w:p w14:paraId="1C17107E" w14:textId="06E06626" w:rsidR="008C4F3E" w:rsidRPr="00804507" w:rsidRDefault="008C4F3E" w:rsidP="008C4F3E">
      <w:pPr>
        <w:tabs>
          <w:tab w:val="left" w:pos="567"/>
          <w:tab w:val="left" w:pos="993"/>
        </w:tabs>
        <w:ind w:firstLine="567"/>
        <w:jc w:val="both"/>
      </w:pPr>
      <w:r w:rsidRPr="00804507">
        <w:t>1.</w:t>
      </w:r>
      <w:r w:rsidR="00730539">
        <w:t>7</w:t>
      </w:r>
      <w:r w:rsidRPr="00804507">
        <w:t>.1. skelbimas apie pirkimą;</w:t>
      </w:r>
    </w:p>
    <w:p w14:paraId="3BE0762F" w14:textId="58FFEEC8" w:rsidR="008C4F3E" w:rsidRPr="00804507" w:rsidRDefault="008C4F3E" w:rsidP="008C4F3E">
      <w:pPr>
        <w:tabs>
          <w:tab w:val="left" w:pos="567"/>
          <w:tab w:val="left" w:pos="993"/>
        </w:tabs>
        <w:ind w:firstLine="567"/>
        <w:jc w:val="both"/>
      </w:pPr>
      <w:r w:rsidRPr="00804507">
        <w:t>1.</w:t>
      </w:r>
      <w:r w:rsidR="00730539">
        <w:t>7</w:t>
      </w:r>
      <w:r w:rsidRPr="00804507">
        <w:t xml:space="preserve">.2. </w:t>
      </w:r>
      <w:r>
        <w:t>skelbiamos apklausos</w:t>
      </w:r>
      <w:r w:rsidRPr="00804507">
        <w:t xml:space="preserve"> sąlygos (kartu su priedais);</w:t>
      </w:r>
    </w:p>
    <w:p w14:paraId="2D22BCB2" w14:textId="3C734B70" w:rsidR="008C4F3E" w:rsidRPr="00804507" w:rsidRDefault="008C4F3E" w:rsidP="008C4F3E">
      <w:pPr>
        <w:tabs>
          <w:tab w:val="left" w:pos="567"/>
          <w:tab w:val="left" w:pos="993"/>
        </w:tabs>
        <w:ind w:firstLine="567"/>
        <w:jc w:val="both"/>
      </w:pPr>
      <w:r w:rsidRPr="00804507">
        <w:t>1.</w:t>
      </w:r>
      <w:r w:rsidR="00730539">
        <w:t>7</w:t>
      </w:r>
      <w:r w:rsidRPr="00804507">
        <w:t>.3. pirkimo</w:t>
      </w:r>
      <w:r w:rsidRPr="00804507">
        <w:rPr>
          <w:color w:val="0000FF"/>
        </w:rPr>
        <w:t xml:space="preserve"> </w:t>
      </w:r>
      <w:r w:rsidRPr="00804507">
        <w:t>dokumentų paaiškinimai (patikslinimai), taip pat atsakymai į tiekėjų klausimus (jeigu bus);</w:t>
      </w:r>
    </w:p>
    <w:p w14:paraId="28ADC76A" w14:textId="616BF107" w:rsidR="008C4F3E" w:rsidRPr="00804507" w:rsidRDefault="008C4F3E" w:rsidP="008C4F3E">
      <w:pPr>
        <w:tabs>
          <w:tab w:val="left" w:pos="567"/>
          <w:tab w:val="left" w:pos="993"/>
        </w:tabs>
        <w:ind w:firstLine="567"/>
        <w:jc w:val="both"/>
      </w:pPr>
      <w:r w:rsidRPr="00804507">
        <w:t>1.</w:t>
      </w:r>
      <w:r w:rsidR="00730539">
        <w:t>7</w:t>
      </w:r>
      <w:r w:rsidRPr="00804507">
        <w:t>.4. kita CVP IS priemonėmis pateikta informacija.</w:t>
      </w:r>
    </w:p>
    <w:p w14:paraId="2DC803AD" w14:textId="00ADDD9A" w:rsidR="008C4F3E" w:rsidRPr="00AE6833" w:rsidRDefault="008C4F3E" w:rsidP="008C4F3E">
      <w:pPr>
        <w:tabs>
          <w:tab w:val="left" w:pos="0"/>
          <w:tab w:val="left" w:pos="993"/>
          <w:tab w:val="left" w:pos="1080"/>
        </w:tabs>
        <w:ind w:left="-142" w:firstLine="709"/>
        <w:jc w:val="both"/>
      </w:pPr>
      <w:r w:rsidRPr="00375B21">
        <w:t>1.</w:t>
      </w:r>
      <w:r w:rsidR="00730539">
        <w:t>8</w:t>
      </w:r>
      <w:r w:rsidRPr="00375B21">
        <w:t xml:space="preserve">. Tiekėjo pasiūlymą sudaro CVP IS </w:t>
      </w:r>
      <w:r w:rsidRPr="00AE6833">
        <w:t>priemonėmis pateiktų dokumentų ir duomenų visuma:</w:t>
      </w:r>
    </w:p>
    <w:p w14:paraId="6D41D957" w14:textId="055005A0" w:rsidR="008C4F3E" w:rsidRDefault="008C4F3E" w:rsidP="008C4F3E">
      <w:pPr>
        <w:tabs>
          <w:tab w:val="left" w:pos="567"/>
          <w:tab w:val="left" w:pos="993"/>
        </w:tabs>
        <w:ind w:firstLine="567"/>
        <w:jc w:val="both"/>
        <w:rPr>
          <w:bCs/>
        </w:rPr>
      </w:pPr>
      <w:r w:rsidRPr="00AE6833">
        <w:rPr>
          <w:bCs/>
        </w:rPr>
        <w:t>1.</w:t>
      </w:r>
      <w:r w:rsidR="00730539">
        <w:rPr>
          <w:bCs/>
        </w:rPr>
        <w:t>8</w:t>
      </w:r>
      <w:r w:rsidRPr="00AE6833">
        <w:rPr>
          <w:bCs/>
        </w:rPr>
        <w:t xml:space="preserve">.1. užpildytas pasiūlymas, parengtas pagal </w:t>
      </w:r>
      <w:r w:rsidR="00C9182E">
        <w:rPr>
          <w:bCs/>
        </w:rPr>
        <w:t>apklausos</w:t>
      </w:r>
      <w:r w:rsidRPr="00AE6833">
        <w:rPr>
          <w:bCs/>
        </w:rPr>
        <w:t xml:space="preserve"> sąlygų 2 priedą „</w:t>
      </w:r>
      <w:r w:rsidR="00F01F26" w:rsidRPr="00F01F26">
        <w:t>Pasiūlymas</w:t>
      </w:r>
      <w:r w:rsidR="00D52A74">
        <w:t xml:space="preserve"> </w:t>
      </w:r>
      <w:r w:rsidR="0013625B">
        <w:t xml:space="preserve">dėl </w:t>
      </w:r>
      <w:r w:rsidR="006E1DFA" w:rsidRPr="006E1DFA">
        <w:t>VšĮ „Indėlių ir investicijų draudimas“ 2024 m. ir 2025 m. metinių finansinių ataskaitų audito paslaugų</w:t>
      </w:r>
      <w:r w:rsidRPr="00AE6833">
        <w:rPr>
          <w:bCs/>
        </w:rPr>
        <w:t>“. Į pasiūlyme nurodytą kainą turi būti įskaityti visi</w:t>
      </w:r>
      <w:r w:rsidRPr="00023B30">
        <w:rPr>
          <w:bCs/>
        </w:rPr>
        <w:t xml:space="preserve"> mokesčiai ir visos</w:t>
      </w:r>
      <w:r w:rsidRPr="00375B21">
        <w:rPr>
          <w:bCs/>
        </w:rPr>
        <w:t xml:space="preserve"> dalyvio išlaidos;</w:t>
      </w:r>
    </w:p>
    <w:p w14:paraId="266DE447" w14:textId="58EC3A01" w:rsidR="008C4F3E" w:rsidRPr="00804507" w:rsidRDefault="008C4F3E" w:rsidP="008C4F3E">
      <w:pPr>
        <w:tabs>
          <w:tab w:val="left" w:pos="567"/>
          <w:tab w:val="left" w:pos="993"/>
        </w:tabs>
        <w:ind w:firstLine="567"/>
        <w:jc w:val="both"/>
      </w:pPr>
      <w:r w:rsidRPr="00804507">
        <w:rPr>
          <w:bCs/>
        </w:rPr>
        <w:t>1.</w:t>
      </w:r>
      <w:r w:rsidR="00730539">
        <w:rPr>
          <w:bCs/>
        </w:rPr>
        <w:t>8</w:t>
      </w:r>
      <w:r w:rsidRPr="00804507">
        <w:rPr>
          <w:bCs/>
        </w:rPr>
        <w:t>.</w:t>
      </w:r>
      <w:r w:rsidR="0004620D">
        <w:rPr>
          <w:bCs/>
          <w:lang w:val="en-US"/>
        </w:rPr>
        <w:t>2</w:t>
      </w:r>
      <w:r w:rsidRPr="00804507">
        <w:rPr>
          <w:bCs/>
        </w:rPr>
        <w:t xml:space="preserve">. </w:t>
      </w:r>
      <w:r w:rsidRPr="00804507">
        <w:t>jungtinės veiklos sutarties skaitmeninė kopija, jeigu dalyvauja ūkio subjektų grupė;</w:t>
      </w:r>
    </w:p>
    <w:p w14:paraId="60DB4FFB" w14:textId="5CDC7242" w:rsidR="008C4F3E" w:rsidRPr="00804507" w:rsidRDefault="008C4F3E" w:rsidP="008C4F3E">
      <w:pPr>
        <w:tabs>
          <w:tab w:val="left" w:pos="567"/>
          <w:tab w:val="left" w:pos="993"/>
        </w:tabs>
        <w:ind w:firstLine="567"/>
        <w:jc w:val="both"/>
      </w:pPr>
      <w:r w:rsidRPr="00804507">
        <w:t>1.</w:t>
      </w:r>
      <w:r w:rsidR="00730539">
        <w:t>8</w:t>
      </w:r>
      <w:r w:rsidRPr="00804507">
        <w:t>.</w:t>
      </w:r>
      <w:r w:rsidR="0004620D">
        <w:t>3</w:t>
      </w:r>
      <w:r w:rsidRPr="00804507">
        <w:t>. įgaliojimo ar kito dokumento (pvz., pareigybės aprašymo), suteikiančio teisę pasirašyti tiekėjo pasiūlymą, skaitmeninė kopija (taikoma, kai pasiūlymą patvirtina ne įmonės vadovas, o įgaliotas asmuo);</w:t>
      </w:r>
    </w:p>
    <w:p w14:paraId="5898485E" w14:textId="0A744653" w:rsidR="008C4F3E" w:rsidRPr="00804507" w:rsidRDefault="008C4F3E" w:rsidP="008C4F3E">
      <w:pPr>
        <w:tabs>
          <w:tab w:val="left" w:pos="567"/>
          <w:tab w:val="left" w:pos="993"/>
        </w:tabs>
        <w:ind w:firstLine="567"/>
        <w:jc w:val="both"/>
      </w:pPr>
      <w:r w:rsidRPr="00804507">
        <w:t>1.</w:t>
      </w:r>
      <w:r w:rsidR="00730539">
        <w:t>8</w:t>
      </w:r>
      <w:r w:rsidRPr="00804507">
        <w:t>.</w:t>
      </w:r>
      <w:r w:rsidR="0004620D">
        <w:t>4</w:t>
      </w:r>
      <w:r w:rsidRPr="00804507">
        <w:t>. jeigu tiekėjas pasitelkia ūkio subjektus – įrodymus, kad šie ištekliai bus prieinami per visą sutartinių įsipareigojimų įvykdymo laikotarpį;</w:t>
      </w:r>
    </w:p>
    <w:p w14:paraId="651D2579" w14:textId="761857A8" w:rsidR="008C4F3E" w:rsidRDefault="008C4F3E" w:rsidP="008C4F3E">
      <w:pPr>
        <w:tabs>
          <w:tab w:val="left" w:pos="1134"/>
        </w:tabs>
        <w:ind w:firstLine="567"/>
        <w:jc w:val="both"/>
      </w:pPr>
      <w:r w:rsidRPr="00804507">
        <w:t>1.</w:t>
      </w:r>
      <w:r w:rsidR="00730539">
        <w:t>8</w:t>
      </w:r>
      <w:r w:rsidRPr="00804507">
        <w:t>.</w:t>
      </w:r>
      <w:r w:rsidR="0004620D">
        <w:t>5</w:t>
      </w:r>
      <w:r w:rsidRPr="00804507">
        <w:t xml:space="preserve">. kita </w:t>
      </w:r>
      <w:r w:rsidR="009D4474">
        <w:rPr>
          <w:bCs/>
        </w:rPr>
        <w:t>apklausos</w:t>
      </w:r>
      <w:r w:rsidRPr="00804507">
        <w:t xml:space="preserve"> sąlygose prašoma informacija ir (ar) dokumentai.</w:t>
      </w:r>
    </w:p>
    <w:p w14:paraId="723B49A7" w14:textId="376B8633" w:rsidR="00B2083F" w:rsidRPr="002671F5" w:rsidRDefault="00B31E35" w:rsidP="00B2083F">
      <w:pPr>
        <w:tabs>
          <w:tab w:val="left" w:pos="1134"/>
        </w:tabs>
        <w:overflowPunct w:val="0"/>
        <w:autoSpaceDE w:val="0"/>
        <w:autoSpaceDN w:val="0"/>
        <w:adjustRightInd w:val="0"/>
        <w:ind w:firstLine="567"/>
        <w:jc w:val="both"/>
        <w:textAlignment w:val="baseline"/>
      </w:pPr>
      <w:r w:rsidRPr="002671F5">
        <w:t>1.</w:t>
      </w:r>
      <w:r w:rsidR="00334BD9" w:rsidRPr="002671F5">
        <w:t>9</w:t>
      </w:r>
      <w:r w:rsidRPr="002671F5">
        <w:t>.</w:t>
      </w:r>
      <w:r w:rsidRPr="002671F5">
        <w:rPr>
          <w:i/>
          <w:iCs/>
        </w:rPr>
        <w:t xml:space="preserve"> </w:t>
      </w:r>
      <w:r w:rsidR="00B2083F" w:rsidRPr="002671F5">
        <w:rPr>
          <w:iCs/>
        </w:rPr>
        <w:t>A</w:t>
      </w:r>
      <w:r w:rsidR="00B2083F" w:rsidRPr="002671F5">
        <w:t xml:space="preserve">tsižvelgiant į tai, kad yra vykdomas žaliasis pirkimas, vadovaujantis Aplinkos apsaugos kriterijų taikymo, vykdant žaliuosius pirkimus, tvarkos aprašo, patvirtinto Lietuvos Respublikos aplinkos ministro </w:t>
      </w:r>
      <w:r w:rsidR="00BF2DFB" w:rsidRPr="00BF2DFB">
        <w:t xml:space="preserve">2011 m. birželio 28 d. įsakymu Nr. D1-508 </w:t>
      </w:r>
      <w:r w:rsidR="00B2083F" w:rsidRPr="002671F5">
        <w:t>„Dėl Aplinkos apsaugos kriterijų taikymo, vykdant žaliuosius pirkimus, tvarkos aprašo patvirtinimo“ (toliau – Aprašas), 4.4.3 papunkčiu, t. y. perkama tik nematerialaus pobūdžio (intelektinė) ar kitokia paslauga, nesusijusi su materialaus objekto sukūrimu, kurios teikimo metu nėra numatomas reikšmingas neigiamas poveikis aplinkai, nesukuriamas taršos šaltinis ir negeneruojamos atliekos bei 4.4.4.1 papunkčiu, teikiant Paslaugas laikytis šių aplinkos apsaugos reikalavimų:</w:t>
      </w:r>
    </w:p>
    <w:p w14:paraId="67857012" w14:textId="2D3F6A64" w:rsidR="00B2083F" w:rsidRPr="002671F5" w:rsidRDefault="00C23ACA" w:rsidP="00B2083F">
      <w:pPr>
        <w:tabs>
          <w:tab w:val="left" w:pos="1134"/>
        </w:tabs>
        <w:overflowPunct w:val="0"/>
        <w:autoSpaceDE w:val="0"/>
        <w:autoSpaceDN w:val="0"/>
        <w:adjustRightInd w:val="0"/>
        <w:ind w:firstLine="567"/>
        <w:jc w:val="both"/>
        <w:textAlignment w:val="baseline"/>
      </w:pPr>
      <w:r>
        <w:t>1.9.</w:t>
      </w:r>
      <w:r w:rsidR="00B2083F" w:rsidRPr="002671F5">
        <w:t xml:space="preserve">1. atsisakyti nebūtino dokumentų kopijavimo ir spausdinimo, rengiamą dokumentaciją, Paslaugų perdavimo–priėmimo aktus Pirkėjui pateikti tik elektroniniu formatu, o dokumentaciją, kuri turi būti </w:t>
      </w:r>
      <w:r w:rsidR="00D07223" w:rsidRPr="002671F5">
        <w:t>pasirašoma</w:t>
      </w:r>
      <w:r w:rsidR="00B2083F" w:rsidRPr="002671F5">
        <w:t>, ir Paslaugų perdavimo–priėmimo aktus pasirašyti elektroniniu parašu;</w:t>
      </w:r>
    </w:p>
    <w:p w14:paraId="45781388" w14:textId="49C96CD9" w:rsidR="00334BD9" w:rsidRPr="002671F5" w:rsidRDefault="00B2083F" w:rsidP="00B2083F">
      <w:pPr>
        <w:tabs>
          <w:tab w:val="left" w:pos="1134"/>
        </w:tabs>
        <w:overflowPunct w:val="0"/>
        <w:autoSpaceDE w:val="0"/>
        <w:autoSpaceDN w:val="0"/>
        <w:adjustRightInd w:val="0"/>
        <w:ind w:firstLine="567"/>
        <w:jc w:val="both"/>
        <w:textAlignment w:val="baseline"/>
        <w:rPr>
          <w:lang w:eastAsia="ar-SA"/>
        </w:rPr>
      </w:pPr>
      <w:r w:rsidRPr="002671F5">
        <w:t xml:space="preserve">1.9.2. esant būtinybei spausdinti, naudoti perdirbtą popierių, t. y.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w:t>
      </w:r>
      <w:r w:rsidRPr="002671F5">
        <w:lastRenderedPageBreak/>
        <w:t>the Endorsement of Forest Certification schemes (toliau – PEFC) arba lygiavertes miškų sertifikavimo sistemas, kita dalis – iš perdirbto popieriaus plaušų bei gaminys turi būti nebalintas arba b</w:t>
      </w:r>
      <w:r w:rsidR="002671F5">
        <w:t>alintas nenaudojant chloro dujų.</w:t>
      </w:r>
    </w:p>
    <w:p w14:paraId="14A79FD7" w14:textId="33E69585" w:rsidR="00C93134" w:rsidRDefault="00ED357D" w:rsidP="005A3872">
      <w:pPr>
        <w:ind w:firstLine="567"/>
        <w:jc w:val="both"/>
        <w:rPr>
          <w:kern w:val="1"/>
          <w:lang w:eastAsia="en-US"/>
        </w:rPr>
      </w:pPr>
      <w:r w:rsidRPr="002671F5">
        <w:t>1.</w:t>
      </w:r>
      <w:r w:rsidR="00730539" w:rsidRPr="002671F5">
        <w:t>10</w:t>
      </w:r>
      <w:r w:rsidRPr="002671F5">
        <w:t xml:space="preserve">. </w:t>
      </w:r>
      <w:r w:rsidR="005A3872" w:rsidRPr="002671F5">
        <w:t xml:space="preserve">Bet kokia informacija, </w:t>
      </w:r>
      <w:r w:rsidR="009D4474" w:rsidRPr="002671F5">
        <w:t>apklausos</w:t>
      </w:r>
      <w:r w:rsidR="005A3872" w:rsidRPr="002671F5">
        <w:t xml:space="preserve"> sąlygų paaiškinimai, pranešimai ar kitas perkančiosios organizacijos ir tiekėjo susirašinėjimas yra vykdomas tik CVP IS susirašinėjimo priemonėmis </w:t>
      </w:r>
      <w:r w:rsidR="005A3872" w:rsidRPr="0051754C">
        <w:t>(pranešimus gaus tie tiekėjo naudotojai, kurie priėmė kvietimą arba yra priskirti prie pirkimo).</w:t>
      </w:r>
      <w:r w:rsidR="005A3872" w:rsidRPr="0051754C">
        <w:rPr>
          <w:i/>
        </w:rPr>
        <w:t xml:space="preserve"> </w:t>
      </w:r>
      <w:r w:rsidR="005A3872" w:rsidRPr="0051754C">
        <w:t xml:space="preserve">Susirašinėjimas vykdomas lietuvių kalba. Tiesioginį ryšį su tiekėjais įgaliotas palaikyti: </w:t>
      </w:r>
      <w:r w:rsidR="0004620D">
        <w:t>Lina Plieniūtė</w:t>
      </w:r>
      <w:r w:rsidR="005A3872" w:rsidRPr="0051754C">
        <w:t xml:space="preserve">, tel. +370 5 2199 </w:t>
      </w:r>
      <w:r w:rsidR="0004620D">
        <w:t>371</w:t>
      </w:r>
      <w:r w:rsidR="005A3872" w:rsidRPr="0051754C">
        <w:t xml:space="preserve">, el. pašto adresas: </w:t>
      </w:r>
      <w:hyperlink r:id="rId11" w:history="1">
        <w:r w:rsidR="0004620D" w:rsidRPr="00CD20D4">
          <w:rPr>
            <w:rStyle w:val="Hipersaitas"/>
          </w:rPr>
          <w:t>lina.plieniute@finmin.lt</w:t>
        </w:r>
      </w:hyperlink>
      <w:r w:rsidR="005A3872" w:rsidRPr="0051754C">
        <w:t>, Lietuvos Respublikos finansų ministerija, Lukiškių g. 2, 01512 Vilnius, Lietuva.</w:t>
      </w:r>
    </w:p>
    <w:p w14:paraId="7DABC009" w14:textId="77777777" w:rsidR="00C93134" w:rsidRPr="00125D4C" w:rsidRDefault="00C93134" w:rsidP="00125D4C">
      <w:pPr>
        <w:widowControl w:val="0"/>
        <w:tabs>
          <w:tab w:val="left" w:pos="567"/>
        </w:tabs>
        <w:suppressAutoHyphens/>
        <w:jc w:val="both"/>
        <w:rPr>
          <w:kern w:val="1"/>
          <w:lang w:eastAsia="en-US"/>
        </w:rPr>
      </w:pPr>
    </w:p>
    <w:p w14:paraId="40F31DAB" w14:textId="77777777" w:rsidR="0011449B" w:rsidRDefault="00634324" w:rsidP="00661716">
      <w:pPr>
        <w:jc w:val="center"/>
        <w:rPr>
          <w:b/>
        </w:rPr>
      </w:pPr>
      <w:r w:rsidRPr="00141F2C">
        <w:rPr>
          <w:b/>
        </w:rPr>
        <w:t>2</w:t>
      </w:r>
      <w:r w:rsidR="0011449B" w:rsidRPr="00141F2C">
        <w:rPr>
          <w:b/>
        </w:rPr>
        <w:t xml:space="preserve">. </w:t>
      </w:r>
      <w:r w:rsidR="0089440E" w:rsidRPr="00141F2C">
        <w:rPr>
          <w:b/>
        </w:rPr>
        <w:t>PIRKIMO OBJEKTAS</w:t>
      </w:r>
    </w:p>
    <w:p w14:paraId="49C60176" w14:textId="77777777" w:rsidR="006B275D" w:rsidRDefault="006B275D" w:rsidP="008A6C51">
      <w:pPr>
        <w:pStyle w:val="Antrat2"/>
        <w:tabs>
          <w:tab w:val="decimal" w:pos="1260"/>
        </w:tabs>
        <w:ind w:firstLine="567"/>
        <w:rPr>
          <w:szCs w:val="24"/>
        </w:rPr>
      </w:pPr>
    </w:p>
    <w:p w14:paraId="4C32EBA0" w14:textId="2BF5FAD2" w:rsidR="007A2D31" w:rsidRDefault="00ED357D" w:rsidP="007A2D31">
      <w:pPr>
        <w:tabs>
          <w:tab w:val="right" w:pos="9638"/>
        </w:tabs>
        <w:ind w:firstLine="567"/>
        <w:jc w:val="both"/>
      </w:pPr>
      <w:r w:rsidRPr="007E7987">
        <w:t xml:space="preserve">2.1. </w:t>
      </w:r>
      <w:r w:rsidRPr="00B36251">
        <w:t>Pirkimo objekta</w:t>
      </w:r>
      <w:r w:rsidR="003B74C4" w:rsidRPr="00B36251">
        <w:t>s</w:t>
      </w:r>
      <w:r w:rsidR="00B36251" w:rsidRPr="00B36251">
        <w:t xml:space="preserve"> – </w:t>
      </w:r>
      <w:r w:rsidR="006E1DFA" w:rsidRPr="006E1DFA">
        <w:t xml:space="preserve">VšĮ „Indėlių ir investicijų draudimas“ 2024 m. ir 2025 m. metinių finansinių ataskaitų audito </w:t>
      </w:r>
      <w:r w:rsidR="00D52A74" w:rsidRPr="00D52A74">
        <w:t>paslaug</w:t>
      </w:r>
      <w:r w:rsidR="00D52A74">
        <w:t>os</w:t>
      </w:r>
      <w:r w:rsidR="00D52A74" w:rsidRPr="00D52A74">
        <w:t xml:space="preserve"> </w:t>
      </w:r>
      <w:r w:rsidR="00CA1E04">
        <w:t>(toliau – paslaugos)</w:t>
      </w:r>
      <w:r w:rsidR="007A2D31">
        <w:t xml:space="preserve">, nurodytos </w:t>
      </w:r>
      <w:r w:rsidR="009D4474">
        <w:t xml:space="preserve">apklausos </w:t>
      </w:r>
      <w:r w:rsidR="007A2D31">
        <w:t>sąlygų 1 priede „</w:t>
      </w:r>
      <w:r w:rsidR="006E1DFA" w:rsidRPr="006E1DFA">
        <w:t xml:space="preserve">VšĮ „Indėlių ir investicijų draudimas“ 2024 m. ir 2025 m. metinių finansinių ataskaitų audito paslaugų </w:t>
      </w:r>
      <w:r w:rsidR="007A2D31">
        <w:t xml:space="preserve">techninė specifikacija“ (toliau – 1 priedas). </w:t>
      </w:r>
    </w:p>
    <w:p w14:paraId="58863835" w14:textId="77777777" w:rsidR="007A2D31" w:rsidRDefault="00ED357D" w:rsidP="00CA1E04">
      <w:pPr>
        <w:pStyle w:val="Antrat2"/>
        <w:tabs>
          <w:tab w:val="left" w:pos="993"/>
        </w:tabs>
        <w:ind w:firstLine="567"/>
        <w:rPr>
          <w:szCs w:val="24"/>
        </w:rPr>
      </w:pPr>
      <w:r>
        <w:t>2</w:t>
      </w:r>
      <w:r w:rsidRPr="00023B30">
        <w:rPr>
          <w:szCs w:val="24"/>
        </w:rPr>
        <w:t>.</w:t>
      </w:r>
      <w:r w:rsidR="00D23802">
        <w:rPr>
          <w:szCs w:val="24"/>
        </w:rPr>
        <w:t>2</w:t>
      </w:r>
      <w:r w:rsidRPr="007740DA">
        <w:rPr>
          <w:szCs w:val="24"/>
        </w:rPr>
        <w:t>. Pasiūlymas turi apimti vis</w:t>
      </w:r>
      <w:r w:rsidR="00AC081F" w:rsidRPr="007740DA">
        <w:rPr>
          <w:szCs w:val="24"/>
        </w:rPr>
        <w:t>as</w:t>
      </w:r>
      <w:r w:rsidRPr="007740DA">
        <w:rPr>
          <w:szCs w:val="24"/>
        </w:rPr>
        <w:t xml:space="preserve"> </w:t>
      </w:r>
      <w:r w:rsidR="00023B30" w:rsidRPr="007740DA">
        <w:rPr>
          <w:szCs w:val="24"/>
        </w:rPr>
        <w:t>paslaugas,</w:t>
      </w:r>
      <w:r w:rsidRPr="007740DA">
        <w:rPr>
          <w:szCs w:val="24"/>
        </w:rPr>
        <w:t xml:space="preserve"> nurodyt</w:t>
      </w:r>
      <w:r w:rsidR="00023B30" w:rsidRPr="007740DA">
        <w:rPr>
          <w:szCs w:val="24"/>
        </w:rPr>
        <w:t>as</w:t>
      </w:r>
      <w:r w:rsidR="00CA1E04">
        <w:rPr>
          <w:szCs w:val="24"/>
        </w:rPr>
        <w:t xml:space="preserve"> </w:t>
      </w:r>
      <w:r w:rsidR="009D4474">
        <w:rPr>
          <w:szCs w:val="24"/>
        </w:rPr>
        <w:t xml:space="preserve">apklausos </w:t>
      </w:r>
      <w:r w:rsidR="00CA1E04">
        <w:rPr>
          <w:szCs w:val="24"/>
        </w:rPr>
        <w:t>sąlygų 1 priede.</w:t>
      </w:r>
    </w:p>
    <w:p w14:paraId="65BD8ABE" w14:textId="059B2836" w:rsidR="00DF0BFC" w:rsidRPr="00DF0BFC" w:rsidRDefault="00DF0BFC" w:rsidP="00DF0BFC">
      <w:pPr>
        <w:widowControl w:val="0"/>
        <w:tabs>
          <w:tab w:val="left" w:pos="993"/>
        </w:tabs>
        <w:ind w:firstLine="567"/>
        <w:jc w:val="both"/>
      </w:pPr>
      <w:r w:rsidRPr="00DF0BFC">
        <w:t>2.</w:t>
      </w:r>
      <w:r>
        <w:t>3</w:t>
      </w:r>
      <w:r w:rsidRPr="00DF0BFC">
        <w:t xml:space="preserve">. </w:t>
      </w:r>
      <w:r w:rsidRPr="00DF0BFC">
        <w:rPr>
          <w:rFonts w:eastAsia="Calibri"/>
          <w:lang w:eastAsia="en-US"/>
        </w:rPr>
        <w:t xml:space="preserve">Paslaugų teikimo trukmė – </w:t>
      </w:r>
      <w:r w:rsidR="003E51F2">
        <w:rPr>
          <w:rFonts w:eastAsia="Calibri"/>
          <w:lang w:eastAsia="en-US"/>
        </w:rPr>
        <w:t>24</w:t>
      </w:r>
      <w:r w:rsidR="00390C7E">
        <w:rPr>
          <w:rFonts w:eastAsia="Calibri"/>
          <w:lang w:eastAsia="en-US"/>
        </w:rPr>
        <w:t xml:space="preserve"> </w:t>
      </w:r>
      <w:r w:rsidRPr="00DF0BFC">
        <w:rPr>
          <w:rFonts w:eastAsia="Calibri"/>
          <w:lang w:eastAsia="en-US"/>
        </w:rPr>
        <w:t>(</w:t>
      </w:r>
      <w:r w:rsidR="003E51F2">
        <w:rPr>
          <w:rFonts w:eastAsia="Calibri"/>
          <w:lang w:eastAsia="en-US"/>
        </w:rPr>
        <w:t>dvidešimt keturi</w:t>
      </w:r>
      <w:r w:rsidRPr="00DF0BFC">
        <w:rPr>
          <w:rFonts w:eastAsia="Calibri"/>
          <w:lang w:eastAsia="en-US"/>
        </w:rPr>
        <w:t>) mėnesi</w:t>
      </w:r>
      <w:r w:rsidR="003E51F2">
        <w:rPr>
          <w:rFonts w:eastAsia="Calibri"/>
          <w:lang w:eastAsia="en-US"/>
        </w:rPr>
        <w:t>ai</w:t>
      </w:r>
      <w:r w:rsidRPr="00DF0BFC">
        <w:rPr>
          <w:rFonts w:eastAsia="Calibri"/>
          <w:lang w:eastAsia="en-US"/>
        </w:rPr>
        <w:t xml:space="preserve"> nuo Sutarties įsigaliojimo dienos. </w:t>
      </w:r>
    </w:p>
    <w:p w14:paraId="64CA9487" w14:textId="3A1B5961" w:rsidR="00DF0BFC" w:rsidRDefault="00DF0BFC" w:rsidP="00DF0BFC">
      <w:pPr>
        <w:tabs>
          <w:tab w:val="left" w:pos="993"/>
        </w:tabs>
        <w:ind w:firstLine="567"/>
        <w:jc w:val="both"/>
        <w:outlineLvl w:val="1"/>
        <w:rPr>
          <w:color w:val="000000"/>
          <w:lang w:bidi="he-IL"/>
        </w:rPr>
      </w:pPr>
      <w:r w:rsidRPr="00DF0BFC">
        <w:rPr>
          <w:color w:val="000000"/>
        </w:rPr>
        <w:t>2.</w:t>
      </w:r>
      <w:r>
        <w:rPr>
          <w:color w:val="000000"/>
        </w:rPr>
        <w:t>4</w:t>
      </w:r>
      <w:r w:rsidRPr="00DF0BFC">
        <w:rPr>
          <w:color w:val="000000"/>
        </w:rPr>
        <w:t xml:space="preserve">. </w:t>
      </w:r>
      <w:r w:rsidRPr="00DF0BFC">
        <w:rPr>
          <w:color w:val="000000"/>
          <w:lang w:bidi="he-IL"/>
        </w:rPr>
        <w:t xml:space="preserve">Vadovaujantis Kainodaros taisyklių nustatymo metodikos, patvirtintos Viešųjų pirkimų tarnybos direktoriaus 2017 m. birželio 28 d. įsakymu Nr. 1S-95, </w:t>
      </w:r>
      <w:r w:rsidRPr="00DF0BFC">
        <w:rPr>
          <w:color w:val="000000"/>
          <w:lang w:val="en-US" w:bidi="he-IL"/>
        </w:rPr>
        <w:t>11</w:t>
      </w:r>
      <w:r w:rsidRPr="00DF0BFC">
        <w:rPr>
          <w:color w:val="000000"/>
          <w:lang w:bidi="he-IL"/>
        </w:rPr>
        <w:t xml:space="preserve"> punktu, paslaugų kaina apskaičiuojama taikant fiksuoto</w:t>
      </w:r>
      <w:r w:rsidR="0093037C">
        <w:rPr>
          <w:color w:val="000000"/>
          <w:lang w:bidi="he-IL"/>
        </w:rPr>
        <w:t>s</w:t>
      </w:r>
      <w:r w:rsidRPr="00DF0BFC">
        <w:rPr>
          <w:color w:val="000000"/>
          <w:lang w:bidi="he-IL"/>
        </w:rPr>
        <w:t xml:space="preserve"> </w:t>
      </w:r>
      <w:r w:rsidR="0093037C">
        <w:rPr>
          <w:color w:val="000000"/>
          <w:lang w:bidi="he-IL"/>
        </w:rPr>
        <w:t>kainos</w:t>
      </w:r>
      <w:r w:rsidRPr="00DF0BFC">
        <w:rPr>
          <w:color w:val="000000"/>
          <w:lang w:bidi="he-IL"/>
        </w:rPr>
        <w:t xml:space="preserve"> kainodarą. </w:t>
      </w:r>
    </w:p>
    <w:p w14:paraId="2297C1C3" w14:textId="2C14D267" w:rsidR="00FF2873" w:rsidRPr="00C85D41" w:rsidRDefault="00FF2873" w:rsidP="00FF2873">
      <w:pPr>
        <w:tabs>
          <w:tab w:val="left" w:pos="993"/>
        </w:tabs>
        <w:ind w:firstLine="567"/>
        <w:jc w:val="both"/>
        <w:rPr>
          <w:rFonts w:eastAsia="Calibri"/>
          <w:color w:val="000000"/>
          <w:lang w:eastAsia="en-US"/>
        </w:rPr>
      </w:pPr>
      <w:r>
        <w:rPr>
          <w:rFonts w:eastAsia="Calibri"/>
          <w:color w:val="000000"/>
          <w:lang w:eastAsia="en-US"/>
        </w:rPr>
        <w:t xml:space="preserve">2.5. </w:t>
      </w:r>
      <w:r w:rsidRPr="00C85D41">
        <w:rPr>
          <w:rFonts w:eastAsia="Calibri"/>
          <w:color w:val="000000"/>
          <w:lang w:eastAsia="en-US"/>
        </w:rPr>
        <w:t xml:space="preserve">Maksimali lėšų suma, kurią planuojama skirti paslaugų įsigijimui, yra </w:t>
      </w:r>
      <w:r>
        <w:rPr>
          <w:rFonts w:eastAsia="Calibri"/>
          <w:color w:val="000000"/>
          <w:lang w:eastAsia="en-US"/>
        </w:rPr>
        <w:t>16.000,00</w:t>
      </w:r>
      <w:r w:rsidRPr="00C85D41">
        <w:rPr>
          <w:rFonts w:eastAsia="Calibri"/>
          <w:color w:val="000000"/>
          <w:lang w:eastAsia="en-US"/>
        </w:rPr>
        <w:t xml:space="preserve"> (</w:t>
      </w:r>
      <w:r>
        <w:rPr>
          <w:rFonts w:eastAsia="Calibri"/>
          <w:color w:val="000000"/>
          <w:lang w:eastAsia="en-US"/>
        </w:rPr>
        <w:t>šešiolika tūkstančių</w:t>
      </w:r>
      <w:r>
        <w:rPr>
          <w:rFonts w:eastAsia="Calibri"/>
          <w:color w:val="000000"/>
          <w:lang w:eastAsia="en-US"/>
        </w:rPr>
        <w:t>.</w:t>
      </w:r>
      <w:r w:rsidRPr="00C85D41">
        <w:rPr>
          <w:rFonts w:eastAsia="Calibri"/>
          <w:color w:val="000000"/>
          <w:lang w:eastAsia="en-US"/>
        </w:rPr>
        <w:t xml:space="preserve">) eurų be pridėtinės vertės mokesčio (toliau – PVM) arba </w:t>
      </w:r>
      <w:r w:rsidRPr="00FF2873">
        <w:rPr>
          <w:rFonts w:eastAsia="Calibri"/>
          <w:color w:val="000000"/>
          <w:lang w:eastAsia="en-US"/>
        </w:rPr>
        <w:t>19.360,00 (devyniolika tūkstančių trys šimtai šešiasdešimt) eurų su PVM</w:t>
      </w:r>
      <w:r w:rsidRPr="00C85D41">
        <w:rPr>
          <w:rFonts w:eastAsia="Calibri"/>
          <w:color w:val="000000"/>
          <w:lang w:eastAsia="en-US"/>
        </w:rPr>
        <w:t>.</w:t>
      </w:r>
    </w:p>
    <w:p w14:paraId="36C02F55" w14:textId="1C8BBD21" w:rsidR="00ED357D" w:rsidRPr="00525A64" w:rsidRDefault="003B74C4" w:rsidP="00CA1E04">
      <w:pPr>
        <w:pStyle w:val="Antrat2"/>
        <w:tabs>
          <w:tab w:val="left" w:pos="993"/>
        </w:tabs>
        <w:ind w:firstLine="567"/>
        <w:rPr>
          <w:color w:val="000000" w:themeColor="text1"/>
          <w:szCs w:val="24"/>
        </w:rPr>
      </w:pPr>
      <w:r w:rsidRPr="00525A64">
        <w:rPr>
          <w:color w:val="000000" w:themeColor="text1"/>
          <w:szCs w:val="24"/>
        </w:rPr>
        <w:t>2.</w:t>
      </w:r>
      <w:r w:rsidR="00FF2873">
        <w:rPr>
          <w:color w:val="000000" w:themeColor="text1"/>
          <w:szCs w:val="24"/>
        </w:rPr>
        <w:t>6</w:t>
      </w:r>
      <w:r w:rsidR="00ED357D" w:rsidRPr="00525A64">
        <w:rPr>
          <w:color w:val="000000" w:themeColor="text1"/>
          <w:szCs w:val="24"/>
        </w:rPr>
        <w:t xml:space="preserve">. </w:t>
      </w:r>
      <w:r w:rsidR="00BE3E74" w:rsidRPr="00525A64">
        <w:rPr>
          <w:color w:val="000000" w:themeColor="text1"/>
          <w:szCs w:val="24"/>
        </w:rPr>
        <w:t>Paslaugų teikimo</w:t>
      </w:r>
      <w:r w:rsidR="00ED357D" w:rsidRPr="00525A64">
        <w:rPr>
          <w:color w:val="000000" w:themeColor="text1"/>
          <w:szCs w:val="24"/>
        </w:rPr>
        <w:t xml:space="preserve"> vieta –</w:t>
      </w:r>
      <w:r w:rsidR="00983C04" w:rsidRPr="00525A64">
        <w:rPr>
          <w:color w:val="000000" w:themeColor="text1"/>
          <w:szCs w:val="24"/>
        </w:rPr>
        <w:t xml:space="preserve"> </w:t>
      </w:r>
      <w:r w:rsidR="00ED357D" w:rsidRPr="00525A64">
        <w:rPr>
          <w:color w:val="000000" w:themeColor="text1"/>
          <w:szCs w:val="24"/>
        </w:rPr>
        <w:t>Lietuvos Respublika.</w:t>
      </w:r>
    </w:p>
    <w:p w14:paraId="4729E670" w14:textId="77777777" w:rsidR="00D64E2D" w:rsidRDefault="00D64E2D" w:rsidP="00356A8A">
      <w:pPr>
        <w:pStyle w:val="Antrat1"/>
        <w:spacing w:before="0" w:after="0"/>
        <w:jc w:val="center"/>
        <w:rPr>
          <w:rFonts w:ascii="Times New Roman" w:hAnsi="Times New Roman" w:cs="Times New Roman"/>
          <w:sz w:val="24"/>
          <w:szCs w:val="24"/>
        </w:rPr>
      </w:pPr>
    </w:p>
    <w:p w14:paraId="1B35EA52" w14:textId="443CD5DC" w:rsidR="00125D4C" w:rsidRPr="00AE6833" w:rsidRDefault="00D64E2D" w:rsidP="00125D4C">
      <w:pPr>
        <w:widowControl w:val="0"/>
        <w:suppressAutoHyphens/>
        <w:jc w:val="center"/>
        <w:rPr>
          <w:b/>
          <w:kern w:val="1"/>
          <w:lang w:val="en-US" w:eastAsia="en-US"/>
        </w:rPr>
      </w:pPr>
      <w:r>
        <w:rPr>
          <w:b/>
          <w:kern w:val="1"/>
          <w:lang w:val="en-US" w:eastAsia="en-US"/>
        </w:rPr>
        <w:t>3</w:t>
      </w:r>
      <w:r w:rsidR="00125D4C" w:rsidRPr="00AE6833">
        <w:rPr>
          <w:b/>
          <w:kern w:val="1"/>
          <w:lang w:val="en-US" w:eastAsia="en-US"/>
        </w:rPr>
        <w:t xml:space="preserve">. </w:t>
      </w:r>
      <w:r w:rsidR="00AF3A3C" w:rsidRPr="00AE6833">
        <w:rPr>
          <w:b/>
          <w:kern w:val="1"/>
          <w:lang w:val="en-US" w:eastAsia="en-US"/>
        </w:rPr>
        <w:t>TIEKĖJO PAŠALINIMO PAGRINDAI, REIKALAVIMAI KVALIFIKACIJAI</w:t>
      </w:r>
    </w:p>
    <w:p w14:paraId="7E6B0E9F" w14:textId="77777777" w:rsidR="00023B30" w:rsidRPr="00E04933" w:rsidRDefault="00023B30" w:rsidP="00023B30">
      <w:pPr>
        <w:widowControl w:val="0"/>
        <w:tabs>
          <w:tab w:val="left" w:pos="993"/>
        </w:tabs>
        <w:ind w:firstLine="567"/>
        <w:jc w:val="both"/>
        <w:rPr>
          <w:highlight w:val="yellow"/>
        </w:rPr>
      </w:pPr>
    </w:p>
    <w:p w14:paraId="6C1CEADC" w14:textId="318B40FC" w:rsidR="00CA1E04" w:rsidRPr="00C56246" w:rsidRDefault="00D64E2D" w:rsidP="00CA1E04">
      <w:pPr>
        <w:widowControl w:val="0"/>
        <w:tabs>
          <w:tab w:val="left" w:pos="993"/>
        </w:tabs>
        <w:ind w:firstLine="567"/>
        <w:jc w:val="both"/>
      </w:pPr>
      <w:r>
        <w:t>3</w:t>
      </w:r>
      <w:r w:rsidR="00CA1E04">
        <w:t xml:space="preserve">.1. </w:t>
      </w:r>
      <w:r w:rsidR="00CA1E04" w:rsidRPr="00484D04">
        <w:t>Perkančioji organizacija nenust</w:t>
      </w:r>
      <w:r w:rsidR="00CA1E04">
        <w:t xml:space="preserve">ato </w:t>
      </w:r>
      <w:r w:rsidR="00CA1E04" w:rsidRPr="00C56246">
        <w:t>tiekėjo pašalinimo pagrindų. Pirkime Europos bendrasis viešųjų pirkimų dokumentas nenaudojamas.</w:t>
      </w:r>
    </w:p>
    <w:p w14:paraId="6E77C189" w14:textId="067D7E05" w:rsidR="00B31E35" w:rsidRDefault="00D64E2D" w:rsidP="00CA1E04">
      <w:pPr>
        <w:widowControl w:val="0"/>
        <w:tabs>
          <w:tab w:val="left" w:pos="993"/>
          <w:tab w:val="num" w:pos="1440"/>
        </w:tabs>
        <w:suppressAutoHyphens/>
        <w:ind w:firstLine="567"/>
        <w:jc w:val="both"/>
      </w:pPr>
      <w:r>
        <w:t>3</w:t>
      </w:r>
      <w:r w:rsidR="00CA1E04">
        <w:t xml:space="preserve">.2. </w:t>
      </w:r>
      <w:r w:rsidR="00CA1E04" w:rsidRPr="00C56246">
        <w:t>T</w:t>
      </w:r>
      <w:r w:rsidR="00CA1E04">
        <w:t>ie</w:t>
      </w:r>
      <w:r w:rsidR="00CA1E04" w:rsidRPr="00C56246">
        <w:t xml:space="preserve">kėjai, dalyvaujantys </w:t>
      </w:r>
      <w:r w:rsidR="009D4474">
        <w:t>apklausoje</w:t>
      </w:r>
      <w:r w:rsidR="00CA1E04" w:rsidRPr="00C56246">
        <w:t>, turi atitikti šiuos minimalius kvalifikacijos reikalavimus ir pateikti tai patvirtinančius dokumentus: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50"/>
        <w:gridCol w:w="4344"/>
        <w:gridCol w:w="48"/>
        <w:gridCol w:w="4394"/>
      </w:tblGrid>
      <w:tr w:rsidR="00765C39" w:rsidRPr="00765C39" w14:paraId="5FF711C8" w14:textId="77777777" w:rsidTr="0043446C">
        <w:trPr>
          <w:cantSplit/>
          <w:trHeight w:val="623"/>
        </w:trPr>
        <w:tc>
          <w:tcPr>
            <w:tcW w:w="803" w:type="dxa"/>
            <w:vAlign w:val="center"/>
          </w:tcPr>
          <w:p w14:paraId="21BF04D0" w14:textId="77777777" w:rsidR="00765C39" w:rsidRPr="00765C39" w:rsidRDefault="00765C39" w:rsidP="00765C39">
            <w:pPr>
              <w:widowControl w:val="0"/>
              <w:tabs>
                <w:tab w:val="left" w:pos="993"/>
              </w:tabs>
              <w:suppressAutoHyphens/>
              <w:ind w:left="34"/>
              <w:jc w:val="both"/>
              <w:rPr>
                <w:b/>
                <w:kern w:val="1"/>
                <w:lang w:eastAsia="en-US"/>
              </w:rPr>
            </w:pPr>
            <w:r w:rsidRPr="00765C39">
              <w:rPr>
                <w:b/>
                <w:kern w:val="1"/>
                <w:lang w:eastAsia="en-US"/>
              </w:rPr>
              <w:t>Eil. Nr.</w:t>
            </w:r>
          </w:p>
        </w:tc>
        <w:tc>
          <w:tcPr>
            <w:tcW w:w="4442" w:type="dxa"/>
            <w:gridSpan w:val="3"/>
            <w:vAlign w:val="center"/>
          </w:tcPr>
          <w:p w14:paraId="3828732F" w14:textId="77777777" w:rsidR="00765C39" w:rsidRPr="00765C39" w:rsidRDefault="00765C39" w:rsidP="00765C39">
            <w:pPr>
              <w:widowControl w:val="0"/>
              <w:tabs>
                <w:tab w:val="left" w:pos="993"/>
              </w:tabs>
              <w:suppressAutoHyphens/>
              <w:ind w:left="34"/>
              <w:jc w:val="center"/>
              <w:rPr>
                <w:b/>
                <w:kern w:val="1"/>
                <w:lang w:eastAsia="en-US"/>
              </w:rPr>
            </w:pPr>
            <w:r w:rsidRPr="00765C39">
              <w:rPr>
                <w:b/>
                <w:kern w:val="1"/>
                <w:lang w:eastAsia="en-US"/>
              </w:rPr>
              <w:t xml:space="preserve">Minimalūs paslaugų teikėjų </w:t>
            </w:r>
          </w:p>
          <w:p w14:paraId="02D7A0D4" w14:textId="77777777" w:rsidR="00765C39" w:rsidRPr="00765C39" w:rsidRDefault="00765C39" w:rsidP="00765C39">
            <w:pPr>
              <w:widowControl w:val="0"/>
              <w:tabs>
                <w:tab w:val="left" w:pos="993"/>
              </w:tabs>
              <w:suppressAutoHyphens/>
              <w:ind w:left="34"/>
              <w:jc w:val="center"/>
              <w:rPr>
                <w:kern w:val="1"/>
                <w:lang w:eastAsia="en-US"/>
              </w:rPr>
            </w:pPr>
            <w:r w:rsidRPr="00765C39">
              <w:rPr>
                <w:b/>
                <w:kern w:val="1"/>
                <w:lang w:eastAsia="en-US"/>
              </w:rPr>
              <w:t>kvalifikacijos reikalavimai</w:t>
            </w:r>
          </w:p>
        </w:tc>
        <w:tc>
          <w:tcPr>
            <w:tcW w:w="4394" w:type="dxa"/>
            <w:vAlign w:val="center"/>
          </w:tcPr>
          <w:p w14:paraId="254194D2" w14:textId="77777777" w:rsidR="00765C39" w:rsidRPr="00765C39" w:rsidRDefault="00765C39" w:rsidP="00765C39">
            <w:pPr>
              <w:widowControl w:val="0"/>
              <w:tabs>
                <w:tab w:val="left" w:pos="993"/>
              </w:tabs>
              <w:suppressAutoHyphens/>
              <w:ind w:left="116"/>
              <w:jc w:val="center"/>
              <w:rPr>
                <w:kern w:val="1"/>
                <w:lang w:eastAsia="en-US"/>
              </w:rPr>
            </w:pPr>
            <w:r w:rsidRPr="00765C39">
              <w:rPr>
                <w:b/>
                <w:kern w:val="1"/>
                <w:lang w:eastAsia="en-US"/>
              </w:rPr>
              <w:t>Kvalifikaciją patvirtinantys dokumentai</w:t>
            </w:r>
          </w:p>
        </w:tc>
      </w:tr>
      <w:tr w:rsidR="00765C39" w:rsidRPr="00765C39" w14:paraId="4948C46C" w14:textId="77777777" w:rsidTr="00434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9"/>
        </w:trPr>
        <w:tc>
          <w:tcPr>
            <w:tcW w:w="9639" w:type="dxa"/>
            <w:gridSpan w:val="5"/>
            <w:tcBorders>
              <w:top w:val="single" w:sz="4" w:space="0" w:color="auto"/>
              <w:left w:val="single" w:sz="4" w:space="0" w:color="auto"/>
              <w:bottom w:val="single" w:sz="4" w:space="0" w:color="auto"/>
              <w:right w:val="single" w:sz="4" w:space="0" w:color="auto"/>
            </w:tcBorders>
            <w:shd w:val="clear" w:color="auto" w:fill="auto"/>
          </w:tcPr>
          <w:p w14:paraId="2472202A" w14:textId="77777777" w:rsidR="00765C39" w:rsidRPr="00765C39" w:rsidRDefault="00765C39" w:rsidP="00765C39">
            <w:pPr>
              <w:snapToGrid w:val="0"/>
              <w:jc w:val="center"/>
              <w:rPr>
                <w:b/>
              </w:rPr>
            </w:pPr>
            <w:r w:rsidRPr="00765C39">
              <w:rPr>
                <w:b/>
                <w:bCs/>
              </w:rPr>
              <w:t>Teisė verstis veikla</w:t>
            </w:r>
          </w:p>
        </w:tc>
      </w:tr>
      <w:tr w:rsidR="00765C39" w:rsidRPr="00765C39" w14:paraId="0802B4CA" w14:textId="77777777" w:rsidTr="00434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07A442EC" w14:textId="77777777" w:rsidR="00765C39" w:rsidRPr="00765C39" w:rsidRDefault="00765C39" w:rsidP="00765C39">
            <w:pPr>
              <w:snapToGrid w:val="0"/>
              <w:ind w:right="-149"/>
              <w:rPr>
                <w:lang w:val="en-GB"/>
              </w:rPr>
            </w:pPr>
            <w:r w:rsidRPr="00765C39">
              <w:rPr>
                <w:lang w:val="en-GB"/>
              </w:rPr>
              <w:t>3.2.1.</w:t>
            </w:r>
          </w:p>
        </w:tc>
        <w:tc>
          <w:tcPr>
            <w:tcW w:w="4344" w:type="dxa"/>
            <w:tcBorders>
              <w:top w:val="single" w:sz="4" w:space="0" w:color="auto"/>
              <w:left w:val="single" w:sz="4" w:space="0" w:color="auto"/>
              <w:bottom w:val="single" w:sz="4" w:space="0" w:color="auto"/>
              <w:right w:val="single" w:sz="4" w:space="0" w:color="auto"/>
            </w:tcBorders>
            <w:shd w:val="clear" w:color="auto" w:fill="auto"/>
          </w:tcPr>
          <w:p w14:paraId="43A8097D" w14:textId="77777777" w:rsidR="00765C39" w:rsidRPr="00765C39" w:rsidRDefault="00765C39" w:rsidP="00765C39">
            <w:pPr>
              <w:jc w:val="both"/>
            </w:pPr>
            <w:r w:rsidRPr="00765C39">
              <w:t>Tiekėjas turi teisę teikti finansinių ataskaitų audito paslaugas Lietuvos Respublikoje, yra įrašytas į Lietuvos Respublikos audito įmonių sąrašą.</w:t>
            </w:r>
          </w:p>
        </w:tc>
        <w:tc>
          <w:tcPr>
            <w:tcW w:w="4442" w:type="dxa"/>
            <w:gridSpan w:val="2"/>
            <w:tcBorders>
              <w:top w:val="single" w:sz="4" w:space="0" w:color="auto"/>
              <w:left w:val="single" w:sz="4" w:space="0" w:color="auto"/>
              <w:bottom w:val="single" w:sz="4" w:space="0" w:color="auto"/>
              <w:right w:val="single" w:sz="4" w:space="0" w:color="auto"/>
            </w:tcBorders>
            <w:shd w:val="clear" w:color="auto" w:fill="auto"/>
          </w:tcPr>
          <w:p w14:paraId="2080CB44" w14:textId="77777777" w:rsidR="00765C39" w:rsidRPr="00765C39" w:rsidRDefault="00765C39" w:rsidP="00765C39">
            <w:pPr>
              <w:widowControl w:val="0"/>
              <w:tabs>
                <w:tab w:val="left" w:pos="993"/>
              </w:tabs>
              <w:suppressAutoHyphens/>
              <w:ind w:left="34"/>
              <w:jc w:val="both"/>
              <w:rPr>
                <w:b/>
                <w:i/>
                <w:kern w:val="1"/>
                <w:lang w:eastAsia="en-US"/>
              </w:rPr>
            </w:pPr>
            <w:r w:rsidRPr="00765C39">
              <w:rPr>
                <w:kern w:val="1"/>
                <w:lang w:eastAsia="en-US"/>
              </w:rPr>
              <w:t>Lietuvos auditorių rūmų išduotas pažymėjimas, patvirtinantis, kad tiekėjas yra įrašytas į audito įmonių sąrašą ir turi teisę verstis audito veikla</w:t>
            </w:r>
            <w:r w:rsidRPr="00765C39">
              <w:rPr>
                <w:kern w:val="1"/>
                <w:vertAlign w:val="superscript"/>
                <w:lang w:eastAsia="en-US"/>
              </w:rPr>
              <w:footnoteReference w:id="1"/>
            </w:r>
            <w:r w:rsidRPr="00765C39">
              <w:rPr>
                <w:kern w:val="1"/>
                <w:lang w:eastAsia="en-US"/>
              </w:rPr>
              <w:t xml:space="preserve"> arba atitinkamos užsienio šalies institucijos (profesinių ar veiklos tvarkytojų, valstybės įgaliotų institucijų pažymos, kaip yra nustatyta toje valstybėje, kurioje tiekėjas registruotas) išduotas dokumentas patvirtinantis tiekėjo teisę verstis audito veikla</w:t>
            </w:r>
            <w:r w:rsidRPr="00765C39">
              <w:rPr>
                <w:b/>
                <w:i/>
                <w:kern w:val="1"/>
                <w:lang w:eastAsia="en-US"/>
              </w:rPr>
              <w:t>.</w:t>
            </w:r>
          </w:p>
        </w:tc>
      </w:tr>
      <w:tr w:rsidR="00765C39" w:rsidRPr="00765C39" w14:paraId="7254D64B" w14:textId="77777777" w:rsidTr="00434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6"/>
        </w:trPr>
        <w:tc>
          <w:tcPr>
            <w:tcW w:w="9639" w:type="dxa"/>
            <w:gridSpan w:val="5"/>
            <w:tcBorders>
              <w:top w:val="single" w:sz="4" w:space="0" w:color="auto"/>
              <w:left w:val="single" w:sz="4" w:space="0" w:color="auto"/>
              <w:bottom w:val="single" w:sz="4" w:space="0" w:color="auto"/>
              <w:right w:val="single" w:sz="4" w:space="0" w:color="auto"/>
            </w:tcBorders>
            <w:shd w:val="clear" w:color="auto" w:fill="auto"/>
          </w:tcPr>
          <w:p w14:paraId="6ADE6EFD" w14:textId="77777777" w:rsidR="00765C39" w:rsidRPr="00765C39" w:rsidRDefault="00765C39" w:rsidP="00765C39">
            <w:pPr>
              <w:jc w:val="center"/>
              <w:rPr>
                <w:b/>
              </w:rPr>
            </w:pPr>
            <w:r w:rsidRPr="00765C39">
              <w:rPr>
                <w:b/>
              </w:rPr>
              <w:t>Techninis ir profesinis pajėgumas</w:t>
            </w:r>
          </w:p>
        </w:tc>
      </w:tr>
      <w:tr w:rsidR="00765C39" w:rsidRPr="00765C39" w14:paraId="3232CF50" w14:textId="77777777" w:rsidTr="00434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0"/>
        </w:trPr>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3BADFB26" w14:textId="77777777" w:rsidR="00765C39" w:rsidRPr="00765C39" w:rsidRDefault="00765C39" w:rsidP="00765C39">
            <w:pPr>
              <w:snapToGrid w:val="0"/>
              <w:ind w:right="-149"/>
              <w:rPr>
                <w:lang w:val="en-GB"/>
              </w:rPr>
            </w:pPr>
            <w:r w:rsidRPr="00765C39">
              <w:rPr>
                <w:lang w:val="en-GB"/>
              </w:rPr>
              <w:lastRenderedPageBreak/>
              <w:t>3.2.2.</w:t>
            </w:r>
          </w:p>
        </w:tc>
        <w:tc>
          <w:tcPr>
            <w:tcW w:w="4344" w:type="dxa"/>
            <w:tcBorders>
              <w:top w:val="single" w:sz="4" w:space="0" w:color="auto"/>
              <w:left w:val="single" w:sz="4" w:space="0" w:color="auto"/>
              <w:bottom w:val="single" w:sz="4" w:space="0" w:color="auto"/>
              <w:right w:val="single" w:sz="4" w:space="0" w:color="auto"/>
            </w:tcBorders>
            <w:shd w:val="clear" w:color="auto" w:fill="auto"/>
          </w:tcPr>
          <w:p w14:paraId="1C88BD0B" w14:textId="5233D2BF" w:rsidR="00765C39" w:rsidRPr="00765C39" w:rsidRDefault="00765C39" w:rsidP="00765C39">
            <w:pPr>
              <w:tabs>
                <w:tab w:val="left" w:pos="496"/>
                <w:tab w:val="left" w:pos="1134"/>
              </w:tabs>
              <w:jc w:val="both"/>
              <w:rPr>
                <w:lang w:eastAsia="en-US"/>
              </w:rPr>
            </w:pPr>
            <w:r w:rsidRPr="00765C39">
              <w:rPr>
                <w:lang w:eastAsia="en-US"/>
              </w:rPr>
              <w:t>Tiekėjas Lietuvos Respublikos finansinių ataskaitų audito įstatymo nustatyta tvarka yra apsidraudęs civilinę atsakomybę profesinės civilinės atsakomybės draudimu ne mažesnėms sumoms kaip numatyta Lietuvos Respublikos finansinių ataskaitų audito įstatymo 2</w:t>
            </w:r>
            <w:r w:rsidR="007065E1">
              <w:rPr>
                <w:lang w:eastAsia="en-US"/>
              </w:rPr>
              <w:t>9</w:t>
            </w:r>
            <w:r w:rsidRPr="00765C39">
              <w:rPr>
                <w:lang w:eastAsia="en-US"/>
              </w:rPr>
              <w:t xml:space="preserve"> str.</w:t>
            </w:r>
            <w:r w:rsidR="007065E1">
              <w:rPr>
                <w:lang w:eastAsia="en-US"/>
              </w:rPr>
              <w:t xml:space="preserve"> 3 ir 4</w:t>
            </w:r>
            <w:r w:rsidRPr="00765C39">
              <w:rPr>
                <w:lang w:eastAsia="en-US"/>
              </w:rPr>
              <w:t xml:space="preserve"> d. </w:t>
            </w:r>
          </w:p>
        </w:tc>
        <w:tc>
          <w:tcPr>
            <w:tcW w:w="4442" w:type="dxa"/>
            <w:gridSpan w:val="2"/>
            <w:tcBorders>
              <w:top w:val="single" w:sz="4" w:space="0" w:color="auto"/>
              <w:left w:val="single" w:sz="4" w:space="0" w:color="auto"/>
              <w:bottom w:val="single" w:sz="4" w:space="0" w:color="auto"/>
              <w:right w:val="single" w:sz="4" w:space="0" w:color="auto"/>
            </w:tcBorders>
            <w:shd w:val="clear" w:color="auto" w:fill="auto"/>
          </w:tcPr>
          <w:p w14:paraId="44C9197A" w14:textId="77777777" w:rsidR="00765C39" w:rsidRPr="00765C39" w:rsidRDefault="00765C39" w:rsidP="00765C39">
            <w:pPr>
              <w:widowControl w:val="0"/>
              <w:tabs>
                <w:tab w:val="left" w:pos="993"/>
              </w:tabs>
              <w:suppressAutoHyphens/>
              <w:ind w:left="34"/>
              <w:jc w:val="both"/>
              <w:rPr>
                <w:kern w:val="1"/>
                <w:lang w:eastAsia="en-US"/>
              </w:rPr>
            </w:pPr>
            <w:r w:rsidRPr="00765C39">
              <w:rPr>
                <w:kern w:val="1"/>
                <w:lang w:eastAsia="en-US"/>
              </w:rPr>
              <w:t>Audito įmonės profesinės civilinės atsakomybės draudimo liudijimas, patvirtinantis, kad teikėjas yra apsidraudęs savo civilinę atsakomybę Lietuvos Respublikos finansinių ataskaitų audito įstatyme nustatyta tvarka.</w:t>
            </w:r>
          </w:p>
          <w:p w14:paraId="71E325EC" w14:textId="77777777" w:rsidR="00765C39" w:rsidRPr="00765C39" w:rsidRDefault="00765C39" w:rsidP="00765C39">
            <w:pPr>
              <w:widowControl w:val="0"/>
              <w:tabs>
                <w:tab w:val="left" w:pos="993"/>
              </w:tabs>
              <w:suppressAutoHyphens/>
              <w:ind w:left="34"/>
              <w:jc w:val="both"/>
              <w:rPr>
                <w:kern w:val="1"/>
                <w:lang w:eastAsia="en-US"/>
              </w:rPr>
            </w:pPr>
            <w:r w:rsidRPr="00765C39">
              <w:rPr>
                <w:i/>
                <w:kern w:val="1"/>
                <w:lang w:eastAsia="en-US"/>
              </w:rPr>
              <w:t>Pateikiama skaitmeninė dokumento kopija.</w:t>
            </w:r>
          </w:p>
        </w:tc>
      </w:tr>
      <w:tr w:rsidR="00765C39" w:rsidRPr="00765C39" w14:paraId="7EF048C3" w14:textId="77777777" w:rsidTr="00434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tcPr>
          <w:p w14:paraId="6247FE36" w14:textId="77777777" w:rsidR="00765C39" w:rsidRPr="00765C39" w:rsidRDefault="00765C39" w:rsidP="00765C39">
            <w:pPr>
              <w:widowControl w:val="0"/>
              <w:tabs>
                <w:tab w:val="left" w:pos="993"/>
              </w:tabs>
              <w:suppressAutoHyphens/>
              <w:ind w:left="34"/>
              <w:jc w:val="center"/>
              <w:rPr>
                <w:kern w:val="1"/>
                <w:lang w:eastAsia="en-US"/>
              </w:rPr>
            </w:pPr>
            <w:r w:rsidRPr="00765C39">
              <w:rPr>
                <w:b/>
                <w:kern w:val="1"/>
                <w:lang w:eastAsia="en-US"/>
              </w:rPr>
              <w:t>Finansinis ir ekonominis pajėgumas</w:t>
            </w:r>
          </w:p>
        </w:tc>
      </w:tr>
      <w:tr w:rsidR="00765C39" w:rsidRPr="00765C39" w14:paraId="5105D6DF" w14:textId="77777777" w:rsidTr="00434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0"/>
        </w:trPr>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6324574D" w14:textId="77777777" w:rsidR="00765C39" w:rsidRPr="00765C39" w:rsidRDefault="00765C39" w:rsidP="00765C39">
            <w:pPr>
              <w:snapToGrid w:val="0"/>
              <w:ind w:right="-149"/>
              <w:rPr>
                <w:lang w:val="en-GB"/>
              </w:rPr>
            </w:pPr>
            <w:r w:rsidRPr="00765C39">
              <w:rPr>
                <w:lang w:val="en-GB"/>
              </w:rPr>
              <w:t>3.2.3.</w:t>
            </w:r>
          </w:p>
        </w:tc>
        <w:tc>
          <w:tcPr>
            <w:tcW w:w="4344" w:type="dxa"/>
            <w:tcBorders>
              <w:top w:val="single" w:sz="4" w:space="0" w:color="auto"/>
              <w:left w:val="single" w:sz="4" w:space="0" w:color="auto"/>
              <w:bottom w:val="single" w:sz="4" w:space="0" w:color="auto"/>
              <w:right w:val="single" w:sz="4" w:space="0" w:color="auto"/>
            </w:tcBorders>
            <w:shd w:val="clear" w:color="auto" w:fill="auto"/>
          </w:tcPr>
          <w:p w14:paraId="0436058F" w14:textId="7D029E89" w:rsidR="00765C39" w:rsidRPr="00765C39" w:rsidRDefault="00765C39" w:rsidP="00765C39">
            <w:pPr>
              <w:autoSpaceDE w:val="0"/>
              <w:autoSpaceDN w:val="0"/>
              <w:adjustRightInd w:val="0"/>
              <w:jc w:val="both"/>
            </w:pPr>
            <w:r w:rsidRPr="00765C39">
              <w:t>Tiekėjas per paskutinius 3 (trejus) metus iki pasiūlymo pateikimo termino pabaigos pagal vieną ar daugiau sutarčių savo jėgomis yra suteikęs metinių finansinių ataskaitų audito paslaugų (toliau – Audito paslaugų), kai pagal šią (-ias) sutartį (-is) suteiktų paslaugų, susijusių su Audito paslaugomis, be</w:t>
            </w:r>
            <w:r w:rsidR="002817B0">
              <w:t xml:space="preserve">ndra vertė yra ne mažesnė kaip </w:t>
            </w:r>
            <w:r w:rsidR="00B37C2E">
              <w:t>8</w:t>
            </w:r>
            <w:r w:rsidRPr="00765C39">
              <w:t>.</w:t>
            </w:r>
            <w:r w:rsidR="002817B0">
              <w:t>0</w:t>
            </w:r>
            <w:r w:rsidRPr="00765C39">
              <w:t>00,00 (</w:t>
            </w:r>
            <w:r w:rsidR="00B37C2E">
              <w:t>aštuoni</w:t>
            </w:r>
            <w:r w:rsidR="00E47D48">
              <w:t xml:space="preserve"> tūkstanči</w:t>
            </w:r>
            <w:r w:rsidR="00B37C2E">
              <w:t>ai</w:t>
            </w:r>
            <w:r w:rsidRPr="00765C39">
              <w:t xml:space="preserve">) Eur be PVM.  </w:t>
            </w:r>
          </w:p>
          <w:p w14:paraId="277FF799" w14:textId="1A3A8816" w:rsidR="00765C39" w:rsidRPr="00765C39" w:rsidRDefault="00765C39" w:rsidP="00765C39">
            <w:pPr>
              <w:autoSpaceDE w:val="0"/>
              <w:autoSpaceDN w:val="0"/>
              <w:adjustRightInd w:val="0"/>
              <w:jc w:val="both"/>
            </w:pPr>
            <w:r w:rsidRPr="00765C39">
              <w:t xml:space="preserve">Jeigu tiekėjas teikia informaciją apie sutartį (-is), kuri (-ios) pradėta (-os) vykdyti anksčiau nei per paskutinius 3 (trejus) metus, tačiau pabaigta vykdyti per paskutinius 3 (trejus) metus, arba sutarties vykdymas dar nėra pasibaigęs, laikoma, kad jo patirtis atitinka keliamą reikalavimą, jei įvykdytų Audito paslaugų sutarties vertė per paskutinius 3 (trejus) metus yra ne mažesnė kaip </w:t>
            </w:r>
            <w:r w:rsidR="00B37C2E">
              <w:t>8</w:t>
            </w:r>
            <w:r w:rsidR="00E47D48" w:rsidRPr="00E47D48">
              <w:t>.000,00 (</w:t>
            </w:r>
            <w:r w:rsidR="00B37C2E">
              <w:t>aštuoni</w:t>
            </w:r>
            <w:r w:rsidR="00E47D48" w:rsidRPr="00E47D48">
              <w:t xml:space="preserve"> tūkstanči</w:t>
            </w:r>
            <w:r w:rsidR="00B37C2E">
              <w:t>ai</w:t>
            </w:r>
            <w:r w:rsidR="00E47D48" w:rsidRPr="00E47D48">
              <w:t xml:space="preserve">) </w:t>
            </w:r>
            <w:r w:rsidRPr="00765C39">
              <w:t>Eur be PVM.</w:t>
            </w:r>
          </w:p>
          <w:p w14:paraId="734A6858" w14:textId="77777777" w:rsidR="00765C39" w:rsidRPr="00765C39" w:rsidRDefault="00765C39" w:rsidP="00765C39">
            <w:pPr>
              <w:autoSpaceDE w:val="0"/>
              <w:autoSpaceDN w:val="0"/>
              <w:adjustRightInd w:val="0"/>
              <w:jc w:val="both"/>
            </w:pPr>
          </w:p>
          <w:p w14:paraId="0891E7EA" w14:textId="77777777" w:rsidR="00765C39" w:rsidRPr="00765C39" w:rsidRDefault="00765C39" w:rsidP="00765C39">
            <w:pPr>
              <w:autoSpaceDE w:val="0"/>
              <w:autoSpaceDN w:val="0"/>
              <w:adjustRightInd w:val="0"/>
              <w:jc w:val="both"/>
            </w:pPr>
          </w:p>
          <w:p w14:paraId="607ABDDE" w14:textId="77777777" w:rsidR="00765C39" w:rsidRPr="00765C39" w:rsidRDefault="00765C39" w:rsidP="00765C39">
            <w:pPr>
              <w:autoSpaceDE w:val="0"/>
              <w:autoSpaceDN w:val="0"/>
              <w:adjustRightInd w:val="0"/>
              <w:jc w:val="both"/>
            </w:pPr>
          </w:p>
          <w:p w14:paraId="5FD2E0E3" w14:textId="77777777" w:rsidR="00765C39" w:rsidRPr="00765C39" w:rsidRDefault="00765C39" w:rsidP="00765C39">
            <w:pPr>
              <w:autoSpaceDE w:val="0"/>
              <w:autoSpaceDN w:val="0"/>
              <w:adjustRightInd w:val="0"/>
              <w:jc w:val="both"/>
            </w:pPr>
          </w:p>
          <w:p w14:paraId="380A4C3E" w14:textId="77777777" w:rsidR="00765C39" w:rsidRPr="00765C39" w:rsidRDefault="00765C39" w:rsidP="00765C39">
            <w:pPr>
              <w:jc w:val="both"/>
            </w:pPr>
          </w:p>
        </w:tc>
        <w:tc>
          <w:tcPr>
            <w:tcW w:w="4442" w:type="dxa"/>
            <w:gridSpan w:val="2"/>
            <w:tcBorders>
              <w:top w:val="single" w:sz="4" w:space="0" w:color="auto"/>
              <w:left w:val="single" w:sz="4" w:space="0" w:color="auto"/>
              <w:bottom w:val="single" w:sz="4" w:space="0" w:color="auto"/>
              <w:right w:val="single" w:sz="4" w:space="0" w:color="auto"/>
            </w:tcBorders>
            <w:shd w:val="clear" w:color="auto" w:fill="auto"/>
          </w:tcPr>
          <w:p w14:paraId="7E1BAFF3" w14:textId="5C4379A5" w:rsidR="00765C39" w:rsidRPr="00765C39" w:rsidRDefault="00765C39" w:rsidP="00765C39">
            <w:pPr>
              <w:jc w:val="both"/>
              <w:rPr>
                <w:rFonts w:eastAsia="Arial Unicode MS"/>
                <w:lang w:eastAsia="en-US"/>
              </w:rPr>
            </w:pPr>
            <w:r w:rsidRPr="00765C39">
              <w:rPr>
                <w:rFonts w:eastAsia="Arial Unicode MS"/>
                <w:lang w:eastAsia="en-US"/>
              </w:rPr>
              <w:t xml:space="preserve">Pagrindinių suteiktų paslaugų sąrašas, kuriame nurodytos paslaugų bendros sumos, datos ir paslaugų gavėjai. Ši informacija pateikiama, užpildant </w:t>
            </w:r>
            <w:r w:rsidRPr="00765C39">
              <w:rPr>
                <w:rFonts w:eastAsia="Arial Unicode MS"/>
                <w:u w:val="single"/>
                <w:lang w:eastAsia="en-US"/>
              </w:rPr>
              <w:t>apklausos sąlygų 3 priedą.</w:t>
            </w:r>
          </w:p>
          <w:p w14:paraId="0739FDC8" w14:textId="77777777" w:rsidR="00765C39" w:rsidRPr="00765C39" w:rsidRDefault="00765C39" w:rsidP="00765C39">
            <w:pPr>
              <w:jc w:val="both"/>
              <w:rPr>
                <w:rFonts w:eastAsia="Arial Unicode MS"/>
                <w:lang w:eastAsia="en-US"/>
              </w:rPr>
            </w:pPr>
            <w:r w:rsidRPr="00765C39">
              <w:rPr>
                <w:rFonts w:eastAsia="Arial Unicode MS"/>
                <w:lang w:eastAsia="en-US"/>
              </w:rPr>
              <w:t>Jei pasiūlymą teikia tiekėjų grupė, šį kvalifikacijos reikalavimą turi atitikti visi tiekėjai kartu.</w:t>
            </w:r>
          </w:p>
          <w:p w14:paraId="56C9A8E9" w14:textId="77777777" w:rsidR="00765C39" w:rsidRPr="00765C39" w:rsidRDefault="00765C39" w:rsidP="00765C39">
            <w:pPr>
              <w:jc w:val="both"/>
              <w:rPr>
                <w:rFonts w:eastAsia="Arial Unicode MS"/>
                <w:lang w:eastAsia="en-US"/>
              </w:rPr>
            </w:pPr>
            <w:r w:rsidRPr="00765C39">
              <w:rPr>
                <w:rFonts w:eastAsia="Arial Unicode MS"/>
                <w:lang w:eastAsia="en-US"/>
              </w:rPr>
              <w:t xml:space="preserve">Taip pat pateikiami užsakovų (kuriems buvo suteiktos paslaugos pagal nurodytas sutartis) atsiliepimai apie tinkamai įvykdytas arba vykdomas sutartis (susijusių paslaugų pavadinimai, paslaugų atlikimo terminai bei vertės). </w:t>
            </w:r>
          </w:p>
          <w:p w14:paraId="1161E8E2" w14:textId="77777777" w:rsidR="00765C39" w:rsidRPr="00765C39" w:rsidRDefault="00765C39" w:rsidP="00765C39">
            <w:pPr>
              <w:jc w:val="both"/>
              <w:rPr>
                <w:rFonts w:eastAsia="Arial Unicode MS"/>
                <w:lang w:eastAsia="en-US"/>
              </w:rPr>
            </w:pPr>
            <w:r w:rsidRPr="00765C39">
              <w:rPr>
                <w:rFonts w:eastAsia="Arial Unicode MS"/>
                <w:lang w:eastAsia="en-US"/>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742FF1B4" w14:textId="77777777" w:rsidR="00765C39" w:rsidRPr="00765C39" w:rsidRDefault="00765C39" w:rsidP="00765C39">
            <w:pPr>
              <w:jc w:val="both"/>
              <w:rPr>
                <w:rFonts w:eastAsia="Arial Unicode MS"/>
                <w:lang w:eastAsia="en-US"/>
              </w:rPr>
            </w:pPr>
            <w:r w:rsidRPr="00765C39">
              <w:rPr>
                <w:rFonts w:eastAsia="Arial Unicode MS"/>
                <w:lang w:eastAsia="en-US"/>
              </w:rPr>
              <w:t>Perkančioji organizacija, siekdama patikslinti informaciją apie vykdytą sutartį, pasilieka teisę be išankstinio įspėjimo susisiekti su teikėjo nurodytu užsakovo kontaktiniu asmeniu.</w:t>
            </w:r>
          </w:p>
          <w:p w14:paraId="6E586ACB" w14:textId="77777777" w:rsidR="00765C39" w:rsidRPr="00765C39" w:rsidRDefault="00765C39" w:rsidP="00765C39">
            <w:pPr>
              <w:jc w:val="both"/>
              <w:rPr>
                <w:rFonts w:eastAsia="Arial Unicode MS"/>
                <w:i/>
                <w:lang w:eastAsia="en-US"/>
              </w:rPr>
            </w:pPr>
            <w:r w:rsidRPr="00765C39">
              <w:rPr>
                <w:rFonts w:eastAsia="Arial Unicode MS"/>
                <w:i/>
                <w:lang w:eastAsia="en-US"/>
              </w:rPr>
              <w:t>Pateikiama skaitmeninė dokumento kopija.</w:t>
            </w:r>
          </w:p>
        </w:tc>
      </w:tr>
      <w:tr w:rsidR="00765C39" w:rsidRPr="00765C39" w14:paraId="17373022" w14:textId="77777777" w:rsidTr="00500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40"/>
        </w:trPr>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6810FCDB" w14:textId="77777777" w:rsidR="00765C39" w:rsidRPr="00765C39" w:rsidRDefault="00765C39" w:rsidP="00765C39">
            <w:pPr>
              <w:snapToGrid w:val="0"/>
              <w:ind w:right="-149"/>
              <w:rPr>
                <w:lang w:val="en-GB"/>
              </w:rPr>
            </w:pPr>
            <w:r w:rsidRPr="00765C39">
              <w:rPr>
                <w:lang w:val="en-GB"/>
              </w:rPr>
              <w:t>3.2.4.</w:t>
            </w:r>
          </w:p>
        </w:tc>
        <w:tc>
          <w:tcPr>
            <w:tcW w:w="4344" w:type="dxa"/>
            <w:tcBorders>
              <w:top w:val="single" w:sz="4" w:space="0" w:color="auto"/>
              <w:left w:val="single" w:sz="4" w:space="0" w:color="auto"/>
              <w:bottom w:val="single" w:sz="4" w:space="0" w:color="auto"/>
              <w:right w:val="single" w:sz="4" w:space="0" w:color="auto"/>
            </w:tcBorders>
            <w:shd w:val="clear" w:color="auto" w:fill="auto"/>
          </w:tcPr>
          <w:p w14:paraId="6EC14136" w14:textId="77777777" w:rsidR="00765C39" w:rsidRPr="00936C2E" w:rsidRDefault="00765C39" w:rsidP="00765C39">
            <w:pPr>
              <w:widowControl w:val="0"/>
              <w:tabs>
                <w:tab w:val="left" w:pos="993"/>
              </w:tabs>
              <w:suppressAutoHyphens/>
              <w:jc w:val="both"/>
              <w:rPr>
                <w:kern w:val="1"/>
                <w:lang w:eastAsia="en-US"/>
              </w:rPr>
            </w:pPr>
            <w:r w:rsidRPr="00936C2E">
              <w:rPr>
                <w:kern w:val="1"/>
                <w:lang w:eastAsia="en-US"/>
              </w:rPr>
              <w:t xml:space="preserve">Tiekėjas turi turėti kvalifikuotą personalą, turintį būtinas žinias bei patirtį, reikalingą paslaugų tinkamam suteikimui. </w:t>
            </w:r>
          </w:p>
          <w:p w14:paraId="329189B6" w14:textId="77777777" w:rsidR="00765C39" w:rsidRPr="00936C2E" w:rsidRDefault="00765C39" w:rsidP="00765C39">
            <w:pPr>
              <w:widowControl w:val="0"/>
              <w:tabs>
                <w:tab w:val="left" w:pos="993"/>
              </w:tabs>
              <w:suppressAutoHyphens/>
              <w:jc w:val="both"/>
              <w:rPr>
                <w:kern w:val="1"/>
                <w:lang w:eastAsia="en-US"/>
              </w:rPr>
            </w:pPr>
            <w:r w:rsidRPr="00936C2E">
              <w:rPr>
                <w:kern w:val="1"/>
                <w:lang w:eastAsia="en-US"/>
              </w:rPr>
              <w:t>Tiekėjas turi užtikrinti specialistų bendravimą lietuvių kalba (žodžiu ir raštu) arba tiekėjas savo sąskaita privalo užtikrinti savalaikes ir tinkamas vertimo paslaugas.</w:t>
            </w:r>
          </w:p>
          <w:p w14:paraId="68ED81D2" w14:textId="49818C1F" w:rsidR="00B40919" w:rsidRPr="00936C2E" w:rsidRDefault="00B40919" w:rsidP="00765C39">
            <w:pPr>
              <w:widowControl w:val="0"/>
              <w:tabs>
                <w:tab w:val="left" w:pos="993"/>
              </w:tabs>
              <w:suppressAutoHyphens/>
              <w:jc w:val="both"/>
              <w:rPr>
                <w:kern w:val="1"/>
                <w:lang w:eastAsia="en-US"/>
              </w:rPr>
            </w:pPr>
            <w:r w:rsidRPr="00936C2E">
              <w:rPr>
                <w:kern w:val="1"/>
                <w:lang w:eastAsia="en-US"/>
              </w:rPr>
              <w:t>Audito grupės vadovas ir audito grupės narys negali būti tas pats asmuo</w:t>
            </w:r>
            <w:r w:rsidR="00E405F2" w:rsidRPr="00936C2E">
              <w:rPr>
                <w:kern w:val="1"/>
                <w:lang w:eastAsia="en-US"/>
              </w:rPr>
              <w:t>.</w:t>
            </w:r>
            <w:r w:rsidRPr="00936C2E">
              <w:rPr>
                <w:kern w:val="1"/>
                <w:lang w:eastAsia="en-US"/>
              </w:rPr>
              <w:t xml:space="preserve"> </w:t>
            </w:r>
          </w:p>
          <w:p w14:paraId="09CF427D" w14:textId="77777777" w:rsidR="00B40919" w:rsidRPr="00936C2E" w:rsidRDefault="00B40919" w:rsidP="00765C39">
            <w:pPr>
              <w:widowControl w:val="0"/>
              <w:tabs>
                <w:tab w:val="left" w:pos="993"/>
              </w:tabs>
              <w:suppressAutoHyphens/>
              <w:jc w:val="both"/>
              <w:rPr>
                <w:kern w:val="1"/>
                <w:lang w:eastAsia="en-US"/>
              </w:rPr>
            </w:pPr>
          </w:p>
          <w:p w14:paraId="16BB8E9F" w14:textId="77777777" w:rsidR="00B40919" w:rsidRPr="00936C2E" w:rsidRDefault="00B40919" w:rsidP="00765C39">
            <w:pPr>
              <w:widowControl w:val="0"/>
              <w:tabs>
                <w:tab w:val="left" w:pos="993"/>
              </w:tabs>
              <w:suppressAutoHyphens/>
              <w:jc w:val="both"/>
              <w:rPr>
                <w:kern w:val="1"/>
                <w:lang w:eastAsia="en-US"/>
              </w:rPr>
            </w:pPr>
          </w:p>
          <w:p w14:paraId="145CEB07" w14:textId="6F3671E0" w:rsidR="00765C39" w:rsidRPr="00936C2E" w:rsidRDefault="00765C39" w:rsidP="00765C39">
            <w:pPr>
              <w:widowControl w:val="0"/>
              <w:tabs>
                <w:tab w:val="left" w:pos="993"/>
              </w:tabs>
              <w:suppressAutoHyphens/>
              <w:jc w:val="both"/>
              <w:rPr>
                <w:kern w:val="1"/>
                <w:lang w:eastAsia="en-US"/>
              </w:rPr>
            </w:pPr>
            <w:r w:rsidRPr="00936C2E">
              <w:rPr>
                <w:kern w:val="1"/>
                <w:lang w:eastAsia="en-US"/>
              </w:rPr>
              <w:t>Tiekėjo siūlomi specialistai turi atitikti šiuos reikalavimus:</w:t>
            </w:r>
          </w:p>
        </w:tc>
        <w:tc>
          <w:tcPr>
            <w:tcW w:w="4442" w:type="dxa"/>
            <w:gridSpan w:val="2"/>
            <w:vMerge w:val="restart"/>
            <w:tcBorders>
              <w:top w:val="single" w:sz="4" w:space="0" w:color="auto"/>
              <w:left w:val="single" w:sz="4" w:space="0" w:color="auto"/>
              <w:right w:val="single" w:sz="4" w:space="0" w:color="auto"/>
            </w:tcBorders>
            <w:shd w:val="clear" w:color="auto" w:fill="auto"/>
          </w:tcPr>
          <w:p w14:paraId="4BB13233" w14:textId="77777777" w:rsidR="00765C39" w:rsidRPr="00936C2E" w:rsidRDefault="00765C39" w:rsidP="00765C39">
            <w:pPr>
              <w:widowControl w:val="0"/>
              <w:tabs>
                <w:tab w:val="left" w:pos="993"/>
              </w:tabs>
              <w:suppressAutoHyphens/>
              <w:jc w:val="both"/>
              <w:rPr>
                <w:kern w:val="1"/>
                <w:lang w:eastAsia="en-US"/>
              </w:rPr>
            </w:pPr>
            <w:r w:rsidRPr="00936C2E">
              <w:rPr>
                <w:kern w:val="1"/>
                <w:lang w:eastAsia="en-US"/>
              </w:rPr>
              <w:t>Pateikiama:</w:t>
            </w:r>
          </w:p>
          <w:p w14:paraId="67DFB361" w14:textId="77777777" w:rsidR="00765C39" w:rsidRPr="00936C2E" w:rsidRDefault="00765C39" w:rsidP="00765C39">
            <w:pPr>
              <w:widowControl w:val="0"/>
              <w:tabs>
                <w:tab w:val="left" w:pos="993"/>
              </w:tabs>
              <w:suppressAutoHyphens/>
              <w:jc w:val="both"/>
              <w:rPr>
                <w:kern w:val="1"/>
                <w:lang w:eastAsia="en-US"/>
              </w:rPr>
            </w:pPr>
            <w:r w:rsidRPr="00936C2E">
              <w:rPr>
                <w:kern w:val="1"/>
                <w:lang w:eastAsia="en-US"/>
              </w:rPr>
              <w:t>1. paslaugas teikiančių auditorių sąrašas (</w:t>
            </w:r>
            <w:r w:rsidRPr="00936C2E">
              <w:rPr>
                <w:kern w:val="1"/>
                <w:u w:val="single"/>
                <w:lang w:eastAsia="en-US"/>
              </w:rPr>
              <w:t>apklausos sąlygų 4 priedas</w:t>
            </w:r>
            <w:r w:rsidRPr="00936C2E">
              <w:rPr>
                <w:kern w:val="1"/>
                <w:lang w:eastAsia="en-US"/>
              </w:rPr>
              <w:t>), kuriame turi būti nurodyti siūlomų auditorių vardai, pavardės, teisiniai santykiai su tiekėju;</w:t>
            </w:r>
          </w:p>
          <w:p w14:paraId="0BF17CD0" w14:textId="7BE6307C" w:rsidR="00765C39" w:rsidRPr="00936C2E" w:rsidRDefault="00765C39" w:rsidP="00765C39">
            <w:pPr>
              <w:widowControl w:val="0"/>
              <w:tabs>
                <w:tab w:val="left" w:pos="993"/>
              </w:tabs>
              <w:suppressAutoHyphens/>
              <w:jc w:val="both"/>
              <w:rPr>
                <w:kern w:val="1"/>
                <w:lang w:eastAsia="en-US"/>
              </w:rPr>
            </w:pPr>
            <w:r w:rsidRPr="00936C2E">
              <w:rPr>
                <w:kern w:val="1"/>
                <w:lang w:eastAsia="en-US"/>
              </w:rPr>
              <w:t>2. kiekvieno sąraše nurodyto auditoriaus darbo patirties aprašymas (</w:t>
            </w:r>
            <w:r w:rsidRPr="00936C2E">
              <w:rPr>
                <w:kern w:val="1"/>
                <w:u w:val="single"/>
                <w:lang w:eastAsia="en-US"/>
              </w:rPr>
              <w:t>apklausos sąlygų 5 priedas</w:t>
            </w:r>
            <w:r w:rsidRPr="00936C2E">
              <w:rPr>
                <w:kern w:val="1"/>
                <w:lang w:eastAsia="en-US"/>
              </w:rPr>
              <w:t>), kuriame nurodyta išsami auditoriaus darbo patirtis, sutartys/auditai kurias jis vykdė, darbo pobūdis vykdant nurodytas sutartis/auditus, sutarčių/auditų  pavadinimai ir aprašymas, sutarties/audito  vykdymo laikotarpis, užsakovo pavadinimas, užsakovų kontaktiniai duomenys pasiteiravimui;</w:t>
            </w:r>
          </w:p>
          <w:p w14:paraId="4A4DF29B" w14:textId="77777777" w:rsidR="00765C39" w:rsidRPr="00936C2E" w:rsidRDefault="00765C39" w:rsidP="00765C39">
            <w:pPr>
              <w:widowControl w:val="0"/>
              <w:tabs>
                <w:tab w:val="left" w:pos="993"/>
              </w:tabs>
              <w:suppressAutoHyphens/>
              <w:jc w:val="both"/>
              <w:rPr>
                <w:kern w:val="1"/>
                <w:lang w:eastAsia="en-US"/>
              </w:rPr>
            </w:pPr>
            <w:r w:rsidRPr="00936C2E">
              <w:rPr>
                <w:kern w:val="1"/>
                <w:lang w:eastAsia="en-US"/>
              </w:rPr>
              <w:t xml:space="preserve">3. Lietuvos auditorių rūmų išduotas </w:t>
            </w:r>
            <w:r w:rsidRPr="00936C2E">
              <w:rPr>
                <w:kern w:val="1"/>
                <w:lang w:eastAsia="en-US"/>
              </w:rPr>
              <w:lastRenderedPageBreak/>
              <w:t>pažymėjimas, patvirtinantis, kad asmuo yra įrašytas į auditorių sąrašą</w:t>
            </w:r>
            <w:r w:rsidRPr="00936C2E">
              <w:rPr>
                <w:kern w:val="1"/>
                <w:vertAlign w:val="superscript"/>
                <w:lang w:eastAsia="en-US"/>
              </w:rPr>
              <w:footnoteReference w:id="2"/>
            </w:r>
            <w:r w:rsidRPr="00936C2E">
              <w:rPr>
                <w:kern w:val="1"/>
                <w:lang w:eastAsia="en-US"/>
              </w:rPr>
              <w:t xml:space="preserve"> arba atitinkamos užsienio šalies institucijos (profesinių ar veiklos tvarkytojų, valstybės įgaliotų institucijų pažymos, kaip yra nustatyta toje valstybėje, kurioje teikėjas registruotas) išduotas atestuoto auditoriaus pažymėjimas arba jam lygiavertis dokumentas.</w:t>
            </w:r>
          </w:p>
          <w:p w14:paraId="2B61033F" w14:textId="782B64F6" w:rsidR="00765C39" w:rsidRPr="00936C2E" w:rsidRDefault="00765C39" w:rsidP="00765C39">
            <w:pPr>
              <w:widowControl w:val="0"/>
              <w:tabs>
                <w:tab w:val="left" w:pos="993"/>
              </w:tabs>
              <w:suppressAutoHyphens/>
              <w:jc w:val="both"/>
              <w:rPr>
                <w:kern w:val="1"/>
                <w:lang w:eastAsia="en-US"/>
              </w:rPr>
            </w:pPr>
            <w:r w:rsidRPr="00936C2E">
              <w:rPr>
                <w:kern w:val="1"/>
                <w:lang w:eastAsia="en-US"/>
              </w:rPr>
              <w:t xml:space="preserve">4. kiti auditorių kvalifikaciją pagrindžiantys dokumentai. </w:t>
            </w:r>
          </w:p>
          <w:p w14:paraId="43C640AF" w14:textId="5EB3FD85" w:rsidR="00765C39" w:rsidRPr="00936C2E" w:rsidRDefault="00765C39" w:rsidP="00765C39">
            <w:pPr>
              <w:jc w:val="both"/>
            </w:pPr>
            <w:r w:rsidRPr="00936C2E">
              <w:t xml:space="preserve">Perkančioji organizacija turi teisę be išankstinio įspėjimo susisiekti su </w:t>
            </w:r>
            <w:r w:rsidR="00F03CE5" w:rsidRPr="00936C2E">
              <w:t>pirkimo</w:t>
            </w:r>
            <w:r w:rsidRPr="00936C2E">
              <w:t xml:space="preserve"> dalyvio nurodytos įstaigos/įmonės, kurioje auditoriai vykdė</w:t>
            </w:r>
            <w:r w:rsidRPr="00936C2E">
              <w:rPr>
                <w:bCs/>
                <w:kern w:val="1"/>
                <w:lang w:eastAsia="en-US"/>
              </w:rPr>
              <w:t xml:space="preserve"> metinių finansinių ataskaitų auditus,</w:t>
            </w:r>
            <w:r w:rsidRPr="00936C2E">
              <w:t xml:space="preserve"> atstovu, siekiant pasitikslinti informaciją apie įvykdytas sutartis (atliktus auditus).</w:t>
            </w:r>
          </w:p>
          <w:p w14:paraId="21EBEE6B" w14:textId="77777777" w:rsidR="00812A99" w:rsidRPr="00936C2E" w:rsidRDefault="00812A99" w:rsidP="00765C39">
            <w:pPr>
              <w:jc w:val="both"/>
            </w:pPr>
          </w:p>
          <w:p w14:paraId="27AC4747" w14:textId="77777777" w:rsidR="00765C39" w:rsidRPr="00936C2E" w:rsidRDefault="00765C39" w:rsidP="00765C39">
            <w:pPr>
              <w:jc w:val="both"/>
              <w:rPr>
                <w:rFonts w:eastAsia="Arial Unicode MS"/>
                <w:i/>
                <w:lang w:eastAsia="en-US"/>
              </w:rPr>
            </w:pPr>
            <w:r w:rsidRPr="00936C2E">
              <w:rPr>
                <w:rFonts w:eastAsia="Arial Unicode MS"/>
                <w:i/>
                <w:lang w:eastAsia="en-US"/>
              </w:rPr>
              <w:t>Pateikiama skaitmeninė dokumento kopija.</w:t>
            </w:r>
          </w:p>
        </w:tc>
      </w:tr>
      <w:tr w:rsidR="00765C39" w:rsidRPr="00765C39" w14:paraId="32E01EC9" w14:textId="77777777" w:rsidTr="00434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0"/>
        </w:trPr>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3B3E4AD0" w14:textId="77777777" w:rsidR="00765C39" w:rsidRPr="00765C39" w:rsidRDefault="00765C39" w:rsidP="00765C39">
            <w:pPr>
              <w:snapToGrid w:val="0"/>
              <w:ind w:right="-149"/>
              <w:rPr>
                <w:lang w:val="en-GB"/>
              </w:rPr>
            </w:pPr>
            <w:r w:rsidRPr="00765C39">
              <w:rPr>
                <w:lang w:val="en-GB"/>
              </w:rPr>
              <w:t>3.2.4.1.</w:t>
            </w:r>
          </w:p>
        </w:tc>
        <w:tc>
          <w:tcPr>
            <w:tcW w:w="4344" w:type="dxa"/>
            <w:tcBorders>
              <w:top w:val="single" w:sz="4" w:space="0" w:color="auto"/>
              <w:left w:val="single" w:sz="4" w:space="0" w:color="auto"/>
              <w:bottom w:val="single" w:sz="4" w:space="0" w:color="auto"/>
              <w:right w:val="single" w:sz="4" w:space="0" w:color="auto"/>
            </w:tcBorders>
            <w:shd w:val="clear" w:color="auto" w:fill="auto"/>
          </w:tcPr>
          <w:p w14:paraId="3EA51707" w14:textId="17345C15" w:rsidR="002C6175" w:rsidRPr="00936C2E" w:rsidRDefault="002C6175" w:rsidP="002C6175">
            <w:pPr>
              <w:snapToGrid w:val="0"/>
              <w:ind w:firstLine="3"/>
              <w:jc w:val="both"/>
              <w:rPr>
                <w:b/>
              </w:rPr>
            </w:pPr>
            <w:r w:rsidRPr="00936C2E">
              <w:rPr>
                <w:b/>
              </w:rPr>
              <w:t xml:space="preserve">Specialistas Nr. 1 – Vadovaujantis auditorius, vadovausiantis paslaugų </w:t>
            </w:r>
            <w:r w:rsidRPr="00936C2E">
              <w:rPr>
                <w:b/>
              </w:rPr>
              <w:lastRenderedPageBreak/>
              <w:t>teikimui ir pasirašysiantis audito ataskaitą ir išvadą (audito grupės vadovas), turi turėti:</w:t>
            </w:r>
          </w:p>
          <w:p w14:paraId="3A0BC476" w14:textId="77777777" w:rsidR="00765C39" w:rsidRPr="00936C2E" w:rsidRDefault="00765C39" w:rsidP="00765C39">
            <w:pPr>
              <w:widowControl w:val="0"/>
              <w:tabs>
                <w:tab w:val="left" w:pos="173"/>
              </w:tabs>
              <w:suppressAutoHyphens/>
              <w:jc w:val="both"/>
              <w:rPr>
                <w:kern w:val="1"/>
                <w:lang w:eastAsia="en-US"/>
              </w:rPr>
            </w:pPr>
            <w:r w:rsidRPr="00936C2E">
              <w:rPr>
                <w:kern w:val="1"/>
                <w:lang w:eastAsia="en-US"/>
              </w:rPr>
              <w:t>•</w:t>
            </w:r>
            <w:r w:rsidRPr="00936C2E">
              <w:rPr>
                <w:kern w:val="1"/>
                <w:lang w:eastAsia="en-US"/>
              </w:rPr>
              <w:tab/>
              <w:t>auditoriaus pažymėjimą;</w:t>
            </w:r>
          </w:p>
          <w:p w14:paraId="7B043E30" w14:textId="1D5B7BB7" w:rsidR="00F00B1A" w:rsidRPr="00936C2E" w:rsidRDefault="00F00B1A" w:rsidP="00F00B1A">
            <w:pPr>
              <w:widowControl w:val="0"/>
              <w:tabs>
                <w:tab w:val="left" w:pos="173"/>
              </w:tabs>
              <w:suppressAutoHyphens/>
              <w:jc w:val="both"/>
              <w:rPr>
                <w:kern w:val="1"/>
                <w:lang w:eastAsia="en-US"/>
              </w:rPr>
            </w:pPr>
            <w:r w:rsidRPr="00936C2E">
              <w:rPr>
                <w:kern w:val="1"/>
                <w:lang w:eastAsia="en-US"/>
              </w:rPr>
              <w:t>• per paskutinius 3 (tris) metus iki pasiūlymų pateikimo termino pabaigos nėra gavęs drausminės nuobaudos iš Audito, apskaitos, turto vertinimo ir nemokumo valdymo tarnybos prie Lietuvos Respublikos finansų ministerijos</w:t>
            </w:r>
          </w:p>
          <w:p w14:paraId="707CAF4B" w14:textId="144661B9" w:rsidR="00765C39" w:rsidRPr="00936C2E" w:rsidRDefault="00765C39" w:rsidP="00765C39">
            <w:pPr>
              <w:widowControl w:val="0"/>
              <w:tabs>
                <w:tab w:val="left" w:pos="173"/>
              </w:tabs>
              <w:suppressAutoHyphens/>
              <w:jc w:val="both"/>
              <w:rPr>
                <w:kern w:val="1"/>
                <w:lang w:eastAsia="en-US"/>
              </w:rPr>
            </w:pPr>
            <w:r w:rsidRPr="00936C2E">
              <w:rPr>
                <w:kern w:val="1"/>
                <w:lang w:eastAsia="en-US"/>
              </w:rPr>
              <w:t>•</w:t>
            </w:r>
            <w:r w:rsidRPr="00936C2E">
              <w:rPr>
                <w:kern w:val="1"/>
                <w:lang w:eastAsia="en-US"/>
              </w:rPr>
              <w:tab/>
              <w:t>per pastaruosius 5 (penkerius) metus ne trumpesnę kaip 3 (trejų) metų patirtį atliekant audito</w:t>
            </w:r>
            <w:r w:rsidR="002817B0" w:rsidRPr="00936C2E">
              <w:rPr>
                <w:kern w:val="1"/>
                <w:lang w:eastAsia="en-US"/>
              </w:rPr>
              <w:t>riaus</w:t>
            </w:r>
            <w:r w:rsidRPr="00936C2E">
              <w:rPr>
                <w:kern w:val="1"/>
                <w:lang w:eastAsia="en-US"/>
              </w:rPr>
              <w:t xml:space="preserve"> funkcijas; </w:t>
            </w:r>
          </w:p>
          <w:p w14:paraId="7A5DB492" w14:textId="31A73F12" w:rsidR="00765C39" w:rsidRPr="00936C2E" w:rsidRDefault="00765C39" w:rsidP="004D62FE">
            <w:pPr>
              <w:widowControl w:val="0"/>
              <w:tabs>
                <w:tab w:val="left" w:pos="173"/>
              </w:tabs>
              <w:suppressAutoHyphens/>
              <w:jc w:val="both"/>
              <w:rPr>
                <w:kern w:val="1"/>
                <w:lang w:eastAsia="en-US"/>
              </w:rPr>
            </w:pPr>
            <w:r w:rsidRPr="00936C2E">
              <w:rPr>
                <w:kern w:val="1"/>
                <w:lang w:eastAsia="en-US"/>
              </w:rPr>
              <w:t>•</w:t>
            </w:r>
            <w:r w:rsidRPr="00936C2E">
              <w:rPr>
                <w:kern w:val="1"/>
                <w:lang w:eastAsia="en-US"/>
              </w:rPr>
              <w:tab/>
              <w:t xml:space="preserve">vadovavimo patirties per pastaruosius 3 (tris) metus vykdant 1 (vieną) ar daugiau metinių finansinių ataskaitų auditų ir </w:t>
            </w:r>
            <w:r w:rsidR="004D62FE" w:rsidRPr="00936C2E">
              <w:rPr>
                <w:kern w:val="1"/>
                <w:lang w:eastAsia="en-US"/>
              </w:rPr>
              <w:t xml:space="preserve">turi būti </w:t>
            </w:r>
            <w:r w:rsidRPr="00936C2E">
              <w:rPr>
                <w:kern w:val="1"/>
                <w:lang w:eastAsia="en-US"/>
              </w:rPr>
              <w:t>pasiraš</w:t>
            </w:r>
            <w:r w:rsidR="004D62FE" w:rsidRPr="00936C2E">
              <w:rPr>
                <w:kern w:val="1"/>
                <w:lang w:eastAsia="en-US"/>
              </w:rPr>
              <w:t xml:space="preserve">ęs bent </w:t>
            </w:r>
            <w:r w:rsidR="00E059ED">
              <w:rPr>
                <w:kern w:val="1"/>
                <w:lang w:eastAsia="en-US"/>
              </w:rPr>
              <w:t>2</w:t>
            </w:r>
            <w:r w:rsidR="004D62FE" w:rsidRPr="00936C2E">
              <w:rPr>
                <w:kern w:val="1"/>
                <w:lang w:eastAsia="en-US"/>
              </w:rPr>
              <w:t xml:space="preserve"> (</w:t>
            </w:r>
            <w:r w:rsidR="00E059ED">
              <w:rPr>
                <w:kern w:val="1"/>
                <w:lang w:eastAsia="en-US"/>
              </w:rPr>
              <w:t>dvi</w:t>
            </w:r>
            <w:r w:rsidR="004D62FE" w:rsidRPr="00936C2E">
              <w:rPr>
                <w:kern w:val="1"/>
                <w:lang w:eastAsia="en-US"/>
              </w:rPr>
              <w:t>)</w:t>
            </w:r>
            <w:r w:rsidRPr="00936C2E">
              <w:rPr>
                <w:kern w:val="1"/>
                <w:lang w:eastAsia="en-US"/>
              </w:rPr>
              <w:t xml:space="preserve"> auditoriaus išvad</w:t>
            </w:r>
            <w:r w:rsidR="00E059ED">
              <w:rPr>
                <w:kern w:val="1"/>
                <w:lang w:eastAsia="en-US"/>
              </w:rPr>
              <w:t>as</w:t>
            </w:r>
            <w:r w:rsidRPr="00936C2E">
              <w:rPr>
                <w:kern w:val="1"/>
                <w:lang w:eastAsia="en-US"/>
              </w:rPr>
              <w:t>.</w:t>
            </w:r>
          </w:p>
        </w:tc>
        <w:tc>
          <w:tcPr>
            <w:tcW w:w="4442" w:type="dxa"/>
            <w:gridSpan w:val="2"/>
            <w:vMerge/>
            <w:tcBorders>
              <w:left w:val="single" w:sz="4" w:space="0" w:color="auto"/>
              <w:right w:val="single" w:sz="4" w:space="0" w:color="auto"/>
            </w:tcBorders>
            <w:shd w:val="clear" w:color="auto" w:fill="auto"/>
          </w:tcPr>
          <w:p w14:paraId="77E54DA1" w14:textId="77777777" w:rsidR="00765C39" w:rsidRPr="00936C2E" w:rsidRDefault="00765C39" w:rsidP="00765C39">
            <w:pPr>
              <w:widowControl w:val="0"/>
              <w:tabs>
                <w:tab w:val="left" w:pos="993"/>
              </w:tabs>
              <w:suppressAutoHyphens/>
              <w:jc w:val="both"/>
              <w:rPr>
                <w:kern w:val="1"/>
                <w:lang w:eastAsia="en-US"/>
              </w:rPr>
            </w:pPr>
          </w:p>
        </w:tc>
      </w:tr>
      <w:tr w:rsidR="00530C74" w:rsidRPr="00765C39" w14:paraId="1773A7F1" w14:textId="77777777" w:rsidTr="00ED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0"/>
        </w:trPr>
        <w:tc>
          <w:tcPr>
            <w:tcW w:w="853" w:type="dxa"/>
            <w:gridSpan w:val="2"/>
            <w:vMerge w:val="restart"/>
            <w:tcBorders>
              <w:top w:val="single" w:sz="4" w:space="0" w:color="auto"/>
              <w:left w:val="single" w:sz="4" w:space="0" w:color="auto"/>
              <w:right w:val="single" w:sz="4" w:space="0" w:color="auto"/>
            </w:tcBorders>
            <w:shd w:val="clear" w:color="auto" w:fill="auto"/>
          </w:tcPr>
          <w:p w14:paraId="5B09E441" w14:textId="77777777" w:rsidR="00530C74" w:rsidRPr="00765C39" w:rsidRDefault="00530C74" w:rsidP="00765C39">
            <w:pPr>
              <w:snapToGrid w:val="0"/>
              <w:ind w:right="-149"/>
              <w:rPr>
                <w:lang w:val="en-GB"/>
              </w:rPr>
            </w:pPr>
            <w:r w:rsidRPr="00765C39">
              <w:rPr>
                <w:lang w:val="en-GB"/>
              </w:rPr>
              <w:t>3.2.4.2.</w:t>
            </w:r>
          </w:p>
        </w:tc>
        <w:tc>
          <w:tcPr>
            <w:tcW w:w="4344" w:type="dxa"/>
            <w:vMerge w:val="restart"/>
            <w:tcBorders>
              <w:top w:val="single" w:sz="4" w:space="0" w:color="auto"/>
              <w:left w:val="single" w:sz="4" w:space="0" w:color="auto"/>
              <w:right w:val="single" w:sz="4" w:space="0" w:color="auto"/>
            </w:tcBorders>
            <w:shd w:val="clear" w:color="auto" w:fill="auto"/>
          </w:tcPr>
          <w:p w14:paraId="25866649" w14:textId="56528F3D" w:rsidR="00530C74" w:rsidRPr="00936C2E" w:rsidRDefault="00530C74" w:rsidP="00765C39">
            <w:pPr>
              <w:widowControl w:val="0"/>
              <w:tabs>
                <w:tab w:val="left" w:pos="993"/>
              </w:tabs>
              <w:suppressAutoHyphens/>
              <w:jc w:val="both"/>
              <w:rPr>
                <w:kern w:val="1"/>
                <w:lang w:eastAsia="en-US"/>
              </w:rPr>
            </w:pPr>
            <w:r w:rsidRPr="00936C2E">
              <w:rPr>
                <w:b/>
              </w:rPr>
              <w:t xml:space="preserve">Specialistas Nr. 2 – </w:t>
            </w:r>
            <w:r w:rsidRPr="00936C2E">
              <w:rPr>
                <w:b/>
                <w:kern w:val="1"/>
                <w:lang w:eastAsia="en-US"/>
              </w:rPr>
              <w:t>Audito grupės narys</w:t>
            </w:r>
            <w:r w:rsidRPr="00936C2E">
              <w:rPr>
                <w:kern w:val="1"/>
                <w:lang w:eastAsia="en-US"/>
              </w:rPr>
              <w:t xml:space="preserve"> </w:t>
            </w:r>
            <w:r w:rsidRPr="00936C2E">
              <w:rPr>
                <w:b/>
                <w:bCs/>
                <w:kern w:val="1"/>
                <w:lang w:eastAsia="en-US"/>
              </w:rPr>
              <w:t>turi turėti:</w:t>
            </w:r>
          </w:p>
          <w:p w14:paraId="300EBBBD" w14:textId="6B1FC481" w:rsidR="00530C74" w:rsidRPr="00936C2E" w:rsidRDefault="00530C74" w:rsidP="00765C39">
            <w:pPr>
              <w:widowControl w:val="0"/>
              <w:tabs>
                <w:tab w:val="left" w:pos="173"/>
              </w:tabs>
              <w:suppressAutoHyphens/>
              <w:jc w:val="both"/>
              <w:rPr>
                <w:kern w:val="1"/>
                <w:lang w:eastAsia="en-US"/>
              </w:rPr>
            </w:pPr>
            <w:r w:rsidRPr="00936C2E">
              <w:rPr>
                <w:kern w:val="1"/>
                <w:lang w:eastAsia="en-US"/>
              </w:rPr>
              <w:t>•</w:t>
            </w:r>
            <w:r w:rsidRPr="00936C2E">
              <w:rPr>
                <w:kern w:val="1"/>
                <w:lang w:eastAsia="en-US"/>
              </w:rPr>
              <w:tab/>
              <w:t xml:space="preserve">per pastaruosius 3 (trejus) metus ne trumpesnę kaip 2 (dviejų) metų patirtį atliekant auditoriaus funkcijas; </w:t>
            </w:r>
          </w:p>
          <w:p w14:paraId="4045047F" w14:textId="24C1F350" w:rsidR="00530C74" w:rsidRPr="00936C2E" w:rsidRDefault="00530C74" w:rsidP="00765C39">
            <w:pPr>
              <w:widowControl w:val="0"/>
              <w:tabs>
                <w:tab w:val="left" w:pos="173"/>
              </w:tabs>
              <w:suppressAutoHyphens/>
              <w:jc w:val="both"/>
              <w:rPr>
                <w:kern w:val="1"/>
                <w:lang w:eastAsia="en-US"/>
              </w:rPr>
            </w:pPr>
            <w:r w:rsidRPr="00936C2E">
              <w:rPr>
                <w:kern w:val="1"/>
                <w:lang w:eastAsia="en-US"/>
              </w:rPr>
              <w:t>•</w:t>
            </w:r>
            <w:r w:rsidRPr="00936C2E">
              <w:rPr>
                <w:kern w:val="1"/>
                <w:lang w:eastAsia="en-US"/>
              </w:rPr>
              <w:tab/>
              <w:t>per pastaruosius 3 (trejus) metus patirties atliekant 1 (vieną) ar daugiau metinių finansinių ataskaitų auditų.</w:t>
            </w:r>
          </w:p>
        </w:tc>
        <w:tc>
          <w:tcPr>
            <w:tcW w:w="4442" w:type="dxa"/>
            <w:gridSpan w:val="2"/>
            <w:vMerge/>
            <w:tcBorders>
              <w:left w:val="single" w:sz="4" w:space="0" w:color="auto"/>
              <w:right w:val="single" w:sz="4" w:space="0" w:color="auto"/>
            </w:tcBorders>
            <w:shd w:val="clear" w:color="auto" w:fill="auto"/>
          </w:tcPr>
          <w:p w14:paraId="32CA56E0" w14:textId="77777777" w:rsidR="00530C74" w:rsidRPr="00936C2E" w:rsidRDefault="00530C74" w:rsidP="00765C39">
            <w:pPr>
              <w:widowControl w:val="0"/>
              <w:tabs>
                <w:tab w:val="left" w:pos="993"/>
              </w:tabs>
              <w:suppressAutoHyphens/>
              <w:jc w:val="both"/>
              <w:rPr>
                <w:kern w:val="1"/>
                <w:lang w:eastAsia="en-US"/>
              </w:rPr>
            </w:pPr>
          </w:p>
        </w:tc>
      </w:tr>
      <w:tr w:rsidR="00530C74" w:rsidRPr="00765C39" w14:paraId="4D2A64E6" w14:textId="77777777" w:rsidTr="00ED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0"/>
        </w:trPr>
        <w:tc>
          <w:tcPr>
            <w:tcW w:w="853" w:type="dxa"/>
            <w:gridSpan w:val="2"/>
            <w:vMerge/>
            <w:tcBorders>
              <w:left w:val="single" w:sz="4" w:space="0" w:color="auto"/>
              <w:bottom w:val="single" w:sz="4" w:space="0" w:color="auto"/>
              <w:right w:val="single" w:sz="4" w:space="0" w:color="auto"/>
            </w:tcBorders>
            <w:shd w:val="clear" w:color="auto" w:fill="auto"/>
          </w:tcPr>
          <w:p w14:paraId="70595015" w14:textId="36F4D30A" w:rsidR="00530C74" w:rsidRPr="00765C39" w:rsidRDefault="00530C74" w:rsidP="00765C39">
            <w:pPr>
              <w:snapToGrid w:val="0"/>
              <w:ind w:right="-149"/>
              <w:rPr>
                <w:lang w:val="en-GB"/>
              </w:rPr>
            </w:pPr>
          </w:p>
        </w:tc>
        <w:tc>
          <w:tcPr>
            <w:tcW w:w="4344" w:type="dxa"/>
            <w:vMerge/>
            <w:tcBorders>
              <w:left w:val="single" w:sz="4" w:space="0" w:color="auto"/>
              <w:bottom w:val="single" w:sz="4" w:space="0" w:color="auto"/>
              <w:right w:val="single" w:sz="4" w:space="0" w:color="auto"/>
            </w:tcBorders>
            <w:shd w:val="clear" w:color="auto" w:fill="auto"/>
          </w:tcPr>
          <w:p w14:paraId="2D621FEB" w14:textId="453C577B" w:rsidR="00530C74" w:rsidRPr="00936C2E" w:rsidRDefault="00530C74" w:rsidP="00530C74">
            <w:pPr>
              <w:pStyle w:val="Sraopastraipa"/>
              <w:widowControl w:val="0"/>
              <w:tabs>
                <w:tab w:val="left" w:pos="174"/>
                <w:tab w:val="left" w:pos="993"/>
              </w:tabs>
              <w:suppressAutoHyphens/>
              <w:ind w:left="0"/>
              <w:jc w:val="both"/>
              <w:rPr>
                <w:b/>
                <w:color w:val="000000" w:themeColor="text1"/>
                <w:kern w:val="1"/>
                <w:lang w:eastAsia="en-US"/>
              </w:rPr>
            </w:pPr>
          </w:p>
        </w:tc>
        <w:tc>
          <w:tcPr>
            <w:tcW w:w="4442" w:type="dxa"/>
            <w:gridSpan w:val="2"/>
            <w:tcBorders>
              <w:left w:val="single" w:sz="4" w:space="0" w:color="auto"/>
              <w:bottom w:val="single" w:sz="4" w:space="0" w:color="auto"/>
              <w:right w:val="single" w:sz="4" w:space="0" w:color="auto"/>
            </w:tcBorders>
            <w:shd w:val="clear" w:color="auto" w:fill="auto"/>
          </w:tcPr>
          <w:p w14:paraId="286F33FE" w14:textId="77777777" w:rsidR="00530C74" w:rsidRPr="00936C2E" w:rsidRDefault="00530C74" w:rsidP="00765C39">
            <w:pPr>
              <w:widowControl w:val="0"/>
              <w:tabs>
                <w:tab w:val="left" w:pos="993"/>
              </w:tabs>
              <w:suppressAutoHyphens/>
              <w:jc w:val="both"/>
              <w:rPr>
                <w:kern w:val="1"/>
                <w:lang w:eastAsia="en-US"/>
              </w:rPr>
            </w:pPr>
          </w:p>
        </w:tc>
      </w:tr>
    </w:tbl>
    <w:p w14:paraId="4AFE96DA" w14:textId="77777777" w:rsidR="00765C39" w:rsidRPr="00765C39" w:rsidRDefault="00765C39" w:rsidP="00765C39">
      <w:pPr>
        <w:widowControl w:val="0"/>
        <w:tabs>
          <w:tab w:val="left" w:pos="993"/>
        </w:tabs>
        <w:suppressAutoHyphens/>
        <w:jc w:val="both"/>
        <w:rPr>
          <w:color w:val="FF0000"/>
        </w:rPr>
      </w:pPr>
    </w:p>
    <w:p w14:paraId="3388DFE2" w14:textId="1CD33097" w:rsidR="00295694" w:rsidRPr="00121B41" w:rsidRDefault="00D64E2D" w:rsidP="00295694">
      <w:pPr>
        <w:contextualSpacing/>
        <w:jc w:val="center"/>
        <w:rPr>
          <w:b/>
          <w:lang w:eastAsia="en-US"/>
        </w:rPr>
      </w:pPr>
      <w:r>
        <w:rPr>
          <w:b/>
          <w:lang w:eastAsia="en-US"/>
        </w:rPr>
        <w:t>4</w:t>
      </w:r>
      <w:r w:rsidR="00295694">
        <w:rPr>
          <w:b/>
          <w:lang w:eastAsia="en-US"/>
        </w:rPr>
        <w:t xml:space="preserve">. </w:t>
      </w:r>
      <w:r w:rsidR="00295694" w:rsidRPr="00121B41">
        <w:rPr>
          <w:b/>
          <w:lang w:eastAsia="en-US"/>
        </w:rPr>
        <w:t xml:space="preserve">PIRKIMO </w:t>
      </w:r>
      <w:r w:rsidR="004F26D9">
        <w:rPr>
          <w:b/>
          <w:lang w:eastAsia="en-US"/>
        </w:rPr>
        <w:t>SĄLYGŲ</w:t>
      </w:r>
      <w:r w:rsidR="00295694" w:rsidRPr="00121B41">
        <w:rPr>
          <w:b/>
          <w:lang w:eastAsia="en-US"/>
        </w:rPr>
        <w:t xml:space="preserve"> PAAIŠKINIMAS IR PATIKSLINIMAS</w:t>
      </w:r>
    </w:p>
    <w:p w14:paraId="2501C19C" w14:textId="77777777" w:rsidR="00295694" w:rsidRPr="00121B41" w:rsidRDefault="00295694" w:rsidP="00295694">
      <w:pPr>
        <w:contextualSpacing/>
        <w:rPr>
          <w:b/>
          <w:lang w:eastAsia="en-US"/>
        </w:rPr>
      </w:pPr>
    </w:p>
    <w:p w14:paraId="4F6D55B6" w14:textId="142305F9" w:rsidR="00295694" w:rsidRPr="00121B41" w:rsidRDefault="00D64E2D" w:rsidP="00295694">
      <w:pPr>
        <w:tabs>
          <w:tab w:val="left" w:pos="567"/>
          <w:tab w:val="left" w:pos="1418"/>
        </w:tabs>
        <w:ind w:right="57" w:firstLine="567"/>
        <w:jc w:val="both"/>
        <w:rPr>
          <w:color w:val="0000FF"/>
          <w:szCs w:val="20"/>
          <w:u w:val="single"/>
          <w:lang w:eastAsia="en-US"/>
        </w:rPr>
      </w:pPr>
      <w:r>
        <w:t>4</w:t>
      </w:r>
      <w:r w:rsidR="00295694">
        <w:t xml:space="preserve">.1.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ne vėliau kaip likus </w:t>
      </w:r>
      <w:r w:rsidR="00A525E6">
        <w:t>2</w:t>
      </w:r>
      <w:r w:rsidR="005D30B6">
        <w:t xml:space="preserve"> (</w:t>
      </w:r>
      <w:r w:rsidR="00CA1E04">
        <w:t>dviem</w:t>
      </w:r>
      <w:r w:rsidR="00A525E6">
        <w:t>)</w:t>
      </w:r>
      <w:r w:rsidR="00295694">
        <w:t xml:space="preserve"> darbo dienoms iki pasiūlymų pateikimo termino pabaigos. Prašymai</w:t>
      </w:r>
      <w:r w:rsidR="00295694" w:rsidRPr="00121B41">
        <w:t xml:space="preserve"> siunčiami tik elektroninėmis priemonėmis, naudojant CVP IS, pasiekiamą adresu </w:t>
      </w:r>
      <w:hyperlink r:id="rId12" w:history="1">
        <w:r w:rsidR="00295694" w:rsidRPr="00121B41">
          <w:rPr>
            <w:iCs/>
            <w:color w:val="0000FF"/>
            <w:szCs w:val="20"/>
            <w:u w:val="single"/>
            <w:lang w:eastAsia="en-US"/>
          </w:rPr>
          <w:t>https://pirkimai.eviesiejipirkimai.lt</w:t>
        </w:r>
      </w:hyperlink>
      <w:r w:rsidR="00295694" w:rsidRPr="00121B41">
        <w:rPr>
          <w:iCs/>
          <w:color w:val="0000FF"/>
          <w:szCs w:val="20"/>
          <w:u w:val="single"/>
          <w:lang w:eastAsia="en-US"/>
        </w:rPr>
        <w:t>.</w:t>
      </w:r>
    </w:p>
    <w:p w14:paraId="307E115E" w14:textId="4F6D95F1" w:rsidR="00295694" w:rsidRPr="00B87A88" w:rsidRDefault="00295694" w:rsidP="00295694">
      <w:pPr>
        <w:tabs>
          <w:tab w:val="left" w:pos="567"/>
          <w:tab w:val="left" w:pos="1418"/>
        </w:tabs>
        <w:ind w:right="57"/>
        <w:jc w:val="both"/>
        <w:rPr>
          <w:color w:val="000000"/>
          <w:kern w:val="1"/>
          <w:lang w:eastAsia="en-US"/>
        </w:rPr>
      </w:pPr>
      <w:r>
        <w:tab/>
      </w:r>
      <w:r w:rsidR="00D64E2D">
        <w:rPr>
          <w:color w:val="000000"/>
          <w:kern w:val="1"/>
          <w:lang w:eastAsia="en-US"/>
        </w:rPr>
        <w:t>4</w:t>
      </w:r>
      <w:r>
        <w:rPr>
          <w:color w:val="000000"/>
          <w:kern w:val="1"/>
          <w:lang w:eastAsia="en-US"/>
        </w:rPr>
        <w:t xml:space="preserve">.2. </w:t>
      </w:r>
      <w:r w:rsidRPr="00B87A88">
        <w:rPr>
          <w:color w:val="000000"/>
          <w:kern w:val="1"/>
          <w:lang w:eastAsia="en-US"/>
        </w:rPr>
        <w:t xml:space="preserve">Nesibaigus pasiūlymų pateikimo terminui, perkančioji organizacija turi teisę savo iniciatyva paaiškinti, patikslinti </w:t>
      </w:r>
      <w:r>
        <w:rPr>
          <w:color w:val="000000"/>
          <w:kern w:val="1"/>
          <w:lang w:eastAsia="en-US"/>
        </w:rPr>
        <w:t>Pirkimo</w:t>
      </w:r>
      <w:r w:rsidRPr="00B87A88">
        <w:rPr>
          <w:color w:val="000000"/>
          <w:kern w:val="1"/>
          <w:lang w:eastAsia="en-US"/>
        </w:rPr>
        <w:t xml:space="preserve"> sąlygas. </w:t>
      </w:r>
    </w:p>
    <w:p w14:paraId="6F6D0C5A" w14:textId="30F93639" w:rsidR="00295694" w:rsidRPr="00B87A88" w:rsidRDefault="00D64E2D" w:rsidP="00295694">
      <w:pPr>
        <w:widowControl w:val="0"/>
        <w:suppressAutoHyphens/>
        <w:ind w:firstLine="567"/>
        <w:contextualSpacing/>
        <w:jc w:val="both"/>
        <w:rPr>
          <w:color w:val="000000"/>
          <w:kern w:val="1"/>
          <w:lang w:eastAsia="en-US"/>
        </w:rPr>
      </w:pPr>
      <w:r>
        <w:rPr>
          <w:color w:val="000000"/>
          <w:kern w:val="1"/>
          <w:lang w:eastAsia="en-US"/>
        </w:rPr>
        <w:t>4</w:t>
      </w:r>
      <w:r w:rsidR="00295694" w:rsidRPr="00B87A88">
        <w:rPr>
          <w:color w:val="000000"/>
          <w:kern w:val="1"/>
          <w:lang w:eastAsia="en-US"/>
        </w:rPr>
        <w:t xml:space="preserve">.3.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w:t>
      </w:r>
      <w:r w:rsidR="005D30B6">
        <w:rPr>
          <w:color w:val="000000"/>
          <w:kern w:val="1"/>
          <w:lang w:eastAsia="en-US"/>
        </w:rPr>
        <w:t xml:space="preserve">(vienai) </w:t>
      </w:r>
      <w:r w:rsidR="00295694" w:rsidRPr="00B87A88">
        <w:rPr>
          <w:color w:val="000000"/>
          <w:kern w:val="1"/>
          <w:lang w:eastAsia="en-US"/>
        </w:rPr>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457FC44B" w14:textId="3DD5DC2B" w:rsidR="00295694" w:rsidRPr="00B87A88" w:rsidRDefault="00D64E2D" w:rsidP="00295694">
      <w:pPr>
        <w:widowControl w:val="0"/>
        <w:suppressAutoHyphens/>
        <w:ind w:firstLine="567"/>
        <w:contextualSpacing/>
        <w:jc w:val="both"/>
        <w:rPr>
          <w:color w:val="000000"/>
          <w:kern w:val="1"/>
        </w:rPr>
      </w:pPr>
      <w:r>
        <w:rPr>
          <w:color w:val="000000"/>
          <w:kern w:val="1"/>
          <w:lang w:eastAsia="en-US"/>
        </w:rPr>
        <w:t>4</w:t>
      </w:r>
      <w:r w:rsidR="00295694" w:rsidRPr="00B87A88">
        <w:rPr>
          <w:color w:val="000000"/>
          <w:kern w:val="1"/>
          <w:lang w:eastAsia="en-US"/>
        </w:rPr>
        <w:t>.4. Jei pateikti paaiškinimai ar patikslinimai iš esmės keičia pirkimo dokumentuose nustatytus pirkimo objektui keliamus reikalavimus, tiekėjų pašalinimo pagrindus, kvalifikacijos reikalavimus</w:t>
      </w:r>
      <w:r w:rsidR="00295694" w:rsidRPr="00B87A88">
        <w:rPr>
          <w:rFonts w:ascii="Arial" w:hAnsi="Arial" w:cs="Arial"/>
          <w:color w:val="000000"/>
          <w:kern w:val="1"/>
          <w:sz w:val="21"/>
          <w:szCs w:val="21"/>
          <w:lang w:eastAsia="en-US"/>
        </w:rPr>
        <w:t xml:space="preserve"> </w:t>
      </w:r>
      <w:r w:rsidR="00295694" w:rsidRPr="00B87A88">
        <w:rPr>
          <w:color w:val="000000"/>
          <w:kern w:val="1"/>
          <w:lang w:eastAsia="en-US"/>
        </w:rPr>
        <w:t xml:space="preserve">ar pasiūlymų rengimo reikalavimus, pasiūlymų pateikimo terminas skaičiuojamas iš naujo nuo paaiškinimų ar patikslinimų paskelbimo CVP IS priemonėmis dienos. Įvykus pirmiau </w:t>
      </w:r>
      <w:r w:rsidR="00295694" w:rsidRPr="00B87A88">
        <w:rPr>
          <w:color w:val="000000"/>
          <w:kern w:val="1"/>
          <w:lang w:eastAsia="en-US"/>
        </w:rPr>
        <w:lastRenderedPageBreak/>
        <w:t>nurodytiems pokyčiams, informacija apie atliktus pakeitimus siunčiama visiems prie pirkimo prisijungusiems tiekėjams ir paskelbiama prie pirkimo dokumentų.</w:t>
      </w:r>
    </w:p>
    <w:p w14:paraId="519A44CA" w14:textId="589C0E4A" w:rsidR="00295694" w:rsidRPr="00B87A88" w:rsidRDefault="00D64E2D" w:rsidP="00295694">
      <w:pPr>
        <w:widowControl w:val="0"/>
        <w:suppressAutoHyphens/>
        <w:ind w:firstLine="567"/>
        <w:contextualSpacing/>
        <w:jc w:val="both"/>
        <w:rPr>
          <w:color w:val="000000"/>
          <w:kern w:val="1"/>
          <w:lang w:eastAsia="en-US"/>
        </w:rPr>
      </w:pPr>
      <w:r>
        <w:rPr>
          <w:color w:val="000000"/>
          <w:kern w:val="1"/>
          <w:lang w:eastAsia="en-US"/>
        </w:rPr>
        <w:t>4</w:t>
      </w:r>
      <w:r w:rsidR="00295694">
        <w:rPr>
          <w:color w:val="000000"/>
          <w:kern w:val="1"/>
          <w:lang w:eastAsia="en-US"/>
        </w:rPr>
        <w:t xml:space="preserve">.5. </w:t>
      </w:r>
      <w:r w:rsidR="00295694" w:rsidRPr="00B87A88">
        <w:rPr>
          <w:color w:val="000000"/>
          <w:kern w:val="1"/>
          <w:lang w:eastAsia="en-U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264DE787" w14:textId="6367723A" w:rsidR="00295694" w:rsidRDefault="00D64E2D" w:rsidP="00295694">
      <w:pPr>
        <w:widowControl w:val="0"/>
        <w:suppressAutoHyphens/>
        <w:ind w:firstLine="567"/>
        <w:contextualSpacing/>
        <w:jc w:val="both"/>
        <w:rPr>
          <w:color w:val="000000"/>
          <w:kern w:val="1"/>
          <w:lang w:eastAsia="en-US"/>
        </w:rPr>
      </w:pPr>
      <w:r>
        <w:rPr>
          <w:color w:val="000000"/>
          <w:kern w:val="1"/>
          <w:lang w:eastAsia="en-US"/>
        </w:rPr>
        <w:t>4</w:t>
      </w:r>
      <w:r w:rsidR="00295694">
        <w:rPr>
          <w:color w:val="000000"/>
          <w:kern w:val="1"/>
          <w:lang w:eastAsia="en-US"/>
        </w:rPr>
        <w:t xml:space="preserve">.6. </w:t>
      </w:r>
      <w:r w:rsidR="00295694" w:rsidRPr="00B87A88">
        <w:rPr>
          <w:color w:val="000000"/>
          <w:kern w:val="1"/>
          <w:lang w:eastAsia="en-US"/>
        </w:rPr>
        <w:t xml:space="preserve">Perkančioji organizacija nerengs susitikimų su </w:t>
      </w:r>
      <w:r w:rsidR="00295694">
        <w:rPr>
          <w:color w:val="000000"/>
          <w:kern w:val="1"/>
          <w:lang w:eastAsia="en-US"/>
        </w:rPr>
        <w:t>Paslaugų tei</w:t>
      </w:r>
      <w:r w:rsidR="00295694" w:rsidRPr="00B87A88">
        <w:rPr>
          <w:color w:val="000000"/>
          <w:kern w:val="1"/>
          <w:lang w:eastAsia="en-US"/>
        </w:rPr>
        <w:t>kėjais dėl pirkimo dokumentų paaiškinimų.</w:t>
      </w:r>
    </w:p>
    <w:p w14:paraId="15B80056" w14:textId="77777777" w:rsidR="00457A72" w:rsidRDefault="00457A72" w:rsidP="00457A72">
      <w:pPr>
        <w:widowControl w:val="0"/>
        <w:tabs>
          <w:tab w:val="left" w:pos="851"/>
        </w:tabs>
        <w:suppressAutoHyphens/>
        <w:ind w:left="567"/>
        <w:jc w:val="center"/>
        <w:rPr>
          <w:color w:val="000000"/>
          <w:kern w:val="1"/>
          <w:lang w:eastAsia="en-US"/>
        </w:rPr>
      </w:pPr>
    </w:p>
    <w:p w14:paraId="4EF191FF" w14:textId="1F570F82" w:rsidR="00457A72" w:rsidRPr="003C0E22" w:rsidRDefault="00D64E2D" w:rsidP="00457A72">
      <w:pPr>
        <w:widowControl w:val="0"/>
        <w:tabs>
          <w:tab w:val="left" w:pos="851"/>
        </w:tabs>
        <w:suppressAutoHyphens/>
        <w:ind w:left="567"/>
        <w:jc w:val="center"/>
        <w:rPr>
          <w:b/>
          <w:kern w:val="1"/>
        </w:rPr>
      </w:pPr>
      <w:r>
        <w:rPr>
          <w:b/>
        </w:rPr>
        <w:t>5</w:t>
      </w:r>
      <w:r w:rsidR="00457A72" w:rsidRPr="003C0E22">
        <w:rPr>
          <w:b/>
        </w:rPr>
        <w:t xml:space="preserve">. </w:t>
      </w:r>
      <w:r w:rsidR="00457A72" w:rsidRPr="003C0E22">
        <w:rPr>
          <w:b/>
          <w:kern w:val="1"/>
        </w:rPr>
        <w:t>RĖMIMASIS KITŲ ŪKIO SUBJEKTŲ PAJĖGUMAIS IR SUBRANGOVŲ PASITELKIMAS</w:t>
      </w:r>
    </w:p>
    <w:p w14:paraId="247ACAAA" w14:textId="77777777" w:rsidR="00457A72" w:rsidRDefault="00457A72" w:rsidP="00457A72">
      <w:pPr>
        <w:jc w:val="center"/>
        <w:rPr>
          <w:b/>
        </w:rPr>
      </w:pPr>
    </w:p>
    <w:p w14:paraId="4D74A77F" w14:textId="046BD20A" w:rsidR="00451DF2" w:rsidRPr="00451DF2" w:rsidRDefault="00451DF2" w:rsidP="00451DF2">
      <w:pPr>
        <w:widowControl w:val="0"/>
        <w:tabs>
          <w:tab w:val="left" w:pos="1080"/>
        </w:tabs>
        <w:ind w:firstLine="567"/>
        <w:jc w:val="both"/>
      </w:pPr>
      <w:r>
        <w:t>5</w:t>
      </w:r>
      <w:r w:rsidRPr="00451DF2">
        <w:t xml:space="preserve">.1. Tiekėjas gali remtis kitų ūkio subjektų pajėgumais, kad atitiktų finansinio, ekonominio, techninio ir (arba) profesinio pajėgumo reikalavimus (jeigu tokius reikalavimus </w:t>
      </w:r>
      <w:r w:rsidR="0033584D" w:rsidRPr="0033584D">
        <w:t>Pirkimo organizatorius</w:t>
      </w:r>
      <w:r w:rsidRPr="00451DF2">
        <w:t xml:space="preserve"> kelia), neatsižvelgiant į ryšio su tais ūkio subjektais teisinį pobūdį. </w:t>
      </w:r>
    </w:p>
    <w:p w14:paraId="0F4A88A2" w14:textId="4F7F9533" w:rsidR="00451DF2" w:rsidRPr="00451DF2" w:rsidRDefault="00451DF2" w:rsidP="00451DF2">
      <w:pPr>
        <w:widowControl w:val="0"/>
        <w:tabs>
          <w:tab w:val="left" w:pos="1080"/>
        </w:tabs>
        <w:ind w:firstLine="567"/>
        <w:jc w:val="both"/>
      </w:pPr>
      <w:r>
        <w:t>5</w:t>
      </w:r>
      <w:r w:rsidRPr="00451DF2">
        <w:t xml:space="preserve">.2. Tiekėjas gali remtis kitų ūkio subjektų pajėgumais, kad atitiktų reikalavimus dėl išsilavinimo, profesinės kvalifikacijos ir (arba) profesinės patirties (jeigu tokius reikalavimus </w:t>
      </w:r>
      <w:r w:rsidR="0033584D" w:rsidRPr="0033584D">
        <w:t>Pirkimo organizatorius</w:t>
      </w:r>
      <w:r w:rsidRPr="00451DF2">
        <w:t xml:space="preserve"> kelia) tik tuo atveju, jeigu tie subjektai patys suteiks paslaugas, kuriems reikia jų turimų pajėgumų.</w:t>
      </w:r>
    </w:p>
    <w:p w14:paraId="39686BFE" w14:textId="64E7ACAF" w:rsidR="00451DF2" w:rsidRPr="00451DF2" w:rsidRDefault="00451DF2" w:rsidP="00451DF2">
      <w:pPr>
        <w:widowControl w:val="0"/>
        <w:tabs>
          <w:tab w:val="left" w:pos="1080"/>
        </w:tabs>
        <w:ind w:firstLine="567"/>
        <w:jc w:val="both"/>
      </w:pPr>
      <w:r>
        <w:t>5</w:t>
      </w:r>
      <w:r w:rsidRPr="00451DF2">
        <w:t xml:space="preserve">.3. </w:t>
      </w:r>
      <w:r w:rsidR="008B4782">
        <w:t>Apklausos</w:t>
      </w:r>
      <w:r w:rsidRPr="00451DF2">
        <w:t xml:space="preserve"> sąlygų </w:t>
      </w:r>
      <w:r>
        <w:t>5</w:t>
      </w:r>
      <w:r w:rsidRPr="00451DF2">
        <w:t xml:space="preserve">.1 ir </w:t>
      </w:r>
      <w:r>
        <w:t>5</w:t>
      </w:r>
      <w:r w:rsidRPr="00451DF2">
        <w:t>.2 papunkčiuose nurodytomis sąlygomis tiekėjų grupė gali remtis grupės dalyvių arba kitų ūkio subjektų pajėgumais.</w:t>
      </w:r>
    </w:p>
    <w:p w14:paraId="7603D180" w14:textId="3E2C0A68" w:rsidR="00451DF2" w:rsidRPr="00451DF2" w:rsidRDefault="00451DF2" w:rsidP="00451DF2">
      <w:pPr>
        <w:widowControl w:val="0"/>
        <w:tabs>
          <w:tab w:val="left" w:pos="1080"/>
        </w:tabs>
        <w:ind w:firstLine="567"/>
        <w:jc w:val="both"/>
        <w:rPr>
          <w:color w:val="000000"/>
        </w:rPr>
      </w:pPr>
      <w:r>
        <w:t>5</w:t>
      </w:r>
      <w:r w:rsidRPr="00451DF2">
        <w:t xml:space="preserve">.4.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451DF2">
        <w:rPr>
          <w:bCs/>
          <w:color w:val="000000"/>
        </w:rPr>
        <w:t>preliminarios sutartys arba ketinimų protokolai, arba kiti lygiaverčiai dokumentai, patvirtinantys, kad laimėjus pirkimą, pirkimo sutarties vykdymo metu tiekėjui bus prieinami kitų ūkio subjektų ištekliai.</w:t>
      </w:r>
    </w:p>
    <w:p w14:paraId="0B8920BA" w14:textId="7616FBDF" w:rsidR="00451DF2" w:rsidRPr="00451DF2" w:rsidRDefault="00451DF2" w:rsidP="00451DF2">
      <w:pPr>
        <w:widowControl w:val="0"/>
        <w:tabs>
          <w:tab w:val="left" w:pos="1080"/>
        </w:tabs>
        <w:ind w:firstLine="567"/>
        <w:jc w:val="both"/>
      </w:pPr>
      <w:r>
        <w:t>5</w:t>
      </w:r>
      <w:r w:rsidRPr="00451DF2">
        <w:t xml:space="preserve">.5. Tiekėjas savo pasiūlyme privalo nurodyti: </w:t>
      </w:r>
    </w:p>
    <w:p w14:paraId="26B9318D" w14:textId="49E82152" w:rsidR="00451DF2" w:rsidRPr="00451DF2" w:rsidRDefault="00451DF2" w:rsidP="00451DF2">
      <w:pPr>
        <w:widowControl w:val="0"/>
        <w:tabs>
          <w:tab w:val="left" w:pos="1080"/>
        </w:tabs>
        <w:ind w:firstLine="567"/>
        <w:jc w:val="both"/>
        <w:rPr>
          <w:color w:val="000000"/>
        </w:rPr>
      </w:pPr>
      <w:r>
        <w:t>5</w:t>
      </w:r>
      <w:r w:rsidRPr="00451DF2">
        <w:t xml:space="preserve">.5.1. ūkio subjektus, kurių pajėgumais remiasi tiekėjas, kad atitiktų finansinio, ekonominio, techninio ir (arba) profesinio pajėgumo reikalavimus (jeigu tokius reikalavimus </w:t>
      </w:r>
      <w:r w:rsidR="00683F66" w:rsidRPr="00683F66">
        <w:t>Pirkimo organizatorius</w:t>
      </w:r>
      <w:r w:rsidRPr="00451DF2">
        <w:t xml:space="preserve"> kelia). </w:t>
      </w:r>
      <w:r w:rsidRPr="00451DF2">
        <w:rPr>
          <w:color w:val="000000"/>
        </w:rPr>
        <w:t xml:space="preserve">Šiais ūkio subjektais laikomi ir ekspertai, kurie pirkimo laimėjimo ir pirkimo sutarties sudarymo atveju bus įdarbinti tiekėjo; </w:t>
      </w:r>
    </w:p>
    <w:p w14:paraId="29AEA79F" w14:textId="607ADF37" w:rsidR="00451DF2" w:rsidRPr="00451DF2" w:rsidRDefault="00451DF2" w:rsidP="00451DF2">
      <w:pPr>
        <w:widowControl w:val="0"/>
        <w:tabs>
          <w:tab w:val="left" w:pos="1080"/>
        </w:tabs>
        <w:ind w:firstLine="567"/>
        <w:jc w:val="both"/>
        <w:rPr>
          <w:color w:val="000000"/>
        </w:rPr>
      </w:pPr>
      <w:r>
        <w:t>5</w:t>
      </w:r>
      <w:r w:rsidRPr="00451DF2">
        <w:t xml:space="preserve">.5.2. kokiai pirkimo sutarties daliai (jei </w:t>
      </w:r>
      <w:r w:rsidR="008B4782">
        <w:t>pirkimo</w:t>
      </w:r>
      <w:r w:rsidRPr="00451DF2">
        <w:t xml:space="preserve"> objektas skaidomas į dalis) ir kokius subtiekėjus, jeigu jie yra žinomi, jis ketina pasitelkti, t. y. tiekėjas pasiūlyme neprivalo nurodyti, kokius subtiekėjus pasitelks pirkimo sutarties vykdymui ir šią informaciją galės </w:t>
      </w:r>
      <w:r w:rsidRPr="00451DF2">
        <w:rPr>
          <w:bCs/>
          <w:color w:val="000000"/>
        </w:rPr>
        <w:t>pateikti sudarius pirkimo sutartį, tačiau ne vėliau negu pirkimo sutartis bus pradedama vykdyti</w:t>
      </w:r>
      <w:r w:rsidRPr="00451DF2">
        <w:rPr>
          <w:color w:val="000000"/>
        </w:rPr>
        <w:t xml:space="preserve">. </w:t>
      </w:r>
    </w:p>
    <w:p w14:paraId="2C61377C" w14:textId="7E82326F" w:rsidR="00451DF2" w:rsidRPr="00451DF2" w:rsidRDefault="00451DF2" w:rsidP="00451DF2">
      <w:pPr>
        <w:widowControl w:val="0"/>
        <w:tabs>
          <w:tab w:val="left" w:pos="1080"/>
        </w:tabs>
        <w:ind w:firstLine="567"/>
        <w:jc w:val="both"/>
      </w:pPr>
      <w:r>
        <w:t>5</w:t>
      </w:r>
      <w:r w:rsidRPr="00451DF2">
        <w:t xml:space="preserve">.6. </w:t>
      </w:r>
      <w:r w:rsidR="0033584D" w:rsidRPr="0033584D">
        <w:t>Pirkimo organizatorius</w:t>
      </w:r>
      <w:r w:rsidRPr="00451DF2">
        <w:t xml:space="preserve"> neriboja tiekėjų galimybės esminių užduočių atlikimui pasitelkti subtiekėjus ir (arba) tiekėjų grupės narius.</w:t>
      </w:r>
    </w:p>
    <w:p w14:paraId="5462DA91" w14:textId="77777777" w:rsidR="00295694" w:rsidRDefault="00295694" w:rsidP="00FE378B">
      <w:pPr>
        <w:rPr>
          <w:b/>
        </w:rPr>
      </w:pPr>
    </w:p>
    <w:p w14:paraId="0B53A424" w14:textId="4E708AD3" w:rsidR="00E030B9" w:rsidRPr="00E030B9" w:rsidRDefault="00E030B9" w:rsidP="00E030B9">
      <w:pPr>
        <w:widowControl w:val="0"/>
        <w:tabs>
          <w:tab w:val="left" w:pos="1080"/>
        </w:tabs>
        <w:jc w:val="center"/>
        <w:rPr>
          <w:b/>
        </w:rPr>
      </w:pPr>
      <w:r>
        <w:rPr>
          <w:b/>
        </w:rPr>
        <w:t>6</w:t>
      </w:r>
      <w:r w:rsidRPr="00E030B9">
        <w:rPr>
          <w:b/>
        </w:rPr>
        <w:t>. ŪKIO SUBJEKTŲ GRUPĖS DALYVAVIMAS PIRKIMO PROCEDŪROSE</w:t>
      </w:r>
    </w:p>
    <w:p w14:paraId="22CCB1E0" w14:textId="77777777" w:rsidR="00E030B9" w:rsidRPr="00E030B9" w:rsidRDefault="00E030B9" w:rsidP="00E030B9">
      <w:pPr>
        <w:widowControl w:val="0"/>
        <w:tabs>
          <w:tab w:val="left" w:pos="1080"/>
        </w:tabs>
        <w:ind w:firstLine="567"/>
        <w:jc w:val="both"/>
      </w:pPr>
    </w:p>
    <w:p w14:paraId="21D0AC14" w14:textId="34531C98" w:rsidR="00E030B9" w:rsidRPr="00E030B9" w:rsidRDefault="00E030B9" w:rsidP="00E030B9">
      <w:pPr>
        <w:tabs>
          <w:tab w:val="left" w:pos="0"/>
          <w:tab w:val="left" w:pos="142"/>
          <w:tab w:val="left" w:pos="1080"/>
          <w:tab w:val="left" w:pos="1276"/>
        </w:tabs>
        <w:ind w:firstLine="567"/>
        <w:jc w:val="both"/>
      </w:pPr>
      <w:r>
        <w:t>6</w:t>
      </w:r>
      <w:r w:rsidRPr="00E030B9">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5D663C9A" w14:textId="17129BC5" w:rsidR="00E030B9" w:rsidRPr="00E030B9" w:rsidRDefault="00E030B9" w:rsidP="00E030B9">
      <w:pPr>
        <w:tabs>
          <w:tab w:val="left" w:pos="0"/>
        </w:tabs>
        <w:ind w:firstLine="567"/>
        <w:jc w:val="both"/>
      </w:pPr>
      <w:r>
        <w:t>6</w:t>
      </w:r>
      <w:r w:rsidRPr="00E030B9">
        <w:t>.2. Perkančiajai organizacijai priėmus sprendimą su pasirinkta jungtinės veiklos sutartimi susivienijusių ūkio subjektų grupe sudaryti pirkimo sutartį, iš jos nebus reikalaujama įgyti tam tikrą teisinę formą.</w:t>
      </w:r>
    </w:p>
    <w:p w14:paraId="362FC8C5" w14:textId="77777777" w:rsidR="00E030B9" w:rsidRPr="00E030B9" w:rsidRDefault="00E030B9" w:rsidP="00E030B9">
      <w:pPr>
        <w:tabs>
          <w:tab w:val="left" w:pos="0"/>
        </w:tabs>
        <w:ind w:firstLine="567"/>
        <w:jc w:val="both"/>
      </w:pPr>
    </w:p>
    <w:p w14:paraId="6F67DCEA" w14:textId="3D479B45" w:rsidR="0089440E" w:rsidRPr="00141F2C" w:rsidRDefault="00E030B9" w:rsidP="002277E6">
      <w:pPr>
        <w:jc w:val="center"/>
        <w:rPr>
          <w:b/>
        </w:rPr>
      </w:pPr>
      <w:r>
        <w:rPr>
          <w:b/>
        </w:rPr>
        <w:t>7</w:t>
      </w:r>
      <w:r w:rsidR="00D37C95" w:rsidRPr="00141F2C">
        <w:rPr>
          <w:b/>
        </w:rPr>
        <w:t xml:space="preserve">. </w:t>
      </w:r>
      <w:r w:rsidR="006F6ECF" w:rsidRPr="006F6ECF">
        <w:rPr>
          <w:b/>
        </w:rPr>
        <w:t>PASIŪLYMŲ RENGIMAS, PATEIKIMAS, KEITIMAS IR PASIŪLYMO KAINOS ŠIFRAVIMAS</w:t>
      </w:r>
    </w:p>
    <w:p w14:paraId="7E9300F4" w14:textId="77777777" w:rsidR="002209C7" w:rsidRDefault="002209C7" w:rsidP="0089440E">
      <w:pPr>
        <w:jc w:val="both"/>
      </w:pPr>
    </w:p>
    <w:p w14:paraId="52E5BD6B" w14:textId="6FEDA753" w:rsidR="006F6ECF" w:rsidRPr="006F6ECF" w:rsidRDefault="00E030B9" w:rsidP="006F6ECF">
      <w:pPr>
        <w:ind w:firstLine="567"/>
        <w:jc w:val="both"/>
      </w:pPr>
      <w:r>
        <w:t>7</w:t>
      </w:r>
      <w:r w:rsidR="006F6ECF" w:rsidRPr="006F6ECF">
        <w:t xml:space="preserve">.1. Pasiūlymas turi būti pateikiamas tik elektroninėmis priemonėmis, naudojant CVP IS, pasiekiamą adresu </w:t>
      </w:r>
      <w:hyperlink r:id="rId13" w:history="1">
        <w:r w:rsidR="006F6ECF" w:rsidRPr="006F6ECF">
          <w:rPr>
            <w:iCs/>
            <w:color w:val="0000FF"/>
            <w:u w:val="single"/>
          </w:rPr>
          <w:t>https://pirkimai.eviesiejipirkimai.lt</w:t>
        </w:r>
      </w:hyperlink>
      <w:r w:rsidR="006F6ECF" w:rsidRPr="006F6ECF">
        <w:t xml:space="preserve">. Pasiūlymai, pateikti popierine forma arba ne perkančiosios organizacijos nurodytomis elektroninėmis priemonėmis, bus atmesti kaip neatitinkantys </w:t>
      </w:r>
      <w:r w:rsidR="008B4782">
        <w:t>apklausos</w:t>
      </w:r>
      <w:r w:rsidR="006F6ECF" w:rsidRPr="006F6ECF">
        <w:t xml:space="preserve"> sąlygų reikalavimų.</w:t>
      </w:r>
    </w:p>
    <w:p w14:paraId="52A0A1D0" w14:textId="24A5543B" w:rsidR="006F6ECF" w:rsidRPr="006F6ECF" w:rsidRDefault="00E030B9" w:rsidP="006F6ECF">
      <w:pPr>
        <w:tabs>
          <w:tab w:val="left" w:pos="993"/>
        </w:tabs>
        <w:ind w:firstLine="568"/>
        <w:jc w:val="both"/>
      </w:pPr>
      <w:r>
        <w:t>7</w:t>
      </w:r>
      <w:r w:rsidR="006F6ECF" w:rsidRPr="006F6ECF">
        <w:t xml:space="preserve">.2. Pasiūlymus gali teikti tik CVP IS registruoti tiekėjai (nemokama registracija adresu </w:t>
      </w:r>
      <w:r w:rsidR="006F6ECF" w:rsidRPr="006F6ECF">
        <w:rPr>
          <w:iCs/>
        </w:rPr>
        <w:t xml:space="preserve">https://pirkimai.eviesiejipirkimai.lt). </w:t>
      </w:r>
      <w:r w:rsidR="006F6ECF" w:rsidRPr="006F6ECF">
        <w:rPr>
          <w:bCs/>
        </w:rPr>
        <w:t xml:space="preserve">Visi dokumentai, patvirtinantys tiekėjų kvalifikacijos atitiktį </w:t>
      </w:r>
      <w:r w:rsidR="008B4782">
        <w:rPr>
          <w:bCs/>
        </w:rPr>
        <w:t>apklausos</w:t>
      </w:r>
      <w:r w:rsidR="006F6ECF" w:rsidRPr="006F6ECF">
        <w:rPr>
          <w:bCs/>
        </w:rPr>
        <w:t xml:space="preserve"> sąlygose nustatytiems kvalifikacijos reikalavimams, </w:t>
      </w:r>
      <w:r w:rsidR="006F6ECF" w:rsidRPr="006F6ECF">
        <w:rPr>
          <w:color w:val="000000"/>
          <w:lang w:eastAsia="en-US"/>
        </w:rPr>
        <w:t xml:space="preserve">tiekėjo pašalinimo pagrindų nebuvimą, </w:t>
      </w:r>
      <w:r w:rsidR="006F6ECF" w:rsidRPr="006F6ECF">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F6ECF" w:rsidRPr="006F6ECF">
        <w:rPr>
          <w:bCs/>
          <w:i/>
        </w:rPr>
        <w:t>pdf</w:t>
      </w:r>
      <w:r w:rsidR="006F6ECF" w:rsidRPr="006F6ECF">
        <w:rPr>
          <w:bCs/>
        </w:rPr>
        <w:t xml:space="preserve">, </w:t>
      </w:r>
      <w:r w:rsidR="006F6ECF" w:rsidRPr="006F6ECF">
        <w:rPr>
          <w:bCs/>
          <w:i/>
        </w:rPr>
        <w:t>doc</w:t>
      </w:r>
      <w:r w:rsidR="006F6ECF" w:rsidRPr="006F6ECF">
        <w:rPr>
          <w:bCs/>
        </w:rPr>
        <w:t xml:space="preserve"> ir kt.).</w:t>
      </w:r>
      <w:r w:rsidR="006F6ECF" w:rsidRPr="006F6ECF">
        <w:t xml:space="preserve"> Pateikiant atitinkamų dokumentų skaitmenines kopijas yra deklaruojama, kad kopijos yra tikros. Perkančioji organizacija pasilieka sau teisę prašyti dokumentų originalų.</w:t>
      </w:r>
    </w:p>
    <w:p w14:paraId="776C90A3" w14:textId="7BAA5319" w:rsidR="006F6ECF" w:rsidRPr="006F6ECF" w:rsidRDefault="00E030B9" w:rsidP="006F6ECF">
      <w:pPr>
        <w:tabs>
          <w:tab w:val="left" w:pos="993"/>
          <w:tab w:val="left" w:pos="1134"/>
        </w:tabs>
        <w:ind w:firstLine="568"/>
        <w:jc w:val="both"/>
      </w:pPr>
      <w:r>
        <w:t>7</w:t>
      </w:r>
      <w:r w:rsidR="006F6ECF" w:rsidRPr="006F6ECF">
        <w:t>.3. Tiekėjo pasiūlymas, tiekėjo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1AF5A285" w14:textId="58FB5D32" w:rsidR="006F6ECF" w:rsidRPr="006F6ECF" w:rsidRDefault="00E030B9" w:rsidP="006F6ECF">
      <w:pPr>
        <w:tabs>
          <w:tab w:val="left" w:pos="851"/>
          <w:tab w:val="left" w:pos="1134"/>
        </w:tabs>
        <w:ind w:firstLine="568"/>
        <w:jc w:val="both"/>
        <w:rPr>
          <w:color w:val="000000"/>
        </w:rPr>
      </w:pPr>
      <w:r>
        <w:rPr>
          <w:iCs/>
          <w:color w:val="000000"/>
        </w:rPr>
        <w:t>7</w:t>
      </w:r>
      <w:r w:rsidR="006F6ECF" w:rsidRPr="006F6ECF">
        <w:rPr>
          <w:iCs/>
          <w:color w:val="000000"/>
        </w:rPr>
        <w:t xml:space="preserve">.4. </w:t>
      </w:r>
      <w:r w:rsidR="006F6ECF" w:rsidRPr="006F6ECF">
        <w:rPr>
          <w:color w:val="000000"/>
        </w:rPr>
        <w:t xml:space="preserve">Perkančioji organizacija nereikalauja pasiūlymus pasirašyti kvalifikuotu elektroniniu parašu. Vadovas ar jo įgaliotas asmuo parašu turi patvirtinti tas pasiūlymo dalis, kuriose nustatytas toks reikalavimas. </w:t>
      </w:r>
      <w:r w:rsidR="006F6ECF" w:rsidRPr="006F6ECF">
        <w:rPr>
          <w:bCs/>
          <w:color w:val="000000"/>
        </w:rPr>
        <w:t>Pateikiamos pasirašytos skaitmeninės dokumentų kopijos naudojant visuotinai prieinamą „</w:t>
      </w:r>
      <w:r w:rsidR="006F6ECF" w:rsidRPr="006F6ECF">
        <w:rPr>
          <w:bCs/>
          <w:i/>
          <w:color w:val="000000"/>
        </w:rPr>
        <w:t>pdf</w:t>
      </w:r>
      <w:r w:rsidR="006F6ECF" w:rsidRPr="006F6ECF">
        <w:rPr>
          <w:bCs/>
          <w:color w:val="000000"/>
        </w:rPr>
        <w:t xml:space="preserve">“ duomenų failų formatą. </w:t>
      </w:r>
      <w:r w:rsidR="006F6ECF" w:rsidRPr="006F6ECF">
        <w:rPr>
          <w:color w:val="000000"/>
        </w:rPr>
        <w:t>Tuo atveju, kai reikalaujamas pasirašyti pasiūlymo dalis pasirašo ne paslaugų tiekėjo vadovas, CVP IS priemonėmis kartu su pasiūlymu turi būti pateiktas įgaliojimas, suteikiantis teisę pasiūlymą pasirašančiam asmeniui pasirašyti pasiūlymą. Tiekėjai teikdami pasiūlymą gali įkelti elektroniniu parašu iš anksto (ne CVP IS priemonėmis) pasirašytus pasiūlymo dokumentus. Tokiu atveju, perkančiojo organizacija rekomenduoja tiekėjams naudotis nemokama dokumentų pasirašymo programine įranga, pavyzdžiui, gali būti naudojama nemokama programinė įranga „</w:t>
      </w:r>
      <w:hyperlink r:id="rId14" w:history="1">
        <w:r w:rsidR="006F6ECF" w:rsidRPr="006F6ECF">
          <w:rPr>
            <w:color w:val="000000"/>
          </w:rPr>
          <w:t>Signa</w:t>
        </w:r>
      </w:hyperlink>
      <w:r w:rsidR="006F6ECF" w:rsidRPr="006F6ECF">
        <w:rPr>
          <w:color w:val="000000"/>
        </w:rPr>
        <w:t>“ arba internetinė paslauga „</w:t>
      </w:r>
      <w:hyperlink r:id="rId15" w:history="1">
        <w:r w:rsidR="006F6ECF" w:rsidRPr="006F6ECF">
          <w:rPr>
            <w:color w:val="000000"/>
          </w:rPr>
          <w:t>Gosign</w:t>
        </w:r>
      </w:hyperlink>
      <w:r w:rsidR="006F6ECF" w:rsidRPr="006F6ECF">
        <w:rPr>
          <w:color w:val="000000"/>
        </w:rPr>
        <w:t>“. Minėtos priemonės leidžia pasirašymui naudoti ir mobilųjį elektroninį parašą.</w:t>
      </w:r>
    </w:p>
    <w:p w14:paraId="5C6891F8" w14:textId="1B3DD985" w:rsidR="006F6ECF" w:rsidRPr="006F6ECF" w:rsidRDefault="00E030B9" w:rsidP="006F6ECF">
      <w:pPr>
        <w:tabs>
          <w:tab w:val="left" w:pos="993"/>
        </w:tabs>
        <w:ind w:firstLine="568"/>
        <w:jc w:val="both"/>
      </w:pPr>
      <w:r>
        <w:rPr>
          <w:iCs/>
        </w:rPr>
        <w:t>7</w:t>
      </w:r>
      <w:r w:rsidR="006F6ECF" w:rsidRPr="006F6ECF">
        <w:rPr>
          <w:iCs/>
        </w:rPr>
        <w:t xml:space="preserve">.5.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6F6ECF" w:rsidRPr="006F6ECF">
        <w:t xml:space="preserve">Konfidencialius dokumentus tiekėjas nurodo pasiūlymo formoje (2 priedas). </w:t>
      </w:r>
      <w:r w:rsidR="006F6ECF" w:rsidRPr="006F6ECF">
        <w:rPr>
          <w:iCs/>
        </w:rPr>
        <w:t xml:space="preserve">Perkančioji organizacija, </w:t>
      </w:r>
      <w:r w:rsidR="0033584D" w:rsidRPr="0033584D">
        <w:rPr>
          <w:iCs/>
        </w:rPr>
        <w:t xml:space="preserve">Pirkimo organizatorius </w:t>
      </w:r>
      <w:r w:rsidR="006F6ECF" w:rsidRPr="006F6ECF">
        <w:rPr>
          <w:iCs/>
        </w:rPr>
        <w:t>ar ekspertai ir kiti asmenys, nepažeisdami įstatymų reikalavimų, negali atskleisti tiekėjo pateiktos informacijos, kurią tiekėjas nurodė kaip konfidencialią.</w:t>
      </w:r>
    </w:p>
    <w:p w14:paraId="32B4C623" w14:textId="112873E8" w:rsidR="006F6ECF" w:rsidRPr="006F6ECF" w:rsidRDefault="00E030B9" w:rsidP="006F6ECF">
      <w:pPr>
        <w:tabs>
          <w:tab w:val="left" w:pos="993"/>
        </w:tabs>
        <w:ind w:firstLine="567"/>
        <w:jc w:val="both"/>
      </w:pPr>
      <w:r>
        <w:rPr>
          <w:iCs/>
        </w:rPr>
        <w:t>7</w:t>
      </w:r>
      <w:r w:rsidR="006F6ECF" w:rsidRPr="006F6ECF">
        <w:rPr>
          <w:iCs/>
        </w:rPr>
        <w:t xml:space="preserve">.6. Jeigu </w:t>
      </w:r>
      <w:r w:rsidR="006F6ECF">
        <w:rPr>
          <w:iCs/>
        </w:rPr>
        <w:t>perkančiajai organizacijai</w:t>
      </w:r>
      <w:r w:rsidR="006F6ECF" w:rsidRPr="006F6ECF">
        <w:rPr>
          <w:iCs/>
        </w:rPr>
        <w:t xml:space="preserve"> kyla abejonių dėl tiekėjo pasiūlyme nurodytos informacijos konfidencialumo, ji prašo tiekėjo įrodyti, kodėl nurodyta informacija yra konfidenciali. Jeigu tiekėjas per </w:t>
      </w:r>
      <w:r w:rsidR="0033584D" w:rsidRPr="0033584D">
        <w:rPr>
          <w:iCs/>
        </w:rPr>
        <w:t>Pirkimo organizatori</w:t>
      </w:r>
      <w:r w:rsidR="0033584D">
        <w:rPr>
          <w:iCs/>
        </w:rPr>
        <w:t>a</w:t>
      </w:r>
      <w:r w:rsidR="0033584D" w:rsidRPr="0033584D">
        <w:rPr>
          <w:iCs/>
        </w:rPr>
        <w:t>us</w:t>
      </w:r>
      <w:r w:rsidR="006F6ECF" w:rsidRPr="006F6ECF">
        <w:rPr>
          <w:iCs/>
        </w:rPr>
        <w:t xml:space="preserve"> nurodytą terminą, kuris nustatomas ne trumpesnis kaip 3 (trys) darbo dienos, nepateikia tokių įrodymų arba pateikia netinkamus įrodymus, laikoma, kad tokia informacija yra nekonfidenciali.</w:t>
      </w:r>
    </w:p>
    <w:p w14:paraId="5C220DE5" w14:textId="16364C3C" w:rsidR="006F6ECF" w:rsidRPr="006F6ECF" w:rsidRDefault="00E030B9" w:rsidP="006F6ECF">
      <w:pPr>
        <w:tabs>
          <w:tab w:val="left" w:pos="993"/>
        </w:tabs>
        <w:ind w:firstLine="567"/>
        <w:jc w:val="both"/>
      </w:pPr>
      <w:r>
        <w:rPr>
          <w:iCs/>
        </w:rPr>
        <w:t>7</w:t>
      </w:r>
      <w:r w:rsidR="006F6ECF" w:rsidRPr="006F6ECF">
        <w:rPr>
          <w:iCs/>
        </w:rPr>
        <w:t>.7.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217BFA96" w14:textId="63E863DC" w:rsidR="006F6ECF" w:rsidRPr="006F6ECF" w:rsidRDefault="00E030B9" w:rsidP="006F6ECF">
      <w:pPr>
        <w:tabs>
          <w:tab w:val="left" w:pos="993"/>
        </w:tabs>
        <w:ind w:firstLine="568"/>
        <w:jc w:val="both"/>
        <w:rPr>
          <w:color w:val="000000"/>
        </w:rPr>
      </w:pPr>
      <w:r>
        <w:rPr>
          <w:iCs/>
        </w:rPr>
        <w:t>7</w:t>
      </w:r>
      <w:r w:rsidR="006F6ECF" w:rsidRPr="006F6ECF">
        <w:rPr>
          <w:iCs/>
        </w:rPr>
        <w:t>.8</w:t>
      </w:r>
      <w:r w:rsidR="006F6ECF" w:rsidRPr="006F6ECF">
        <w:rPr>
          <w:iCs/>
          <w:color w:val="000000"/>
        </w:rPr>
        <w:t xml:space="preserve">. Pirkimo procedūros metu </w:t>
      </w:r>
      <w:r w:rsidR="0033584D" w:rsidRPr="0033584D">
        <w:rPr>
          <w:iCs/>
          <w:color w:val="000000"/>
        </w:rPr>
        <w:t>Pirkimo organizatorius</w:t>
      </w:r>
      <w:r w:rsidR="006F6ECF" w:rsidRPr="006F6ECF">
        <w:rPr>
          <w:iCs/>
          <w:color w:val="000000"/>
        </w:rPr>
        <w:t xml:space="preserve"> gali prašyti, kad tiekėjai pratęstų pasiūlymų galiojimą iki konkrečiai nurodyto termino. Tiekėjas gali atmesti tokį prašymą, neprarasdamas teisės į savo pasiūlymo galiojimo užtikrinimą, jeigu jo buvo reikalaujama.</w:t>
      </w:r>
      <w:r w:rsidR="006F6ECF" w:rsidRPr="006F6ECF">
        <w:rPr>
          <w:color w:val="000000"/>
        </w:rPr>
        <w:t xml:space="preserve"> </w:t>
      </w:r>
      <w:r w:rsidR="006F6ECF" w:rsidRPr="006F6ECF">
        <w:rPr>
          <w:iCs/>
          <w:color w:val="000000"/>
        </w:rPr>
        <w:t xml:space="preserve">Tiekėjas, </w:t>
      </w:r>
      <w:r w:rsidR="006F6ECF" w:rsidRPr="006F6ECF">
        <w:rPr>
          <w:iCs/>
          <w:color w:val="000000"/>
        </w:rPr>
        <w:lastRenderedPageBreak/>
        <w:t>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2C4911A7" w14:textId="033B7A31" w:rsidR="006F6ECF" w:rsidRPr="006F6ECF" w:rsidRDefault="00E030B9" w:rsidP="006F6ECF">
      <w:pPr>
        <w:tabs>
          <w:tab w:val="left" w:pos="993"/>
        </w:tabs>
        <w:ind w:firstLine="568"/>
        <w:jc w:val="both"/>
      </w:pPr>
      <w:r>
        <w:rPr>
          <w:iCs/>
        </w:rPr>
        <w:t>7</w:t>
      </w:r>
      <w:r w:rsidR="006F6ECF" w:rsidRPr="006F6ECF">
        <w:rPr>
          <w:iCs/>
        </w:rPr>
        <w:t xml:space="preserve">.9. Tiekėjas iki galutinio pasiūlymų pateikimo termino turi teisę pakeisti arba atšaukti savo pasiūlymą, </w:t>
      </w:r>
      <w:r w:rsidR="006F6ECF" w:rsidRPr="006F6ECF">
        <w:rPr>
          <w:rFonts w:eastAsia="Calibri"/>
        </w:rPr>
        <w:t>neprarandant teisės į savo pasiūlymo galiojimo užtikrinimą, jeigu jo buvo reikalaujama</w:t>
      </w:r>
      <w:r w:rsidR="006F6ECF" w:rsidRPr="006F6ECF">
        <w:rPr>
          <w:iCs/>
        </w:rPr>
        <w:t>. Toks pakeitimas arba pranešimas, kad pasiūlymas atšaukiamas, pripažįstamas galiojančiu, jeigu perkančioji organizacija jį gauna pateiktą CVP IS priemonėmis iki pasiūlymų pateikimo termino pabaigos.</w:t>
      </w:r>
    </w:p>
    <w:p w14:paraId="0A370040" w14:textId="71317257" w:rsidR="006F6ECF" w:rsidRPr="00504375" w:rsidRDefault="00E030B9" w:rsidP="006F6ECF">
      <w:pPr>
        <w:tabs>
          <w:tab w:val="left" w:pos="993"/>
        </w:tabs>
        <w:ind w:firstLine="568"/>
        <w:jc w:val="both"/>
        <w:rPr>
          <w:color w:val="000000" w:themeColor="text1"/>
        </w:rPr>
      </w:pPr>
      <w:r w:rsidRPr="00504375">
        <w:rPr>
          <w:color w:val="000000" w:themeColor="text1"/>
        </w:rPr>
        <w:t>7</w:t>
      </w:r>
      <w:r w:rsidR="006F6ECF" w:rsidRPr="00504375">
        <w:rPr>
          <w:color w:val="000000" w:themeColor="text1"/>
        </w:rPr>
        <w:t xml:space="preserve">.10. Pasiūlymuose nurodoma kaina pateikiama eurais, turi būti išreikšta ir apskaičiuota taip, kaip nurodyta </w:t>
      </w:r>
      <w:r w:rsidR="008B4782" w:rsidRPr="00504375">
        <w:rPr>
          <w:color w:val="000000" w:themeColor="text1"/>
        </w:rPr>
        <w:t>apklausos</w:t>
      </w:r>
      <w:r w:rsidR="006F6ECF" w:rsidRPr="00504375">
        <w:rPr>
          <w:color w:val="000000" w:themeColor="text1"/>
        </w:rPr>
        <w:t xml:space="preserve"> sąlygų 2 priede. Apskaičiuojant įkainius, turi būti atsižvelgta į visą šių </w:t>
      </w:r>
      <w:r w:rsidR="008B4782" w:rsidRPr="00504375">
        <w:rPr>
          <w:color w:val="000000" w:themeColor="text1"/>
        </w:rPr>
        <w:t>apklausos</w:t>
      </w:r>
      <w:r w:rsidR="006F6ECF" w:rsidRPr="00504375">
        <w:rPr>
          <w:color w:val="000000" w:themeColor="text1"/>
        </w:rPr>
        <w:t xml:space="preserve"> sąlygų nurodytą paslaugų apimtį, į techninės specifikacijos reikalavimus ir pan. Į įkainius turi būti įskaityti visi mokesčiai ir visos tiekėjo išlaidos, išskyrus pridėtinės vertė mokestį. Jei pasiūlymuose kainos ir (ar) įkainiai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w:t>
      </w:r>
      <w:r w:rsidR="004319F3">
        <w:rPr>
          <w:color w:val="000000" w:themeColor="text1"/>
        </w:rPr>
        <w:t>B</w:t>
      </w:r>
      <w:r w:rsidR="006F6ECF" w:rsidRPr="00504375">
        <w:rPr>
          <w:color w:val="000000" w:themeColor="text1"/>
        </w:rPr>
        <w:t>anko nustatomą ir skelbiamą orientacinį euro ir užsienio valiutų santykį paskutinę pasiūlymų pateikimo termino dieną.</w:t>
      </w:r>
    </w:p>
    <w:p w14:paraId="7B113CC9" w14:textId="6A54349B" w:rsidR="006F6ECF" w:rsidRPr="006F6ECF" w:rsidRDefault="00E030B9" w:rsidP="006F6ECF">
      <w:pPr>
        <w:tabs>
          <w:tab w:val="left" w:pos="993"/>
        </w:tabs>
        <w:ind w:firstLine="568"/>
        <w:jc w:val="both"/>
      </w:pPr>
      <w:r>
        <w:t>7</w:t>
      </w:r>
      <w:r w:rsidR="006F6ECF" w:rsidRPr="006F6ECF">
        <w:t xml:space="preserve">.11. Pateikdamas pasiūlymą, dalyvis sutinka su </w:t>
      </w:r>
      <w:r w:rsidR="006F6ECF">
        <w:t>apklausos</w:t>
      </w:r>
      <w:r w:rsidR="006F6ECF" w:rsidRPr="006F6ECF">
        <w:t xml:space="preserve"> sąlygomis ir patvirtina, kad jo pasiūlyme pateikta informacija yra teisinga ir apima viską, ko reikia norint tinkamai įvykdyti pirkimo sutartį.</w:t>
      </w:r>
    </w:p>
    <w:p w14:paraId="5F55EB4C" w14:textId="4667074D" w:rsidR="006F6ECF" w:rsidRPr="006F6ECF" w:rsidRDefault="00E030B9" w:rsidP="006F6ECF">
      <w:pPr>
        <w:tabs>
          <w:tab w:val="left" w:pos="993"/>
        </w:tabs>
        <w:ind w:firstLine="568"/>
        <w:jc w:val="both"/>
      </w:pPr>
      <w:r>
        <w:t>7</w:t>
      </w:r>
      <w:r w:rsidR="006F6ECF" w:rsidRPr="006F6ECF">
        <w:t>.12.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006F6ECF" w:rsidRPr="006F6ECF">
        <w:rPr>
          <w:i/>
        </w:rPr>
        <w:t xml:space="preserve"> </w:t>
      </w:r>
      <w:r w:rsidR="006F6ECF" w:rsidRPr="006F6ECF">
        <w:t xml:space="preserve">forma − vokuose), ir naudodamasis CVP IS priemonėmis. </w:t>
      </w:r>
    </w:p>
    <w:p w14:paraId="7E309B3F" w14:textId="231CA3FA" w:rsidR="006F6ECF" w:rsidRPr="006F6ECF" w:rsidRDefault="00E030B9" w:rsidP="006F6ECF">
      <w:pPr>
        <w:tabs>
          <w:tab w:val="left" w:pos="993"/>
        </w:tabs>
        <w:ind w:firstLine="568"/>
        <w:jc w:val="both"/>
        <w:rPr>
          <w:color w:val="000000" w:themeColor="text1"/>
        </w:rPr>
      </w:pPr>
      <w:r>
        <w:t>7</w:t>
      </w:r>
      <w:r w:rsidR="006F6ECF" w:rsidRPr="006F6ECF">
        <w:t xml:space="preserve">.13. Tiekėjams nėra leidžiama pateikti alternatyvių pasiūlymų. Tiekėjui pateikus alternatyvų pasiūlymą, jo pasiūlymas ir </w:t>
      </w:r>
      <w:r w:rsidR="006F6ECF" w:rsidRPr="006F6ECF">
        <w:rPr>
          <w:color w:val="000000"/>
        </w:rPr>
        <w:t>alternatyvus pasiūlymas (alternatyvūs pasiūlymai) bus atmesti.</w:t>
      </w:r>
      <w:r w:rsidR="006F6ECF" w:rsidRPr="006F6ECF">
        <w:rPr>
          <w:rFonts w:ascii="Calibri" w:eastAsia="Calibri" w:hAnsi="Calibri"/>
          <w:i/>
          <w:iCs/>
          <w:kern w:val="2"/>
          <w:sz w:val="22"/>
          <w:szCs w:val="22"/>
          <w:lang w:eastAsia="en-US"/>
          <w14:ligatures w14:val="standardContextual"/>
        </w:rPr>
        <w:t xml:space="preserve"> </w:t>
      </w:r>
      <w:r w:rsidR="006F6ECF" w:rsidRPr="006F6ECF">
        <w:rPr>
          <w:rFonts w:eastAsia="Calibri"/>
          <w:iCs/>
          <w:kern w:val="2"/>
          <w:lang w:eastAsia="en-US"/>
          <w14:ligatures w14:val="standardContextual"/>
        </w:rPr>
        <w:t xml:space="preserve">Tas pats ūkio subjektas gali būti nurodytas skirtingų tiekėjų pasiūlymuose kaip subtiekėjas. Taip pat tiekėjas, </w:t>
      </w:r>
      <w:r w:rsidR="006F6ECF" w:rsidRPr="006F6ECF">
        <w:rPr>
          <w:rFonts w:eastAsia="Calibri"/>
          <w:iCs/>
          <w:color w:val="000000" w:themeColor="text1"/>
          <w:kern w:val="2"/>
          <w:lang w:eastAsia="en-US"/>
          <w14:ligatures w14:val="standardContextual"/>
        </w:rPr>
        <w:t>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9C0BB85" w14:textId="432C5D97" w:rsidR="006F6ECF" w:rsidRPr="006F6ECF" w:rsidRDefault="00E030B9" w:rsidP="006F6ECF">
      <w:pPr>
        <w:tabs>
          <w:tab w:val="left" w:pos="993"/>
        </w:tabs>
        <w:ind w:firstLine="567"/>
        <w:jc w:val="both"/>
        <w:rPr>
          <w:color w:val="000000" w:themeColor="text1"/>
        </w:rPr>
      </w:pPr>
      <w:r w:rsidRPr="00E030B9">
        <w:rPr>
          <w:color w:val="000000" w:themeColor="text1"/>
        </w:rPr>
        <w:t>7</w:t>
      </w:r>
      <w:r w:rsidR="006F6ECF" w:rsidRPr="006F6ECF">
        <w:rPr>
          <w:color w:val="000000" w:themeColor="text1"/>
        </w:rPr>
        <w:t>.14. Pasiūlymas turi būti pateiktas iki skelbime apie pirkimą nurodytos datos (Lietuvos Respublikos laiku).</w:t>
      </w:r>
    </w:p>
    <w:p w14:paraId="61E6AC10" w14:textId="0EAAA966" w:rsidR="006F6ECF" w:rsidRPr="006F6ECF" w:rsidRDefault="00E030B9" w:rsidP="006F6ECF">
      <w:pPr>
        <w:tabs>
          <w:tab w:val="left" w:pos="993"/>
        </w:tabs>
        <w:ind w:firstLine="567"/>
        <w:jc w:val="both"/>
        <w:rPr>
          <w:color w:val="000000" w:themeColor="text1"/>
        </w:rPr>
      </w:pPr>
      <w:r w:rsidRPr="00E030B9">
        <w:rPr>
          <w:color w:val="000000" w:themeColor="text1"/>
        </w:rPr>
        <w:t>7</w:t>
      </w:r>
      <w:r w:rsidR="006F6ECF" w:rsidRPr="006F6ECF">
        <w:rPr>
          <w:color w:val="000000" w:themeColor="text1"/>
        </w:rPr>
        <w:t>.15. Tiekėjo teikiamas pasiūlymas gali būti užšifruojamas. Tiekėjas, nusprendęs pateikti užšifruotą pasiūlymą, turi:</w:t>
      </w:r>
    </w:p>
    <w:p w14:paraId="6EC58154" w14:textId="1B7FA288" w:rsidR="006F6ECF" w:rsidRPr="00E030B9" w:rsidRDefault="00E030B9" w:rsidP="006F6ECF">
      <w:pPr>
        <w:ind w:firstLine="567"/>
        <w:jc w:val="both"/>
        <w:rPr>
          <w:color w:val="000000" w:themeColor="text1"/>
        </w:rPr>
      </w:pPr>
      <w:r w:rsidRPr="00E030B9">
        <w:rPr>
          <w:color w:val="000000" w:themeColor="text1"/>
        </w:rPr>
        <w:t>7</w:t>
      </w:r>
      <w:r w:rsidR="006F6ECF" w:rsidRPr="00E030B9">
        <w:rPr>
          <w:color w:val="000000" w:themeColor="text1"/>
        </w:rPr>
        <w:t xml:space="preserve">.15.1. iki pasiūlymų pateikimo termino pabaigos naudodamasis CVP IS priemonėmis pateikti užšifruotą pasiūlymą (užšifruojamas pasiūlymo techninė dalis ir arba pasiūlymo kainos dalis). Instrukcija, kaip tiekėjui užšifruoti pasiūlymą galima rasti interneto svetainėje </w:t>
      </w:r>
      <w:hyperlink r:id="rId16" w:history="1">
        <w:r w:rsidR="006F6ECF" w:rsidRPr="00E030B9">
          <w:rPr>
            <w:color w:val="000000" w:themeColor="text1"/>
            <w:u w:val="single"/>
          </w:rPr>
          <w:t>https://vpt.lrv.lt/uploads/vpt/documents/files/uzsifravimo_instrukcija.pdf</w:t>
        </w:r>
      </w:hyperlink>
      <w:r w:rsidR="006F6ECF" w:rsidRPr="00E030B9">
        <w:rPr>
          <w:color w:val="000000" w:themeColor="text1"/>
        </w:rPr>
        <w:t>.</w:t>
      </w:r>
    </w:p>
    <w:p w14:paraId="29FF6662" w14:textId="30AC2187" w:rsidR="006F6ECF" w:rsidRPr="00E030B9" w:rsidRDefault="003E29E4" w:rsidP="006F6ECF">
      <w:pPr>
        <w:ind w:firstLine="567"/>
        <w:jc w:val="both"/>
        <w:rPr>
          <w:color w:val="000000" w:themeColor="text1"/>
        </w:rPr>
      </w:pPr>
      <w:r>
        <w:rPr>
          <w:color w:val="000000" w:themeColor="text1"/>
        </w:rPr>
        <w:t>7</w:t>
      </w:r>
      <w:r w:rsidR="006F6ECF" w:rsidRPr="00E030B9">
        <w:rPr>
          <w:color w:val="000000" w:themeColor="text1"/>
        </w:rPr>
        <w:t>.15.2 iki vokų su kaina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607829C" w14:textId="48F3052E" w:rsidR="006F6ECF" w:rsidRPr="00E030B9" w:rsidRDefault="003E29E4" w:rsidP="006F6ECF">
      <w:pPr>
        <w:ind w:firstLine="567"/>
        <w:jc w:val="both"/>
        <w:rPr>
          <w:color w:val="000000" w:themeColor="text1"/>
        </w:rPr>
      </w:pPr>
      <w:r>
        <w:rPr>
          <w:color w:val="000000" w:themeColor="text1"/>
        </w:rPr>
        <w:lastRenderedPageBreak/>
        <w:t>7</w:t>
      </w:r>
      <w:r w:rsidR="006F6ECF" w:rsidRPr="00E030B9">
        <w:rPr>
          <w:color w:val="000000" w:themeColor="text1"/>
        </w:rPr>
        <w:t>.15.3.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16DEA29" w14:textId="77777777" w:rsidR="00504375" w:rsidRDefault="00504375" w:rsidP="00E54CAD">
      <w:pPr>
        <w:tabs>
          <w:tab w:val="left" w:pos="851"/>
        </w:tabs>
        <w:ind w:left="567"/>
        <w:jc w:val="center"/>
        <w:rPr>
          <w:b/>
          <w:lang w:eastAsia="en-US"/>
        </w:rPr>
      </w:pPr>
      <w:bookmarkStart w:id="0" w:name="_Toc383604053"/>
    </w:p>
    <w:p w14:paraId="1D5429AB" w14:textId="4BD6C7D6" w:rsidR="00E54CAD" w:rsidRPr="00E54CAD" w:rsidRDefault="003E29E4" w:rsidP="00E54CAD">
      <w:pPr>
        <w:tabs>
          <w:tab w:val="left" w:pos="851"/>
        </w:tabs>
        <w:ind w:left="567"/>
        <w:jc w:val="center"/>
        <w:rPr>
          <w:b/>
          <w:lang w:eastAsia="en-US"/>
        </w:rPr>
      </w:pPr>
      <w:r>
        <w:rPr>
          <w:b/>
          <w:lang w:eastAsia="en-US"/>
        </w:rPr>
        <w:t>8</w:t>
      </w:r>
      <w:r w:rsidR="00E54CAD" w:rsidRPr="00E54CAD">
        <w:rPr>
          <w:b/>
          <w:lang w:eastAsia="en-US"/>
        </w:rPr>
        <w:t>. PASIŪLYMO GALIOJIMO UŽTIKRINIMAS</w:t>
      </w:r>
    </w:p>
    <w:p w14:paraId="52F2F28D" w14:textId="77777777" w:rsidR="00E54CAD" w:rsidRDefault="00E54CAD" w:rsidP="00FE378B">
      <w:pPr>
        <w:widowControl w:val="0"/>
        <w:tabs>
          <w:tab w:val="left" w:pos="1080"/>
        </w:tabs>
        <w:jc w:val="center"/>
        <w:rPr>
          <w:b/>
          <w:bCs/>
        </w:rPr>
      </w:pPr>
    </w:p>
    <w:p w14:paraId="0280E1BE" w14:textId="2A02B8F7" w:rsidR="00A26285" w:rsidRPr="00A26285" w:rsidRDefault="003E29E4" w:rsidP="00A26285">
      <w:pPr>
        <w:tabs>
          <w:tab w:val="left" w:pos="1134"/>
        </w:tabs>
        <w:ind w:firstLine="567"/>
        <w:jc w:val="both"/>
        <w:rPr>
          <w:color w:val="000000"/>
        </w:rPr>
      </w:pPr>
      <w:r>
        <w:rPr>
          <w:color w:val="000000"/>
        </w:rPr>
        <w:t>8</w:t>
      </w:r>
      <w:r w:rsidR="00A26285" w:rsidRPr="00A26285">
        <w:rPr>
          <w:color w:val="000000"/>
        </w:rPr>
        <w:t>.1. Perkančioji organizacija nereikalauja užtikrinti pasiūlymo galiojimą, tačiau pasilieka teisę kreiptis į teismą dėl žalos, atsiradusios dėl to, kad pasiūlymo galiojimo laikotarpiu tiekėjas pakeičia ar atšaukia savo pasiūlymą</w:t>
      </w:r>
      <w:r w:rsidR="00BF16A3">
        <w:rPr>
          <w:color w:val="000000"/>
        </w:rPr>
        <w:t>,</w:t>
      </w:r>
      <w:r w:rsidR="00A26285" w:rsidRPr="00A26285">
        <w:rPr>
          <w:color w:val="000000"/>
        </w:rPr>
        <w:t xml:space="preserve"> ar pirkimo laimėtojas atsisako sudaryti sutartį, atlyginimo.</w:t>
      </w:r>
    </w:p>
    <w:p w14:paraId="4D4FDBFF" w14:textId="77777777" w:rsidR="00E54CAD" w:rsidRDefault="00E54CAD" w:rsidP="00FE378B">
      <w:pPr>
        <w:widowControl w:val="0"/>
        <w:tabs>
          <w:tab w:val="left" w:pos="1080"/>
        </w:tabs>
        <w:jc w:val="center"/>
        <w:rPr>
          <w:b/>
          <w:bCs/>
        </w:rPr>
      </w:pPr>
    </w:p>
    <w:p w14:paraId="3ACCC3A8" w14:textId="38967E50" w:rsidR="006F6ECF" w:rsidRPr="006F6ECF" w:rsidRDefault="003E29E4" w:rsidP="006F6ECF">
      <w:pPr>
        <w:jc w:val="center"/>
        <w:rPr>
          <w:b/>
          <w:color w:val="000000"/>
        </w:rPr>
      </w:pPr>
      <w:r>
        <w:rPr>
          <w:b/>
          <w:color w:val="000000"/>
        </w:rPr>
        <w:t>9</w:t>
      </w:r>
      <w:r w:rsidR="006F6ECF" w:rsidRPr="006F6ECF">
        <w:rPr>
          <w:b/>
          <w:color w:val="000000"/>
        </w:rPr>
        <w:t>. SUSIPAŽINIMO SU PASIŪLYMAIS PROCEDŪROS</w:t>
      </w:r>
    </w:p>
    <w:p w14:paraId="5C7ACF2F" w14:textId="77777777" w:rsidR="006F6ECF" w:rsidRPr="006F6ECF" w:rsidRDefault="006F6ECF" w:rsidP="006F6ECF">
      <w:pPr>
        <w:rPr>
          <w:color w:val="000000"/>
        </w:rPr>
      </w:pPr>
    </w:p>
    <w:p w14:paraId="6E6B1F07" w14:textId="34E682E9" w:rsidR="006F6ECF" w:rsidRPr="006F6ECF" w:rsidRDefault="003E29E4" w:rsidP="006F6ECF">
      <w:pPr>
        <w:tabs>
          <w:tab w:val="left" w:pos="0"/>
          <w:tab w:val="left" w:pos="993"/>
        </w:tabs>
        <w:ind w:firstLine="567"/>
        <w:jc w:val="both"/>
        <w:rPr>
          <w:b/>
        </w:rPr>
      </w:pPr>
      <w:r>
        <w:rPr>
          <w:color w:val="000000"/>
        </w:rPr>
        <w:t>9</w:t>
      </w:r>
      <w:r w:rsidR="006F6ECF" w:rsidRPr="006F6ECF">
        <w:rPr>
          <w:color w:val="000000"/>
        </w:rPr>
        <w:t xml:space="preserve">.1. </w:t>
      </w:r>
      <w:r w:rsidR="006F6ECF" w:rsidRPr="006F6ECF">
        <w:t xml:space="preserve">Susipažinimas su </w:t>
      </w:r>
      <w:r w:rsidR="008B4782">
        <w:t>pirkimo</w:t>
      </w:r>
      <w:r w:rsidR="006F6ECF" w:rsidRPr="006F6ECF">
        <w:t xml:space="preserve"> pasiūlymais, įvyks </w:t>
      </w:r>
      <w:r w:rsidR="006F6ECF" w:rsidRPr="006F6ECF">
        <w:rPr>
          <w:b/>
        </w:rPr>
        <w:t>skelbime apie pirkimą nurodytą dieną ir valandą.</w:t>
      </w:r>
    </w:p>
    <w:p w14:paraId="1E925165" w14:textId="49FF60A0" w:rsidR="006F6ECF" w:rsidRPr="006F6ECF" w:rsidRDefault="003E29E4" w:rsidP="006F6ECF">
      <w:pPr>
        <w:tabs>
          <w:tab w:val="left" w:pos="0"/>
          <w:tab w:val="left" w:pos="993"/>
        </w:tabs>
        <w:ind w:firstLine="567"/>
        <w:jc w:val="both"/>
      </w:pPr>
      <w:r>
        <w:rPr>
          <w:bCs/>
        </w:rPr>
        <w:t>9</w:t>
      </w:r>
      <w:r w:rsidR="006F6ECF" w:rsidRPr="006F6ECF">
        <w:rPr>
          <w:bCs/>
        </w:rPr>
        <w:t>.2. Tiekėjai nedalyvauja susipažinime su elektroninėmis priemonėmis pateiktais pasiūlymais</w:t>
      </w:r>
      <w:r w:rsidR="006F6ECF" w:rsidRPr="006F6ECF">
        <w:t>.</w:t>
      </w:r>
    </w:p>
    <w:p w14:paraId="586955A6" w14:textId="77777777" w:rsidR="006F6ECF" w:rsidRDefault="006F6ECF" w:rsidP="00E15189">
      <w:pPr>
        <w:jc w:val="center"/>
        <w:rPr>
          <w:b/>
          <w:lang w:eastAsia="en-US"/>
        </w:rPr>
      </w:pPr>
    </w:p>
    <w:p w14:paraId="24456B64" w14:textId="4472516A" w:rsidR="0045308A" w:rsidRPr="0045308A" w:rsidRDefault="003E29E4" w:rsidP="00E15189">
      <w:pPr>
        <w:jc w:val="center"/>
        <w:rPr>
          <w:b/>
          <w:lang w:eastAsia="en-US"/>
        </w:rPr>
      </w:pPr>
      <w:r>
        <w:rPr>
          <w:b/>
          <w:lang w:eastAsia="en-US"/>
        </w:rPr>
        <w:t>10</w:t>
      </w:r>
      <w:r w:rsidR="008348D8">
        <w:rPr>
          <w:b/>
          <w:lang w:eastAsia="en-US"/>
        </w:rPr>
        <w:t xml:space="preserve">. </w:t>
      </w:r>
      <w:r w:rsidR="006F6ECF" w:rsidRPr="006F6ECF">
        <w:rPr>
          <w:b/>
          <w:lang w:eastAsia="en-US"/>
        </w:rPr>
        <w:t>PASIŪLYMŲ NAGRINĖJIMAS, VERTINIMAS, ATMETIMAS</w:t>
      </w:r>
    </w:p>
    <w:p w14:paraId="1635982C" w14:textId="77777777" w:rsidR="002A1FD8" w:rsidRDefault="0045308A" w:rsidP="002A1FD8">
      <w:pPr>
        <w:ind w:firstLine="567"/>
        <w:rPr>
          <w:lang w:eastAsia="en-US"/>
        </w:rPr>
      </w:pPr>
      <w:r>
        <w:rPr>
          <w:lang w:eastAsia="en-US"/>
        </w:rPr>
        <w:t xml:space="preserve"> </w:t>
      </w:r>
    </w:p>
    <w:p w14:paraId="71A10455" w14:textId="1DB1331E"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 xml:space="preserve">.1. </w:t>
      </w:r>
      <w:r w:rsidR="0033584D">
        <w:rPr>
          <w:color w:val="000000"/>
        </w:rPr>
        <w:t>Pasiūlymų organizatorius</w:t>
      </w:r>
      <w:r w:rsidR="006F6ECF" w:rsidRPr="006F6ECF">
        <w:rPr>
          <w:color w:val="000000"/>
        </w:rPr>
        <w:t xml:space="preserve"> ekonomiškai naudingiausią pasiūlymą išrenka pagal kainą.</w:t>
      </w:r>
    </w:p>
    <w:p w14:paraId="493014E8" w14:textId="39FD59AD"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.2. Pasiūlyme nurodytos kainos vertinamos eurais.</w:t>
      </w:r>
    </w:p>
    <w:p w14:paraId="549EF500" w14:textId="203E7BBC"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 xml:space="preserve">.3. </w:t>
      </w:r>
      <w:r w:rsidR="008B4782">
        <w:rPr>
          <w:color w:val="000000"/>
        </w:rPr>
        <w:t>Pirkimui</w:t>
      </w:r>
      <w:r w:rsidR="006F6ECF" w:rsidRPr="006F6ECF">
        <w:rPr>
          <w:color w:val="000000"/>
        </w:rPr>
        <w:t xml:space="preserve"> pateiktus pasiūlymus nagrinėja ir vertina </w:t>
      </w:r>
      <w:r w:rsidR="00E039F2">
        <w:rPr>
          <w:color w:val="000000"/>
        </w:rPr>
        <w:t>Pirkimo organizatorius</w:t>
      </w:r>
      <w:r w:rsidR="006F6ECF" w:rsidRPr="006F6ECF">
        <w:rPr>
          <w:color w:val="000000"/>
        </w:rPr>
        <w:t xml:space="preserve">, </w:t>
      </w:r>
      <w:r w:rsidR="009248B8">
        <w:rPr>
          <w:color w:val="000000"/>
        </w:rPr>
        <w:t>apklausos</w:t>
      </w:r>
      <w:r w:rsidR="006F6ECF" w:rsidRPr="006F6ECF">
        <w:rPr>
          <w:color w:val="000000"/>
        </w:rPr>
        <w:t xml:space="preserve"> sąlygose nustatyta tvarka. Tiekėjai negali dalyvauti susipažinimo su pasiūlymais, pasiūlymų nagrinėjimo, vertinimo ir palyginimo procedūrose.</w:t>
      </w:r>
    </w:p>
    <w:p w14:paraId="7129F057" w14:textId="5797545B"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 xml:space="preserve">.4. Atlikus pradinį susipažinimą su pasiūlymais, </w:t>
      </w:r>
      <w:r w:rsidR="0033584D" w:rsidRPr="0033584D">
        <w:rPr>
          <w:color w:val="000000"/>
        </w:rPr>
        <w:t>Pirkimo organizatorius</w:t>
      </w:r>
      <w:r w:rsidR="006F6ECF" w:rsidRPr="006F6ECF">
        <w:rPr>
          <w:color w:val="000000"/>
        </w:rPr>
        <w:t xml:space="preserve"> pasiūlymus nagrinėja tokiu eiliškumu:</w:t>
      </w:r>
    </w:p>
    <w:p w14:paraId="309BD161" w14:textId="00E5515E"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.4.</w:t>
      </w:r>
      <w:r w:rsidR="009248B8">
        <w:rPr>
          <w:color w:val="000000"/>
        </w:rPr>
        <w:t>1</w:t>
      </w:r>
      <w:r w:rsidR="006F6ECF" w:rsidRPr="006F6ECF">
        <w:rPr>
          <w:color w:val="000000"/>
        </w:rPr>
        <w:t>. nagrinėja, vertina ir palygina, ar pasiūlymai atitinka pirkimo dokumentuose nustatytus reikalavimus ir sąlygas;</w:t>
      </w:r>
    </w:p>
    <w:p w14:paraId="64BC43F0" w14:textId="185AF1B1"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.4.</w:t>
      </w:r>
      <w:r w:rsidR="009248B8">
        <w:rPr>
          <w:color w:val="000000"/>
        </w:rPr>
        <w:t>2</w:t>
      </w:r>
      <w:r w:rsidR="006F6ECF" w:rsidRPr="006F6ECF">
        <w:rPr>
          <w:color w:val="000000"/>
        </w:rPr>
        <w:t xml:space="preserve">. </w:t>
      </w:r>
      <w:r w:rsidR="003216A9" w:rsidRPr="003216A9">
        <w:rPr>
          <w:rFonts w:eastAsia="Calibri"/>
          <w:color w:val="000000"/>
        </w:rPr>
        <w:t xml:space="preserve">įvertina, ar tiekėjo pasiūlyme nurodyta kaina nėra per didelė ir perkančiajai organizacijai nepriimtina. Per didelė, perkančiajai organizacijai nepriimtina, kaina yra didesnė kaip </w:t>
      </w:r>
      <w:r w:rsidR="001D44F4">
        <w:rPr>
          <w:rFonts w:eastAsia="Calibri"/>
          <w:color w:val="000000"/>
        </w:rPr>
        <w:t>19</w:t>
      </w:r>
      <w:r w:rsidR="003216A9" w:rsidRPr="003216A9">
        <w:rPr>
          <w:rFonts w:eastAsia="Calibri"/>
          <w:color w:val="000000"/>
        </w:rPr>
        <w:t>.</w:t>
      </w:r>
      <w:r w:rsidR="001D44F4">
        <w:rPr>
          <w:rFonts w:eastAsia="Calibri"/>
          <w:color w:val="000000"/>
        </w:rPr>
        <w:t>36</w:t>
      </w:r>
      <w:r w:rsidR="003216A9" w:rsidRPr="003216A9">
        <w:rPr>
          <w:rFonts w:eastAsia="Calibri"/>
          <w:color w:val="000000"/>
        </w:rPr>
        <w:t>0,00 (</w:t>
      </w:r>
      <w:r w:rsidR="001D44F4">
        <w:rPr>
          <w:rFonts w:eastAsia="Calibri"/>
          <w:color w:val="000000"/>
        </w:rPr>
        <w:t>devyniolika</w:t>
      </w:r>
      <w:r w:rsidR="003216A9" w:rsidRPr="003216A9">
        <w:rPr>
          <w:rFonts w:eastAsia="Calibri"/>
          <w:color w:val="000000"/>
        </w:rPr>
        <w:t xml:space="preserve"> tūkstanči</w:t>
      </w:r>
      <w:r w:rsidR="001D44F4">
        <w:rPr>
          <w:rFonts w:eastAsia="Calibri"/>
          <w:color w:val="000000"/>
        </w:rPr>
        <w:t>ų trys šimtai šešiasdešimt</w:t>
      </w:r>
      <w:r w:rsidR="003216A9" w:rsidRPr="003216A9">
        <w:rPr>
          <w:rFonts w:eastAsia="Calibri"/>
          <w:color w:val="000000"/>
        </w:rPr>
        <w:t>) eurų su PVM</w:t>
      </w:r>
      <w:r w:rsidR="006F6ECF" w:rsidRPr="006F6ECF">
        <w:rPr>
          <w:color w:val="000000"/>
        </w:rPr>
        <w:t>;</w:t>
      </w:r>
    </w:p>
    <w:p w14:paraId="258735E4" w14:textId="366F22E9" w:rsidR="006F6ECF" w:rsidRPr="006F6ECF" w:rsidRDefault="003E29E4" w:rsidP="006F6ECF">
      <w:pPr>
        <w:tabs>
          <w:tab w:val="left" w:pos="1134"/>
        </w:tabs>
        <w:ind w:firstLine="567"/>
        <w:jc w:val="both"/>
        <w:rPr>
          <w:rFonts w:eastAsia="Calibri"/>
          <w:color w:val="000000"/>
        </w:rPr>
      </w:pPr>
      <w:r>
        <w:rPr>
          <w:color w:val="000000"/>
        </w:rPr>
        <w:t>10</w:t>
      </w:r>
      <w:r w:rsidR="006F6ECF" w:rsidRPr="006F6ECF">
        <w:rPr>
          <w:color w:val="000000"/>
        </w:rPr>
        <w:t>.4.</w:t>
      </w:r>
      <w:r w:rsidR="009248B8">
        <w:rPr>
          <w:color w:val="000000"/>
        </w:rPr>
        <w:t>3</w:t>
      </w:r>
      <w:r w:rsidR="006F6ECF" w:rsidRPr="006F6ECF">
        <w:rPr>
          <w:color w:val="000000"/>
        </w:rPr>
        <w:t>. vertina, ar nėra pasiūlyta neįprastai mažų kainų</w:t>
      </w:r>
      <w:r w:rsidR="006F6ECF" w:rsidRPr="006F6ECF">
        <w:rPr>
          <w:rFonts w:eastAsia="Calibri"/>
          <w:color w:val="000000"/>
        </w:rPr>
        <w:t xml:space="preserve">; </w:t>
      </w:r>
    </w:p>
    <w:p w14:paraId="4F2B2E4A" w14:textId="39F30C76" w:rsidR="006F6ECF" w:rsidRPr="006F6ECF" w:rsidRDefault="003E29E4" w:rsidP="006F6ECF">
      <w:pPr>
        <w:tabs>
          <w:tab w:val="left" w:pos="1134"/>
        </w:tabs>
        <w:ind w:firstLine="567"/>
        <w:jc w:val="both"/>
        <w:rPr>
          <w:color w:val="000000"/>
        </w:rPr>
      </w:pPr>
      <w:r>
        <w:rPr>
          <w:bCs/>
        </w:rPr>
        <w:t>10</w:t>
      </w:r>
      <w:r w:rsidR="006F6ECF" w:rsidRPr="006F6ECF">
        <w:rPr>
          <w:bCs/>
        </w:rPr>
        <w:t>.4.</w:t>
      </w:r>
      <w:r w:rsidR="009248B8">
        <w:rPr>
          <w:bCs/>
        </w:rPr>
        <w:t>4</w:t>
      </w:r>
      <w:r w:rsidR="006F6ECF" w:rsidRPr="006F6ECF">
        <w:rPr>
          <w:bCs/>
        </w:rPr>
        <w:t xml:space="preserve">. vertina ekonomiškai naudingiausią pasiūlymą pateikusio tiekėjo dokumentus, patvirtinančius </w:t>
      </w:r>
      <w:r w:rsidR="006F6ECF" w:rsidRPr="006F6ECF">
        <w:t>jo pašalinimo pagrindų nebuvimą, atitiktį kvalifikacijos reikalavimams.</w:t>
      </w:r>
    </w:p>
    <w:p w14:paraId="5D01713F" w14:textId="5FD2546D"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5</w:t>
      </w:r>
      <w:r w:rsidR="006F6ECF" w:rsidRPr="006F6ECF">
        <w:rPr>
          <w:color w:val="000000"/>
        </w:rPr>
        <w:t>.</w:t>
      </w:r>
      <w:r w:rsidR="006F6ECF" w:rsidRPr="006F6ECF">
        <w:rPr>
          <w:rFonts w:ascii="Calibri" w:eastAsia="Calibri" w:hAnsi="Calibri"/>
          <w:i/>
          <w:iCs/>
          <w:color w:val="000000"/>
          <w:kern w:val="2"/>
          <w:sz w:val="22"/>
          <w:szCs w:val="22"/>
          <w:lang w:eastAsia="en-US"/>
          <w14:ligatures w14:val="standardContextual"/>
        </w:rPr>
        <w:t xml:space="preserve"> </w:t>
      </w:r>
      <w:r w:rsidR="006F6ECF" w:rsidRPr="006F6ECF">
        <w:rPr>
          <w:rFonts w:eastAsia="Calibri"/>
          <w:iCs/>
          <w:color w:val="000000"/>
          <w:kern w:val="2"/>
          <w:lang w:eastAsia="en-US"/>
          <w14:ligatures w14:val="standardContextual"/>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6F6ECF" w:rsidRPr="006F6ECF">
        <w:rPr>
          <w:rFonts w:eastAsia="Calibri"/>
          <w:iCs/>
          <w:color w:val="000000"/>
          <w:kern w:val="2"/>
          <w:highlight w:val="white"/>
          <w:lang w:eastAsia="en-US"/>
          <w14:ligatures w14:val="standardContextual"/>
        </w:rPr>
        <w:t xml:space="preserve"> Pasiūlymai tikslinami, papildomi arba paaiškinami vadovaujantis Viešųjų pirkimų tarnybos nustatytomis taisyklėmis</w:t>
      </w:r>
      <w:r w:rsidR="006F6ECF" w:rsidRPr="006F6ECF">
        <w:rPr>
          <w:rFonts w:eastAsia="Calibri"/>
          <w:color w:val="000000"/>
          <w:kern w:val="2"/>
          <w:highlight w:val="white"/>
          <w:lang w:eastAsia="en-US"/>
          <w14:ligatures w14:val="standardContextual"/>
        </w:rPr>
        <w:t>.</w:t>
      </w:r>
      <w:r w:rsidR="006F6ECF" w:rsidRPr="006F6ECF">
        <w:rPr>
          <w:color w:val="000000"/>
        </w:rPr>
        <w:t xml:space="preserve"> </w:t>
      </w:r>
    </w:p>
    <w:p w14:paraId="1B6270AE" w14:textId="7C6EC39C"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6</w:t>
      </w:r>
      <w:r w:rsidR="006F6ECF" w:rsidRPr="006F6ECF">
        <w:rPr>
          <w:color w:val="000000"/>
        </w:rPr>
        <w:t>. Perkančioji organizacija gali nevertinti viso tiekėjo pasiūlymo, jeigu patikrinusi jo dalį nustato, kad, vadovaujantis Viešųjų pirkimų įstatymo ir pirkimo dokumentų reikalavimais, pasiūlymas turi būti atmestas.</w:t>
      </w:r>
    </w:p>
    <w:p w14:paraId="2A89812E" w14:textId="69135C2B"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7</w:t>
      </w:r>
      <w:r w:rsidR="006F6ECF" w:rsidRPr="006F6ECF">
        <w:rPr>
          <w:color w:val="000000"/>
        </w:rPr>
        <w:t xml:space="preserve">. Įvertinusi pateiktų pasiūlymų atitiktį </w:t>
      </w:r>
      <w:r w:rsidR="008B4782">
        <w:rPr>
          <w:color w:val="000000"/>
        </w:rPr>
        <w:t>pirkimo</w:t>
      </w:r>
      <w:r w:rsidR="006F6ECF" w:rsidRPr="006F6ECF">
        <w:rPr>
          <w:color w:val="000000"/>
        </w:rPr>
        <w:t xml:space="preserve"> dokumentuose nustatytiems reikalavimams, </w:t>
      </w:r>
      <w:r w:rsidR="0033584D">
        <w:rPr>
          <w:color w:val="000000"/>
        </w:rPr>
        <w:t>Pirkimo organizatorius</w:t>
      </w:r>
      <w:r w:rsidR="006F6ECF" w:rsidRPr="006F6ECF">
        <w:rPr>
          <w:color w:val="000000"/>
        </w:rPr>
        <w:t xml:space="preserve"> raštu per nustatytą protingą terminą reikalauja, kad tiekėjai pagrįstų pasiūlyme nurodyto pirkimo objekto ar jo sudedamųjų dalių kainą, jeigu jos yra neįprastai mažos. Pasiūlyme nurodyta pirkimo objekto kaina/įkainis laikoma neįprastai maža, jeigu ji yra 30 ir daugiau procentų mažesnės už visų tiekėjų, kurių pasiūlymai neatmesti dėl kitų priežasčių ir kurių pasiūlyta kaina neviršija </w:t>
      </w:r>
      <w:r w:rsidR="008B4782">
        <w:rPr>
          <w:color w:val="000000"/>
        </w:rPr>
        <w:t>pirkimui</w:t>
      </w:r>
      <w:r w:rsidR="006F6ECF" w:rsidRPr="006F6ECF">
        <w:rPr>
          <w:color w:val="000000"/>
        </w:rPr>
        <w:t xml:space="preserve"> skirtų lėšų, nustatytų ir užfiksuotų perkančiosios organizacijos </w:t>
      </w:r>
      <w:r w:rsidR="006F6ECF" w:rsidRPr="006F6ECF">
        <w:rPr>
          <w:color w:val="000000"/>
        </w:rPr>
        <w:lastRenderedPageBreak/>
        <w:t>rengiamuose dokumentuose prieš pradedant pirkimo procedūrą, pasiūlytų kainų/įkainių aritmetinį vidurkį.</w:t>
      </w:r>
    </w:p>
    <w:p w14:paraId="782D7D80" w14:textId="3AE1EE84"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8</w:t>
      </w:r>
      <w:r w:rsidR="006F6ECF" w:rsidRPr="006F6ECF">
        <w:rPr>
          <w:color w:val="000000"/>
        </w:rPr>
        <w:t>. Perkančioji organizacija, prieš nustatydama laimėjusį pasiūlymą, reikalauja, kad ekonomiškai naudingiausią pasiūlymą pateikęs tiekėjas, pateiktų aktualius dokumentus, patvirtinančius jo atitiktį kvalifikacijos reikalavimams</w:t>
      </w:r>
      <w:r w:rsidR="00E039F2">
        <w:rPr>
          <w:color w:val="000000"/>
        </w:rPr>
        <w:t xml:space="preserve">. </w:t>
      </w:r>
      <w:r w:rsidR="006F6ECF" w:rsidRPr="006F6ECF">
        <w:rPr>
          <w:color w:val="000000"/>
        </w:rPr>
        <w:t xml:space="preserve">Tuo atveju, jei galimas laimėtojas iki </w:t>
      </w:r>
      <w:r w:rsidR="0033584D" w:rsidRPr="0033584D">
        <w:rPr>
          <w:color w:val="000000"/>
        </w:rPr>
        <w:t>Pirkimo organizatori</w:t>
      </w:r>
      <w:r w:rsidR="0033584D">
        <w:rPr>
          <w:color w:val="000000"/>
        </w:rPr>
        <w:t>a</w:t>
      </w:r>
      <w:r w:rsidR="0033584D" w:rsidRPr="0033584D">
        <w:rPr>
          <w:color w:val="000000"/>
        </w:rPr>
        <w:t>us</w:t>
      </w:r>
      <w:r w:rsidR="006F6ECF" w:rsidRPr="006F6ECF">
        <w:rPr>
          <w:color w:val="000000"/>
        </w:rPr>
        <w:t xml:space="preserve"> nustatyto termino CVP IS susirašinėjimo priemonėmis nepateikia reikalaujamų dokumentų arba jo pateikti dokumentai neįrodo atitikties keltiems reikalavimams, </w:t>
      </w:r>
      <w:r w:rsidR="0033584D" w:rsidRPr="0033584D">
        <w:rPr>
          <w:color w:val="000000"/>
        </w:rPr>
        <w:t>Pirkimo organizatorius</w:t>
      </w:r>
      <w:r w:rsidR="006F6ECF" w:rsidRPr="006F6ECF">
        <w:rPr>
          <w:color w:val="000000"/>
        </w:rPr>
        <w:t xml:space="preserve"> šio tiekėjo pasiūlymą atmeta ir prašo atitinkamus dokumentus pateikti kitą tiekėją, kurio pasiūlymas pagal patikslintą pasiūlymų eilę gali būti nustatytas laimėjusiu.</w:t>
      </w:r>
    </w:p>
    <w:p w14:paraId="043495C2" w14:textId="6B40F159"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 xml:space="preserve">. </w:t>
      </w:r>
      <w:r w:rsidR="0033584D" w:rsidRPr="0033584D">
        <w:rPr>
          <w:color w:val="000000"/>
        </w:rPr>
        <w:t>Pirkimo organizatorius</w:t>
      </w:r>
      <w:r w:rsidR="006F6ECF" w:rsidRPr="006F6ECF">
        <w:rPr>
          <w:color w:val="000000"/>
        </w:rPr>
        <w:t xml:space="preserve"> atmeta pasiūlymą, jeigu:</w:t>
      </w:r>
    </w:p>
    <w:p w14:paraId="7061E97F" w14:textId="52E7E7DD"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.1. tiekėjas iki susipažinimo su pasiūlymais pradžios nepateikė pasiūlymo iššifravimo slaptažodžio;</w:t>
      </w:r>
    </w:p>
    <w:p w14:paraId="7747ABEA" w14:textId="318E18C8"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 xml:space="preserve">.2. tiekėjas pašalinamas, vadovaujantis </w:t>
      </w:r>
      <w:r w:rsidR="008B4782">
        <w:rPr>
          <w:color w:val="000000"/>
        </w:rPr>
        <w:t>pirkimo</w:t>
      </w:r>
      <w:r w:rsidR="006F6ECF" w:rsidRPr="006F6ECF">
        <w:rPr>
          <w:color w:val="000000"/>
        </w:rPr>
        <w:t xml:space="preserve"> dokumentuose nustatytais tiekėjo pašalinimo pagrindais arba tiekėjas pateikė netikslius, neišsamius ar klaidingus dokumentus, ar duomenis dėl tiekėjo pašalinimo pagrindų nebuvimo ar šių dokumentų ar duomenų nepateikė ir, perkančiajai organizacijai prašant, jų nepateikė ar nepatikslino;</w:t>
      </w:r>
    </w:p>
    <w:p w14:paraId="139B16BD" w14:textId="0937C8F2"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 xml:space="preserve">.3. tiekėjas neatitinka </w:t>
      </w:r>
      <w:r w:rsidR="008B4782">
        <w:rPr>
          <w:color w:val="000000"/>
        </w:rPr>
        <w:t>pirkimo</w:t>
      </w:r>
      <w:r w:rsidR="006F6ECF" w:rsidRPr="006F6ECF">
        <w:rPr>
          <w:color w:val="000000"/>
        </w:rPr>
        <w:t xml:space="preserve"> dokumentuose nustatytų kvalifikacijos reikalavimų arba tiekėjas pateikė netikslius, neišsamius ar klaidingus dokumentus, ar duomenis dėl atitikties kvalifikacijos reikalavimam arba šių dokumentų ar duomenų nepateikė ir, perkančiajai organizacijai prašant, jų nepateikė ar nepatikslino;</w:t>
      </w:r>
    </w:p>
    <w:p w14:paraId="3FC40556" w14:textId="600C222A" w:rsidR="006F6ECF" w:rsidRPr="006F6ECF" w:rsidRDefault="003E29E4" w:rsidP="006F6ECF">
      <w:pPr>
        <w:tabs>
          <w:tab w:val="left" w:pos="1134"/>
        </w:tabs>
        <w:ind w:firstLine="567"/>
        <w:jc w:val="both"/>
        <w:rPr>
          <w:color w:val="000000"/>
        </w:rPr>
      </w:pPr>
      <w:r>
        <w:rPr>
          <w:color w:val="000000"/>
        </w:rPr>
        <w:t>10</w:t>
      </w:r>
      <w:r w:rsidR="005B1A86">
        <w:rPr>
          <w:color w:val="000000"/>
        </w:rPr>
        <w:t>.9</w:t>
      </w:r>
      <w:r w:rsidR="006F6ECF" w:rsidRPr="006F6ECF">
        <w:rPr>
          <w:color w:val="000000"/>
        </w:rPr>
        <w:t>.4. pasiūlymas neatitinka pirkimo dokumentuose nustatytų reikalavimų (tiekėjo siūloma paslauga neatitinka Techninės specifikacijos ar kitų reikalavimų, pasiūlymas pateiktas ne Perkančiosios organizacijos nurodytomis elektroninėmis priemonėmis ir pan.);</w:t>
      </w:r>
    </w:p>
    <w:p w14:paraId="5E0D8251" w14:textId="05491214"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.5. pasiūlymas neatitinka pirkimo dokumentų reikalavimų ir jo trūkumai negali būti ištaisyti vadovaujantis Viešųjų pirkimų tarnybos nustatytomis taisyklėmis</w:t>
      </w:r>
      <w:r w:rsidR="006F6ECF" w:rsidRPr="006F6ECF">
        <w:rPr>
          <w:color w:val="000000"/>
          <w:vertAlign w:val="superscript"/>
        </w:rPr>
        <w:footnoteReference w:id="3"/>
      </w:r>
      <w:r w:rsidR="006F6ECF" w:rsidRPr="006F6ECF">
        <w:rPr>
          <w:color w:val="000000"/>
        </w:rPr>
        <w:t>.</w:t>
      </w:r>
    </w:p>
    <w:p w14:paraId="474D419B" w14:textId="78B6E981"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.6. tiekėjas pateikė netikslius, neišsamius ar klaidingus dokumentus</w:t>
      </w:r>
      <w:r w:rsidR="00822EA8">
        <w:rPr>
          <w:color w:val="000000"/>
        </w:rPr>
        <w:t>,</w:t>
      </w:r>
      <w:r w:rsidR="006F6ECF" w:rsidRPr="006F6ECF">
        <w:rPr>
          <w:color w:val="000000"/>
        </w:rPr>
        <w:t xml:space="preserve"> ar duomenis apie atitiktį pirkimo dokumentų reikalavimams arba šių dokumentų ar duomenų nepateikė ir vadovaujantis Viešųjų pirkimų taisyklėse nustatyta tvarka, perkančiajai organizacijai prašant, jų nepateikė ar nepatikslino;</w:t>
      </w:r>
    </w:p>
    <w:p w14:paraId="79DAAB86" w14:textId="1D435EEC"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 xml:space="preserve">.7. 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w:t>
      </w:r>
      <w:r w:rsidR="00F03CE5">
        <w:rPr>
          <w:color w:val="000000"/>
        </w:rPr>
        <w:t>pirkimo</w:t>
      </w:r>
      <w:r w:rsidR="006F6ECF" w:rsidRPr="006F6ECF">
        <w:rPr>
          <w:color w:val="000000"/>
        </w:rPr>
        <w:t xml:space="preserve"> dokumentuose nėra nurodyta pirkimui skirtų lėšų sumos, kiti pasiūlymų eilėje esantys pasiūlymai laimėjusiais negali būti nustatyti;</w:t>
      </w:r>
    </w:p>
    <w:p w14:paraId="54F33A2D" w14:textId="4E921975"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 xml:space="preserve">.8. buvo pasiūlyta neįprastai maža kaina ir tiekėjas perkančiosios organizacijos prašymu nepateikė tinkamų pasiūlytos </w:t>
      </w:r>
      <w:r w:rsidR="005B1A86">
        <w:rPr>
          <w:color w:val="000000"/>
        </w:rPr>
        <w:t>mažos kainos pagrįstumo įrodymų.</w:t>
      </w:r>
      <w:r w:rsidR="006F6ECF" w:rsidRPr="006F6ECF">
        <w:rPr>
          <w:color w:val="000000"/>
        </w:rPr>
        <w:t xml:space="preserve"> </w:t>
      </w:r>
    </w:p>
    <w:p w14:paraId="38AF18C1" w14:textId="77777777" w:rsidR="006F6ECF" w:rsidRDefault="006F6ECF" w:rsidP="002A1FD8">
      <w:pPr>
        <w:ind w:firstLine="567"/>
        <w:rPr>
          <w:lang w:eastAsia="en-US"/>
        </w:rPr>
      </w:pPr>
    </w:p>
    <w:bookmarkEnd w:id="0"/>
    <w:p w14:paraId="49689CC4" w14:textId="2BBD7DEF" w:rsidR="00DD047A" w:rsidRPr="00121B41" w:rsidRDefault="00E54CAD" w:rsidP="00DD047A">
      <w:pPr>
        <w:keepNext/>
        <w:keepLines/>
        <w:jc w:val="center"/>
        <w:outlineLvl w:val="0"/>
        <w:rPr>
          <w:b/>
          <w:lang w:eastAsia="en-US"/>
        </w:rPr>
      </w:pPr>
      <w:r>
        <w:rPr>
          <w:b/>
          <w:lang w:eastAsia="en-US"/>
        </w:rPr>
        <w:t>1</w:t>
      </w:r>
      <w:r w:rsidR="003E29E4">
        <w:rPr>
          <w:b/>
          <w:lang w:eastAsia="en-US"/>
        </w:rPr>
        <w:t>1</w:t>
      </w:r>
      <w:r w:rsidR="00DD047A">
        <w:rPr>
          <w:b/>
          <w:lang w:eastAsia="en-US"/>
        </w:rPr>
        <w:t xml:space="preserve">. </w:t>
      </w:r>
      <w:r w:rsidR="00DD047A" w:rsidRPr="00121B41">
        <w:rPr>
          <w:b/>
          <w:lang w:eastAsia="en-US"/>
        </w:rPr>
        <w:t>PASIŪLYMŲ EILĖ</w:t>
      </w:r>
    </w:p>
    <w:p w14:paraId="4D52E8A3" w14:textId="77777777" w:rsidR="00DD047A" w:rsidRPr="00576F18" w:rsidRDefault="00DD047A" w:rsidP="00DD047A">
      <w:pPr>
        <w:contextualSpacing/>
        <w:rPr>
          <w:sz w:val="20"/>
          <w:szCs w:val="20"/>
          <w:lang w:eastAsia="en-US"/>
        </w:rPr>
      </w:pPr>
    </w:p>
    <w:p w14:paraId="00B3A277" w14:textId="357C2E4B" w:rsidR="00E457C1" w:rsidRPr="00536572" w:rsidRDefault="00E54CAD" w:rsidP="00E457C1">
      <w:pPr>
        <w:ind w:firstLine="567"/>
        <w:jc w:val="both"/>
      </w:pPr>
      <w:r>
        <w:rPr>
          <w:color w:val="000000"/>
          <w:szCs w:val="20"/>
          <w:lang w:eastAsia="en-US"/>
        </w:rPr>
        <w:t>1</w:t>
      </w:r>
      <w:r w:rsidR="003E29E4">
        <w:rPr>
          <w:color w:val="000000"/>
          <w:szCs w:val="20"/>
          <w:lang w:eastAsia="en-US"/>
        </w:rPr>
        <w:t>1</w:t>
      </w:r>
      <w:r w:rsidR="00DD047A">
        <w:rPr>
          <w:color w:val="000000"/>
          <w:szCs w:val="20"/>
          <w:lang w:eastAsia="en-US"/>
        </w:rPr>
        <w:t>.1.</w:t>
      </w:r>
      <w:r w:rsidR="00E943BF">
        <w:rPr>
          <w:color w:val="000000"/>
          <w:szCs w:val="20"/>
          <w:lang w:eastAsia="en-US"/>
        </w:rPr>
        <w:t xml:space="preserve"> </w:t>
      </w:r>
      <w:r w:rsidR="00E457C1" w:rsidRPr="00536572">
        <w:t>Bus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66C5C44" w14:textId="021B746A" w:rsidR="00DD047A" w:rsidRPr="00A0430C" w:rsidRDefault="00E54CAD" w:rsidP="00DD047A">
      <w:pPr>
        <w:tabs>
          <w:tab w:val="left" w:pos="993"/>
        </w:tabs>
        <w:ind w:firstLine="567"/>
        <w:jc w:val="both"/>
        <w:rPr>
          <w:color w:val="000000"/>
          <w:spacing w:val="-4"/>
        </w:rPr>
      </w:pPr>
      <w:r>
        <w:rPr>
          <w:color w:val="000000"/>
          <w:spacing w:val="-4"/>
        </w:rPr>
        <w:t>1</w:t>
      </w:r>
      <w:r w:rsidR="003E29E4">
        <w:rPr>
          <w:color w:val="000000"/>
          <w:spacing w:val="-4"/>
        </w:rPr>
        <w:t>1</w:t>
      </w:r>
      <w:r w:rsidR="00E457C1">
        <w:rPr>
          <w:color w:val="000000"/>
          <w:spacing w:val="-4"/>
        </w:rPr>
        <w:t xml:space="preserve">.2. </w:t>
      </w:r>
      <w:r w:rsidR="00E457C1" w:rsidRPr="00536572">
        <w:t>Nustatomas pirkimo laimėtojas. Laimėtoju gali būti pasirenkamas tik toks tiekėjas, kurio pasiūlymas atitinka pirkimo dokumentuose nustatytus reikalavimus ir jo pasiūlymo kaina nėra per didelė ir perkančiajai organizacijai nepriimtina</w:t>
      </w:r>
      <w:r w:rsidR="008B6EEC">
        <w:t>.</w:t>
      </w:r>
    </w:p>
    <w:p w14:paraId="061C568E" w14:textId="29245E66" w:rsidR="00DD047A" w:rsidRPr="00EE3DAB" w:rsidRDefault="00E54CAD" w:rsidP="00DD047A">
      <w:pPr>
        <w:tabs>
          <w:tab w:val="left" w:pos="993"/>
        </w:tabs>
        <w:ind w:firstLine="567"/>
        <w:contextualSpacing/>
        <w:jc w:val="both"/>
        <w:rPr>
          <w:rFonts w:eastAsia="Calibri"/>
          <w:color w:val="000000"/>
        </w:rPr>
      </w:pPr>
      <w:r>
        <w:rPr>
          <w:color w:val="000000"/>
          <w:szCs w:val="20"/>
          <w:lang w:eastAsia="en-US"/>
        </w:rPr>
        <w:t>1</w:t>
      </w:r>
      <w:r w:rsidR="003E29E4">
        <w:rPr>
          <w:color w:val="000000"/>
          <w:szCs w:val="20"/>
          <w:lang w:eastAsia="en-US"/>
        </w:rPr>
        <w:t>1</w:t>
      </w:r>
      <w:r w:rsidR="00DD047A">
        <w:rPr>
          <w:color w:val="000000"/>
          <w:szCs w:val="20"/>
          <w:lang w:eastAsia="en-US"/>
        </w:rPr>
        <w:t>.</w:t>
      </w:r>
      <w:r w:rsidR="00E457C1">
        <w:rPr>
          <w:color w:val="000000"/>
          <w:szCs w:val="20"/>
          <w:lang w:eastAsia="en-US"/>
        </w:rPr>
        <w:t>3</w:t>
      </w:r>
      <w:r w:rsidR="00DD047A">
        <w:rPr>
          <w:color w:val="000000"/>
          <w:szCs w:val="20"/>
          <w:lang w:eastAsia="en-US"/>
        </w:rPr>
        <w:t xml:space="preserve">. </w:t>
      </w:r>
      <w:r w:rsidR="00DD047A" w:rsidRPr="00EE3DAB">
        <w:rPr>
          <w:color w:val="000000"/>
          <w:szCs w:val="20"/>
          <w:lang w:eastAsia="en-US"/>
        </w:rPr>
        <w:t xml:space="preserve">Apie priimtą sprendimą sudaryti pirkimo sutartį nedelsiant, bet ne vėliau kaip per </w:t>
      </w:r>
      <w:r w:rsidR="00731E9F">
        <w:rPr>
          <w:color w:val="000000"/>
          <w:szCs w:val="20"/>
          <w:lang w:eastAsia="en-US"/>
        </w:rPr>
        <w:t>3</w:t>
      </w:r>
      <w:r w:rsidR="00DD047A">
        <w:rPr>
          <w:color w:val="000000"/>
          <w:szCs w:val="20"/>
          <w:lang w:eastAsia="en-US"/>
        </w:rPr>
        <w:t xml:space="preserve"> (</w:t>
      </w:r>
      <w:r w:rsidR="00731E9F">
        <w:rPr>
          <w:color w:val="000000"/>
          <w:szCs w:val="20"/>
          <w:lang w:eastAsia="en-US"/>
        </w:rPr>
        <w:t>tris</w:t>
      </w:r>
      <w:r w:rsidR="00DD047A">
        <w:rPr>
          <w:color w:val="000000"/>
          <w:szCs w:val="20"/>
          <w:lang w:eastAsia="en-US"/>
        </w:rPr>
        <w:t>)</w:t>
      </w:r>
      <w:r w:rsidR="00DD047A" w:rsidRPr="00EE3DAB">
        <w:rPr>
          <w:color w:val="000000"/>
          <w:szCs w:val="20"/>
          <w:lang w:eastAsia="en-US"/>
        </w:rPr>
        <w:t xml:space="preserve"> darbo dienas nuo sprendimo priėmimo dienos, pranešama dalyviams nurodant nustatytą pasiūlymų </w:t>
      </w:r>
      <w:r w:rsidR="00DD047A" w:rsidRPr="00EE3DAB">
        <w:rPr>
          <w:color w:val="000000"/>
          <w:szCs w:val="20"/>
          <w:lang w:eastAsia="en-US"/>
        </w:rPr>
        <w:lastRenderedPageBreak/>
        <w:t xml:space="preserve">eilę ir laimėjusį pasiūlymą. </w:t>
      </w:r>
      <w:r w:rsidR="0002565F">
        <w:rPr>
          <w:color w:val="000000"/>
          <w:szCs w:val="20"/>
          <w:lang w:eastAsia="en-US"/>
        </w:rPr>
        <w:t>D</w:t>
      </w:r>
      <w:r w:rsidR="00DD047A" w:rsidRPr="00EE3DAB">
        <w:rPr>
          <w:color w:val="000000"/>
          <w:szCs w:val="20"/>
          <w:lang w:eastAsia="en-US"/>
        </w:rPr>
        <w:t>alyviams, kurių pasiūlymai neįrašyti į pasiūlymų eilę, kartu su pranešimu apie pasiūlymų eilę pranešama ir apie jų pasiūlymų atmetimo priežastis.</w:t>
      </w:r>
    </w:p>
    <w:p w14:paraId="083126E4" w14:textId="66A7360E" w:rsidR="00DD047A" w:rsidRPr="00EE3DAB" w:rsidRDefault="00E54CAD" w:rsidP="00DD047A">
      <w:pPr>
        <w:tabs>
          <w:tab w:val="left" w:pos="993"/>
        </w:tabs>
        <w:ind w:firstLine="567"/>
        <w:contextualSpacing/>
        <w:jc w:val="both"/>
        <w:rPr>
          <w:color w:val="000000"/>
          <w:spacing w:val="-4"/>
          <w:szCs w:val="20"/>
          <w:lang w:eastAsia="en-US"/>
        </w:rPr>
      </w:pPr>
      <w:r>
        <w:rPr>
          <w:color w:val="000000"/>
          <w:szCs w:val="20"/>
          <w:lang w:eastAsia="en-US"/>
        </w:rPr>
        <w:t>1</w:t>
      </w:r>
      <w:r w:rsidR="003E29E4">
        <w:rPr>
          <w:color w:val="000000"/>
          <w:szCs w:val="20"/>
          <w:lang w:eastAsia="en-US"/>
        </w:rPr>
        <w:t>1</w:t>
      </w:r>
      <w:r w:rsidR="00DD047A">
        <w:rPr>
          <w:color w:val="000000"/>
          <w:szCs w:val="20"/>
          <w:lang w:eastAsia="en-US"/>
        </w:rPr>
        <w:t xml:space="preserve">.4. </w:t>
      </w:r>
      <w:r w:rsidR="00DD047A" w:rsidRPr="00EE3DAB">
        <w:rPr>
          <w:color w:val="000000"/>
          <w:szCs w:val="20"/>
          <w:lang w:eastAsia="en-US"/>
        </w:rPr>
        <w:t xml:space="preserve">Perkančioji organizacija sudaryti pirkimo sutartį siūlo tam dalyviui, kurio pasiūlymas pripažintas laimėjusiu. </w:t>
      </w:r>
    </w:p>
    <w:p w14:paraId="60ADADDA" w14:textId="77777777" w:rsidR="00E457C1" w:rsidRDefault="00E457C1" w:rsidP="00DD047A">
      <w:pPr>
        <w:tabs>
          <w:tab w:val="left" w:pos="993"/>
          <w:tab w:val="left" w:pos="2835"/>
          <w:tab w:val="left" w:pos="2977"/>
        </w:tabs>
        <w:contextualSpacing/>
        <w:jc w:val="center"/>
        <w:rPr>
          <w:b/>
          <w:szCs w:val="20"/>
          <w:lang w:eastAsia="en-US"/>
        </w:rPr>
      </w:pPr>
    </w:p>
    <w:p w14:paraId="01F37557" w14:textId="02ADEC5A" w:rsidR="00DD047A" w:rsidRPr="00121B41" w:rsidRDefault="00473285" w:rsidP="00DD047A">
      <w:pPr>
        <w:tabs>
          <w:tab w:val="left" w:pos="993"/>
          <w:tab w:val="left" w:pos="2835"/>
          <w:tab w:val="left" w:pos="2977"/>
        </w:tabs>
        <w:contextualSpacing/>
        <w:jc w:val="center"/>
        <w:rPr>
          <w:b/>
          <w:szCs w:val="20"/>
          <w:lang w:eastAsia="en-US"/>
        </w:rPr>
      </w:pPr>
      <w:r>
        <w:rPr>
          <w:b/>
          <w:szCs w:val="20"/>
          <w:lang w:eastAsia="en-US"/>
        </w:rPr>
        <w:t>1</w:t>
      </w:r>
      <w:r w:rsidR="003E29E4">
        <w:rPr>
          <w:b/>
          <w:szCs w:val="20"/>
          <w:lang w:eastAsia="en-US"/>
        </w:rPr>
        <w:t>2</w:t>
      </w:r>
      <w:r w:rsidR="00DD047A">
        <w:rPr>
          <w:b/>
          <w:szCs w:val="20"/>
          <w:lang w:eastAsia="en-US"/>
        </w:rPr>
        <w:t xml:space="preserve">. </w:t>
      </w:r>
      <w:r w:rsidR="00FE378B">
        <w:rPr>
          <w:b/>
          <w:szCs w:val="20"/>
          <w:lang w:eastAsia="en-US"/>
        </w:rPr>
        <w:t>GINČŲ NAGRINĖJIMO TVARKA</w:t>
      </w:r>
    </w:p>
    <w:p w14:paraId="73E948B8" w14:textId="77777777" w:rsidR="00DD047A" w:rsidRPr="00576F18" w:rsidRDefault="00DD047A" w:rsidP="00DD047A">
      <w:pPr>
        <w:tabs>
          <w:tab w:val="left" w:pos="993"/>
        </w:tabs>
        <w:jc w:val="both"/>
        <w:rPr>
          <w:rFonts w:eastAsia="Calibri"/>
          <w:sz w:val="20"/>
          <w:szCs w:val="20"/>
          <w:lang w:eastAsia="en-US"/>
        </w:rPr>
      </w:pPr>
    </w:p>
    <w:p w14:paraId="2BB2D429" w14:textId="70ACA0D8" w:rsidR="001F1E89" w:rsidRPr="001F1E89" w:rsidRDefault="001F1E89" w:rsidP="001F1E89">
      <w:pPr>
        <w:tabs>
          <w:tab w:val="num" w:pos="1260"/>
        </w:tabs>
        <w:ind w:firstLine="567"/>
        <w:jc w:val="both"/>
      </w:pPr>
      <w:r w:rsidRPr="001F1E89">
        <w:t>1</w:t>
      </w:r>
      <w:r w:rsidR="003E29E4">
        <w:t>2</w:t>
      </w:r>
      <w:r w:rsidRPr="001F1E89">
        <w:t xml:space="preserve">.1. Tiekėjas, norėdamas iki pirkimo sutarties sudarymo ginčyti perkančiosios organizacijos sprendimus ar veiksmus, turi pateikti pretenziją perkančiajai organizacijai Viešųjų pirkimų įstatymo VII skyriuje nustatyta tvarka. Perkančiosios </w:t>
      </w:r>
      <w:r w:rsidRPr="001F1E89">
        <w:rPr>
          <w:spacing w:val="-4"/>
        </w:rPr>
        <w:t>organizacijos priimtas sprendimas gali būti skundžiamas teismui Viešųjų pirkimų įstatymo VII skyriuje</w:t>
      </w:r>
      <w:r w:rsidRPr="001F1E89">
        <w:t xml:space="preserve"> nustatyta tvarka. </w:t>
      </w:r>
    </w:p>
    <w:p w14:paraId="0681E1B2" w14:textId="7F3F89D0" w:rsidR="001F1E89" w:rsidRPr="001F1E89" w:rsidRDefault="001F1E89" w:rsidP="001F1E89">
      <w:pPr>
        <w:tabs>
          <w:tab w:val="left" w:pos="567"/>
        </w:tabs>
        <w:ind w:firstLine="567"/>
        <w:jc w:val="both"/>
      </w:pPr>
      <w:r w:rsidRPr="001F1E89">
        <w:t>1</w:t>
      </w:r>
      <w:r w:rsidR="003E29E4">
        <w:t>2</w:t>
      </w:r>
      <w:r w:rsidRPr="001F1E89">
        <w:t xml:space="preserve">.2. Perkančioji organizacija nagrinėja tik tas tiekėjų pretenzijas, kurios gautos iki pirkimo sutarties sudarymo dienos, </w:t>
      </w:r>
      <w:r w:rsidRPr="001F1E89">
        <w:rPr>
          <w:color w:val="000000"/>
        </w:rPr>
        <w:t>laikantis Viešųjų pirkimų įstatymo VII skyriuje nustatytų terminų</w:t>
      </w:r>
      <w:r w:rsidRPr="001F1E89">
        <w:t xml:space="preserve">. </w:t>
      </w:r>
    </w:p>
    <w:p w14:paraId="1DB7355B" w14:textId="77777777" w:rsidR="00731E9F" w:rsidRDefault="00731E9F" w:rsidP="00DD047A">
      <w:pPr>
        <w:ind w:left="360"/>
        <w:contextualSpacing/>
        <w:jc w:val="center"/>
        <w:rPr>
          <w:b/>
          <w:lang w:eastAsia="en-US"/>
        </w:rPr>
      </w:pPr>
    </w:p>
    <w:p w14:paraId="1886AFAA" w14:textId="6E305242" w:rsidR="00DD047A" w:rsidRPr="00121B41" w:rsidRDefault="00DD047A" w:rsidP="00DD047A">
      <w:pPr>
        <w:contextualSpacing/>
        <w:jc w:val="center"/>
        <w:rPr>
          <w:b/>
          <w:lang w:eastAsia="en-US"/>
        </w:rPr>
      </w:pPr>
      <w:r>
        <w:rPr>
          <w:b/>
          <w:lang w:eastAsia="en-US"/>
        </w:rPr>
        <w:t>1</w:t>
      </w:r>
      <w:r w:rsidR="003E29E4">
        <w:rPr>
          <w:b/>
          <w:lang w:eastAsia="en-US"/>
        </w:rPr>
        <w:t>3</w:t>
      </w:r>
      <w:r>
        <w:rPr>
          <w:b/>
          <w:lang w:eastAsia="en-US"/>
        </w:rPr>
        <w:t xml:space="preserve">. </w:t>
      </w:r>
      <w:r w:rsidRPr="00121B41">
        <w:rPr>
          <w:b/>
          <w:lang w:eastAsia="en-US"/>
        </w:rPr>
        <w:t>S</w:t>
      </w:r>
      <w:r>
        <w:rPr>
          <w:b/>
          <w:lang w:eastAsia="en-US"/>
        </w:rPr>
        <w:t>UTARTIES SĄLYGOS</w:t>
      </w:r>
    </w:p>
    <w:p w14:paraId="020DCACD" w14:textId="77777777" w:rsidR="00DD047A" w:rsidRDefault="00DD047A" w:rsidP="00DD047A">
      <w:pPr>
        <w:tabs>
          <w:tab w:val="left" w:pos="1134"/>
          <w:tab w:val="left" w:pos="1418"/>
        </w:tabs>
        <w:ind w:right="57"/>
        <w:jc w:val="center"/>
        <w:rPr>
          <w:lang w:eastAsia="en-US"/>
        </w:rPr>
      </w:pPr>
    </w:p>
    <w:p w14:paraId="453A440B" w14:textId="33B1AF53" w:rsidR="001F1E89" w:rsidRPr="001F1E89" w:rsidRDefault="001F1E89" w:rsidP="001F1E89">
      <w:pPr>
        <w:tabs>
          <w:tab w:val="left" w:pos="1134"/>
        </w:tabs>
        <w:ind w:firstLine="567"/>
        <w:jc w:val="both"/>
        <w:rPr>
          <w:color w:val="000000"/>
        </w:rPr>
      </w:pPr>
      <w:r w:rsidRPr="001F1E89">
        <w:rPr>
          <w:color w:val="000000"/>
        </w:rPr>
        <w:t>1</w:t>
      </w:r>
      <w:r w:rsidR="003E29E4">
        <w:rPr>
          <w:color w:val="000000"/>
        </w:rPr>
        <w:t>3</w:t>
      </w:r>
      <w:r w:rsidRPr="001F1E89">
        <w:rPr>
          <w:color w:val="000000"/>
        </w:rPr>
        <w:t>.1. Pirkimo sutarties sąlygos pirkimo sutarties galiojimo laikotarpiu gali būti keičiamos VPĮ nustatytais atvejais ir kurias pakeitus nebūtų pažeisti Viešųjų pirkimų įstatymo 17 straipsnyje nustatyti principai ir tikslai.</w:t>
      </w:r>
    </w:p>
    <w:p w14:paraId="3F18FD1E" w14:textId="059B1FBD" w:rsidR="001F1E89" w:rsidRDefault="001F1E89" w:rsidP="001F1E89">
      <w:pPr>
        <w:tabs>
          <w:tab w:val="num" w:pos="1260"/>
        </w:tabs>
        <w:ind w:firstLine="567"/>
        <w:jc w:val="both"/>
        <w:rPr>
          <w:color w:val="000000"/>
        </w:rPr>
      </w:pPr>
      <w:r w:rsidRPr="00A945B2">
        <w:rPr>
          <w:color w:val="000000"/>
        </w:rPr>
        <w:t>1</w:t>
      </w:r>
      <w:r w:rsidR="003E29E4">
        <w:rPr>
          <w:color w:val="000000"/>
        </w:rPr>
        <w:t>3</w:t>
      </w:r>
      <w:r w:rsidRPr="00A945B2">
        <w:rPr>
          <w:color w:val="000000"/>
        </w:rPr>
        <w:t xml:space="preserve">.2. </w:t>
      </w:r>
      <w:r w:rsidRPr="00E457C1">
        <w:rPr>
          <w:color w:val="000000"/>
        </w:rPr>
        <w:t>Pirkimo sutartis sudaroma nedelsiant, t.y. netaikomas atidėjimo terminas.</w:t>
      </w:r>
    </w:p>
    <w:p w14:paraId="675134A8" w14:textId="18DCBF8B" w:rsidR="001F1E89" w:rsidRPr="001F1E89" w:rsidRDefault="001F1E89" w:rsidP="001F1E89">
      <w:pPr>
        <w:tabs>
          <w:tab w:val="left" w:pos="1134"/>
        </w:tabs>
        <w:ind w:firstLine="567"/>
        <w:jc w:val="both"/>
        <w:rPr>
          <w:color w:val="000000"/>
        </w:rPr>
      </w:pPr>
      <w:r w:rsidRPr="001F1E89">
        <w:rPr>
          <w:color w:val="000000"/>
        </w:rPr>
        <w:t>1</w:t>
      </w:r>
      <w:r w:rsidR="003E29E4">
        <w:rPr>
          <w:color w:val="000000"/>
        </w:rPr>
        <w:t>3</w:t>
      </w:r>
      <w:r w:rsidRPr="001F1E89">
        <w:rPr>
          <w:color w:val="000000"/>
        </w:rPr>
        <w:t>.</w:t>
      </w:r>
      <w:r>
        <w:rPr>
          <w:color w:val="000000"/>
        </w:rPr>
        <w:t>3</w:t>
      </w:r>
      <w:r w:rsidRPr="001F1E89">
        <w:rPr>
          <w:color w:val="000000"/>
        </w:rPr>
        <w:t xml:space="preserve">. Pirkimo sutartis sudaroma vadovaujantis Lietuvos Respublikos civilinio kodekso nuostatomis. Pirkimo sutarties sąlygų projektas yra pateiktas </w:t>
      </w:r>
      <w:r w:rsidR="00021A76">
        <w:rPr>
          <w:color w:val="000000"/>
        </w:rPr>
        <w:t>apklausos</w:t>
      </w:r>
      <w:r w:rsidRPr="001F1E89">
        <w:rPr>
          <w:color w:val="000000"/>
        </w:rPr>
        <w:t xml:space="preserve"> sąlygų </w:t>
      </w:r>
      <w:r w:rsidR="000448B9">
        <w:rPr>
          <w:color w:val="000000"/>
        </w:rPr>
        <w:t>6</w:t>
      </w:r>
      <w:r w:rsidRPr="001F1E89">
        <w:rPr>
          <w:color w:val="000000"/>
        </w:rPr>
        <w:t xml:space="preserve"> priede.</w:t>
      </w:r>
    </w:p>
    <w:p w14:paraId="456F7B02" w14:textId="427F752C" w:rsidR="00E457C1" w:rsidRPr="00E457C1" w:rsidRDefault="00E457C1" w:rsidP="00E457C1">
      <w:pPr>
        <w:tabs>
          <w:tab w:val="num" w:pos="1260"/>
        </w:tabs>
        <w:ind w:firstLine="567"/>
        <w:jc w:val="both"/>
        <w:rPr>
          <w:color w:val="000000"/>
        </w:rPr>
      </w:pPr>
      <w:r w:rsidRPr="00E457C1">
        <w:rPr>
          <w:color w:val="000000"/>
        </w:rPr>
        <w:t>1</w:t>
      </w:r>
      <w:r w:rsidR="003E29E4">
        <w:rPr>
          <w:color w:val="000000"/>
        </w:rPr>
        <w:t>3</w:t>
      </w:r>
      <w:r w:rsidRPr="00E457C1">
        <w:rPr>
          <w:color w:val="000000"/>
        </w:rPr>
        <w:t xml:space="preserve">.4. Pirkimo sutartis įsigalioja, kai sutartį pasirašo visos pirkimo sutarties šalys.  </w:t>
      </w:r>
    </w:p>
    <w:p w14:paraId="60CED2CB" w14:textId="77777777" w:rsidR="00EC1962" w:rsidRDefault="00EC1962" w:rsidP="00B70F9B">
      <w:pPr>
        <w:tabs>
          <w:tab w:val="num" w:pos="1260"/>
        </w:tabs>
        <w:ind w:firstLine="567"/>
        <w:jc w:val="both"/>
        <w:rPr>
          <w:color w:val="000000"/>
        </w:rPr>
      </w:pPr>
    </w:p>
    <w:p w14:paraId="79799221" w14:textId="77777777" w:rsidR="00EC1962" w:rsidRPr="00B70F9B" w:rsidRDefault="00EC1962" w:rsidP="00EC1962">
      <w:pPr>
        <w:tabs>
          <w:tab w:val="num" w:pos="1260"/>
        </w:tabs>
        <w:ind w:firstLine="567"/>
        <w:jc w:val="center"/>
        <w:rPr>
          <w:color w:val="000000"/>
        </w:rPr>
      </w:pPr>
      <w:r>
        <w:rPr>
          <w:color w:val="000000"/>
        </w:rPr>
        <w:t>______________</w:t>
      </w:r>
    </w:p>
    <w:sectPr w:rsidR="00EC1962" w:rsidRPr="00B70F9B" w:rsidSect="002A1FD8">
      <w:headerReference w:type="even" r:id="rId17"/>
      <w:headerReference w:type="default" r:id="rId18"/>
      <w:footerReference w:type="even" r:id="rId19"/>
      <w:foot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3FAE2" w14:textId="77777777" w:rsidR="00AF1509" w:rsidRDefault="00AF1509">
      <w:r>
        <w:separator/>
      </w:r>
    </w:p>
  </w:endnote>
  <w:endnote w:type="continuationSeparator" w:id="0">
    <w:p w14:paraId="633AA9F3" w14:textId="77777777" w:rsidR="00AF1509" w:rsidRDefault="00AF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C46D6" w14:textId="77777777" w:rsidR="00176061" w:rsidRDefault="00176061" w:rsidP="00DB12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D648F3" w14:textId="77777777" w:rsidR="00176061" w:rsidRDefault="00176061" w:rsidP="00CD518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F1022" w14:textId="77777777" w:rsidR="00176061" w:rsidRDefault="00176061" w:rsidP="00CD518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89CD" w14:textId="77777777" w:rsidR="00AF1509" w:rsidRDefault="00AF1509">
      <w:r>
        <w:separator/>
      </w:r>
    </w:p>
  </w:footnote>
  <w:footnote w:type="continuationSeparator" w:id="0">
    <w:p w14:paraId="44F4978F" w14:textId="77777777" w:rsidR="00AF1509" w:rsidRDefault="00AF1509">
      <w:r>
        <w:continuationSeparator/>
      </w:r>
    </w:p>
  </w:footnote>
  <w:footnote w:id="1">
    <w:p w14:paraId="23EDFBEB" w14:textId="77777777" w:rsidR="00765C39" w:rsidRDefault="00765C39" w:rsidP="00765C39">
      <w:pPr>
        <w:pStyle w:val="Puslapioinaostekstas"/>
        <w:jc w:val="both"/>
      </w:pPr>
      <w:r>
        <w:rPr>
          <w:rStyle w:val="Puslapioinaosnuoroda"/>
        </w:rPr>
        <w:footnoteRef/>
      </w:r>
      <w:r>
        <w:t xml:space="preserve"> A</w:t>
      </w:r>
      <w:r w:rsidRPr="00636850">
        <w:t xml:space="preserve">tsižvelgiant į Lietuvos auditorių rūmų viešai skelbiamą informaciją apie audito įmones, įrašytas į audito įmonių sąrašą, perkančioji organizacija šio dokumento pateikti nereikalauja, tačiau, pasiūlymų tikrinimo metu </w:t>
      </w:r>
      <w:r>
        <w:t>Pirkimo organizatoriui</w:t>
      </w:r>
      <w:r w:rsidRPr="00636850">
        <w:t xml:space="preserve"> iškilus abejonių dėl dalyvio kvalifikacijos atitikties šiam kvalifikacijos reikalavimui, </w:t>
      </w:r>
      <w:r>
        <w:t>Pirkimo organizatorius</w:t>
      </w:r>
      <w:r w:rsidRPr="00636850">
        <w:t xml:space="preserve"> turi teisę paprašyti dalyvio pateikti nurodytą dokumentą</w:t>
      </w:r>
      <w:r>
        <w:t>.</w:t>
      </w:r>
    </w:p>
  </w:footnote>
  <w:footnote w:id="2">
    <w:p w14:paraId="7BE62E39" w14:textId="77777777" w:rsidR="00765C39" w:rsidRDefault="00765C39" w:rsidP="00765C39">
      <w:pPr>
        <w:pStyle w:val="Puslapioinaostekstas"/>
        <w:jc w:val="both"/>
      </w:pPr>
      <w:r>
        <w:rPr>
          <w:rStyle w:val="Puslapioinaosnuoroda"/>
        </w:rPr>
        <w:footnoteRef/>
      </w:r>
      <w:r>
        <w:t xml:space="preserve"> A</w:t>
      </w:r>
      <w:r w:rsidRPr="00235EF7">
        <w:t xml:space="preserve">tsižvelgiant į Lietuvos auditorių rūmų viešai skelbiamą informaciją apie </w:t>
      </w:r>
      <w:r>
        <w:t>asmenis</w:t>
      </w:r>
      <w:r w:rsidRPr="00235EF7">
        <w:t>, įrašyt</w:t>
      </w:r>
      <w:r>
        <w:t>us</w:t>
      </w:r>
      <w:r w:rsidRPr="00235EF7">
        <w:t xml:space="preserve"> į </w:t>
      </w:r>
      <w:r>
        <w:t xml:space="preserve">auditorių </w:t>
      </w:r>
      <w:r w:rsidRPr="00235EF7">
        <w:t xml:space="preserve">sąrašą, perkančioji organizacija šio dokumento pateikti nereikalauja, tačiau, pasiūlymų tikrinimo metu </w:t>
      </w:r>
      <w:r>
        <w:t>Pirkimo organizatoriui</w:t>
      </w:r>
      <w:r w:rsidRPr="00235EF7">
        <w:t xml:space="preserve"> iškilus abejonių dėl </w:t>
      </w:r>
      <w:r>
        <w:t>tiekėjo</w:t>
      </w:r>
      <w:r w:rsidRPr="00235EF7">
        <w:t xml:space="preserve"> kvalifikacijos atitikties šiam kvalifikacijos reikalavimui, </w:t>
      </w:r>
      <w:r>
        <w:t>perkančioji organizacija</w:t>
      </w:r>
      <w:r w:rsidRPr="00235EF7">
        <w:t xml:space="preserve"> turi teisę paprašyti </w:t>
      </w:r>
      <w:r>
        <w:t>tiekėjo</w:t>
      </w:r>
      <w:r w:rsidRPr="00235EF7">
        <w:t xml:space="preserve"> pateikti nurodytą dokumentą</w:t>
      </w:r>
      <w:r>
        <w:t>.</w:t>
      </w:r>
    </w:p>
  </w:footnote>
  <w:footnote w:id="3">
    <w:p w14:paraId="0A67C0BF" w14:textId="77777777" w:rsidR="006F6ECF" w:rsidRPr="001601DD" w:rsidRDefault="006F6ECF" w:rsidP="006F6ECF">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2AF6C" w14:textId="77777777" w:rsidR="00176061" w:rsidRDefault="00176061" w:rsidP="00E232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80812D" w14:textId="77777777" w:rsidR="00176061" w:rsidRDefault="001760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7A00A" w14:textId="77777777" w:rsidR="00176061" w:rsidRDefault="00176061">
    <w:pPr>
      <w:pStyle w:val="Antrats"/>
      <w:jc w:val="center"/>
    </w:pPr>
    <w:r>
      <w:fldChar w:fldCharType="begin"/>
    </w:r>
    <w:r>
      <w:instrText>PAGE   \* MERGEFORMAT</w:instrText>
    </w:r>
    <w:r>
      <w:fldChar w:fldCharType="separate"/>
    </w:r>
    <w:r w:rsidR="00525A64">
      <w:rPr>
        <w:noProof/>
      </w:rPr>
      <w:t>10</w:t>
    </w:r>
    <w:r>
      <w:fldChar w:fldCharType="end"/>
    </w:r>
  </w:p>
  <w:p w14:paraId="3743A754" w14:textId="77777777" w:rsidR="00176061" w:rsidRDefault="001760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3046"/>
    <w:multiLevelType w:val="multilevel"/>
    <w:tmpl w:val="E7A2CB7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400C8E"/>
    <w:multiLevelType w:val="hybridMultilevel"/>
    <w:tmpl w:val="58B8DE9E"/>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EB625E"/>
    <w:multiLevelType w:val="multilevel"/>
    <w:tmpl w:val="06B0F0B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FDA52C5"/>
    <w:multiLevelType w:val="hybridMultilevel"/>
    <w:tmpl w:val="9D8C9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732D0A"/>
    <w:multiLevelType w:val="multilevel"/>
    <w:tmpl w:val="99140648"/>
    <w:lvl w:ilvl="0">
      <w:start w:val="1"/>
      <w:numFmt w:val="decimal"/>
      <w:lvlText w:val="11.%1."/>
      <w:lvlJc w:val="left"/>
      <w:pPr>
        <w:tabs>
          <w:tab w:val="num" w:pos="68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14F4590"/>
    <w:multiLevelType w:val="multilevel"/>
    <w:tmpl w:val="AB32400C"/>
    <w:lvl w:ilvl="0">
      <w:start w:val="5"/>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12CE1697"/>
    <w:multiLevelType w:val="multilevel"/>
    <w:tmpl w:val="B276F97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056DEA"/>
    <w:multiLevelType w:val="hybridMultilevel"/>
    <w:tmpl w:val="92D6970C"/>
    <w:lvl w:ilvl="0" w:tplc="355EDB66">
      <w:start w:val="14"/>
      <w:numFmt w:val="decimal"/>
      <w:lvlText w:val="%1."/>
      <w:lvlJc w:val="left"/>
      <w:pPr>
        <w:tabs>
          <w:tab w:val="num" w:pos="425"/>
        </w:tabs>
        <w:ind w:left="0" w:firstLine="709"/>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E470F7"/>
    <w:multiLevelType w:val="multilevel"/>
    <w:tmpl w:val="9364E402"/>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810"/>
        </w:tabs>
        <w:ind w:left="810" w:hanging="45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B18117C"/>
    <w:multiLevelType w:val="multilevel"/>
    <w:tmpl w:val="9E5219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BF94D98"/>
    <w:multiLevelType w:val="hybridMultilevel"/>
    <w:tmpl w:val="A85EC3E6"/>
    <w:lvl w:ilvl="0" w:tplc="04270001">
      <w:start w:val="1"/>
      <w:numFmt w:val="bullet"/>
      <w:lvlText w:val=""/>
      <w:lvlJc w:val="left"/>
      <w:pPr>
        <w:tabs>
          <w:tab w:val="num" w:pos="960"/>
        </w:tabs>
        <w:ind w:left="960" w:hanging="360"/>
      </w:pPr>
      <w:rPr>
        <w:rFonts w:ascii="Symbol" w:hAnsi="Symbol"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1FAE1443"/>
    <w:multiLevelType w:val="multilevel"/>
    <w:tmpl w:val="C5FCF2D0"/>
    <w:lvl w:ilvl="0">
      <w:start w:val="1"/>
      <w:numFmt w:val="decimal"/>
      <w:lvlText w:val="%1."/>
      <w:lvlJc w:val="left"/>
      <w:pPr>
        <w:tabs>
          <w:tab w:val="num" w:pos="425"/>
        </w:tabs>
        <w:ind w:left="0" w:firstLine="709"/>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2" w15:restartNumberingAfterBreak="0">
    <w:nsid w:val="24BD239C"/>
    <w:multiLevelType w:val="hybridMultilevel"/>
    <w:tmpl w:val="3FB8E312"/>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D87B48"/>
    <w:multiLevelType w:val="hybridMultilevel"/>
    <w:tmpl w:val="187E1A58"/>
    <w:lvl w:ilvl="0" w:tplc="0154763E">
      <w:start w:val="62"/>
      <w:numFmt w:val="decimal"/>
      <w:lvlText w:val="%1."/>
      <w:lvlJc w:val="left"/>
      <w:pPr>
        <w:tabs>
          <w:tab w:val="num" w:pos="1134"/>
        </w:tabs>
        <w:ind w:left="0" w:firstLine="567"/>
      </w:pPr>
      <w:rPr>
        <w:rFonts w:hint="default"/>
      </w:rPr>
    </w:lvl>
    <w:lvl w:ilvl="1" w:tplc="FFFFFFFF">
      <w:start w:val="11"/>
      <w:numFmt w:val="upperRoman"/>
      <w:lvlText w:val="%2."/>
      <w:lvlJc w:val="center"/>
      <w:pPr>
        <w:tabs>
          <w:tab w:val="num" w:pos="284"/>
        </w:tabs>
        <w:ind w:left="0" w:firstLine="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ECF04C4"/>
    <w:multiLevelType w:val="hybridMultilevel"/>
    <w:tmpl w:val="09985162"/>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30334DE8"/>
    <w:multiLevelType w:val="multilevel"/>
    <w:tmpl w:val="A2981874"/>
    <w:lvl w:ilvl="0">
      <w:start w:val="1"/>
      <w:numFmt w:val="decimal"/>
      <w:lvlText w:val="%1."/>
      <w:lvlJc w:val="left"/>
      <w:pPr>
        <w:ind w:left="7307" w:hanging="360"/>
      </w:pPr>
      <w:rPr>
        <w:rFonts w:hint="default"/>
        <w:b w:val="0"/>
        <w:i w:val="0"/>
        <w:strike w:val="0"/>
        <w:color w:val="auto"/>
        <w:sz w:val="24"/>
        <w:szCs w:val="24"/>
      </w:rPr>
    </w:lvl>
    <w:lvl w:ilvl="1">
      <w:start w:val="1"/>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46" w:hanging="106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15D77C9"/>
    <w:multiLevelType w:val="hybridMultilevel"/>
    <w:tmpl w:val="5A6E978C"/>
    <w:lvl w:ilvl="0" w:tplc="4D2287B6">
      <w:numFmt w:val="decimal"/>
      <w:lvlText w:val=""/>
      <w:lvlJc w:val="left"/>
    </w:lvl>
    <w:lvl w:ilvl="1" w:tplc="B0984348">
      <w:start w:val="3"/>
      <w:numFmt w:val="decimal"/>
      <w:lvlText w:val="%2."/>
      <w:lvlJc w:val="left"/>
      <w:pPr>
        <w:ind w:left="720" w:hanging="360"/>
      </w:pPr>
    </w:lvl>
    <w:lvl w:ilvl="2" w:tplc="B200289A">
      <w:numFmt w:val="decimal"/>
      <w:lvlText w:val=""/>
      <w:lvlJc w:val="left"/>
    </w:lvl>
    <w:lvl w:ilvl="3" w:tplc="058C25D8">
      <w:numFmt w:val="decimal"/>
      <w:lvlText w:val=""/>
      <w:lvlJc w:val="left"/>
    </w:lvl>
    <w:lvl w:ilvl="4" w:tplc="4C1C2CE6">
      <w:numFmt w:val="decimal"/>
      <w:lvlText w:val=""/>
      <w:lvlJc w:val="left"/>
    </w:lvl>
    <w:lvl w:ilvl="5" w:tplc="C8806264">
      <w:numFmt w:val="decimal"/>
      <w:lvlText w:val=""/>
      <w:lvlJc w:val="left"/>
    </w:lvl>
    <w:lvl w:ilvl="6" w:tplc="15920018">
      <w:numFmt w:val="decimal"/>
      <w:lvlText w:val=""/>
      <w:lvlJc w:val="left"/>
    </w:lvl>
    <w:lvl w:ilvl="7" w:tplc="F356C032">
      <w:numFmt w:val="decimal"/>
      <w:lvlText w:val=""/>
      <w:lvlJc w:val="left"/>
    </w:lvl>
    <w:lvl w:ilvl="8" w:tplc="CCD468A8">
      <w:numFmt w:val="decimal"/>
      <w:lvlText w:val=""/>
      <w:lvlJc w:val="left"/>
    </w:lvl>
  </w:abstractNum>
  <w:abstractNum w:abstractNumId="17" w15:restartNumberingAfterBreak="0">
    <w:nsid w:val="329360FF"/>
    <w:multiLevelType w:val="multilevel"/>
    <w:tmpl w:val="D26C2A7E"/>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7F1584E"/>
    <w:multiLevelType w:val="multilevel"/>
    <w:tmpl w:val="6EE4B316"/>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3B5447BD"/>
    <w:multiLevelType w:val="multilevel"/>
    <w:tmpl w:val="C0D41E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FF017AF"/>
    <w:multiLevelType w:val="hybridMultilevel"/>
    <w:tmpl w:val="865CE976"/>
    <w:lvl w:ilvl="0" w:tplc="D1740ED8">
      <w:numFmt w:val="decimal"/>
      <w:lvlText w:val=""/>
      <w:lvlJc w:val="left"/>
    </w:lvl>
    <w:lvl w:ilvl="1" w:tplc="CA1059E2">
      <w:start w:val="1"/>
      <w:numFmt w:val="decimal"/>
      <w:lvlText w:val="%2."/>
      <w:lvlJc w:val="left"/>
      <w:pPr>
        <w:ind w:left="720" w:hanging="360"/>
      </w:pPr>
    </w:lvl>
    <w:lvl w:ilvl="2" w:tplc="B0AEB322">
      <w:numFmt w:val="decimal"/>
      <w:lvlText w:val=""/>
      <w:lvlJc w:val="left"/>
    </w:lvl>
    <w:lvl w:ilvl="3" w:tplc="BE4297C4">
      <w:numFmt w:val="decimal"/>
      <w:lvlText w:val=""/>
      <w:lvlJc w:val="left"/>
    </w:lvl>
    <w:lvl w:ilvl="4" w:tplc="C24095B0">
      <w:numFmt w:val="decimal"/>
      <w:lvlText w:val=""/>
      <w:lvlJc w:val="left"/>
    </w:lvl>
    <w:lvl w:ilvl="5" w:tplc="04940318">
      <w:numFmt w:val="decimal"/>
      <w:lvlText w:val=""/>
      <w:lvlJc w:val="left"/>
    </w:lvl>
    <w:lvl w:ilvl="6" w:tplc="33721A36">
      <w:numFmt w:val="decimal"/>
      <w:lvlText w:val=""/>
      <w:lvlJc w:val="left"/>
    </w:lvl>
    <w:lvl w:ilvl="7" w:tplc="D102B60A">
      <w:numFmt w:val="decimal"/>
      <w:lvlText w:val=""/>
      <w:lvlJc w:val="left"/>
    </w:lvl>
    <w:lvl w:ilvl="8" w:tplc="2534B84E">
      <w:numFmt w:val="decimal"/>
      <w:lvlText w:val=""/>
      <w:lvlJc w:val="left"/>
    </w:lvl>
  </w:abstractNum>
  <w:abstractNum w:abstractNumId="21" w15:restartNumberingAfterBreak="0">
    <w:nsid w:val="403F665E"/>
    <w:multiLevelType w:val="hybridMultilevel"/>
    <w:tmpl w:val="F426D8F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42F02B00"/>
    <w:multiLevelType w:val="hybridMultilevel"/>
    <w:tmpl w:val="3580BD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8D40BB"/>
    <w:multiLevelType w:val="hybridMultilevel"/>
    <w:tmpl w:val="C5FCF2D0"/>
    <w:lvl w:ilvl="0" w:tplc="3BFEE9D8">
      <w:start w:val="1"/>
      <w:numFmt w:val="decimal"/>
      <w:lvlText w:val="%1."/>
      <w:lvlJc w:val="left"/>
      <w:pPr>
        <w:tabs>
          <w:tab w:val="num" w:pos="425"/>
        </w:tabs>
        <w:ind w:left="0" w:firstLine="709"/>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4" w15:restartNumberingAfterBreak="0">
    <w:nsid w:val="44F653B4"/>
    <w:multiLevelType w:val="multilevel"/>
    <w:tmpl w:val="EA4849C0"/>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B155B7"/>
    <w:multiLevelType w:val="multilevel"/>
    <w:tmpl w:val="99140648"/>
    <w:lvl w:ilvl="0">
      <w:start w:val="1"/>
      <w:numFmt w:val="decimal"/>
      <w:lvlText w:val="11.%1."/>
      <w:lvlJc w:val="left"/>
      <w:pPr>
        <w:tabs>
          <w:tab w:val="num" w:pos="68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8E70EAC"/>
    <w:multiLevelType w:val="multilevel"/>
    <w:tmpl w:val="3666728A"/>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AEB6676"/>
    <w:multiLevelType w:val="hybridMultilevel"/>
    <w:tmpl w:val="42CC1426"/>
    <w:lvl w:ilvl="0" w:tplc="FFFFFFFF">
      <w:start w:val="2"/>
      <w:numFmt w:val="lowerLetter"/>
      <w:lvlText w:val="%1)"/>
      <w:lvlJc w:val="left"/>
      <w:pPr>
        <w:tabs>
          <w:tab w:val="num" w:pos="1295"/>
        </w:tabs>
        <w:ind w:left="1295" w:hanging="360"/>
      </w:pPr>
      <w:rPr>
        <w:rFonts w:hint="default"/>
      </w:rPr>
    </w:lvl>
    <w:lvl w:ilvl="1" w:tplc="FFFFFFFF" w:tentative="1">
      <w:start w:val="1"/>
      <w:numFmt w:val="lowerLetter"/>
      <w:lvlText w:val="%2."/>
      <w:lvlJc w:val="left"/>
      <w:pPr>
        <w:tabs>
          <w:tab w:val="num" w:pos="2015"/>
        </w:tabs>
        <w:ind w:left="2015" w:hanging="360"/>
      </w:pPr>
    </w:lvl>
    <w:lvl w:ilvl="2" w:tplc="FFFFFFFF" w:tentative="1">
      <w:start w:val="1"/>
      <w:numFmt w:val="lowerRoman"/>
      <w:lvlText w:val="%3."/>
      <w:lvlJc w:val="right"/>
      <w:pPr>
        <w:tabs>
          <w:tab w:val="num" w:pos="2735"/>
        </w:tabs>
        <w:ind w:left="2735" w:hanging="180"/>
      </w:pPr>
    </w:lvl>
    <w:lvl w:ilvl="3" w:tplc="FFFFFFFF" w:tentative="1">
      <w:start w:val="1"/>
      <w:numFmt w:val="decimal"/>
      <w:lvlText w:val="%4."/>
      <w:lvlJc w:val="left"/>
      <w:pPr>
        <w:tabs>
          <w:tab w:val="num" w:pos="3455"/>
        </w:tabs>
        <w:ind w:left="3455" w:hanging="360"/>
      </w:pPr>
    </w:lvl>
    <w:lvl w:ilvl="4" w:tplc="FFFFFFFF" w:tentative="1">
      <w:start w:val="1"/>
      <w:numFmt w:val="lowerLetter"/>
      <w:lvlText w:val="%5."/>
      <w:lvlJc w:val="left"/>
      <w:pPr>
        <w:tabs>
          <w:tab w:val="num" w:pos="4175"/>
        </w:tabs>
        <w:ind w:left="4175" w:hanging="360"/>
      </w:pPr>
    </w:lvl>
    <w:lvl w:ilvl="5" w:tplc="FFFFFFFF" w:tentative="1">
      <w:start w:val="1"/>
      <w:numFmt w:val="lowerRoman"/>
      <w:lvlText w:val="%6."/>
      <w:lvlJc w:val="right"/>
      <w:pPr>
        <w:tabs>
          <w:tab w:val="num" w:pos="4895"/>
        </w:tabs>
        <w:ind w:left="4895" w:hanging="180"/>
      </w:pPr>
    </w:lvl>
    <w:lvl w:ilvl="6" w:tplc="FFFFFFFF" w:tentative="1">
      <w:start w:val="1"/>
      <w:numFmt w:val="decimal"/>
      <w:lvlText w:val="%7."/>
      <w:lvlJc w:val="left"/>
      <w:pPr>
        <w:tabs>
          <w:tab w:val="num" w:pos="5615"/>
        </w:tabs>
        <w:ind w:left="5615" w:hanging="360"/>
      </w:pPr>
    </w:lvl>
    <w:lvl w:ilvl="7" w:tplc="FFFFFFFF" w:tentative="1">
      <w:start w:val="1"/>
      <w:numFmt w:val="lowerLetter"/>
      <w:lvlText w:val="%8."/>
      <w:lvlJc w:val="left"/>
      <w:pPr>
        <w:tabs>
          <w:tab w:val="num" w:pos="6335"/>
        </w:tabs>
        <w:ind w:left="6335" w:hanging="360"/>
      </w:pPr>
    </w:lvl>
    <w:lvl w:ilvl="8" w:tplc="FFFFFFFF" w:tentative="1">
      <w:start w:val="1"/>
      <w:numFmt w:val="lowerRoman"/>
      <w:lvlText w:val="%9."/>
      <w:lvlJc w:val="right"/>
      <w:pPr>
        <w:tabs>
          <w:tab w:val="num" w:pos="7055"/>
        </w:tabs>
        <w:ind w:left="7055" w:hanging="180"/>
      </w:pPr>
    </w:lvl>
  </w:abstractNum>
  <w:abstractNum w:abstractNumId="28" w15:restartNumberingAfterBreak="0">
    <w:nsid w:val="4B7C1248"/>
    <w:multiLevelType w:val="multilevel"/>
    <w:tmpl w:val="12F23E4C"/>
    <w:lvl w:ilvl="0">
      <w:start w:val="7"/>
      <w:numFmt w:val="decimal"/>
      <w:lvlText w:val="%1."/>
      <w:lvlJc w:val="left"/>
      <w:pPr>
        <w:tabs>
          <w:tab w:val="num" w:pos="450"/>
        </w:tabs>
        <w:ind w:left="45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BC6412D"/>
    <w:multiLevelType w:val="multilevel"/>
    <w:tmpl w:val="B76A102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EC524B1"/>
    <w:multiLevelType w:val="multilevel"/>
    <w:tmpl w:val="25DCCF0E"/>
    <w:lvl w:ilvl="0">
      <w:start w:val="5"/>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560E26D6"/>
    <w:multiLevelType w:val="multilevel"/>
    <w:tmpl w:val="B73E62A0"/>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58B856E8"/>
    <w:multiLevelType w:val="multilevel"/>
    <w:tmpl w:val="99140648"/>
    <w:lvl w:ilvl="0">
      <w:start w:val="1"/>
      <w:numFmt w:val="decimal"/>
      <w:lvlText w:val="11.%1."/>
      <w:lvlJc w:val="left"/>
      <w:pPr>
        <w:tabs>
          <w:tab w:val="num" w:pos="68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3D41852"/>
    <w:multiLevelType w:val="hybridMultilevel"/>
    <w:tmpl w:val="4058CDB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63D83312"/>
    <w:multiLevelType w:val="multilevel"/>
    <w:tmpl w:val="76D08D6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6797DCE"/>
    <w:multiLevelType w:val="hybridMultilevel"/>
    <w:tmpl w:val="E682C91A"/>
    <w:lvl w:ilvl="0" w:tplc="9E4C6A34">
      <w:start w:val="21"/>
      <w:numFmt w:val="decimal"/>
      <w:lvlText w:val="%1."/>
      <w:lvlJc w:val="left"/>
      <w:pPr>
        <w:tabs>
          <w:tab w:val="num" w:pos="1134"/>
        </w:tabs>
        <w:ind w:left="0" w:firstLine="567"/>
      </w:pPr>
      <w:rPr>
        <w:rFonts w:hint="default"/>
      </w:rPr>
    </w:lvl>
    <w:lvl w:ilvl="1" w:tplc="F36C0856">
      <w:numFmt w:val="none"/>
      <w:lvlText w:val=""/>
      <w:lvlJc w:val="left"/>
      <w:pPr>
        <w:tabs>
          <w:tab w:val="num" w:pos="360"/>
        </w:tabs>
      </w:pPr>
    </w:lvl>
    <w:lvl w:ilvl="2" w:tplc="16564312">
      <w:numFmt w:val="none"/>
      <w:lvlText w:val=""/>
      <w:lvlJc w:val="left"/>
      <w:pPr>
        <w:tabs>
          <w:tab w:val="num" w:pos="360"/>
        </w:tabs>
      </w:pPr>
    </w:lvl>
    <w:lvl w:ilvl="3" w:tplc="964EBC14">
      <w:numFmt w:val="none"/>
      <w:lvlText w:val=""/>
      <w:lvlJc w:val="left"/>
      <w:pPr>
        <w:tabs>
          <w:tab w:val="num" w:pos="360"/>
        </w:tabs>
      </w:pPr>
    </w:lvl>
    <w:lvl w:ilvl="4" w:tplc="DB86260E">
      <w:numFmt w:val="none"/>
      <w:lvlText w:val=""/>
      <w:lvlJc w:val="left"/>
      <w:pPr>
        <w:tabs>
          <w:tab w:val="num" w:pos="360"/>
        </w:tabs>
      </w:pPr>
    </w:lvl>
    <w:lvl w:ilvl="5" w:tplc="4FE6A9E6">
      <w:numFmt w:val="none"/>
      <w:lvlText w:val=""/>
      <w:lvlJc w:val="left"/>
      <w:pPr>
        <w:tabs>
          <w:tab w:val="num" w:pos="360"/>
        </w:tabs>
      </w:pPr>
    </w:lvl>
    <w:lvl w:ilvl="6" w:tplc="61A44098">
      <w:numFmt w:val="none"/>
      <w:lvlText w:val=""/>
      <w:lvlJc w:val="left"/>
      <w:pPr>
        <w:tabs>
          <w:tab w:val="num" w:pos="360"/>
        </w:tabs>
      </w:pPr>
    </w:lvl>
    <w:lvl w:ilvl="7" w:tplc="76A65F6A">
      <w:numFmt w:val="none"/>
      <w:lvlText w:val=""/>
      <w:lvlJc w:val="left"/>
      <w:pPr>
        <w:tabs>
          <w:tab w:val="num" w:pos="360"/>
        </w:tabs>
      </w:pPr>
    </w:lvl>
    <w:lvl w:ilvl="8" w:tplc="DCF68A4E">
      <w:numFmt w:val="none"/>
      <w:lvlText w:val=""/>
      <w:lvlJc w:val="left"/>
      <w:pPr>
        <w:tabs>
          <w:tab w:val="num" w:pos="360"/>
        </w:tabs>
      </w:pPr>
    </w:lvl>
  </w:abstractNum>
  <w:abstractNum w:abstractNumId="37" w15:restartNumberingAfterBreak="0">
    <w:nsid w:val="66BE5A6E"/>
    <w:multiLevelType w:val="hybridMultilevel"/>
    <w:tmpl w:val="9C5E499A"/>
    <w:lvl w:ilvl="0" w:tplc="0DFE4500">
      <w:start w:val="1"/>
      <w:numFmt w:val="decimal"/>
      <w:lvlText w:val="%1."/>
      <w:lvlJc w:val="left"/>
      <w:pPr>
        <w:tabs>
          <w:tab w:val="num" w:pos="720"/>
        </w:tabs>
        <w:ind w:left="720" w:hanging="360"/>
      </w:pPr>
    </w:lvl>
    <w:lvl w:ilvl="1" w:tplc="8690E11E">
      <w:numFmt w:val="none"/>
      <w:lvlText w:val=""/>
      <w:lvlJc w:val="left"/>
      <w:pPr>
        <w:tabs>
          <w:tab w:val="num" w:pos="360"/>
        </w:tabs>
      </w:pPr>
    </w:lvl>
    <w:lvl w:ilvl="2" w:tplc="01A6A0D4">
      <w:numFmt w:val="none"/>
      <w:lvlText w:val=""/>
      <w:lvlJc w:val="left"/>
      <w:pPr>
        <w:tabs>
          <w:tab w:val="num" w:pos="360"/>
        </w:tabs>
      </w:pPr>
    </w:lvl>
    <w:lvl w:ilvl="3" w:tplc="81F87F5A">
      <w:numFmt w:val="none"/>
      <w:lvlText w:val=""/>
      <w:lvlJc w:val="left"/>
      <w:pPr>
        <w:tabs>
          <w:tab w:val="num" w:pos="360"/>
        </w:tabs>
      </w:pPr>
    </w:lvl>
    <w:lvl w:ilvl="4" w:tplc="013A46AA">
      <w:numFmt w:val="none"/>
      <w:lvlText w:val=""/>
      <w:lvlJc w:val="left"/>
      <w:pPr>
        <w:tabs>
          <w:tab w:val="num" w:pos="360"/>
        </w:tabs>
      </w:pPr>
    </w:lvl>
    <w:lvl w:ilvl="5" w:tplc="6A7A5A50">
      <w:numFmt w:val="none"/>
      <w:lvlText w:val=""/>
      <w:lvlJc w:val="left"/>
      <w:pPr>
        <w:tabs>
          <w:tab w:val="num" w:pos="360"/>
        </w:tabs>
      </w:pPr>
    </w:lvl>
    <w:lvl w:ilvl="6" w:tplc="2280013A">
      <w:numFmt w:val="none"/>
      <w:lvlText w:val=""/>
      <w:lvlJc w:val="left"/>
      <w:pPr>
        <w:tabs>
          <w:tab w:val="num" w:pos="360"/>
        </w:tabs>
      </w:pPr>
    </w:lvl>
    <w:lvl w:ilvl="7" w:tplc="4EB4E752">
      <w:numFmt w:val="none"/>
      <w:lvlText w:val=""/>
      <w:lvlJc w:val="left"/>
      <w:pPr>
        <w:tabs>
          <w:tab w:val="num" w:pos="360"/>
        </w:tabs>
      </w:pPr>
    </w:lvl>
    <w:lvl w:ilvl="8" w:tplc="F7806DC2">
      <w:numFmt w:val="none"/>
      <w:lvlText w:val=""/>
      <w:lvlJc w:val="left"/>
      <w:pPr>
        <w:tabs>
          <w:tab w:val="num" w:pos="360"/>
        </w:tabs>
      </w:pPr>
    </w:lvl>
  </w:abstractNum>
  <w:abstractNum w:abstractNumId="38" w15:restartNumberingAfterBreak="0">
    <w:nsid w:val="673C37A6"/>
    <w:multiLevelType w:val="hybridMultilevel"/>
    <w:tmpl w:val="99140648"/>
    <w:lvl w:ilvl="0" w:tplc="628065D2">
      <w:start w:val="1"/>
      <w:numFmt w:val="decimal"/>
      <w:lvlText w:val="11.%1."/>
      <w:lvlJc w:val="left"/>
      <w:pPr>
        <w:tabs>
          <w:tab w:val="num" w:pos="680"/>
        </w:tabs>
        <w:ind w:left="0" w:firstLine="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hint="default"/>
      </w:rPr>
    </w:lvl>
    <w:lvl w:ilvl="3" w:tplc="0427000F" w:tentative="1">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678479B8"/>
    <w:multiLevelType w:val="multilevel"/>
    <w:tmpl w:val="5CEE88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B7F34DF"/>
    <w:multiLevelType w:val="multilevel"/>
    <w:tmpl w:val="50EE51E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C38653C"/>
    <w:multiLevelType w:val="hybridMultilevel"/>
    <w:tmpl w:val="DD70D348"/>
    <w:lvl w:ilvl="0" w:tplc="04090017">
      <w:start w:val="1"/>
      <w:numFmt w:val="lowerLetter"/>
      <w:lvlText w:val="%1)"/>
      <w:lvlJc w:val="left"/>
      <w:pPr>
        <w:tabs>
          <w:tab w:val="num" w:pos="1482"/>
        </w:tabs>
        <w:ind w:left="1482" w:hanging="360"/>
      </w:p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42" w15:restartNumberingAfterBreak="0">
    <w:nsid w:val="6DBE5FB3"/>
    <w:multiLevelType w:val="multilevel"/>
    <w:tmpl w:val="F042B190"/>
    <w:lvl w:ilvl="0">
      <w:start w:val="1"/>
      <w:numFmt w:val="decimal"/>
      <w:lvlText w:val="%1."/>
      <w:lvlJc w:val="left"/>
      <w:pPr>
        <w:ind w:left="720" w:hanging="360"/>
      </w:pPr>
      <w:rPr>
        <w:rFonts w:hint="default"/>
        <w:b w:val="0"/>
        <w:i w:val="0"/>
        <w:strike w:val="0"/>
        <w:color w:val="auto"/>
        <w:sz w:val="24"/>
        <w:szCs w:val="24"/>
      </w:rPr>
    </w:lvl>
    <w:lvl w:ilvl="1">
      <w:start w:val="1"/>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46" w:hanging="106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3" w15:restartNumberingAfterBreak="0">
    <w:nsid w:val="71854174"/>
    <w:multiLevelType w:val="multilevel"/>
    <w:tmpl w:val="B76A102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32E7A4D"/>
    <w:multiLevelType w:val="hybridMultilevel"/>
    <w:tmpl w:val="7910E3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CC1217"/>
    <w:multiLevelType w:val="hybridMultilevel"/>
    <w:tmpl w:val="106A12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6D0B68"/>
    <w:multiLevelType w:val="multilevel"/>
    <w:tmpl w:val="5C14EA18"/>
    <w:lvl w:ilvl="0">
      <w:start w:val="1"/>
      <w:numFmt w:val="upperRoman"/>
      <w:lvlText w:val="%1."/>
      <w:lvlJc w:val="center"/>
      <w:pPr>
        <w:tabs>
          <w:tab w:val="num" w:pos="284"/>
        </w:tabs>
        <w:ind w:left="0" w:firstLine="0"/>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47" w15:restartNumberingAfterBreak="0">
    <w:nsid w:val="7D4874F2"/>
    <w:multiLevelType w:val="hybridMultilevel"/>
    <w:tmpl w:val="610EC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7804731">
    <w:abstractNumId w:val="32"/>
  </w:num>
  <w:num w:numId="2" w16cid:durableId="831722653">
    <w:abstractNumId w:val="8"/>
  </w:num>
  <w:num w:numId="3" w16cid:durableId="2030830589">
    <w:abstractNumId w:val="18"/>
  </w:num>
  <w:num w:numId="4" w16cid:durableId="1970549376">
    <w:abstractNumId w:val="34"/>
  </w:num>
  <w:num w:numId="5" w16cid:durableId="857737402">
    <w:abstractNumId w:val="23"/>
  </w:num>
  <w:num w:numId="6" w16cid:durableId="641429502">
    <w:abstractNumId w:val="46"/>
  </w:num>
  <w:num w:numId="7" w16cid:durableId="1233462857">
    <w:abstractNumId w:val="41"/>
  </w:num>
  <w:num w:numId="8" w16cid:durableId="864251109">
    <w:abstractNumId w:val="7"/>
  </w:num>
  <w:num w:numId="9" w16cid:durableId="1490367959">
    <w:abstractNumId w:val="13"/>
  </w:num>
  <w:num w:numId="10" w16cid:durableId="1114905500">
    <w:abstractNumId w:val="38"/>
  </w:num>
  <w:num w:numId="11" w16cid:durableId="1080059005">
    <w:abstractNumId w:val="33"/>
  </w:num>
  <w:num w:numId="12" w16cid:durableId="1321346735">
    <w:abstractNumId w:val="25"/>
  </w:num>
  <w:num w:numId="13" w16cid:durableId="1706052497">
    <w:abstractNumId w:val="4"/>
  </w:num>
  <w:num w:numId="14" w16cid:durableId="270630458">
    <w:abstractNumId w:val="36"/>
  </w:num>
  <w:num w:numId="15" w16cid:durableId="374938468">
    <w:abstractNumId w:val="27"/>
  </w:num>
  <w:num w:numId="16" w16cid:durableId="903948392">
    <w:abstractNumId w:val="11"/>
  </w:num>
  <w:num w:numId="17" w16cid:durableId="1735011490">
    <w:abstractNumId w:val="19"/>
  </w:num>
  <w:num w:numId="18" w16cid:durableId="497310292">
    <w:abstractNumId w:val="28"/>
  </w:num>
  <w:num w:numId="19" w16cid:durableId="1067269025">
    <w:abstractNumId w:val="37"/>
  </w:num>
  <w:num w:numId="20" w16cid:durableId="778257678">
    <w:abstractNumId w:val="35"/>
  </w:num>
  <w:num w:numId="21" w16cid:durableId="402025285">
    <w:abstractNumId w:val="39"/>
  </w:num>
  <w:num w:numId="22" w16cid:durableId="2116897205">
    <w:abstractNumId w:val="2"/>
  </w:num>
  <w:num w:numId="23" w16cid:durableId="1987852647">
    <w:abstractNumId w:val="10"/>
  </w:num>
  <w:num w:numId="24" w16cid:durableId="1573811181">
    <w:abstractNumId w:val="44"/>
  </w:num>
  <w:num w:numId="25" w16cid:durableId="411008895">
    <w:abstractNumId w:val="21"/>
  </w:num>
  <w:num w:numId="26" w16cid:durableId="2082093418">
    <w:abstractNumId w:val="1"/>
  </w:num>
  <w:num w:numId="27" w16cid:durableId="1103770556">
    <w:abstractNumId w:val="30"/>
  </w:num>
  <w:num w:numId="28" w16cid:durableId="875700587">
    <w:abstractNumId w:val="40"/>
  </w:num>
  <w:num w:numId="29" w16cid:durableId="1356955439">
    <w:abstractNumId w:val="15"/>
  </w:num>
  <w:num w:numId="30" w16cid:durableId="293415732">
    <w:abstractNumId w:val="26"/>
  </w:num>
  <w:num w:numId="31" w16cid:durableId="1630820687">
    <w:abstractNumId w:val="5"/>
  </w:num>
  <w:num w:numId="32" w16cid:durableId="1922063560">
    <w:abstractNumId w:val="1"/>
  </w:num>
  <w:num w:numId="33" w16cid:durableId="867648038">
    <w:abstractNumId w:val="14"/>
  </w:num>
  <w:num w:numId="34" w16cid:durableId="224222020">
    <w:abstractNumId w:val="43"/>
  </w:num>
  <w:num w:numId="35" w16cid:durableId="843131952">
    <w:abstractNumId w:val="9"/>
  </w:num>
  <w:num w:numId="36" w16cid:durableId="578293659">
    <w:abstractNumId w:val="0"/>
  </w:num>
  <w:num w:numId="37" w16cid:durableId="763232458">
    <w:abstractNumId w:val="29"/>
  </w:num>
  <w:num w:numId="38" w16cid:durableId="164171506">
    <w:abstractNumId w:val="20"/>
  </w:num>
  <w:num w:numId="39" w16cid:durableId="1685398954">
    <w:abstractNumId w:val="16"/>
  </w:num>
  <w:num w:numId="40" w16cid:durableId="1438716876">
    <w:abstractNumId w:val="22"/>
  </w:num>
  <w:num w:numId="41" w16cid:durableId="566845499">
    <w:abstractNumId w:val="24"/>
  </w:num>
  <w:num w:numId="42" w16cid:durableId="466169242">
    <w:abstractNumId w:val="12"/>
  </w:num>
  <w:num w:numId="43" w16cid:durableId="705375027">
    <w:abstractNumId w:val="42"/>
  </w:num>
  <w:num w:numId="44" w16cid:durableId="282807221">
    <w:abstractNumId w:val="45"/>
  </w:num>
  <w:num w:numId="45" w16cid:durableId="429938592">
    <w:abstractNumId w:val="6"/>
  </w:num>
  <w:num w:numId="46" w16cid:durableId="1305432710">
    <w:abstractNumId w:val="31"/>
  </w:num>
  <w:num w:numId="47" w16cid:durableId="789058439">
    <w:abstractNumId w:val="17"/>
  </w:num>
  <w:num w:numId="48" w16cid:durableId="2012439995">
    <w:abstractNumId w:val="47"/>
  </w:num>
  <w:num w:numId="49" w16cid:durableId="634140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793"/>
    <w:rsid w:val="00002D83"/>
    <w:rsid w:val="000031BE"/>
    <w:rsid w:val="0000594E"/>
    <w:rsid w:val="00005C5E"/>
    <w:rsid w:val="00007A55"/>
    <w:rsid w:val="00010FEA"/>
    <w:rsid w:val="00012B55"/>
    <w:rsid w:val="00015CF1"/>
    <w:rsid w:val="000172D4"/>
    <w:rsid w:val="000217B3"/>
    <w:rsid w:val="00021A76"/>
    <w:rsid w:val="000236A1"/>
    <w:rsid w:val="00023B30"/>
    <w:rsid w:val="0002565F"/>
    <w:rsid w:val="00027767"/>
    <w:rsid w:val="00032B4C"/>
    <w:rsid w:val="00032FB5"/>
    <w:rsid w:val="00033A5B"/>
    <w:rsid w:val="00034146"/>
    <w:rsid w:val="00034337"/>
    <w:rsid w:val="000357A4"/>
    <w:rsid w:val="00040F5D"/>
    <w:rsid w:val="0004160D"/>
    <w:rsid w:val="0004256A"/>
    <w:rsid w:val="00043D77"/>
    <w:rsid w:val="000448B9"/>
    <w:rsid w:val="0004620D"/>
    <w:rsid w:val="00050BBF"/>
    <w:rsid w:val="00051149"/>
    <w:rsid w:val="0005182D"/>
    <w:rsid w:val="00052F15"/>
    <w:rsid w:val="0005336A"/>
    <w:rsid w:val="00053646"/>
    <w:rsid w:val="000542F4"/>
    <w:rsid w:val="00063B6F"/>
    <w:rsid w:val="00065BAF"/>
    <w:rsid w:val="00067367"/>
    <w:rsid w:val="00067402"/>
    <w:rsid w:val="00073A56"/>
    <w:rsid w:val="00075E8E"/>
    <w:rsid w:val="000808DD"/>
    <w:rsid w:val="0008110A"/>
    <w:rsid w:val="00081914"/>
    <w:rsid w:val="00081A57"/>
    <w:rsid w:val="00084DD8"/>
    <w:rsid w:val="00086760"/>
    <w:rsid w:val="00090037"/>
    <w:rsid w:val="00091412"/>
    <w:rsid w:val="000922DD"/>
    <w:rsid w:val="00095CA8"/>
    <w:rsid w:val="000967A8"/>
    <w:rsid w:val="00096A08"/>
    <w:rsid w:val="000971C8"/>
    <w:rsid w:val="000A0FCC"/>
    <w:rsid w:val="000A3348"/>
    <w:rsid w:val="000A41D3"/>
    <w:rsid w:val="000A4245"/>
    <w:rsid w:val="000A4917"/>
    <w:rsid w:val="000A59BB"/>
    <w:rsid w:val="000B1DC9"/>
    <w:rsid w:val="000B1DF6"/>
    <w:rsid w:val="000B4F98"/>
    <w:rsid w:val="000B5610"/>
    <w:rsid w:val="000C0450"/>
    <w:rsid w:val="000C2619"/>
    <w:rsid w:val="000C2F9F"/>
    <w:rsid w:val="000C5DAE"/>
    <w:rsid w:val="000C695D"/>
    <w:rsid w:val="000D0924"/>
    <w:rsid w:val="000D1D7C"/>
    <w:rsid w:val="000D2F33"/>
    <w:rsid w:val="000D37EF"/>
    <w:rsid w:val="000D399F"/>
    <w:rsid w:val="000D3E2F"/>
    <w:rsid w:val="000D4222"/>
    <w:rsid w:val="000D44DB"/>
    <w:rsid w:val="000D4E2E"/>
    <w:rsid w:val="000D4EE5"/>
    <w:rsid w:val="000E1398"/>
    <w:rsid w:val="000E47A5"/>
    <w:rsid w:val="000E49B4"/>
    <w:rsid w:val="000E4FA3"/>
    <w:rsid w:val="000F087E"/>
    <w:rsid w:val="000F0C96"/>
    <w:rsid w:val="000F73ED"/>
    <w:rsid w:val="000F7FB3"/>
    <w:rsid w:val="00101409"/>
    <w:rsid w:val="00103902"/>
    <w:rsid w:val="00106708"/>
    <w:rsid w:val="00113A17"/>
    <w:rsid w:val="0011449B"/>
    <w:rsid w:val="00115779"/>
    <w:rsid w:val="00117F37"/>
    <w:rsid w:val="00121B41"/>
    <w:rsid w:val="001230E2"/>
    <w:rsid w:val="00124FA3"/>
    <w:rsid w:val="00125720"/>
    <w:rsid w:val="00125D4C"/>
    <w:rsid w:val="00126F22"/>
    <w:rsid w:val="00130411"/>
    <w:rsid w:val="00131524"/>
    <w:rsid w:val="00132904"/>
    <w:rsid w:val="00132F4B"/>
    <w:rsid w:val="001349DA"/>
    <w:rsid w:val="0013625B"/>
    <w:rsid w:val="00136462"/>
    <w:rsid w:val="00141F2C"/>
    <w:rsid w:val="00151B8C"/>
    <w:rsid w:val="00152712"/>
    <w:rsid w:val="00152BBC"/>
    <w:rsid w:val="00155A5E"/>
    <w:rsid w:val="00155E76"/>
    <w:rsid w:val="00156629"/>
    <w:rsid w:val="00160B9F"/>
    <w:rsid w:val="00162666"/>
    <w:rsid w:val="001627B5"/>
    <w:rsid w:val="00162EF8"/>
    <w:rsid w:val="00165924"/>
    <w:rsid w:val="0017206E"/>
    <w:rsid w:val="00174E58"/>
    <w:rsid w:val="00175692"/>
    <w:rsid w:val="00175B29"/>
    <w:rsid w:val="00175BED"/>
    <w:rsid w:val="00176061"/>
    <w:rsid w:val="00176709"/>
    <w:rsid w:val="00177901"/>
    <w:rsid w:val="001849DA"/>
    <w:rsid w:val="00187321"/>
    <w:rsid w:val="00192437"/>
    <w:rsid w:val="00192959"/>
    <w:rsid w:val="00192B2D"/>
    <w:rsid w:val="0019615C"/>
    <w:rsid w:val="001A0833"/>
    <w:rsid w:val="001A57D7"/>
    <w:rsid w:val="001A5FA0"/>
    <w:rsid w:val="001B06C5"/>
    <w:rsid w:val="001B36F1"/>
    <w:rsid w:val="001B5009"/>
    <w:rsid w:val="001B6681"/>
    <w:rsid w:val="001B731F"/>
    <w:rsid w:val="001B7DF4"/>
    <w:rsid w:val="001C4B37"/>
    <w:rsid w:val="001C5814"/>
    <w:rsid w:val="001C71A3"/>
    <w:rsid w:val="001C7903"/>
    <w:rsid w:val="001D2E81"/>
    <w:rsid w:val="001D3E5E"/>
    <w:rsid w:val="001D44F4"/>
    <w:rsid w:val="001D5223"/>
    <w:rsid w:val="001E0240"/>
    <w:rsid w:val="001E087C"/>
    <w:rsid w:val="001E18D1"/>
    <w:rsid w:val="001E1B90"/>
    <w:rsid w:val="001E2CC9"/>
    <w:rsid w:val="001E6BF0"/>
    <w:rsid w:val="001F08ED"/>
    <w:rsid w:val="001F1E89"/>
    <w:rsid w:val="001F7530"/>
    <w:rsid w:val="001F7E76"/>
    <w:rsid w:val="00201B04"/>
    <w:rsid w:val="00201C62"/>
    <w:rsid w:val="00202B02"/>
    <w:rsid w:val="00203CE5"/>
    <w:rsid w:val="0020499E"/>
    <w:rsid w:val="00206E3A"/>
    <w:rsid w:val="00207AAE"/>
    <w:rsid w:val="002117B1"/>
    <w:rsid w:val="00215673"/>
    <w:rsid w:val="002158AC"/>
    <w:rsid w:val="002171E2"/>
    <w:rsid w:val="002201BB"/>
    <w:rsid w:val="002209C7"/>
    <w:rsid w:val="00222ADF"/>
    <w:rsid w:val="00223AF5"/>
    <w:rsid w:val="002277E6"/>
    <w:rsid w:val="0023087F"/>
    <w:rsid w:val="00230C4C"/>
    <w:rsid w:val="002312B5"/>
    <w:rsid w:val="002347B8"/>
    <w:rsid w:val="002348F2"/>
    <w:rsid w:val="00234FA6"/>
    <w:rsid w:val="002369DA"/>
    <w:rsid w:val="0024239B"/>
    <w:rsid w:val="00242B55"/>
    <w:rsid w:val="00242C93"/>
    <w:rsid w:val="0024545D"/>
    <w:rsid w:val="002479F1"/>
    <w:rsid w:val="002502B3"/>
    <w:rsid w:val="00251297"/>
    <w:rsid w:val="002548EF"/>
    <w:rsid w:val="00257BA1"/>
    <w:rsid w:val="0026028F"/>
    <w:rsid w:val="002617D0"/>
    <w:rsid w:val="00261CDE"/>
    <w:rsid w:val="002622B0"/>
    <w:rsid w:val="00262DD2"/>
    <w:rsid w:val="002671F5"/>
    <w:rsid w:val="00267E9E"/>
    <w:rsid w:val="00267FE8"/>
    <w:rsid w:val="00270733"/>
    <w:rsid w:val="00272BD5"/>
    <w:rsid w:val="00275BFF"/>
    <w:rsid w:val="002817B0"/>
    <w:rsid w:val="00282561"/>
    <w:rsid w:val="00283A5C"/>
    <w:rsid w:val="00285F76"/>
    <w:rsid w:val="00287F25"/>
    <w:rsid w:val="00290347"/>
    <w:rsid w:val="0029078F"/>
    <w:rsid w:val="0029086C"/>
    <w:rsid w:val="00292A35"/>
    <w:rsid w:val="00295694"/>
    <w:rsid w:val="00296B8B"/>
    <w:rsid w:val="002A1095"/>
    <w:rsid w:val="002A10F5"/>
    <w:rsid w:val="002A1FD8"/>
    <w:rsid w:val="002A2B8C"/>
    <w:rsid w:val="002A79C0"/>
    <w:rsid w:val="002B1208"/>
    <w:rsid w:val="002B29A5"/>
    <w:rsid w:val="002B4472"/>
    <w:rsid w:val="002B4BE1"/>
    <w:rsid w:val="002B6975"/>
    <w:rsid w:val="002B6E72"/>
    <w:rsid w:val="002C195A"/>
    <w:rsid w:val="002C22D8"/>
    <w:rsid w:val="002C6175"/>
    <w:rsid w:val="002D12E5"/>
    <w:rsid w:val="002D2E59"/>
    <w:rsid w:val="002E0756"/>
    <w:rsid w:val="002E5A06"/>
    <w:rsid w:val="002E6026"/>
    <w:rsid w:val="002E66A3"/>
    <w:rsid w:val="002E7D30"/>
    <w:rsid w:val="002F1E48"/>
    <w:rsid w:val="002F460D"/>
    <w:rsid w:val="002F5978"/>
    <w:rsid w:val="002F70F2"/>
    <w:rsid w:val="00300BEC"/>
    <w:rsid w:val="00301CC2"/>
    <w:rsid w:val="0030242C"/>
    <w:rsid w:val="0030521B"/>
    <w:rsid w:val="003052AB"/>
    <w:rsid w:val="00306AE9"/>
    <w:rsid w:val="0030783D"/>
    <w:rsid w:val="00311534"/>
    <w:rsid w:val="00312F79"/>
    <w:rsid w:val="00313293"/>
    <w:rsid w:val="0031489F"/>
    <w:rsid w:val="00315AFB"/>
    <w:rsid w:val="003173C8"/>
    <w:rsid w:val="00317BC7"/>
    <w:rsid w:val="003203DA"/>
    <w:rsid w:val="003216A9"/>
    <w:rsid w:val="003218EF"/>
    <w:rsid w:val="00324DEB"/>
    <w:rsid w:val="00327007"/>
    <w:rsid w:val="00327416"/>
    <w:rsid w:val="0033276E"/>
    <w:rsid w:val="00334BD9"/>
    <w:rsid w:val="0033584D"/>
    <w:rsid w:val="0033619C"/>
    <w:rsid w:val="003364D9"/>
    <w:rsid w:val="00341AA7"/>
    <w:rsid w:val="00345B6C"/>
    <w:rsid w:val="0034673D"/>
    <w:rsid w:val="00346918"/>
    <w:rsid w:val="003514F3"/>
    <w:rsid w:val="00354D60"/>
    <w:rsid w:val="00356A8A"/>
    <w:rsid w:val="003574DF"/>
    <w:rsid w:val="0036119E"/>
    <w:rsid w:val="0036471F"/>
    <w:rsid w:val="003650E5"/>
    <w:rsid w:val="0036624D"/>
    <w:rsid w:val="003669F6"/>
    <w:rsid w:val="0037053B"/>
    <w:rsid w:val="003735E6"/>
    <w:rsid w:val="0037425C"/>
    <w:rsid w:val="00374DCC"/>
    <w:rsid w:val="00380389"/>
    <w:rsid w:val="00380F49"/>
    <w:rsid w:val="00383AE2"/>
    <w:rsid w:val="00383F75"/>
    <w:rsid w:val="00390C7E"/>
    <w:rsid w:val="003921A1"/>
    <w:rsid w:val="003A0E65"/>
    <w:rsid w:val="003A1739"/>
    <w:rsid w:val="003A1A12"/>
    <w:rsid w:val="003A2401"/>
    <w:rsid w:val="003A32F7"/>
    <w:rsid w:val="003A396D"/>
    <w:rsid w:val="003A5EA6"/>
    <w:rsid w:val="003A6445"/>
    <w:rsid w:val="003A6783"/>
    <w:rsid w:val="003A7177"/>
    <w:rsid w:val="003B12BF"/>
    <w:rsid w:val="003B1BAD"/>
    <w:rsid w:val="003B3557"/>
    <w:rsid w:val="003B4641"/>
    <w:rsid w:val="003B6696"/>
    <w:rsid w:val="003B74C4"/>
    <w:rsid w:val="003C12EE"/>
    <w:rsid w:val="003C1BD6"/>
    <w:rsid w:val="003C2BB7"/>
    <w:rsid w:val="003C6552"/>
    <w:rsid w:val="003C6FA8"/>
    <w:rsid w:val="003D0A60"/>
    <w:rsid w:val="003D1ED2"/>
    <w:rsid w:val="003D456F"/>
    <w:rsid w:val="003E01FF"/>
    <w:rsid w:val="003E29E4"/>
    <w:rsid w:val="003E2A42"/>
    <w:rsid w:val="003E51F2"/>
    <w:rsid w:val="003E6B84"/>
    <w:rsid w:val="003F056B"/>
    <w:rsid w:val="003F3CC6"/>
    <w:rsid w:val="003F441E"/>
    <w:rsid w:val="004040E5"/>
    <w:rsid w:val="004056BF"/>
    <w:rsid w:val="00406491"/>
    <w:rsid w:val="004100D6"/>
    <w:rsid w:val="00410AE0"/>
    <w:rsid w:val="00416AB0"/>
    <w:rsid w:val="00416AD1"/>
    <w:rsid w:val="00417A15"/>
    <w:rsid w:val="00417F71"/>
    <w:rsid w:val="00420667"/>
    <w:rsid w:val="004211B2"/>
    <w:rsid w:val="00423FB6"/>
    <w:rsid w:val="00424A27"/>
    <w:rsid w:val="004312BB"/>
    <w:rsid w:val="004319F3"/>
    <w:rsid w:val="00432018"/>
    <w:rsid w:val="0043235A"/>
    <w:rsid w:val="00432C5A"/>
    <w:rsid w:val="00432EED"/>
    <w:rsid w:val="0044176E"/>
    <w:rsid w:val="00446603"/>
    <w:rsid w:val="00446932"/>
    <w:rsid w:val="00450BD7"/>
    <w:rsid w:val="00451DF2"/>
    <w:rsid w:val="0045308A"/>
    <w:rsid w:val="00454562"/>
    <w:rsid w:val="004562D5"/>
    <w:rsid w:val="00457A72"/>
    <w:rsid w:val="00460359"/>
    <w:rsid w:val="004607CB"/>
    <w:rsid w:val="00463298"/>
    <w:rsid w:val="00466945"/>
    <w:rsid w:val="00470CF2"/>
    <w:rsid w:val="0047192F"/>
    <w:rsid w:val="00472070"/>
    <w:rsid w:val="00472CBD"/>
    <w:rsid w:val="00473285"/>
    <w:rsid w:val="00473990"/>
    <w:rsid w:val="00473CFB"/>
    <w:rsid w:val="00474B7C"/>
    <w:rsid w:val="00475E47"/>
    <w:rsid w:val="0047601C"/>
    <w:rsid w:val="00477D89"/>
    <w:rsid w:val="00480384"/>
    <w:rsid w:val="0048169E"/>
    <w:rsid w:val="004823E7"/>
    <w:rsid w:val="00483D83"/>
    <w:rsid w:val="004844F4"/>
    <w:rsid w:val="004861CB"/>
    <w:rsid w:val="00490D34"/>
    <w:rsid w:val="004939EE"/>
    <w:rsid w:val="00494307"/>
    <w:rsid w:val="00494B5D"/>
    <w:rsid w:val="004A08E9"/>
    <w:rsid w:val="004A0EA1"/>
    <w:rsid w:val="004A1E94"/>
    <w:rsid w:val="004A5807"/>
    <w:rsid w:val="004A5B84"/>
    <w:rsid w:val="004A6DB4"/>
    <w:rsid w:val="004B174C"/>
    <w:rsid w:val="004B1B9C"/>
    <w:rsid w:val="004B3160"/>
    <w:rsid w:val="004B3957"/>
    <w:rsid w:val="004B4646"/>
    <w:rsid w:val="004C2EF5"/>
    <w:rsid w:val="004C659E"/>
    <w:rsid w:val="004C694F"/>
    <w:rsid w:val="004C7A5F"/>
    <w:rsid w:val="004D02C8"/>
    <w:rsid w:val="004D27C3"/>
    <w:rsid w:val="004D28E5"/>
    <w:rsid w:val="004D54A7"/>
    <w:rsid w:val="004D594C"/>
    <w:rsid w:val="004D60F6"/>
    <w:rsid w:val="004D62FE"/>
    <w:rsid w:val="004D655B"/>
    <w:rsid w:val="004E04E0"/>
    <w:rsid w:val="004E0C92"/>
    <w:rsid w:val="004E4858"/>
    <w:rsid w:val="004E57F0"/>
    <w:rsid w:val="004E5A88"/>
    <w:rsid w:val="004E7409"/>
    <w:rsid w:val="004E7DF7"/>
    <w:rsid w:val="004F004B"/>
    <w:rsid w:val="004F26D9"/>
    <w:rsid w:val="004F29E6"/>
    <w:rsid w:val="004F2A7E"/>
    <w:rsid w:val="004F2EBE"/>
    <w:rsid w:val="004F2FA2"/>
    <w:rsid w:val="004F3E13"/>
    <w:rsid w:val="004F6137"/>
    <w:rsid w:val="00500CC0"/>
    <w:rsid w:val="00501ECD"/>
    <w:rsid w:val="0050244E"/>
    <w:rsid w:val="00504375"/>
    <w:rsid w:val="00504D79"/>
    <w:rsid w:val="00506A5C"/>
    <w:rsid w:val="00516919"/>
    <w:rsid w:val="00516EC1"/>
    <w:rsid w:val="0052225F"/>
    <w:rsid w:val="00524EA3"/>
    <w:rsid w:val="00525405"/>
    <w:rsid w:val="0052575D"/>
    <w:rsid w:val="00525A64"/>
    <w:rsid w:val="0052723A"/>
    <w:rsid w:val="005277CD"/>
    <w:rsid w:val="00530C74"/>
    <w:rsid w:val="00531139"/>
    <w:rsid w:val="00534047"/>
    <w:rsid w:val="0054038F"/>
    <w:rsid w:val="00543386"/>
    <w:rsid w:val="00545BED"/>
    <w:rsid w:val="0055145B"/>
    <w:rsid w:val="0055426E"/>
    <w:rsid w:val="00557F0B"/>
    <w:rsid w:val="0056133C"/>
    <w:rsid w:val="005615DB"/>
    <w:rsid w:val="005629DA"/>
    <w:rsid w:val="00564E46"/>
    <w:rsid w:val="00565245"/>
    <w:rsid w:val="00566B9D"/>
    <w:rsid w:val="00567611"/>
    <w:rsid w:val="00567874"/>
    <w:rsid w:val="005679AF"/>
    <w:rsid w:val="00573303"/>
    <w:rsid w:val="00576F18"/>
    <w:rsid w:val="00582145"/>
    <w:rsid w:val="005825B0"/>
    <w:rsid w:val="00582898"/>
    <w:rsid w:val="00583683"/>
    <w:rsid w:val="00585088"/>
    <w:rsid w:val="00591281"/>
    <w:rsid w:val="005932E3"/>
    <w:rsid w:val="005A0455"/>
    <w:rsid w:val="005A10D1"/>
    <w:rsid w:val="005A17F8"/>
    <w:rsid w:val="005A1A80"/>
    <w:rsid w:val="005A2182"/>
    <w:rsid w:val="005A2277"/>
    <w:rsid w:val="005A2554"/>
    <w:rsid w:val="005A3872"/>
    <w:rsid w:val="005B07D8"/>
    <w:rsid w:val="005B0AA5"/>
    <w:rsid w:val="005B0BD5"/>
    <w:rsid w:val="005B12A7"/>
    <w:rsid w:val="005B1A86"/>
    <w:rsid w:val="005B34EA"/>
    <w:rsid w:val="005B4DFA"/>
    <w:rsid w:val="005C38C8"/>
    <w:rsid w:val="005C400C"/>
    <w:rsid w:val="005C4FEF"/>
    <w:rsid w:val="005C6294"/>
    <w:rsid w:val="005D073C"/>
    <w:rsid w:val="005D30B6"/>
    <w:rsid w:val="005D428B"/>
    <w:rsid w:val="005D4400"/>
    <w:rsid w:val="005D6921"/>
    <w:rsid w:val="005E1604"/>
    <w:rsid w:val="005E4C17"/>
    <w:rsid w:val="005E5A99"/>
    <w:rsid w:val="005E6C7F"/>
    <w:rsid w:val="005F3CED"/>
    <w:rsid w:val="005F568E"/>
    <w:rsid w:val="005F5AA9"/>
    <w:rsid w:val="0060072B"/>
    <w:rsid w:val="00600CDD"/>
    <w:rsid w:val="00602EBD"/>
    <w:rsid w:val="00604196"/>
    <w:rsid w:val="006074D0"/>
    <w:rsid w:val="00614043"/>
    <w:rsid w:val="00614298"/>
    <w:rsid w:val="006164E5"/>
    <w:rsid w:val="00623D44"/>
    <w:rsid w:val="00624FBC"/>
    <w:rsid w:val="00626658"/>
    <w:rsid w:val="00630B09"/>
    <w:rsid w:val="00631C0C"/>
    <w:rsid w:val="00632069"/>
    <w:rsid w:val="00634324"/>
    <w:rsid w:val="0063480F"/>
    <w:rsid w:val="006452EF"/>
    <w:rsid w:val="0064592A"/>
    <w:rsid w:val="00646390"/>
    <w:rsid w:val="006502BB"/>
    <w:rsid w:val="00650B8B"/>
    <w:rsid w:val="00650F9A"/>
    <w:rsid w:val="00651AE6"/>
    <w:rsid w:val="006522E4"/>
    <w:rsid w:val="00661716"/>
    <w:rsid w:val="006626C9"/>
    <w:rsid w:val="00663843"/>
    <w:rsid w:val="0067081D"/>
    <w:rsid w:val="0067193F"/>
    <w:rsid w:val="00671B9A"/>
    <w:rsid w:val="00675AE3"/>
    <w:rsid w:val="00681720"/>
    <w:rsid w:val="006825F7"/>
    <w:rsid w:val="00682C04"/>
    <w:rsid w:val="00683F66"/>
    <w:rsid w:val="00684668"/>
    <w:rsid w:val="00684DB3"/>
    <w:rsid w:val="0068644E"/>
    <w:rsid w:val="00691970"/>
    <w:rsid w:val="00691CA2"/>
    <w:rsid w:val="00694770"/>
    <w:rsid w:val="00695AF3"/>
    <w:rsid w:val="00695C7A"/>
    <w:rsid w:val="00696002"/>
    <w:rsid w:val="00697A35"/>
    <w:rsid w:val="00697CDC"/>
    <w:rsid w:val="006A1233"/>
    <w:rsid w:val="006A2EA9"/>
    <w:rsid w:val="006A6511"/>
    <w:rsid w:val="006A6A51"/>
    <w:rsid w:val="006A7939"/>
    <w:rsid w:val="006A7956"/>
    <w:rsid w:val="006B0501"/>
    <w:rsid w:val="006B275D"/>
    <w:rsid w:val="006B355F"/>
    <w:rsid w:val="006B56E4"/>
    <w:rsid w:val="006C2C8A"/>
    <w:rsid w:val="006C7897"/>
    <w:rsid w:val="006D06C8"/>
    <w:rsid w:val="006D17EE"/>
    <w:rsid w:val="006D4AC5"/>
    <w:rsid w:val="006D5D34"/>
    <w:rsid w:val="006D6CEF"/>
    <w:rsid w:val="006D6D03"/>
    <w:rsid w:val="006E1DFA"/>
    <w:rsid w:val="006E20C0"/>
    <w:rsid w:val="006E2C8D"/>
    <w:rsid w:val="006E4A09"/>
    <w:rsid w:val="006E7ACD"/>
    <w:rsid w:val="006F23E8"/>
    <w:rsid w:val="006F3689"/>
    <w:rsid w:val="006F3D35"/>
    <w:rsid w:val="006F41B3"/>
    <w:rsid w:val="006F57D6"/>
    <w:rsid w:val="006F5B44"/>
    <w:rsid w:val="006F6ECF"/>
    <w:rsid w:val="006F771E"/>
    <w:rsid w:val="00701436"/>
    <w:rsid w:val="0070174C"/>
    <w:rsid w:val="00705FE6"/>
    <w:rsid w:val="007065E1"/>
    <w:rsid w:val="00707A5C"/>
    <w:rsid w:val="00711258"/>
    <w:rsid w:val="007116EC"/>
    <w:rsid w:val="00713C27"/>
    <w:rsid w:val="007148E9"/>
    <w:rsid w:val="00716E14"/>
    <w:rsid w:val="00717BFF"/>
    <w:rsid w:val="007226AE"/>
    <w:rsid w:val="00724717"/>
    <w:rsid w:val="0072478D"/>
    <w:rsid w:val="00726AC5"/>
    <w:rsid w:val="00730539"/>
    <w:rsid w:val="00731E9F"/>
    <w:rsid w:val="0073394C"/>
    <w:rsid w:val="0073599D"/>
    <w:rsid w:val="007363BE"/>
    <w:rsid w:val="007367C3"/>
    <w:rsid w:val="0074224E"/>
    <w:rsid w:val="00744F57"/>
    <w:rsid w:val="007450C6"/>
    <w:rsid w:val="00746F51"/>
    <w:rsid w:val="007519D4"/>
    <w:rsid w:val="007527B0"/>
    <w:rsid w:val="007570D9"/>
    <w:rsid w:val="00757127"/>
    <w:rsid w:val="00763518"/>
    <w:rsid w:val="00765C39"/>
    <w:rsid w:val="007662FC"/>
    <w:rsid w:val="007715A0"/>
    <w:rsid w:val="007737B9"/>
    <w:rsid w:val="007740DA"/>
    <w:rsid w:val="00775B38"/>
    <w:rsid w:val="00777024"/>
    <w:rsid w:val="00783872"/>
    <w:rsid w:val="00784EC6"/>
    <w:rsid w:val="00785313"/>
    <w:rsid w:val="00785E18"/>
    <w:rsid w:val="00786496"/>
    <w:rsid w:val="0079018E"/>
    <w:rsid w:val="00790AA1"/>
    <w:rsid w:val="00792877"/>
    <w:rsid w:val="00792B60"/>
    <w:rsid w:val="007932E3"/>
    <w:rsid w:val="007A0250"/>
    <w:rsid w:val="007A2C30"/>
    <w:rsid w:val="007A2D31"/>
    <w:rsid w:val="007A5DBE"/>
    <w:rsid w:val="007B279E"/>
    <w:rsid w:val="007B2897"/>
    <w:rsid w:val="007B35AF"/>
    <w:rsid w:val="007B480F"/>
    <w:rsid w:val="007B481E"/>
    <w:rsid w:val="007B6EAF"/>
    <w:rsid w:val="007C0169"/>
    <w:rsid w:val="007C0993"/>
    <w:rsid w:val="007C2F03"/>
    <w:rsid w:val="007C3232"/>
    <w:rsid w:val="007C3B53"/>
    <w:rsid w:val="007C4E04"/>
    <w:rsid w:val="007C7DD7"/>
    <w:rsid w:val="007D1CBE"/>
    <w:rsid w:val="007D4194"/>
    <w:rsid w:val="007D5D5A"/>
    <w:rsid w:val="007D717F"/>
    <w:rsid w:val="007E35BA"/>
    <w:rsid w:val="007E41D9"/>
    <w:rsid w:val="007E46A2"/>
    <w:rsid w:val="007E47E7"/>
    <w:rsid w:val="007E6929"/>
    <w:rsid w:val="007E731A"/>
    <w:rsid w:val="007F015F"/>
    <w:rsid w:val="007F1C4D"/>
    <w:rsid w:val="007F21C8"/>
    <w:rsid w:val="007F578E"/>
    <w:rsid w:val="00803DCE"/>
    <w:rsid w:val="008046DA"/>
    <w:rsid w:val="0080491B"/>
    <w:rsid w:val="0081098F"/>
    <w:rsid w:val="00812A99"/>
    <w:rsid w:val="008131D4"/>
    <w:rsid w:val="00815A9C"/>
    <w:rsid w:val="008218F8"/>
    <w:rsid w:val="00822D9B"/>
    <w:rsid w:val="00822EA8"/>
    <w:rsid w:val="008231DD"/>
    <w:rsid w:val="00825564"/>
    <w:rsid w:val="008273AB"/>
    <w:rsid w:val="0082786D"/>
    <w:rsid w:val="00830637"/>
    <w:rsid w:val="00830FFE"/>
    <w:rsid w:val="008341ED"/>
    <w:rsid w:val="008345FE"/>
    <w:rsid w:val="008348D8"/>
    <w:rsid w:val="00840FE1"/>
    <w:rsid w:val="008427CC"/>
    <w:rsid w:val="00843980"/>
    <w:rsid w:val="00843F98"/>
    <w:rsid w:val="008441C3"/>
    <w:rsid w:val="0084454D"/>
    <w:rsid w:val="008453DE"/>
    <w:rsid w:val="00845BDA"/>
    <w:rsid w:val="0084671B"/>
    <w:rsid w:val="00847694"/>
    <w:rsid w:val="00853554"/>
    <w:rsid w:val="00857691"/>
    <w:rsid w:val="008602F9"/>
    <w:rsid w:val="00860F4B"/>
    <w:rsid w:val="00861D73"/>
    <w:rsid w:val="0086355F"/>
    <w:rsid w:val="0086406C"/>
    <w:rsid w:val="00866B55"/>
    <w:rsid w:val="00870505"/>
    <w:rsid w:val="008715F4"/>
    <w:rsid w:val="00872479"/>
    <w:rsid w:val="00873539"/>
    <w:rsid w:val="00873541"/>
    <w:rsid w:val="00875D10"/>
    <w:rsid w:val="00883B4F"/>
    <w:rsid w:val="0088697C"/>
    <w:rsid w:val="00887330"/>
    <w:rsid w:val="00891A28"/>
    <w:rsid w:val="008921A8"/>
    <w:rsid w:val="00892F14"/>
    <w:rsid w:val="0089440E"/>
    <w:rsid w:val="00895F59"/>
    <w:rsid w:val="008975FB"/>
    <w:rsid w:val="008A217A"/>
    <w:rsid w:val="008A2382"/>
    <w:rsid w:val="008A4456"/>
    <w:rsid w:val="008A4CDA"/>
    <w:rsid w:val="008A5359"/>
    <w:rsid w:val="008A58C5"/>
    <w:rsid w:val="008A5A5C"/>
    <w:rsid w:val="008A6280"/>
    <w:rsid w:val="008A6C51"/>
    <w:rsid w:val="008B02CC"/>
    <w:rsid w:val="008B2121"/>
    <w:rsid w:val="008B2C83"/>
    <w:rsid w:val="008B3E29"/>
    <w:rsid w:val="008B46B0"/>
    <w:rsid w:val="008B4782"/>
    <w:rsid w:val="008B4F33"/>
    <w:rsid w:val="008B6047"/>
    <w:rsid w:val="008B61D6"/>
    <w:rsid w:val="008B6EEC"/>
    <w:rsid w:val="008B782F"/>
    <w:rsid w:val="008C108C"/>
    <w:rsid w:val="008C11F0"/>
    <w:rsid w:val="008C4F3E"/>
    <w:rsid w:val="008D03EC"/>
    <w:rsid w:val="008D337F"/>
    <w:rsid w:val="008D33FB"/>
    <w:rsid w:val="008D442E"/>
    <w:rsid w:val="008D5E28"/>
    <w:rsid w:val="008D6BDA"/>
    <w:rsid w:val="008D710D"/>
    <w:rsid w:val="008E24CC"/>
    <w:rsid w:val="008E2BF7"/>
    <w:rsid w:val="008E50A6"/>
    <w:rsid w:val="008E622A"/>
    <w:rsid w:val="008F2D5E"/>
    <w:rsid w:val="008F5B6A"/>
    <w:rsid w:val="008F6DAE"/>
    <w:rsid w:val="00900EEA"/>
    <w:rsid w:val="0090123C"/>
    <w:rsid w:val="00906499"/>
    <w:rsid w:val="009102A4"/>
    <w:rsid w:val="00912536"/>
    <w:rsid w:val="00921BA7"/>
    <w:rsid w:val="00923EB3"/>
    <w:rsid w:val="00924640"/>
    <w:rsid w:val="009248B8"/>
    <w:rsid w:val="00924A99"/>
    <w:rsid w:val="00925F46"/>
    <w:rsid w:val="00925F71"/>
    <w:rsid w:val="00927B23"/>
    <w:rsid w:val="0093037C"/>
    <w:rsid w:val="00933FA3"/>
    <w:rsid w:val="00934092"/>
    <w:rsid w:val="00934797"/>
    <w:rsid w:val="00934DFC"/>
    <w:rsid w:val="00934F59"/>
    <w:rsid w:val="00935F15"/>
    <w:rsid w:val="0093682E"/>
    <w:rsid w:val="00936C2E"/>
    <w:rsid w:val="009400D0"/>
    <w:rsid w:val="00940789"/>
    <w:rsid w:val="00940FA0"/>
    <w:rsid w:val="00942EF3"/>
    <w:rsid w:val="0094302A"/>
    <w:rsid w:val="00944B07"/>
    <w:rsid w:val="009452A3"/>
    <w:rsid w:val="00945823"/>
    <w:rsid w:val="009462E1"/>
    <w:rsid w:val="00947019"/>
    <w:rsid w:val="0095036F"/>
    <w:rsid w:val="00950FFE"/>
    <w:rsid w:val="0095151B"/>
    <w:rsid w:val="00951958"/>
    <w:rsid w:val="00954983"/>
    <w:rsid w:val="00955FCA"/>
    <w:rsid w:val="009576D3"/>
    <w:rsid w:val="009638D5"/>
    <w:rsid w:val="00964E60"/>
    <w:rsid w:val="00967020"/>
    <w:rsid w:val="00970F4C"/>
    <w:rsid w:val="00972225"/>
    <w:rsid w:val="009745E1"/>
    <w:rsid w:val="00977540"/>
    <w:rsid w:val="00981854"/>
    <w:rsid w:val="009822A1"/>
    <w:rsid w:val="00983369"/>
    <w:rsid w:val="00983C04"/>
    <w:rsid w:val="00983EF1"/>
    <w:rsid w:val="00984586"/>
    <w:rsid w:val="00985ED3"/>
    <w:rsid w:val="009870C2"/>
    <w:rsid w:val="00987C91"/>
    <w:rsid w:val="0099442A"/>
    <w:rsid w:val="009954FF"/>
    <w:rsid w:val="00995A41"/>
    <w:rsid w:val="00996DAB"/>
    <w:rsid w:val="009A0C11"/>
    <w:rsid w:val="009A1C08"/>
    <w:rsid w:val="009A1E60"/>
    <w:rsid w:val="009A3722"/>
    <w:rsid w:val="009B14B4"/>
    <w:rsid w:val="009B1B86"/>
    <w:rsid w:val="009B30A4"/>
    <w:rsid w:val="009B436B"/>
    <w:rsid w:val="009B7127"/>
    <w:rsid w:val="009C057D"/>
    <w:rsid w:val="009C37F0"/>
    <w:rsid w:val="009C407E"/>
    <w:rsid w:val="009C5ECF"/>
    <w:rsid w:val="009D4474"/>
    <w:rsid w:val="009D45BE"/>
    <w:rsid w:val="009D4B22"/>
    <w:rsid w:val="009E0D85"/>
    <w:rsid w:val="009E52CA"/>
    <w:rsid w:val="009E7C75"/>
    <w:rsid w:val="009F0BAA"/>
    <w:rsid w:val="009F281E"/>
    <w:rsid w:val="009F2917"/>
    <w:rsid w:val="009F29C2"/>
    <w:rsid w:val="009F3113"/>
    <w:rsid w:val="009F6021"/>
    <w:rsid w:val="00A009C9"/>
    <w:rsid w:val="00A00E6A"/>
    <w:rsid w:val="00A01A0F"/>
    <w:rsid w:val="00A03001"/>
    <w:rsid w:val="00A03218"/>
    <w:rsid w:val="00A04282"/>
    <w:rsid w:val="00A04DA9"/>
    <w:rsid w:val="00A064B9"/>
    <w:rsid w:val="00A07D12"/>
    <w:rsid w:val="00A10BD1"/>
    <w:rsid w:val="00A13525"/>
    <w:rsid w:val="00A14793"/>
    <w:rsid w:val="00A2431B"/>
    <w:rsid w:val="00A26285"/>
    <w:rsid w:val="00A27C55"/>
    <w:rsid w:val="00A3081F"/>
    <w:rsid w:val="00A31819"/>
    <w:rsid w:val="00A3223B"/>
    <w:rsid w:val="00A32C8C"/>
    <w:rsid w:val="00A352F2"/>
    <w:rsid w:val="00A356DD"/>
    <w:rsid w:val="00A35B38"/>
    <w:rsid w:val="00A416B1"/>
    <w:rsid w:val="00A4171E"/>
    <w:rsid w:val="00A434F0"/>
    <w:rsid w:val="00A46679"/>
    <w:rsid w:val="00A46836"/>
    <w:rsid w:val="00A525E6"/>
    <w:rsid w:val="00A53F28"/>
    <w:rsid w:val="00A54FE8"/>
    <w:rsid w:val="00A573CA"/>
    <w:rsid w:val="00A6033A"/>
    <w:rsid w:val="00A61176"/>
    <w:rsid w:val="00A65421"/>
    <w:rsid w:val="00A679C7"/>
    <w:rsid w:val="00A72CDB"/>
    <w:rsid w:val="00A73EBA"/>
    <w:rsid w:val="00A76AE4"/>
    <w:rsid w:val="00A81C30"/>
    <w:rsid w:val="00A825F3"/>
    <w:rsid w:val="00A82DE8"/>
    <w:rsid w:val="00A862D8"/>
    <w:rsid w:val="00A865B2"/>
    <w:rsid w:val="00A91B6D"/>
    <w:rsid w:val="00A95942"/>
    <w:rsid w:val="00A9632D"/>
    <w:rsid w:val="00A96752"/>
    <w:rsid w:val="00A96C78"/>
    <w:rsid w:val="00A97D76"/>
    <w:rsid w:val="00AA1A5C"/>
    <w:rsid w:val="00AA22FF"/>
    <w:rsid w:val="00AA2F48"/>
    <w:rsid w:val="00AA3988"/>
    <w:rsid w:val="00AA494A"/>
    <w:rsid w:val="00AA4A66"/>
    <w:rsid w:val="00AA7970"/>
    <w:rsid w:val="00AB02BD"/>
    <w:rsid w:val="00AB211E"/>
    <w:rsid w:val="00AB2929"/>
    <w:rsid w:val="00AB433A"/>
    <w:rsid w:val="00AB5747"/>
    <w:rsid w:val="00AC081F"/>
    <w:rsid w:val="00AC21D3"/>
    <w:rsid w:val="00AC4873"/>
    <w:rsid w:val="00AC5056"/>
    <w:rsid w:val="00AC67D4"/>
    <w:rsid w:val="00AC7ACA"/>
    <w:rsid w:val="00AD0D63"/>
    <w:rsid w:val="00AD4F75"/>
    <w:rsid w:val="00AD76EF"/>
    <w:rsid w:val="00AD7F87"/>
    <w:rsid w:val="00AE0721"/>
    <w:rsid w:val="00AE1FE9"/>
    <w:rsid w:val="00AE3293"/>
    <w:rsid w:val="00AE3DB3"/>
    <w:rsid w:val="00AE6416"/>
    <w:rsid w:val="00AE6833"/>
    <w:rsid w:val="00AE7385"/>
    <w:rsid w:val="00AE73CC"/>
    <w:rsid w:val="00AF018B"/>
    <w:rsid w:val="00AF1509"/>
    <w:rsid w:val="00AF36D1"/>
    <w:rsid w:val="00AF3A3C"/>
    <w:rsid w:val="00AF6BA0"/>
    <w:rsid w:val="00B00268"/>
    <w:rsid w:val="00B00DD5"/>
    <w:rsid w:val="00B02390"/>
    <w:rsid w:val="00B0415E"/>
    <w:rsid w:val="00B044A8"/>
    <w:rsid w:val="00B0491D"/>
    <w:rsid w:val="00B05E7C"/>
    <w:rsid w:val="00B10F9B"/>
    <w:rsid w:val="00B113DD"/>
    <w:rsid w:val="00B1495A"/>
    <w:rsid w:val="00B14D70"/>
    <w:rsid w:val="00B16811"/>
    <w:rsid w:val="00B17D88"/>
    <w:rsid w:val="00B2083F"/>
    <w:rsid w:val="00B24A0E"/>
    <w:rsid w:val="00B26350"/>
    <w:rsid w:val="00B26D39"/>
    <w:rsid w:val="00B3025A"/>
    <w:rsid w:val="00B307D1"/>
    <w:rsid w:val="00B31E35"/>
    <w:rsid w:val="00B3229B"/>
    <w:rsid w:val="00B36251"/>
    <w:rsid w:val="00B373B2"/>
    <w:rsid w:val="00B37C2E"/>
    <w:rsid w:val="00B40608"/>
    <w:rsid w:val="00B40919"/>
    <w:rsid w:val="00B41DA9"/>
    <w:rsid w:val="00B42069"/>
    <w:rsid w:val="00B43D5F"/>
    <w:rsid w:val="00B44AB5"/>
    <w:rsid w:val="00B5060B"/>
    <w:rsid w:val="00B51C45"/>
    <w:rsid w:val="00B52566"/>
    <w:rsid w:val="00B52DC4"/>
    <w:rsid w:val="00B55A67"/>
    <w:rsid w:val="00B55A6E"/>
    <w:rsid w:val="00B6011A"/>
    <w:rsid w:val="00B608E6"/>
    <w:rsid w:val="00B61BF4"/>
    <w:rsid w:val="00B6450D"/>
    <w:rsid w:val="00B6561F"/>
    <w:rsid w:val="00B70F9B"/>
    <w:rsid w:val="00B73DC8"/>
    <w:rsid w:val="00B7687F"/>
    <w:rsid w:val="00B77E59"/>
    <w:rsid w:val="00B838EE"/>
    <w:rsid w:val="00B83A7F"/>
    <w:rsid w:val="00B86DA5"/>
    <w:rsid w:val="00B86EA8"/>
    <w:rsid w:val="00B87908"/>
    <w:rsid w:val="00B87A88"/>
    <w:rsid w:val="00B87CD9"/>
    <w:rsid w:val="00B907E6"/>
    <w:rsid w:val="00B9179D"/>
    <w:rsid w:val="00B918E7"/>
    <w:rsid w:val="00B93CA4"/>
    <w:rsid w:val="00B945CF"/>
    <w:rsid w:val="00B94B47"/>
    <w:rsid w:val="00B973B4"/>
    <w:rsid w:val="00B978D2"/>
    <w:rsid w:val="00BA0403"/>
    <w:rsid w:val="00BA064F"/>
    <w:rsid w:val="00BA2132"/>
    <w:rsid w:val="00BA4197"/>
    <w:rsid w:val="00BA5345"/>
    <w:rsid w:val="00BB00B2"/>
    <w:rsid w:val="00BB1C3C"/>
    <w:rsid w:val="00BB25CC"/>
    <w:rsid w:val="00BB4F5C"/>
    <w:rsid w:val="00BB654B"/>
    <w:rsid w:val="00BB6596"/>
    <w:rsid w:val="00BB66D0"/>
    <w:rsid w:val="00BB781C"/>
    <w:rsid w:val="00BC55EE"/>
    <w:rsid w:val="00BC5910"/>
    <w:rsid w:val="00BD0338"/>
    <w:rsid w:val="00BD0E54"/>
    <w:rsid w:val="00BD1022"/>
    <w:rsid w:val="00BD4A7C"/>
    <w:rsid w:val="00BD5575"/>
    <w:rsid w:val="00BD59C3"/>
    <w:rsid w:val="00BE05AB"/>
    <w:rsid w:val="00BE3E74"/>
    <w:rsid w:val="00BE457E"/>
    <w:rsid w:val="00BE4EB2"/>
    <w:rsid w:val="00BE5716"/>
    <w:rsid w:val="00BE7573"/>
    <w:rsid w:val="00BE7D69"/>
    <w:rsid w:val="00BF16A3"/>
    <w:rsid w:val="00BF2DFB"/>
    <w:rsid w:val="00BF2F99"/>
    <w:rsid w:val="00BF525C"/>
    <w:rsid w:val="00BF5C72"/>
    <w:rsid w:val="00BF6B2C"/>
    <w:rsid w:val="00C001C3"/>
    <w:rsid w:val="00C02333"/>
    <w:rsid w:val="00C02C15"/>
    <w:rsid w:val="00C04468"/>
    <w:rsid w:val="00C05A72"/>
    <w:rsid w:val="00C07B3A"/>
    <w:rsid w:val="00C10DBB"/>
    <w:rsid w:val="00C15C73"/>
    <w:rsid w:val="00C16A77"/>
    <w:rsid w:val="00C178E5"/>
    <w:rsid w:val="00C17C4B"/>
    <w:rsid w:val="00C21363"/>
    <w:rsid w:val="00C2264B"/>
    <w:rsid w:val="00C23674"/>
    <w:rsid w:val="00C236AC"/>
    <w:rsid w:val="00C23ACA"/>
    <w:rsid w:val="00C24779"/>
    <w:rsid w:val="00C26A25"/>
    <w:rsid w:val="00C36E0B"/>
    <w:rsid w:val="00C3716B"/>
    <w:rsid w:val="00C40B59"/>
    <w:rsid w:val="00C41186"/>
    <w:rsid w:val="00C4386B"/>
    <w:rsid w:val="00C44AE3"/>
    <w:rsid w:val="00C44B88"/>
    <w:rsid w:val="00C44FB5"/>
    <w:rsid w:val="00C45384"/>
    <w:rsid w:val="00C50504"/>
    <w:rsid w:val="00C53FA1"/>
    <w:rsid w:val="00C61AD4"/>
    <w:rsid w:val="00C634DF"/>
    <w:rsid w:val="00C648D1"/>
    <w:rsid w:val="00C65BEA"/>
    <w:rsid w:val="00C67EE8"/>
    <w:rsid w:val="00C7020B"/>
    <w:rsid w:val="00C719EB"/>
    <w:rsid w:val="00C71FF6"/>
    <w:rsid w:val="00C72125"/>
    <w:rsid w:val="00C73EEE"/>
    <w:rsid w:val="00C76DEB"/>
    <w:rsid w:val="00C81BEF"/>
    <w:rsid w:val="00C82F54"/>
    <w:rsid w:val="00C82FE0"/>
    <w:rsid w:val="00C84042"/>
    <w:rsid w:val="00C861E2"/>
    <w:rsid w:val="00C9182E"/>
    <w:rsid w:val="00C91DE5"/>
    <w:rsid w:val="00C93134"/>
    <w:rsid w:val="00C9323E"/>
    <w:rsid w:val="00C9382C"/>
    <w:rsid w:val="00C94751"/>
    <w:rsid w:val="00C947BD"/>
    <w:rsid w:val="00C94BC0"/>
    <w:rsid w:val="00C94D18"/>
    <w:rsid w:val="00C96313"/>
    <w:rsid w:val="00C969E1"/>
    <w:rsid w:val="00C97C13"/>
    <w:rsid w:val="00CA0D7C"/>
    <w:rsid w:val="00CA1038"/>
    <w:rsid w:val="00CA1E04"/>
    <w:rsid w:val="00CA39FB"/>
    <w:rsid w:val="00CA3C86"/>
    <w:rsid w:val="00CB352C"/>
    <w:rsid w:val="00CB36A2"/>
    <w:rsid w:val="00CB4892"/>
    <w:rsid w:val="00CC1A35"/>
    <w:rsid w:val="00CC36DF"/>
    <w:rsid w:val="00CC57B8"/>
    <w:rsid w:val="00CC60C3"/>
    <w:rsid w:val="00CD26B9"/>
    <w:rsid w:val="00CD44C7"/>
    <w:rsid w:val="00CD468D"/>
    <w:rsid w:val="00CD518F"/>
    <w:rsid w:val="00CE08FB"/>
    <w:rsid w:val="00CE5FB2"/>
    <w:rsid w:val="00CE7DFD"/>
    <w:rsid w:val="00CE7EF3"/>
    <w:rsid w:val="00CF0D06"/>
    <w:rsid w:val="00CF2735"/>
    <w:rsid w:val="00CF41B3"/>
    <w:rsid w:val="00CF4925"/>
    <w:rsid w:val="00CF4AA0"/>
    <w:rsid w:val="00CF6644"/>
    <w:rsid w:val="00CF737A"/>
    <w:rsid w:val="00D034AD"/>
    <w:rsid w:val="00D03601"/>
    <w:rsid w:val="00D04380"/>
    <w:rsid w:val="00D0569A"/>
    <w:rsid w:val="00D07223"/>
    <w:rsid w:val="00D0760C"/>
    <w:rsid w:val="00D10EBC"/>
    <w:rsid w:val="00D124A2"/>
    <w:rsid w:val="00D1699B"/>
    <w:rsid w:val="00D178C5"/>
    <w:rsid w:val="00D21A28"/>
    <w:rsid w:val="00D232B5"/>
    <w:rsid w:val="00D236AD"/>
    <w:rsid w:val="00D23802"/>
    <w:rsid w:val="00D23843"/>
    <w:rsid w:val="00D34722"/>
    <w:rsid w:val="00D37C95"/>
    <w:rsid w:val="00D41D77"/>
    <w:rsid w:val="00D42558"/>
    <w:rsid w:val="00D43314"/>
    <w:rsid w:val="00D44569"/>
    <w:rsid w:val="00D508F9"/>
    <w:rsid w:val="00D5144C"/>
    <w:rsid w:val="00D5241B"/>
    <w:rsid w:val="00D52A74"/>
    <w:rsid w:val="00D540EA"/>
    <w:rsid w:val="00D56964"/>
    <w:rsid w:val="00D57393"/>
    <w:rsid w:val="00D6242D"/>
    <w:rsid w:val="00D62C4C"/>
    <w:rsid w:val="00D64E2D"/>
    <w:rsid w:val="00D64F01"/>
    <w:rsid w:val="00D65EA8"/>
    <w:rsid w:val="00D7071A"/>
    <w:rsid w:val="00D71825"/>
    <w:rsid w:val="00D743A1"/>
    <w:rsid w:val="00D74E37"/>
    <w:rsid w:val="00D76384"/>
    <w:rsid w:val="00D77ADB"/>
    <w:rsid w:val="00D822B9"/>
    <w:rsid w:val="00D83891"/>
    <w:rsid w:val="00D84641"/>
    <w:rsid w:val="00D91EDD"/>
    <w:rsid w:val="00D92301"/>
    <w:rsid w:val="00D96983"/>
    <w:rsid w:val="00DA1A4E"/>
    <w:rsid w:val="00DA1B98"/>
    <w:rsid w:val="00DA3100"/>
    <w:rsid w:val="00DA403F"/>
    <w:rsid w:val="00DA6347"/>
    <w:rsid w:val="00DA6A5A"/>
    <w:rsid w:val="00DA798D"/>
    <w:rsid w:val="00DA79F2"/>
    <w:rsid w:val="00DB12F5"/>
    <w:rsid w:val="00DB1C6D"/>
    <w:rsid w:val="00DB5DA6"/>
    <w:rsid w:val="00DB6F9C"/>
    <w:rsid w:val="00DC0CBD"/>
    <w:rsid w:val="00DC1738"/>
    <w:rsid w:val="00DC185C"/>
    <w:rsid w:val="00DC20BD"/>
    <w:rsid w:val="00DC2169"/>
    <w:rsid w:val="00DC42BB"/>
    <w:rsid w:val="00DC72F9"/>
    <w:rsid w:val="00DD0425"/>
    <w:rsid w:val="00DD047A"/>
    <w:rsid w:val="00DD167A"/>
    <w:rsid w:val="00DD3D0E"/>
    <w:rsid w:val="00DD4F66"/>
    <w:rsid w:val="00DD6B04"/>
    <w:rsid w:val="00DD7C2C"/>
    <w:rsid w:val="00DE036B"/>
    <w:rsid w:val="00DE2267"/>
    <w:rsid w:val="00DE2CEE"/>
    <w:rsid w:val="00DF00C6"/>
    <w:rsid w:val="00DF03E8"/>
    <w:rsid w:val="00DF0BFC"/>
    <w:rsid w:val="00DF19AE"/>
    <w:rsid w:val="00DF40FD"/>
    <w:rsid w:val="00E02408"/>
    <w:rsid w:val="00E0286A"/>
    <w:rsid w:val="00E030B9"/>
    <w:rsid w:val="00E039F2"/>
    <w:rsid w:val="00E042A5"/>
    <w:rsid w:val="00E04933"/>
    <w:rsid w:val="00E05235"/>
    <w:rsid w:val="00E059ED"/>
    <w:rsid w:val="00E06A66"/>
    <w:rsid w:val="00E10ACE"/>
    <w:rsid w:val="00E10CF3"/>
    <w:rsid w:val="00E10F61"/>
    <w:rsid w:val="00E12820"/>
    <w:rsid w:val="00E15189"/>
    <w:rsid w:val="00E16302"/>
    <w:rsid w:val="00E16536"/>
    <w:rsid w:val="00E201C9"/>
    <w:rsid w:val="00E20601"/>
    <w:rsid w:val="00E2321F"/>
    <w:rsid w:val="00E2524F"/>
    <w:rsid w:val="00E25D3C"/>
    <w:rsid w:val="00E2702E"/>
    <w:rsid w:val="00E3063C"/>
    <w:rsid w:val="00E30C41"/>
    <w:rsid w:val="00E32505"/>
    <w:rsid w:val="00E3374A"/>
    <w:rsid w:val="00E33F68"/>
    <w:rsid w:val="00E35F19"/>
    <w:rsid w:val="00E36A6B"/>
    <w:rsid w:val="00E4011A"/>
    <w:rsid w:val="00E405F2"/>
    <w:rsid w:val="00E41355"/>
    <w:rsid w:val="00E43F13"/>
    <w:rsid w:val="00E445A6"/>
    <w:rsid w:val="00E457C1"/>
    <w:rsid w:val="00E45D97"/>
    <w:rsid w:val="00E4645F"/>
    <w:rsid w:val="00E46C1D"/>
    <w:rsid w:val="00E47D48"/>
    <w:rsid w:val="00E50C48"/>
    <w:rsid w:val="00E536EA"/>
    <w:rsid w:val="00E54CAD"/>
    <w:rsid w:val="00E55C1E"/>
    <w:rsid w:val="00E563C7"/>
    <w:rsid w:val="00E57138"/>
    <w:rsid w:val="00E60A20"/>
    <w:rsid w:val="00E61E90"/>
    <w:rsid w:val="00E62E12"/>
    <w:rsid w:val="00E63E5D"/>
    <w:rsid w:val="00E66209"/>
    <w:rsid w:val="00E76B25"/>
    <w:rsid w:val="00E816D9"/>
    <w:rsid w:val="00E81D77"/>
    <w:rsid w:val="00E86F19"/>
    <w:rsid w:val="00E870E8"/>
    <w:rsid w:val="00E93E0A"/>
    <w:rsid w:val="00E943BF"/>
    <w:rsid w:val="00E94715"/>
    <w:rsid w:val="00E976DB"/>
    <w:rsid w:val="00EA2633"/>
    <w:rsid w:val="00EA2E05"/>
    <w:rsid w:val="00EA37F1"/>
    <w:rsid w:val="00EA570A"/>
    <w:rsid w:val="00EA6050"/>
    <w:rsid w:val="00EA7DB1"/>
    <w:rsid w:val="00EB38F5"/>
    <w:rsid w:val="00EB4003"/>
    <w:rsid w:val="00EB4265"/>
    <w:rsid w:val="00EB5CAE"/>
    <w:rsid w:val="00EB67BB"/>
    <w:rsid w:val="00EC05CB"/>
    <w:rsid w:val="00EC0C93"/>
    <w:rsid w:val="00EC1962"/>
    <w:rsid w:val="00EC280A"/>
    <w:rsid w:val="00EC284B"/>
    <w:rsid w:val="00EC4C54"/>
    <w:rsid w:val="00EC4F9C"/>
    <w:rsid w:val="00ED0031"/>
    <w:rsid w:val="00ED1CDE"/>
    <w:rsid w:val="00ED1D83"/>
    <w:rsid w:val="00ED2289"/>
    <w:rsid w:val="00ED357D"/>
    <w:rsid w:val="00ED5102"/>
    <w:rsid w:val="00EE0AF9"/>
    <w:rsid w:val="00EE1E9A"/>
    <w:rsid w:val="00EE203A"/>
    <w:rsid w:val="00EE24EE"/>
    <w:rsid w:val="00EE2526"/>
    <w:rsid w:val="00EE3DAB"/>
    <w:rsid w:val="00EE56ED"/>
    <w:rsid w:val="00EE7E2B"/>
    <w:rsid w:val="00EF129F"/>
    <w:rsid w:val="00EF2526"/>
    <w:rsid w:val="00EF32D9"/>
    <w:rsid w:val="00F00B1A"/>
    <w:rsid w:val="00F01D88"/>
    <w:rsid w:val="00F01D94"/>
    <w:rsid w:val="00F01F26"/>
    <w:rsid w:val="00F03CE5"/>
    <w:rsid w:val="00F0729C"/>
    <w:rsid w:val="00F07A15"/>
    <w:rsid w:val="00F122A9"/>
    <w:rsid w:val="00F129B8"/>
    <w:rsid w:val="00F162DF"/>
    <w:rsid w:val="00F17C11"/>
    <w:rsid w:val="00F24DD6"/>
    <w:rsid w:val="00F32CE7"/>
    <w:rsid w:val="00F33E80"/>
    <w:rsid w:val="00F34F6A"/>
    <w:rsid w:val="00F35414"/>
    <w:rsid w:val="00F3765E"/>
    <w:rsid w:val="00F4084F"/>
    <w:rsid w:val="00F41528"/>
    <w:rsid w:val="00F45D9A"/>
    <w:rsid w:val="00F468C3"/>
    <w:rsid w:val="00F503FC"/>
    <w:rsid w:val="00F5082A"/>
    <w:rsid w:val="00F56FC8"/>
    <w:rsid w:val="00F65588"/>
    <w:rsid w:val="00F661B0"/>
    <w:rsid w:val="00F6656A"/>
    <w:rsid w:val="00F67AC6"/>
    <w:rsid w:val="00F67C4C"/>
    <w:rsid w:val="00F70C6C"/>
    <w:rsid w:val="00F710E5"/>
    <w:rsid w:val="00F72B12"/>
    <w:rsid w:val="00F7403E"/>
    <w:rsid w:val="00F753EE"/>
    <w:rsid w:val="00F7560A"/>
    <w:rsid w:val="00F779A6"/>
    <w:rsid w:val="00F80420"/>
    <w:rsid w:val="00F80607"/>
    <w:rsid w:val="00F812B7"/>
    <w:rsid w:val="00F82E2D"/>
    <w:rsid w:val="00F83BF5"/>
    <w:rsid w:val="00F86175"/>
    <w:rsid w:val="00F87DE6"/>
    <w:rsid w:val="00F87F98"/>
    <w:rsid w:val="00F90C31"/>
    <w:rsid w:val="00F9322E"/>
    <w:rsid w:val="00FA1D01"/>
    <w:rsid w:val="00FA1D6E"/>
    <w:rsid w:val="00FA7EB3"/>
    <w:rsid w:val="00FB331A"/>
    <w:rsid w:val="00FB33DE"/>
    <w:rsid w:val="00FB5AAC"/>
    <w:rsid w:val="00FC159E"/>
    <w:rsid w:val="00FC2824"/>
    <w:rsid w:val="00FC3F6B"/>
    <w:rsid w:val="00FC4860"/>
    <w:rsid w:val="00FC4B37"/>
    <w:rsid w:val="00FC677B"/>
    <w:rsid w:val="00FC689E"/>
    <w:rsid w:val="00FC6A20"/>
    <w:rsid w:val="00FD0D39"/>
    <w:rsid w:val="00FD0F6D"/>
    <w:rsid w:val="00FD555C"/>
    <w:rsid w:val="00FD6618"/>
    <w:rsid w:val="00FD70CB"/>
    <w:rsid w:val="00FE378B"/>
    <w:rsid w:val="00FE4F62"/>
    <w:rsid w:val="00FE6265"/>
    <w:rsid w:val="00FE7368"/>
    <w:rsid w:val="00FE78DF"/>
    <w:rsid w:val="00FF1EA8"/>
    <w:rsid w:val="00FF2342"/>
    <w:rsid w:val="00FF2873"/>
    <w:rsid w:val="00FF3BCA"/>
    <w:rsid w:val="00FF47DD"/>
    <w:rsid w:val="00FF4895"/>
    <w:rsid w:val="00FF5069"/>
    <w:rsid w:val="00FF5EBD"/>
    <w:rsid w:val="00FF7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A718ABF"/>
  <w15:docId w15:val="{6E4DA53B-8189-43A4-A84E-0A9DF2D8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qFormat="1"/>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5151B"/>
    <w:rPr>
      <w:sz w:val="24"/>
      <w:szCs w:val="24"/>
    </w:rPr>
  </w:style>
  <w:style w:type="paragraph" w:styleId="Antrat1">
    <w:name w:val="heading 1"/>
    <w:basedOn w:val="prastasis"/>
    <w:next w:val="prastasis"/>
    <w:qFormat/>
    <w:rsid w:val="0011449B"/>
    <w:pPr>
      <w:keepNext/>
      <w:spacing w:before="240" w:after="60"/>
      <w:outlineLvl w:val="0"/>
    </w:pPr>
    <w:rPr>
      <w:rFonts w:ascii="Arial" w:hAnsi="Arial" w:cs="Arial"/>
      <w:b/>
      <w:bCs/>
      <w:kern w:val="32"/>
      <w:sz w:val="32"/>
      <w:szCs w:val="32"/>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qFormat/>
    <w:rsid w:val="00D7071A"/>
    <w:pPr>
      <w:jc w:val="both"/>
      <w:outlineLvl w:val="1"/>
    </w:pPr>
    <w:rPr>
      <w:szCs w:val="20"/>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qFormat/>
    <w:rsid w:val="0011449B"/>
    <w:pPr>
      <w:keepNext/>
      <w:numPr>
        <w:ilvl w:val="2"/>
        <w:numId w:val="6"/>
      </w:numPr>
      <w:jc w:val="both"/>
      <w:outlineLvl w:val="2"/>
    </w:pPr>
    <w:rPr>
      <w:szCs w:val="20"/>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qFormat/>
    <w:rsid w:val="0011449B"/>
    <w:pPr>
      <w:keepNext/>
      <w:numPr>
        <w:ilvl w:val="3"/>
        <w:numId w:val="6"/>
      </w:numPr>
      <w:outlineLvl w:val="3"/>
    </w:pPr>
    <w:rPr>
      <w:b/>
      <w:sz w:val="44"/>
      <w:szCs w:val="20"/>
    </w:rPr>
  </w:style>
  <w:style w:type="paragraph" w:styleId="Antrat5">
    <w:name w:val="heading 5"/>
    <w:aliases w:val="H5,PIM 5,5"/>
    <w:basedOn w:val="prastasis"/>
    <w:next w:val="prastasis"/>
    <w:qFormat/>
    <w:rsid w:val="0011449B"/>
    <w:pPr>
      <w:keepNext/>
      <w:numPr>
        <w:ilvl w:val="4"/>
        <w:numId w:val="6"/>
      </w:numPr>
      <w:outlineLvl w:val="4"/>
    </w:pPr>
    <w:rPr>
      <w:b/>
      <w:sz w:val="40"/>
      <w:szCs w:val="20"/>
    </w:rPr>
  </w:style>
  <w:style w:type="paragraph" w:styleId="Antrat6">
    <w:name w:val="heading 6"/>
    <w:aliases w:val="PIM 6,6"/>
    <w:basedOn w:val="prastasis"/>
    <w:next w:val="prastasis"/>
    <w:qFormat/>
    <w:rsid w:val="0011449B"/>
    <w:pPr>
      <w:keepNext/>
      <w:numPr>
        <w:ilvl w:val="5"/>
        <w:numId w:val="6"/>
      </w:numPr>
      <w:outlineLvl w:val="5"/>
    </w:pPr>
    <w:rPr>
      <w:b/>
      <w:sz w:val="36"/>
      <w:szCs w:val="20"/>
    </w:rPr>
  </w:style>
  <w:style w:type="paragraph" w:styleId="Antrat7">
    <w:name w:val="heading 7"/>
    <w:aliases w:val="PIM 7"/>
    <w:basedOn w:val="prastasis"/>
    <w:next w:val="prastasis"/>
    <w:qFormat/>
    <w:rsid w:val="0011449B"/>
    <w:pPr>
      <w:keepNext/>
      <w:numPr>
        <w:ilvl w:val="6"/>
        <w:numId w:val="6"/>
      </w:numPr>
      <w:outlineLvl w:val="6"/>
    </w:pPr>
    <w:rPr>
      <w:sz w:val="48"/>
      <w:szCs w:val="20"/>
    </w:rPr>
  </w:style>
  <w:style w:type="paragraph" w:styleId="Antrat8">
    <w:name w:val="heading 8"/>
    <w:basedOn w:val="prastasis"/>
    <w:next w:val="prastasis"/>
    <w:qFormat/>
    <w:rsid w:val="0011449B"/>
    <w:pPr>
      <w:keepNext/>
      <w:numPr>
        <w:ilvl w:val="7"/>
        <w:numId w:val="6"/>
      </w:numPr>
      <w:outlineLvl w:val="7"/>
    </w:pPr>
    <w:rPr>
      <w:b/>
      <w:sz w:val="18"/>
      <w:szCs w:val="20"/>
    </w:rPr>
  </w:style>
  <w:style w:type="paragraph" w:styleId="Antrat9">
    <w:name w:val="heading 9"/>
    <w:aliases w:val="PIM 9"/>
    <w:basedOn w:val="prastasis"/>
    <w:next w:val="prastasis"/>
    <w:qFormat/>
    <w:rsid w:val="0011449B"/>
    <w:pPr>
      <w:keepNext/>
      <w:numPr>
        <w:ilvl w:val="8"/>
        <w:numId w:val="6"/>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rsid w:val="004C2EF5"/>
    <w:pPr>
      <w:spacing w:after="160" w:line="240" w:lineRule="exact"/>
    </w:pPr>
    <w:rPr>
      <w:rFonts w:ascii="Tahoma" w:hAnsi="Tahoma"/>
      <w:sz w:val="20"/>
      <w:szCs w:val="20"/>
      <w:lang w:val="en-US" w:eastAsia="en-US"/>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prastasis"/>
    <w:rsid w:val="00D7071A"/>
    <w:pPr>
      <w:spacing w:after="160" w:line="240" w:lineRule="exact"/>
    </w:pPr>
    <w:rPr>
      <w:rFonts w:ascii="Tahoma" w:hAnsi="Tahoma"/>
      <w:sz w:val="20"/>
      <w:szCs w:val="20"/>
      <w:lang w:val="en-US" w:eastAsia="en-US"/>
    </w:rPr>
  </w:style>
  <w:style w:type="paragraph" w:customStyle="1" w:styleId="DiagramaCharCharDiagramaCharCharDiagramaCharChar1DiagramaCharChar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w:basedOn w:val="prastasis"/>
    <w:semiHidden/>
    <w:rsid w:val="00162666"/>
    <w:pPr>
      <w:spacing w:after="160" w:line="240" w:lineRule="exact"/>
    </w:pPr>
    <w:rPr>
      <w:rFonts w:ascii="Verdana" w:hAnsi="Verdana" w:cs="Verdana"/>
      <w:sz w:val="20"/>
      <w:szCs w:val="20"/>
    </w:rPr>
  </w:style>
  <w:style w:type="paragraph" w:styleId="Debesliotekstas">
    <w:name w:val="Balloon Text"/>
    <w:basedOn w:val="prastasis"/>
    <w:semiHidden/>
    <w:rsid w:val="007C0169"/>
    <w:rPr>
      <w:rFonts w:ascii="Tahoma" w:hAnsi="Tahoma" w:cs="Tahoma"/>
      <w:sz w:val="16"/>
      <w:szCs w:val="16"/>
    </w:rPr>
  </w:style>
  <w:style w:type="paragraph" w:customStyle="1" w:styleId="Point1">
    <w:name w:val="Point 1"/>
    <w:basedOn w:val="prastasis"/>
    <w:rsid w:val="005C400C"/>
    <w:pPr>
      <w:spacing w:before="120" w:after="120"/>
      <w:ind w:left="1418" w:hanging="567"/>
      <w:jc w:val="both"/>
    </w:pPr>
    <w:rPr>
      <w:szCs w:val="20"/>
      <w:lang w:val="en-GB"/>
    </w:rPr>
  </w:style>
  <w:style w:type="paragraph" w:styleId="Porat">
    <w:name w:val="footer"/>
    <w:basedOn w:val="prastasis"/>
    <w:rsid w:val="00CD518F"/>
    <w:pPr>
      <w:tabs>
        <w:tab w:val="center" w:pos="4819"/>
        <w:tab w:val="right" w:pos="9638"/>
      </w:tabs>
    </w:pPr>
  </w:style>
  <w:style w:type="character" w:styleId="Puslapionumeris">
    <w:name w:val="page number"/>
    <w:basedOn w:val="Numatytasispastraiposriftas"/>
    <w:rsid w:val="00CD518F"/>
  </w:style>
  <w:style w:type="character" w:styleId="Hipersaitas">
    <w:name w:val="Hyperlink"/>
    <w:rsid w:val="00C44AE3"/>
    <w:rPr>
      <w:color w:val="0000FF"/>
      <w:u w:val="single"/>
    </w:rPr>
  </w:style>
  <w:style w:type="paragraph" w:styleId="Pagrindinistekstas">
    <w:name w:val="Body Text"/>
    <w:basedOn w:val="prastasis"/>
    <w:rsid w:val="00C44AE3"/>
    <w:pPr>
      <w:spacing w:before="120" w:after="120"/>
    </w:pPr>
    <w:rPr>
      <w:rFonts w:ascii="Arial" w:hAnsi="Arial"/>
      <w:snapToGrid w:val="0"/>
      <w:sz w:val="20"/>
      <w:szCs w:val="20"/>
      <w:lang w:val="sv-SE" w:eastAsia="en-US"/>
    </w:rPr>
  </w:style>
  <w:style w:type="character" w:styleId="Komentaronuoroda">
    <w:name w:val="annotation reference"/>
    <w:uiPriority w:val="99"/>
    <w:semiHidden/>
    <w:rsid w:val="00983EF1"/>
    <w:rPr>
      <w:sz w:val="16"/>
      <w:szCs w:val="16"/>
    </w:rPr>
  </w:style>
  <w:style w:type="paragraph" w:styleId="Komentarotekstas">
    <w:name w:val="annotation text"/>
    <w:aliases w:val="Diagrama Diagrama Diagrama,Diagrama Diagrama, Diagrama Diagrama Diagrama,Diagrama2 Diagrama Diagrama Diagrama"/>
    <w:basedOn w:val="prastasis"/>
    <w:link w:val="KomentarotekstasDiagrama"/>
    <w:uiPriority w:val="99"/>
    <w:qFormat/>
    <w:rsid w:val="00983EF1"/>
    <w:rPr>
      <w:sz w:val="20"/>
      <w:szCs w:val="20"/>
      <w:lang w:val="en-GB" w:eastAsia="en-US"/>
    </w:rPr>
  </w:style>
  <w:style w:type="table" w:styleId="Lentelstinklelis">
    <w:name w:val="Table Grid"/>
    <w:basedOn w:val="prastojilentel"/>
    <w:rsid w:val="00ED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C36E0B"/>
    <w:pPr>
      <w:tabs>
        <w:tab w:val="center" w:pos="4819"/>
        <w:tab w:val="right" w:pos="9638"/>
      </w:tabs>
    </w:pPr>
  </w:style>
  <w:style w:type="paragraph" w:styleId="Komentarotema">
    <w:name w:val="annotation subject"/>
    <w:basedOn w:val="Komentarotekstas"/>
    <w:next w:val="Komentarotekstas"/>
    <w:semiHidden/>
    <w:rsid w:val="00432018"/>
    <w:rPr>
      <w:b/>
      <w:bCs/>
      <w:lang w:val="lt-LT" w:eastAsia="lt-LT"/>
    </w:rPr>
  </w:style>
  <w:style w:type="character" w:customStyle="1" w:styleId="KomentarotekstasDiagrama">
    <w:name w:val="Komentaro tekstas Diagrama"/>
    <w:aliases w:val="Diagrama Diagrama Diagrama Diagrama,Diagrama Diagrama Diagrama1, Diagrama Diagrama Diagrama Diagrama,Diagrama2 Diagrama Diagrama Diagrama Diagrama"/>
    <w:link w:val="Komentarotekstas"/>
    <w:uiPriority w:val="99"/>
    <w:qFormat/>
    <w:rsid w:val="0073394C"/>
    <w:rPr>
      <w:lang w:val="en-GB" w:eastAsia="en-US"/>
    </w:rPr>
  </w:style>
  <w:style w:type="character" w:customStyle="1" w:styleId="BodytextItalic">
    <w:name w:val="Body text + Italic"/>
    <w:uiPriority w:val="99"/>
    <w:rsid w:val="00ED5102"/>
    <w:rPr>
      <w:rFonts w:ascii="Times New Roman" w:hAnsi="Times New Roman"/>
      <w:i/>
      <w:color w:val="000000"/>
      <w:spacing w:val="0"/>
      <w:w w:val="100"/>
      <w:position w:val="0"/>
      <w:sz w:val="22"/>
      <w:u w:val="none"/>
      <w:lang w:val="lt-LT" w:eastAsia="lt-LT"/>
    </w:rPr>
  </w:style>
  <w:style w:type="character" w:customStyle="1" w:styleId="Bodytext">
    <w:name w:val="Body text_"/>
    <w:link w:val="Pagrindinistekstas3"/>
    <w:uiPriority w:val="99"/>
    <w:locked/>
    <w:rsid w:val="002209C7"/>
    <w:rPr>
      <w:sz w:val="22"/>
      <w:shd w:val="clear" w:color="auto" w:fill="FFFFFF"/>
    </w:rPr>
  </w:style>
  <w:style w:type="character" w:customStyle="1" w:styleId="Heading2">
    <w:name w:val="Heading #2_"/>
    <w:link w:val="Heading20"/>
    <w:uiPriority w:val="99"/>
    <w:locked/>
    <w:rsid w:val="002209C7"/>
    <w:rPr>
      <w:b/>
      <w:sz w:val="22"/>
      <w:shd w:val="clear" w:color="auto" w:fill="FFFFFF"/>
    </w:rPr>
  </w:style>
  <w:style w:type="paragraph" w:customStyle="1" w:styleId="Pagrindinistekstas3">
    <w:name w:val="Pagrindinis tekstas3"/>
    <w:basedOn w:val="prastasis"/>
    <w:link w:val="Bodytext"/>
    <w:uiPriority w:val="99"/>
    <w:rsid w:val="002209C7"/>
    <w:pPr>
      <w:widowControl w:val="0"/>
      <w:shd w:val="clear" w:color="auto" w:fill="FFFFFF"/>
      <w:spacing w:before="300" w:line="252" w:lineRule="exact"/>
      <w:jc w:val="both"/>
    </w:pPr>
    <w:rPr>
      <w:sz w:val="22"/>
      <w:szCs w:val="20"/>
    </w:rPr>
  </w:style>
  <w:style w:type="paragraph" w:customStyle="1" w:styleId="Heading20">
    <w:name w:val="Heading #2"/>
    <w:basedOn w:val="prastasis"/>
    <w:link w:val="Heading2"/>
    <w:uiPriority w:val="99"/>
    <w:rsid w:val="002209C7"/>
    <w:pPr>
      <w:widowControl w:val="0"/>
      <w:shd w:val="clear" w:color="auto" w:fill="FFFFFF"/>
      <w:spacing w:after="420" w:line="292" w:lineRule="exact"/>
      <w:jc w:val="center"/>
      <w:outlineLvl w:val="1"/>
    </w:pPr>
    <w:rPr>
      <w:b/>
      <w:sz w:val="22"/>
      <w:szCs w:val="20"/>
    </w:rPr>
  </w:style>
  <w:style w:type="character" w:customStyle="1" w:styleId="Bodytext3">
    <w:name w:val="Body text (3)_"/>
    <w:link w:val="Bodytext30"/>
    <w:uiPriority w:val="99"/>
    <w:locked/>
    <w:rsid w:val="00A07D12"/>
    <w:rPr>
      <w:sz w:val="18"/>
      <w:shd w:val="clear" w:color="auto" w:fill="FFFFFF"/>
    </w:rPr>
  </w:style>
  <w:style w:type="character" w:customStyle="1" w:styleId="Bodytext5">
    <w:name w:val="Body text (5)_"/>
    <w:link w:val="Bodytext51"/>
    <w:uiPriority w:val="99"/>
    <w:locked/>
    <w:rsid w:val="00A07D12"/>
    <w:rPr>
      <w:sz w:val="16"/>
      <w:shd w:val="clear" w:color="auto" w:fill="FFFFFF"/>
    </w:rPr>
  </w:style>
  <w:style w:type="paragraph" w:customStyle="1" w:styleId="Bodytext30">
    <w:name w:val="Body text (3)"/>
    <w:basedOn w:val="prastasis"/>
    <w:link w:val="Bodytext3"/>
    <w:uiPriority w:val="99"/>
    <w:rsid w:val="00A07D12"/>
    <w:pPr>
      <w:widowControl w:val="0"/>
      <w:shd w:val="clear" w:color="auto" w:fill="FFFFFF"/>
      <w:spacing w:line="126" w:lineRule="exact"/>
    </w:pPr>
    <w:rPr>
      <w:sz w:val="18"/>
      <w:szCs w:val="20"/>
    </w:rPr>
  </w:style>
  <w:style w:type="paragraph" w:customStyle="1" w:styleId="Bodytext51">
    <w:name w:val="Body text (5)1"/>
    <w:basedOn w:val="prastasis"/>
    <w:link w:val="Bodytext5"/>
    <w:uiPriority w:val="99"/>
    <w:rsid w:val="00A07D12"/>
    <w:pPr>
      <w:widowControl w:val="0"/>
      <w:shd w:val="clear" w:color="auto" w:fill="FFFFFF"/>
      <w:spacing w:after="120" w:line="240" w:lineRule="atLeast"/>
    </w:pPr>
    <w:rPr>
      <w:sz w:val="16"/>
      <w:szCs w:val="20"/>
    </w:rPr>
  </w:style>
  <w:style w:type="character" w:customStyle="1" w:styleId="Bodytext2">
    <w:name w:val="Body text (2)_"/>
    <w:link w:val="Bodytext20"/>
    <w:uiPriority w:val="99"/>
    <w:locked/>
    <w:rsid w:val="0052723A"/>
    <w:rPr>
      <w:b/>
      <w:shd w:val="clear" w:color="auto" w:fill="FFFFFF"/>
    </w:rPr>
  </w:style>
  <w:style w:type="paragraph" w:customStyle="1" w:styleId="Bodytext20">
    <w:name w:val="Body text (2)"/>
    <w:basedOn w:val="prastasis"/>
    <w:link w:val="Bodytext2"/>
    <w:uiPriority w:val="99"/>
    <w:rsid w:val="0052723A"/>
    <w:pPr>
      <w:widowControl w:val="0"/>
      <w:shd w:val="clear" w:color="auto" w:fill="FFFFFF"/>
      <w:spacing w:after="300" w:line="240" w:lineRule="atLeast"/>
      <w:jc w:val="both"/>
    </w:pPr>
    <w:rPr>
      <w:b/>
      <w:sz w:val="20"/>
      <w:szCs w:val="20"/>
    </w:rPr>
  </w:style>
  <w:style w:type="paragraph" w:styleId="Sraopastraipa">
    <w:name w:val="List Paragraph"/>
    <w:aliases w:val="ERP-List Paragraph,List Paragraph1,List Paragraph11,Numbering,List Paragraph Red,Bullet EY,List Paragraph2,List Paragraph,Buletai,List Paragraph21,lp1,Bullet 1,Use Case List Paragraph,List Paragraph111,Paragraph,lp11,Bullet Number"/>
    <w:basedOn w:val="prastasis"/>
    <w:link w:val="SraopastraipaDiagrama"/>
    <w:uiPriority w:val="34"/>
    <w:qFormat/>
    <w:rsid w:val="003C2BB7"/>
    <w:pPr>
      <w:ind w:left="1296"/>
    </w:pPr>
  </w:style>
  <w:style w:type="paragraph" w:styleId="Pagrindinistekstas30">
    <w:name w:val="Body Text 3"/>
    <w:basedOn w:val="prastasis"/>
    <w:link w:val="Pagrindinistekstas3Diagrama"/>
    <w:rsid w:val="009954FF"/>
    <w:pPr>
      <w:spacing w:after="120"/>
    </w:pPr>
    <w:rPr>
      <w:sz w:val="16"/>
      <w:szCs w:val="16"/>
    </w:rPr>
  </w:style>
  <w:style w:type="character" w:customStyle="1" w:styleId="Pagrindinistekstas3Diagrama">
    <w:name w:val="Pagrindinis tekstas 3 Diagrama"/>
    <w:link w:val="Pagrindinistekstas30"/>
    <w:rsid w:val="009954FF"/>
    <w:rPr>
      <w:sz w:val="16"/>
      <w:szCs w:val="16"/>
    </w:rPr>
  </w:style>
  <w:style w:type="character" w:customStyle="1" w:styleId="AntratsDiagrama">
    <w:name w:val="Antraštės Diagrama"/>
    <w:link w:val="Antrats"/>
    <w:uiPriority w:val="99"/>
    <w:rsid w:val="004E57F0"/>
    <w:rPr>
      <w:sz w:val="24"/>
      <w:szCs w:val="24"/>
    </w:rPr>
  </w:style>
  <w:style w:type="paragraph" w:customStyle="1" w:styleId="CharChar2DiagramaDiagramaCharDiagramaCharCharDiagramaCharCharDiagramaCharChar">
    <w:name w:val="Char Char2 Diagrama Diagrama Char Diagrama Char Char Diagrama Char Char Diagrama Char Char"/>
    <w:basedOn w:val="prastasis"/>
    <w:rsid w:val="0074224E"/>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74224E"/>
    <w:pPr>
      <w:spacing w:after="160" w:line="240" w:lineRule="exact"/>
    </w:pPr>
    <w:rPr>
      <w:rFonts w:ascii="Tahoma" w:hAnsi="Tahoma"/>
      <w:sz w:val="20"/>
      <w:szCs w:val="20"/>
      <w:lang w:val="en-US" w:eastAsia="en-US"/>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03601"/>
    <w:rPr>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D03601"/>
    <w:rPr>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D03601"/>
    <w:rPr>
      <w:vertAlign w:val="superscript"/>
    </w:rPr>
  </w:style>
  <w:style w:type="paragraph" w:customStyle="1" w:styleId="1pastraipa">
    <w:name w:val="1. pastraipa"/>
    <w:basedOn w:val="prastasistinklapis1"/>
    <w:link w:val="1pastraipaChar1"/>
    <w:qFormat/>
    <w:rsid w:val="008C4F3E"/>
    <w:pPr>
      <w:numPr>
        <w:numId w:val="46"/>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8C4F3E"/>
    <w:pPr>
      <w:numPr>
        <w:ilvl w:val="1"/>
      </w:numPr>
      <w:tabs>
        <w:tab w:val="clear" w:pos="851"/>
        <w:tab w:val="left" w:pos="885"/>
        <w:tab w:val="num" w:pos="1620"/>
        <w:tab w:val="num" w:pos="2202"/>
      </w:tabs>
      <w:ind w:left="1620" w:hanging="360"/>
    </w:pPr>
  </w:style>
  <w:style w:type="character" w:customStyle="1" w:styleId="1pastraipaChar1">
    <w:name w:val="1. pastraipa Char1"/>
    <w:link w:val="1pastraipa"/>
    <w:locked/>
    <w:rsid w:val="008C4F3E"/>
    <w:rPr>
      <w:sz w:val="24"/>
      <w:szCs w:val="24"/>
    </w:rPr>
  </w:style>
  <w:style w:type="paragraph" w:customStyle="1" w:styleId="11lentele">
    <w:name w:val="1.1. lentele"/>
    <w:basedOn w:val="1lentele"/>
    <w:qFormat/>
    <w:rsid w:val="008C4F3E"/>
    <w:pPr>
      <w:numPr>
        <w:ilvl w:val="2"/>
      </w:numPr>
      <w:tabs>
        <w:tab w:val="num" w:pos="2202"/>
        <w:tab w:val="num" w:pos="2340"/>
        <w:tab w:val="num" w:pos="2922"/>
      </w:tabs>
      <w:ind w:left="2340" w:hanging="180"/>
    </w:pPr>
  </w:style>
  <w:style w:type="paragraph" w:customStyle="1" w:styleId="prastasistinklapis1">
    <w:name w:val="Įprastasis (tinklapis)1"/>
    <w:basedOn w:val="prastasis"/>
    <w:rsid w:val="008C4F3E"/>
  </w:style>
  <w:style w:type="paragraph" w:styleId="Betarp">
    <w:name w:val="No Spacing"/>
    <w:link w:val="BetarpDiagrama"/>
    <w:uiPriority w:val="1"/>
    <w:qFormat/>
    <w:rsid w:val="00BE3E74"/>
    <w:rPr>
      <w:rFonts w:ascii="Calibri" w:eastAsia="Calibri" w:hAnsi="Calibri"/>
      <w:sz w:val="22"/>
      <w:szCs w:val="22"/>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List Paragraph Diagrama,Buletai Diagrama,lp1 Diagrama"/>
    <w:link w:val="Sraopastraipa"/>
    <w:uiPriority w:val="34"/>
    <w:qFormat/>
    <w:locked/>
    <w:rsid w:val="00175B29"/>
    <w:rPr>
      <w:sz w:val="24"/>
      <w:szCs w:val="24"/>
    </w:rPr>
  </w:style>
  <w:style w:type="paragraph" w:styleId="Pagrindiniotekstotrauka3">
    <w:name w:val="Body Text Indent 3"/>
    <w:basedOn w:val="prastasis"/>
    <w:link w:val="Pagrindiniotekstotrauka3Diagrama"/>
    <w:rsid w:val="00D232B5"/>
    <w:pPr>
      <w:spacing w:after="120"/>
      <w:ind w:left="283"/>
    </w:pPr>
    <w:rPr>
      <w:sz w:val="16"/>
      <w:szCs w:val="16"/>
    </w:rPr>
  </w:style>
  <w:style w:type="character" w:customStyle="1" w:styleId="Pagrindiniotekstotrauka3Diagrama">
    <w:name w:val="Pagrindinio teksto įtrauka 3 Diagrama"/>
    <w:link w:val="Pagrindiniotekstotrauka3"/>
    <w:rsid w:val="00D232B5"/>
    <w:rPr>
      <w:sz w:val="16"/>
      <w:szCs w:val="16"/>
    </w:rPr>
  </w:style>
  <w:style w:type="paragraph" w:customStyle="1" w:styleId="Default">
    <w:name w:val="Default"/>
    <w:rsid w:val="00D232B5"/>
    <w:pPr>
      <w:autoSpaceDE w:val="0"/>
      <w:autoSpaceDN w:val="0"/>
      <w:adjustRightInd w:val="0"/>
    </w:pPr>
    <w:rPr>
      <w:rFonts w:eastAsia="Calibri"/>
      <w:color w:val="000000"/>
      <w:sz w:val="24"/>
      <w:szCs w:val="24"/>
      <w:lang w:val="en-US" w:eastAsia="en-US"/>
    </w:rPr>
  </w:style>
  <w:style w:type="paragraph" w:customStyle="1" w:styleId="WW-TableContents11111111111111111111111111111111111111111111111111111111">
    <w:name w:val="WW-Table Contents11111111111111111111111111111111111111111111111111111111"/>
    <w:basedOn w:val="Pagrindinistekstas"/>
    <w:rsid w:val="00BD0338"/>
    <w:pPr>
      <w:suppressLineNumbers/>
      <w:suppressAutoHyphens/>
      <w:spacing w:before="0" w:after="0"/>
      <w:jc w:val="both"/>
    </w:pPr>
    <w:rPr>
      <w:rFonts w:ascii="Times New Roman" w:hAnsi="Times New Roman"/>
      <w:snapToGrid/>
      <w:sz w:val="24"/>
      <w:lang w:val="lt-LT" w:eastAsia="ar-SA"/>
    </w:rPr>
  </w:style>
  <w:style w:type="character" w:styleId="Perirtashipersaitas">
    <w:name w:val="FollowedHyperlink"/>
    <w:rsid w:val="007F1C4D"/>
    <w:rPr>
      <w:color w:val="800080"/>
      <w:u w:val="single"/>
    </w:rPr>
  </w:style>
  <w:style w:type="character" w:customStyle="1" w:styleId="BetarpDiagrama">
    <w:name w:val="Be tarpų Diagrama"/>
    <w:link w:val="Betarp"/>
    <w:uiPriority w:val="1"/>
    <w:rsid w:val="005A3872"/>
    <w:rPr>
      <w:rFonts w:ascii="Calibri" w:eastAsia="Calibri" w:hAnsi="Calibri"/>
      <w:sz w:val="22"/>
      <w:szCs w:val="22"/>
      <w:lang w:eastAsia="en-US"/>
    </w:rPr>
  </w:style>
  <w:style w:type="character" w:customStyle="1" w:styleId="FontStyle77">
    <w:name w:val="Font Style77"/>
    <w:rsid w:val="005A3872"/>
    <w:rPr>
      <w:rFonts w:ascii="Times New Roman" w:hAnsi="Times New Roman" w:cs="Times New Roman"/>
      <w:sz w:val="22"/>
      <w:szCs w:val="22"/>
    </w:rPr>
  </w:style>
  <w:style w:type="character" w:customStyle="1" w:styleId="Neapdorotaspaminjimas1">
    <w:name w:val="Neapdorotas paminėjimas1"/>
    <w:uiPriority w:val="99"/>
    <w:semiHidden/>
    <w:unhideWhenUsed/>
    <w:rsid w:val="005A3872"/>
    <w:rPr>
      <w:color w:val="605E5C"/>
      <w:shd w:val="clear" w:color="auto" w:fill="E1DFDD"/>
    </w:rPr>
  </w:style>
  <w:style w:type="paragraph" w:customStyle="1" w:styleId="Body2">
    <w:name w:val="Body 2"/>
    <w:rsid w:val="00356A8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paragraph" w:customStyle="1" w:styleId="DiagramaCharCharCharDiagramaCharDiagramaCharChar">
    <w:name w:val="Diagrama Char Char Char Diagrama Char Diagrama Char Char"/>
    <w:basedOn w:val="prastasis"/>
    <w:uiPriority w:val="99"/>
    <w:rsid w:val="00D91EDD"/>
    <w:pPr>
      <w:spacing w:after="160" w:line="240" w:lineRule="exact"/>
    </w:pPr>
    <w:rPr>
      <w:rFonts w:ascii="Tahoma" w:hAnsi="Tahoma" w:cs="Tahoma"/>
      <w:sz w:val="20"/>
      <w:szCs w:val="20"/>
      <w:lang w:val="en-US" w:eastAsia="en-US"/>
    </w:rPr>
  </w:style>
  <w:style w:type="paragraph" w:styleId="Pataisymai">
    <w:name w:val="Revision"/>
    <w:hidden/>
    <w:uiPriority w:val="99"/>
    <w:semiHidden/>
    <w:rsid w:val="00C9182E"/>
    <w:rPr>
      <w:sz w:val="24"/>
      <w:szCs w:val="24"/>
    </w:rPr>
  </w:style>
  <w:style w:type="character" w:customStyle="1" w:styleId="Char2">
    <w:name w:val="Char2"/>
    <w:rsid w:val="00786496"/>
    <w:rPr>
      <w:strike/>
      <w:sz w:val="24"/>
      <w:lang w:val="lt-LT" w:eastAsia="en-US" w:bidi="ar-SA"/>
    </w:rPr>
  </w:style>
  <w:style w:type="character" w:customStyle="1" w:styleId="cf01">
    <w:name w:val="cf01"/>
    <w:basedOn w:val="Numatytasispastraiposriftas"/>
    <w:rsid w:val="00812A99"/>
    <w:rPr>
      <w:rFonts w:ascii="Segoe UI" w:hAnsi="Segoe UI" w:cs="Segoe UI" w:hint="default"/>
      <w:sz w:val="18"/>
      <w:szCs w:val="18"/>
    </w:rPr>
  </w:style>
  <w:style w:type="character" w:customStyle="1" w:styleId="cf11">
    <w:name w:val="cf11"/>
    <w:basedOn w:val="Numatytasispastraiposriftas"/>
    <w:rsid w:val="00812A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52028">
      <w:bodyDiv w:val="1"/>
      <w:marLeft w:val="0"/>
      <w:marRight w:val="0"/>
      <w:marTop w:val="0"/>
      <w:marBottom w:val="0"/>
      <w:divBdr>
        <w:top w:val="none" w:sz="0" w:space="0" w:color="auto"/>
        <w:left w:val="none" w:sz="0" w:space="0" w:color="auto"/>
        <w:bottom w:val="none" w:sz="0" w:space="0" w:color="auto"/>
        <w:right w:val="none" w:sz="0" w:space="0" w:color="auto"/>
      </w:divBdr>
    </w:div>
    <w:div w:id="317268777">
      <w:bodyDiv w:val="1"/>
      <w:marLeft w:val="225"/>
      <w:marRight w:val="225"/>
      <w:marTop w:val="0"/>
      <w:marBottom w:val="0"/>
      <w:divBdr>
        <w:top w:val="none" w:sz="0" w:space="0" w:color="auto"/>
        <w:left w:val="none" w:sz="0" w:space="0" w:color="auto"/>
        <w:bottom w:val="none" w:sz="0" w:space="0" w:color="auto"/>
        <w:right w:val="none" w:sz="0" w:space="0" w:color="auto"/>
      </w:divBdr>
      <w:divsChild>
        <w:div w:id="372316042">
          <w:marLeft w:val="0"/>
          <w:marRight w:val="0"/>
          <w:marTop w:val="0"/>
          <w:marBottom w:val="0"/>
          <w:divBdr>
            <w:top w:val="none" w:sz="0" w:space="0" w:color="auto"/>
            <w:left w:val="none" w:sz="0" w:space="0" w:color="auto"/>
            <w:bottom w:val="none" w:sz="0" w:space="0" w:color="auto"/>
            <w:right w:val="none" w:sz="0" w:space="0" w:color="auto"/>
          </w:divBdr>
        </w:div>
      </w:divsChild>
    </w:div>
    <w:div w:id="1098330144">
      <w:bodyDiv w:val="1"/>
      <w:marLeft w:val="0"/>
      <w:marRight w:val="0"/>
      <w:marTop w:val="0"/>
      <w:marBottom w:val="0"/>
      <w:divBdr>
        <w:top w:val="none" w:sz="0" w:space="0" w:color="auto"/>
        <w:left w:val="none" w:sz="0" w:space="0" w:color="auto"/>
        <w:bottom w:val="none" w:sz="0" w:space="0" w:color="auto"/>
        <w:right w:val="none" w:sz="0" w:space="0" w:color="auto"/>
      </w:divBdr>
    </w:div>
    <w:div w:id="1344283592">
      <w:bodyDiv w:val="1"/>
      <w:marLeft w:val="0"/>
      <w:marRight w:val="0"/>
      <w:marTop w:val="0"/>
      <w:marBottom w:val="0"/>
      <w:divBdr>
        <w:top w:val="none" w:sz="0" w:space="0" w:color="auto"/>
        <w:left w:val="none" w:sz="0" w:space="0" w:color="auto"/>
        <w:bottom w:val="none" w:sz="0" w:space="0" w:color="auto"/>
        <w:right w:val="none" w:sz="0" w:space="0" w:color="auto"/>
      </w:divBdr>
    </w:div>
    <w:div w:id="1505364412">
      <w:bodyDiv w:val="1"/>
      <w:marLeft w:val="0"/>
      <w:marRight w:val="0"/>
      <w:marTop w:val="0"/>
      <w:marBottom w:val="0"/>
      <w:divBdr>
        <w:top w:val="none" w:sz="0" w:space="0" w:color="auto"/>
        <w:left w:val="none" w:sz="0" w:space="0" w:color="auto"/>
        <w:bottom w:val="none" w:sz="0" w:space="0" w:color="auto"/>
        <w:right w:val="none" w:sz="0" w:space="0" w:color="auto"/>
      </w:divBdr>
    </w:div>
    <w:div w:id="1600410815">
      <w:bodyDiv w:val="1"/>
      <w:marLeft w:val="0"/>
      <w:marRight w:val="0"/>
      <w:marTop w:val="0"/>
      <w:marBottom w:val="0"/>
      <w:divBdr>
        <w:top w:val="none" w:sz="0" w:space="0" w:color="auto"/>
        <w:left w:val="none" w:sz="0" w:space="0" w:color="auto"/>
        <w:bottom w:val="none" w:sz="0" w:space="0" w:color="auto"/>
        <w:right w:val="none" w:sz="0" w:space="0" w:color="auto"/>
      </w:divBdr>
    </w:div>
    <w:div w:id="1804881114">
      <w:bodyDiv w:val="1"/>
      <w:marLeft w:val="0"/>
      <w:marRight w:val="0"/>
      <w:marTop w:val="0"/>
      <w:marBottom w:val="0"/>
      <w:divBdr>
        <w:top w:val="none" w:sz="0" w:space="0" w:color="auto"/>
        <w:left w:val="none" w:sz="0" w:space="0" w:color="auto"/>
        <w:bottom w:val="none" w:sz="0" w:space="0" w:color="auto"/>
        <w:right w:val="none" w:sz="0" w:space="0" w:color="auto"/>
      </w:divBdr>
    </w:div>
    <w:div w:id="188868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5" Type="http://schemas.openxmlformats.org/officeDocument/2006/relationships/webSettings" Target="webSettings.xml"/><Relationship Id="rId15" Type="http://schemas.openxmlformats.org/officeDocument/2006/relationships/hyperlink" Target="https://www.gosign.lt/lt/dokumentoikelimas/pasirasymas" TargetMode="External"/><Relationship Id="rId10" Type="http://schemas.openxmlformats.org/officeDocument/2006/relationships/hyperlink" Target="https://pirkimai.e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signa.mitsoft.lt/signa-web/app/index.html/ln/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6C6AA-6C31-4516-852B-79CB962D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11</Pages>
  <Words>23706</Words>
  <Characters>13513</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KONKURSO SĄLYGOS</vt:lpstr>
    </vt:vector>
  </TitlesOfParts>
  <Company>LR FM</Company>
  <LinksUpToDate>false</LinksUpToDate>
  <CharactersWithSpaces>37145</CharactersWithSpaces>
  <SharedDoc>false</SharedDoc>
  <HLinks>
    <vt:vector size="36" baseType="variant">
      <vt:variant>
        <vt:i4>7995422</vt:i4>
      </vt:variant>
      <vt:variant>
        <vt:i4>15</vt:i4>
      </vt:variant>
      <vt:variant>
        <vt:i4>0</vt:i4>
      </vt:variant>
      <vt:variant>
        <vt:i4>5</vt:i4>
      </vt:variant>
      <vt:variant>
        <vt:lpwstr>https://vpt.lrv.lt/uploads/vpt/documents/files/uzsifravimo_instrukcija.pdf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2883666</vt:i4>
      </vt:variant>
      <vt:variant>
        <vt:i4>9</vt:i4>
      </vt:variant>
      <vt:variant>
        <vt:i4>0</vt:i4>
      </vt:variant>
      <vt:variant>
        <vt:i4>5</vt:i4>
      </vt:variant>
      <vt:variant>
        <vt:lpwstr>mailto:jurgita.dambrauskiene@finmin.lt</vt:lpwstr>
      </vt:variant>
      <vt:variant>
        <vt:lpwstr/>
      </vt:variant>
      <vt:variant>
        <vt:i4>4390976</vt:i4>
      </vt:variant>
      <vt:variant>
        <vt:i4>6</vt:i4>
      </vt:variant>
      <vt:variant>
        <vt:i4>0</vt:i4>
      </vt:variant>
      <vt:variant>
        <vt:i4>5</vt:i4>
      </vt:variant>
      <vt:variant>
        <vt:lpwstr>https://www.e-tar.lt/portal/lt/legalAct/41e131d07ada11edbc04912defe897d1</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subject/>
  <dc:creator>FM</dc:creator>
  <cp:keywords/>
  <cp:lastModifiedBy>Lina Plieniūtė</cp:lastModifiedBy>
  <cp:revision>128</cp:revision>
  <cp:lastPrinted>2023-08-29T13:14:00Z</cp:lastPrinted>
  <dcterms:created xsi:type="dcterms:W3CDTF">2023-09-14T07:15:00Z</dcterms:created>
  <dcterms:modified xsi:type="dcterms:W3CDTF">2024-12-12T11:18:00Z</dcterms:modified>
</cp:coreProperties>
</file>