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AF91" w14:textId="02F866F0" w:rsidR="00B95FDD" w:rsidRPr="00537296" w:rsidRDefault="00A63BE0" w:rsidP="00A63BE0">
      <w:pPr>
        <w:spacing w:after="0"/>
        <w:ind w:right="191"/>
        <w:jc w:val="right"/>
        <w:rPr>
          <w:rFonts w:ascii="Times New Roman" w:hAnsi="Times New Roman" w:cs="Times New Roman"/>
          <w:color w:val="000000" w:themeColor="text1"/>
        </w:rPr>
      </w:pPr>
      <w:r w:rsidRPr="00537296">
        <w:rPr>
          <w:rFonts w:ascii="Times New Roman" w:hAnsi="Times New Roman" w:cs="Times New Roman"/>
          <w:color w:val="000000" w:themeColor="text1"/>
        </w:rPr>
        <w:t>VPP</w:t>
      </w:r>
      <w:r w:rsidR="00DE6CA0" w:rsidRPr="00537296">
        <w:rPr>
          <w:rFonts w:ascii="Times New Roman" w:hAnsi="Times New Roman" w:cs="Times New Roman"/>
          <w:color w:val="000000" w:themeColor="text1"/>
        </w:rPr>
        <w:t>-1742, TSD-</w:t>
      </w:r>
      <w:r w:rsidR="00DC65FF">
        <w:rPr>
          <w:rFonts w:ascii="Times New Roman" w:hAnsi="Times New Roman" w:cs="Times New Roman"/>
          <w:color w:val="000000" w:themeColor="text1"/>
        </w:rPr>
        <w:t>638</w:t>
      </w:r>
      <w:r w:rsidR="0027656D" w:rsidRPr="00537296">
        <w:rPr>
          <w:rFonts w:ascii="Times New Roman" w:hAnsi="Times New Roman" w:cs="Times New Roman"/>
          <w:color w:val="000000" w:themeColor="text1"/>
        </w:rPr>
        <w:t xml:space="preserve">                                               </w:t>
      </w:r>
      <w:r w:rsidR="004710D3" w:rsidRPr="00537296">
        <w:rPr>
          <w:rFonts w:ascii="Times New Roman" w:hAnsi="Times New Roman" w:cs="Times New Roman"/>
          <w:color w:val="000000" w:themeColor="text1"/>
        </w:rPr>
        <w:t xml:space="preserve">                          </w:t>
      </w:r>
    </w:p>
    <w:p w14:paraId="463722A5" w14:textId="7F960148" w:rsidR="009449AF" w:rsidRPr="00537296" w:rsidRDefault="009449AF" w:rsidP="00B95FDD">
      <w:pPr>
        <w:spacing w:after="0"/>
        <w:jc w:val="center"/>
        <w:rPr>
          <w:rFonts w:ascii="Times New Roman" w:hAnsi="Times New Roman" w:cs="Times New Roman"/>
          <w:b/>
          <w:color w:val="000000" w:themeColor="text1"/>
        </w:rPr>
      </w:pPr>
    </w:p>
    <w:p w14:paraId="38BC28DC" w14:textId="77777777" w:rsidR="002925DA" w:rsidRPr="00537296" w:rsidRDefault="002925DA" w:rsidP="00B95FDD">
      <w:pPr>
        <w:spacing w:after="0"/>
        <w:jc w:val="center"/>
        <w:rPr>
          <w:rFonts w:ascii="Times New Roman" w:hAnsi="Times New Roman" w:cs="Times New Roman"/>
          <w:b/>
          <w:color w:val="000000" w:themeColor="text1"/>
        </w:rPr>
      </w:pPr>
    </w:p>
    <w:p w14:paraId="4AB58ACA" w14:textId="04BC8548" w:rsidR="002925DA" w:rsidRPr="00537296" w:rsidRDefault="002925DA" w:rsidP="002925DA">
      <w:pPr>
        <w:spacing w:after="0"/>
        <w:jc w:val="center"/>
        <w:rPr>
          <w:rFonts w:ascii="Times New Roman" w:hAnsi="Times New Roman" w:cs="Times New Roman"/>
          <w:b/>
          <w:color w:val="000000" w:themeColor="text1"/>
        </w:rPr>
      </w:pPr>
      <w:proofErr w:type="spellStart"/>
      <w:r w:rsidRPr="00537296">
        <w:rPr>
          <w:rFonts w:ascii="Times New Roman" w:hAnsi="Times New Roman" w:cs="Times New Roman"/>
          <w:b/>
          <w:color w:val="000000" w:themeColor="text1"/>
        </w:rPr>
        <w:t>Defibriliatorių</w:t>
      </w:r>
      <w:proofErr w:type="spellEnd"/>
      <w:r w:rsidRPr="00537296">
        <w:rPr>
          <w:rFonts w:ascii="Times New Roman" w:hAnsi="Times New Roman" w:cs="Times New Roman"/>
          <w:b/>
          <w:color w:val="000000" w:themeColor="text1"/>
        </w:rPr>
        <w:t xml:space="preserve"> ir </w:t>
      </w:r>
      <w:proofErr w:type="spellStart"/>
      <w:r w:rsidRPr="00537296">
        <w:rPr>
          <w:rFonts w:ascii="Times New Roman" w:hAnsi="Times New Roman" w:cs="Times New Roman"/>
          <w:b/>
          <w:color w:val="000000" w:themeColor="text1"/>
        </w:rPr>
        <w:t>e</w:t>
      </w:r>
      <w:r w:rsidR="00CF3C48" w:rsidRPr="00537296">
        <w:rPr>
          <w:rFonts w:ascii="Times New Roman" w:hAnsi="Times New Roman" w:cs="Times New Roman"/>
          <w:b/>
          <w:color w:val="000000" w:themeColor="text1"/>
        </w:rPr>
        <w:t>lektrokardiograf</w:t>
      </w:r>
      <w:r w:rsidRPr="00537296">
        <w:rPr>
          <w:rFonts w:ascii="Times New Roman" w:hAnsi="Times New Roman" w:cs="Times New Roman"/>
          <w:b/>
          <w:color w:val="000000" w:themeColor="text1"/>
        </w:rPr>
        <w:t>ų</w:t>
      </w:r>
      <w:proofErr w:type="spellEnd"/>
      <w:r w:rsidR="00A63BE0" w:rsidRPr="00537296">
        <w:rPr>
          <w:rFonts w:ascii="Times New Roman" w:hAnsi="Times New Roman" w:cs="Times New Roman"/>
          <w:b/>
          <w:color w:val="000000" w:themeColor="text1"/>
        </w:rPr>
        <w:t xml:space="preserve"> </w:t>
      </w:r>
      <w:r w:rsidR="00CF3C48" w:rsidRPr="00537296">
        <w:rPr>
          <w:rFonts w:ascii="Times New Roman" w:hAnsi="Times New Roman" w:cs="Times New Roman"/>
          <w:b/>
          <w:color w:val="000000" w:themeColor="text1"/>
        </w:rPr>
        <w:t>techninė specifikacija</w:t>
      </w:r>
    </w:p>
    <w:p w14:paraId="4F51C9B0" w14:textId="73A5B719" w:rsidR="002925DA" w:rsidRPr="00537296" w:rsidRDefault="002925DA" w:rsidP="002925DA">
      <w:pPr>
        <w:spacing w:after="0"/>
        <w:jc w:val="center"/>
        <w:rPr>
          <w:rFonts w:ascii="Times New Roman" w:hAnsi="Times New Roman" w:cs="Times New Roman"/>
          <w:b/>
          <w:color w:val="000000" w:themeColor="text1"/>
        </w:rPr>
      </w:pPr>
    </w:p>
    <w:p w14:paraId="376E35CA" w14:textId="77777777" w:rsidR="00C24904" w:rsidRPr="00537296" w:rsidRDefault="00C24904" w:rsidP="002925DA">
      <w:pPr>
        <w:spacing w:after="0"/>
        <w:jc w:val="center"/>
        <w:rPr>
          <w:rFonts w:ascii="Times New Roman" w:hAnsi="Times New Roman" w:cs="Times New Roman"/>
          <w:b/>
          <w:color w:val="000000" w:themeColor="text1"/>
        </w:rPr>
      </w:pPr>
    </w:p>
    <w:p w14:paraId="69541748" w14:textId="579FEC4A" w:rsidR="002925DA" w:rsidRPr="00537296" w:rsidRDefault="002925DA" w:rsidP="002925DA">
      <w:pPr>
        <w:spacing w:after="0"/>
        <w:rPr>
          <w:rFonts w:ascii="Times New Roman" w:hAnsi="Times New Roman" w:cs="Times New Roman"/>
          <w:b/>
          <w:color w:val="000000" w:themeColor="text1"/>
        </w:rPr>
      </w:pPr>
      <w:r w:rsidRPr="00537296">
        <w:rPr>
          <w:rFonts w:ascii="Times New Roman" w:hAnsi="Times New Roman" w:cs="Times New Roman"/>
          <w:b/>
          <w:color w:val="000000" w:themeColor="text1"/>
        </w:rPr>
        <w:t xml:space="preserve">Pirma pirkimo dalis. </w:t>
      </w:r>
      <w:proofErr w:type="spellStart"/>
      <w:r w:rsidRPr="00537296">
        <w:rPr>
          <w:rFonts w:ascii="Times New Roman" w:hAnsi="Times New Roman" w:cs="Times New Roman"/>
          <w:b/>
          <w:color w:val="000000" w:themeColor="text1"/>
        </w:rPr>
        <w:t>Defibriliatorius</w:t>
      </w:r>
      <w:proofErr w:type="spellEnd"/>
      <w:r w:rsidRPr="00537296">
        <w:rPr>
          <w:rFonts w:ascii="Times New Roman" w:hAnsi="Times New Roman" w:cs="Times New Roman"/>
          <w:b/>
          <w:color w:val="000000" w:themeColor="text1"/>
        </w:rPr>
        <w:t xml:space="preserve"> – 5 vnt.</w:t>
      </w:r>
    </w:p>
    <w:p w14:paraId="2D38B5DD" w14:textId="77777777" w:rsidR="00C24904" w:rsidRPr="00537296" w:rsidRDefault="00C24904" w:rsidP="002925DA">
      <w:pPr>
        <w:spacing w:after="0"/>
        <w:rPr>
          <w:rFonts w:ascii="Times New Roman" w:hAnsi="Times New Roman" w:cs="Times New Roman"/>
          <w:b/>
          <w:color w:val="000000" w:themeColor="text1"/>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4404"/>
        <w:gridCol w:w="5382"/>
      </w:tblGrid>
      <w:tr w:rsidR="00537296" w:rsidRPr="00537296" w14:paraId="3653E3B9"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5CB9EFE" w14:textId="77777777" w:rsidR="002925DA" w:rsidRPr="00537296" w:rsidRDefault="002925DA" w:rsidP="002925DA">
            <w:pPr>
              <w:spacing w:after="0" w:line="240" w:lineRule="auto"/>
              <w:ind w:left="-7"/>
              <w:rPr>
                <w:rFonts w:ascii="Times New Roman" w:hAnsi="Times New Roman" w:cs="Times New Roman"/>
                <w:b/>
                <w:bCs/>
                <w:noProof/>
                <w:color w:val="000000" w:themeColor="text1"/>
              </w:rPr>
            </w:pPr>
            <w:r w:rsidRPr="00537296">
              <w:rPr>
                <w:rFonts w:ascii="Times New Roman" w:hAnsi="Times New Roman" w:cs="Times New Roman"/>
                <w:b/>
                <w:bCs/>
                <w:noProof/>
                <w:color w:val="000000" w:themeColor="text1"/>
              </w:rPr>
              <w:t>Eil. Nr.</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6F9F3297" w14:textId="77777777" w:rsidR="002925DA" w:rsidRPr="00537296" w:rsidRDefault="002925DA" w:rsidP="002925DA">
            <w:pPr>
              <w:spacing w:after="0" w:line="240" w:lineRule="auto"/>
              <w:ind w:left="276" w:hanging="283"/>
              <w:jc w:val="center"/>
              <w:rPr>
                <w:rFonts w:ascii="Times New Roman" w:hAnsi="Times New Roman" w:cs="Times New Roman"/>
                <w:b/>
                <w:bCs/>
                <w:noProof/>
                <w:color w:val="000000" w:themeColor="text1"/>
              </w:rPr>
            </w:pPr>
            <w:r w:rsidRPr="00537296">
              <w:rPr>
                <w:rFonts w:ascii="Times New Roman" w:hAnsi="Times New Roman" w:cs="Times New Roman"/>
                <w:b/>
                <w:bCs/>
                <w:noProof/>
                <w:color w:val="000000" w:themeColor="text1"/>
              </w:rPr>
              <w:t>Parametrai (specifikacija)</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4964AD29" w14:textId="77777777" w:rsidR="002925DA" w:rsidRPr="00537296" w:rsidRDefault="002925DA" w:rsidP="002925DA">
            <w:pPr>
              <w:spacing w:after="0" w:line="240" w:lineRule="auto"/>
              <w:ind w:left="276" w:hanging="283"/>
              <w:jc w:val="center"/>
              <w:rPr>
                <w:rFonts w:ascii="Times New Roman" w:hAnsi="Times New Roman" w:cs="Times New Roman"/>
                <w:b/>
                <w:bCs/>
                <w:noProof/>
                <w:color w:val="000000" w:themeColor="text1"/>
              </w:rPr>
            </w:pPr>
            <w:r w:rsidRPr="00537296">
              <w:rPr>
                <w:rFonts w:ascii="Times New Roman" w:hAnsi="Times New Roman" w:cs="Times New Roman"/>
                <w:b/>
                <w:bCs/>
                <w:noProof/>
                <w:color w:val="000000" w:themeColor="text1"/>
              </w:rPr>
              <w:t>Reikalaujamos parametrų reikšmės</w:t>
            </w:r>
          </w:p>
        </w:tc>
      </w:tr>
      <w:tr w:rsidR="00537296" w:rsidRPr="00537296" w14:paraId="509AAE39" w14:textId="77777777" w:rsidTr="00C24904">
        <w:tc>
          <w:tcPr>
            <w:tcW w:w="705" w:type="dxa"/>
            <w:tcBorders>
              <w:top w:val="single" w:sz="4" w:space="0" w:color="000000"/>
              <w:left w:val="single" w:sz="4" w:space="0" w:color="000000"/>
              <w:bottom w:val="single" w:sz="4" w:space="0" w:color="000000"/>
              <w:right w:val="single" w:sz="4" w:space="0" w:color="000000"/>
            </w:tcBorders>
          </w:tcPr>
          <w:p w14:paraId="4B540447" w14:textId="77777777" w:rsidR="002925DA" w:rsidRPr="00537296" w:rsidRDefault="002925DA" w:rsidP="002925DA">
            <w:pPr>
              <w:numPr>
                <w:ilvl w:val="0"/>
                <w:numId w:val="19"/>
              </w:numPr>
              <w:spacing w:after="0" w:line="240" w:lineRule="auto"/>
              <w:rPr>
                <w:rFonts w:ascii="Times New Roman" w:hAnsi="Times New Roman" w:cs="Times New Roman"/>
                <w:color w:val="000000" w:themeColor="text1"/>
              </w:rPr>
            </w:pPr>
          </w:p>
        </w:tc>
        <w:tc>
          <w:tcPr>
            <w:tcW w:w="4404" w:type="dxa"/>
            <w:tcBorders>
              <w:top w:val="single" w:sz="4" w:space="0" w:color="000000"/>
              <w:left w:val="single" w:sz="4" w:space="0" w:color="000000"/>
              <w:bottom w:val="single" w:sz="4" w:space="0" w:color="000000"/>
              <w:right w:val="single" w:sz="4" w:space="0" w:color="000000"/>
            </w:tcBorders>
            <w:hideMark/>
          </w:tcPr>
          <w:p w14:paraId="7134E9FD"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noProof/>
                <w:color w:val="000000" w:themeColor="text1"/>
              </w:rPr>
              <w:t>Paskirtis</w:t>
            </w:r>
          </w:p>
        </w:tc>
        <w:tc>
          <w:tcPr>
            <w:tcW w:w="5382" w:type="dxa"/>
            <w:tcBorders>
              <w:top w:val="single" w:sz="4" w:space="0" w:color="000000"/>
              <w:left w:val="single" w:sz="4" w:space="0" w:color="000000"/>
              <w:bottom w:val="single" w:sz="4" w:space="0" w:color="000000"/>
              <w:right w:val="single" w:sz="4" w:space="0" w:color="000000"/>
            </w:tcBorders>
            <w:hideMark/>
          </w:tcPr>
          <w:p w14:paraId="160172B8" w14:textId="2F268DB6"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noProof/>
                <w:color w:val="000000" w:themeColor="text1"/>
              </w:rPr>
              <w:t>Defibriliacija su gyvybinių funkcijų monitoravimu</w:t>
            </w:r>
          </w:p>
        </w:tc>
      </w:tr>
      <w:tr w:rsidR="00537296" w:rsidRPr="00537296" w14:paraId="5537B14F" w14:textId="77777777" w:rsidTr="00C24904">
        <w:tc>
          <w:tcPr>
            <w:tcW w:w="705" w:type="dxa"/>
            <w:tcBorders>
              <w:top w:val="single" w:sz="4" w:space="0" w:color="000000"/>
              <w:left w:val="single" w:sz="4" w:space="0" w:color="000000"/>
              <w:bottom w:val="single" w:sz="4" w:space="0" w:color="000000"/>
              <w:right w:val="single" w:sz="4" w:space="0" w:color="000000"/>
            </w:tcBorders>
          </w:tcPr>
          <w:p w14:paraId="591A8F15" w14:textId="77777777" w:rsidR="002925DA" w:rsidRPr="00537296" w:rsidRDefault="002925DA" w:rsidP="002925DA">
            <w:pPr>
              <w:numPr>
                <w:ilvl w:val="0"/>
                <w:numId w:val="19"/>
              </w:numPr>
              <w:spacing w:after="0" w:line="240" w:lineRule="auto"/>
              <w:rPr>
                <w:rFonts w:ascii="Times New Roman" w:hAnsi="Times New Roman" w:cs="Times New Roman"/>
                <w:color w:val="000000" w:themeColor="text1"/>
              </w:rPr>
            </w:pPr>
          </w:p>
        </w:tc>
        <w:tc>
          <w:tcPr>
            <w:tcW w:w="4404" w:type="dxa"/>
            <w:tcBorders>
              <w:top w:val="single" w:sz="4" w:space="0" w:color="000000"/>
              <w:left w:val="single" w:sz="4" w:space="0" w:color="000000"/>
              <w:bottom w:val="single" w:sz="4" w:space="0" w:color="000000"/>
              <w:right w:val="single" w:sz="4" w:space="0" w:color="000000"/>
            </w:tcBorders>
            <w:hideMark/>
          </w:tcPr>
          <w:p w14:paraId="6AEFF251" w14:textId="77777777" w:rsidR="002925DA" w:rsidRPr="00537296" w:rsidRDefault="002925DA" w:rsidP="002925DA">
            <w:pPr>
              <w:spacing w:after="0" w:line="240" w:lineRule="auto"/>
              <w:rPr>
                <w:rFonts w:ascii="Times New Roman" w:hAnsi="Times New Roman" w:cs="Times New Roman"/>
                <w:noProof/>
                <w:color w:val="000000" w:themeColor="text1"/>
              </w:rPr>
            </w:pPr>
            <w:r w:rsidRPr="00537296">
              <w:rPr>
                <w:rFonts w:ascii="Times New Roman" w:hAnsi="Times New Roman" w:cs="Times New Roman"/>
                <w:noProof/>
                <w:color w:val="000000" w:themeColor="text1"/>
              </w:rPr>
              <w:t>Reikalavimai defibriliatoriui:</w:t>
            </w:r>
          </w:p>
        </w:tc>
        <w:tc>
          <w:tcPr>
            <w:tcW w:w="5382" w:type="dxa"/>
            <w:tcBorders>
              <w:top w:val="single" w:sz="4" w:space="0" w:color="000000"/>
              <w:left w:val="single" w:sz="4" w:space="0" w:color="000000"/>
              <w:bottom w:val="single" w:sz="4" w:space="0" w:color="000000"/>
              <w:right w:val="single" w:sz="4" w:space="0" w:color="000000"/>
            </w:tcBorders>
          </w:tcPr>
          <w:p w14:paraId="122FF787" w14:textId="77777777" w:rsidR="002925DA" w:rsidRPr="00537296" w:rsidRDefault="002925DA" w:rsidP="002925DA">
            <w:pPr>
              <w:spacing w:after="0" w:line="240" w:lineRule="auto"/>
              <w:rPr>
                <w:rFonts w:ascii="Times New Roman" w:hAnsi="Times New Roman" w:cs="Times New Roman"/>
                <w:color w:val="000000" w:themeColor="text1"/>
              </w:rPr>
            </w:pPr>
          </w:p>
        </w:tc>
      </w:tr>
      <w:tr w:rsidR="00537296" w:rsidRPr="00537296" w14:paraId="3471B5A8"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49A178A" w14:textId="77777777" w:rsidR="002925DA" w:rsidRPr="00537296" w:rsidRDefault="002925DA" w:rsidP="002925DA">
            <w:pPr>
              <w:spacing w:after="0" w:line="240" w:lineRule="auto"/>
              <w:ind w:left="34"/>
              <w:rPr>
                <w:rFonts w:ascii="Times New Roman" w:hAnsi="Times New Roman" w:cs="Times New Roman"/>
                <w:color w:val="000000" w:themeColor="text1"/>
              </w:rPr>
            </w:pPr>
            <w:r w:rsidRPr="00537296">
              <w:rPr>
                <w:rFonts w:ascii="Times New Roman" w:hAnsi="Times New Roman" w:cs="Times New Roman"/>
                <w:color w:val="000000" w:themeColor="text1"/>
              </w:rPr>
              <w:t>2.1.</w:t>
            </w:r>
          </w:p>
        </w:tc>
        <w:tc>
          <w:tcPr>
            <w:tcW w:w="4404" w:type="dxa"/>
            <w:tcBorders>
              <w:top w:val="single" w:sz="4" w:space="0" w:color="000000"/>
              <w:left w:val="single" w:sz="4" w:space="0" w:color="000000"/>
              <w:bottom w:val="single" w:sz="4" w:space="0" w:color="000000"/>
              <w:right w:val="single" w:sz="4" w:space="0" w:color="000000"/>
            </w:tcBorders>
            <w:hideMark/>
          </w:tcPr>
          <w:p w14:paraId="3685DBE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noProof/>
                <w:color w:val="000000" w:themeColor="text1"/>
              </w:rPr>
              <w:t>Defibriliatoriaus impulso forma</w:t>
            </w:r>
          </w:p>
        </w:tc>
        <w:tc>
          <w:tcPr>
            <w:tcW w:w="5382" w:type="dxa"/>
            <w:tcBorders>
              <w:top w:val="single" w:sz="4" w:space="0" w:color="000000"/>
              <w:left w:val="single" w:sz="4" w:space="0" w:color="000000"/>
              <w:bottom w:val="single" w:sz="4" w:space="0" w:color="000000"/>
              <w:right w:val="single" w:sz="4" w:space="0" w:color="000000"/>
            </w:tcBorders>
            <w:hideMark/>
          </w:tcPr>
          <w:p w14:paraId="48530849"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Bifazinė</w:t>
            </w:r>
            <w:proofErr w:type="spellEnd"/>
            <w:r w:rsidRPr="00537296">
              <w:rPr>
                <w:rFonts w:ascii="Times New Roman" w:hAnsi="Times New Roman" w:cs="Times New Roman"/>
                <w:color w:val="000000" w:themeColor="text1"/>
              </w:rPr>
              <w:t>, su voltažo kompensacija priklausomai nuo paciento varžos</w:t>
            </w:r>
          </w:p>
        </w:tc>
      </w:tr>
      <w:tr w:rsidR="00537296" w:rsidRPr="00537296" w14:paraId="71B5240F"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952BF68" w14:textId="77777777" w:rsidR="002925DA" w:rsidRPr="00537296" w:rsidRDefault="002925DA" w:rsidP="002925DA">
            <w:pPr>
              <w:spacing w:after="0" w:line="240" w:lineRule="auto"/>
              <w:ind w:left="34"/>
              <w:rPr>
                <w:rFonts w:ascii="Times New Roman" w:hAnsi="Times New Roman" w:cs="Times New Roman"/>
                <w:color w:val="000000" w:themeColor="text1"/>
              </w:rPr>
            </w:pPr>
            <w:r w:rsidRPr="00537296">
              <w:rPr>
                <w:rFonts w:ascii="Times New Roman" w:hAnsi="Times New Roman" w:cs="Times New Roman"/>
                <w:color w:val="000000" w:themeColor="text1"/>
              </w:rPr>
              <w:t>2.2.</w:t>
            </w:r>
          </w:p>
        </w:tc>
        <w:tc>
          <w:tcPr>
            <w:tcW w:w="4404" w:type="dxa"/>
            <w:tcBorders>
              <w:top w:val="single" w:sz="4" w:space="0" w:color="000000"/>
              <w:left w:val="single" w:sz="4" w:space="0" w:color="000000"/>
              <w:bottom w:val="single" w:sz="4" w:space="0" w:color="000000"/>
              <w:right w:val="single" w:sz="4" w:space="0" w:color="000000"/>
            </w:tcBorders>
            <w:hideMark/>
          </w:tcPr>
          <w:p w14:paraId="4685B64C"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Bifazinio</w:t>
            </w:r>
            <w:proofErr w:type="spellEnd"/>
            <w:r w:rsidRPr="00537296">
              <w:rPr>
                <w:rFonts w:ascii="Times New Roman" w:hAnsi="Times New Roman" w:cs="Times New Roman"/>
                <w:color w:val="000000" w:themeColor="text1"/>
              </w:rPr>
              <w:t xml:space="preserve"> impulso energijos nustatymas (reguliavimo ribos ne siauresnės už nurodytas)</w:t>
            </w:r>
          </w:p>
        </w:tc>
        <w:tc>
          <w:tcPr>
            <w:tcW w:w="5382" w:type="dxa"/>
            <w:tcBorders>
              <w:top w:val="single" w:sz="4" w:space="0" w:color="000000"/>
              <w:left w:val="single" w:sz="4" w:space="0" w:color="000000"/>
              <w:bottom w:val="single" w:sz="4" w:space="0" w:color="000000"/>
              <w:right w:val="single" w:sz="4" w:space="0" w:color="000000"/>
            </w:tcBorders>
            <w:hideMark/>
          </w:tcPr>
          <w:p w14:paraId="12AF6052"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Nuo 2 iki 200 J;</w:t>
            </w:r>
          </w:p>
          <w:p w14:paraId="6D0EF40A"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Keitimo žingsnis 2 - 200 J diapazone - ne daugiau 50 J.</w:t>
            </w:r>
          </w:p>
        </w:tc>
      </w:tr>
      <w:tr w:rsidR="00537296" w:rsidRPr="00537296" w14:paraId="227B05CB"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4D353A2D" w14:textId="77777777" w:rsidR="002925DA" w:rsidRPr="00537296" w:rsidRDefault="002925DA" w:rsidP="002925DA">
            <w:pPr>
              <w:spacing w:after="0" w:line="240" w:lineRule="auto"/>
              <w:ind w:left="34"/>
              <w:rPr>
                <w:rFonts w:ascii="Times New Roman" w:hAnsi="Times New Roman" w:cs="Times New Roman"/>
                <w:color w:val="000000" w:themeColor="text1"/>
              </w:rPr>
            </w:pPr>
            <w:r w:rsidRPr="00537296">
              <w:rPr>
                <w:rFonts w:ascii="Times New Roman" w:hAnsi="Times New Roman" w:cs="Times New Roman"/>
                <w:color w:val="000000" w:themeColor="text1"/>
              </w:rPr>
              <w:t>2.3.</w:t>
            </w:r>
          </w:p>
        </w:tc>
        <w:tc>
          <w:tcPr>
            <w:tcW w:w="4404" w:type="dxa"/>
            <w:tcBorders>
              <w:top w:val="single" w:sz="4" w:space="0" w:color="000000"/>
              <w:left w:val="single" w:sz="4" w:space="0" w:color="000000"/>
              <w:bottom w:val="single" w:sz="4" w:space="0" w:color="000000"/>
              <w:right w:val="single" w:sz="4" w:space="0" w:color="000000"/>
            </w:tcBorders>
            <w:hideMark/>
          </w:tcPr>
          <w:p w14:paraId="0E05AB64" w14:textId="77777777" w:rsidR="002925DA" w:rsidRPr="00537296" w:rsidRDefault="002925DA" w:rsidP="002925DA">
            <w:pPr>
              <w:spacing w:after="0" w:line="240" w:lineRule="auto"/>
              <w:rPr>
                <w:rFonts w:ascii="Times New Roman" w:hAnsi="Times New Roman" w:cs="Times New Roman"/>
                <w:bCs/>
                <w:color w:val="000000" w:themeColor="text1"/>
              </w:rPr>
            </w:pP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darbo režimai:</w:t>
            </w:r>
          </w:p>
        </w:tc>
        <w:tc>
          <w:tcPr>
            <w:tcW w:w="5382" w:type="dxa"/>
            <w:tcBorders>
              <w:top w:val="single" w:sz="4" w:space="0" w:color="000000"/>
              <w:left w:val="single" w:sz="4" w:space="0" w:color="000000"/>
              <w:bottom w:val="single" w:sz="4" w:space="0" w:color="000000"/>
              <w:right w:val="single" w:sz="4" w:space="0" w:color="000000"/>
            </w:tcBorders>
            <w:hideMark/>
          </w:tcPr>
          <w:p w14:paraId="0A8CC30B"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Nesinchronizuota defibriliacija;</w:t>
            </w:r>
          </w:p>
          <w:p w14:paraId="55233AD0"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2. Sinchronizuota </w:t>
            </w:r>
            <w:proofErr w:type="spellStart"/>
            <w:r w:rsidRPr="00537296">
              <w:rPr>
                <w:rFonts w:ascii="Times New Roman" w:hAnsi="Times New Roman" w:cs="Times New Roman"/>
                <w:color w:val="000000" w:themeColor="text1"/>
              </w:rPr>
              <w:t>kardioversija</w:t>
            </w:r>
            <w:proofErr w:type="spellEnd"/>
            <w:r w:rsidRPr="00537296">
              <w:rPr>
                <w:rFonts w:ascii="Times New Roman" w:hAnsi="Times New Roman" w:cs="Times New Roman"/>
                <w:color w:val="000000" w:themeColor="text1"/>
              </w:rPr>
              <w:t>;</w:t>
            </w:r>
          </w:p>
          <w:p w14:paraId="439411C8"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 Automatinės išorinės defibriliacijos (</w:t>
            </w:r>
            <w:r w:rsidRPr="00537296">
              <w:rPr>
                <w:rFonts w:ascii="Times New Roman" w:hAnsi="Times New Roman" w:cs="Times New Roman"/>
                <w:i/>
                <w:color w:val="000000" w:themeColor="text1"/>
              </w:rPr>
              <w:t xml:space="preserve">angl. </w:t>
            </w:r>
            <w:proofErr w:type="spellStart"/>
            <w:r w:rsidRPr="00537296">
              <w:rPr>
                <w:rFonts w:ascii="Times New Roman" w:hAnsi="Times New Roman" w:cs="Times New Roman"/>
                <w:i/>
                <w:color w:val="000000" w:themeColor="text1"/>
              </w:rPr>
              <w:t>trump</w:t>
            </w:r>
            <w:proofErr w:type="spellEnd"/>
            <w:r w:rsidRPr="00537296">
              <w:rPr>
                <w:rFonts w:ascii="Times New Roman" w:hAnsi="Times New Roman" w:cs="Times New Roman"/>
                <w:i/>
                <w:color w:val="000000" w:themeColor="text1"/>
              </w:rPr>
              <w:t>.</w:t>
            </w:r>
            <w:r w:rsidRPr="00537296">
              <w:rPr>
                <w:rFonts w:ascii="Times New Roman" w:hAnsi="Times New Roman" w:cs="Times New Roman"/>
                <w:color w:val="000000" w:themeColor="text1"/>
              </w:rPr>
              <w:t xml:space="preserve"> - AED) režimas.</w:t>
            </w:r>
          </w:p>
        </w:tc>
      </w:tr>
      <w:tr w:rsidR="00537296" w:rsidRPr="00537296" w14:paraId="07B1A962"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499F1F1"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2.4.</w:t>
            </w:r>
          </w:p>
        </w:tc>
        <w:tc>
          <w:tcPr>
            <w:tcW w:w="4404" w:type="dxa"/>
            <w:tcBorders>
              <w:top w:val="single" w:sz="4" w:space="0" w:color="000000"/>
              <w:left w:val="single" w:sz="4" w:space="0" w:color="000000"/>
              <w:bottom w:val="single" w:sz="4" w:space="0" w:color="000000"/>
              <w:right w:val="single" w:sz="4" w:space="0" w:color="000000"/>
            </w:tcBorders>
            <w:hideMark/>
          </w:tcPr>
          <w:p w14:paraId="00E3A969" w14:textId="77777777" w:rsidR="002925DA" w:rsidRPr="00537296" w:rsidRDefault="002925DA" w:rsidP="002925DA">
            <w:pPr>
              <w:spacing w:after="0" w:line="240" w:lineRule="auto"/>
              <w:rPr>
                <w:rFonts w:ascii="Times New Roman" w:hAnsi="Times New Roman" w:cs="Times New Roman"/>
                <w:bCs/>
                <w:color w:val="000000" w:themeColor="text1"/>
              </w:rPr>
            </w:pP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įsikrovimo trukmė</w:t>
            </w:r>
          </w:p>
        </w:tc>
        <w:tc>
          <w:tcPr>
            <w:tcW w:w="5382" w:type="dxa"/>
            <w:tcBorders>
              <w:top w:val="single" w:sz="4" w:space="0" w:color="000000"/>
              <w:left w:val="single" w:sz="4" w:space="0" w:color="000000"/>
              <w:bottom w:val="single" w:sz="4" w:space="0" w:color="000000"/>
              <w:right w:val="single" w:sz="4" w:space="0" w:color="000000"/>
            </w:tcBorders>
            <w:hideMark/>
          </w:tcPr>
          <w:p w14:paraId="38E6C21D"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Ne daugiau 7 s įsikrovimui iki 200 J  </w:t>
            </w:r>
          </w:p>
        </w:tc>
      </w:tr>
      <w:tr w:rsidR="00537296" w:rsidRPr="00537296" w14:paraId="26D54D15"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45BBC12F"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2.5.</w:t>
            </w:r>
          </w:p>
        </w:tc>
        <w:tc>
          <w:tcPr>
            <w:tcW w:w="4404" w:type="dxa"/>
            <w:tcBorders>
              <w:top w:val="single" w:sz="4" w:space="0" w:color="000000"/>
              <w:left w:val="single" w:sz="4" w:space="0" w:color="000000"/>
              <w:bottom w:val="single" w:sz="4" w:space="0" w:color="000000"/>
              <w:right w:val="single" w:sz="4" w:space="0" w:color="000000"/>
            </w:tcBorders>
            <w:hideMark/>
          </w:tcPr>
          <w:p w14:paraId="4EEF04D6"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Automatinės funkcijos</w:t>
            </w:r>
          </w:p>
        </w:tc>
        <w:tc>
          <w:tcPr>
            <w:tcW w:w="5382" w:type="dxa"/>
            <w:tcBorders>
              <w:top w:val="single" w:sz="4" w:space="0" w:color="000000"/>
              <w:left w:val="single" w:sz="4" w:space="0" w:color="000000"/>
              <w:bottom w:val="single" w:sz="4" w:space="0" w:color="000000"/>
              <w:right w:val="single" w:sz="4" w:space="0" w:color="000000"/>
            </w:tcBorders>
            <w:hideMark/>
          </w:tcPr>
          <w:p w14:paraId="42995AA3"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Automatinio defibriliacijos krūvio neutralizavimo funkcija;</w:t>
            </w:r>
          </w:p>
          <w:p w14:paraId="1036F157"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2. Automatinė paciento EKG analizė skilvelių virpėjimo ir skilvelių </w:t>
            </w:r>
            <w:proofErr w:type="spellStart"/>
            <w:r w:rsidRPr="00537296">
              <w:rPr>
                <w:rFonts w:ascii="Times New Roman" w:hAnsi="Times New Roman" w:cs="Times New Roman"/>
                <w:color w:val="000000" w:themeColor="text1"/>
              </w:rPr>
              <w:t>tachikardijos</w:t>
            </w:r>
            <w:proofErr w:type="spellEnd"/>
            <w:r w:rsidRPr="00537296">
              <w:rPr>
                <w:rFonts w:ascii="Times New Roman" w:hAnsi="Times New Roman" w:cs="Times New Roman"/>
                <w:color w:val="000000" w:themeColor="text1"/>
              </w:rPr>
              <w:t xml:space="preserve"> atvejams nustatyti rankiniame režime.</w:t>
            </w:r>
          </w:p>
        </w:tc>
      </w:tr>
      <w:tr w:rsidR="00537296" w:rsidRPr="00537296" w14:paraId="5DC4669A"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9483A7A"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w:t>
            </w:r>
          </w:p>
        </w:tc>
        <w:tc>
          <w:tcPr>
            <w:tcW w:w="4404" w:type="dxa"/>
            <w:tcBorders>
              <w:top w:val="single" w:sz="4" w:space="0" w:color="000000"/>
              <w:left w:val="single" w:sz="4" w:space="0" w:color="000000"/>
              <w:bottom w:val="single" w:sz="4" w:space="0" w:color="000000"/>
              <w:right w:val="single" w:sz="4" w:space="0" w:color="000000"/>
            </w:tcBorders>
            <w:hideMark/>
          </w:tcPr>
          <w:p w14:paraId="12F84180"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Reikalavimai EKG </w:t>
            </w:r>
            <w:proofErr w:type="spellStart"/>
            <w:r w:rsidRPr="00537296">
              <w:rPr>
                <w:rFonts w:ascii="Times New Roman" w:hAnsi="Times New Roman" w:cs="Times New Roman"/>
                <w:color w:val="000000" w:themeColor="text1"/>
              </w:rPr>
              <w:t>monitoravimo</w:t>
            </w:r>
            <w:proofErr w:type="spellEnd"/>
            <w:r w:rsidRPr="00537296">
              <w:rPr>
                <w:rFonts w:ascii="Times New Roman" w:hAnsi="Times New Roman" w:cs="Times New Roman"/>
                <w:color w:val="000000" w:themeColor="text1"/>
              </w:rPr>
              <w:t xml:space="preserve"> kanalui:</w:t>
            </w:r>
          </w:p>
        </w:tc>
        <w:tc>
          <w:tcPr>
            <w:tcW w:w="5382" w:type="dxa"/>
            <w:tcBorders>
              <w:top w:val="single" w:sz="4" w:space="0" w:color="000000"/>
              <w:left w:val="single" w:sz="4" w:space="0" w:color="000000"/>
              <w:bottom w:val="single" w:sz="4" w:space="0" w:color="000000"/>
              <w:right w:val="single" w:sz="4" w:space="0" w:color="000000"/>
            </w:tcBorders>
          </w:tcPr>
          <w:p w14:paraId="58F5838C" w14:textId="77777777" w:rsidR="002925DA" w:rsidRPr="00537296" w:rsidRDefault="002925DA" w:rsidP="002925DA">
            <w:pPr>
              <w:spacing w:after="0" w:line="240" w:lineRule="auto"/>
              <w:rPr>
                <w:rFonts w:ascii="Times New Roman" w:hAnsi="Times New Roman" w:cs="Times New Roman"/>
                <w:color w:val="000000" w:themeColor="text1"/>
              </w:rPr>
            </w:pPr>
          </w:p>
        </w:tc>
      </w:tr>
      <w:tr w:rsidR="00537296" w:rsidRPr="00537296" w14:paraId="0A2C0BBF"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2A10C7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3.1.</w:t>
            </w:r>
          </w:p>
        </w:tc>
        <w:tc>
          <w:tcPr>
            <w:tcW w:w="4404" w:type="dxa"/>
            <w:tcBorders>
              <w:top w:val="single" w:sz="4" w:space="0" w:color="000000"/>
              <w:left w:val="single" w:sz="4" w:space="0" w:color="000000"/>
              <w:bottom w:val="single" w:sz="4" w:space="0" w:color="000000"/>
              <w:right w:val="single" w:sz="4" w:space="0" w:color="000000"/>
            </w:tcBorders>
            <w:hideMark/>
          </w:tcPr>
          <w:p w14:paraId="076922DB"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EKG </w:t>
            </w:r>
            <w:proofErr w:type="spellStart"/>
            <w:r w:rsidRPr="00537296">
              <w:rPr>
                <w:rFonts w:ascii="Times New Roman" w:hAnsi="Times New Roman" w:cs="Times New Roman"/>
                <w:color w:val="000000" w:themeColor="text1"/>
              </w:rPr>
              <w:t>derivacijų</w:t>
            </w:r>
            <w:proofErr w:type="spellEnd"/>
            <w:r w:rsidRPr="00537296">
              <w:rPr>
                <w:rFonts w:ascii="Times New Roman" w:hAnsi="Times New Roman" w:cs="Times New Roman"/>
                <w:color w:val="000000" w:themeColor="text1"/>
              </w:rPr>
              <w:t xml:space="preserve"> skaičius</w:t>
            </w:r>
          </w:p>
        </w:tc>
        <w:tc>
          <w:tcPr>
            <w:tcW w:w="5382" w:type="dxa"/>
            <w:tcBorders>
              <w:top w:val="single" w:sz="4" w:space="0" w:color="000000"/>
              <w:left w:val="single" w:sz="4" w:space="0" w:color="000000"/>
              <w:bottom w:val="single" w:sz="4" w:space="0" w:color="000000"/>
              <w:right w:val="single" w:sz="4" w:space="0" w:color="000000"/>
            </w:tcBorders>
            <w:hideMark/>
          </w:tcPr>
          <w:p w14:paraId="676AE04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Ne mažiau 3</w:t>
            </w:r>
          </w:p>
        </w:tc>
      </w:tr>
      <w:tr w:rsidR="00537296" w:rsidRPr="00537296" w14:paraId="46FF7DBF"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6CB5815"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3.2.</w:t>
            </w:r>
          </w:p>
        </w:tc>
        <w:tc>
          <w:tcPr>
            <w:tcW w:w="4404" w:type="dxa"/>
            <w:tcBorders>
              <w:top w:val="single" w:sz="4" w:space="0" w:color="000000"/>
              <w:left w:val="single" w:sz="4" w:space="0" w:color="000000"/>
              <w:bottom w:val="single" w:sz="4" w:space="0" w:color="000000"/>
              <w:right w:val="single" w:sz="4" w:space="0" w:color="000000"/>
            </w:tcBorders>
            <w:hideMark/>
          </w:tcPr>
          <w:p w14:paraId="51FEF239"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Širdies susitraukimų dažnio matavimo ribos (ne siauresnės už nurodytas)</w:t>
            </w:r>
          </w:p>
        </w:tc>
        <w:tc>
          <w:tcPr>
            <w:tcW w:w="5382" w:type="dxa"/>
            <w:tcBorders>
              <w:top w:val="single" w:sz="4" w:space="0" w:color="000000"/>
              <w:left w:val="single" w:sz="4" w:space="0" w:color="000000"/>
              <w:bottom w:val="single" w:sz="4" w:space="0" w:color="000000"/>
              <w:right w:val="single" w:sz="4" w:space="0" w:color="000000"/>
            </w:tcBorders>
            <w:hideMark/>
          </w:tcPr>
          <w:p w14:paraId="3C9F5152"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Nuo 20 iki 300 kartų/min</w:t>
            </w:r>
          </w:p>
        </w:tc>
      </w:tr>
      <w:tr w:rsidR="00537296" w:rsidRPr="00537296" w14:paraId="60762827"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287E2C0"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3.3.</w:t>
            </w:r>
          </w:p>
        </w:tc>
        <w:tc>
          <w:tcPr>
            <w:tcW w:w="4404" w:type="dxa"/>
            <w:tcBorders>
              <w:top w:val="single" w:sz="4" w:space="0" w:color="000000"/>
              <w:left w:val="single" w:sz="4" w:space="0" w:color="000000"/>
              <w:bottom w:val="single" w:sz="4" w:space="0" w:color="000000"/>
              <w:right w:val="single" w:sz="4" w:space="0" w:color="000000"/>
            </w:tcBorders>
            <w:hideMark/>
          </w:tcPr>
          <w:p w14:paraId="4212BBD6"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EKG amplitudės nustatymo parinktys </w:t>
            </w:r>
          </w:p>
        </w:tc>
        <w:tc>
          <w:tcPr>
            <w:tcW w:w="5382" w:type="dxa"/>
            <w:tcBorders>
              <w:top w:val="single" w:sz="4" w:space="0" w:color="000000"/>
              <w:left w:val="single" w:sz="4" w:space="0" w:color="000000"/>
              <w:bottom w:val="single" w:sz="4" w:space="0" w:color="000000"/>
              <w:right w:val="single" w:sz="4" w:space="0" w:color="000000"/>
            </w:tcBorders>
            <w:hideMark/>
          </w:tcPr>
          <w:p w14:paraId="63BCE3A5"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40 (arba 30), 20, 10, 5 mm/</w:t>
            </w:r>
            <w:proofErr w:type="spellStart"/>
            <w:r w:rsidRPr="00537296">
              <w:rPr>
                <w:rFonts w:ascii="Times New Roman" w:hAnsi="Times New Roman" w:cs="Times New Roman"/>
                <w:color w:val="000000" w:themeColor="text1"/>
              </w:rPr>
              <w:t>mV</w:t>
            </w:r>
            <w:proofErr w:type="spellEnd"/>
          </w:p>
        </w:tc>
      </w:tr>
      <w:tr w:rsidR="00537296" w:rsidRPr="00537296" w14:paraId="0CF3A8AD"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2FEF39A2"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w:t>
            </w:r>
          </w:p>
        </w:tc>
        <w:tc>
          <w:tcPr>
            <w:tcW w:w="4404" w:type="dxa"/>
            <w:tcBorders>
              <w:top w:val="single" w:sz="4" w:space="0" w:color="000000"/>
              <w:left w:val="single" w:sz="4" w:space="0" w:color="000000"/>
              <w:bottom w:val="single" w:sz="4" w:space="0" w:color="000000"/>
              <w:right w:val="single" w:sz="4" w:space="0" w:color="000000"/>
            </w:tcBorders>
            <w:hideMark/>
          </w:tcPr>
          <w:p w14:paraId="0782D10C"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Reikalavimai ekranui:</w:t>
            </w:r>
          </w:p>
        </w:tc>
        <w:tc>
          <w:tcPr>
            <w:tcW w:w="5382" w:type="dxa"/>
            <w:tcBorders>
              <w:top w:val="single" w:sz="4" w:space="0" w:color="000000"/>
              <w:left w:val="single" w:sz="4" w:space="0" w:color="000000"/>
              <w:bottom w:val="single" w:sz="4" w:space="0" w:color="000000"/>
              <w:right w:val="single" w:sz="4" w:space="0" w:color="000000"/>
            </w:tcBorders>
            <w:hideMark/>
          </w:tcPr>
          <w:p w14:paraId="409A80F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Skystųjų kristalų (LCD) arba lygiavertis;</w:t>
            </w:r>
          </w:p>
          <w:p w14:paraId="02535CA1"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Spalvotas;</w:t>
            </w:r>
          </w:p>
          <w:p w14:paraId="5315437C"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 Įstrižainė ne mažiau 14 cm;</w:t>
            </w:r>
          </w:p>
          <w:p w14:paraId="71CAD253"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 Ne mažiau 2 kreivių atvaizduojama vienu metu.</w:t>
            </w:r>
          </w:p>
        </w:tc>
      </w:tr>
      <w:tr w:rsidR="00537296" w:rsidRPr="00537296" w14:paraId="2B3594DB"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7A9AA553"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5.</w:t>
            </w:r>
          </w:p>
        </w:tc>
        <w:tc>
          <w:tcPr>
            <w:tcW w:w="4404" w:type="dxa"/>
            <w:tcBorders>
              <w:top w:val="single" w:sz="4" w:space="0" w:color="000000"/>
              <w:left w:val="single" w:sz="4" w:space="0" w:color="000000"/>
              <w:bottom w:val="single" w:sz="4" w:space="0" w:color="000000"/>
              <w:right w:val="single" w:sz="4" w:space="0" w:color="000000"/>
            </w:tcBorders>
            <w:hideMark/>
          </w:tcPr>
          <w:p w14:paraId="19C54F00"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Spausdintuvas</w:t>
            </w:r>
          </w:p>
        </w:tc>
        <w:tc>
          <w:tcPr>
            <w:tcW w:w="5382" w:type="dxa"/>
            <w:tcBorders>
              <w:top w:val="single" w:sz="4" w:space="0" w:color="000000"/>
              <w:left w:val="single" w:sz="4" w:space="0" w:color="000000"/>
              <w:bottom w:val="single" w:sz="4" w:space="0" w:color="000000"/>
              <w:right w:val="single" w:sz="4" w:space="0" w:color="000000"/>
            </w:tcBorders>
            <w:hideMark/>
          </w:tcPr>
          <w:p w14:paraId="41747191" w14:textId="26D729C7" w:rsidR="002925DA" w:rsidRPr="00537296" w:rsidRDefault="00AB0D2E"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turi integruotą spausdintuvą</w:t>
            </w:r>
          </w:p>
        </w:tc>
      </w:tr>
      <w:tr w:rsidR="00537296" w:rsidRPr="00537296" w14:paraId="40D54105"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419C4C7B"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6.</w:t>
            </w:r>
          </w:p>
        </w:tc>
        <w:tc>
          <w:tcPr>
            <w:tcW w:w="4404" w:type="dxa"/>
            <w:tcBorders>
              <w:top w:val="single" w:sz="4" w:space="0" w:color="000000"/>
              <w:left w:val="single" w:sz="4" w:space="0" w:color="000000"/>
              <w:bottom w:val="single" w:sz="4" w:space="0" w:color="000000"/>
              <w:right w:val="single" w:sz="4" w:space="0" w:color="000000"/>
            </w:tcBorders>
            <w:hideMark/>
          </w:tcPr>
          <w:p w14:paraId="242EE9FF"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Maitinimo šaltiniai:</w:t>
            </w:r>
          </w:p>
        </w:tc>
        <w:tc>
          <w:tcPr>
            <w:tcW w:w="5382" w:type="dxa"/>
            <w:tcBorders>
              <w:top w:val="single" w:sz="4" w:space="0" w:color="000000"/>
              <w:left w:val="single" w:sz="4" w:space="0" w:color="000000"/>
              <w:bottom w:val="single" w:sz="4" w:space="0" w:color="000000"/>
              <w:right w:val="single" w:sz="4" w:space="0" w:color="000000"/>
            </w:tcBorders>
            <w:hideMark/>
          </w:tcPr>
          <w:p w14:paraId="36D390E9"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230V, 50Hz elektros tinklas;</w:t>
            </w:r>
          </w:p>
          <w:p w14:paraId="6D6B1A1A"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Akumuliatorius. Nenaudojant papildomo išorinio maitinimo, naujas pilnai pakrautas akumuliatorius užtikrina ne mažiau kaip 100 iškrovų, naudojant maksimalią energiją.</w:t>
            </w:r>
          </w:p>
        </w:tc>
      </w:tr>
      <w:tr w:rsidR="00537296" w:rsidRPr="00537296" w14:paraId="6E12E5FC"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02C341B"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7.</w:t>
            </w:r>
          </w:p>
        </w:tc>
        <w:tc>
          <w:tcPr>
            <w:tcW w:w="4404" w:type="dxa"/>
            <w:tcBorders>
              <w:top w:val="single" w:sz="4" w:space="0" w:color="000000"/>
              <w:left w:val="single" w:sz="4" w:space="0" w:color="000000"/>
              <w:bottom w:val="single" w:sz="4" w:space="0" w:color="000000"/>
              <w:right w:val="single" w:sz="4" w:space="0" w:color="000000"/>
            </w:tcBorders>
            <w:hideMark/>
          </w:tcPr>
          <w:p w14:paraId="4AD7E11A"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Akumuliatoriaus įkrovos lygio indikacija</w:t>
            </w:r>
          </w:p>
        </w:tc>
        <w:tc>
          <w:tcPr>
            <w:tcW w:w="5382" w:type="dxa"/>
            <w:tcBorders>
              <w:top w:val="single" w:sz="4" w:space="0" w:color="000000"/>
              <w:left w:val="single" w:sz="4" w:space="0" w:color="000000"/>
              <w:bottom w:val="single" w:sz="4" w:space="0" w:color="000000"/>
              <w:right w:val="single" w:sz="4" w:space="0" w:color="000000"/>
            </w:tcBorders>
            <w:hideMark/>
          </w:tcPr>
          <w:p w14:paraId="56E36E7F"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turi akumuliatoriaus įkrovos lygio indikaciją</w:t>
            </w:r>
          </w:p>
        </w:tc>
      </w:tr>
      <w:tr w:rsidR="00537296" w:rsidRPr="00537296" w14:paraId="449FF3B1"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60DEB4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8.</w:t>
            </w:r>
          </w:p>
        </w:tc>
        <w:tc>
          <w:tcPr>
            <w:tcW w:w="4404" w:type="dxa"/>
            <w:tcBorders>
              <w:top w:val="single" w:sz="4" w:space="0" w:color="000000"/>
              <w:left w:val="single" w:sz="4" w:space="0" w:color="000000"/>
              <w:bottom w:val="single" w:sz="4" w:space="0" w:color="000000"/>
              <w:right w:val="single" w:sz="4" w:space="0" w:color="000000"/>
            </w:tcBorders>
            <w:hideMark/>
          </w:tcPr>
          <w:p w14:paraId="3F090BCB"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vidinėje atmintyje saugomų duomenų  perdavimas į kompiuterį</w:t>
            </w:r>
          </w:p>
        </w:tc>
        <w:tc>
          <w:tcPr>
            <w:tcW w:w="5382" w:type="dxa"/>
            <w:tcBorders>
              <w:top w:val="single" w:sz="4" w:space="0" w:color="000000"/>
              <w:left w:val="single" w:sz="4" w:space="0" w:color="000000"/>
              <w:bottom w:val="single" w:sz="4" w:space="0" w:color="000000"/>
              <w:right w:val="single" w:sz="4" w:space="0" w:color="000000"/>
            </w:tcBorders>
            <w:hideMark/>
          </w:tcPr>
          <w:p w14:paraId="59163945"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pritaikytas bei sukomplektuotas reikiamomis techninėmis priemonėmis jo vidinėje atmintyje saugomų duomenų  perdavimui į kompiuterį</w:t>
            </w:r>
          </w:p>
        </w:tc>
      </w:tr>
      <w:tr w:rsidR="00537296" w:rsidRPr="00537296" w14:paraId="30FA2500"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4754AF28"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9.</w:t>
            </w:r>
          </w:p>
        </w:tc>
        <w:tc>
          <w:tcPr>
            <w:tcW w:w="4404" w:type="dxa"/>
            <w:tcBorders>
              <w:top w:val="single" w:sz="4" w:space="0" w:color="000000"/>
              <w:left w:val="single" w:sz="4" w:space="0" w:color="000000"/>
              <w:bottom w:val="single" w:sz="4" w:space="0" w:color="000000"/>
              <w:right w:val="single" w:sz="4" w:space="0" w:color="000000"/>
            </w:tcBorders>
            <w:hideMark/>
          </w:tcPr>
          <w:p w14:paraId="16D073EA"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Testinė</w:t>
            </w:r>
            <w:proofErr w:type="spellEnd"/>
            <w:r w:rsidRPr="00537296">
              <w:rPr>
                <w:rFonts w:ascii="Times New Roman" w:hAnsi="Times New Roman" w:cs="Times New Roman"/>
                <w:color w:val="000000" w:themeColor="text1"/>
              </w:rPr>
              <w:t xml:space="preserve"> įranga </w:t>
            </w: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iškrovos patikrinimui</w:t>
            </w:r>
          </w:p>
        </w:tc>
        <w:tc>
          <w:tcPr>
            <w:tcW w:w="5382" w:type="dxa"/>
            <w:tcBorders>
              <w:top w:val="single" w:sz="4" w:space="0" w:color="000000"/>
              <w:left w:val="single" w:sz="4" w:space="0" w:color="000000"/>
              <w:bottom w:val="single" w:sz="4" w:space="0" w:color="000000"/>
              <w:right w:val="single" w:sz="4" w:space="0" w:color="000000"/>
            </w:tcBorders>
            <w:hideMark/>
          </w:tcPr>
          <w:p w14:paraId="55FB9E70"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turi </w:t>
            </w:r>
            <w:proofErr w:type="spellStart"/>
            <w:r w:rsidRPr="00537296">
              <w:rPr>
                <w:rFonts w:ascii="Times New Roman" w:hAnsi="Times New Roman" w:cs="Times New Roman"/>
                <w:color w:val="000000" w:themeColor="text1"/>
              </w:rPr>
              <w:t>testinę</w:t>
            </w:r>
            <w:proofErr w:type="spellEnd"/>
            <w:r w:rsidRPr="00537296">
              <w:rPr>
                <w:rFonts w:ascii="Times New Roman" w:hAnsi="Times New Roman" w:cs="Times New Roman"/>
                <w:color w:val="000000" w:themeColor="text1"/>
              </w:rPr>
              <w:t xml:space="preserve"> įrangą, leidžiančią vartotojui patikrinti </w:t>
            </w: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iškrovą</w:t>
            </w:r>
          </w:p>
        </w:tc>
      </w:tr>
      <w:tr w:rsidR="00537296" w:rsidRPr="00537296" w14:paraId="54D93842"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76A4393"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10.</w:t>
            </w:r>
          </w:p>
        </w:tc>
        <w:tc>
          <w:tcPr>
            <w:tcW w:w="4404" w:type="dxa"/>
            <w:tcBorders>
              <w:top w:val="single" w:sz="4" w:space="0" w:color="000000"/>
              <w:left w:val="single" w:sz="4" w:space="0" w:color="000000"/>
              <w:bottom w:val="single" w:sz="4" w:space="0" w:color="000000"/>
              <w:right w:val="single" w:sz="4" w:space="0" w:color="000000"/>
            </w:tcBorders>
            <w:hideMark/>
          </w:tcPr>
          <w:p w14:paraId="12AF1853"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Komplektacija</w:t>
            </w:r>
          </w:p>
        </w:tc>
        <w:tc>
          <w:tcPr>
            <w:tcW w:w="5382" w:type="dxa"/>
            <w:tcBorders>
              <w:top w:val="single" w:sz="4" w:space="0" w:color="000000"/>
              <w:left w:val="single" w:sz="4" w:space="0" w:color="000000"/>
              <w:bottom w:val="single" w:sz="4" w:space="0" w:color="000000"/>
              <w:right w:val="single" w:sz="4" w:space="0" w:color="000000"/>
            </w:tcBorders>
            <w:hideMark/>
          </w:tcPr>
          <w:p w14:paraId="6244EB49"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b/>
                <w:color w:val="000000" w:themeColor="text1"/>
              </w:rPr>
              <w:t xml:space="preserve"> </w:t>
            </w:r>
            <w:r w:rsidRPr="00537296">
              <w:rPr>
                <w:rFonts w:ascii="Times New Roman" w:hAnsi="Times New Roman" w:cs="Times New Roman"/>
                <w:color w:val="000000" w:themeColor="text1"/>
              </w:rPr>
              <w:t xml:space="preserve">pilnai sukomplektuotas priedais, reikalingais atlikti visas šioje techninėje specifikacijoje </w:t>
            </w:r>
            <w:r w:rsidRPr="00537296">
              <w:rPr>
                <w:rFonts w:ascii="Times New Roman" w:hAnsi="Times New Roman" w:cs="Times New Roman"/>
                <w:color w:val="000000" w:themeColor="text1"/>
              </w:rPr>
              <w:lastRenderedPageBreak/>
              <w:t xml:space="preserve">reikalaujamas gamintojo numatytas funkcijas, įskaitant, tačiau neapsiribojant, šiuos priedus: </w:t>
            </w:r>
          </w:p>
          <w:p w14:paraId="09034622" w14:textId="780EE576" w:rsidR="002925DA" w:rsidRPr="00537296" w:rsidRDefault="002925DA" w:rsidP="002925DA">
            <w:pPr>
              <w:pStyle w:val="ListParagraph"/>
              <w:numPr>
                <w:ilvl w:val="0"/>
                <w:numId w:val="20"/>
              </w:num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daugkartinius defibriliacijos  elektrodus suaugusiems</w:t>
            </w:r>
            <w:r w:rsidR="00E90393" w:rsidRPr="00537296">
              <w:rPr>
                <w:rFonts w:ascii="Times New Roman" w:hAnsi="Times New Roman" w:cs="Times New Roman"/>
                <w:color w:val="000000" w:themeColor="text1"/>
              </w:rPr>
              <w:t xml:space="preserve"> ir vaikams</w:t>
            </w:r>
            <w:r w:rsidRPr="00537296">
              <w:rPr>
                <w:rFonts w:ascii="Times New Roman" w:hAnsi="Times New Roman" w:cs="Times New Roman"/>
                <w:color w:val="000000" w:themeColor="text1"/>
              </w:rPr>
              <w:t xml:space="preserve"> – 1 </w:t>
            </w:r>
            <w:proofErr w:type="spellStart"/>
            <w:r w:rsidRPr="00537296">
              <w:rPr>
                <w:rFonts w:ascii="Times New Roman" w:hAnsi="Times New Roman" w:cs="Times New Roman"/>
                <w:color w:val="000000" w:themeColor="text1"/>
              </w:rPr>
              <w:t>kompl</w:t>
            </w:r>
            <w:proofErr w:type="spellEnd"/>
            <w:r w:rsidRPr="00537296">
              <w:rPr>
                <w:rFonts w:ascii="Times New Roman" w:hAnsi="Times New Roman" w:cs="Times New Roman"/>
                <w:color w:val="000000" w:themeColor="text1"/>
              </w:rPr>
              <w:t>.,</w:t>
            </w:r>
          </w:p>
          <w:p w14:paraId="5DA64E6E" w14:textId="34B96E70" w:rsidR="002925DA" w:rsidRPr="00537296" w:rsidRDefault="002925DA" w:rsidP="002925DA">
            <w:pPr>
              <w:pStyle w:val="ListParagraph"/>
              <w:numPr>
                <w:ilvl w:val="0"/>
                <w:numId w:val="20"/>
              </w:num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vienkartinius defibriliacijos elektrodus  </w:t>
            </w:r>
            <w:r w:rsidR="00E90393" w:rsidRPr="00537296">
              <w:rPr>
                <w:rFonts w:ascii="Times New Roman" w:hAnsi="Times New Roman" w:cs="Times New Roman"/>
                <w:color w:val="000000" w:themeColor="text1"/>
              </w:rPr>
              <w:t>(</w:t>
            </w:r>
            <w:r w:rsidRPr="00537296">
              <w:rPr>
                <w:rFonts w:ascii="Times New Roman" w:hAnsi="Times New Roman" w:cs="Times New Roman"/>
                <w:i/>
                <w:color w:val="000000" w:themeColor="text1"/>
              </w:rPr>
              <w:t>suaugusiems</w:t>
            </w:r>
            <w:r w:rsidR="00E90393" w:rsidRPr="00537296">
              <w:rPr>
                <w:rFonts w:ascii="Times New Roman" w:hAnsi="Times New Roman" w:cs="Times New Roman"/>
                <w:i/>
                <w:color w:val="000000" w:themeColor="text1"/>
              </w:rPr>
              <w:t xml:space="preserve"> ar vaikams pasirenkama </w:t>
            </w:r>
            <w:proofErr w:type="spellStart"/>
            <w:r w:rsidR="00E90393" w:rsidRPr="00537296">
              <w:rPr>
                <w:rFonts w:ascii="Times New Roman" w:hAnsi="Times New Roman" w:cs="Times New Roman"/>
                <w:i/>
                <w:color w:val="000000" w:themeColor="text1"/>
              </w:rPr>
              <w:t>defibriliatoriaus</w:t>
            </w:r>
            <w:proofErr w:type="spellEnd"/>
            <w:r w:rsidR="00E90393" w:rsidRPr="00537296">
              <w:rPr>
                <w:rFonts w:ascii="Times New Roman" w:hAnsi="Times New Roman" w:cs="Times New Roman"/>
                <w:i/>
                <w:color w:val="000000" w:themeColor="text1"/>
              </w:rPr>
              <w:t xml:space="preserve"> užsakymo metu</w:t>
            </w:r>
            <w:r w:rsidR="00E90393" w:rsidRPr="00537296">
              <w:rPr>
                <w:rFonts w:ascii="Times New Roman" w:hAnsi="Times New Roman" w:cs="Times New Roman"/>
                <w:color w:val="000000" w:themeColor="text1"/>
              </w:rPr>
              <w:t>)</w:t>
            </w:r>
            <w:r w:rsidRPr="00537296">
              <w:rPr>
                <w:rFonts w:ascii="Times New Roman" w:hAnsi="Times New Roman" w:cs="Times New Roman"/>
                <w:color w:val="000000" w:themeColor="text1"/>
              </w:rPr>
              <w:t xml:space="preserve"> –1 </w:t>
            </w:r>
            <w:proofErr w:type="spellStart"/>
            <w:r w:rsidRPr="00537296">
              <w:rPr>
                <w:rFonts w:ascii="Times New Roman" w:hAnsi="Times New Roman" w:cs="Times New Roman"/>
                <w:color w:val="000000" w:themeColor="text1"/>
              </w:rPr>
              <w:t>kompl</w:t>
            </w:r>
            <w:proofErr w:type="spellEnd"/>
            <w:r w:rsidRPr="00537296">
              <w:rPr>
                <w:rFonts w:ascii="Times New Roman" w:hAnsi="Times New Roman" w:cs="Times New Roman"/>
                <w:color w:val="000000" w:themeColor="text1"/>
              </w:rPr>
              <w:t>. (įrangos išbandymui)</w:t>
            </w:r>
          </w:p>
          <w:p w14:paraId="501BC81F"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w:t>
            </w:r>
            <w:r w:rsidRPr="00537296">
              <w:rPr>
                <w:rFonts w:ascii="Times New Roman" w:hAnsi="Times New Roman" w:cs="Times New Roman"/>
                <w:b/>
                <w:i/>
                <w:color w:val="000000" w:themeColor="text1"/>
              </w:rPr>
              <w:t xml:space="preserve">tiekėjas privalo patvirtinti, kad siūlomas </w:t>
            </w:r>
            <w:proofErr w:type="spellStart"/>
            <w:r w:rsidRPr="00537296">
              <w:rPr>
                <w:rFonts w:ascii="Times New Roman" w:hAnsi="Times New Roman" w:cs="Times New Roman"/>
                <w:b/>
                <w:i/>
                <w:color w:val="000000" w:themeColor="text1"/>
              </w:rPr>
              <w:t>defibriliatorius</w:t>
            </w:r>
            <w:proofErr w:type="spellEnd"/>
            <w:r w:rsidRPr="00537296">
              <w:rPr>
                <w:rFonts w:ascii="Times New Roman" w:hAnsi="Times New Roman" w:cs="Times New Roman"/>
                <w:b/>
                <w:i/>
                <w:color w:val="000000" w:themeColor="text1"/>
              </w:rPr>
              <w:t xml:space="preserve"> bus pilnai sukomplektuotas priedais, reikalingais atlikti visas šioje techninėje specifikacijoje reikalaujamas gamintojo numatytas funkcijas bei išvardinti visus į siūlomo </w:t>
            </w:r>
            <w:proofErr w:type="spellStart"/>
            <w:r w:rsidRPr="00537296">
              <w:rPr>
                <w:rFonts w:ascii="Times New Roman" w:hAnsi="Times New Roman" w:cs="Times New Roman"/>
                <w:b/>
                <w:i/>
                <w:color w:val="000000" w:themeColor="text1"/>
              </w:rPr>
              <w:t>defibriliatoriaus</w:t>
            </w:r>
            <w:proofErr w:type="spellEnd"/>
            <w:r w:rsidRPr="00537296">
              <w:rPr>
                <w:rFonts w:ascii="Times New Roman" w:hAnsi="Times New Roman" w:cs="Times New Roman"/>
                <w:b/>
                <w:i/>
                <w:color w:val="000000" w:themeColor="text1"/>
              </w:rPr>
              <w:t xml:space="preserve"> komplektaciją įskaičiuotus priedus</w:t>
            </w:r>
            <w:r w:rsidRPr="00537296">
              <w:rPr>
                <w:rFonts w:ascii="Times New Roman" w:hAnsi="Times New Roman" w:cs="Times New Roman"/>
                <w:color w:val="000000" w:themeColor="text1"/>
              </w:rPr>
              <w:t>)</w:t>
            </w:r>
          </w:p>
        </w:tc>
      </w:tr>
      <w:tr w:rsidR="00537296" w:rsidRPr="00537296" w14:paraId="1279586D"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2C502481"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lastRenderedPageBreak/>
              <w:t>11.</w:t>
            </w:r>
          </w:p>
        </w:tc>
        <w:tc>
          <w:tcPr>
            <w:tcW w:w="4404" w:type="dxa"/>
            <w:tcBorders>
              <w:top w:val="single" w:sz="4" w:space="0" w:color="00000A"/>
              <w:left w:val="single" w:sz="4" w:space="0" w:color="00000A"/>
              <w:bottom w:val="single" w:sz="4" w:space="0" w:color="00000A"/>
              <w:right w:val="single" w:sz="4" w:space="0" w:color="00000A"/>
            </w:tcBorders>
            <w:hideMark/>
          </w:tcPr>
          <w:p w14:paraId="19952B41" w14:textId="77777777" w:rsidR="002925DA" w:rsidRPr="00537296" w:rsidRDefault="002925DA" w:rsidP="002925DA">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Įrangos pristatymas ir instaliavimas</w:t>
            </w:r>
          </w:p>
        </w:tc>
        <w:tc>
          <w:tcPr>
            <w:tcW w:w="5382" w:type="dxa"/>
            <w:tcBorders>
              <w:top w:val="single" w:sz="4" w:space="0" w:color="00000A"/>
              <w:left w:val="single" w:sz="4" w:space="0" w:color="00000A"/>
              <w:bottom w:val="single" w:sz="4" w:space="0" w:color="00000A"/>
              <w:right w:val="single" w:sz="4" w:space="0" w:color="00000A"/>
            </w:tcBorders>
            <w:hideMark/>
          </w:tcPr>
          <w:p w14:paraId="0AA90D8C"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Įrangos pristatymo, iškrovimo, pervežimo į instaliavimo vietą, instaliavimo, po instaliavimo likusių įpakavimo medžiagų išvežimo (utilizavimo) išlaidos įskaičiuotos į pasiūlymo kainą</w:t>
            </w:r>
          </w:p>
        </w:tc>
      </w:tr>
      <w:tr w:rsidR="00537296" w:rsidRPr="00537296" w14:paraId="0CBDDB7B"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44219A6"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12.</w:t>
            </w:r>
          </w:p>
        </w:tc>
        <w:tc>
          <w:tcPr>
            <w:tcW w:w="4404" w:type="dxa"/>
            <w:tcBorders>
              <w:top w:val="single" w:sz="4" w:space="0" w:color="00000A"/>
              <w:left w:val="single" w:sz="4" w:space="0" w:color="00000A"/>
              <w:bottom w:val="single" w:sz="4" w:space="0" w:color="00000A"/>
              <w:right w:val="single" w:sz="4" w:space="0" w:color="00000A"/>
            </w:tcBorders>
            <w:hideMark/>
          </w:tcPr>
          <w:p w14:paraId="06DEDD29" w14:textId="77777777" w:rsidR="002925DA" w:rsidRPr="00537296" w:rsidRDefault="002925DA" w:rsidP="002925DA">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Medicininio personalo apmokymas</w:t>
            </w:r>
          </w:p>
        </w:tc>
        <w:tc>
          <w:tcPr>
            <w:tcW w:w="5382" w:type="dxa"/>
            <w:tcBorders>
              <w:top w:val="single" w:sz="4" w:space="0" w:color="00000A"/>
              <w:left w:val="single" w:sz="4" w:space="0" w:color="00000A"/>
              <w:bottom w:val="single" w:sz="4" w:space="0" w:color="00000A"/>
              <w:right w:val="single" w:sz="4" w:space="0" w:color="00000A"/>
            </w:tcBorders>
            <w:hideMark/>
          </w:tcPr>
          <w:p w14:paraId="2ED717E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Medicininio personalo apmokymas naudoti įrangą įskaičiuotas į pasiūlymo kainą.</w:t>
            </w:r>
          </w:p>
        </w:tc>
      </w:tr>
      <w:tr w:rsidR="00537296" w:rsidRPr="00537296" w14:paraId="6244AFBE"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A99C53D"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13.</w:t>
            </w:r>
          </w:p>
        </w:tc>
        <w:tc>
          <w:tcPr>
            <w:tcW w:w="4404" w:type="dxa"/>
            <w:tcBorders>
              <w:top w:val="single" w:sz="4" w:space="0" w:color="00000A"/>
              <w:left w:val="single" w:sz="4" w:space="0" w:color="00000A"/>
              <w:bottom w:val="single" w:sz="4" w:space="0" w:color="00000A"/>
              <w:right w:val="single" w:sz="4" w:space="0" w:color="00000A"/>
            </w:tcBorders>
            <w:hideMark/>
          </w:tcPr>
          <w:p w14:paraId="2830A0E9" w14:textId="77777777" w:rsidR="002925DA" w:rsidRPr="00537296" w:rsidRDefault="002925DA" w:rsidP="002925DA">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Techninio personalo apmokymas</w:t>
            </w:r>
          </w:p>
        </w:tc>
        <w:tc>
          <w:tcPr>
            <w:tcW w:w="5382" w:type="dxa"/>
            <w:tcBorders>
              <w:top w:val="single" w:sz="4" w:space="0" w:color="00000A"/>
              <w:left w:val="single" w:sz="4" w:space="0" w:color="00000A"/>
              <w:bottom w:val="single" w:sz="4" w:space="0" w:color="00000A"/>
              <w:right w:val="single" w:sz="4" w:space="0" w:color="00000A"/>
            </w:tcBorders>
            <w:hideMark/>
          </w:tcPr>
          <w:p w14:paraId="6C99C5C3"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LSMU ligoninės Kauno klinikų Medicininės technikos tarnybos inžinierių įvadinis apmokymas atlikti įrangos </w:t>
            </w:r>
            <w:proofErr w:type="spellStart"/>
            <w:r w:rsidRPr="00537296">
              <w:rPr>
                <w:rFonts w:ascii="Times New Roman" w:hAnsi="Times New Roman" w:cs="Times New Roman"/>
                <w:color w:val="000000" w:themeColor="text1"/>
              </w:rPr>
              <w:t>pogarantinę</w:t>
            </w:r>
            <w:proofErr w:type="spellEnd"/>
            <w:r w:rsidRPr="00537296">
              <w:rPr>
                <w:rFonts w:ascii="Times New Roman" w:hAnsi="Times New Roman" w:cs="Times New Roman"/>
                <w:color w:val="000000" w:themeColor="text1"/>
              </w:rPr>
              <w:t xml:space="preserve"> techninę priežiūrą įskaičiuotas į pasiūlymo kainą.</w:t>
            </w:r>
          </w:p>
        </w:tc>
      </w:tr>
      <w:tr w:rsidR="00537296" w:rsidRPr="00537296" w14:paraId="0156834A"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016E711"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14.</w:t>
            </w:r>
          </w:p>
        </w:tc>
        <w:tc>
          <w:tcPr>
            <w:tcW w:w="4404" w:type="dxa"/>
            <w:tcBorders>
              <w:top w:val="single" w:sz="4" w:space="0" w:color="000000"/>
              <w:left w:val="single" w:sz="4" w:space="0" w:color="000000"/>
              <w:bottom w:val="single" w:sz="4" w:space="0" w:color="000000"/>
              <w:right w:val="single" w:sz="4" w:space="0" w:color="000000"/>
            </w:tcBorders>
            <w:hideMark/>
          </w:tcPr>
          <w:p w14:paraId="09AB1EE4"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Kartu su įranga pateikiama  dokumentacija</w:t>
            </w:r>
          </w:p>
        </w:tc>
        <w:tc>
          <w:tcPr>
            <w:tcW w:w="5382" w:type="dxa"/>
            <w:tcBorders>
              <w:top w:val="single" w:sz="4" w:space="0" w:color="000000"/>
              <w:left w:val="single" w:sz="4" w:space="0" w:color="000000"/>
              <w:bottom w:val="single" w:sz="4" w:space="0" w:color="000000"/>
              <w:right w:val="single" w:sz="4" w:space="0" w:color="000000"/>
            </w:tcBorders>
            <w:hideMark/>
          </w:tcPr>
          <w:p w14:paraId="04CCCEA6"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Naudojimo instrukcija lietuvių kalba;</w:t>
            </w:r>
          </w:p>
          <w:p w14:paraId="402071D1" w14:textId="77777777" w:rsidR="002925DA" w:rsidRPr="00537296" w:rsidRDefault="002925DA" w:rsidP="002925DA">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lang w:eastAsia="ar-SA"/>
              </w:rPr>
              <w:t xml:space="preserve">2. </w:t>
            </w:r>
            <w:r w:rsidRPr="00537296">
              <w:rPr>
                <w:rFonts w:ascii="Times New Roman" w:hAnsi="Times New Roman" w:cs="Times New Roman"/>
                <w:color w:val="000000" w:themeColor="text1"/>
                <w:lang w:val="x-none" w:eastAsia="ar-SA"/>
              </w:rPr>
              <w:t>Serviso dokumentacija lietuvių arba anglų kalba:</w:t>
            </w:r>
          </w:p>
          <w:p w14:paraId="37BB3975"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eastAsia="ar-SA"/>
              </w:rPr>
              <w:t>s</w:t>
            </w:r>
            <w:proofErr w:type="spellStart"/>
            <w:r w:rsidRPr="00537296">
              <w:rPr>
                <w:rFonts w:ascii="Times New Roman" w:hAnsi="Times New Roman" w:cs="Times New Roman"/>
                <w:color w:val="000000" w:themeColor="text1"/>
                <w:lang w:val="x-none" w:eastAsia="ar-SA"/>
              </w:rPr>
              <w:t>truktūrinė</w:t>
            </w:r>
            <w:proofErr w:type="spellEnd"/>
            <w:r w:rsidRPr="00537296">
              <w:rPr>
                <w:rFonts w:ascii="Times New Roman" w:hAnsi="Times New Roman" w:cs="Times New Roman"/>
                <w:color w:val="000000" w:themeColor="text1"/>
                <w:lang w:val="x-none" w:eastAsia="ar-SA"/>
              </w:rPr>
              <w:t xml:space="preserve"> schema ir/arba atskirų blokų funkcijų aprašymas;</w:t>
            </w:r>
          </w:p>
          <w:p w14:paraId="24981FA9"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instaliavimo instrukcijos;</w:t>
            </w:r>
          </w:p>
          <w:p w14:paraId="7B036E48"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funkcionalumo patikrinimo instrukcijos;</w:t>
            </w:r>
          </w:p>
          <w:p w14:paraId="4DAAC2D5"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aptarnavimo instrukcijos;</w:t>
            </w:r>
          </w:p>
          <w:p w14:paraId="2B0136D4"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gedimų nustatymo instrukcijos;</w:t>
            </w:r>
          </w:p>
          <w:p w14:paraId="68A1277F"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išardymo-surinkimo instrukcijos;</w:t>
            </w:r>
          </w:p>
          <w:p w14:paraId="09753418"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atsarginių dalių katalogas;</w:t>
            </w:r>
          </w:p>
          <w:p w14:paraId="705C20FB"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periodinio techninės būklės tikrinimo instrukcijos;</w:t>
            </w:r>
          </w:p>
          <w:p w14:paraId="196A3A17"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derinimo/kalibravimo instrukcijos (</w:t>
            </w:r>
            <w:r w:rsidRPr="00537296">
              <w:rPr>
                <w:rFonts w:ascii="Times New Roman" w:hAnsi="Times New Roman" w:cs="Times New Roman"/>
                <w:i/>
                <w:color w:val="000000" w:themeColor="text1"/>
                <w:lang w:val="x-none" w:eastAsia="ar-SA"/>
              </w:rPr>
              <w:t>taikoma, jei šios procedūros yra numatytos siūlomos įrangos gamintojo</w:t>
            </w:r>
            <w:r w:rsidRPr="00537296">
              <w:rPr>
                <w:rFonts w:ascii="Times New Roman" w:hAnsi="Times New Roman" w:cs="Times New Roman"/>
                <w:color w:val="000000" w:themeColor="text1"/>
                <w:lang w:val="x-none" w:eastAsia="ar-SA"/>
              </w:rPr>
              <w:t>);</w:t>
            </w:r>
          </w:p>
          <w:p w14:paraId="1B435668" w14:textId="77777777" w:rsidR="002925DA" w:rsidRPr="00537296" w:rsidRDefault="002925DA" w:rsidP="002925DA">
            <w:pPr>
              <w:numPr>
                <w:ilvl w:val="1"/>
                <w:numId w:val="21"/>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eastAsia="ar-SA"/>
              </w:rPr>
              <w:t>programinė įranga, serviso slaptažodžiai bei aparatūriniai „raktai“ b), c), d), e), h) ir i) punktuose nurodytiems darbams atlikti (</w:t>
            </w:r>
            <w:r w:rsidRPr="00537296">
              <w:rPr>
                <w:rFonts w:ascii="Times New Roman" w:hAnsi="Times New Roman" w:cs="Times New Roman"/>
                <w:i/>
                <w:color w:val="000000" w:themeColor="text1"/>
                <w:lang w:eastAsia="ar-SA"/>
              </w:rPr>
              <w:t>taikoma, jei šios priemonės yra numatytos siūlomos įrangos gamintojo</w:t>
            </w:r>
            <w:r w:rsidRPr="00537296">
              <w:rPr>
                <w:rFonts w:ascii="Times New Roman" w:hAnsi="Times New Roman" w:cs="Times New Roman"/>
                <w:color w:val="000000" w:themeColor="text1"/>
                <w:lang w:eastAsia="ar-SA"/>
              </w:rPr>
              <w:t>).</w:t>
            </w:r>
          </w:p>
        </w:tc>
      </w:tr>
      <w:tr w:rsidR="00537296" w:rsidRPr="00537296" w14:paraId="64125F1B"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EF76780" w14:textId="77777777" w:rsidR="002925DA" w:rsidRPr="00537296" w:rsidRDefault="002925DA" w:rsidP="002925DA">
            <w:pPr>
              <w:spacing w:after="0" w:line="240" w:lineRule="auto"/>
              <w:rPr>
                <w:rFonts w:ascii="Times New Roman" w:hAnsi="Times New Roman" w:cs="Times New Roman"/>
                <w:color w:val="000000" w:themeColor="text1"/>
                <w:lang w:eastAsia="en-US"/>
              </w:rPr>
            </w:pPr>
            <w:r w:rsidRPr="00537296">
              <w:rPr>
                <w:rFonts w:ascii="Times New Roman" w:hAnsi="Times New Roman" w:cs="Times New Roman"/>
                <w:color w:val="000000" w:themeColor="text1"/>
              </w:rPr>
              <w:t>15.</w:t>
            </w:r>
          </w:p>
        </w:tc>
        <w:tc>
          <w:tcPr>
            <w:tcW w:w="4404" w:type="dxa"/>
            <w:tcBorders>
              <w:top w:val="single" w:sz="4" w:space="0" w:color="000000"/>
              <w:left w:val="single" w:sz="4" w:space="0" w:color="000000"/>
              <w:bottom w:val="single" w:sz="4" w:space="0" w:color="000000"/>
              <w:right w:val="single" w:sz="4" w:space="0" w:color="000000"/>
            </w:tcBorders>
            <w:hideMark/>
          </w:tcPr>
          <w:p w14:paraId="244A8D7E" w14:textId="77777777" w:rsidR="002925DA" w:rsidRPr="00537296" w:rsidRDefault="002925DA"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Garantinis laikotarpis</w:t>
            </w:r>
          </w:p>
        </w:tc>
        <w:tc>
          <w:tcPr>
            <w:tcW w:w="5382" w:type="dxa"/>
            <w:tcBorders>
              <w:top w:val="single" w:sz="4" w:space="0" w:color="000000"/>
              <w:left w:val="single" w:sz="4" w:space="0" w:color="000000"/>
              <w:bottom w:val="single" w:sz="4" w:space="0" w:color="000000"/>
              <w:right w:val="single" w:sz="4" w:space="0" w:color="000000"/>
            </w:tcBorders>
            <w:hideMark/>
          </w:tcPr>
          <w:p w14:paraId="5B22E0AE" w14:textId="77777777" w:rsidR="002925DA" w:rsidRPr="00537296" w:rsidRDefault="002925DA" w:rsidP="002925DA">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Defibriliatoriui</w:t>
            </w:r>
            <w:proofErr w:type="spellEnd"/>
            <w:r w:rsidRPr="00537296">
              <w:rPr>
                <w:rFonts w:ascii="Times New Roman" w:hAnsi="Times New Roman" w:cs="Times New Roman"/>
                <w:color w:val="000000" w:themeColor="text1"/>
              </w:rPr>
              <w:t xml:space="preserve"> (prietaisui, neįskaitant vidinio akumuliatoriaus) ir daugkartiniams defibriliacijos elektrodams suteikiama garantija ne trumpesnė kaip 36 mėnesiai, </w:t>
            </w: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a</w:t>
            </w:r>
            <w:r w:rsidRPr="00537296">
              <w:rPr>
                <w:rFonts w:ascii="Times New Roman" w:hAnsi="Times New Roman" w:cs="Times New Roman"/>
                <w:bCs/>
                <w:color w:val="000000" w:themeColor="text1"/>
              </w:rPr>
              <w:t>kumuliatoriui suteikiama garantija ne trumpesnė kaip 24 mėn.</w:t>
            </w:r>
          </w:p>
        </w:tc>
      </w:tr>
      <w:tr w:rsidR="00537296" w:rsidRPr="00537296" w14:paraId="2ADAA9BF" w14:textId="77777777" w:rsidTr="00C24904">
        <w:tc>
          <w:tcPr>
            <w:tcW w:w="705" w:type="dxa"/>
            <w:tcBorders>
              <w:top w:val="single" w:sz="4" w:space="0" w:color="000000"/>
              <w:left w:val="single" w:sz="4" w:space="0" w:color="000000"/>
              <w:bottom w:val="single" w:sz="4" w:space="0" w:color="000000"/>
              <w:right w:val="single" w:sz="4" w:space="0" w:color="000000"/>
            </w:tcBorders>
          </w:tcPr>
          <w:p w14:paraId="6662E6A3" w14:textId="09238D1F" w:rsidR="009D2FCD" w:rsidRPr="00537296" w:rsidRDefault="009D2FCD"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16.</w:t>
            </w:r>
          </w:p>
        </w:tc>
        <w:tc>
          <w:tcPr>
            <w:tcW w:w="4404" w:type="dxa"/>
            <w:tcBorders>
              <w:top w:val="single" w:sz="4" w:space="0" w:color="000000"/>
              <w:left w:val="single" w:sz="4" w:space="0" w:color="000000"/>
              <w:bottom w:val="single" w:sz="4" w:space="0" w:color="000000"/>
              <w:right w:val="single" w:sz="4" w:space="0" w:color="000000"/>
            </w:tcBorders>
          </w:tcPr>
          <w:p w14:paraId="7B36DF77" w14:textId="44E9AB50" w:rsidR="009D2FCD" w:rsidRPr="00537296" w:rsidRDefault="009D2FCD"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Garantijos sąlygos</w:t>
            </w:r>
          </w:p>
        </w:tc>
        <w:tc>
          <w:tcPr>
            <w:tcW w:w="5382" w:type="dxa"/>
            <w:tcBorders>
              <w:top w:val="single" w:sz="4" w:space="0" w:color="000000"/>
              <w:left w:val="single" w:sz="4" w:space="0" w:color="000000"/>
              <w:bottom w:val="single" w:sz="4" w:space="0" w:color="000000"/>
              <w:right w:val="single" w:sz="4" w:space="0" w:color="000000"/>
            </w:tcBorders>
          </w:tcPr>
          <w:p w14:paraId="0327D9C9" w14:textId="4DCE6A15" w:rsidR="009D2FCD" w:rsidRPr="00537296" w:rsidRDefault="009D2FCD"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Garantiniame laikotarpyje nemokamai atliekamas tiek </w:t>
            </w:r>
            <w:r w:rsidR="002E0ECC" w:rsidRPr="00537296">
              <w:rPr>
                <w:rFonts w:ascii="Times New Roman" w:hAnsi="Times New Roman" w:cs="Times New Roman"/>
                <w:color w:val="000000" w:themeColor="text1"/>
              </w:rPr>
              <w:t>prietaiso</w:t>
            </w:r>
            <w:r w:rsidRPr="00537296">
              <w:rPr>
                <w:rFonts w:ascii="Times New Roman" w:hAnsi="Times New Roman" w:cs="Times New Roman"/>
                <w:color w:val="000000" w:themeColor="text1"/>
              </w:rPr>
              <w:t xml:space="preserve">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tc>
      </w:tr>
      <w:tr w:rsidR="00537296" w:rsidRPr="00537296" w14:paraId="0C889BCC" w14:textId="77777777" w:rsidTr="00C24904">
        <w:tc>
          <w:tcPr>
            <w:tcW w:w="705" w:type="dxa"/>
            <w:tcBorders>
              <w:top w:val="single" w:sz="4" w:space="0" w:color="000000"/>
              <w:left w:val="single" w:sz="4" w:space="0" w:color="000000"/>
              <w:bottom w:val="single" w:sz="4" w:space="0" w:color="000000"/>
              <w:right w:val="single" w:sz="4" w:space="0" w:color="000000"/>
            </w:tcBorders>
          </w:tcPr>
          <w:p w14:paraId="32E55FE3" w14:textId="775D1002" w:rsidR="009D2FCD" w:rsidRPr="00537296" w:rsidRDefault="009D2FCD"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17.</w:t>
            </w:r>
          </w:p>
        </w:tc>
        <w:tc>
          <w:tcPr>
            <w:tcW w:w="4404" w:type="dxa"/>
            <w:tcBorders>
              <w:top w:val="single" w:sz="4" w:space="0" w:color="000000"/>
              <w:left w:val="single" w:sz="4" w:space="0" w:color="000000"/>
              <w:bottom w:val="single" w:sz="4" w:space="0" w:color="000000"/>
              <w:right w:val="single" w:sz="4" w:space="0" w:color="000000"/>
            </w:tcBorders>
          </w:tcPr>
          <w:p w14:paraId="249C4F06" w14:textId="0BB7D559" w:rsidR="009D2FCD" w:rsidRPr="00537296" w:rsidRDefault="009D2FCD" w:rsidP="002925DA">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Galimybė įsigyti originalias (arba joms lygiavertes) atsargines dalis</w:t>
            </w:r>
          </w:p>
        </w:tc>
        <w:tc>
          <w:tcPr>
            <w:tcW w:w="5382" w:type="dxa"/>
            <w:tcBorders>
              <w:top w:val="single" w:sz="4" w:space="0" w:color="000000"/>
              <w:left w:val="single" w:sz="4" w:space="0" w:color="000000"/>
              <w:bottom w:val="single" w:sz="4" w:space="0" w:color="000000"/>
              <w:right w:val="single" w:sz="4" w:space="0" w:color="000000"/>
            </w:tcBorders>
          </w:tcPr>
          <w:p w14:paraId="3E95F514" w14:textId="77777777" w:rsidR="009D2FCD" w:rsidRPr="00537296" w:rsidRDefault="009D2FCD" w:rsidP="009D2FCD">
            <w:pPr>
              <w:spacing w:after="0" w:line="240" w:lineRule="auto"/>
              <w:rPr>
                <w:rFonts w:ascii="Times New Roman" w:eastAsia="Arial Unicode MS" w:hAnsi="Times New Roman" w:cs="Times New Roman"/>
                <w:color w:val="000000" w:themeColor="text1"/>
                <w:kern w:val="2"/>
                <w:bdr w:val="none" w:sz="0" w:space="0" w:color="auto" w:frame="1"/>
                <w:lang w:eastAsia="ar-SA"/>
              </w:rPr>
            </w:pPr>
            <w:r w:rsidRPr="00537296">
              <w:rPr>
                <w:rFonts w:ascii="Times New Roman" w:eastAsia="Arial Unicode MS" w:hAnsi="Times New Roman" w:cs="Times New Roman"/>
                <w:color w:val="000000" w:themeColor="text1"/>
                <w:kern w:val="2"/>
                <w:bdr w:val="none" w:sz="0" w:space="0" w:color="auto" w:frame="1"/>
                <w:lang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537296">
              <w:rPr>
                <w:rFonts w:ascii="Times New Roman" w:eastAsia="Arial Unicode MS" w:hAnsi="Times New Roman" w:cs="Times New Roman"/>
                <w:b/>
                <w:i/>
                <w:color w:val="000000" w:themeColor="text1"/>
                <w:kern w:val="2"/>
                <w:bdr w:val="none" w:sz="0" w:space="0" w:color="auto" w:frame="1"/>
                <w:lang w:eastAsia="ar-SA"/>
              </w:rPr>
              <w:t>būtinas atitinkamas tiekėjo ir/arba gamintojo patvirtinimas</w:t>
            </w:r>
            <w:r w:rsidRPr="00537296">
              <w:rPr>
                <w:rFonts w:ascii="Times New Roman" w:eastAsia="Arial Unicode MS" w:hAnsi="Times New Roman" w:cs="Times New Roman"/>
                <w:color w:val="000000" w:themeColor="text1"/>
                <w:kern w:val="2"/>
                <w:bdr w:val="none" w:sz="0" w:space="0" w:color="auto" w:frame="1"/>
                <w:lang w:eastAsia="ar-SA"/>
              </w:rPr>
              <w:t xml:space="preserve">). </w:t>
            </w:r>
          </w:p>
          <w:p w14:paraId="1B905E91" w14:textId="19E7D90F"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eastAsia="Arial Unicode MS" w:hAnsi="Times New Roman" w:cs="Times New Roman"/>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036CFE8" w14:textId="76E0CD61" w:rsidR="002925DA" w:rsidRPr="00537296" w:rsidRDefault="002925DA" w:rsidP="002925DA">
      <w:pPr>
        <w:spacing w:after="0"/>
        <w:rPr>
          <w:rFonts w:ascii="Times New Roman" w:hAnsi="Times New Roman" w:cs="Times New Roman"/>
          <w:b/>
          <w:color w:val="000000" w:themeColor="text1"/>
        </w:rPr>
      </w:pPr>
    </w:p>
    <w:p w14:paraId="293404C4" w14:textId="77777777" w:rsidR="00C24904" w:rsidRPr="00537296" w:rsidRDefault="00C24904" w:rsidP="002925DA">
      <w:pPr>
        <w:spacing w:after="0"/>
        <w:rPr>
          <w:rFonts w:ascii="Times New Roman" w:hAnsi="Times New Roman" w:cs="Times New Roman"/>
          <w:b/>
          <w:color w:val="000000" w:themeColor="text1"/>
        </w:rPr>
      </w:pPr>
    </w:p>
    <w:p w14:paraId="7E933794" w14:textId="4BA796DD" w:rsidR="002925DA" w:rsidRPr="00537296" w:rsidRDefault="00C24904" w:rsidP="00C24904">
      <w:pPr>
        <w:spacing w:after="0"/>
        <w:ind w:left="-284"/>
        <w:rPr>
          <w:rFonts w:ascii="Times New Roman" w:hAnsi="Times New Roman" w:cs="Times New Roman"/>
          <w:b/>
          <w:color w:val="000000" w:themeColor="text1"/>
        </w:rPr>
      </w:pPr>
      <w:r w:rsidRPr="00537296">
        <w:rPr>
          <w:rFonts w:ascii="Times New Roman" w:hAnsi="Times New Roman" w:cs="Times New Roman"/>
          <w:b/>
          <w:color w:val="000000" w:themeColor="text1"/>
        </w:rPr>
        <w:t>Antra</w:t>
      </w:r>
      <w:r w:rsidR="002925DA" w:rsidRPr="00537296">
        <w:rPr>
          <w:rFonts w:ascii="Times New Roman" w:hAnsi="Times New Roman" w:cs="Times New Roman"/>
          <w:b/>
          <w:color w:val="000000" w:themeColor="text1"/>
        </w:rPr>
        <w:t xml:space="preserve"> pirkimo dalis. </w:t>
      </w:r>
      <w:proofErr w:type="spellStart"/>
      <w:r w:rsidR="002925DA" w:rsidRPr="00537296">
        <w:rPr>
          <w:rFonts w:ascii="Times New Roman" w:hAnsi="Times New Roman" w:cs="Times New Roman"/>
          <w:b/>
          <w:color w:val="000000" w:themeColor="text1"/>
        </w:rPr>
        <w:t>Defibriliatorius</w:t>
      </w:r>
      <w:proofErr w:type="spellEnd"/>
      <w:r w:rsidRPr="00537296">
        <w:rPr>
          <w:rFonts w:ascii="Times New Roman" w:hAnsi="Times New Roman" w:cs="Times New Roman"/>
          <w:b/>
          <w:color w:val="000000" w:themeColor="text1"/>
        </w:rPr>
        <w:t xml:space="preserve"> (su stimuliacijos funkcija)</w:t>
      </w:r>
      <w:r w:rsidR="002925DA" w:rsidRPr="00537296">
        <w:rPr>
          <w:rFonts w:ascii="Times New Roman" w:hAnsi="Times New Roman" w:cs="Times New Roman"/>
          <w:b/>
          <w:color w:val="000000" w:themeColor="text1"/>
        </w:rPr>
        <w:t xml:space="preserve"> – 5 vnt.</w:t>
      </w:r>
    </w:p>
    <w:p w14:paraId="775376F2" w14:textId="77777777" w:rsidR="00C24904" w:rsidRPr="00537296" w:rsidRDefault="00C24904" w:rsidP="002925DA">
      <w:pPr>
        <w:spacing w:after="0"/>
        <w:rPr>
          <w:rFonts w:ascii="Times New Roman" w:hAnsi="Times New Roman" w:cs="Times New Roman"/>
          <w:b/>
          <w:color w:val="000000" w:themeColor="text1"/>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4404"/>
        <w:gridCol w:w="5382"/>
      </w:tblGrid>
      <w:tr w:rsidR="00537296" w:rsidRPr="00537296" w14:paraId="2A9A7CDA"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70C81782" w14:textId="77777777" w:rsidR="002925DA" w:rsidRPr="00537296" w:rsidRDefault="002925DA" w:rsidP="00614897">
            <w:pPr>
              <w:spacing w:after="0" w:line="240" w:lineRule="auto"/>
              <w:ind w:left="-7"/>
              <w:rPr>
                <w:rFonts w:ascii="Times New Roman" w:hAnsi="Times New Roman" w:cs="Times New Roman"/>
                <w:b/>
                <w:bCs/>
                <w:noProof/>
                <w:color w:val="000000" w:themeColor="text1"/>
              </w:rPr>
            </w:pPr>
            <w:r w:rsidRPr="00537296">
              <w:rPr>
                <w:rFonts w:ascii="Times New Roman" w:hAnsi="Times New Roman" w:cs="Times New Roman"/>
                <w:b/>
                <w:bCs/>
                <w:noProof/>
                <w:color w:val="000000" w:themeColor="text1"/>
              </w:rPr>
              <w:t>Eil. Nr.</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473AC20C" w14:textId="77777777" w:rsidR="002925DA" w:rsidRPr="00537296" w:rsidRDefault="002925DA" w:rsidP="00614897">
            <w:pPr>
              <w:spacing w:after="0" w:line="240" w:lineRule="auto"/>
              <w:ind w:left="276" w:hanging="283"/>
              <w:jc w:val="center"/>
              <w:rPr>
                <w:rFonts w:ascii="Times New Roman" w:hAnsi="Times New Roman" w:cs="Times New Roman"/>
                <w:b/>
                <w:bCs/>
                <w:noProof/>
                <w:color w:val="000000" w:themeColor="text1"/>
              </w:rPr>
            </w:pPr>
            <w:r w:rsidRPr="00537296">
              <w:rPr>
                <w:rFonts w:ascii="Times New Roman" w:hAnsi="Times New Roman" w:cs="Times New Roman"/>
                <w:b/>
                <w:bCs/>
                <w:noProof/>
                <w:color w:val="000000" w:themeColor="text1"/>
              </w:rPr>
              <w:t>Parametrai (specifikacija)</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34332EE3" w14:textId="77777777" w:rsidR="002925DA" w:rsidRPr="00537296" w:rsidRDefault="002925DA" w:rsidP="00614897">
            <w:pPr>
              <w:spacing w:after="0" w:line="240" w:lineRule="auto"/>
              <w:ind w:left="276" w:hanging="283"/>
              <w:jc w:val="center"/>
              <w:rPr>
                <w:rFonts w:ascii="Times New Roman" w:hAnsi="Times New Roman" w:cs="Times New Roman"/>
                <w:b/>
                <w:bCs/>
                <w:noProof/>
                <w:color w:val="000000" w:themeColor="text1"/>
              </w:rPr>
            </w:pPr>
            <w:r w:rsidRPr="00537296">
              <w:rPr>
                <w:rFonts w:ascii="Times New Roman" w:hAnsi="Times New Roman" w:cs="Times New Roman"/>
                <w:b/>
                <w:bCs/>
                <w:noProof/>
                <w:color w:val="000000" w:themeColor="text1"/>
              </w:rPr>
              <w:t>Reikalaujamos parametrų reikšmės</w:t>
            </w:r>
          </w:p>
        </w:tc>
      </w:tr>
      <w:tr w:rsidR="00537296" w:rsidRPr="00537296" w14:paraId="004B71E3" w14:textId="77777777" w:rsidTr="00C24904">
        <w:tc>
          <w:tcPr>
            <w:tcW w:w="705" w:type="dxa"/>
            <w:tcBorders>
              <w:top w:val="single" w:sz="4" w:space="0" w:color="000000"/>
              <w:left w:val="single" w:sz="4" w:space="0" w:color="000000"/>
              <w:bottom w:val="single" w:sz="4" w:space="0" w:color="000000"/>
              <w:right w:val="single" w:sz="4" w:space="0" w:color="000000"/>
            </w:tcBorders>
          </w:tcPr>
          <w:p w14:paraId="03B48E7E" w14:textId="77777777" w:rsidR="002925DA" w:rsidRPr="00537296" w:rsidRDefault="002925DA" w:rsidP="002E0ECC">
            <w:pPr>
              <w:numPr>
                <w:ilvl w:val="0"/>
                <w:numId w:val="22"/>
              </w:numPr>
              <w:spacing w:after="0" w:line="240" w:lineRule="auto"/>
              <w:rPr>
                <w:rFonts w:ascii="Times New Roman" w:hAnsi="Times New Roman" w:cs="Times New Roman"/>
                <w:color w:val="000000" w:themeColor="text1"/>
              </w:rPr>
            </w:pPr>
          </w:p>
        </w:tc>
        <w:tc>
          <w:tcPr>
            <w:tcW w:w="4404" w:type="dxa"/>
            <w:tcBorders>
              <w:top w:val="single" w:sz="4" w:space="0" w:color="000000"/>
              <w:left w:val="single" w:sz="4" w:space="0" w:color="000000"/>
              <w:bottom w:val="single" w:sz="4" w:space="0" w:color="000000"/>
              <w:right w:val="single" w:sz="4" w:space="0" w:color="000000"/>
            </w:tcBorders>
            <w:hideMark/>
          </w:tcPr>
          <w:p w14:paraId="40CB1C57"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noProof/>
                <w:color w:val="000000" w:themeColor="text1"/>
              </w:rPr>
              <w:t>Paskirtis</w:t>
            </w:r>
          </w:p>
        </w:tc>
        <w:tc>
          <w:tcPr>
            <w:tcW w:w="5382" w:type="dxa"/>
            <w:tcBorders>
              <w:top w:val="single" w:sz="4" w:space="0" w:color="000000"/>
              <w:left w:val="single" w:sz="4" w:space="0" w:color="000000"/>
              <w:bottom w:val="single" w:sz="4" w:space="0" w:color="000000"/>
              <w:right w:val="single" w:sz="4" w:space="0" w:color="000000"/>
            </w:tcBorders>
            <w:hideMark/>
          </w:tcPr>
          <w:p w14:paraId="4B0B01A8"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noProof/>
                <w:color w:val="000000" w:themeColor="text1"/>
              </w:rPr>
              <w:t xml:space="preserve">Defibriliacija su gyvybinių funkcijų monitoravimu ir stimuliacija </w:t>
            </w:r>
          </w:p>
        </w:tc>
      </w:tr>
      <w:tr w:rsidR="00537296" w:rsidRPr="00537296" w14:paraId="6014C9ED" w14:textId="77777777" w:rsidTr="00C24904">
        <w:tc>
          <w:tcPr>
            <w:tcW w:w="705" w:type="dxa"/>
            <w:tcBorders>
              <w:top w:val="single" w:sz="4" w:space="0" w:color="000000"/>
              <w:left w:val="single" w:sz="4" w:space="0" w:color="000000"/>
              <w:bottom w:val="single" w:sz="4" w:space="0" w:color="000000"/>
              <w:right w:val="single" w:sz="4" w:space="0" w:color="000000"/>
            </w:tcBorders>
          </w:tcPr>
          <w:p w14:paraId="695CBB7F" w14:textId="77777777" w:rsidR="002925DA" w:rsidRPr="00537296" w:rsidRDefault="002925DA" w:rsidP="002E0ECC">
            <w:pPr>
              <w:numPr>
                <w:ilvl w:val="0"/>
                <w:numId w:val="22"/>
              </w:numPr>
              <w:spacing w:after="0" w:line="240" w:lineRule="auto"/>
              <w:rPr>
                <w:rFonts w:ascii="Times New Roman" w:hAnsi="Times New Roman" w:cs="Times New Roman"/>
                <w:color w:val="000000" w:themeColor="text1"/>
              </w:rPr>
            </w:pPr>
          </w:p>
        </w:tc>
        <w:tc>
          <w:tcPr>
            <w:tcW w:w="4404" w:type="dxa"/>
            <w:tcBorders>
              <w:top w:val="single" w:sz="4" w:space="0" w:color="000000"/>
              <w:left w:val="single" w:sz="4" w:space="0" w:color="000000"/>
              <w:bottom w:val="single" w:sz="4" w:space="0" w:color="000000"/>
              <w:right w:val="single" w:sz="4" w:space="0" w:color="000000"/>
            </w:tcBorders>
            <w:hideMark/>
          </w:tcPr>
          <w:p w14:paraId="2591F385" w14:textId="77777777" w:rsidR="002925DA" w:rsidRPr="00537296" w:rsidRDefault="002925DA" w:rsidP="00614897">
            <w:pPr>
              <w:spacing w:after="0" w:line="240" w:lineRule="auto"/>
              <w:rPr>
                <w:rFonts w:ascii="Times New Roman" w:hAnsi="Times New Roman" w:cs="Times New Roman"/>
                <w:noProof/>
                <w:color w:val="000000" w:themeColor="text1"/>
              </w:rPr>
            </w:pPr>
            <w:r w:rsidRPr="00537296">
              <w:rPr>
                <w:rFonts w:ascii="Times New Roman" w:hAnsi="Times New Roman" w:cs="Times New Roman"/>
                <w:noProof/>
                <w:color w:val="000000" w:themeColor="text1"/>
              </w:rPr>
              <w:t>Reikalavimai defibriliatoriui:</w:t>
            </w:r>
          </w:p>
        </w:tc>
        <w:tc>
          <w:tcPr>
            <w:tcW w:w="5382" w:type="dxa"/>
            <w:tcBorders>
              <w:top w:val="single" w:sz="4" w:space="0" w:color="000000"/>
              <w:left w:val="single" w:sz="4" w:space="0" w:color="000000"/>
              <w:bottom w:val="single" w:sz="4" w:space="0" w:color="000000"/>
              <w:right w:val="single" w:sz="4" w:space="0" w:color="000000"/>
            </w:tcBorders>
          </w:tcPr>
          <w:p w14:paraId="6B380B42" w14:textId="77777777" w:rsidR="002925DA" w:rsidRPr="00537296" w:rsidRDefault="002925DA" w:rsidP="00614897">
            <w:pPr>
              <w:spacing w:after="0" w:line="240" w:lineRule="auto"/>
              <w:rPr>
                <w:rFonts w:ascii="Times New Roman" w:hAnsi="Times New Roman" w:cs="Times New Roman"/>
                <w:color w:val="000000" w:themeColor="text1"/>
              </w:rPr>
            </w:pPr>
          </w:p>
        </w:tc>
      </w:tr>
      <w:tr w:rsidR="00537296" w:rsidRPr="00537296" w14:paraId="12666662"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1893791E" w14:textId="77777777" w:rsidR="002925DA" w:rsidRPr="00537296" w:rsidRDefault="002925DA" w:rsidP="00614897">
            <w:pPr>
              <w:spacing w:after="0" w:line="240" w:lineRule="auto"/>
              <w:ind w:left="34"/>
              <w:rPr>
                <w:rFonts w:ascii="Times New Roman" w:hAnsi="Times New Roman" w:cs="Times New Roman"/>
                <w:color w:val="000000" w:themeColor="text1"/>
              </w:rPr>
            </w:pPr>
            <w:r w:rsidRPr="00537296">
              <w:rPr>
                <w:rFonts w:ascii="Times New Roman" w:hAnsi="Times New Roman" w:cs="Times New Roman"/>
                <w:color w:val="000000" w:themeColor="text1"/>
              </w:rPr>
              <w:t>2.1.</w:t>
            </w:r>
          </w:p>
        </w:tc>
        <w:tc>
          <w:tcPr>
            <w:tcW w:w="4404" w:type="dxa"/>
            <w:tcBorders>
              <w:top w:val="single" w:sz="4" w:space="0" w:color="000000"/>
              <w:left w:val="single" w:sz="4" w:space="0" w:color="000000"/>
              <w:bottom w:val="single" w:sz="4" w:space="0" w:color="000000"/>
              <w:right w:val="single" w:sz="4" w:space="0" w:color="000000"/>
            </w:tcBorders>
            <w:hideMark/>
          </w:tcPr>
          <w:p w14:paraId="6C9A3C94"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noProof/>
                <w:color w:val="000000" w:themeColor="text1"/>
              </w:rPr>
              <w:t>Defibriliatoriaus impulso forma</w:t>
            </w:r>
          </w:p>
        </w:tc>
        <w:tc>
          <w:tcPr>
            <w:tcW w:w="5382" w:type="dxa"/>
            <w:tcBorders>
              <w:top w:val="single" w:sz="4" w:space="0" w:color="000000"/>
              <w:left w:val="single" w:sz="4" w:space="0" w:color="000000"/>
              <w:bottom w:val="single" w:sz="4" w:space="0" w:color="000000"/>
              <w:right w:val="single" w:sz="4" w:space="0" w:color="000000"/>
            </w:tcBorders>
            <w:hideMark/>
          </w:tcPr>
          <w:p w14:paraId="7412DAF2"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Bifazinė</w:t>
            </w:r>
            <w:proofErr w:type="spellEnd"/>
            <w:r w:rsidRPr="00537296">
              <w:rPr>
                <w:rFonts w:ascii="Times New Roman" w:hAnsi="Times New Roman" w:cs="Times New Roman"/>
                <w:color w:val="000000" w:themeColor="text1"/>
              </w:rPr>
              <w:t>, su voltažo kompensacija priklausomai nuo paciento varžos</w:t>
            </w:r>
          </w:p>
        </w:tc>
      </w:tr>
      <w:tr w:rsidR="00537296" w:rsidRPr="00537296" w14:paraId="2E174BCC"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7D7289CD" w14:textId="77777777" w:rsidR="002925DA" w:rsidRPr="00537296" w:rsidRDefault="002925DA" w:rsidP="00614897">
            <w:pPr>
              <w:spacing w:after="0" w:line="240" w:lineRule="auto"/>
              <w:ind w:left="34"/>
              <w:rPr>
                <w:rFonts w:ascii="Times New Roman" w:hAnsi="Times New Roman" w:cs="Times New Roman"/>
                <w:color w:val="000000" w:themeColor="text1"/>
              </w:rPr>
            </w:pPr>
            <w:r w:rsidRPr="00537296">
              <w:rPr>
                <w:rFonts w:ascii="Times New Roman" w:hAnsi="Times New Roman" w:cs="Times New Roman"/>
                <w:color w:val="000000" w:themeColor="text1"/>
              </w:rPr>
              <w:t>2.2.</w:t>
            </w:r>
          </w:p>
        </w:tc>
        <w:tc>
          <w:tcPr>
            <w:tcW w:w="4404" w:type="dxa"/>
            <w:tcBorders>
              <w:top w:val="single" w:sz="4" w:space="0" w:color="000000"/>
              <w:left w:val="single" w:sz="4" w:space="0" w:color="000000"/>
              <w:bottom w:val="single" w:sz="4" w:space="0" w:color="000000"/>
              <w:right w:val="single" w:sz="4" w:space="0" w:color="000000"/>
            </w:tcBorders>
            <w:hideMark/>
          </w:tcPr>
          <w:p w14:paraId="2E1D7343"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Bifazinio</w:t>
            </w:r>
            <w:proofErr w:type="spellEnd"/>
            <w:r w:rsidRPr="00537296">
              <w:rPr>
                <w:rFonts w:ascii="Times New Roman" w:hAnsi="Times New Roman" w:cs="Times New Roman"/>
                <w:color w:val="000000" w:themeColor="text1"/>
              </w:rPr>
              <w:t xml:space="preserve"> impulso energijos nustatymas (reguliavimo ribos ne siauresnės už nurodytas)</w:t>
            </w:r>
          </w:p>
        </w:tc>
        <w:tc>
          <w:tcPr>
            <w:tcW w:w="5382" w:type="dxa"/>
            <w:tcBorders>
              <w:top w:val="single" w:sz="4" w:space="0" w:color="000000"/>
              <w:left w:val="single" w:sz="4" w:space="0" w:color="000000"/>
              <w:bottom w:val="single" w:sz="4" w:space="0" w:color="000000"/>
              <w:right w:val="single" w:sz="4" w:space="0" w:color="000000"/>
            </w:tcBorders>
            <w:hideMark/>
          </w:tcPr>
          <w:p w14:paraId="3ADB997F"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Nuo 2 iki 200 J;</w:t>
            </w:r>
          </w:p>
          <w:p w14:paraId="159C73E8"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Keitimo žingsnis 2 - 200 J diapazone - ne daugiau 50 J.</w:t>
            </w:r>
          </w:p>
        </w:tc>
      </w:tr>
      <w:tr w:rsidR="00537296" w:rsidRPr="00537296" w14:paraId="69FD43EF"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4EC393A5" w14:textId="77777777" w:rsidR="002925DA" w:rsidRPr="00537296" w:rsidRDefault="002925DA" w:rsidP="00614897">
            <w:pPr>
              <w:spacing w:after="0" w:line="240" w:lineRule="auto"/>
              <w:ind w:left="34"/>
              <w:rPr>
                <w:rFonts w:ascii="Times New Roman" w:hAnsi="Times New Roman" w:cs="Times New Roman"/>
                <w:color w:val="000000" w:themeColor="text1"/>
              </w:rPr>
            </w:pPr>
            <w:r w:rsidRPr="00537296">
              <w:rPr>
                <w:rFonts w:ascii="Times New Roman" w:hAnsi="Times New Roman" w:cs="Times New Roman"/>
                <w:color w:val="000000" w:themeColor="text1"/>
              </w:rPr>
              <w:t>2.3.</w:t>
            </w:r>
          </w:p>
        </w:tc>
        <w:tc>
          <w:tcPr>
            <w:tcW w:w="4404" w:type="dxa"/>
            <w:tcBorders>
              <w:top w:val="single" w:sz="4" w:space="0" w:color="000000"/>
              <w:left w:val="single" w:sz="4" w:space="0" w:color="000000"/>
              <w:bottom w:val="single" w:sz="4" w:space="0" w:color="000000"/>
              <w:right w:val="single" w:sz="4" w:space="0" w:color="000000"/>
            </w:tcBorders>
            <w:hideMark/>
          </w:tcPr>
          <w:p w14:paraId="4004062B" w14:textId="77777777" w:rsidR="002925DA" w:rsidRPr="00537296" w:rsidRDefault="002925DA" w:rsidP="00614897">
            <w:pPr>
              <w:spacing w:after="0" w:line="240" w:lineRule="auto"/>
              <w:rPr>
                <w:rFonts w:ascii="Times New Roman" w:hAnsi="Times New Roman" w:cs="Times New Roman"/>
                <w:bCs/>
                <w:color w:val="000000" w:themeColor="text1"/>
              </w:rPr>
            </w:pP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darbo režimai:</w:t>
            </w:r>
          </w:p>
        </w:tc>
        <w:tc>
          <w:tcPr>
            <w:tcW w:w="5382" w:type="dxa"/>
            <w:tcBorders>
              <w:top w:val="single" w:sz="4" w:space="0" w:color="000000"/>
              <w:left w:val="single" w:sz="4" w:space="0" w:color="000000"/>
              <w:bottom w:val="single" w:sz="4" w:space="0" w:color="000000"/>
              <w:right w:val="single" w:sz="4" w:space="0" w:color="000000"/>
            </w:tcBorders>
            <w:hideMark/>
          </w:tcPr>
          <w:p w14:paraId="756D88AB"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Nesinchronizuota defibriliacija;</w:t>
            </w:r>
          </w:p>
          <w:p w14:paraId="0620FB4A"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2. Sinchronizuota </w:t>
            </w:r>
            <w:proofErr w:type="spellStart"/>
            <w:r w:rsidRPr="00537296">
              <w:rPr>
                <w:rFonts w:ascii="Times New Roman" w:hAnsi="Times New Roman" w:cs="Times New Roman"/>
                <w:color w:val="000000" w:themeColor="text1"/>
              </w:rPr>
              <w:t>kardioversija</w:t>
            </w:r>
            <w:proofErr w:type="spellEnd"/>
            <w:r w:rsidRPr="00537296">
              <w:rPr>
                <w:rFonts w:ascii="Times New Roman" w:hAnsi="Times New Roman" w:cs="Times New Roman"/>
                <w:color w:val="000000" w:themeColor="text1"/>
              </w:rPr>
              <w:t>;</w:t>
            </w:r>
          </w:p>
          <w:p w14:paraId="3A550067"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 Automatinės išorinės defibriliacijos (</w:t>
            </w:r>
            <w:r w:rsidRPr="00537296">
              <w:rPr>
                <w:rFonts w:ascii="Times New Roman" w:hAnsi="Times New Roman" w:cs="Times New Roman"/>
                <w:i/>
                <w:color w:val="000000" w:themeColor="text1"/>
              </w:rPr>
              <w:t xml:space="preserve">angl. </w:t>
            </w:r>
            <w:proofErr w:type="spellStart"/>
            <w:r w:rsidRPr="00537296">
              <w:rPr>
                <w:rFonts w:ascii="Times New Roman" w:hAnsi="Times New Roman" w:cs="Times New Roman"/>
                <w:i/>
                <w:color w:val="000000" w:themeColor="text1"/>
              </w:rPr>
              <w:t>trump</w:t>
            </w:r>
            <w:proofErr w:type="spellEnd"/>
            <w:r w:rsidRPr="00537296">
              <w:rPr>
                <w:rFonts w:ascii="Times New Roman" w:hAnsi="Times New Roman" w:cs="Times New Roman"/>
                <w:i/>
                <w:color w:val="000000" w:themeColor="text1"/>
              </w:rPr>
              <w:t>.</w:t>
            </w:r>
            <w:r w:rsidRPr="00537296">
              <w:rPr>
                <w:rFonts w:ascii="Times New Roman" w:hAnsi="Times New Roman" w:cs="Times New Roman"/>
                <w:color w:val="000000" w:themeColor="text1"/>
              </w:rPr>
              <w:t xml:space="preserve"> - AED) režimas.</w:t>
            </w:r>
          </w:p>
        </w:tc>
      </w:tr>
      <w:tr w:rsidR="00537296" w:rsidRPr="00537296" w14:paraId="333AF062"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342423D5"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2.4.</w:t>
            </w:r>
          </w:p>
        </w:tc>
        <w:tc>
          <w:tcPr>
            <w:tcW w:w="4404" w:type="dxa"/>
            <w:tcBorders>
              <w:top w:val="single" w:sz="4" w:space="0" w:color="000000"/>
              <w:left w:val="single" w:sz="4" w:space="0" w:color="000000"/>
              <w:bottom w:val="single" w:sz="4" w:space="0" w:color="000000"/>
              <w:right w:val="single" w:sz="4" w:space="0" w:color="000000"/>
            </w:tcBorders>
            <w:hideMark/>
          </w:tcPr>
          <w:p w14:paraId="697F6D74" w14:textId="77777777" w:rsidR="002925DA" w:rsidRPr="00537296" w:rsidRDefault="002925DA" w:rsidP="00614897">
            <w:pPr>
              <w:spacing w:after="0" w:line="240" w:lineRule="auto"/>
              <w:rPr>
                <w:rFonts w:ascii="Times New Roman" w:hAnsi="Times New Roman" w:cs="Times New Roman"/>
                <w:bCs/>
                <w:color w:val="000000" w:themeColor="text1"/>
              </w:rPr>
            </w:pP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įsikrovimo trukmė</w:t>
            </w:r>
          </w:p>
        </w:tc>
        <w:tc>
          <w:tcPr>
            <w:tcW w:w="5382" w:type="dxa"/>
            <w:tcBorders>
              <w:top w:val="single" w:sz="4" w:space="0" w:color="000000"/>
              <w:left w:val="single" w:sz="4" w:space="0" w:color="000000"/>
              <w:bottom w:val="single" w:sz="4" w:space="0" w:color="000000"/>
              <w:right w:val="single" w:sz="4" w:space="0" w:color="000000"/>
            </w:tcBorders>
            <w:hideMark/>
          </w:tcPr>
          <w:p w14:paraId="5896FB7E"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Ne daugiau 7 s įsikrovimui iki 200 J  </w:t>
            </w:r>
          </w:p>
        </w:tc>
      </w:tr>
      <w:tr w:rsidR="00537296" w:rsidRPr="00537296" w14:paraId="063767EF"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7724B0BF"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2.5.</w:t>
            </w:r>
          </w:p>
        </w:tc>
        <w:tc>
          <w:tcPr>
            <w:tcW w:w="4404" w:type="dxa"/>
            <w:tcBorders>
              <w:top w:val="single" w:sz="4" w:space="0" w:color="000000"/>
              <w:left w:val="single" w:sz="4" w:space="0" w:color="000000"/>
              <w:bottom w:val="single" w:sz="4" w:space="0" w:color="000000"/>
              <w:right w:val="single" w:sz="4" w:space="0" w:color="000000"/>
            </w:tcBorders>
            <w:hideMark/>
          </w:tcPr>
          <w:p w14:paraId="559D84B9"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Automatinės funkcijos</w:t>
            </w:r>
          </w:p>
        </w:tc>
        <w:tc>
          <w:tcPr>
            <w:tcW w:w="5382" w:type="dxa"/>
            <w:tcBorders>
              <w:top w:val="single" w:sz="4" w:space="0" w:color="000000"/>
              <w:left w:val="single" w:sz="4" w:space="0" w:color="000000"/>
              <w:bottom w:val="single" w:sz="4" w:space="0" w:color="000000"/>
              <w:right w:val="single" w:sz="4" w:space="0" w:color="000000"/>
            </w:tcBorders>
            <w:hideMark/>
          </w:tcPr>
          <w:p w14:paraId="16F9986F"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Automatinio defibriliacijos krūvio neutralizavimo funkcija;</w:t>
            </w:r>
          </w:p>
          <w:p w14:paraId="00598B08"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2. Automatinė paciento EKG analizė skilvelių virpėjimo ir skilvelių </w:t>
            </w:r>
            <w:proofErr w:type="spellStart"/>
            <w:r w:rsidRPr="00537296">
              <w:rPr>
                <w:rFonts w:ascii="Times New Roman" w:hAnsi="Times New Roman" w:cs="Times New Roman"/>
                <w:color w:val="000000" w:themeColor="text1"/>
              </w:rPr>
              <w:t>tachikardijos</w:t>
            </w:r>
            <w:proofErr w:type="spellEnd"/>
            <w:r w:rsidRPr="00537296">
              <w:rPr>
                <w:rFonts w:ascii="Times New Roman" w:hAnsi="Times New Roman" w:cs="Times New Roman"/>
                <w:color w:val="000000" w:themeColor="text1"/>
              </w:rPr>
              <w:t xml:space="preserve"> atvejams nustatyti rankiniame režime.</w:t>
            </w:r>
          </w:p>
        </w:tc>
      </w:tr>
      <w:tr w:rsidR="00537296" w:rsidRPr="00537296" w14:paraId="0C172574"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169AEDE1"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w:t>
            </w:r>
          </w:p>
        </w:tc>
        <w:tc>
          <w:tcPr>
            <w:tcW w:w="4404" w:type="dxa"/>
            <w:tcBorders>
              <w:top w:val="single" w:sz="4" w:space="0" w:color="000000"/>
              <w:left w:val="single" w:sz="4" w:space="0" w:color="000000"/>
              <w:bottom w:val="single" w:sz="4" w:space="0" w:color="000000"/>
              <w:right w:val="single" w:sz="4" w:space="0" w:color="000000"/>
            </w:tcBorders>
            <w:hideMark/>
          </w:tcPr>
          <w:p w14:paraId="50A49F79"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Stimuliacija:</w:t>
            </w:r>
          </w:p>
        </w:tc>
        <w:tc>
          <w:tcPr>
            <w:tcW w:w="5382" w:type="dxa"/>
            <w:tcBorders>
              <w:top w:val="single" w:sz="4" w:space="0" w:color="000000"/>
              <w:left w:val="single" w:sz="4" w:space="0" w:color="000000"/>
              <w:bottom w:val="single" w:sz="4" w:space="0" w:color="000000"/>
              <w:right w:val="single" w:sz="4" w:space="0" w:color="000000"/>
            </w:tcBorders>
          </w:tcPr>
          <w:p w14:paraId="5686CA99" w14:textId="77777777" w:rsidR="002925DA" w:rsidRPr="00537296" w:rsidRDefault="002925DA" w:rsidP="00614897">
            <w:pPr>
              <w:spacing w:after="0" w:line="240" w:lineRule="auto"/>
              <w:rPr>
                <w:rFonts w:ascii="Times New Roman" w:hAnsi="Times New Roman" w:cs="Times New Roman"/>
                <w:color w:val="000000" w:themeColor="text1"/>
              </w:rPr>
            </w:pPr>
          </w:p>
        </w:tc>
      </w:tr>
      <w:tr w:rsidR="00537296" w:rsidRPr="00537296" w14:paraId="2774C3F3"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F048CC2"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3.1.</w:t>
            </w:r>
          </w:p>
        </w:tc>
        <w:tc>
          <w:tcPr>
            <w:tcW w:w="4404" w:type="dxa"/>
            <w:tcBorders>
              <w:top w:val="single" w:sz="4" w:space="0" w:color="000000"/>
              <w:left w:val="single" w:sz="4" w:space="0" w:color="000000"/>
              <w:bottom w:val="single" w:sz="4" w:space="0" w:color="000000"/>
              <w:right w:val="single" w:sz="4" w:space="0" w:color="000000"/>
            </w:tcBorders>
            <w:hideMark/>
          </w:tcPr>
          <w:p w14:paraId="1C98E278"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Stimuliacijos režimai:</w:t>
            </w:r>
          </w:p>
        </w:tc>
        <w:tc>
          <w:tcPr>
            <w:tcW w:w="5382" w:type="dxa"/>
            <w:tcBorders>
              <w:top w:val="single" w:sz="4" w:space="0" w:color="000000"/>
              <w:left w:val="single" w:sz="4" w:space="0" w:color="000000"/>
              <w:bottom w:val="single" w:sz="4" w:space="0" w:color="000000"/>
              <w:right w:val="single" w:sz="4" w:space="0" w:color="000000"/>
            </w:tcBorders>
            <w:hideMark/>
          </w:tcPr>
          <w:p w14:paraId="3034CFF7"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Stimuliacija pagal pareikalavimą (</w:t>
            </w:r>
            <w:r w:rsidRPr="00537296">
              <w:rPr>
                <w:rFonts w:ascii="Times New Roman" w:hAnsi="Times New Roman" w:cs="Times New Roman"/>
                <w:i/>
                <w:color w:val="000000" w:themeColor="text1"/>
              </w:rPr>
              <w:t>angl.</w:t>
            </w:r>
            <w:r w:rsidRPr="00537296">
              <w:rPr>
                <w:rFonts w:ascii="Times New Roman" w:hAnsi="Times New Roman" w:cs="Times New Roman"/>
                <w:color w:val="000000" w:themeColor="text1"/>
              </w:rPr>
              <w:t xml:space="preserve"> -„</w:t>
            </w:r>
            <w:proofErr w:type="spellStart"/>
            <w:r w:rsidRPr="00537296">
              <w:rPr>
                <w:rFonts w:ascii="Times New Roman" w:hAnsi="Times New Roman" w:cs="Times New Roman"/>
                <w:color w:val="000000" w:themeColor="text1"/>
              </w:rPr>
              <w:t>demand</w:t>
            </w:r>
            <w:proofErr w:type="spellEnd"/>
            <w:r w:rsidRPr="00537296">
              <w:rPr>
                <w:rFonts w:ascii="Times New Roman" w:hAnsi="Times New Roman" w:cs="Times New Roman"/>
                <w:color w:val="000000" w:themeColor="text1"/>
              </w:rPr>
              <w:t>“);</w:t>
            </w:r>
          </w:p>
          <w:p w14:paraId="751AFD4F"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Fiksuota stimuliacija.</w:t>
            </w:r>
          </w:p>
        </w:tc>
      </w:tr>
      <w:tr w:rsidR="00537296" w:rsidRPr="00537296" w14:paraId="5174A97E"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458E0BAE"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3.2.</w:t>
            </w:r>
          </w:p>
        </w:tc>
        <w:tc>
          <w:tcPr>
            <w:tcW w:w="4404" w:type="dxa"/>
            <w:tcBorders>
              <w:top w:val="single" w:sz="4" w:space="0" w:color="000000"/>
              <w:left w:val="single" w:sz="4" w:space="0" w:color="000000"/>
              <w:bottom w:val="single" w:sz="4" w:space="0" w:color="000000"/>
              <w:right w:val="single" w:sz="4" w:space="0" w:color="000000"/>
            </w:tcBorders>
            <w:hideMark/>
          </w:tcPr>
          <w:p w14:paraId="7562FA35"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Stimuliacijos impulsas</w:t>
            </w:r>
          </w:p>
        </w:tc>
        <w:tc>
          <w:tcPr>
            <w:tcW w:w="5382" w:type="dxa"/>
            <w:tcBorders>
              <w:top w:val="single" w:sz="4" w:space="0" w:color="000000"/>
              <w:left w:val="single" w:sz="4" w:space="0" w:color="000000"/>
              <w:bottom w:val="single" w:sz="4" w:space="0" w:color="000000"/>
              <w:right w:val="single" w:sz="4" w:space="0" w:color="000000"/>
            </w:tcBorders>
            <w:hideMark/>
          </w:tcPr>
          <w:p w14:paraId="7125C7F3"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Monofazinis</w:t>
            </w:r>
            <w:proofErr w:type="spellEnd"/>
          </w:p>
        </w:tc>
      </w:tr>
      <w:tr w:rsidR="00537296" w:rsidRPr="00537296" w14:paraId="6946AA47"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3971620"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3.3.</w:t>
            </w:r>
          </w:p>
        </w:tc>
        <w:tc>
          <w:tcPr>
            <w:tcW w:w="4404" w:type="dxa"/>
            <w:tcBorders>
              <w:top w:val="single" w:sz="4" w:space="0" w:color="000000"/>
              <w:left w:val="single" w:sz="4" w:space="0" w:color="000000"/>
              <w:bottom w:val="single" w:sz="4" w:space="0" w:color="000000"/>
              <w:right w:val="single" w:sz="4" w:space="0" w:color="000000"/>
            </w:tcBorders>
            <w:hideMark/>
          </w:tcPr>
          <w:p w14:paraId="56388AD0"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Stimuliacijos dažnio keitimo ribos (ne siauresnės už nurodytas)</w:t>
            </w:r>
          </w:p>
        </w:tc>
        <w:tc>
          <w:tcPr>
            <w:tcW w:w="5382" w:type="dxa"/>
            <w:tcBorders>
              <w:top w:val="single" w:sz="4" w:space="0" w:color="000000"/>
              <w:left w:val="single" w:sz="4" w:space="0" w:color="000000"/>
              <w:bottom w:val="single" w:sz="4" w:space="0" w:color="000000"/>
              <w:right w:val="single" w:sz="4" w:space="0" w:color="000000"/>
            </w:tcBorders>
            <w:hideMark/>
          </w:tcPr>
          <w:p w14:paraId="52322873"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Nuo 40 iki 170 impulsų/min</w:t>
            </w:r>
          </w:p>
        </w:tc>
      </w:tr>
      <w:tr w:rsidR="00537296" w:rsidRPr="00537296" w14:paraId="2F53BC0D"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6FF5237"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3.4.</w:t>
            </w:r>
          </w:p>
        </w:tc>
        <w:tc>
          <w:tcPr>
            <w:tcW w:w="4404" w:type="dxa"/>
            <w:tcBorders>
              <w:top w:val="single" w:sz="4" w:space="0" w:color="000000"/>
              <w:left w:val="single" w:sz="4" w:space="0" w:color="000000"/>
              <w:bottom w:val="single" w:sz="4" w:space="0" w:color="000000"/>
              <w:right w:val="single" w:sz="4" w:space="0" w:color="000000"/>
            </w:tcBorders>
            <w:hideMark/>
          </w:tcPr>
          <w:p w14:paraId="1C01DB74"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Stimuliavimo srovės keitimo ribos (ne siauresnės už nurodytas)</w:t>
            </w:r>
          </w:p>
        </w:tc>
        <w:tc>
          <w:tcPr>
            <w:tcW w:w="5382" w:type="dxa"/>
            <w:tcBorders>
              <w:top w:val="single" w:sz="4" w:space="0" w:color="000000"/>
              <w:left w:val="single" w:sz="4" w:space="0" w:color="000000"/>
              <w:bottom w:val="single" w:sz="4" w:space="0" w:color="000000"/>
              <w:right w:val="single" w:sz="4" w:space="0" w:color="000000"/>
            </w:tcBorders>
            <w:hideMark/>
          </w:tcPr>
          <w:p w14:paraId="0E4CB1F5"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Nuo 10 iki 140 </w:t>
            </w:r>
            <w:proofErr w:type="spellStart"/>
            <w:r w:rsidRPr="00537296">
              <w:rPr>
                <w:rFonts w:ascii="Times New Roman" w:hAnsi="Times New Roman" w:cs="Times New Roman"/>
                <w:color w:val="000000" w:themeColor="text1"/>
              </w:rPr>
              <w:t>mA</w:t>
            </w:r>
            <w:proofErr w:type="spellEnd"/>
          </w:p>
        </w:tc>
      </w:tr>
      <w:tr w:rsidR="00537296" w:rsidRPr="00537296" w14:paraId="3BB2E8A0"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3A621378" w14:textId="64CABCB7"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5F91A6C7"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Reikalavimai EKG </w:t>
            </w:r>
            <w:proofErr w:type="spellStart"/>
            <w:r w:rsidRPr="00537296">
              <w:rPr>
                <w:rFonts w:ascii="Times New Roman" w:hAnsi="Times New Roman" w:cs="Times New Roman"/>
                <w:color w:val="000000" w:themeColor="text1"/>
              </w:rPr>
              <w:t>monitoravimo</w:t>
            </w:r>
            <w:proofErr w:type="spellEnd"/>
            <w:r w:rsidRPr="00537296">
              <w:rPr>
                <w:rFonts w:ascii="Times New Roman" w:hAnsi="Times New Roman" w:cs="Times New Roman"/>
                <w:color w:val="000000" w:themeColor="text1"/>
              </w:rPr>
              <w:t xml:space="preserve"> kanalui:</w:t>
            </w:r>
          </w:p>
        </w:tc>
        <w:tc>
          <w:tcPr>
            <w:tcW w:w="5382" w:type="dxa"/>
            <w:tcBorders>
              <w:top w:val="single" w:sz="4" w:space="0" w:color="000000"/>
              <w:left w:val="single" w:sz="4" w:space="0" w:color="000000"/>
              <w:bottom w:val="single" w:sz="4" w:space="0" w:color="000000"/>
              <w:right w:val="single" w:sz="4" w:space="0" w:color="000000"/>
            </w:tcBorders>
          </w:tcPr>
          <w:p w14:paraId="71B8055E" w14:textId="77777777" w:rsidR="002925DA" w:rsidRPr="00537296" w:rsidRDefault="002925DA" w:rsidP="00614897">
            <w:pPr>
              <w:spacing w:after="0" w:line="240" w:lineRule="auto"/>
              <w:rPr>
                <w:rFonts w:ascii="Times New Roman" w:hAnsi="Times New Roman" w:cs="Times New Roman"/>
                <w:color w:val="000000" w:themeColor="text1"/>
              </w:rPr>
            </w:pPr>
          </w:p>
        </w:tc>
      </w:tr>
      <w:tr w:rsidR="00537296" w:rsidRPr="00537296" w14:paraId="5166B286"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5993172B" w14:textId="09DB45A6"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w:t>
            </w:r>
            <w:r w:rsidR="002925DA" w:rsidRPr="00537296">
              <w:rPr>
                <w:rFonts w:ascii="Times New Roman" w:hAnsi="Times New Roman" w:cs="Times New Roman"/>
                <w:color w:val="000000" w:themeColor="text1"/>
              </w:rPr>
              <w:t>.1.</w:t>
            </w:r>
          </w:p>
        </w:tc>
        <w:tc>
          <w:tcPr>
            <w:tcW w:w="4404" w:type="dxa"/>
            <w:tcBorders>
              <w:top w:val="single" w:sz="4" w:space="0" w:color="000000"/>
              <w:left w:val="single" w:sz="4" w:space="0" w:color="000000"/>
              <w:bottom w:val="single" w:sz="4" w:space="0" w:color="000000"/>
              <w:right w:val="single" w:sz="4" w:space="0" w:color="000000"/>
            </w:tcBorders>
            <w:hideMark/>
          </w:tcPr>
          <w:p w14:paraId="7AECACAD"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EKG </w:t>
            </w:r>
            <w:proofErr w:type="spellStart"/>
            <w:r w:rsidRPr="00537296">
              <w:rPr>
                <w:rFonts w:ascii="Times New Roman" w:hAnsi="Times New Roman" w:cs="Times New Roman"/>
                <w:color w:val="000000" w:themeColor="text1"/>
              </w:rPr>
              <w:t>derivacijų</w:t>
            </w:r>
            <w:proofErr w:type="spellEnd"/>
            <w:r w:rsidRPr="00537296">
              <w:rPr>
                <w:rFonts w:ascii="Times New Roman" w:hAnsi="Times New Roman" w:cs="Times New Roman"/>
                <w:color w:val="000000" w:themeColor="text1"/>
              </w:rPr>
              <w:t xml:space="preserve"> skaičius</w:t>
            </w:r>
          </w:p>
        </w:tc>
        <w:tc>
          <w:tcPr>
            <w:tcW w:w="5382" w:type="dxa"/>
            <w:tcBorders>
              <w:top w:val="single" w:sz="4" w:space="0" w:color="000000"/>
              <w:left w:val="single" w:sz="4" w:space="0" w:color="000000"/>
              <w:bottom w:val="single" w:sz="4" w:space="0" w:color="000000"/>
              <w:right w:val="single" w:sz="4" w:space="0" w:color="000000"/>
            </w:tcBorders>
            <w:hideMark/>
          </w:tcPr>
          <w:p w14:paraId="64A963CE"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Ne mažiau 3</w:t>
            </w:r>
          </w:p>
        </w:tc>
      </w:tr>
      <w:tr w:rsidR="00537296" w:rsidRPr="00537296" w14:paraId="65DB2DD4"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BDB8C9A" w14:textId="28F93915"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w:t>
            </w:r>
            <w:r w:rsidR="002925DA" w:rsidRPr="00537296">
              <w:rPr>
                <w:rFonts w:ascii="Times New Roman" w:hAnsi="Times New Roman" w:cs="Times New Roman"/>
                <w:color w:val="000000" w:themeColor="text1"/>
              </w:rPr>
              <w:t>.2.</w:t>
            </w:r>
          </w:p>
        </w:tc>
        <w:tc>
          <w:tcPr>
            <w:tcW w:w="4404" w:type="dxa"/>
            <w:tcBorders>
              <w:top w:val="single" w:sz="4" w:space="0" w:color="000000"/>
              <w:left w:val="single" w:sz="4" w:space="0" w:color="000000"/>
              <w:bottom w:val="single" w:sz="4" w:space="0" w:color="000000"/>
              <w:right w:val="single" w:sz="4" w:space="0" w:color="000000"/>
            </w:tcBorders>
            <w:hideMark/>
          </w:tcPr>
          <w:p w14:paraId="60ADEC8D"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Širdies susitraukimų dažnio matavimo ribos (ne siauresnės už nurodytas)</w:t>
            </w:r>
          </w:p>
        </w:tc>
        <w:tc>
          <w:tcPr>
            <w:tcW w:w="5382" w:type="dxa"/>
            <w:tcBorders>
              <w:top w:val="single" w:sz="4" w:space="0" w:color="000000"/>
              <w:left w:val="single" w:sz="4" w:space="0" w:color="000000"/>
              <w:bottom w:val="single" w:sz="4" w:space="0" w:color="000000"/>
              <w:right w:val="single" w:sz="4" w:space="0" w:color="000000"/>
            </w:tcBorders>
            <w:hideMark/>
          </w:tcPr>
          <w:p w14:paraId="0B58B9C3"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Nuo 20 iki 300 kartų/min</w:t>
            </w:r>
          </w:p>
        </w:tc>
      </w:tr>
      <w:tr w:rsidR="00537296" w:rsidRPr="00537296" w14:paraId="302E9786"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2479FC81" w14:textId="01D5EDE8"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w:t>
            </w:r>
            <w:r w:rsidR="002925DA" w:rsidRPr="00537296">
              <w:rPr>
                <w:rFonts w:ascii="Times New Roman" w:hAnsi="Times New Roman" w:cs="Times New Roman"/>
                <w:color w:val="000000" w:themeColor="text1"/>
              </w:rPr>
              <w:t>.3.</w:t>
            </w:r>
          </w:p>
        </w:tc>
        <w:tc>
          <w:tcPr>
            <w:tcW w:w="4404" w:type="dxa"/>
            <w:tcBorders>
              <w:top w:val="single" w:sz="4" w:space="0" w:color="000000"/>
              <w:left w:val="single" w:sz="4" w:space="0" w:color="000000"/>
              <w:bottom w:val="single" w:sz="4" w:space="0" w:color="000000"/>
              <w:right w:val="single" w:sz="4" w:space="0" w:color="000000"/>
            </w:tcBorders>
            <w:hideMark/>
          </w:tcPr>
          <w:p w14:paraId="76D89636"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EKG amplitudės nustatymo parinktys </w:t>
            </w:r>
          </w:p>
        </w:tc>
        <w:tc>
          <w:tcPr>
            <w:tcW w:w="5382" w:type="dxa"/>
            <w:tcBorders>
              <w:top w:val="single" w:sz="4" w:space="0" w:color="000000"/>
              <w:left w:val="single" w:sz="4" w:space="0" w:color="000000"/>
              <w:bottom w:val="single" w:sz="4" w:space="0" w:color="000000"/>
              <w:right w:val="single" w:sz="4" w:space="0" w:color="000000"/>
            </w:tcBorders>
            <w:hideMark/>
          </w:tcPr>
          <w:p w14:paraId="6E077C0B"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40 (arba 30), 20, 10, 5 mm/</w:t>
            </w:r>
            <w:proofErr w:type="spellStart"/>
            <w:r w:rsidRPr="00537296">
              <w:rPr>
                <w:rFonts w:ascii="Times New Roman" w:hAnsi="Times New Roman" w:cs="Times New Roman"/>
                <w:color w:val="000000" w:themeColor="text1"/>
              </w:rPr>
              <w:t>mV</w:t>
            </w:r>
            <w:proofErr w:type="spellEnd"/>
          </w:p>
        </w:tc>
      </w:tr>
      <w:tr w:rsidR="00537296" w:rsidRPr="00537296" w14:paraId="148AD01F"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677CE51" w14:textId="3C21A738"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5</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3D32BCB6"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Reikalavimai ekranui:</w:t>
            </w:r>
          </w:p>
        </w:tc>
        <w:tc>
          <w:tcPr>
            <w:tcW w:w="5382" w:type="dxa"/>
            <w:tcBorders>
              <w:top w:val="single" w:sz="4" w:space="0" w:color="000000"/>
              <w:left w:val="single" w:sz="4" w:space="0" w:color="000000"/>
              <w:bottom w:val="single" w:sz="4" w:space="0" w:color="000000"/>
              <w:right w:val="single" w:sz="4" w:space="0" w:color="000000"/>
            </w:tcBorders>
            <w:hideMark/>
          </w:tcPr>
          <w:p w14:paraId="5E7E704D"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Skystųjų kristalų (LCD) arba lygiavertis;</w:t>
            </w:r>
          </w:p>
          <w:p w14:paraId="33A7202D"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Spalvotas;</w:t>
            </w:r>
          </w:p>
          <w:p w14:paraId="2D8A2EE6"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3. Įstrižainė ne mažiau 14 cm;</w:t>
            </w:r>
          </w:p>
          <w:p w14:paraId="2935EB26"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4. Ne mažiau 2 kreivių atvaizduojama vienu metu.</w:t>
            </w:r>
          </w:p>
        </w:tc>
      </w:tr>
      <w:tr w:rsidR="00537296" w:rsidRPr="00537296" w14:paraId="3EDC71C8"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2C5EFB65" w14:textId="3FD30FF4"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6</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52DF2C21"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Spausdintuvas</w:t>
            </w:r>
          </w:p>
        </w:tc>
        <w:tc>
          <w:tcPr>
            <w:tcW w:w="5382" w:type="dxa"/>
            <w:tcBorders>
              <w:top w:val="single" w:sz="4" w:space="0" w:color="000000"/>
              <w:left w:val="single" w:sz="4" w:space="0" w:color="000000"/>
              <w:bottom w:val="single" w:sz="4" w:space="0" w:color="000000"/>
              <w:right w:val="single" w:sz="4" w:space="0" w:color="000000"/>
            </w:tcBorders>
            <w:hideMark/>
          </w:tcPr>
          <w:p w14:paraId="56ACD10B" w14:textId="58A36EF1" w:rsidR="002925DA" w:rsidRPr="00537296" w:rsidRDefault="00AB0D2E"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turi integruotą spausdintuvą</w:t>
            </w:r>
          </w:p>
        </w:tc>
      </w:tr>
      <w:tr w:rsidR="00537296" w:rsidRPr="00537296" w14:paraId="692B1EF2"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2A05D6E1" w14:textId="6E45AFA2"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7</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3D114BAE"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Maitinimo šaltiniai:</w:t>
            </w:r>
          </w:p>
        </w:tc>
        <w:tc>
          <w:tcPr>
            <w:tcW w:w="5382" w:type="dxa"/>
            <w:tcBorders>
              <w:top w:val="single" w:sz="4" w:space="0" w:color="000000"/>
              <w:left w:val="single" w:sz="4" w:space="0" w:color="000000"/>
              <w:bottom w:val="single" w:sz="4" w:space="0" w:color="000000"/>
              <w:right w:val="single" w:sz="4" w:space="0" w:color="000000"/>
            </w:tcBorders>
            <w:hideMark/>
          </w:tcPr>
          <w:p w14:paraId="5B913929"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230V, 50Hz elektros tinklas;</w:t>
            </w:r>
          </w:p>
          <w:p w14:paraId="6D4AC9C3"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2. Akumuliatorius. Nenaudojant papildomo išorinio maitinimo, naujas pilnai pakrautas akumuliatorius užtikrina ne mažiau kaip 100 iškrovų, naudojant maksimalią energiją.</w:t>
            </w:r>
          </w:p>
        </w:tc>
      </w:tr>
      <w:tr w:rsidR="00537296" w:rsidRPr="00537296" w14:paraId="72BB408B"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364F1357" w14:textId="16D0EB10"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8</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12A5B9E3"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Akumuliatoriaus įkrovos lygio indikacija</w:t>
            </w:r>
          </w:p>
        </w:tc>
        <w:tc>
          <w:tcPr>
            <w:tcW w:w="5382" w:type="dxa"/>
            <w:tcBorders>
              <w:top w:val="single" w:sz="4" w:space="0" w:color="000000"/>
              <w:left w:val="single" w:sz="4" w:space="0" w:color="000000"/>
              <w:bottom w:val="single" w:sz="4" w:space="0" w:color="000000"/>
              <w:right w:val="single" w:sz="4" w:space="0" w:color="000000"/>
            </w:tcBorders>
            <w:hideMark/>
          </w:tcPr>
          <w:p w14:paraId="7AD905AA"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turi akumuliatoriaus įkrovos lygio indikaciją</w:t>
            </w:r>
          </w:p>
        </w:tc>
      </w:tr>
      <w:tr w:rsidR="00537296" w:rsidRPr="00537296" w14:paraId="6516F522"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14A80305" w14:textId="29BD7877"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9</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0C88874C"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vidinėje atmintyje saugomų duomenų  perdavimas į kompiuterį</w:t>
            </w:r>
          </w:p>
        </w:tc>
        <w:tc>
          <w:tcPr>
            <w:tcW w:w="5382" w:type="dxa"/>
            <w:tcBorders>
              <w:top w:val="single" w:sz="4" w:space="0" w:color="000000"/>
              <w:left w:val="single" w:sz="4" w:space="0" w:color="000000"/>
              <w:bottom w:val="single" w:sz="4" w:space="0" w:color="000000"/>
              <w:right w:val="single" w:sz="4" w:space="0" w:color="000000"/>
            </w:tcBorders>
            <w:hideMark/>
          </w:tcPr>
          <w:p w14:paraId="6CBB3617"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pritaikytas bei sukomplektuotas reikiamomis techninėmis priemonėmis jo vidinėje atmintyje saugomų duomenų  perdavimui į kompiuterį</w:t>
            </w:r>
          </w:p>
        </w:tc>
      </w:tr>
      <w:tr w:rsidR="00537296" w:rsidRPr="00537296" w14:paraId="3A8AC398"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3CC6FF08" w14:textId="153093C8" w:rsidR="002925DA" w:rsidRPr="00537296" w:rsidRDefault="009D2FCD"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10</w:t>
            </w:r>
            <w:r w:rsidR="002925DA"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39329C0A"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Testinė</w:t>
            </w:r>
            <w:proofErr w:type="spellEnd"/>
            <w:r w:rsidRPr="00537296">
              <w:rPr>
                <w:rFonts w:ascii="Times New Roman" w:hAnsi="Times New Roman" w:cs="Times New Roman"/>
                <w:color w:val="000000" w:themeColor="text1"/>
              </w:rPr>
              <w:t xml:space="preserve"> įranga </w:t>
            </w: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iškrovos patikrinimui</w:t>
            </w:r>
          </w:p>
        </w:tc>
        <w:tc>
          <w:tcPr>
            <w:tcW w:w="5382" w:type="dxa"/>
            <w:tcBorders>
              <w:top w:val="single" w:sz="4" w:space="0" w:color="000000"/>
              <w:left w:val="single" w:sz="4" w:space="0" w:color="000000"/>
              <w:bottom w:val="single" w:sz="4" w:space="0" w:color="000000"/>
              <w:right w:val="single" w:sz="4" w:space="0" w:color="000000"/>
            </w:tcBorders>
            <w:hideMark/>
          </w:tcPr>
          <w:p w14:paraId="65990612"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color w:val="000000" w:themeColor="text1"/>
              </w:rPr>
              <w:t xml:space="preserve"> turi </w:t>
            </w:r>
            <w:proofErr w:type="spellStart"/>
            <w:r w:rsidRPr="00537296">
              <w:rPr>
                <w:rFonts w:ascii="Times New Roman" w:hAnsi="Times New Roman" w:cs="Times New Roman"/>
                <w:color w:val="000000" w:themeColor="text1"/>
              </w:rPr>
              <w:t>testinę</w:t>
            </w:r>
            <w:proofErr w:type="spellEnd"/>
            <w:r w:rsidRPr="00537296">
              <w:rPr>
                <w:rFonts w:ascii="Times New Roman" w:hAnsi="Times New Roman" w:cs="Times New Roman"/>
                <w:color w:val="000000" w:themeColor="text1"/>
              </w:rPr>
              <w:t xml:space="preserve"> įrangą, leidžiančią vartotojui patikrinti </w:t>
            </w: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iškrovą</w:t>
            </w:r>
          </w:p>
        </w:tc>
      </w:tr>
      <w:tr w:rsidR="00537296" w:rsidRPr="00537296" w14:paraId="40DD8768"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787E7D00" w14:textId="7D03E2AA"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w:t>
            </w:r>
            <w:r w:rsidR="009D2FCD" w:rsidRPr="00537296">
              <w:rPr>
                <w:rFonts w:ascii="Times New Roman" w:hAnsi="Times New Roman" w:cs="Times New Roman"/>
                <w:color w:val="000000" w:themeColor="text1"/>
              </w:rPr>
              <w:t>1</w:t>
            </w:r>
            <w:r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278E6096"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Komplektacija</w:t>
            </w:r>
          </w:p>
        </w:tc>
        <w:tc>
          <w:tcPr>
            <w:tcW w:w="5382" w:type="dxa"/>
            <w:tcBorders>
              <w:top w:val="single" w:sz="4" w:space="0" w:color="000000"/>
              <w:left w:val="single" w:sz="4" w:space="0" w:color="000000"/>
              <w:bottom w:val="single" w:sz="4" w:space="0" w:color="000000"/>
              <w:right w:val="single" w:sz="4" w:space="0" w:color="000000"/>
            </w:tcBorders>
            <w:hideMark/>
          </w:tcPr>
          <w:p w14:paraId="1C1C3070"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Defibriliatorius</w:t>
            </w:r>
            <w:proofErr w:type="spellEnd"/>
            <w:r w:rsidRPr="00537296">
              <w:rPr>
                <w:rFonts w:ascii="Times New Roman" w:hAnsi="Times New Roman" w:cs="Times New Roman"/>
                <w:b/>
                <w:color w:val="000000" w:themeColor="text1"/>
              </w:rPr>
              <w:t xml:space="preserve"> </w:t>
            </w:r>
            <w:r w:rsidRPr="00537296">
              <w:rPr>
                <w:rFonts w:ascii="Times New Roman" w:hAnsi="Times New Roman" w:cs="Times New Roman"/>
                <w:color w:val="000000" w:themeColor="text1"/>
              </w:rPr>
              <w:t xml:space="preserve">pilnai sukomplektuotas priedais, reikalingais atlikti visas šioje techninėje specifikacijoje reikalaujamas gamintojo numatytas funkcijas, įskaitant, tačiau neapsiribojant, šiuos priedus: </w:t>
            </w:r>
          </w:p>
          <w:p w14:paraId="007AF948" w14:textId="0D7502B2" w:rsidR="002925DA" w:rsidRPr="00537296" w:rsidRDefault="002925DA" w:rsidP="002E0ECC">
            <w:pPr>
              <w:pStyle w:val="ListParagraph"/>
              <w:numPr>
                <w:ilvl w:val="0"/>
                <w:numId w:val="24"/>
              </w:num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daugkartinius defibriliacijos  elektrodus suaugusiems </w:t>
            </w:r>
            <w:r w:rsidR="00E90393" w:rsidRPr="00537296">
              <w:rPr>
                <w:rFonts w:ascii="Times New Roman" w:hAnsi="Times New Roman" w:cs="Times New Roman"/>
                <w:color w:val="000000" w:themeColor="text1"/>
              </w:rPr>
              <w:t xml:space="preserve">ir vaikams </w:t>
            </w:r>
            <w:r w:rsidRPr="00537296">
              <w:rPr>
                <w:rFonts w:ascii="Times New Roman" w:hAnsi="Times New Roman" w:cs="Times New Roman"/>
                <w:color w:val="000000" w:themeColor="text1"/>
              </w:rPr>
              <w:t xml:space="preserve">– 1 </w:t>
            </w:r>
            <w:proofErr w:type="spellStart"/>
            <w:r w:rsidRPr="00537296">
              <w:rPr>
                <w:rFonts w:ascii="Times New Roman" w:hAnsi="Times New Roman" w:cs="Times New Roman"/>
                <w:color w:val="000000" w:themeColor="text1"/>
              </w:rPr>
              <w:t>kompl</w:t>
            </w:r>
            <w:proofErr w:type="spellEnd"/>
            <w:r w:rsidRPr="00537296">
              <w:rPr>
                <w:rFonts w:ascii="Times New Roman" w:hAnsi="Times New Roman" w:cs="Times New Roman"/>
                <w:color w:val="000000" w:themeColor="text1"/>
              </w:rPr>
              <w:t>.,</w:t>
            </w:r>
          </w:p>
          <w:p w14:paraId="08B9E24D" w14:textId="02BEA73F" w:rsidR="002925DA" w:rsidRPr="00537296" w:rsidRDefault="002925DA" w:rsidP="002E0ECC">
            <w:pPr>
              <w:pStyle w:val="ListParagraph"/>
              <w:numPr>
                <w:ilvl w:val="0"/>
                <w:numId w:val="24"/>
              </w:num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vienkartinius defibriliacijos</w:t>
            </w:r>
            <w:r w:rsidR="00E90393" w:rsidRPr="00537296">
              <w:rPr>
                <w:rFonts w:ascii="Times New Roman" w:hAnsi="Times New Roman" w:cs="Times New Roman"/>
                <w:color w:val="000000" w:themeColor="text1"/>
              </w:rPr>
              <w:t xml:space="preserve"> - stimuliacijos</w:t>
            </w:r>
            <w:r w:rsidRPr="00537296">
              <w:rPr>
                <w:rFonts w:ascii="Times New Roman" w:hAnsi="Times New Roman" w:cs="Times New Roman"/>
                <w:color w:val="000000" w:themeColor="text1"/>
              </w:rPr>
              <w:t xml:space="preserve"> elektrodus  </w:t>
            </w:r>
            <w:r w:rsidR="00E90393" w:rsidRPr="00537296">
              <w:rPr>
                <w:rFonts w:ascii="Times New Roman" w:hAnsi="Times New Roman" w:cs="Times New Roman"/>
                <w:color w:val="000000" w:themeColor="text1"/>
              </w:rPr>
              <w:t>(</w:t>
            </w:r>
            <w:r w:rsidR="00E90393" w:rsidRPr="00537296">
              <w:rPr>
                <w:rFonts w:ascii="Times New Roman" w:hAnsi="Times New Roman" w:cs="Times New Roman"/>
                <w:i/>
                <w:color w:val="000000" w:themeColor="text1"/>
              </w:rPr>
              <w:t xml:space="preserve">suaugusiems ar vaikams pasirenkama </w:t>
            </w:r>
            <w:proofErr w:type="spellStart"/>
            <w:r w:rsidR="00E90393" w:rsidRPr="00537296">
              <w:rPr>
                <w:rFonts w:ascii="Times New Roman" w:hAnsi="Times New Roman" w:cs="Times New Roman"/>
                <w:i/>
                <w:color w:val="000000" w:themeColor="text1"/>
              </w:rPr>
              <w:t>defibriliatoriaus</w:t>
            </w:r>
            <w:proofErr w:type="spellEnd"/>
            <w:r w:rsidR="00E90393" w:rsidRPr="00537296">
              <w:rPr>
                <w:rFonts w:ascii="Times New Roman" w:hAnsi="Times New Roman" w:cs="Times New Roman"/>
                <w:i/>
                <w:color w:val="000000" w:themeColor="text1"/>
              </w:rPr>
              <w:t xml:space="preserve"> užsakymo metu</w:t>
            </w:r>
            <w:r w:rsidR="00E90393" w:rsidRPr="00537296">
              <w:rPr>
                <w:rFonts w:ascii="Times New Roman" w:hAnsi="Times New Roman" w:cs="Times New Roman"/>
                <w:color w:val="000000" w:themeColor="text1"/>
              </w:rPr>
              <w:t>)</w:t>
            </w:r>
            <w:r w:rsidRPr="00537296">
              <w:rPr>
                <w:rFonts w:ascii="Times New Roman" w:hAnsi="Times New Roman" w:cs="Times New Roman"/>
                <w:color w:val="000000" w:themeColor="text1"/>
              </w:rPr>
              <w:t xml:space="preserve"> –1 </w:t>
            </w:r>
            <w:proofErr w:type="spellStart"/>
            <w:r w:rsidRPr="00537296">
              <w:rPr>
                <w:rFonts w:ascii="Times New Roman" w:hAnsi="Times New Roman" w:cs="Times New Roman"/>
                <w:color w:val="000000" w:themeColor="text1"/>
              </w:rPr>
              <w:t>kompl</w:t>
            </w:r>
            <w:proofErr w:type="spellEnd"/>
            <w:r w:rsidRPr="00537296">
              <w:rPr>
                <w:rFonts w:ascii="Times New Roman" w:hAnsi="Times New Roman" w:cs="Times New Roman"/>
                <w:color w:val="000000" w:themeColor="text1"/>
              </w:rPr>
              <w:t>. (įrangos išbandymui)</w:t>
            </w:r>
          </w:p>
          <w:p w14:paraId="5E2B5EB7"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w:t>
            </w:r>
            <w:r w:rsidRPr="00537296">
              <w:rPr>
                <w:rFonts w:ascii="Times New Roman" w:hAnsi="Times New Roman" w:cs="Times New Roman"/>
                <w:b/>
                <w:i/>
                <w:color w:val="000000" w:themeColor="text1"/>
              </w:rPr>
              <w:t xml:space="preserve">tiekėjas privalo patvirtinti, kad siūlomas </w:t>
            </w:r>
            <w:proofErr w:type="spellStart"/>
            <w:r w:rsidRPr="00537296">
              <w:rPr>
                <w:rFonts w:ascii="Times New Roman" w:hAnsi="Times New Roman" w:cs="Times New Roman"/>
                <w:b/>
                <w:i/>
                <w:color w:val="000000" w:themeColor="text1"/>
              </w:rPr>
              <w:t>defibriliatorius</w:t>
            </w:r>
            <w:proofErr w:type="spellEnd"/>
            <w:r w:rsidRPr="00537296">
              <w:rPr>
                <w:rFonts w:ascii="Times New Roman" w:hAnsi="Times New Roman" w:cs="Times New Roman"/>
                <w:b/>
                <w:i/>
                <w:color w:val="000000" w:themeColor="text1"/>
              </w:rPr>
              <w:t xml:space="preserve"> bus pilnai sukomplektuotas priedais, reikalingais atlikti visas šioje techninėje specifikacijoje reikalaujamas gamintojo numatytas funkcijas bei išvardinti visus į siūlomo </w:t>
            </w:r>
            <w:proofErr w:type="spellStart"/>
            <w:r w:rsidRPr="00537296">
              <w:rPr>
                <w:rFonts w:ascii="Times New Roman" w:hAnsi="Times New Roman" w:cs="Times New Roman"/>
                <w:b/>
                <w:i/>
                <w:color w:val="000000" w:themeColor="text1"/>
              </w:rPr>
              <w:t>defibriliatoriaus</w:t>
            </w:r>
            <w:proofErr w:type="spellEnd"/>
            <w:r w:rsidRPr="00537296">
              <w:rPr>
                <w:rFonts w:ascii="Times New Roman" w:hAnsi="Times New Roman" w:cs="Times New Roman"/>
                <w:b/>
                <w:i/>
                <w:color w:val="000000" w:themeColor="text1"/>
              </w:rPr>
              <w:t xml:space="preserve"> komplektaciją įskaičiuotus priedus</w:t>
            </w:r>
            <w:r w:rsidRPr="00537296">
              <w:rPr>
                <w:rFonts w:ascii="Times New Roman" w:hAnsi="Times New Roman" w:cs="Times New Roman"/>
                <w:color w:val="000000" w:themeColor="text1"/>
              </w:rPr>
              <w:t>)</w:t>
            </w:r>
          </w:p>
        </w:tc>
      </w:tr>
      <w:tr w:rsidR="00537296" w:rsidRPr="00537296" w14:paraId="2CB503A3"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DA078C0" w14:textId="5266F1C5"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w:t>
            </w:r>
            <w:r w:rsidR="009D2FCD" w:rsidRPr="00537296">
              <w:rPr>
                <w:rFonts w:ascii="Times New Roman" w:hAnsi="Times New Roman" w:cs="Times New Roman"/>
                <w:color w:val="000000" w:themeColor="text1"/>
              </w:rPr>
              <w:t>2</w:t>
            </w:r>
            <w:r w:rsidRPr="00537296">
              <w:rPr>
                <w:rFonts w:ascii="Times New Roman" w:hAnsi="Times New Roman" w:cs="Times New Roman"/>
                <w:color w:val="000000" w:themeColor="text1"/>
              </w:rPr>
              <w:t>.</w:t>
            </w:r>
          </w:p>
        </w:tc>
        <w:tc>
          <w:tcPr>
            <w:tcW w:w="4404" w:type="dxa"/>
            <w:tcBorders>
              <w:top w:val="single" w:sz="4" w:space="0" w:color="00000A"/>
              <w:left w:val="single" w:sz="4" w:space="0" w:color="00000A"/>
              <w:bottom w:val="single" w:sz="4" w:space="0" w:color="00000A"/>
              <w:right w:val="single" w:sz="4" w:space="0" w:color="00000A"/>
            </w:tcBorders>
            <w:hideMark/>
          </w:tcPr>
          <w:p w14:paraId="60451AAA"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Įrangos pristatymas ir instaliavimas</w:t>
            </w:r>
          </w:p>
        </w:tc>
        <w:tc>
          <w:tcPr>
            <w:tcW w:w="5382" w:type="dxa"/>
            <w:tcBorders>
              <w:top w:val="single" w:sz="4" w:space="0" w:color="00000A"/>
              <w:left w:val="single" w:sz="4" w:space="0" w:color="00000A"/>
              <w:bottom w:val="single" w:sz="4" w:space="0" w:color="00000A"/>
              <w:right w:val="single" w:sz="4" w:space="0" w:color="00000A"/>
            </w:tcBorders>
            <w:hideMark/>
          </w:tcPr>
          <w:p w14:paraId="561CDF72"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Įrangos pristatymo, iškrovimo, pervežimo į instaliavimo vietą, instaliavimo, po instaliavimo likusių įpakavimo medžiagų išvežimo (utilizavimo) išlaidos įskaičiuotos į pasiūlymo kainą</w:t>
            </w:r>
          </w:p>
        </w:tc>
      </w:tr>
      <w:tr w:rsidR="00537296" w:rsidRPr="00537296" w14:paraId="6FE96A5E"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37595B48" w14:textId="47E7A619"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w:t>
            </w:r>
            <w:r w:rsidR="009D2FCD" w:rsidRPr="00537296">
              <w:rPr>
                <w:rFonts w:ascii="Times New Roman" w:hAnsi="Times New Roman" w:cs="Times New Roman"/>
                <w:color w:val="000000" w:themeColor="text1"/>
              </w:rPr>
              <w:t>3</w:t>
            </w:r>
            <w:r w:rsidRPr="00537296">
              <w:rPr>
                <w:rFonts w:ascii="Times New Roman" w:hAnsi="Times New Roman" w:cs="Times New Roman"/>
                <w:color w:val="000000" w:themeColor="text1"/>
              </w:rPr>
              <w:t>.</w:t>
            </w:r>
          </w:p>
        </w:tc>
        <w:tc>
          <w:tcPr>
            <w:tcW w:w="4404" w:type="dxa"/>
            <w:tcBorders>
              <w:top w:val="single" w:sz="4" w:space="0" w:color="00000A"/>
              <w:left w:val="single" w:sz="4" w:space="0" w:color="00000A"/>
              <w:bottom w:val="single" w:sz="4" w:space="0" w:color="00000A"/>
              <w:right w:val="single" w:sz="4" w:space="0" w:color="00000A"/>
            </w:tcBorders>
            <w:hideMark/>
          </w:tcPr>
          <w:p w14:paraId="7A0FB58A"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Medicininio personalo apmokymas</w:t>
            </w:r>
          </w:p>
        </w:tc>
        <w:tc>
          <w:tcPr>
            <w:tcW w:w="5382" w:type="dxa"/>
            <w:tcBorders>
              <w:top w:val="single" w:sz="4" w:space="0" w:color="00000A"/>
              <w:left w:val="single" w:sz="4" w:space="0" w:color="00000A"/>
              <w:bottom w:val="single" w:sz="4" w:space="0" w:color="00000A"/>
              <w:right w:val="single" w:sz="4" w:space="0" w:color="00000A"/>
            </w:tcBorders>
            <w:hideMark/>
          </w:tcPr>
          <w:p w14:paraId="47B46DE9"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Medicininio personalo apmokymas naudoti įrangą įskaičiuotas į pasiūlymo kainą.</w:t>
            </w:r>
          </w:p>
        </w:tc>
      </w:tr>
      <w:tr w:rsidR="00537296" w:rsidRPr="00537296" w14:paraId="40940C2E"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68A29979" w14:textId="38EF37A9"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w:t>
            </w:r>
            <w:r w:rsidR="009D2FCD" w:rsidRPr="00537296">
              <w:rPr>
                <w:rFonts w:ascii="Times New Roman" w:hAnsi="Times New Roman" w:cs="Times New Roman"/>
                <w:color w:val="000000" w:themeColor="text1"/>
              </w:rPr>
              <w:t>4</w:t>
            </w:r>
            <w:r w:rsidRPr="00537296">
              <w:rPr>
                <w:rFonts w:ascii="Times New Roman" w:hAnsi="Times New Roman" w:cs="Times New Roman"/>
                <w:color w:val="000000" w:themeColor="text1"/>
              </w:rPr>
              <w:t>.</w:t>
            </w:r>
          </w:p>
        </w:tc>
        <w:tc>
          <w:tcPr>
            <w:tcW w:w="4404" w:type="dxa"/>
            <w:tcBorders>
              <w:top w:val="single" w:sz="4" w:space="0" w:color="00000A"/>
              <w:left w:val="single" w:sz="4" w:space="0" w:color="00000A"/>
              <w:bottom w:val="single" w:sz="4" w:space="0" w:color="00000A"/>
              <w:right w:val="single" w:sz="4" w:space="0" w:color="00000A"/>
            </w:tcBorders>
            <w:hideMark/>
          </w:tcPr>
          <w:p w14:paraId="40E6A494"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rPr>
              <w:t>Techninio personalo apmokymas</w:t>
            </w:r>
          </w:p>
        </w:tc>
        <w:tc>
          <w:tcPr>
            <w:tcW w:w="5382" w:type="dxa"/>
            <w:tcBorders>
              <w:top w:val="single" w:sz="4" w:space="0" w:color="00000A"/>
              <w:left w:val="single" w:sz="4" w:space="0" w:color="00000A"/>
              <w:bottom w:val="single" w:sz="4" w:space="0" w:color="00000A"/>
              <w:right w:val="single" w:sz="4" w:space="0" w:color="00000A"/>
            </w:tcBorders>
            <w:hideMark/>
          </w:tcPr>
          <w:p w14:paraId="6B4491A3"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LSMU ligoninės Kauno klinikų Medicininės technikos tarnybos inžinierių įvadinis apmokymas atlikti įrangos </w:t>
            </w:r>
            <w:proofErr w:type="spellStart"/>
            <w:r w:rsidRPr="00537296">
              <w:rPr>
                <w:rFonts w:ascii="Times New Roman" w:hAnsi="Times New Roman" w:cs="Times New Roman"/>
                <w:color w:val="000000" w:themeColor="text1"/>
              </w:rPr>
              <w:t>pogarantinę</w:t>
            </w:r>
            <w:proofErr w:type="spellEnd"/>
            <w:r w:rsidRPr="00537296">
              <w:rPr>
                <w:rFonts w:ascii="Times New Roman" w:hAnsi="Times New Roman" w:cs="Times New Roman"/>
                <w:color w:val="000000" w:themeColor="text1"/>
              </w:rPr>
              <w:t xml:space="preserve"> techninę priežiūrą įskaičiuotas į pasiūlymo kainą.</w:t>
            </w:r>
          </w:p>
        </w:tc>
      </w:tr>
      <w:tr w:rsidR="00537296" w:rsidRPr="00537296" w14:paraId="4890AA8E"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0AA42531" w14:textId="79E1850B"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w:t>
            </w:r>
            <w:r w:rsidR="009D2FCD" w:rsidRPr="00537296">
              <w:rPr>
                <w:rFonts w:ascii="Times New Roman" w:hAnsi="Times New Roman" w:cs="Times New Roman"/>
                <w:color w:val="000000" w:themeColor="text1"/>
              </w:rPr>
              <w:t>5</w:t>
            </w:r>
            <w:r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56339287"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Kartu su įranga pateikiama  dokumentacija</w:t>
            </w:r>
          </w:p>
        </w:tc>
        <w:tc>
          <w:tcPr>
            <w:tcW w:w="5382" w:type="dxa"/>
            <w:tcBorders>
              <w:top w:val="single" w:sz="4" w:space="0" w:color="000000"/>
              <w:left w:val="single" w:sz="4" w:space="0" w:color="000000"/>
              <w:bottom w:val="single" w:sz="4" w:space="0" w:color="000000"/>
              <w:right w:val="single" w:sz="4" w:space="0" w:color="000000"/>
            </w:tcBorders>
            <w:hideMark/>
          </w:tcPr>
          <w:p w14:paraId="13893B0F"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 Naudojimo instrukcija lietuvių kalba;</w:t>
            </w:r>
          </w:p>
          <w:p w14:paraId="12AB6526" w14:textId="77777777" w:rsidR="002925DA" w:rsidRPr="00537296" w:rsidRDefault="002925DA" w:rsidP="00614897">
            <w:pPr>
              <w:spacing w:after="0" w:line="240" w:lineRule="auto"/>
              <w:rPr>
                <w:rFonts w:ascii="Times New Roman" w:hAnsi="Times New Roman" w:cs="Times New Roman"/>
                <w:color w:val="000000" w:themeColor="text1"/>
                <w:lang w:val="en-GB"/>
              </w:rPr>
            </w:pPr>
            <w:r w:rsidRPr="00537296">
              <w:rPr>
                <w:rFonts w:ascii="Times New Roman" w:hAnsi="Times New Roman" w:cs="Times New Roman"/>
                <w:color w:val="000000" w:themeColor="text1"/>
                <w:lang w:eastAsia="ar-SA"/>
              </w:rPr>
              <w:t xml:space="preserve">2. </w:t>
            </w:r>
            <w:r w:rsidRPr="00537296">
              <w:rPr>
                <w:rFonts w:ascii="Times New Roman" w:hAnsi="Times New Roman" w:cs="Times New Roman"/>
                <w:color w:val="000000" w:themeColor="text1"/>
                <w:lang w:val="x-none" w:eastAsia="ar-SA"/>
              </w:rPr>
              <w:t>Serviso dokumentacija lietuvių arba anglų kalba:</w:t>
            </w:r>
          </w:p>
          <w:p w14:paraId="54542D35"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eastAsia="ar-SA"/>
              </w:rPr>
              <w:t>s</w:t>
            </w:r>
            <w:proofErr w:type="spellStart"/>
            <w:r w:rsidRPr="00537296">
              <w:rPr>
                <w:rFonts w:ascii="Times New Roman" w:hAnsi="Times New Roman" w:cs="Times New Roman"/>
                <w:color w:val="000000" w:themeColor="text1"/>
                <w:lang w:val="x-none" w:eastAsia="ar-SA"/>
              </w:rPr>
              <w:t>truktūrinė</w:t>
            </w:r>
            <w:proofErr w:type="spellEnd"/>
            <w:r w:rsidRPr="00537296">
              <w:rPr>
                <w:rFonts w:ascii="Times New Roman" w:hAnsi="Times New Roman" w:cs="Times New Roman"/>
                <w:color w:val="000000" w:themeColor="text1"/>
                <w:lang w:val="x-none" w:eastAsia="ar-SA"/>
              </w:rPr>
              <w:t xml:space="preserve"> schema ir/arba atskirų blokų funkcijų aprašymas;</w:t>
            </w:r>
          </w:p>
          <w:p w14:paraId="3C573241"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instaliavimo instrukcijos;</w:t>
            </w:r>
          </w:p>
          <w:p w14:paraId="782FC5F2"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funkcionalumo patikrinimo instrukcijos;</w:t>
            </w:r>
          </w:p>
          <w:p w14:paraId="5BC9C90D"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aptarnavimo instrukcijos;</w:t>
            </w:r>
          </w:p>
          <w:p w14:paraId="6732E68A"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gedimų nustatymo instrukcijos;</w:t>
            </w:r>
          </w:p>
          <w:p w14:paraId="26C32EC6"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išardymo-surinkimo instrukcijos;</w:t>
            </w:r>
          </w:p>
          <w:p w14:paraId="28E63853"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atsarginių dalių katalogas;</w:t>
            </w:r>
          </w:p>
          <w:p w14:paraId="230B8C30"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periodinio techninės būklės tikrinimo instrukcijos;</w:t>
            </w:r>
          </w:p>
          <w:p w14:paraId="0D0DE495"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val="x-none" w:eastAsia="ar-SA"/>
              </w:rPr>
              <w:t>derinimo/kalibravimo instrukcijos (</w:t>
            </w:r>
            <w:r w:rsidRPr="00537296">
              <w:rPr>
                <w:rFonts w:ascii="Times New Roman" w:hAnsi="Times New Roman" w:cs="Times New Roman"/>
                <w:i/>
                <w:color w:val="000000" w:themeColor="text1"/>
                <w:lang w:val="x-none" w:eastAsia="ar-SA"/>
              </w:rPr>
              <w:t>taikoma, jei šios procedūros yra numatytos siūlomos įrangos gamintojo</w:t>
            </w:r>
            <w:r w:rsidRPr="00537296">
              <w:rPr>
                <w:rFonts w:ascii="Times New Roman" w:hAnsi="Times New Roman" w:cs="Times New Roman"/>
                <w:color w:val="000000" w:themeColor="text1"/>
                <w:lang w:val="x-none" w:eastAsia="ar-SA"/>
              </w:rPr>
              <w:t>);</w:t>
            </w:r>
          </w:p>
          <w:p w14:paraId="6906E51E" w14:textId="77777777" w:rsidR="002925DA" w:rsidRPr="00537296" w:rsidRDefault="002925DA" w:rsidP="002E0ECC">
            <w:pPr>
              <w:numPr>
                <w:ilvl w:val="1"/>
                <w:numId w:val="25"/>
              </w:numPr>
              <w:suppressAutoHyphens/>
              <w:spacing w:after="0" w:line="240" w:lineRule="auto"/>
              <w:ind w:right="-108"/>
              <w:contextualSpacing/>
              <w:rPr>
                <w:rFonts w:ascii="Times New Roman" w:hAnsi="Times New Roman" w:cs="Times New Roman"/>
                <w:noProof/>
                <w:color w:val="000000" w:themeColor="text1"/>
                <w:lang w:val="x-none" w:eastAsia="ar-SA"/>
              </w:rPr>
            </w:pPr>
            <w:r w:rsidRPr="00537296">
              <w:rPr>
                <w:rFonts w:ascii="Times New Roman" w:hAnsi="Times New Roman" w:cs="Times New Roman"/>
                <w:color w:val="000000" w:themeColor="text1"/>
                <w:lang w:eastAsia="ar-SA"/>
              </w:rPr>
              <w:t>programinė įranga, serviso slaptažodžiai bei aparatūriniai „raktai“ b), c), d), e), h) ir i) punktuose nurodytiems darbams atlikti (</w:t>
            </w:r>
            <w:r w:rsidRPr="00537296">
              <w:rPr>
                <w:rFonts w:ascii="Times New Roman" w:hAnsi="Times New Roman" w:cs="Times New Roman"/>
                <w:i/>
                <w:color w:val="000000" w:themeColor="text1"/>
                <w:lang w:eastAsia="ar-SA"/>
              </w:rPr>
              <w:t>taikoma, jei šios priemonės yra numatytos siūlomos įrangos gamintojo</w:t>
            </w:r>
            <w:r w:rsidRPr="00537296">
              <w:rPr>
                <w:rFonts w:ascii="Times New Roman" w:hAnsi="Times New Roman" w:cs="Times New Roman"/>
                <w:color w:val="000000" w:themeColor="text1"/>
                <w:lang w:eastAsia="ar-SA"/>
              </w:rPr>
              <w:t>).</w:t>
            </w:r>
          </w:p>
        </w:tc>
      </w:tr>
      <w:tr w:rsidR="00537296" w:rsidRPr="00537296" w14:paraId="2B13287E" w14:textId="77777777" w:rsidTr="00C24904">
        <w:tc>
          <w:tcPr>
            <w:tcW w:w="705" w:type="dxa"/>
            <w:tcBorders>
              <w:top w:val="single" w:sz="4" w:space="0" w:color="000000"/>
              <w:left w:val="single" w:sz="4" w:space="0" w:color="000000"/>
              <w:bottom w:val="single" w:sz="4" w:space="0" w:color="000000"/>
              <w:right w:val="single" w:sz="4" w:space="0" w:color="000000"/>
            </w:tcBorders>
            <w:hideMark/>
          </w:tcPr>
          <w:p w14:paraId="70EBF0AF" w14:textId="09D6FF7C" w:rsidR="002925DA" w:rsidRPr="00537296" w:rsidRDefault="002925DA" w:rsidP="00614897">
            <w:pPr>
              <w:spacing w:after="0" w:line="240" w:lineRule="auto"/>
              <w:rPr>
                <w:rFonts w:ascii="Times New Roman" w:hAnsi="Times New Roman" w:cs="Times New Roman"/>
                <w:color w:val="000000" w:themeColor="text1"/>
                <w:lang w:eastAsia="en-US"/>
              </w:rPr>
            </w:pPr>
            <w:r w:rsidRPr="00537296">
              <w:rPr>
                <w:rFonts w:ascii="Times New Roman" w:hAnsi="Times New Roman" w:cs="Times New Roman"/>
                <w:color w:val="000000" w:themeColor="text1"/>
              </w:rPr>
              <w:t>1</w:t>
            </w:r>
            <w:r w:rsidR="009D2FCD" w:rsidRPr="00537296">
              <w:rPr>
                <w:rFonts w:ascii="Times New Roman" w:hAnsi="Times New Roman" w:cs="Times New Roman"/>
                <w:color w:val="000000" w:themeColor="text1"/>
              </w:rPr>
              <w:t>6</w:t>
            </w:r>
            <w:r w:rsidRPr="00537296">
              <w:rPr>
                <w:rFonts w:ascii="Times New Roman" w:hAnsi="Times New Roman" w:cs="Times New Roman"/>
                <w:color w:val="000000" w:themeColor="text1"/>
              </w:rPr>
              <w:t>.</w:t>
            </w:r>
          </w:p>
        </w:tc>
        <w:tc>
          <w:tcPr>
            <w:tcW w:w="4404" w:type="dxa"/>
            <w:tcBorders>
              <w:top w:val="single" w:sz="4" w:space="0" w:color="000000"/>
              <w:left w:val="single" w:sz="4" w:space="0" w:color="000000"/>
              <w:bottom w:val="single" w:sz="4" w:space="0" w:color="000000"/>
              <w:right w:val="single" w:sz="4" w:space="0" w:color="000000"/>
            </w:tcBorders>
            <w:hideMark/>
          </w:tcPr>
          <w:p w14:paraId="267D6761" w14:textId="77777777" w:rsidR="002925DA" w:rsidRPr="00537296" w:rsidRDefault="002925DA" w:rsidP="00614897">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Garantinis laikotarpis</w:t>
            </w:r>
          </w:p>
        </w:tc>
        <w:tc>
          <w:tcPr>
            <w:tcW w:w="5382" w:type="dxa"/>
            <w:tcBorders>
              <w:top w:val="single" w:sz="4" w:space="0" w:color="000000"/>
              <w:left w:val="single" w:sz="4" w:space="0" w:color="000000"/>
              <w:bottom w:val="single" w:sz="4" w:space="0" w:color="000000"/>
              <w:right w:val="single" w:sz="4" w:space="0" w:color="000000"/>
            </w:tcBorders>
            <w:hideMark/>
          </w:tcPr>
          <w:p w14:paraId="33F3CD2E" w14:textId="77777777" w:rsidR="002925DA" w:rsidRPr="00537296" w:rsidRDefault="002925DA" w:rsidP="00614897">
            <w:pPr>
              <w:spacing w:after="0" w:line="240" w:lineRule="auto"/>
              <w:rPr>
                <w:rFonts w:ascii="Times New Roman" w:hAnsi="Times New Roman" w:cs="Times New Roman"/>
                <w:color w:val="000000" w:themeColor="text1"/>
              </w:rPr>
            </w:pPr>
            <w:proofErr w:type="spellStart"/>
            <w:r w:rsidRPr="00537296">
              <w:rPr>
                <w:rFonts w:ascii="Times New Roman" w:hAnsi="Times New Roman" w:cs="Times New Roman"/>
                <w:color w:val="000000" w:themeColor="text1"/>
              </w:rPr>
              <w:t>Defibriliatoriui</w:t>
            </w:r>
            <w:proofErr w:type="spellEnd"/>
            <w:r w:rsidRPr="00537296">
              <w:rPr>
                <w:rFonts w:ascii="Times New Roman" w:hAnsi="Times New Roman" w:cs="Times New Roman"/>
                <w:color w:val="000000" w:themeColor="text1"/>
              </w:rPr>
              <w:t xml:space="preserve"> (prietaisui, neįskaitant vidinio akumuliatoriaus) ir daugkartiniams defibriliacijos elektrodams suteikiama garantija ne trumpesnė kaip 36 mėnesiai, </w:t>
            </w:r>
            <w:proofErr w:type="spellStart"/>
            <w:r w:rsidRPr="00537296">
              <w:rPr>
                <w:rFonts w:ascii="Times New Roman" w:hAnsi="Times New Roman" w:cs="Times New Roman"/>
                <w:color w:val="000000" w:themeColor="text1"/>
              </w:rPr>
              <w:t>defibriliatoriaus</w:t>
            </w:r>
            <w:proofErr w:type="spellEnd"/>
            <w:r w:rsidRPr="00537296">
              <w:rPr>
                <w:rFonts w:ascii="Times New Roman" w:hAnsi="Times New Roman" w:cs="Times New Roman"/>
                <w:color w:val="000000" w:themeColor="text1"/>
              </w:rPr>
              <w:t xml:space="preserve"> a</w:t>
            </w:r>
            <w:r w:rsidRPr="00537296">
              <w:rPr>
                <w:rFonts w:ascii="Times New Roman" w:hAnsi="Times New Roman" w:cs="Times New Roman"/>
                <w:bCs/>
                <w:color w:val="000000" w:themeColor="text1"/>
              </w:rPr>
              <w:t>kumuliatoriui suteikiama garantija ne trumpesnė kaip 24 mėn.</w:t>
            </w:r>
          </w:p>
        </w:tc>
      </w:tr>
      <w:tr w:rsidR="00537296" w:rsidRPr="00537296" w14:paraId="281BC2F1" w14:textId="77777777" w:rsidTr="00C24904">
        <w:tc>
          <w:tcPr>
            <w:tcW w:w="705" w:type="dxa"/>
            <w:tcBorders>
              <w:top w:val="single" w:sz="4" w:space="0" w:color="000000"/>
              <w:left w:val="single" w:sz="4" w:space="0" w:color="000000"/>
              <w:bottom w:val="single" w:sz="4" w:space="0" w:color="000000"/>
              <w:right w:val="single" w:sz="4" w:space="0" w:color="000000"/>
            </w:tcBorders>
          </w:tcPr>
          <w:p w14:paraId="2A8E5E66" w14:textId="0363E186"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17.</w:t>
            </w:r>
          </w:p>
        </w:tc>
        <w:tc>
          <w:tcPr>
            <w:tcW w:w="4404" w:type="dxa"/>
            <w:tcBorders>
              <w:top w:val="single" w:sz="4" w:space="0" w:color="000000"/>
              <w:left w:val="single" w:sz="4" w:space="0" w:color="000000"/>
              <w:bottom w:val="single" w:sz="4" w:space="0" w:color="000000"/>
              <w:right w:val="single" w:sz="4" w:space="0" w:color="000000"/>
            </w:tcBorders>
          </w:tcPr>
          <w:p w14:paraId="32C82B73" w14:textId="43F90B94"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Garantijos sąlygos</w:t>
            </w:r>
          </w:p>
        </w:tc>
        <w:tc>
          <w:tcPr>
            <w:tcW w:w="5382" w:type="dxa"/>
            <w:tcBorders>
              <w:top w:val="single" w:sz="4" w:space="0" w:color="000000"/>
              <w:left w:val="single" w:sz="4" w:space="0" w:color="000000"/>
              <w:bottom w:val="single" w:sz="4" w:space="0" w:color="000000"/>
              <w:right w:val="single" w:sz="4" w:space="0" w:color="000000"/>
            </w:tcBorders>
          </w:tcPr>
          <w:p w14:paraId="4437B4B1" w14:textId="6CFF51CC"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 xml:space="preserve">Garantiniame laikotarpyje nemokamai atliekamas tiek </w:t>
            </w:r>
            <w:r w:rsidR="002E0ECC" w:rsidRPr="00537296">
              <w:rPr>
                <w:rFonts w:ascii="Times New Roman" w:hAnsi="Times New Roman" w:cs="Times New Roman"/>
                <w:color w:val="000000" w:themeColor="text1"/>
              </w:rPr>
              <w:t>prietaiso</w:t>
            </w:r>
            <w:r w:rsidRPr="00537296">
              <w:rPr>
                <w:rFonts w:ascii="Times New Roman" w:hAnsi="Times New Roman" w:cs="Times New Roman"/>
                <w:color w:val="000000" w:themeColor="text1"/>
              </w:rPr>
              <w:t xml:space="preserve">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tc>
      </w:tr>
      <w:tr w:rsidR="00537296" w:rsidRPr="00537296" w14:paraId="652CA529" w14:textId="77777777" w:rsidTr="00C24904">
        <w:tc>
          <w:tcPr>
            <w:tcW w:w="705" w:type="dxa"/>
            <w:tcBorders>
              <w:top w:val="single" w:sz="4" w:space="0" w:color="000000"/>
              <w:left w:val="single" w:sz="4" w:space="0" w:color="000000"/>
              <w:bottom w:val="single" w:sz="4" w:space="0" w:color="000000"/>
              <w:right w:val="single" w:sz="4" w:space="0" w:color="000000"/>
            </w:tcBorders>
          </w:tcPr>
          <w:p w14:paraId="66C51623" w14:textId="1D90FFDA"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18.</w:t>
            </w:r>
          </w:p>
        </w:tc>
        <w:tc>
          <w:tcPr>
            <w:tcW w:w="4404" w:type="dxa"/>
            <w:tcBorders>
              <w:top w:val="single" w:sz="4" w:space="0" w:color="000000"/>
              <w:left w:val="single" w:sz="4" w:space="0" w:color="000000"/>
              <w:bottom w:val="single" w:sz="4" w:space="0" w:color="000000"/>
              <w:right w:val="single" w:sz="4" w:space="0" w:color="000000"/>
            </w:tcBorders>
          </w:tcPr>
          <w:p w14:paraId="31EF1761" w14:textId="6A410111"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hAnsi="Times New Roman" w:cs="Times New Roman"/>
                <w:color w:val="000000" w:themeColor="text1"/>
              </w:rPr>
              <w:t>Galimybė įsigyti originalias (arba joms lygiavertes) atsargines dalis</w:t>
            </w:r>
          </w:p>
        </w:tc>
        <w:tc>
          <w:tcPr>
            <w:tcW w:w="5382" w:type="dxa"/>
            <w:tcBorders>
              <w:top w:val="single" w:sz="4" w:space="0" w:color="000000"/>
              <w:left w:val="single" w:sz="4" w:space="0" w:color="000000"/>
              <w:bottom w:val="single" w:sz="4" w:space="0" w:color="000000"/>
              <w:right w:val="single" w:sz="4" w:space="0" w:color="000000"/>
            </w:tcBorders>
          </w:tcPr>
          <w:p w14:paraId="64966924" w14:textId="77777777" w:rsidR="009D2FCD" w:rsidRPr="00537296" w:rsidRDefault="009D2FCD" w:rsidP="009D2FCD">
            <w:pPr>
              <w:spacing w:after="0" w:line="240" w:lineRule="auto"/>
              <w:rPr>
                <w:rFonts w:ascii="Times New Roman" w:eastAsia="Arial Unicode MS" w:hAnsi="Times New Roman" w:cs="Times New Roman"/>
                <w:color w:val="000000" w:themeColor="text1"/>
                <w:kern w:val="2"/>
                <w:bdr w:val="none" w:sz="0" w:space="0" w:color="auto" w:frame="1"/>
                <w:lang w:eastAsia="ar-SA"/>
              </w:rPr>
            </w:pPr>
            <w:r w:rsidRPr="00537296">
              <w:rPr>
                <w:rFonts w:ascii="Times New Roman" w:eastAsia="Arial Unicode MS" w:hAnsi="Times New Roman" w:cs="Times New Roman"/>
                <w:color w:val="000000" w:themeColor="text1"/>
                <w:kern w:val="2"/>
                <w:bdr w:val="none" w:sz="0" w:space="0" w:color="auto" w:frame="1"/>
                <w:lang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537296">
              <w:rPr>
                <w:rFonts w:ascii="Times New Roman" w:eastAsia="Arial Unicode MS" w:hAnsi="Times New Roman" w:cs="Times New Roman"/>
                <w:b/>
                <w:i/>
                <w:color w:val="000000" w:themeColor="text1"/>
                <w:kern w:val="2"/>
                <w:bdr w:val="none" w:sz="0" w:space="0" w:color="auto" w:frame="1"/>
                <w:lang w:eastAsia="ar-SA"/>
              </w:rPr>
              <w:t>būtinas atitinkamas tiekėjo ir/arba gamintojo patvirtinimas</w:t>
            </w:r>
            <w:r w:rsidRPr="00537296">
              <w:rPr>
                <w:rFonts w:ascii="Times New Roman" w:eastAsia="Arial Unicode MS" w:hAnsi="Times New Roman" w:cs="Times New Roman"/>
                <w:color w:val="000000" w:themeColor="text1"/>
                <w:kern w:val="2"/>
                <w:bdr w:val="none" w:sz="0" w:space="0" w:color="auto" w:frame="1"/>
                <w:lang w:eastAsia="ar-SA"/>
              </w:rPr>
              <w:t xml:space="preserve">). </w:t>
            </w:r>
          </w:p>
          <w:p w14:paraId="3C60B5D6" w14:textId="794C6D5B" w:rsidR="009D2FCD" w:rsidRPr="00537296" w:rsidRDefault="009D2FCD" w:rsidP="009D2FCD">
            <w:pPr>
              <w:spacing w:after="0" w:line="240" w:lineRule="auto"/>
              <w:rPr>
                <w:rFonts w:ascii="Times New Roman" w:hAnsi="Times New Roman" w:cs="Times New Roman"/>
                <w:color w:val="000000" w:themeColor="text1"/>
              </w:rPr>
            </w:pPr>
            <w:r w:rsidRPr="00537296">
              <w:rPr>
                <w:rFonts w:ascii="Times New Roman" w:eastAsia="Arial Unicode MS" w:hAnsi="Times New Roman" w:cs="Times New Roman"/>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34320915" w14:textId="2865B4B8" w:rsidR="002925DA" w:rsidRPr="00537296" w:rsidRDefault="002925DA" w:rsidP="00C24904">
      <w:pPr>
        <w:spacing w:after="0" w:line="240" w:lineRule="auto"/>
        <w:rPr>
          <w:rFonts w:ascii="Times New Roman" w:hAnsi="Times New Roman" w:cs="Times New Roman"/>
          <w:b/>
          <w:color w:val="000000" w:themeColor="text1"/>
        </w:rPr>
      </w:pPr>
    </w:p>
    <w:p w14:paraId="60D2C538" w14:textId="77777777" w:rsidR="00C24904" w:rsidRPr="00537296" w:rsidRDefault="00C24904" w:rsidP="00C24904">
      <w:pPr>
        <w:spacing w:after="0" w:line="240" w:lineRule="auto"/>
        <w:rPr>
          <w:rFonts w:ascii="Times New Roman" w:hAnsi="Times New Roman" w:cs="Times New Roman"/>
          <w:b/>
          <w:color w:val="000000" w:themeColor="text1"/>
        </w:rPr>
      </w:pPr>
    </w:p>
    <w:p w14:paraId="237878E0" w14:textId="4054EB25" w:rsidR="00C24904" w:rsidRPr="00537296" w:rsidRDefault="00C24904" w:rsidP="00C24904">
      <w:pPr>
        <w:spacing w:after="0" w:line="240" w:lineRule="auto"/>
        <w:ind w:left="-284"/>
        <w:rPr>
          <w:rFonts w:ascii="Times New Roman" w:hAnsi="Times New Roman" w:cs="Times New Roman"/>
          <w:b/>
          <w:color w:val="000000" w:themeColor="text1"/>
        </w:rPr>
      </w:pPr>
      <w:r w:rsidRPr="00537296">
        <w:rPr>
          <w:rFonts w:ascii="Times New Roman" w:hAnsi="Times New Roman" w:cs="Times New Roman"/>
          <w:b/>
          <w:color w:val="000000" w:themeColor="text1"/>
        </w:rPr>
        <w:t xml:space="preserve">Trečia pirkimo dalis. </w:t>
      </w:r>
      <w:proofErr w:type="spellStart"/>
      <w:r w:rsidRPr="00537296">
        <w:rPr>
          <w:rFonts w:ascii="Times New Roman" w:hAnsi="Times New Roman" w:cs="Times New Roman"/>
          <w:b/>
          <w:color w:val="000000" w:themeColor="text1"/>
        </w:rPr>
        <w:t>Elektrokardiografas</w:t>
      </w:r>
      <w:proofErr w:type="spellEnd"/>
      <w:r w:rsidRPr="00537296">
        <w:rPr>
          <w:rFonts w:ascii="Times New Roman" w:hAnsi="Times New Roman" w:cs="Times New Roman"/>
          <w:b/>
          <w:color w:val="000000" w:themeColor="text1"/>
        </w:rPr>
        <w:t xml:space="preserve"> – 12 vnt.</w:t>
      </w:r>
    </w:p>
    <w:p w14:paraId="7361F941" w14:textId="77777777" w:rsidR="002925DA" w:rsidRPr="00537296" w:rsidRDefault="002925DA" w:rsidP="00B95FDD">
      <w:pPr>
        <w:spacing w:after="0"/>
        <w:jc w:val="center"/>
        <w:rPr>
          <w:rFonts w:ascii="Times New Roman" w:hAnsi="Times New Roman" w:cs="Times New Roman"/>
          <w:b/>
          <w:color w:val="000000" w:themeColor="text1"/>
        </w:rPr>
      </w:pPr>
    </w:p>
    <w:tbl>
      <w:tblPr>
        <w:tblStyle w:val="TableGrid"/>
        <w:tblW w:w="10491" w:type="dxa"/>
        <w:tblInd w:w="-431" w:type="dxa"/>
        <w:tblLayout w:type="fixed"/>
        <w:tblLook w:val="04A0" w:firstRow="1" w:lastRow="0" w:firstColumn="1" w:lastColumn="0" w:noHBand="0" w:noVBand="1"/>
      </w:tblPr>
      <w:tblGrid>
        <w:gridCol w:w="710"/>
        <w:gridCol w:w="4394"/>
        <w:gridCol w:w="5387"/>
      </w:tblGrid>
      <w:tr w:rsidR="00537296" w:rsidRPr="00537296" w14:paraId="78AD3F3B" w14:textId="77777777" w:rsidTr="00C24904">
        <w:trPr>
          <w:trHeight w:val="264"/>
        </w:trPr>
        <w:tc>
          <w:tcPr>
            <w:tcW w:w="710" w:type="dxa"/>
            <w:vAlign w:val="center"/>
            <w:hideMark/>
          </w:tcPr>
          <w:p w14:paraId="378BC400" w14:textId="77777777" w:rsidR="002925DA" w:rsidRPr="00537296" w:rsidRDefault="002925DA" w:rsidP="0041124E">
            <w:pPr>
              <w:jc w:val="center"/>
              <w:rPr>
                <w:rFonts w:ascii="Times New Roman" w:eastAsia="Times New Roman" w:hAnsi="Times New Roman" w:cs="Times New Roman"/>
                <w:b/>
                <w:bCs/>
                <w:color w:val="000000" w:themeColor="text1"/>
              </w:rPr>
            </w:pPr>
            <w:r w:rsidRPr="00537296">
              <w:rPr>
                <w:rFonts w:ascii="Times New Roman" w:eastAsia="Times New Roman" w:hAnsi="Times New Roman" w:cs="Times New Roman"/>
                <w:b/>
                <w:bCs/>
                <w:color w:val="000000" w:themeColor="text1"/>
              </w:rPr>
              <w:t>Eil. Nr.</w:t>
            </w:r>
          </w:p>
        </w:tc>
        <w:tc>
          <w:tcPr>
            <w:tcW w:w="4394" w:type="dxa"/>
            <w:vAlign w:val="center"/>
            <w:hideMark/>
          </w:tcPr>
          <w:p w14:paraId="07EAFE7C" w14:textId="77777777" w:rsidR="002925DA" w:rsidRPr="00537296" w:rsidRDefault="002925DA" w:rsidP="0041124E">
            <w:pPr>
              <w:jc w:val="center"/>
              <w:rPr>
                <w:rFonts w:ascii="Times New Roman" w:eastAsia="Times New Roman" w:hAnsi="Times New Roman" w:cs="Times New Roman"/>
                <w:b/>
                <w:bCs/>
                <w:color w:val="000000" w:themeColor="text1"/>
              </w:rPr>
            </w:pPr>
            <w:r w:rsidRPr="00537296">
              <w:rPr>
                <w:rFonts w:ascii="Times New Roman" w:eastAsia="Times New Roman" w:hAnsi="Times New Roman" w:cs="Times New Roman"/>
                <w:b/>
                <w:bCs/>
                <w:color w:val="000000" w:themeColor="text1"/>
              </w:rPr>
              <w:t>Parametrai (specifikacija)</w:t>
            </w:r>
          </w:p>
        </w:tc>
        <w:tc>
          <w:tcPr>
            <w:tcW w:w="5387" w:type="dxa"/>
            <w:vAlign w:val="center"/>
            <w:hideMark/>
          </w:tcPr>
          <w:p w14:paraId="5D317D4A" w14:textId="77777777" w:rsidR="002925DA" w:rsidRPr="00537296" w:rsidRDefault="002925DA" w:rsidP="000E3A24">
            <w:pPr>
              <w:jc w:val="center"/>
              <w:rPr>
                <w:rFonts w:ascii="Times New Roman" w:eastAsia="Times New Roman" w:hAnsi="Times New Roman" w:cs="Times New Roman"/>
                <w:b/>
                <w:bCs/>
                <w:color w:val="000000" w:themeColor="text1"/>
              </w:rPr>
            </w:pPr>
            <w:r w:rsidRPr="00537296">
              <w:rPr>
                <w:rFonts w:ascii="Times New Roman" w:eastAsia="Times New Roman" w:hAnsi="Times New Roman" w:cs="Times New Roman"/>
                <w:b/>
                <w:bCs/>
                <w:color w:val="000000" w:themeColor="text1"/>
              </w:rPr>
              <w:t>Reikalaujamos parametrų reikšmės</w:t>
            </w:r>
          </w:p>
        </w:tc>
      </w:tr>
      <w:tr w:rsidR="00537296" w:rsidRPr="00537296" w14:paraId="197F7C7E" w14:textId="77777777" w:rsidTr="00C24904">
        <w:trPr>
          <w:trHeight w:val="73"/>
        </w:trPr>
        <w:tc>
          <w:tcPr>
            <w:tcW w:w="710" w:type="dxa"/>
            <w:hideMark/>
          </w:tcPr>
          <w:p w14:paraId="295FA595" w14:textId="77777777" w:rsidR="002925DA" w:rsidRPr="00537296" w:rsidRDefault="002925DA" w:rsidP="000253F1">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w:t>
            </w:r>
          </w:p>
        </w:tc>
        <w:tc>
          <w:tcPr>
            <w:tcW w:w="4394" w:type="dxa"/>
            <w:hideMark/>
          </w:tcPr>
          <w:p w14:paraId="55601560" w14:textId="77777777" w:rsidR="002925DA" w:rsidRPr="00537296" w:rsidRDefault="002925DA" w:rsidP="000660A6">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Aparato vežimėlis</w:t>
            </w:r>
          </w:p>
        </w:tc>
        <w:tc>
          <w:tcPr>
            <w:tcW w:w="5387" w:type="dxa"/>
            <w:hideMark/>
          </w:tcPr>
          <w:p w14:paraId="6220F251" w14:textId="77777777" w:rsidR="002925DA" w:rsidRPr="00537296" w:rsidRDefault="002925DA" w:rsidP="004F0A81">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Į aparato kainą įskaičiuotas kartu su aparatu pateikiamas specialus vežimėlis (arba mobilus stovas), pritaikytas siūlomo aparato transportavimui, turintis  aparato fiksavimui skirtą (-</w:t>
            </w:r>
            <w:proofErr w:type="spellStart"/>
            <w:r w:rsidRPr="00537296">
              <w:rPr>
                <w:rFonts w:ascii="Times New Roman" w:eastAsia="Times New Roman" w:hAnsi="Times New Roman" w:cs="Times New Roman"/>
                <w:color w:val="000000" w:themeColor="text1"/>
              </w:rPr>
              <w:t>us</w:t>
            </w:r>
            <w:proofErr w:type="spellEnd"/>
            <w:r w:rsidRPr="00537296">
              <w:rPr>
                <w:rFonts w:ascii="Times New Roman" w:eastAsia="Times New Roman" w:hAnsi="Times New Roman" w:cs="Times New Roman"/>
                <w:color w:val="000000" w:themeColor="text1"/>
              </w:rPr>
              <w:t>) konstrukcinį (-</w:t>
            </w:r>
            <w:proofErr w:type="spellStart"/>
            <w:r w:rsidRPr="00537296">
              <w:rPr>
                <w:rFonts w:ascii="Times New Roman" w:eastAsia="Times New Roman" w:hAnsi="Times New Roman" w:cs="Times New Roman"/>
                <w:color w:val="000000" w:themeColor="text1"/>
              </w:rPr>
              <w:t>ius</w:t>
            </w:r>
            <w:proofErr w:type="spellEnd"/>
            <w:r w:rsidRPr="00537296">
              <w:rPr>
                <w:rFonts w:ascii="Times New Roman" w:eastAsia="Times New Roman" w:hAnsi="Times New Roman" w:cs="Times New Roman"/>
                <w:color w:val="000000" w:themeColor="text1"/>
              </w:rPr>
              <w:t>) elementą (-</w:t>
            </w:r>
            <w:proofErr w:type="spellStart"/>
            <w:r w:rsidRPr="00537296">
              <w:rPr>
                <w:rFonts w:ascii="Times New Roman" w:eastAsia="Times New Roman" w:hAnsi="Times New Roman" w:cs="Times New Roman"/>
                <w:color w:val="000000" w:themeColor="text1"/>
              </w:rPr>
              <w:t>us</w:t>
            </w:r>
            <w:proofErr w:type="spellEnd"/>
            <w:r w:rsidRPr="00537296">
              <w:rPr>
                <w:rFonts w:ascii="Times New Roman" w:eastAsia="Times New Roman" w:hAnsi="Times New Roman" w:cs="Times New Roman"/>
                <w:color w:val="000000" w:themeColor="text1"/>
              </w:rPr>
              <w:t>).</w:t>
            </w:r>
          </w:p>
        </w:tc>
      </w:tr>
      <w:tr w:rsidR="00537296" w:rsidRPr="00537296" w14:paraId="57649845" w14:textId="77777777" w:rsidTr="00C24904">
        <w:trPr>
          <w:trHeight w:val="73"/>
        </w:trPr>
        <w:tc>
          <w:tcPr>
            <w:tcW w:w="710" w:type="dxa"/>
            <w:hideMark/>
          </w:tcPr>
          <w:p w14:paraId="4AD7AFEF" w14:textId="77777777" w:rsidR="002925DA" w:rsidRPr="00537296" w:rsidRDefault="002925DA" w:rsidP="000253F1">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2.</w:t>
            </w:r>
          </w:p>
        </w:tc>
        <w:tc>
          <w:tcPr>
            <w:tcW w:w="4394" w:type="dxa"/>
          </w:tcPr>
          <w:p w14:paraId="4F854C93" w14:textId="77777777" w:rsidR="002925DA" w:rsidRPr="00537296" w:rsidRDefault="002925DA" w:rsidP="00B42A69">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Aparato ekranas</w:t>
            </w:r>
          </w:p>
        </w:tc>
        <w:tc>
          <w:tcPr>
            <w:tcW w:w="5387" w:type="dxa"/>
          </w:tcPr>
          <w:p w14:paraId="47D77AB2" w14:textId="77777777" w:rsidR="002925DA" w:rsidRPr="00537296" w:rsidRDefault="002925DA" w:rsidP="00A47E84">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Skystųjų kristalų (arba lygiavertis), </w:t>
            </w:r>
            <w:proofErr w:type="spellStart"/>
            <w:r w:rsidRPr="00537296">
              <w:rPr>
                <w:rFonts w:ascii="Times New Roman" w:eastAsia="Times New Roman" w:hAnsi="Times New Roman" w:cs="Times New Roman"/>
                <w:color w:val="000000" w:themeColor="text1"/>
              </w:rPr>
              <w:t>jutiklinis</w:t>
            </w:r>
            <w:proofErr w:type="spellEnd"/>
            <w:r w:rsidRPr="00537296">
              <w:rPr>
                <w:rFonts w:ascii="Times New Roman" w:eastAsia="Times New Roman" w:hAnsi="Times New Roman" w:cs="Times New Roman"/>
                <w:color w:val="000000" w:themeColor="text1"/>
              </w:rPr>
              <w:t>, ne mažesnės kaip 5'' įstrižainės, ne mažesnės kaip 640x480 taškų raiškos</w:t>
            </w:r>
          </w:p>
        </w:tc>
      </w:tr>
      <w:tr w:rsidR="00537296" w:rsidRPr="00537296" w14:paraId="532E9E1B" w14:textId="77777777" w:rsidTr="00C24904">
        <w:trPr>
          <w:trHeight w:val="73"/>
        </w:trPr>
        <w:tc>
          <w:tcPr>
            <w:tcW w:w="710" w:type="dxa"/>
            <w:hideMark/>
          </w:tcPr>
          <w:p w14:paraId="493276EB" w14:textId="77777777" w:rsidR="002925DA" w:rsidRPr="00537296" w:rsidRDefault="002925DA" w:rsidP="000253F1">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3.</w:t>
            </w:r>
          </w:p>
        </w:tc>
        <w:tc>
          <w:tcPr>
            <w:tcW w:w="4394" w:type="dxa"/>
          </w:tcPr>
          <w:p w14:paraId="3008E5C5" w14:textId="77777777" w:rsidR="002925DA" w:rsidRPr="00537296" w:rsidRDefault="002925DA" w:rsidP="00110F12">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Kardiogramos  interpretavimo programinė įranga</w:t>
            </w:r>
          </w:p>
        </w:tc>
        <w:tc>
          <w:tcPr>
            <w:tcW w:w="5387" w:type="dxa"/>
          </w:tcPr>
          <w:p w14:paraId="60638C95" w14:textId="77777777" w:rsidR="002925DA" w:rsidRPr="00537296" w:rsidRDefault="002925DA" w:rsidP="00B95FDD">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Aparate įdiegta kardiogramos interpretavimo programinė įranga</w:t>
            </w:r>
          </w:p>
        </w:tc>
      </w:tr>
      <w:tr w:rsidR="00537296" w:rsidRPr="00537296" w14:paraId="00268E25" w14:textId="77777777" w:rsidTr="00C24904">
        <w:trPr>
          <w:trHeight w:val="481"/>
        </w:trPr>
        <w:tc>
          <w:tcPr>
            <w:tcW w:w="710" w:type="dxa"/>
          </w:tcPr>
          <w:p w14:paraId="3E74534A" w14:textId="77777777" w:rsidR="002925DA" w:rsidRPr="00537296" w:rsidRDefault="002925DA" w:rsidP="00F647F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4.</w:t>
            </w:r>
          </w:p>
        </w:tc>
        <w:tc>
          <w:tcPr>
            <w:tcW w:w="4394" w:type="dxa"/>
          </w:tcPr>
          <w:p w14:paraId="0FAC23CA" w14:textId="120248E4" w:rsidR="002925DA" w:rsidRPr="00537296" w:rsidRDefault="002925DA" w:rsidP="007B4B69">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Reikalavimai ramybės ritmo kardiogramos užrašymui</w:t>
            </w:r>
          </w:p>
        </w:tc>
        <w:tc>
          <w:tcPr>
            <w:tcW w:w="5387" w:type="dxa"/>
          </w:tcPr>
          <w:p w14:paraId="5BC65A86" w14:textId="33DE22C9" w:rsidR="002925DA" w:rsidRPr="00537296" w:rsidRDefault="002925DA" w:rsidP="00AB0D2E">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Ramybės kardiograma užrašoma pasirinktinai rankiniu arba automatiniu režimu</w:t>
            </w:r>
          </w:p>
        </w:tc>
      </w:tr>
      <w:tr w:rsidR="00537296" w:rsidRPr="00537296" w14:paraId="45F9C58E" w14:textId="77777777" w:rsidTr="00C24904">
        <w:trPr>
          <w:trHeight w:val="73"/>
        </w:trPr>
        <w:tc>
          <w:tcPr>
            <w:tcW w:w="710" w:type="dxa"/>
          </w:tcPr>
          <w:p w14:paraId="6227DB36" w14:textId="77777777" w:rsidR="002925DA" w:rsidRPr="00537296" w:rsidRDefault="002925DA" w:rsidP="00F647F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5.</w:t>
            </w:r>
          </w:p>
        </w:tc>
        <w:tc>
          <w:tcPr>
            <w:tcW w:w="4394" w:type="dxa"/>
          </w:tcPr>
          <w:p w14:paraId="2E11822F" w14:textId="77777777" w:rsidR="002925DA" w:rsidRPr="00537296" w:rsidRDefault="002925DA" w:rsidP="00D17D18">
            <w:pPr>
              <w:rPr>
                <w:rFonts w:ascii="Times New Roman" w:eastAsia="Times New Roman" w:hAnsi="Times New Roman" w:cs="Times New Roman"/>
                <w:color w:val="000000" w:themeColor="text1"/>
              </w:rPr>
            </w:pPr>
            <w:r w:rsidRPr="00537296">
              <w:rPr>
                <w:rFonts w:ascii="Times New Roman" w:hAnsi="Times New Roman" w:cs="Times New Roman"/>
                <w:noProof/>
                <w:color w:val="000000" w:themeColor="text1"/>
                <w:kern w:val="20"/>
              </w:rPr>
              <w:t>Keičiamas EKG spausdinimo (popieriaus traukimo) greitis</w:t>
            </w:r>
          </w:p>
        </w:tc>
        <w:tc>
          <w:tcPr>
            <w:tcW w:w="5387" w:type="dxa"/>
          </w:tcPr>
          <w:p w14:paraId="70BC0596" w14:textId="77777777" w:rsidR="002925DA" w:rsidRPr="00537296" w:rsidRDefault="002925DA" w:rsidP="00F6346C">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5/12,5/25/50 mm/s </w:t>
            </w:r>
          </w:p>
        </w:tc>
      </w:tr>
      <w:tr w:rsidR="00537296" w:rsidRPr="00537296" w14:paraId="01D773F7" w14:textId="77777777" w:rsidTr="00C24904">
        <w:trPr>
          <w:trHeight w:val="73"/>
        </w:trPr>
        <w:tc>
          <w:tcPr>
            <w:tcW w:w="710" w:type="dxa"/>
          </w:tcPr>
          <w:p w14:paraId="1A1CC1B7" w14:textId="77777777" w:rsidR="002925DA" w:rsidRPr="00537296" w:rsidRDefault="002925DA" w:rsidP="00F647F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6.</w:t>
            </w:r>
          </w:p>
        </w:tc>
        <w:tc>
          <w:tcPr>
            <w:tcW w:w="4394" w:type="dxa"/>
          </w:tcPr>
          <w:p w14:paraId="5C4036E3" w14:textId="77777777" w:rsidR="002925DA" w:rsidRPr="00537296" w:rsidRDefault="002925DA" w:rsidP="00415043">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Spausdinimo raiška, esant 25 mm/s greičiui</w:t>
            </w:r>
          </w:p>
        </w:tc>
        <w:tc>
          <w:tcPr>
            <w:tcW w:w="5387" w:type="dxa"/>
          </w:tcPr>
          <w:p w14:paraId="26867F27" w14:textId="77777777" w:rsidR="002925DA" w:rsidRPr="00537296" w:rsidRDefault="002925DA" w:rsidP="00AF3308">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Ne mažiau kaip 8 taškai/mm (arba ne mažiau kaip 200 taškų/colyje) amplitudės ašyje, ne mažiau kaip 20 taškų/mm (arba ne mažiau kaip 500 taškų/colyje) laiko ašyje </w:t>
            </w:r>
          </w:p>
        </w:tc>
      </w:tr>
      <w:tr w:rsidR="00537296" w:rsidRPr="00537296" w14:paraId="0B191952" w14:textId="77777777" w:rsidTr="00C24904">
        <w:trPr>
          <w:trHeight w:val="73"/>
        </w:trPr>
        <w:tc>
          <w:tcPr>
            <w:tcW w:w="710" w:type="dxa"/>
          </w:tcPr>
          <w:p w14:paraId="418880D4" w14:textId="77777777" w:rsidR="002925DA" w:rsidRPr="00537296" w:rsidRDefault="002925DA" w:rsidP="00F647F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7.</w:t>
            </w:r>
          </w:p>
        </w:tc>
        <w:tc>
          <w:tcPr>
            <w:tcW w:w="4394" w:type="dxa"/>
          </w:tcPr>
          <w:p w14:paraId="2CC32467" w14:textId="77777777" w:rsidR="002925DA" w:rsidRPr="00537296" w:rsidRDefault="002925DA" w:rsidP="00265585">
            <w:pPr>
              <w:rPr>
                <w:rFonts w:ascii="Times New Roman" w:eastAsia="Times New Roman" w:hAnsi="Times New Roman" w:cs="Times New Roman"/>
                <w:color w:val="000000" w:themeColor="text1"/>
              </w:rPr>
            </w:pPr>
            <w:r w:rsidRPr="00537296">
              <w:rPr>
                <w:rFonts w:ascii="Times New Roman" w:hAnsi="Times New Roman" w:cs="Times New Roman"/>
                <w:noProof/>
                <w:color w:val="000000" w:themeColor="text1"/>
                <w:kern w:val="20"/>
              </w:rPr>
              <w:t>Keičiamas elektrokardiografo spausdintuvo jautrumas (priklausomai nuo aparato darbo režimo)</w:t>
            </w:r>
          </w:p>
        </w:tc>
        <w:tc>
          <w:tcPr>
            <w:tcW w:w="5387" w:type="dxa"/>
          </w:tcPr>
          <w:p w14:paraId="555856AA" w14:textId="77777777" w:rsidR="002925DA" w:rsidRPr="00537296" w:rsidRDefault="002925DA" w:rsidP="006E2D51">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2,5/5/10/20 mm/</w:t>
            </w:r>
            <w:proofErr w:type="spellStart"/>
            <w:r w:rsidRPr="00537296">
              <w:rPr>
                <w:rFonts w:ascii="Times New Roman" w:eastAsia="Times New Roman" w:hAnsi="Times New Roman" w:cs="Times New Roman"/>
                <w:color w:val="000000" w:themeColor="text1"/>
              </w:rPr>
              <w:t>mV</w:t>
            </w:r>
            <w:proofErr w:type="spellEnd"/>
          </w:p>
        </w:tc>
      </w:tr>
      <w:tr w:rsidR="00537296" w:rsidRPr="00537296" w14:paraId="0493C097" w14:textId="77777777" w:rsidTr="00C24904">
        <w:trPr>
          <w:trHeight w:val="73"/>
        </w:trPr>
        <w:tc>
          <w:tcPr>
            <w:tcW w:w="710" w:type="dxa"/>
          </w:tcPr>
          <w:p w14:paraId="5CED0C0B"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8.</w:t>
            </w:r>
          </w:p>
        </w:tc>
        <w:tc>
          <w:tcPr>
            <w:tcW w:w="4394" w:type="dxa"/>
          </w:tcPr>
          <w:p w14:paraId="0CF3F71D" w14:textId="77777777" w:rsidR="002925DA" w:rsidRPr="00537296" w:rsidRDefault="002925DA" w:rsidP="00122DD8">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Vartotojo pasirenkamos </w:t>
            </w:r>
            <w:proofErr w:type="spellStart"/>
            <w:r w:rsidRPr="00537296">
              <w:rPr>
                <w:rFonts w:ascii="Times New Roman" w:eastAsia="Times New Roman" w:hAnsi="Times New Roman" w:cs="Times New Roman"/>
                <w:color w:val="000000" w:themeColor="text1"/>
              </w:rPr>
              <w:t>derivacijos</w:t>
            </w:r>
            <w:proofErr w:type="spellEnd"/>
          </w:p>
        </w:tc>
        <w:tc>
          <w:tcPr>
            <w:tcW w:w="5387" w:type="dxa"/>
          </w:tcPr>
          <w:p w14:paraId="065BC358" w14:textId="77777777" w:rsidR="002925DA" w:rsidRPr="00537296" w:rsidRDefault="002925DA" w:rsidP="00B95FDD">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Standartinės 12 </w:t>
            </w:r>
            <w:proofErr w:type="spellStart"/>
            <w:r w:rsidRPr="00537296">
              <w:rPr>
                <w:rFonts w:ascii="Times New Roman" w:eastAsia="Times New Roman" w:hAnsi="Times New Roman" w:cs="Times New Roman"/>
                <w:color w:val="000000" w:themeColor="text1"/>
              </w:rPr>
              <w:t>derivacijų</w:t>
            </w:r>
            <w:proofErr w:type="spellEnd"/>
          </w:p>
        </w:tc>
      </w:tr>
      <w:tr w:rsidR="00537296" w:rsidRPr="00537296" w14:paraId="5061546B" w14:textId="77777777" w:rsidTr="00C24904">
        <w:trPr>
          <w:trHeight w:val="73"/>
        </w:trPr>
        <w:tc>
          <w:tcPr>
            <w:tcW w:w="710" w:type="dxa"/>
          </w:tcPr>
          <w:p w14:paraId="33501CB9"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9.</w:t>
            </w:r>
          </w:p>
        </w:tc>
        <w:tc>
          <w:tcPr>
            <w:tcW w:w="4394" w:type="dxa"/>
          </w:tcPr>
          <w:p w14:paraId="236AC411" w14:textId="77777777" w:rsidR="002925DA" w:rsidRPr="00537296" w:rsidRDefault="002925DA" w:rsidP="00512628">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Galimybė kardiogramą peržiūrėti aparato ekrane </w:t>
            </w:r>
          </w:p>
        </w:tc>
        <w:tc>
          <w:tcPr>
            <w:tcW w:w="5387" w:type="dxa"/>
          </w:tcPr>
          <w:p w14:paraId="51F0985E" w14:textId="77777777" w:rsidR="002925DA" w:rsidRPr="00537296" w:rsidRDefault="002925DA" w:rsidP="00265585">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Kardiogramą galima peržiūrėti aparato ekrane </w:t>
            </w:r>
          </w:p>
        </w:tc>
      </w:tr>
      <w:tr w:rsidR="00537296" w:rsidRPr="00537296" w14:paraId="4A7A9C57" w14:textId="77777777" w:rsidTr="00C24904">
        <w:trPr>
          <w:trHeight w:val="73"/>
        </w:trPr>
        <w:tc>
          <w:tcPr>
            <w:tcW w:w="710" w:type="dxa"/>
          </w:tcPr>
          <w:p w14:paraId="40F07938"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10.</w:t>
            </w:r>
          </w:p>
        </w:tc>
        <w:tc>
          <w:tcPr>
            <w:tcW w:w="4394" w:type="dxa"/>
          </w:tcPr>
          <w:p w14:paraId="646725D8" w14:textId="77777777" w:rsidR="002925DA" w:rsidRPr="00537296" w:rsidRDefault="002925DA" w:rsidP="00CB4A93">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Aparato sąsajos:</w:t>
            </w:r>
          </w:p>
        </w:tc>
        <w:tc>
          <w:tcPr>
            <w:tcW w:w="5387" w:type="dxa"/>
          </w:tcPr>
          <w:p w14:paraId="6423BAC4" w14:textId="77777777" w:rsidR="002925DA" w:rsidRPr="00537296" w:rsidRDefault="002925DA" w:rsidP="00D710A4">
            <w:pPr>
              <w:pStyle w:val="ListParagraph"/>
              <w:numPr>
                <w:ilvl w:val="0"/>
                <w:numId w:val="10"/>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EKG kabelio jungtis;</w:t>
            </w:r>
          </w:p>
          <w:p w14:paraId="49C0CF3D" w14:textId="77777777" w:rsidR="002925DA" w:rsidRPr="00537296" w:rsidRDefault="002925DA" w:rsidP="00CB4A93">
            <w:pPr>
              <w:pStyle w:val="ListParagraph"/>
              <w:numPr>
                <w:ilvl w:val="0"/>
                <w:numId w:val="10"/>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Potencialų išlyginimo jungtis;</w:t>
            </w:r>
          </w:p>
          <w:p w14:paraId="04DB2F6E" w14:textId="77777777" w:rsidR="002925DA" w:rsidRPr="00537296" w:rsidRDefault="002925DA" w:rsidP="00CB4A93">
            <w:pPr>
              <w:pStyle w:val="ListParagraph"/>
              <w:numPr>
                <w:ilvl w:val="0"/>
                <w:numId w:val="10"/>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Bevielio ryšio WLAN (WIFI) sąsaja;</w:t>
            </w:r>
          </w:p>
          <w:p w14:paraId="67B74163" w14:textId="77777777" w:rsidR="002925DA" w:rsidRPr="00537296" w:rsidRDefault="002925DA" w:rsidP="00B95FDD">
            <w:pPr>
              <w:pStyle w:val="ListParagraph"/>
              <w:numPr>
                <w:ilvl w:val="0"/>
                <w:numId w:val="10"/>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Ne mažiau kaip dvi USB jungtys arba ne mažiau kaip  viena USB jungtis ir ne mažiau kaip viena RS232 jungtis.</w:t>
            </w:r>
          </w:p>
        </w:tc>
      </w:tr>
      <w:tr w:rsidR="00537296" w:rsidRPr="00537296" w14:paraId="556A84AD" w14:textId="77777777" w:rsidTr="00C24904">
        <w:trPr>
          <w:trHeight w:val="73"/>
        </w:trPr>
        <w:tc>
          <w:tcPr>
            <w:tcW w:w="710" w:type="dxa"/>
          </w:tcPr>
          <w:p w14:paraId="5CCCA506"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11.</w:t>
            </w:r>
          </w:p>
        </w:tc>
        <w:tc>
          <w:tcPr>
            <w:tcW w:w="4394" w:type="dxa"/>
          </w:tcPr>
          <w:p w14:paraId="31E3B4D7" w14:textId="77777777" w:rsidR="002925DA" w:rsidRPr="00537296" w:rsidRDefault="002925DA" w:rsidP="006809B2">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Reikalavimai tyrimo duomenų perdavimui bevieliu ryšiu:</w:t>
            </w:r>
          </w:p>
        </w:tc>
        <w:tc>
          <w:tcPr>
            <w:tcW w:w="5387" w:type="dxa"/>
          </w:tcPr>
          <w:p w14:paraId="079D77E5" w14:textId="49023B58" w:rsidR="002925DA" w:rsidRPr="00537296" w:rsidRDefault="002925DA" w:rsidP="00A47E84">
            <w:pPr>
              <w:pStyle w:val="ListParagraph"/>
              <w:numPr>
                <w:ilvl w:val="0"/>
                <w:numId w:val="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Aparate įdiegta bevielio ryšio sąsaja, atitinkanti </w:t>
            </w:r>
            <w:r w:rsidRPr="00537296">
              <w:rPr>
                <w:rFonts w:ascii="Times New Roman" w:eastAsia="Times New Roman" w:hAnsi="Times New Roman" w:cs="Times New Roman"/>
                <w:color w:val="000000" w:themeColor="text1"/>
                <w:lang w:val="en-US"/>
              </w:rPr>
              <w:t xml:space="preserve">IEEE 802.11n </w:t>
            </w:r>
            <w:proofErr w:type="spellStart"/>
            <w:r w:rsidRPr="00537296">
              <w:rPr>
                <w:rFonts w:ascii="Times New Roman" w:eastAsia="Times New Roman" w:hAnsi="Times New Roman" w:cs="Times New Roman"/>
                <w:color w:val="000000" w:themeColor="text1"/>
                <w:lang w:val="en-US"/>
              </w:rPr>
              <w:t>standartą</w:t>
            </w:r>
            <w:proofErr w:type="spellEnd"/>
            <w:r w:rsidRPr="00537296">
              <w:rPr>
                <w:rFonts w:ascii="Times New Roman" w:eastAsia="Times New Roman" w:hAnsi="Times New Roman" w:cs="Times New Roman"/>
                <w:color w:val="000000" w:themeColor="text1"/>
                <w:lang w:val="en-US"/>
              </w:rPr>
              <w:t xml:space="preserve"> (</w:t>
            </w:r>
            <w:proofErr w:type="spellStart"/>
            <w:r w:rsidRPr="00537296">
              <w:rPr>
                <w:rFonts w:ascii="Times New Roman" w:eastAsia="Times New Roman" w:hAnsi="Times New Roman" w:cs="Times New Roman"/>
                <w:color w:val="000000" w:themeColor="text1"/>
                <w:lang w:val="en-US"/>
              </w:rPr>
              <w:t>arba</w:t>
            </w:r>
            <w:proofErr w:type="spellEnd"/>
            <w:r w:rsidRPr="00537296">
              <w:rPr>
                <w:rFonts w:ascii="Times New Roman" w:eastAsia="Times New Roman" w:hAnsi="Times New Roman" w:cs="Times New Roman"/>
                <w:color w:val="000000" w:themeColor="text1"/>
                <w:lang w:val="en-US"/>
              </w:rPr>
              <w:t xml:space="preserve"> </w:t>
            </w:r>
            <w:proofErr w:type="spellStart"/>
            <w:r w:rsidRPr="00537296">
              <w:rPr>
                <w:rFonts w:ascii="Times New Roman" w:eastAsia="Times New Roman" w:hAnsi="Times New Roman" w:cs="Times New Roman"/>
                <w:color w:val="000000" w:themeColor="text1"/>
                <w:lang w:val="en-US"/>
              </w:rPr>
              <w:t>lygiavertė</w:t>
            </w:r>
            <w:proofErr w:type="spellEnd"/>
            <w:r w:rsidRPr="00537296">
              <w:rPr>
                <w:rFonts w:ascii="Times New Roman" w:eastAsia="Times New Roman" w:hAnsi="Times New Roman" w:cs="Times New Roman"/>
                <w:color w:val="000000" w:themeColor="text1"/>
                <w:lang w:val="en-US"/>
              </w:rPr>
              <w:t>)</w:t>
            </w:r>
            <w:r w:rsidRPr="00537296">
              <w:rPr>
                <w:rFonts w:ascii="Times New Roman" w:eastAsia="Times New Roman" w:hAnsi="Times New Roman" w:cs="Times New Roman"/>
                <w:color w:val="000000" w:themeColor="text1"/>
              </w:rPr>
              <w:t xml:space="preserve">; </w:t>
            </w:r>
          </w:p>
          <w:p w14:paraId="3F0D5339" w14:textId="77777777" w:rsidR="002925DA" w:rsidRPr="00537296" w:rsidRDefault="002925DA" w:rsidP="00A47E84">
            <w:pPr>
              <w:pStyle w:val="ListParagraph"/>
              <w:numPr>
                <w:ilvl w:val="0"/>
                <w:numId w:val="7"/>
              </w:numPr>
              <w:rPr>
                <w:rFonts w:ascii="Times New Roman" w:eastAsia="Times New Roman" w:hAnsi="Times New Roman" w:cs="Times New Roman"/>
                <w:color w:val="000000" w:themeColor="text1"/>
              </w:rPr>
            </w:pPr>
            <w:r w:rsidRPr="00537296">
              <w:rPr>
                <w:rFonts w:ascii="Times New Roman" w:hAnsi="Times New Roman" w:cs="Times New Roman"/>
                <w:color w:val="000000" w:themeColor="text1"/>
              </w:rPr>
              <w:t>Aparatas turi bevieliu tinklu, naudojant DICOM ECG (</w:t>
            </w:r>
            <w:proofErr w:type="spellStart"/>
            <w:r w:rsidRPr="00537296">
              <w:rPr>
                <w:rFonts w:ascii="Times New Roman" w:hAnsi="Times New Roman" w:cs="Times New Roman"/>
                <w:color w:val="000000" w:themeColor="text1"/>
              </w:rPr>
              <w:t>modality</w:t>
            </w:r>
            <w:proofErr w:type="spellEnd"/>
            <w:r w:rsidRPr="00537296">
              <w:rPr>
                <w:rFonts w:ascii="Times New Roman" w:hAnsi="Times New Roman" w:cs="Times New Roman"/>
                <w:color w:val="000000" w:themeColor="text1"/>
              </w:rPr>
              <w:t xml:space="preserve">) standartą, perduoti medicininių tyrimų duomenis į LSMU ligoninės Kauno klinikų medicininių tyrimų duomenų archyvavimo sistemą </w:t>
            </w:r>
            <w:proofErr w:type="spellStart"/>
            <w:r w:rsidRPr="00537296">
              <w:rPr>
                <w:rFonts w:ascii="Times New Roman" w:hAnsi="Times New Roman" w:cs="Times New Roman"/>
                <w:color w:val="000000" w:themeColor="text1"/>
              </w:rPr>
              <w:t>MedDream</w:t>
            </w:r>
            <w:proofErr w:type="spellEnd"/>
            <w:r w:rsidRPr="00537296">
              <w:rPr>
                <w:rFonts w:ascii="Times New Roman" w:hAnsi="Times New Roman" w:cs="Times New Roman"/>
                <w:color w:val="000000" w:themeColor="text1"/>
              </w:rPr>
              <w:t xml:space="preserve"> PACS (</w:t>
            </w:r>
            <w:r w:rsidRPr="00537296">
              <w:rPr>
                <w:rFonts w:ascii="Times New Roman" w:hAnsi="Times New Roman" w:cs="Times New Roman"/>
                <w:b/>
                <w:i/>
                <w:iCs/>
                <w:color w:val="000000" w:themeColor="text1"/>
              </w:rPr>
              <w:t>būtinas atitinkamas tiekėjo ir/arba gamintojo patvirtinimas</w:t>
            </w:r>
            <w:r w:rsidRPr="00537296">
              <w:rPr>
                <w:rFonts w:ascii="Times New Roman" w:hAnsi="Times New Roman" w:cs="Times New Roman"/>
                <w:color w:val="000000" w:themeColor="text1"/>
              </w:rPr>
              <w:t>);</w:t>
            </w:r>
          </w:p>
          <w:p w14:paraId="7D3E9309" w14:textId="77777777" w:rsidR="002925DA" w:rsidRPr="00537296" w:rsidRDefault="002925DA" w:rsidP="00A47E84">
            <w:pPr>
              <w:pStyle w:val="ListParagraph"/>
              <w:numPr>
                <w:ilvl w:val="0"/>
                <w:numId w:val="7"/>
              </w:numPr>
              <w:rPr>
                <w:rFonts w:ascii="Times New Roman" w:hAnsi="Times New Roman" w:cs="Times New Roman"/>
                <w:color w:val="000000" w:themeColor="text1"/>
              </w:rPr>
            </w:pPr>
            <w:r w:rsidRPr="00537296">
              <w:rPr>
                <w:rFonts w:ascii="Times New Roman" w:hAnsi="Times New Roman" w:cs="Times New Roman"/>
                <w:color w:val="000000" w:themeColor="text1"/>
              </w:rPr>
              <w:t xml:space="preserve">Medicininio EKG tyrimo ataskaita </w:t>
            </w:r>
            <w:proofErr w:type="spellStart"/>
            <w:r w:rsidRPr="00537296">
              <w:rPr>
                <w:rFonts w:ascii="Times New Roman" w:hAnsi="Times New Roman" w:cs="Times New Roman"/>
                <w:color w:val="000000" w:themeColor="text1"/>
              </w:rPr>
              <w:t>pdf</w:t>
            </w:r>
            <w:proofErr w:type="spellEnd"/>
            <w:r w:rsidRPr="00537296">
              <w:rPr>
                <w:rFonts w:ascii="Times New Roman" w:hAnsi="Times New Roman" w:cs="Times New Roman"/>
                <w:color w:val="000000" w:themeColor="text1"/>
              </w:rPr>
              <w:t xml:space="preserve"> formatu turi būti persiųsta į LSMU ligoninės Kauno klinikų medicininių tyrimų duomenų archyvavimo sistemą </w:t>
            </w:r>
            <w:proofErr w:type="spellStart"/>
            <w:r w:rsidRPr="00537296">
              <w:rPr>
                <w:rFonts w:ascii="Times New Roman" w:hAnsi="Times New Roman" w:cs="Times New Roman"/>
                <w:color w:val="000000" w:themeColor="text1"/>
              </w:rPr>
              <w:t>MedDream</w:t>
            </w:r>
            <w:proofErr w:type="spellEnd"/>
            <w:r w:rsidRPr="00537296">
              <w:rPr>
                <w:rFonts w:ascii="Times New Roman" w:hAnsi="Times New Roman" w:cs="Times New Roman"/>
                <w:color w:val="000000" w:themeColor="text1"/>
              </w:rPr>
              <w:t xml:space="preserve"> PACS (</w:t>
            </w:r>
            <w:r w:rsidRPr="00537296">
              <w:rPr>
                <w:rFonts w:ascii="Times New Roman" w:hAnsi="Times New Roman" w:cs="Times New Roman"/>
                <w:b/>
                <w:i/>
                <w:color w:val="000000" w:themeColor="text1"/>
              </w:rPr>
              <w:t>būtinas atitinkamas tiekėjo ir/arba gamintojo patvirtinimas</w:t>
            </w:r>
            <w:r w:rsidRPr="00537296">
              <w:rPr>
                <w:rFonts w:ascii="Times New Roman" w:hAnsi="Times New Roman" w:cs="Times New Roman"/>
                <w:color w:val="000000" w:themeColor="text1"/>
              </w:rPr>
              <w:t>);</w:t>
            </w:r>
          </w:p>
          <w:p w14:paraId="649BBE99" w14:textId="77777777" w:rsidR="002925DA" w:rsidRPr="00537296" w:rsidRDefault="002925DA" w:rsidP="00A47E84">
            <w:pPr>
              <w:pStyle w:val="ListParagraph"/>
              <w:numPr>
                <w:ilvl w:val="0"/>
                <w:numId w:val="7"/>
              </w:numPr>
              <w:rPr>
                <w:rFonts w:ascii="Times New Roman" w:hAnsi="Times New Roman" w:cs="Times New Roman"/>
                <w:color w:val="000000" w:themeColor="text1"/>
              </w:rPr>
            </w:pPr>
            <w:r w:rsidRPr="00537296">
              <w:rPr>
                <w:rFonts w:ascii="Times New Roman" w:hAnsi="Times New Roman" w:cs="Times New Roman"/>
                <w:color w:val="000000" w:themeColor="text1"/>
              </w:rPr>
              <w:t xml:space="preserve">Aparatas turi bevieliu tinklu gauti pacientų sąrašą (DICOM </w:t>
            </w:r>
            <w:proofErr w:type="spellStart"/>
            <w:r w:rsidRPr="00537296">
              <w:rPr>
                <w:rFonts w:ascii="Times New Roman" w:hAnsi="Times New Roman" w:cs="Times New Roman"/>
                <w:color w:val="000000" w:themeColor="text1"/>
              </w:rPr>
              <w:t>Worklist</w:t>
            </w:r>
            <w:proofErr w:type="spellEnd"/>
            <w:r w:rsidRPr="00537296">
              <w:rPr>
                <w:rFonts w:ascii="Times New Roman" w:hAnsi="Times New Roman" w:cs="Times New Roman"/>
                <w:color w:val="000000" w:themeColor="text1"/>
              </w:rPr>
              <w:t xml:space="preserve">) iš LSMU ligoninės Kauno klinikų medicininių tyrimų duomenų archyvavimo sistemos </w:t>
            </w:r>
            <w:proofErr w:type="spellStart"/>
            <w:r w:rsidRPr="00537296">
              <w:rPr>
                <w:rFonts w:ascii="Times New Roman" w:hAnsi="Times New Roman" w:cs="Times New Roman"/>
                <w:color w:val="000000" w:themeColor="text1"/>
              </w:rPr>
              <w:t>MedDream</w:t>
            </w:r>
            <w:proofErr w:type="spellEnd"/>
            <w:r w:rsidRPr="00537296">
              <w:rPr>
                <w:rFonts w:ascii="Times New Roman" w:hAnsi="Times New Roman" w:cs="Times New Roman"/>
                <w:color w:val="000000" w:themeColor="text1"/>
              </w:rPr>
              <w:t xml:space="preserve"> PACS  (</w:t>
            </w:r>
            <w:r w:rsidRPr="00537296">
              <w:rPr>
                <w:rFonts w:ascii="Times New Roman" w:hAnsi="Times New Roman" w:cs="Times New Roman"/>
                <w:b/>
                <w:i/>
                <w:iCs/>
                <w:color w:val="000000" w:themeColor="text1"/>
              </w:rPr>
              <w:t>būtinas atitinkamas tiekėjo ir/arba gamintojo patvirtinimas</w:t>
            </w:r>
            <w:r w:rsidRPr="00537296">
              <w:rPr>
                <w:rFonts w:ascii="Times New Roman" w:hAnsi="Times New Roman" w:cs="Times New Roman"/>
                <w:color w:val="000000" w:themeColor="text1"/>
              </w:rPr>
              <w:t>);</w:t>
            </w:r>
          </w:p>
          <w:p w14:paraId="45EBD703" w14:textId="77777777" w:rsidR="002925DA" w:rsidRPr="00537296" w:rsidRDefault="002925DA" w:rsidP="00C71983">
            <w:pPr>
              <w:pStyle w:val="ListParagraph"/>
              <w:numPr>
                <w:ilvl w:val="0"/>
                <w:numId w:val="7"/>
              </w:numPr>
              <w:rPr>
                <w:rFonts w:ascii="Times New Roman" w:hAnsi="Times New Roman" w:cs="Times New Roman"/>
                <w:color w:val="000000" w:themeColor="text1"/>
              </w:rPr>
            </w:pPr>
            <w:r w:rsidRPr="00537296">
              <w:rPr>
                <w:rFonts w:ascii="Times New Roman" w:hAnsi="Times New Roman" w:cs="Times New Roman"/>
                <w:color w:val="000000" w:themeColor="text1"/>
              </w:rPr>
              <w:t>Medicininių tyrimų duomenų perdavimui bevieliu tinklu iš (į) EKG aparato (-ą) į (iš) LSMU ligoninės Kauno klinikų medicininių tyrimų duomenų archyvavimo sistemą (-</w:t>
            </w:r>
            <w:proofErr w:type="spellStart"/>
            <w:r w:rsidRPr="00537296">
              <w:rPr>
                <w:rFonts w:ascii="Times New Roman" w:hAnsi="Times New Roman" w:cs="Times New Roman"/>
                <w:color w:val="000000" w:themeColor="text1"/>
              </w:rPr>
              <w:t>os</w:t>
            </w:r>
            <w:proofErr w:type="spellEnd"/>
            <w:r w:rsidRPr="00537296">
              <w:rPr>
                <w:rFonts w:ascii="Times New Roman" w:hAnsi="Times New Roman" w:cs="Times New Roman"/>
                <w:color w:val="000000" w:themeColor="text1"/>
              </w:rPr>
              <w:t xml:space="preserve">) </w:t>
            </w:r>
            <w:proofErr w:type="spellStart"/>
            <w:r w:rsidRPr="00537296">
              <w:rPr>
                <w:rFonts w:ascii="Times New Roman" w:hAnsi="Times New Roman" w:cs="Times New Roman"/>
                <w:color w:val="000000" w:themeColor="text1"/>
              </w:rPr>
              <w:t>MedDream</w:t>
            </w:r>
            <w:proofErr w:type="spellEnd"/>
            <w:r w:rsidRPr="00537296">
              <w:rPr>
                <w:rFonts w:ascii="Times New Roman" w:hAnsi="Times New Roman" w:cs="Times New Roman"/>
                <w:color w:val="000000" w:themeColor="text1"/>
              </w:rPr>
              <w:t xml:space="preserve"> PACS gali būti naudojamas tarpinis serveris. Tarpinis serveris turi būti instaliuotas LSMU ligoninės Kauno klinikų turimoje „</w:t>
            </w:r>
            <w:proofErr w:type="spellStart"/>
            <w:r w:rsidRPr="00537296">
              <w:rPr>
                <w:rFonts w:ascii="Times New Roman" w:hAnsi="Times New Roman" w:cs="Times New Roman"/>
                <w:color w:val="000000" w:themeColor="text1"/>
              </w:rPr>
              <w:t>VMware</w:t>
            </w:r>
            <w:proofErr w:type="spellEnd"/>
            <w:r w:rsidRPr="00537296">
              <w:rPr>
                <w:rFonts w:ascii="Times New Roman" w:hAnsi="Times New Roman" w:cs="Times New Roman"/>
                <w:color w:val="000000" w:themeColor="text1"/>
              </w:rPr>
              <w:t xml:space="preserve">“ virtualioje </w:t>
            </w:r>
            <w:r w:rsidRPr="00537296">
              <w:rPr>
                <w:rFonts w:ascii="Times New Roman" w:hAnsi="Times New Roman" w:cs="Times New Roman"/>
                <w:i/>
                <w:iCs/>
                <w:color w:val="000000" w:themeColor="text1"/>
              </w:rPr>
              <w:t>aplinkoje (</w:t>
            </w:r>
            <w:r w:rsidRPr="00537296">
              <w:rPr>
                <w:rFonts w:ascii="Times New Roman" w:hAnsi="Times New Roman" w:cs="Times New Roman"/>
                <w:b/>
                <w:i/>
                <w:iCs/>
                <w:color w:val="000000" w:themeColor="text1"/>
              </w:rPr>
              <w:t>būtinas atitinkamas tiekėjo ir/arba gamintojo patvirtinimas</w:t>
            </w:r>
            <w:r w:rsidRPr="00537296">
              <w:rPr>
                <w:rFonts w:ascii="Times New Roman" w:hAnsi="Times New Roman" w:cs="Times New Roman"/>
                <w:i/>
                <w:iCs/>
                <w:color w:val="000000" w:themeColor="text1"/>
              </w:rPr>
              <w:t>) (reikalavimas netaikomas tuo atveju, jei medicininių tyrimų duomenys perduodami nenaudojant tarpinio serverio).</w:t>
            </w:r>
          </w:p>
        </w:tc>
      </w:tr>
      <w:tr w:rsidR="00537296" w:rsidRPr="00537296" w14:paraId="52C93B51" w14:textId="77777777" w:rsidTr="00C24904">
        <w:trPr>
          <w:trHeight w:val="73"/>
        </w:trPr>
        <w:tc>
          <w:tcPr>
            <w:tcW w:w="710" w:type="dxa"/>
          </w:tcPr>
          <w:p w14:paraId="7270B8A9"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12.</w:t>
            </w:r>
          </w:p>
        </w:tc>
        <w:tc>
          <w:tcPr>
            <w:tcW w:w="4394" w:type="dxa"/>
          </w:tcPr>
          <w:p w14:paraId="69692719" w14:textId="77777777" w:rsidR="002925DA" w:rsidRPr="00537296" w:rsidRDefault="002925DA" w:rsidP="00815472">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Aparato vidinė atmintis </w:t>
            </w:r>
          </w:p>
        </w:tc>
        <w:tc>
          <w:tcPr>
            <w:tcW w:w="5387" w:type="dxa"/>
          </w:tcPr>
          <w:p w14:paraId="020DE618" w14:textId="77777777" w:rsidR="002925DA" w:rsidRPr="00537296" w:rsidRDefault="002925DA" w:rsidP="00CB4A93">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Ne mažiau 350 EKG arba ne mažiau 100 ramybės ritmo įrašų</w:t>
            </w:r>
          </w:p>
        </w:tc>
      </w:tr>
      <w:tr w:rsidR="00537296" w:rsidRPr="00537296" w14:paraId="2D555EFC" w14:textId="77777777" w:rsidTr="00C24904">
        <w:trPr>
          <w:trHeight w:val="73"/>
        </w:trPr>
        <w:tc>
          <w:tcPr>
            <w:tcW w:w="710" w:type="dxa"/>
          </w:tcPr>
          <w:p w14:paraId="0CF562AD"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13.</w:t>
            </w:r>
          </w:p>
        </w:tc>
        <w:tc>
          <w:tcPr>
            <w:tcW w:w="4394" w:type="dxa"/>
          </w:tcPr>
          <w:p w14:paraId="3CD74EEE" w14:textId="77777777" w:rsidR="002925DA" w:rsidRPr="00537296" w:rsidRDefault="002925DA" w:rsidP="004A21E0">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Apsauga nuo defibriliacijos iškrovos</w:t>
            </w:r>
          </w:p>
        </w:tc>
        <w:tc>
          <w:tcPr>
            <w:tcW w:w="5387" w:type="dxa"/>
          </w:tcPr>
          <w:p w14:paraId="2AFBD043" w14:textId="77777777" w:rsidR="002925DA" w:rsidRPr="00537296" w:rsidRDefault="002925DA" w:rsidP="00894DE3">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Aparatas turi apsaugą nuo defibriliacijos iškrovos</w:t>
            </w:r>
          </w:p>
        </w:tc>
      </w:tr>
      <w:tr w:rsidR="00537296" w:rsidRPr="00537296" w14:paraId="6DC4BDF0" w14:textId="77777777" w:rsidTr="00C24904">
        <w:trPr>
          <w:trHeight w:val="73"/>
        </w:trPr>
        <w:tc>
          <w:tcPr>
            <w:tcW w:w="710" w:type="dxa"/>
          </w:tcPr>
          <w:p w14:paraId="3F29ABEF" w14:textId="77777777" w:rsidR="002925DA" w:rsidRPr="00537296" w:rsidRDefault="002925DA" w:rsidP="002D2D54">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14.</w:t>
            </w:r>
          </w:p>
        </w:tc>
        <w:tc>
          <w:tcPr>
            <w:tcW w:w="4394" w:type="dxa"/>
          </w:tcPr>
          <w:p w14:paraId="3CB5C71E" w14:textId="77777777" w:rsidR="002925DA" w:rsidRPr="00537296" w:rsidRDefault="002925DA" w:rsidP="00F02975">
            <w:pPr>
              <w:rPr>
                <w:rFonts w:ascii="Times New Roman" w:hAnsi="Times New Roman" w:cs="Times New Roman"/>
                <w:noProof/>
                <w:color w:val="000000" w:themeColor="text1"/>
                <w:kern w:val="20"/>
              </w:rPr>
            </w:pPr>
            <w:r w:rsidRPr="00537296">
              <w:rPr>
                <w:rFonts w:ascii="Times New Roman" w:hAnsi="Times New Roman" w:cs="Times New Roman"/>
                <w:noProof/>
                <w:color w:val="000000" w:themeColor="text1"/>
                <w:kern w:val="20"/>
              </w:rPr>
              <w:t>Aparato naudojami maitinimo šaltiniai</w:t>
            </w:r>
          </w:p>
        </w:tc>
        <w:tc>
          <w:tcPr>
            <w:tcW w:w="5387" w:type="dxa"/>
          </w:tcPr>
          <w:p w14:paraId="24A494D4" w14:textId="77777777" w:rsidR="002925DA" w:rsidRPr="00537296" w:rsidRDefault="002925DA" w:rsidP="00D710A4">
            <w:pPr>
              <w:pStyle w:val="ListParagraph"/>
              <w:numPr>
                <w:ilvl w:val="0"/>
                <w:numId w:val="11"/>
              </w:numPr>
              <w:jc w:val="both"/>
              <w:rPr>
                <w:rFonts w:ascii="Times New Roman" w:hAnsi="Times New Roman" w:cs="Times New Roman"/>
                <w:noProof/>
                <w:color w:val="000000" w:themeColor="text1"/>
                <w:kern w:val="20"/>
              </w:rPr>
            </w:pPr>
            <w:r w:rsidRPr="00537296">
              <w:rPr>
                <w:rFonts w:ascii="Times New Roman" w:hAnsi="Times New Roman" w:cs="Times New Roman"/>
                <w:noProof/>
                <w:color w:val="000000" w:themeColor="text1"/>
                <w:kern w:val="20"/>
              </w:rPr>
              <w:t>230 V, 50 Hz elektros tinklas;</w:t>
            </w:r>
          </w:p>
          <w:p w14:paraId="58EE5511" w14:textId="77777777" w:rsidR="002925DA" w:rsidRPr="00537296" w:rsidRDefault="002925DA" w:rsidP="005C3F89">
            <w:pPr>
              <w:pStyle w:val="ListParagraph"/>
              <w:numPr>
                <w:ilvl w:val="0"/>
                <w:numId w:val="11"/>
              </w:numPr>
              <w:rPr>
                <w:rFonts w:ascii="Times New Roman" w:hAnsi="Times New Roman" w:cs="Times New Roman"/>
                <w:noProof/>
                <w:color w:val="000000" w:themeColor="text1"/>
                <w:kern w:val="20"/>
              </w:rPr>
            </w:pPr>
            <w:r w:rsidRPr="00537296">
              <w:rPr>
                <w:rFonts w:ascii="Times New Roman" w:hAnsi="Times New Roman" w:cs="Times New Roman"/>
                <w:noProof/>
                <w:color w:val="000000" w:themeColor="text1"/>
                <w:kern w:val="20"/>
              </w:rPr>
              <w:t>Vidinis akumuliatorius, užtikrinantis aparato funkcionavimą budėjimo režime ne trumpiau kaip 90 min. (arba lygiaverčių parametrų).</w:t>
            </w:r>
          </w:p>
        </w:tc>
      </w:tr>
      <w:tr w:rsidR="00537296" w:rsidRPr="00537296" w14:paraId="433B9485" w14:textId="77777777" w:rsidTr="00C24904">
        <w:trPr>
          <w:trHeight w:val="73"/>
        </w:trPr>
        <w:tc>
          <w:tcPr>
            <w:tcW w:w="710" w:type="dxa"/>
          </w:tcPr>
          <w:p w14:paraId="2FB79C92" w14:textId="77777777" w:rsidR="002925DA" w:rsidRPr="00537296" w:rsidRDefault="002925DA" w:rsidP="000273AE">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15.</w:t>
            </w:r>
          </w:p>
        </w:tc>
        <w:tc>
          <w:tcPr>
            <w:tcW w:w="4394" w:type="dxa"/>
          </w:tcPr>
          <w:p w14:paraId="31FE5499" w14:textId="77777777" w:rsidR="002925DA" w:rsidRPr="00537296" w:rsidRDefault="002925DA" w:rsidP="00735002">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Reikalavimai aparato akumuliatoriui</w:t>
            </w:r>
          </w:p>
        </w:tc>
        <w:tc>
          <w:tcPr>
            <w:tcW w:w="5387" w:type="dxa"/>
          </w:tcPr>
          <w:p w14:paraId="050036F8" w14:textId="77777777" w:rsidR="002925DA" w:rsidRPr="00537296" w:rsidRDefault="002925DA" w:rsidP="008821A1">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Akumuliatoriaus pilno įkrovimo trukmė ne ilgiau kaip 6 valandos.</w:t>
            </w:r>
          </w:p>
        </w:tc>
      </w:tr>
      <w:tr w:rsidR="00537296" w:rsidRPr="00537296" w14:paraId="2A380659" w14:textId="77777777" w:rsidTr="00C24904">
        <w:trPr>
          <w:trHeight w:val="1408"/>
        </w:trPr>
        <w:tc>
          <w:tcPr>
            <w:tcW w:w="710" w:type="dxa"/>
          </w:tcPr>
          <w:p w14:paraId="5FBD8D5A" w14:textId="77777777" w:rsidR="002925DA" w:rsidRPr="00537296" w:rsidRDefault="002925DA" w:rsidP="00671498">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16.</w:t>
            </w:r>
          </w:p>
        </w:tc>
        <w:tc>
          <w:tcPr>
            <w:tcW w:w="4394" w:type="dxa"/>
          </w:tcPr>
          <w:p w14:paraId="05E4AA23" w14:textId="77777777" w:rsidR="002925DA" w:rsidRPr="00537296" w:rsidRDefault="002925DA" w:rsidP="00527060">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Komplektacija:</w:t>
            </w:r>
          </w:p>
        </w:tc>
        <w:tc>
          <w:tcPr>
            <w:tcW w:w="5387" w:type="dxa"/>
          </w:tcPr>
          <w:p w14:paraId="305FBE88" w14:textId="5A1CE72D" w:rsidR="002925DA" w:rsidRPr="00537296" w:rsidRDefault="002925DA" w:rsidP="00D710A4">
            <w:pPr>
              <w:pStyle w:val="ListParagraph"/>
              <w:numPr>
                <w:ilvl w:val="0"/>
                <w:numId w:val="12"/>
              </w:numPr>
              <w:rPr>
                <w:rFonts w:ascii="Times New Roman" w:eastAsia="Times New Roman" w:hAnsi="Times New Roman" w:cs="Times New Roman"/>
                <w:color w:val="000000" w:themeColor="text1"/>
              </w:rPr>
            </w:pPr>
            <w:proofErr w:type="spellStart"/>
            <w:r w:rsidRPr="00537296">
              <w:rPr>
                <w:rFonts w:ascii="Times New Roman" w:eastAsia="Times New Roman" w:hAnsi="Times New Roman" w:cs="Times New Roman"/>
                <w:color w:val="000000" w:themeColor="text1"/>
              </w:rPr>
              <w:t>Elektrokardiografas</w:t>
            </w:r>
            <w:proofErr w:type="spellEnd"/>
            <w:r w:rsidRPr="00537296">
              <w:rPr>
                <w:rFonts w:ascii="Times New Roman" w:eastAsia="Times New Roman" w:hAnsi="Times New Roman" w:cs="Times New Roman"/>
                <w:color w:val="000000" w:themeColor="text1"/>
              </w:rPr>
              <w:t xml:space="preserve"> (aparatas) – 1 vnt</w:t>
            </w:r>
            <w:r w:rsidR="00160A80" w:rsidRPr="00537296">
              <w:rPr>
                <w:rFonts w:ascii="Times New Roman" w:eastAsia="Times New Roman" w:hAnsi="Times New Roman" w:cs="Times New Roman"/>
                <w:color w:val="000000" w:themeColor="text1"/>
              </w:rPr>
              <w:t>.</w:t>
            </w:r>
            <w:r w:rsidRPr="00537296">
              <w:rPr>
                <w:rFonts w:ascii="Times New Roman" w:eastAsia="Times New Roman" w:hAnsi="Times New Roman" w:cs="Times New Roman"/>
                <w:color w:val="000000" w:themeColor="text1"/>
              </w:rPr>
              <w:t>;</w:t>
            </w:r>
          </w:p>
          <w:p w14:paraId="641D3BA0" w14:textId="5FB61D9D" w:rsidR="002925DA" w:rsidRPr="00537296" w:rsidRDefault="002925DA" w:rsidP="00CC571E">
            <w:pPr>
              <w:pStyle w:val="ListParagraph"/>
              <w:numPr>
                <w:ilvl w:val="0"/>
                <w:numId w:val="12"/>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 xml:space="preserve">Paciento kabelis – 1 vnt.; </w:t>
            </w:r>
          </w:p>
          <w:p w14:paraId="50854942" w14:textId="77777777" w:rsidR="002925DA" w:rsidRPr="00537296" w:rsidRDefault="002925DA" w:rsidP="007655F0">
            <w:pPr>
              <w:pStyle w:val="ListParagraph"/>
              <w:numPr>
                <w:ilvl w:val="0"/>
                <w:numId w:val="12"/>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Daugkartiniai elektrodai (galūniniai ir krūtininiai) – 1 rinkinys;</w:t>
            </w:r>
          </w:p>
          <w:p w14:paraId="2458448A" w14:textId="77777777" w:rsidR="002925DA" w:rsidRPr="00537296" w:rsidRDefault="002925DA" w:rsidP="00CC571E">
            <w:pPr>
              <w:pStyle w:val="ListParagraph"/>
              <w:numPr>
                <w:ilvl w:val="0"/>
                <w:numId w:val="12"/>
              </w:numPr>
              <w:rPr>
                <w:rFonts w:ascii="Times New Roman" w:eastAsia="Times New Roman" w:hAnsi="Times New Roman" w:cs="Times New Roman"/>
                <w:color w:val="000000" w:themeColor="text1"/>
              </w:rPr>
            </w:pPr>
            <w:r w:rsidRPr="00537296">
              <w:rPr>
                <w:rFonts w:ascii="Times New Roman" w:hAnsi="Times New Roman" w:cs="Times New Roman"/>
                <w:color w:val="000000" w:themeColor="text1"/>
              </w:rPr>
              <w:t>EKG gelis – 1 flakonas;</w:t>
            </w:r>
          </w:p>
          <w:p w14:paraId="694A3A9F" w14:textId="4AC76D3A" w:rsidR="002925DA" w:rsidRPr="00537296" w:rsidRDefault="002925DA" w:rsidP="00CC571E">
            <w:pPr>
              <w:pStyle w:val="ListParagraph"/>
              <w:numPr>
                <w:ilvl w:val="0"/>
                <w:numId w:val="12"/>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Terminis spausdinimo popierius – 1 pakuotė (aparato išbandymui)</w:t>
            </w:r>
          </w:p>
        </w:tc>
      </w:tr>
      <w:tr w:rsidR="00537296" w:rsidRPr="00537296" w14:paraId="36040FE3" w14:textId="77777777" w:rsidTr="00C24904">
        <w:trPr>
          <w:trHeight w:val="293"/>
        </w:trPr>
        <w:tc>
          <w:tcPr>
            <w:tcW w:w="710" w:type="dxa"/>
          </w:tcPr>
          <w:p w14:paraId="125D6BAA" w14:textId="4C48C5F5" w:rsidR="002925DA" w:rsidRPr="00537296" w:rsidRDefault="002925DA" w:rsidP="009A7EDB">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17.</w:t>
            </w:r>
          </w:p>
        </w:tc>
        <w:tc>
          <w:tcPr>
            <w:tcW w:w="4394" w:type="dxa"/>
          </w:tcPr>
          <w:p w14:paraId="24F814C7" w14:textId="5D4D3B0F" w:rsidR="002925DA" w:rsidRPr="00537296" w:rsidRDefault="002925DA" w:rsidP="005D2CC1">
            <w:pPr>
              <w:rPr>
                <w:rFonts w:ascii="Times New Roman" w:eastAsia="Times New Roman" w:hAnsi="Times New Roman" w:cs="Times New Roman"/>
                <w:color w:val="000000" w:themeColor="text1"/>
                <w:lang w:val="en-US"/>
              </w:rPr>
            </w:pPr>
            <w:r w:rsidRPr="00537296">
              <w:rPr>
                <w:rFonts w:ascii="Times New Roman" w:eastAsia="Times New Roman" w:hAnsi="Times New Roman" w:cs="Times New Roman"/>
                <w:color w:val="000000" w:themeColor="text1"/>
                <w:lang w:eastAsia="lt-LT"/>
              </w:rPr>
              <w:t>Prekių pristatymas ir instaliavimas</w:t>
            </w:r>
          </w:p>
        </w:tc>
        <w:tc>
          <w:tcPr>
            <w:tcW w:w="5387" w:type="dxa"/>
          </w:tcPr>
          <w:p w14:paraId="5C41DCB9" w14:textId="78E0EC06" w:rsidR="002925DA" w:rsidRPr="00537296" w:rsidRDefault="002925DA" w:rsidP="005D2CC1">
            <w:pPr>
              <w:rPr>
                <w:rFonts w:ascii="Times New Roman" w:eastAsia="Times New Roman" w:hAnsi="Times New Roman" w:cs="Times New Roman"/>
                <w:color w:val="000000" w:themeColor="text1"/>
                <w:lang w:val="en-US"/>
              </w:rPr>
            </w:pPr>
            <w:r w:rsidRPr="00537296">
              <w:rPr>
                <w:rFonts w:ascii="Times New Roman" w:eastAsia="Times New Roman" w:hAnsi="Times New Roman" w:cs="Times New Roman"/>
                <w:color w:val="000000" w:themeColor="text1"/>
                <w:lang w:eastAsia="lt-LT"/>
              </w:rPr>
              <w:t>Prekių pristatymo, iškrovimo, pervežimo į instaliavimo vietą, instaliavimo, po instaliavimo likusių įpakavimo medžiagų išvežimo (utilizavimo) išlaidos įskaičiuotos į pasiūlymo kainą.</w:t>
            </w:r>
          </w:p>
        </w:tc>
      </w:tr>
      <w:tr w:rsidR="00537296" w:rsidRPr="00537296" w14:paraId="167AE626" w14:textId="77777777" w:rsidTr="00C24904">
        <w:trPr>
          <w:trHeight w:val="293"/>
        </w:trPr>
        <w:tc>
          <w:tcPr>
            <w:tcW w:w="710" w:type="dxa"/>
          </w:tcPr>
          <w:p w14:paraId="54E257BF" w14:textId="735E3367" w:rsidR="002925DA" w:rsidRPr="00537296" w:rsidRDefault="002925DA" w:rsidP="005D2CC1">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18.</w:t>
            </w:r>
          </w:p>
        </w:tc>
        <w:tc>
          <w:tcPr>
            <w:tcW w:w="4394" w:type="dxa"/>
          </w:tcPr>
          <w:p w14:paraId="150AB390" w14:textId="67CBAB39" w:rsidR="002925DA" w:rsidRPr="00537296" w:rsidRDefault="002925DA" w:rsidP="005D2CC1">
            <w:pPr>
              <w:rPr>
                <w:rFonts w:ascii="Times New Roman" w:hAnsi="Times New Roman" w:cs="Times New Roman"/>
                <w:color w:val="000000" w:themeColor="text1"/>
              </w:rPr>
            </w:pPr>
            <w:r w:rsidRPr="00537296">
              <w:rPr>
                <w:rFonts w:ascii="Times New Roman" w:hAnsi="Times New Roman" w:cs="Times New Roman"/>
                <w:color w:val="000000" w:themeColor="text1"/>
              </w:rPr>
              <w:t>Vartotojų apmokymas</w:t>
            </w:r>
          </w:p>
        </w:tc>
        <w:tc>
          <w:tcPr>
            <w:tcW w:w="5387" w:type="dxa"/>
          </w:tcPr>
          <w:p w14:paraId="56976B1C" w14:textId="77777777" w:rsidR="002925DA" w:rsidRPr="00537296" w:rsidRDefault="002925DA" w:rsidP="005D2CC1">
            <w:pPr>
              <w:rPr>
                <w:rFonts w:ascii="Times New Roman" w:hAnsi="Times New Roman" w:cs="Times New Roman"/>
                <w:color w:val="000000" w:themeColor="text1"/>
              </w:rPr>
            </w:pPr>
            <w:r w:rsidRPr="00537296">
              <w:rPr>
                <w:rFonts w:ascii="Times New Roman" w:hAnsi="Times New Roman" w:cs="Times New Roman"/>
                <w:color w:val="000000" w:themeColor="text1"/>
              </w:rPr>
              <w:t>Vartotojų apmokymas naudoti įrangą įskaičiuotas į pasiūlymo kainą.</w:t>
            </w:r>
          </w:p>
        </w:tc>
      </w:tr>
      <w:tr w:rsidR="00537296" w:rsidRPr="00537296" w14:paraId="39CF4EE9" w14:textId="77777777" w:rsidTr="00C24904">
        <w:trPr>
          <w:trHeight w:val="293"/>
        </w:trPr>
        <w:tc>
          <w:tcPr>
            <w:tcW w:w="710" w:type="dxa"/>
          </w:tcPr>
          <w:p w14:paraId="03DC0232" w14:textId="6F19CC39" w:rsidR="002925DA" w:rsidRPr="00537296" w:rsidRDefault="002925DA" w:rsidP="005D2CC1">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19.</w:t>
            </w:r>
          </w:p>
        </w:tc>
        <w:tc>
          <w:tcPr>
            <w:tcW w:w="4394" w:type="dxa"/>
          </w:tcPr>
          <w:p w14:paraId="2A4CE918" w14:textId="77777777" w:rsidR="002925DA" w:rsidRPr="00537296" w:rsidRDefault="002925DA" w:rsidP="005D2CC1">
            <w:pPr>
              <w:rPr>
                <w:rFonts w:ascii="Times New Roman" w:hAnsi="Times New Roman" w:cs="Times New Roman"/>
                <w:color w:val="000000" w:themeColor="text1"/>
              </w:rPr>
            </w:pPr>
            <w:r w:rsidRPr="00537296">
              <w:rPr>
                <w:rFonts w:ascii="Times New Roman" w:hAnsi="Times New Roman" w:cs="Times New Roman"/>
                <w:color w:val="000000" w:themeColor="text1"/>
              </w:rPr>
              <w:t>Techninio personalo apmokymas</w:t>
            </w:r>
          </w:p>
        </w:tc>
        <w:tc>
          <w:tcPr>
            <w:tcW w:w="5387" w:type="dxa"/>
          </w:tcPr>
          <w:p w14:paraId="639708A5" w14:textId="7A59F46C" w:rsidR="002925DA" w:rsidRPr="00537296" w:rsidRDefault="002925DA" w:rsidP="005D2CC1">
            <w:pPr>
              <w:rPr>
                <w:rFonts w:ascii="Times New Roman" w:hAnsi="Times New Roman" w:cs="Times New Roman"/>
                <w:color w:val="000000" w:themeColor="text1"/>
              </w:rPr>
            </w:pPr>
            <w:r w:rsidRPr="00537296">
              <w:rPr>
                <w:rFonts w:ascii="Times New Roman" w:hAnsi="Times New Roman" w:cs="Times New Roman"/>
                <w:color w:val="000000" w:themeColor="text1"/>
              </w:rPr>
              <w:t xml:space="preserve">LSMU ligoninės Kauno klinikų Medicininės technikos tarnybos inžinierių įvadinis apmokymas atlikti įrangos </w:t>
            </w:r>
            <w:proofErr w:type="spellStart"/>
            <w:r w:rsidRPr="00537296">
              <w:rPr>
                <w:rFonts w:ascii="Times New Roman" w:hAnsi="Times New Roman" w:cs="Times New Roman"/>
                <w:color w:val="000000" w:themeColor="text1"/>
              </w:rPr>
              <w:t>pogarantinę</w:t>
            </w:r>
            <w:proofErr w:type="spellEnd"/>
            <w:r w:rsidRPr="00537296">
              <w:rPr>
                <w:rFonts w:ascii="Times New Roman" w:hAnsi="Times New Roman" w:cs="Times New Roman"/>
                <w:color w:val="000000" w:themeColor="text1"/>
              </w:rPr>
              <w:t xml:space="preserve"> techninę priežiūrą įskaičiuotas į pasiūlymo kainą.</w:t>
            </w:r>
          </w:p>
        </w:tc>
      </w:tr>
      <w:tr w:rsidR="00537296" w:rsidRPr="00537296" w14:paraId="1BE74833" w14:textId="77777777" w:rsidTr="00C24904">
        <w:trPr>
          <w:trHeight w:val="73"/>
        </w:trPr>
        <w:tc>
          <w:tcPr>
            <w:tcW w:w="710" w:type="dxa"/>
          </w:tcPr>
          <w:p w14:paraId="6113110A" w14:textId="1E2B581A" w:rsidR="002925DA" w:rsidRPr="00537296" w:rsidRDefault="002925DA" w:rsidP="009A7EDB">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20.</w:t>
            </w:r>
          </w:p>
        </w:tc>
        <w:tc>
          <w:tcPr>
            <w:tcW w:w="4394" w:type="dxa"/>
          </w:tcPr>
          <w:p w14:paraId="3381A904" w14:textId="77777777" w:rsidR="002925DA" w:rsidRPr="00537296" w:rsidRDefault="002925DA" w:rsidP="002B0486">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Kartu su aparatu pateikiama dokumentacija</w:t>
            </w:r>
          </w:p>
        </w:tc>
        <w:tc>
          <w:tcPr>
            <w:tcW w:w="5387" w:type="dxa"/>
          </w:tcPr>
          <w:p w14:paraId="103DC603" w14:textId="698CF21A" w:rsidR="002925DA" w:rsidRPr="00537296" w:rsidRDefault="002925DA" w:rsidP="00D710A4">
            <w:pPr>
              <w:pStyle w:val="ListParagraph"/>
              <w:numPr>
                <w:ilvl w:val="0"/>
                <w:numId w:val="13"/>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Vartotojo instrukcija lietuvių ir anglų kalba;</w:t>
            </w:r>
          </w:p>
          <w:p w14:paraId="2CE2267A" w14:textId="77777777" w:rsidR="002925DA" w:rsidRPr="00537296" w:rsidRDefault="002925DA" w:rsidP="005D2CC1">
            <w:pPr>
              <w:pStyle w:val="ListParagraph"/>
              <w:numPr>
                <w:ilvl w:val="0"/>
                <w:numId w:val="13"/>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Serviso dokumentacija lietuvių arba anglų kalba:</w:t>
            </w:r>
          </w:p>
          <w:p w14:paraId="7AEAD16F"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struktūrinė schema ir/arba atskirų blokų funkcijų aprašymas;</w:t>
            </w:r>
          </w:p>
          <w:p w14:paraId="1D719B98"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instaliavimo instrukcijos;</w:t>
            </w:r>
          </w:p>
          <w:p w14:paraId="2A6ACAE5"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funkcionalumo patikrinimo instrukcijos;</w:t>
            </w:r>
          </w:p>
          <w:p w14:paraId="5DF68144"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aptarnavimo instrukcijos;</w:t>
            </w:r>
          </w:p>
          <w:p w14:paraId="54C9F1E2"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gedimų nustatymo instrukcijos;</w:t>
            </w:r>
          </w:p>
          <w:p w14:paraId="62513F52"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išardymo-surinkimo instrukcijos;</w:t>
            </w:r>
          </w:p>
          <w:p w14:paraId="61F70CEC"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atsarginių dalių katalogas;</w:t>
            </w:r>
          </w:p>
          <w:p w14:paraId="5DB7954C"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periodinio techninės būklės tikrinimo instrukcijos;</w:t>
            </w:r>
          </w:p>
          <w:p w14:paraId="66E75D19"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derinimo/kalibravimo instrukcijos (</w:t>
            </w:r>
            <w:r w:rsidRPr="00537296">
              <w:rPr>
                <w:rFonts w:ascii="Times New Roman" w:eastAsia="Times New Roman" w:hAnsi="Times New Roman" w:cs="Times New Roman"/>
                <w:i/>
                <w:color w:val="000000" w:themeColor="text1"/>
              </w:rPr>
              <w:t>taikoma, jei šios procedūros yra numatytos siūlomos įrangos gamintojo</w:t>
            </w:r>
            <w:r w:rsidRPr="00537296">
              <w:rPr>
                <w:rFonts w:ascii="Times New Roman" w:eastAsia="Times New Roman" w:hAnsi="Times New Roman" w:cs="Times New Roman"/>
                <w:color w:val="000000" w:themeColor="text1"/>
              </w:rPr>
              <w:t>);</w:t>
            </w:r>
          </w:p>
          <w:p w14:paraId="54EB75C7" w14:textId="77777777" w:rsidR="002925DA" w:rsidRPr="00537296" w:rsidRDefault="002925DA" w:rsidP="005D2CC1">
            <w:pPr>
              <w:pStyle w:val="ListParagraph"/>
              <w:numPr>
                <w:ilvl w:val="0"/>
                <w:numId w:val="17"/>
              </w:num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programinė įranga, serviso slaptažodžiai bei aparatūriniai „raktai“ b), c), d), e), h) ir i) punktuose nurodytiems darbams atlikti (</w:t>
            </w:r>
            <w:r w:rsidRPr="00537296">
              <w:rPr>
                <w:rFonts w:ascii="Times New Roman" w:eastAsia="Times New Roman" w:hAnsi="Times New Roman" w:cs="Times New Roman"/>
                <w:i/>
                <w:color w:val="000000" w:themeColor="text1"/>
              </w:rPr>
              <w:t>taikoma, jei šios priemonės yra numatytos siūlomos įrangos gamintojo</w:t>
            </w:r>
            <w:r w:rsidRPr="00537296">
              <w:rPr>
                <w:rFonts w:ascii="Times New Roman" w:eastAsia="Times New Roman" w:hAnsi="Times New Roman" w:cs="Times New Roman"/>
                <w:color w:val="000000" w:themeColor="text1"/>
              </w:rPr>
              <w:t>).</w:t>
            </w:r>
          </w:p>
        </w:tc>
      </w:tr>
      <w:tr w:rsidR="00537296" w:rsidRPr="00537296" w14:paraId="47E85A45" w14:textId="77777777" w:rsidTr="00C24904">
        <w:trPr>
          <w:trHeight w:val="73"/>
        </w:trPr>
        <w:tc>
          <w:tcPr>
            <w:tcW w:w="710" w:type="dxa"/>
          </w:tcPr>
          <w:p w14:paraId="12C98AF2" w14:textId="41FABA8C" w:rsidR="002925DA" w:rsidRPr="00537296" w:rsidRDefault="002925DA" w:rsidP="009A7EDB">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21.</w:t>
            </w:r>
          </w:p>
        </w:tc>
        <w:tc>
          <w:tcPr>
            <w:tcW w:w="4394" w:type="dxa"/>
          </w:tcPr>
          <w:p w14:paraId="58E42527" w14:textId="77777777" w:rsidR="002925DA" w:rsidRPr="00537296" w:rsidRDefault="002925DA" w:rsidP="00FF4B8F">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Garantinis laikotarpis</w:t>
            </w:r>
          </w:p>
        </w:tc>
        <w:tc>
          <w:tcPr>
            <w:tcW w:w="5387" w:type="dxa"/>
          </w:tcPr>
          <w:p w14:paraId="43722EB2" w14:textId="77777777" w:rsidR="002925DA" w:rsidRPr="00537296" w:rsidRDefault="002925DA" w:rsidP="002828B1">
            <w:pPr>
              <w:pStyle w:val="ListParagraph"/>
              <w:numPr>
                <w:ilvl w:val="0"/>
                <w:numId w:val="18"/>
              </w:numPr>
              <w:ind w:left="459"/>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Aparatui su vidiniu akumuliatoriumi ir vežimėliui (arba mobiliam stovui) - ≥ 36 mėn.;</w:t>
            </w:r>
          </w:p>
          <w:p w14:paraId="0E76413A" w14:textId="77777777" w:rsidR="002925DA" w:rsidRPr="00537296" w:rsidRDefault="002925DA" w:rsidP="002828B1">
            <w:pPr>
              <w:pStyle w:val="ListParagraph"/>
              <w:numPr>
                <w:ilvl w:val="0"/>
                <w:numId w:val="18"/>
              </w:numPr>
              <w:ind w:left="459"/>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EKG kabeliui ir elektrodams - ≥ 12 mėn.</w:t>
            </w:r>
          </w:p>
        </w:tc>
      </w:tr>
      <w:tr w:rsidR="00537296" w:rsidRPr="00537296" w14:paraId="68AA8124" w14:textId="77777777" w:rsidTr="00C24904">
        <w:trPr>
          <w:trHeight w:val="73"/>
        </w:trPr>
        <w:tc>
          <w:tcPr>
            <w:tcW w:w="710" w:type="dxa"/>
          </w:tcPr>
          <w:p w14:paraId="37DBEEE5" w14:textId="2D3F99DF" w:rsidR="002925DA" w:rsidRPr="00537296" w:rsidRDefault="002925DA" w:rsidP="009A7EDB">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22.</w:t>
            </w:r>
          </w:p>
        </w:tc>
        <w:tc>
          <w:tcPr>
            <w:tcW w:w="4394" w:type="dxa"/>
          </w:tcPr>
          <w:p w14:paraId="0B689B44" w14:textId="77777777" w:rsidR="002925DA" w:rsidRPr="00537296" w:rsidRDefault="002925DA" w:rsidP="00FF4B8F">
            <w:pP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Garantijos sąlygos</w:t>
            </w:r>
          </w:p>
        </w:tc>
        <w:tc>
          <w:tcPr>
            <w:tcW w:w="5387" w:type="dxa"/>
          </w:tcPr>
          <w:p w14:paraId="47192B89" w14:textId="77777777" w:rsidR="002925DA" w:rsidRPr="00537296" w:rsidRDefault="002925DA" w:rsidP="002828B1">
            <w:pPr>
              <w:pStyle w:val="ListParagraph"/>
              <w:ind w:left="34"/>
              <w:rPr>
                <w:rFonts w:ascii="Times New Roman" w:eastAsia="Times New Roman" w:hAnsi="Times New Roman" w:cs="Times New Roman"/>
                <w:color w:val="000000" w:themeColor="text1"/>
              </w:rPr>
            </w:pPr>
            <w:r w:rsidRPr="00537296">
              <w:rPr>
                <w:rFonts w:ascii="Times New Roman" w:hAnsi="Times New Roman" w:cs="Times New Roman"/>
                <w:color w:val="000000" w:themeColor="text1"/>
              </w:rPr>
              <w:t>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tc>
      </w:tr>
      <w:tr w:rsidR="00537296" w:rsidRPr="00537296" w14:paraId="2E043DCD" w14:textId="77777777" w:rsidTr="00C24904">
        <w:trPr>
          <w:trHeight w:val="73"/>
        </w:trPr>
        <w:tc>
          <w:tcPr>
            <w:tcW w:w="710" w:type="dxa"/>
          </w:tcPr>
          <w:p w14:paraId="10731168" w14:textId="3E0E403A" w:rsidR="009D2FCD" w:rsidRPr="00537296" w:rsidRDefault="009D2FCD" w:rsidP="009A7EDB">
            <w:pPr>
              <w:jc w:val="center"/>
              <w:rPr>
                <w:rFonts w:ascii="Times New Roman" w:eastAsia="Times New Roman" w:hAnsi="Times New Roman" w:cs="Times New Roman"/>
                <w:color w:val="000000" w:themeColor="text1"/>
              </w:rPr>
            </w:pPr>
            <w:r w:rsidRPr="00537296">
              <w:rPr>
                <w:rFonts w:ascii="Times New Roman" w:eastAsia="Times New Roman" w:hAnsi="Times New Roman" w:cs="Times New Roman"/>
                <w:color w:val="000000" w:themeColor="text1"/>
              </w:rPr>
              <w:t>23.</w:t>
            </w:r>
          </w:p>
        </w:tc>
        <w:tc>
          <w:tcPr>
            <w:tcW w:w="4394" w:type="dxa"/>
          </w:tcPr>
          <w:p w14:paraId="296F7163" w14:textId="77B5CA77" w:rsidR="009D2FCD" w:rsidRPr="00537296" w:rsidRDefault="009D2FCD" w:rsidP="00FF4B8F">
            <w:pPr>
              <w:rPr>
                <w:rFonts w:ascii="Times New Roman" w:eastAsia="Times New Roman" w:hAnsi="Times New Roman" w:cs="Times New Roman"/>
                <w:color w:val="000000" w:themeColor="text1"/>
              </w:rPr>
            </w:pPr>
            <w:r w:rsidRPr="00537296">
              <w:rPr>
                <w:rFonts w:ascii="Times New Roman" w:hAnsi="Times New Roman" w:cs="Times New Roman"/>
                <w:color w:val="000000" w:themeColor="text1"/>
              </w:rPr>
              <w:t>Galimybė įsigyti originalias (arba joms lygiavertes) atsargines dalis</w:t>
            </w:r>
          </w:p>
        </w:tc>
        <w:tc>
          <w:tcPr>
            <w:tcW w:w="5387" w:type="dxa"/>
          </w:tcPr>
          <w:p w14:paraId="4CC8B4AF" w14:textId="77777777" w:rsidR="009D2FCD" w:rsidRPr="00537296" w:rsidRDefault="009D2FCD" w:rsidP="009D2FCD">
            <w:pPr>
              <w:rPr>
                <w:rFonts w:ascii="Times New Roman" w:eastAsia="Arial Unicode MS" w:hAnsi="Times New Roman" w:cs="Times New Roman"/>
                <w:color w:val="000000" w:themeColor="text1"/>
                <w:kern w:val="2"/>
                <w:bdr w:val="none" w:sz="0" w:space="0" w:color="auto" w:frame="1"/>
                <w:lang w:eastAsia="ar-SA"/>
              </w:rPr>
            </w:pPr>
            <w:r w:rsidRPr="00537296">
              <w:rPr>
                <w:rFonts w:ascii="Times New Roman" w:eastAsia="Arial Unicode MS" w:hAnsi="Times New Roman" w:cs="Times New Roman"/>
                <w:color w:val="000000" w:themeColor="text1"/>
                <w:kern w:val="2"/>
                <w:bdr w:val="none" w:sz="0" w:space="0" w:color="auto" w:frame="1"/>
                <w:lang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537296">
              <w:rPr>
                <w:rFonts w:ascii="Times New Roman" w:eastAsia="Arial Unicode MS" w:hAnsi="Times New Roman" w:cs="Times New Roman"/>
                <w:b/>
                <w:i/>
                <w:color w:val="000000" w:themeColor="text1"/>
                <w:kern w:val="2"/>
                <w:bdr w:val="none" w:sz="0" w:space="0" w:color="auto" w:frame="1"/>
                <w:lang w:eastAsia="ar-SA"/>
              </w:rPr>
              <w:t>būtinas atitinkamas tiekėjo ir/arba gamintojo patvirtinimas</w:t>
            </w:r>
            <w:r w:rsidRPr="00537296">
              <w:rPr>
                <w:rFonts w:ascii="Times New Roman" w:eastAsia="Arial Unicode MS" w:hAnsi="Times New Roman" w:cs="Times New Roman"/>
                <w:color w:val="000000" w:themeColor="text1"/>
                <w:kern w:val="2"/>
                <w:bdr w:val="none" w:sz="0" w:space="0" w:color="auto" w:frame="1"/>
                <w:lang w:eastAsia="ar-SA"/>
              </w:rPr>
              <w:t xml:space="preserve">). </w:t>
            </w:r>
          </w:p>
          <w:p w14:paraId="335DBC0E" w14:textId="4AC86B6D" w:rsidR="009D2FCD" w:rsidRPr="00537296" w:rsidRDefault="009D2FCD" w:rsidP="009D2FCD">
            <w:pPr>
              <w:pStyle w:val="ListParagraph"/>
              <w:ind w:left="34"/>
              <w:rPr>
                <w:rFonts w:ascii="Times New Roman" w:hAnsi="Times New Roman" w:cs="Times New Roman"/>
                <w:color w:val="000000" w:themeColor="text1"/>
              </w:rPr>
            </w:pPr>
            <w:r w:rsidRPr="00537296">
              <w:rPr>
                <w:rFonts w:ascii="Times New Roman" w:eastAsia="Arial Unicode MS" w:hAnsi="Times New Roman" w:cs="Times New Roman"/>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A141B8C" w14:textId="77777777" w:rsidR="00DE6CA0" w:rsidRPr="00537296" w:rsidRDefault="00DE6CA0" w:rsidP="00B95FDD">
      <w:pPr>
        <w:spacing w:after="0"/>
        <w:ind w:right="113"/>
        <w:jc w:val="both"/>
        <w:rPr>
          <w:rFonts w:ascii="Times New Roman" w:hAnsi="Times New Roman" w:cs="Times New Roman"/>
          <w:b/>
          <w:noProof/>
          <w:color w:val="000000" w:themeColor="text1"/>
        </w:rPr>
      </w:pPr>
    </w:p>
    <w:p w14:paraId="3536FDF5" w14:textId="77777777" w:rsidR="00DE6CA0" w:rsidRPr="00537296" w:rsidRDefault="00DE6CA0" w:rsidP="00B95FDD">
      <w:pPr>
        <w:spacing w:after="0"/>
        <w:ind w:right="113"/>
        <w:jc w:val="both"/>
        <w:rPr>
          <w:rFonts w:ascii="Times New Roman" w:hAnsi="Times New Roman" w:cs="Times New Roman"/>
          <w:b/>
          <w:noProof/>
          <w:color w:val="000000" w:themeColor="text1"/>
        </w:rPr>
      </w:pPr>
    </w:p>
    <w:p w14:paraId="2953B3ED" w14:textId="070EB73A" w:rsidR="00DE6CA0" w:rsidRPr="00537296" w:rsidRDefault="00C6345C" w:rsidP="00C6345C">
      <w:pPr>
        <w:spacing w:after="0"/>
        <w:ind w:right="113"/>
        <w:jc w:val="center"/>
        <w:rPr>
          <w:rFonts w:ascii="Times New Roman" w:hAnsi="Times New Roman" w:cs="Times New Roman"/>
          <w:b/>
          <w:noProof/>
          <w:color w:val="000000" w:themeColor="text1"/>
        </w:rPr>
      </w:pPr>
      <w:r>
        <w:rPr>
          <w:rFonts w:ascii="Times New Roman" w:hAnsi="Times New Roman" w:cs="Times New Roman"/>
          <w:b/>
          <w:noProof/>
          <w:color w:val="000000" w:themeColor="text1"/>
        </w:rPr>
        <w:t>________________________</w:t>
      </w:r>
      <w:bookmarkStart w:id="0" w:name="_GoBack"/>
      <w:bookmarkEnd w:id="0"/>
    </w:p>
    <w:sectPr w:rsidR="00DE6CA0" w:rsidRPr="00537296" w:rsidSect="005C3BBE">
      <w:footerReference w:type="default" r:id="rId11"/>
      <w:pgSz w:w="12240" w:h="15840"/>
      <w:pgMar w:top="993" w:right="567"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ED769" w14:textId="77777777" w:rsidR="00FC0DA4" w:rsidRDefault="00FC0DA4" w:rsidP="00B95FDD">
      <w:pPr>
        <w:spacing w:after="0" w:line="240" w:lineRule="auto"/>
      </w:pPr>
      <w:r>
        <w:separator/>
      </w:r>
    </w:p>
  </w:endnote>
  <w:endnote w:type="continuationSeparator" w:id="0">
    <w:p w14:paraId="5DB8B91E" w14:textId="77777777" w:rsidR="00FC0DA4" w:rsidRDefault="00FC0DA4" w:rsidP="00B9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6563"/>
      <w:docPartObj>
        <w:docPartGallery w:val="Page Numbers (Bottom of Page)"/>
        <w:docPartUnique/>
      </w:docPartObj>
    </w:sdtPr>
    <w:sdtEndPr/>
    <w:sdtContent>
      <w:p w14:paraId="69CAE04E" w14:textId="515ABDFC" w:rsidR="00B95FDD" w:rsidRDefault="0014133A">
        <w:pPr>
          <w:pStyle w:val="Footer"/>
          <w:jc w:val="right"/>
        </w:pPr>
        <w:r>
          <w:rPr>
            <w:noProof/>
          </w:rPr>
          <w:fldChar w:fldCharType="begin"/>
        </w:r>
        <w:r>
          <w:rPr>
            <w:noProof/>
          </w:rPr>
          <w:instrText xml:space="preserve"> PAGE   \* MERGEFORMAT </w:instrText>
        </w:r>
        <w:r>
          <w:rPr>
            <w:noProof/>
          </w:rPr>
          <w:fldChar w:fldCharType="separate"/>
        </w:r>
        <w:r w:rsidR="00C6345C">
          <w:rPr>
            <w:noProof/>
          </w:rPr>
          <w:t>7</w:t>
        </w:r>
        <w:r>
          <w:rPr>
            <w:noProof/>
          </w:rPr>
          <w:fldChar w:fldCharType="end"/>
        </w:r>
      </w:p>
    </w:sdtContent>
  </w:sdt>
  <w:p w14:paraId="270BF6B1" w14:textId="77777777" w:rsidR="00B95FDD" w:rsidRDefault="00B9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E4760" w14:textId="77777777" w:rsidR="00FC0DA4" w:rsidRDefault="00FC0DA4" w:rsidP="00B95FDD">
      <w:pPr>
        <w:spacing w:after="0" w:line="240" w:lineRule="auto"/>
      </w:pPr>
      <w:r>
        <w:separator/>
      </w:r>
    </w:p>
  </w:footnote>
  <w:footnote w:type="continuationSeparator" w:id="0">
    <w:p w14:paraId="28DF9BD6" w14:textId="77777777" w:rsidR="00FC0DA4" w:rsidRDefault="00FC0DA4" w:rsidP="00B95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13F7"/>
    <w:multiLevelType w:val="hybridMultilevel"/>
    <w:tmpl w:val="01A0CB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5B318AC"/>
    <w:multiLevelType w:val="hybridMultilevel"/>
    <w:tmpl w:val="719616BC"/>
    <w:lvl w:ilvl="0" w:tplc="0427000F">
      <w:start w:val="1"/>
      <w:numFmt w:val="decimal"/>
      <w:lvlText w:val="%1."/>
      <w:lvlJc w:val="left"/>
      <w:pPr>
        <w:ind w:left="741" w:hanging="360"/>
      </w:pPr>
    </w:lvl>
    <w:lvl w:ilvl="1" w:tplc="04270019" w:tentative="1">
      <w:start w:val="1"/>
      <w:numFmt w:val="lowerLetter"/>
      <w:lvlText w:val="%2."/>
      <w:lvlJc w:val="left"/>
      <w:pPr>
        <w:ind w:left="1461" w:hanging="360"/>
      </w:pPr>
    </w:lvl>
    <w:lvl w:ilvl="2" w:tplc="0427001B" w:tentative="1">
      <w:start w:val="1"/>
      <w:numFmt w:val="lowerRoman"/>
      <w:lvlText w:val="%3."/>
      <w:lvlJc w:val="right"/>
      <w:pPr>
        <w:ind w:left="2181" w:hanging="180"/>
      </w:pPr>
    </w:lvl>
    <w:lvl w:ilvl="3" w:tplc="0427000F" w:tentative="1">
      <w:start w:val="1"/>
      <w:numFmt w:val="decimal"/>
      <w:lvlText w:val="%4."/>
      <w:lvlJc w:val="left"/>
      <w:pPr>
        <w:ind w:left="2901" w:hanging="360"/>
      </w:pPr>
    </w:lvl>
    <w:lvl w:ilvl="4" w:tplc="04270019" w:tentative="1">
      <w:start w:val="1"/>
      <w:numFmt w:val="lowerLetter"/>
      <w:lvlText w:val="%5."/>
      <w:lvlJc w:val="left"/>
      <w:pPr>
        <w:ind w:left="3621" w:hanging="360"/>
      </w:pPr>
    </w:lvl>
    <w:lvl w:ilvl="5" w:tplc="0427001B" w:tentative="1">
      <w:start w:val="1"/>
      <w:numFmt w:val="lowerRoman"/>
      <w:lvlText w:val="%6."/>
      <w:lvlJc w:val="right"/>
      <w:pPr>
        <w:ind w:left="4341" w:hanging="180"/>
      </w:pPr>
    </w:lvl>
    <w:lvl w:ilvl="6" w:tplc="0427000F" w:tentative="1">
      <w:start w:val="1"/>
      <w:numFmt w:val="decimal"/>
      <w:lvlText w:val="%7."/>
      <w:lvlJc w:val="left"/>
      <w:pPr>
        <w:ind w:left="5061" w:hanging="360"/>
      </w:pPr>
    </w:lvl>
    <w:lvl w:ilvl="7" w:tplc="04270019" w:tentative="1">
      <w:start w:val="1"/>
      <w:numFmt w:val="lowerLetter"/>
      <w:lvlText w:val="%8."/>
      <w:lvlJc w:val="left"/>
      <w:pPr>
        <w:ind w:left="5781" w:hanging="360"/>
      </w:pPr>
    </w:lvl>
    <w:lvl w:ilvl="8" w:tplc="0427001B" w:tentative="1">
      <w:start w:val="1"/>
      <w:numFmt w:val="lowerRoman"/>
      <w:lvlText w:val="%9."/>
      <w:lvlJc w:val="right"/>
      <w:pPr>
        <w:ind w:left="6501" w:hanging="180"/>
      </w:pPr>
    </w:lvl>
  </w:abstractNum>
  <w:abstractNum w:abstractNumId="2" w15:restartNumberingAfterBreak="0">
    <w:nsid w:val="16992B6E"/>
    <w:multiLevelType w:val="hybridMultilevel"/>
    <w:tmpl w:val="A5B8EECC"/>
    <w:lvl w:ilvl="0" w:tplc="8C9018B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50049"/>
    <w:multiLevelType w:val="hybridMultilevel"/>
    <w:tmpl w:val="A9FA53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EF6B66"/>
    <w:multiLevelType w:val="hybridMultilevel"/>
    <w:tmpl w:val="0DC0C34A"/>
    <w:lvl w:ilvl="0" w:tplc="0427000F">
      <w:start w:val="1"/>
      <w:numFmt w:val="decimal"/>
      <w:lvlText w:val="%1."/>
      <w:lvlJc w:val="left"/>
      <w:pPr>
        <w:ind w:left="741" w:hanging="360"/>
      </w:pPr>
    </w:lvl>
    <w:lvl w:ilvl="1" w:tplc="04270019" w:tentative="1">
      <w:start w:val="1"/>
      <w:numFmt w:val="lowerLetter"/>
      <w:lvlText w:val="%2."/>
      <w:lvlJc w:val="left"/>
      <w:pPr>
        <w:ind w:left="1461" w:hanging="360"/>
      </w:pPr>
    </w:lvl>
    <w:lvl w:ilvl="2" w:tplc="0427001B" w:tentative="1">
      <w:start w:val="1"/>
      <w:numFmt w:val="lowerRoman"/>
      <w:lvlText w:val="%3."/>
      <w:lvlJc w:val="right"/>
      <w:pPr>
        <w:ind w:left="2181" w:hanging="180"/>
      </w:pPr>
    </w:lvl>
    <w:lvl w:ilvl="3" w:tplc="0427000F" w:tentative="1">
      <w:start w:val="1"/>
      <w:numFmt w:val="decimal"/>
      <w:lvlText w:val="%4."/>
      <w:lvlJc w:val="left"/>
      <w:pPr>
        <w:ind w:left="2901" w:hanging="360"/>
      </w:pPr>
    </w:lvl>
    <w:lvl w:ilvl="4" w:tplc="04270019" w:tentative="1">
      <w:start w:val="1"/>
      <w:numFmt w:val="lowerLetter"/>
      <w:lvlText w:val="%5."/>
      <w:lvlJc w:val="left"/>
      <w:pPr>
        <w:ind w:left="3621" w:hanging="360"/>
      </w:pPr>
    </w:lvl>
    <w:lvl w:ilvl="5" w:tplc="0427001B" w:tentative="1">
      <w:start w:val="1"/>
      <w:numFmt w:val="lowerRoman"/>
      <w:lvlText w:val="%6."/>
      <w:lvlJc w:val="right"/>
      <w:pPr>
        <w:ind w:left="4341" w:hanging="180"/>
      </w:pPr>
    </w:lvl>
    <w:lvl w:ilvl="6" w:tplc="0427000F" w:tentative="1">
      <w:start w:val="1"/>
      <w:numFmt w:val="decimal"/>
      <w:lvlText w:val="%7."/>
      <w:lvlJc w:val="left"/>
      <w:pPr>
        <w:ind w:left="5061" w:hanging="360"/>
      </w:pPr>
    </w:lvl>
    <w:lvl w:ilvl="7" w:tplc="04270019" w:tentative="1">
      <w:start w:val="1"/>
      <w:numFmt w:val="lowerLetter"/>
      <w:lvlText w:val="%8."/>
      <w:lvlJc w:val="left"/>
      <w:pPr>
        <w:ind w:left="5781" w:hanging="360"/>
      </w:pPr>
    </w:lvl>
    <w:lvl w:ilvl="8" w:tplc="0427001B" w:tentative="1">
      <w:start w:val="1"/>
      <w:numFmt w:val="lowerRoman"/>
      <w:lvlText w:val="%9."/>
      <w:lvlJc w:val="right"/>
      <w:pPr>
        <w:ind w:left="6501" w:hanging="180"/>
      </w:pPr>
    </w:lvl>
  </w:abstractNum>
  <w:abstractNum w:abstractNumId="5"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98C1F98"/>
    <w:multiLevelType w:val="hybridMultilevel"/>
    <w:tmpl w:val="8A4E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7E70"/>
    <w:multiLevelType w:val="hybridMultilevel"/>
    <w:tmpl w:val="EFAC29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817EC7"/>
    <w:multiLevelType w:val="hybridMultilevel"/>
    <w:tmpl w:val="C8920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4E30AF"/>
    <w:multiLevelType w:val="hybridMultilevel"/>
    <w:tmpl w:val="CB6EAE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DB77ED"/>
    <w:multiLevelType w:val="hybridMultilevel"/>
    <w:tmpl w:val="BDCAA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3B3BE7"/>
    <w:multiLevelType w:val="multilevel"/>
    <w:tmpl w:val="980439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C415183"/>
    <w:multiLevelType w:val="hybridMultilevel"/>
    <w:tmpl w:val="730AC418"/>
    <w:lvl w:ilvl="0" w:tplc="034CD3DE">
      <w:start w:val="1"/>
      <w:numFmt w:val="decimal"/>
      <w:suff w:val="space"/>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CCC12D6"/>
    <w:multiLevelType w:val="hybridMultilevel"/>
    <w:tmpl w:val="87C65142"/>
    <w:lvl w:ilvl="0" w:tplc="9B688526">
      <w:start w:val="1"/>
      <w:numFmt w:val="decimal"/>
      <w:lvlText w:val="%1."/>
      <w:lvlJc w:val="left"/>
      <w:pPr>
        <w:ind w:left="39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DA0E34"/>
    <w:multiLevelType w:val="hybridMultilevel"/>
    <w:tmpl w:val="6FD4B0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3E86D8C"/>
    <w:multiLevelType w:val="hybridMultilevel"/>
    <w:tmpl w:val="71C651D6"/>
    <w:lvl w:ilvl="0" w:tplc="5E740ED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18C13C2"/>
    <w:multiLevelType w:val="hybridMultilevel"/>
    <w:tmpl w:val="6D6E9590"/>
    <w:lvl w:ilvl="0" w:tplc="0427000F">
      <w:start w:val="1"/>
      <w:numFmt w:val="decimal"/>
      <w:lvlText w:val="%1."/>
      <w:lvlJc w:val="left"/>
      <w:pPr>
        <w:ind w:left="394" w:hanging="360"/>
      </w:pPr>
      <w:rPr>
        <w:rFonts w:ascii="Times New Roman" w:hAnsi="Times New Roman" w:cs="Times New Roman"/>
      </w:rPr>
    </w:lvl>
    <w:lvl w:ilvl="1" w:tplc="6D20E7AC">
      <w:start w:val="1"/>
      <w:numFmt w:val="decimal"/>
      <w:lvlText w:val="%2."/>
      <w:lvlJc w:val="left"/>
      <w:pPr>
        <w:tabs>
          <w:tab w:val="num" w:pos="360"/>
        </w:tabs>
        <w:ind w:left="360" w:hanging="360"/>
      </w:pPr>
      <w:rPr>
        <w:rFonts w:ascii="Times New Roman" w:eastAsia="Times New Roman" w:hAnsi="Times New Roman" w:cs="Times New Roman"/>
      </w:rPr>
    </w:lvl>
    <w:lvl w:ilvl="2" w:tplc="0427001B">
      <w:start w:val="1"/>
      <w:numFmt w:val="decimal"/>
      <w:lvlText w:val="%3."/>
      <w:lvlJc w:val="left"/>
      <w:pPr>
        <w:tabs>
          <w:tab w:val="num" w:pos="2160"/>
        </w:tabs>
        <w:ind w:left="2160" w:hanging="36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decimal"/>
      <w:lvlText w:val="%5."/>
      <w:lvlJc w:val="left"/>
      <w:pPr>
        <w:tabs>
          <w:tab w:val="num" w:pos="3600"/>
        </w:tabs>
        <w:ind w:left="3600" w:hanging="360"/>
      </w:pPr>
      <w:rPr>
        <w:rFonts w:ascii="Times New Roman" w:hAnsi="Times New Roman" w:cs="Times New Roman"/>
      </w:rPr>
    </w:lvl>
    <w:lvl w:ilvl="5" w:tplc="0427001B">
      <w:start w:val="1"/>
      <w:numFmt w:val="decimal"/>
      <w:lvlText w:val="%6."/>
      <w:lvlJc w:val="left"/>
      <w:pPr>
        <w:tabs>
          <w:tab w:val="num" w:pos="4320"/>
        </w:tabs>
        <w:ind w:left="4320" w:hanging="36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decimal"/>
      <w:lvlText w:val="%8."/>
      <w:lvlJc w:val="left"/>
      <w:pPr>
        <w:tabs>
          <w:tab w:val="num" w:pos="5760"/>
        </w:tabs>
        <w:ind w:left="5760" w:hanging="360"/>
      </w:pPr>
      <w:rPr>
        <w:rFonts w:ascii="Times New Roman" w:hAnsi="Times New Roman" w:cs="Times New Roman"/>
      </w:rPr>
    </w:lvl>
    <w:lvl w:ilvl="8" w:tplc="0427001B">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63DA705D"/>
    <w:multiLevelType w:val="hybridMultilevel"/>
    <w:tmpl w:val="426C8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E56B9F"/>
    <w:multiLevelType w:val="hybridMultilevel"/>
    <w:tmpl w:val="9D928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401084"/>
    <w:multiLevelType w:val="hybridMultilevel"/>
    <w:tmpl w:val="3D4A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A33941"/>
    <w:multiLevelType w:val="hybridMultilevel"/>
    <w:tmpl w:val="6A1C2B8C"/>
    <w:lvl w:ilvl="0" w:tplc="414EBCA4">
      <w:start w:val="1"/>
      <w:numFmt w:val="decimal"/>
      <w:lvlText w:val="%1."/>
      <w:lvlJc w:val="left"/>
      <w:pPr>
        <w:ind w:left="720" w:hanging="360"/>
      </w:pPr>
      <w:rPr>
        <w:rFonts w:ascii="Times New Roman" w:eastAsia="Times New Roman" w:hAnsi="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AC4115"/>
    <w:multiLevelType w:val="multilevel"/>
    <w:tmpl w:val="1400916E"/>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2" w15:restartNumberingAfterBreak="0">
    <w:nsid w:val="73485E87"/>
    <w:multiLevelType w:val="hybridMultilevel"/>
    <w:tmpl w:val="3F0893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A9B55A6"/>
    <w:multiLevelType w:val="hybridMultilevel"/>
    <w:tmpl w:val="0BC6ED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6"/>
  </w:num>
  <w:num w:numId="2">
    <w:abstractNumId w:val="12"/>
  </w:num>
  <w:num w:numId="3">
    <w:abstractNumId w:val="20"/>
  </w:num>
  <w:num w:numId="4">
    <w:abstractNumId w:val="19"/>
  </w:num>
  <w:num w:numId="5">
    <w:abstractNumId w:val="17"/>
  </w:num>
  <w:num w:numId="6">
    <w:abstractNumId w:val="15"/>
  </w:num>
  <w:num w:numId="7">
    <w:abstractNumId w:val="5"/>
  </w:num>
  <w:num w:numId="8">
    <w:abstractNumId w:val="7"/>
  </w:num>
  <w:num w:numId="9">
    <w:abstractNumId w:val="22"/>
  </w:num>
  <w:num w:numId="10">
    <w:abstractNumId w:val="8"/>
  </w:num>
  <w:num w:numId="11">
    <w:abstractNumId w:val="0"/>
  </w:num>
  <w:num w:numId="12">
    <w:abstractNumId w:val="23"/>
  </w:num>
  <w:num w:numId="13">
    <w:abstractNumId w:val="3"/>
  </w:num>
  <w:num w:numId="14">
    <w:abstractNumId w:val="9"/>
  </w:num>
  <w:num w:numId="15">
    <w:abstractNumId w:val="4"/>
  </w:num>
  <w:num w:numId="16">
    <w:abstractNumId w:val="1"/>
  </w:num>
  <w:num w:numId="17">
    <w:abstractNumId w:val="18"/>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9E"/>
    <w:rsid w:val="00011988"/>
    <w:rsid w:val="00014F71"/>
    <w:rsid w:val="0002012F"/>
    <w:rsid w:val="000221D7"/>
    <w:rsid w:val="000253F1"/>
    <w:rsid w:val="00026572"/>
    <w:rsid w:val="000629C2"/>
    <w:rsid w:val="00065718"/>
    <w:rsid w:val="000660A6"/>
    <w:rsid w:val="00081EB1"/>
    <w:rsid w:val="000A04A2"/>
    <w:rsid w:val="000A5091"/>
    <w:rsid w:val="000A54A5"/>
    <w:rsid w:val="000B38CF"/>
    <w:rsid w:val="000B6142"/>
    <w:rsid w:val="000C174C"/>
    <w:rsid w:val="000C4DCB"/>
    <w:rsid w:val="000C5829"/>
    <w:rsid w:val="000D553C"/>
    <w:rsid w:val="000E103F"/>
    <w:rsid w:val="000E3A24"/>
    <w:rsid w:val="000E3D93"/>
    <w:rsid w:val="000F72EB"/>
    <w:rsid w:val="001031E7"/>
    <w:rsid w:val="001055A6"/>
    <w:rsid w:val="00110F12"/>
    <w:rsid w:val="001214A5"/>
    <w:rsid w:val="00125AD0"/>
    <w:rsid w:val="001269C5"/>
    <w:rsid w:val="00131D17"/>
    <w:rsid w:val="00132D08"/>
    <w:rsid w:val="0013606C"/>
    <w:rsid w:val="0014133A"/>
    <w:rsid w:val="001564E2"/>
    <w:rsid w:val="00160A80"/>
    <w:rsid w:val="00161B20"/>
    <w:rsid w:val="00162049"/>
    <w:rsid w:val="0017685D"/>
    <w:rsid w:val="00190E1A"/>
    <w:rsid w:val="0019494E"/>
    <w:rsid w:val="001A7258"/>
    <w:rsid w:val="001B649F"/>
    <w:rsid w:val="001B68AE"/>
    <w:rsid w:val="001B7C37"/>
    <w:rsid w:val="001C6F95"/>
    <w:rsid w:val="001C7F5E"/>
    <w:rsid w:val="001D5CEB"/>
    <w:rsid w:val="001D673D"/>
    <w:rsid w:val="001D76D3"/>
    <w:rsid w:val="001F33D6"/>
    <w:rsid w:val="00200BCC"/>
    <w:rsid w:val="00217406"/>
    <w:rsid w:val="00222546"/>
    <w:rsid w:val="002258CD"/>
    <w:rsid w:val="00226297"/>
    <w:rsid w:val="00233973"/>
    <w:rsid w:val="00240BE5"/>
    <w:rsid w:val="00245C3C"/>
    <w:rsid w:val="00254E27"/>
    <w:rsid w:val="00260F7F"/>
    <w:rsid w:val="00261881"/>
    <w:rsid w:val="00262E19"/>
    <w:rsid w:val="00265585"/>
    <w:rsid w:val="0027186F"/>
    <w:rsid w:val="00271A9D"/>
    <w:rsid w:val="0027656D"/>
    <w:rsid w:val="002828B1"/>
    <w:rsid w:val="0028310A"/>
    <w:rsid w:val="00283658"/>
    <w:rsid w:val="002925DA"/>
    <w:rsid w:val="002A10F0"/>
    <w:rsid w:val="002B6ACA"/>
    <w:rsid w:val="002C5795"/>
    <w:rsid w:val="002C5F4A"/>
    <w:rsid w:val="002D624B"/>
    <w:rsid w:val="002E0ECC"/>
    <w:rsid w:val="002F5631"/>
    <w:rsid w:val="00301EB4"/>
    <w:rsid w:val="00305CE5"/>
    <w:rsid w:val="003126DC"/>
    <w:rsid w:val="00330D97"/>
    <w:rsid w:val="00333934"/>
    <w:rsid w:val="00340792"/>
    <w:rsid w:val="00342A25"/>
    <w:rsid w:val="00357F9B"/>
    <w:rsid w:val="0036083F"/>
    <w:rsid w:val="0037108F"/>
    <w:rsid w:val="00372DBF"/>
    <w:rsid w:val="0039713C"/>
    <w:rsid w:val="003E18EE"/>
    <w:rsid w:val="00404254"/>
    <w:rsid w:val="004055DA"/>
    <w:rsid w:val="0041016A"/>
    <w:rsid w:val="0041124E"/>
    <w:rsid w:val="0041399F"/>
    <w:rsid w:val="004246BB"/>
    <w:rsid w:val="00425427"/>
    <w:rsid w:val="00434054"/>
    <w:rsid w:val="0044035B"/>
    <w:rsid w:val="0044723B"/>
    <w:rsid w:val="004478F5"/>
    <w:rsid w:val="00457515"/>
    <w:rsid w:val="00461F46"/>
    <w:rsid w:val="004710D3"/>
    <w:rsid w:val="0048202F"/>
    <w:rsid w:val="004A21E0"/>
    <w:rsid w:val="004A7CB8"/>
    <w:rsid w:val="004C2C3C"/>
    <w:rsid w:val="004D3224"/>
    <w:rsid w:val="004E605D"/>
    <w:rsid w:val="004F0A81"/>
    <w:rsid w:val="004F23BC"/>
    <w:rsid w:val="0050171C"/>
    <w:rsid w:val="00505074"/>
    <w:rsid w:val="00512628"/>
    <w:rsid w:val="005333ED"/>
    <w:rsid w:val="00534860"/>
    <w:rsid w:val="005371E2"/>
    <w:rsid w:val="00537296"/>
    <w:rsid w:val="00551BC2"/>
    <w:rsid w:val="00555D14"/>
    <w:rsid w:val="0057751B"/>
    <w:rsid w:val="00593183"/>
    <w:rsid w:val="005C3BBE"/>
    <w:rsid w:val="005C3F89"/>
    <w:rsid w:val="005D2CC1"/>
    <w:rsid w:val="005E4533"/>
    <w:rsid w:val="005F1617"/>
    <w:rsid w:val="00610777"/>
    <w:rsid w:val="006125DE"/>
    <w:rsid w:val="00612B26"/>
    <w:rsid w:val="0062338A"/>
    <w:rsid w:val="00623618"/>
    <w:rsid w:val="006246E2"/>
    <w:rsid w:val="00626B3F"/>
    <w:rsid w:val="00630099"/>
    <w:rsid w:val="00630C59"/>
    <w:rsid w:val="0065559E"/>
    <w:rsid w:val="00666958"/>
    <w:rsid w:val="006710D0"/>
    <w:rsid w:val="006809B2"/>
    <w:rsid w:val="006929A9"/>
    <w:rsid w:val="00695CAA"/>
    <w:rsid w:val="006A5FC8"/>
    <w:rsid w:val="006A67EC"/>
    <w:rsid w:val="006C320A"/>
    <w:rsid w:val="006C72DC"/>
    <w:rsid w:val="006D01F0"/>
    <w:rsid w:val="006D09B6"/>
    <w:rsid w:val="006E02C9"/>
    <w:rsid w:val="006E790B"/>
    <w:rsid w:val="006F3FA9"/>
    <w:rsid w:val="006F5159"/>
    <w:rsid w:val="006F5A12"/>
    <w:rsid w:val="006F5E81"/>
    <w:rsid w:val="00711505"/>
    <w:rsid w:val="0071783A"/>
    <w:rsid w:val="007354F1"/>
    <w:rsid w:val="0073550F"/>
    <w:rsid w:val="007442CE"/>
    <w:rsid w:val="007542A5"/>
    <w:rsid w:val="0075732F"/>
    <w:rsid w:val="007645CA"/>
    <w:rsid w:val="007655F0"/>
    <w:rsid w:val="007665AF"/>
    <w:rsid w:val="00780A7C"/>
    <w:rsid w:val="00784F70"/>
    <w:rsid w:val="00785490"/>
    <w:rsid w:val="00787633"/>
    <w:rsid w:val="00790C72"/>
    <w:rsid w:val="007B069D"/>
    <w:rsid w:val="007B4B69"/>
    <w:rsid w:val="007B6355"/>
    <w:rsid w:val="007C1044"/>
    <w:rsid w:val="007C3315"/>
    <w:rsid w:val="007C45BF"/>
    <w:rsid w:val="007D0994"/>
    <w:rsid w:val="007E4FC6"/>
    <w:rsid w:val="007E7A06"/>
    <w:rsid w:val="007F64BE"/>
    <w:rsid w:val="00811222"/>
    <w:rsid w:val="00815472"/>
    <w:rsid w:val="00822266"/>
    <w:rsid w:val="00857F48"/>
    <w:rsid w:val="0086701C"/>
    <w:rsid w:val="00877B07"/>
    <w:rsid w:val="008821A1"/>
    <w:rsid w:val="00894DE3"/>
    <w:rsid w:val="008B450F"/>
    <w:rsid w:val="008C06AE"/>
    <w:rsid w:val="008D15B6"/>
    <w:rsid w:val="008D3EF6"/>
    <w:rsid w:val="008D72B8"/>
    <w:rsid w:val="00912DD4"/>
    <w:rsid w:val="00936858"/>
    <w:rsid w:val="00937E86"/>
    <w:rsid w:val="009449AF"/>
    <w:rsid w:val="00945532"/>
    <w:rsid w:val="00985D6C"/>
    <w:rsid w:val="00994333"/>
    <w:rsid w:val="009979B2"/>
    <w:rsid w:val="009B1ACC"/>
    <w:rsid w:val="009B59BD"/>
    <w:rsid w:val="009C279E"/>
    <w:rsid w:val="009C37C2"/>
    <w:rsid w:val="009D1E36"/>
    <w:rsid w:val="009D2FCD"/>
    <w:rsid w:val="009E3415"/>
    <w:rsid w:val="009E35E3"/>
    <w:rsid w:val="009E5199"/>
    <w:rsid w:val="00A015E1"/>
    <w:rsid w:val="00A04B08"/>
    <w:rsid w:val="00A15B0D"/>
    <w:rsid w:val="00A22E7D"/>
    <w:rsid w:val="00A3123D"/>
    <w:rsid w:val="00A372E2"/>
    <w:rsid w:val="00A44569"/>
    <w:rsid w:val="00A47E84"/>
    <w:rsid w:val="00A548D8"/>
    <w:rsid w:val="00A56B03"/>
    <w:rsid w:val="00A63BE0"/>
    <w:rsid w:val="00A81D57"/>
    <w:rsid w:val="00A824A9"/>
    <w:rsid w:val="00A913BD"/>
    <w:rsid w:val="00A928F9"/>
    <w:rsid w:val="00AA2294"/>
    <w:rsid w:val="00AA3E8E"/>
    <w:rsid w:val="00AB0B8C"/>
    <w:rsid w:val="00AB0D2E"/>
    <w:rsid w:val="00AB3C7C"/>
    <w:rsid w:val="00AC5F25"/>
    <w:rsid w:val="00AC62D4"/>
    <w:rsid w:val="00AE2742"/>
    <w:rsid w:val="00AE7312"/>
    <w:rsid w:val="00AE770F"/>
    <w:rsid w:val="00AF31C8"/>
    <w:rsid w:val="00AF3308"/>
    <w:rsid w:val="00B20F8C"/>
    <w:rsid w:val="00B23B8F"/>
    <w:rsid w:val="00B37F4B"/>
    <w:rsid w:val="00B415A9"/>
    <w:rsid w:val="00B44B2B"/>
    <w:rsid w:val="00B5075A"/>
    <w:rsid w:val="00B61B9F"/>
    <w:rsid w:val="00B77C7F"/>
    <w:rsid w:val="00B80381"/>
    <w:rsid w:val="00B94D33"/>
    <w:rsid w:val="00B95FDD"/>
    <w:rsid w:val="00BA7183"/>
    <w:rsid w:val="00BB6D1A"/>
    <w:rsid w:val="00BC619B"/>
    <w:rsid w:val="00BD5D22"/>
    <w:rsid w:val="00BE0BD7"/>
    <w:rsid w:val="00BE29DA"/>
    <w:rsid w:val="00C06385"/>
    <w:rsid w:val="00C24904"/>
    <w:rsid w:val="00C353F5"/>
    <w:rsid w:val="00C40F3F"/>
    <w:rsid w:val="00C43DB9"/>
    <w:rsid w:val="00C4427B"/>
    <w:rsid w:val="00C566FF"/>
    <w:rsid w:val="00C568CB"/>
    <w:rsid w:val="00C60ED4"/>
    <w:rsid w:val="00C6345C"/>
    <w:rsid w:val="00C65E82"/>
    <w:rsid w:val="00C71983"/>
    <w:rsid w:val="00C72B76"/>
    <w:rsid w:val="00C748F1"/>
    <w:rsid w:val="00C753A7"/>
    <w:rsid w:val="00C95A45"/>
    <w:rsid w:val="00C96536"/>
    <w:rsid w:val="00CA53BF"/>
    <w:rsid w:val="00CB561C"/>
    <w:rsid w:val="00CB6E44"/>
    <w:rsid w:val="00CB75A9"/>
    <w:rsid w:val="00CC4C40"/>
    <w:rsid w:val="00CC571E"/>
    <w:rsid w:val="00CE504A"/>
    <w:rsid w:val="00CF19F3"/>
    <w:rsid w:val="00CF3C48"/>
    <w:rsid w:val="00CF4120"/>
    <w:rsid w:val="00D0388E"/>
    <w:rsid w:val="00D06E2C"/>
    <w:rsid w:val="00D124A4"/>
    <w:rsid w:val="00D1504A"/>
    <w:rsid w:val="00D162C2"/>
    <w:rsid w:val="00D17D18"/>
    <w:rsid w:val="00D30225"/>
    <w:rsid w:val="00D31DCD"/>
    <w:rsid w:val="00D44326"/>
    <w:rsid w:val="00D4767F"/>
    <w:rsid w:val="00D50075"/>
    <w:rsid w:val="00D5062A"/>
    <w:rsid w:val="00D710A4"/>
    <w:rsid w:val="00D737BE"/>
    <w:rsid w:val="00D801A8"/>
    <w:rsid w:val="00D84C69"/>
    <w:rsid w:val="00D8759A"/>
    <w:rsid w:val="00D87E13"/>
    <w:rsid w:val="00D9752D"/>
    <w:rsid w:val="00DA424C"/>
    <w:rsid w:val="00DA586C"/>
    <w:rsid w:val="00DA7551"/>
    <w:rsid w:val="00DB185E"/>
    <w:rsid w:val="00DB1D53"/>
    <w:rsid w:val="00DB2BC9"/>
    <w:rsid w:val="00DC471D"/>
    <w:rsid w:val="00DC65FF"/>
    <w:rsid w:val="00DD01A2"/>
    <w:rsid w:val="00DE6CA0"/>
    <w:rsid w:val="00DE7439"/>
    <w:rsid w:val="00DF1EA0"/>
    <w:rsid w:val="00E118DC"/>
    <w:rsid w:val="00E15179"/>
    <w:rsid w:val="00E2448E"/>
    <w:rsid w:val="00E329FA"/>
    <w:rsid w:val="00E41B06"/>
    <w:rsid w:val="00E435AC"/>
    <w:rsid w:val="00E61380"/>
    <w:rsid w:val="00E70AD8"/>
    <w:rsid w:val="00E7527E"/>
    <w:rsid w:val="00E77207"/>
    <w:rsid w:val="00E83F04"/>
    <w:rsid w:val="00E90393"/>
    <w:rsid w:val="00E908FE"/>
    <w:rsid w:val="00E90CCB"/>
    <w:rsid w:val="00EA078D"/>
    <w:rsid w:val="00EA33AC"/>
    <w:rsid w:val="00EC3FC7"/>
    <w:rsid w:val="00ED255C"/>
    <w:rsid w:val="00EE53CF"/>
    <w:rsid w:val="00EE5F6A"/>
    <w:rsid w:val="00F014D6"/>
    <w:rsid w:val="00F07EF6"/>
    <w:rsid w:val="00F14627"/>
    <w:rsid w:val="00F1628F"/>
    <w:rsid w:val="00F168F1"/>
    <w:rsid w:val="00F16CD4"/>
    <w:rsid w:val="00F20810"/>
    <w:rsid w:val="00F24B08"/>
    <w:rsid w:val="00F313FB"/>
    <w:rsid w:val="00F53C36"/>
    <w:rsid w:val="00F6005B"/>
    <w:rsid w:val="00F72EFB"/>
    <w:rsid w:val="00F92969"/>
    <w:rsid w:val="00F93253"/>
    <w:rsid w:val="00F94F03"/>
    <w:rsid w:val="00FA4930"/>
    <w:rsid w:val="00FB0F1A"/>
    <w:rsid w:val="00FB5337"/>
    <w:rsid w:val="00FC0DA4"/>
    <w:rsid w:val="00FC70E0"/>
    <w:rsid w:val="00FD0D60"/>
    <w:rsid w:val="00FD523A"/>
    <w:rsid w:val="00FD66B1"/>
    <w:rsid w:val="00FD6F25"/>
    <w:rsid w:val="00FF0430"/>
    <w:rsid w:val="00FF0B6B"/>
    <w:rsid w:val="00FF34CB"/>
    <w:rsid w:val="00FF6FD5"/>
    <w:rsid w:val="00FF7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170F"/>
  <w15:docId w15:val="{9C4FE755-727D-4D17-BF0E-FD16BC2F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9D"/>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5AC"/>
    <w:pPr>
      <w:ind w:left="720"/>
      <w:contextualSpacing/>
    </w:pPr>
  </w:style>
  <w:style w:type="paragraph" w:customStyle="1" w:styleId="Default">
    <w:name w:val="Default"/>
    <w:rsid w:val="00CC571E"/>
    <w:pPr>
      <w:autoSpaceDE w:val="0"/>
      <w:autoSpaceDN w:val="0"/>
      <w:adjustRightInd w:val="0"/>
      <w:spacing w:after="0" w:line="240" w:lineRule="auto"/>
    </w:pPr>
    <w:rPr>
      <w:rFonts w:ascii="Verdana" w:hAnsi="Verdana" w:cs="Verdana"/>
      <w:color w:val="000000"/>
      <w:sz w:val="24"/>
      <w:szCs w:val="24"/>
      <w:lang w:val="en-GB"/>
    </w:rPr>
  </w:style>
  <w:style w:type="paragraph" w:styleId="BodyText">
    <w:name w:val="Body Text"/>
    <w:basedOn w:val="Normal"/>
    <w:link w:val="BodyTextChar"/>
    <w:semiHidden/>
    <w:rsid w:val="00222546"/>
    <w:pPr>
      <w:spacing w:after="0" w:line="240" w:lineRule="auto"/>
    </w:pPr>
    <w:rPr>
      <w:rFonts w:ascii="Times New Roman" w:eastAsia="Times New Roman" w:hAnsi="Times New Roman" w:cs="Times New Roman"/>
      <w:b/>
      <w:bCs/>
      <w:szCs w:val="20"/>
      <w:lang w:eastAsia="lt-LT"/>
    </w:rPr>
  </w:style>
  <w:style w:type="character" w:customStyle="1" w:styleId="BodyTextChar">
    <w:name w:val="Body Text Char"/>
    <w:basedOn w:val="DefaultParagraphFont"/>
    <w:link w:val="BodyText"/>
    <w:semiHidden/>
    <w:rsid w:val="00222546"/>
    <w:rPr>
      <w:rFonts w:ascii="Times New Roman" w:eastAsia="Times New Roman" w:hAnsi="Times New Roman" w:cs="Times New Roman"/>
      <w:b/>
      <w:bCs/>
      <w:szCs w:val="20"/>
      <w:lang w:val="lt-LT" w:eastAsia="lt-LT"/>
    </w:rPr>
  </w:style>
  <w:style w:type="paragraph" w:styleId="Header">
    <w:name w:val="header"/>
    <w:basedOn w:val="Normal"/>
    <w:link w:val="HeaderChar"/>
    <w:uiPriority w:val="99"/>
    <w:semiHidden/>
    <w:unhideWhenUsed/>
    <w:rsid w:val="00B95FD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95FDD"/>
    <w:rPr>
      <w:lang w:val="lt-LT"/>
    </w:rPr>
  </w:style>
  <w:style w:type="paragraph" w:styleId="Footer">
    <w:name w:val="footer"/>
    <w:basedOn w:val="Normal"/>
    <w:link w:val="FooterChar"/>
    <w:uiPriority w:val="99"/>
    <w:unhideWhenUsed/>
    <w:rsid w:val="00B95FDD"/>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5FDD"/>
    <w:rPr>
      <w:lang w:val="lt-LT"/>
    </w:rPr>
  </w:style>
  <w:style w:type="paragraph" w:styleId="BalloonText">
    <w:name w:val="Balloon Text"/>
    <w:basedOn w:val="Normal"/>
    <w:link w:val="BalloonTextChar"/>
    <w:uiPriority w:val="99"/>
    <w:semiHidden/>
    <w:unhideWhenUsed/>
    <w:rsid w:val="00FF0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B6B"/>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210">
      <w:bodyDiv w:val="1"/>
      <w:marLeft w:val="0"/>
      <w:marRight w:val="0"/>
      <w:marTop w:val="0"/>
      <w:marBottom w:val="0"/>
      <w:divBdr>
        <w:top w:val="none" w:sz="0" w:space="0" w:color="auto"/>
        <w:left w:val="none" w:sz="0" w:space="0" w:color="auto"/>
        <w:bottom w:val="none" w:sz="0" w:space="0" w:color="auto"/>
        <w:right w:val="none" w:sz="0" w:space="0" w:color="auto"/>
      </w:divBdr>
    </w:div>
    <w:div w:id="434598143">
      <w:bodyDiv w:val="1"/>
      <w:marLeft w:val="0"/>
      <w:marRight w:val="0"/>
      <w:marTop w:val="0"/>
      <w:marBottom w:val="0"/>
      <w:divBdr>
        <w:top w:val="none" w:sz="0" w:space="0" w:color="auto"/>
        <w:left w:val="none" w:sz="0" w:space="0" w:color="auto"/>
        <w:bottom w:val="none" w:sz="0" w:space="0" w:color="auto"/>
        <w:right w:val="none" w:sz="0" w:space="0" w:color="auto"/>
      </w:divBdr>
    </w:div>
    <w:div w:id="551968303">
      <w:bodyDiv w:val="1"/>
      <w:marLeft w:val="0"/>
      <w:marRight w:val="0"/>
      <w:marTop w:val="0"/>
      <w:marBottom w:val="0"/>
      <w:divBdr>
        <w:top w:val="none" w:sz="0" w:space="0" w:color="auto"/>
        <w:left w:val="none" w:sz="0" w:space="0" w:color="auto"/>
        <w:bottom w:val="none" w:sz="0" w:space="0" w:color="auto"/>
        <w:right w:val="none" w:sz="0" w:space="0" w:color="auto"/>
      </w:divBdr>
    </w:div>
    <w:div w:id="1412238198">
      <w:bodyDiv w:val="1"/>
      <w:marLeft w:val="0"/>
      <w:marRight w:val="0"/>
      <w:marTop w:val="0"/>
      <w:marBottom w:val="0"/>
      <w:divBdr>
        <w:top w:val="none" w:sz="0" w:space="0" w:color="auto"/>
        <w:left w:val="none" w:sz="0" w:space="0" w:color="auto"/>
        <w:bottom w:val="none" w:sz="0" w:space="0" w:color="auto"/>
        <w:right w:val="none" w:sz="0" w:space="0" w:color="auto"/>
      </w:divBdr>
    </w:div>
    <w:div w:id="1472626459">
      <w:bodyDiv w:val="1"/>
      <w:marLeft w:val="0"/>
      <w:marRight w:val="0"/>
      <w:marTop w:val="0"/>
      <w:marBottom w:val="0"/>
      <w:divBdr>
        <w:top w:val="none" w:sz="0" w:space="0" w:color="auto"/>
        <w:left w:val="none" w:sz="0" w:space="0" w:color="auto"/>
        <w:bottom w:val="none" w:sz="0" w:space="0" w:color="auto"/>
        <w:right w:val="none" w:sz="0" w:space="0" w:color="auto"/>
      </w:divBdr>
    </w:div>
    <w:div w:id="1688674176">
      <w:bodyDiv w:val="1"/>
      <w:marLeft w:val="0"/>
      <w:marRight w:val="0"/>
      <w:marTop w:val="0"/>
      <w:marBottom w:val="0"/>
      <w:divBdr>
        <w:top w:val="none" w:sz="0" w:space="0" w:color="auto"/>
        <w:left w:val="none" w:sz="0" w:space="0" w:color="auto"/>
        <w:bottom w:val="none" w:sz="0" w:space="0" w:color="auto"/>
        <w:right w:val="none" w:sz="0" w:space="0" w:color="auto"/>
      </w:divBdr>
    </w:div>
    <w:div w:id="18253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9B42A-82CF-4F60-AEAF-D9FC49240941}">
  <ds:schemaRefs>
    <ds:schemaRef ds:uri="http://schemas.microsoft.com/sharepoint/v3/contenttype/forms"/>
  </ds:schemaRefs>
</ds:datastoreItem>
</file>

<file path=customXml/itemProps2.xml><?xml version="1.0" encoding="utf-8"?>
<ds:datastoreItem xmlns:ds="http://schemas.openxmlformats.org/officeDocument/2006/customXml" ds:itemID="{77EC731B-C0F0-4691-A2B9-65750E377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093A27-072A-4C2E-8BEE-AA8C9C5EBBD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3CD517D5-063D-4ADD-9138-A7082ECE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11600</Words>
  <Characters>6612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Lina Laurinaitienė</cp:lastModifiedBy>
  <cp:revision>3</cp:revision>
  <cp:lastPrinted>2024-06-27T17:27:00Z</cp:lastPrinted>
  <dcterms:created xsi:type="dcterms:W3CDTF">2025-06-20T07:34:00Z</dcterms:created>
  <dcterms:modified xsi:type="dcterms:W3CDTF">2025-07-22T07:28:00Z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