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3B074" w14:textId="2A556F03" w:rsidR="00D412C6" w:rsidRPr="00523DDB" w:rsidRDefault="00D412C6" w:rsidP="00D412C6">
      <w:pPr>
        <w:spacing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23DDB">
        <w:rPr>
          <w:rFonts w:ascii="Cambria" w:hAnsi="Cambria" w:cs="Times New Roman"/>
          <w:b/>
          <w:noProof/>
          <w:sz w:val="24"/>
          <w:szCs w:val="24"/>
        </w:rPr>
        <w:t xml:space="preserve">TECHNINĖ SPECIFIKACIJA </w:t>
      </w:r>
      <w:r w:rsidR="005C75F4" w:rsidRPr="00523DDB">
        <w:rPr>
          <w:rFonts w:ascii="Cambria" w:hAnsi="Cambria" w:cs="Times New Roman"/>
          <w:b/>
          <w:noProof/>
          <w:sz w:val="24"/>
          <w:szCs w:val="24"/>
        </w:rPr>
        <w:t>ELEKTRODAMS SMEGENŲ OKSIGENACIJAI</w:t>
      </w:r>
      <w:r w:rsidRPr="00523DDB">
        <w:rPr>
          <w:rFonts w:ascii="Cambria" w:hAnsi="Cambria" w:cs="Times New Roman"/>
          <w:b/>
          <w:noProof/>
          <w:sz w:val="24"/>
          <w:szCs w:val="24"/>
        </w:rPr>
        <w:t xml:space="preserve"> ĮS</w:t>
      </w:r>
      <w:r w:rsidRPr="00523DDB">
        <w:rPr>
          <w:rFonts w:ascii="Cambria" w:hAnsi="Cambria" w:cs="Times New Roman"/>
          <w:b/>
          <w:sz w:val="24"/>
          <w:szCs w:val="24"/>
        </w:rPr>
        <w:t>IGYTI</w:t>
      </w:r>
    </w:p>
    <w:p w14:paraId="4D9C4620" w14:textId="77777777" w:rsidR="00E42D36" w:rsidRPr="00523DDB" w:rsidRDefault="00E42D36">
      <w:pPr>
        <w:rPr>
          <w:sz w:val="24"/>
          <w:szCs w:val="24"/>
        </w:rPr>
      </w:pPr>
    </w:p>
    <w:p w14:paraId="1238220B" w14:textId="4974826F" w:rsidR="009B2547" w:rsidRPr="00523DDB" w:rsidRDefault="009B2547" w:rsidP="00D412C6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  <w:r w:rsidRPr="00523DDB">
        <w:rPr>
          <w:rFonts w:ascii="Cambria" w:hAnsi="Cambria"/>
          <w:b/>
          <w:bCs/>
          <w:iCs/>
          <w:sz w:val="24"/>
          <w:szCs w:val="24"/>
          <w:u w:val="single"/>
        </w:rPr>
        <w:t xml:space="preserve">Elektrodai smegenų </w:t>
      </w:r>
      <w:proofErr w:type="spellStart"/>
      <w:r w:rsidRPr="00523DDB">
        <w:rPr>
          <w:rFonts w:ascii="Cambria" w:hAnsi="Cambria"/>
          <w:b/>
          <w:bCs/>
          <w:iCs/>
          <w:sz w:val="24"/>
          <w:szCs w:val="24"/>
          <w:u w:val="single"/>
        </w:rPr>
        <w:t>oksigenacijai</w:t>
      </w:r>
      <w:proofErr w:type="spellEnd"/>
      <w:r w:rsidRPr="00523DDB">
        <w:rPr>
          <w:rFonts w:ascii="Cambria" w:hAnsi="Cambria"/>
          <w:b/>
          <w:bCs/>
          <w:iCs/>
          <w:sz w:val="24"/>
          <w:szCs w:val="24"/>
          <w:u w:val="single"/>
        </w:rPr>
        <w:t>:</w:t>
      </w:r>
    </w:p>
    <w:p w14:paraId="0E7EC72F" w14:textId="77777777" w:rsidR="009B2547" w:rsidRPr="00523DDB" w:rsidRDefault="009B2547" w:rsidP="00D412C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523DDB">
        <w:rPr>
          <w:rFonts w:ascii="Cambria" w:hAnsi="Cambria"/>
          <w:color w:val="000000"/>
        </w:rPr>
        <w:t>nesterilūs;</w:t>
      </w:r>
    </w:p>
    <w:p w14:paraId="30AC041E" w14:textId="77777777" w:rsidR="009B2547" w:rsidRPr="00523DDB" w:rsidRDefault="009B2547" w:rsidP="00D412C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523DDB">
        <w:rPr>
          <w:rFonts w:ascii="Cambria" w:hAnsi="Cambria"/>
          <w:color w:val="000000"/>
        </w:rPr>
        <w:t>vienkartiniai (pažymėta simboliu);</w:t>
      </w:r>
    </w:p>
    <w:p w14:paraId="5226D145" w14:textId="77777777" w:rsidR="009B2547" w:rsidRPr="00523DDB" w:rsidRDefault="009B2547" w:rsidP="00D412C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523DDB">
        <w:rPr>
          <w:rFonts w:ascii="Cambria" w:hAnsi="Cambria"/>
          <w:color w:val="000000"/>
        </w:rPr>
        <w:t xml:space="preserve">tinkantys registruoti mišraus kraujo smegenų bei somatinei </w:t>
      </w:r>
      <w:proofErr w:type="spellStart"/>
      <w:r w:rsidRPr="00523DDB">
        <w:rPr>
          <w:rFonts w:ascii="Cambria" w:hAnsi="Cambria"/>
          <w:color w:val="000000"/>
        </w:rPr>
        <w:t>saturacijai</w:t>
      </w:r>
      <w:proofErr w:type="spellEnd"/>
      <w:r w:rsidRPr="00523DDB">
        <w:rPr>
          <w:rFonts w:ascii="Cambria" w:hAnsi="Cambria"/>
          <w:color w:val="000000"/>
        </w:rPr>
        <w:t xml:space="preserve"> matuoti;</w:t>
      </w:r>
    </w:p>
    <w:p w14:paraId="36372882" w14:textId="77777777" w:rsidR="009B2547" w:rsidRPr="00523DDB" w:rsidRDefault="009B2547" w:rsidP="00D412C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523DDB">
        <w:rPr>
          <w:rFonts w:ascii="Cambria" w:hAnsi="Cambria"/>
          <w:color w:val="000000"/>
        </w:rPr>
        <w:t xml:space="preserve">matuojamas </w:t>
      </w:r>
      <w:proofErr w:type="spellStart"/>
      <w:r w:rsidRPr="00523DDB">
        <w:rPr>
          <w:rFonts w:ascii="Cambria" w:hAnsi="Cambria"/>
          <w:color w:val="000000"/>
        </w:rPr>
        <w:t>arterinės:veninės</w:t>
      </w:r>
      <w:proofErr w:type="spellEnd"/>
      <w:r w:rsidRPr="00523DDB">
        <w:rPr>
          <w:rFonts w:ascii="Cambria" w:hAnsi="Cambria"/>
          <w:color w:val="000000"/>
        </w:rPr>
        <w:t xml:space="preserve"> </w:t>
      </w:r>
      <w:proofErr w:type="spellStart"/>
      <w:r w:rsidRPr="00523DDB">
        <w:rPr>
          <w:rFonts w:ascii="Cambria" w:hAnsi="Cambria"/>
          <w:color w:val="000000"/>
        </w:rPr>
        <w:t>mikrokraujotakos</w:t>
      </w:r>
      <w:proofErr w:type="spellEnd"/>
      <w:r w:rsidRPr="00523DDB">
        <w:rPr>
          <w:rFonts w:ascii="Cambria" w:hAnsi="Cambria"/>
          <w:color w:val="000000"/>
        </w:rPr>
        <w:t xml:space="preserve"> santykis 25:75;</w:t>
      </w:r>
    </w:p>
    <w:p w14:paraId="7D19DCB0" w14:textId="77777777" w:rsidR="009B2547" w:rsidRPr="00523DDB" w:rsidRDefault="009B2547" w:rsidP="00D412C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523DDB">
        <w:rPr>
          <w:rFonts w:ascii="Cambria" w:hAnsi="Cambria"/>
          <w:color w:val="000000"/>
        </w:rPr>
        <w:t xml:space="preserve">mažiausia audinių </w:t>
      </w:r>
      <w:proofErr w:type="spellStart"/>
      <w:r w:rsidRPr="00523DDB">
        <w:rPr>
          <w:rFonts w:ascii="Cambria" w:hAnsi="Cambria"/>
          <w:color w:val="000000"/>
        </w:rPr>
        <w:t>penetracija</w:t>
      </w:r>
      <w:proofErr w:type="spellEnd"/>
      <w:r w:rsidRPr="00523DDB">
        <w:rPr>
          <w:rFonts w:ascii="Cambria" w:hAnsi="Cambria"/>
          <w:color w:val="000000"/>
        </w:rPr>
        <w:t xml:space="preserve"> 2 cm;</w:t>
      </w:r>
    </w:p>
    <w:p w14:paraId="6434477E" w14:textId="77777777" w:rsidR="009B2547" w:rsidRPr="00523DDB" w:rsidRDefault="009B2547" w:rsidP="00D412C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523DDB">
        <w:rPr>
          <w:rFonts w:ascii="Cambria" w:hAnsi="Cambria"/>
          <w:color w:val="000000"/>
        </w:rPr>
        <w:t xml:space="preserve">dviejų </w:t>
      </w:r>
      <w:proofErr w:type="spellStart"/>
      <w:r w:rsidRPr="00523DDB">
        <w:rPr>
          <w:rFonts w:ascii="Cambria" w:hAnsi="Cambria"/>
          <w:color w:val="000000"/>
        </w:rPr>
        <w:t>infraredinių</w:t>
      </w:r>
      <w:proofErr w:type="spellEnd"/>
      <w:r w:rsidRPr="00523DDB">
        <w:rPr>
          <w:rFonts w:ascii="Cambria" w:hAnsi="Cambria"/>
          <w:color w:val="000000"/>
        </w:rPr>
        <w:t xml:space="preserve"> bangos ilgių 730 ir 810 </w:t>
      </w:r>
      <w:proofErr w:type="spellStart"/>
      <w:r w:rsidRPr="00523DDB">
        <w:rPr>
          <w:rFonts w:ascii="Cambria" w:hAnsi="Cambria"/>
          <w:color w:val="000000"/>
        </w:rPr>
        <w:t>nanometerų</w:t>
      </w:r>
      <w:proofErr w:type="spellEnd"/>
      <w:r w:rsidRPr="00523DDB">
        <w:rPr>
          <w:rFonts w:ascii="Cambria" w:hAnsi="Cambria"/>
          <w:color w:val="000000"/>
        </w:rPr>
        <w:t xml:space="preserve"> LED šaltinis;</w:t>
      </w:r>
    </w:p>
    <w:p w14:paraId="44A79AD8" w14:textId="12E79376" w:rsidR="009B2547" w:rsidRPr="00523DDB" w:rsidRDefault="009B2547" w:rsidP="00D412C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523DDB">
        <w:rPr>
          <w:rFonts w:ascii="Cambria" w:hAnsi="Cambria"/>
          <w:color w:val="000000"/>
        </w:rPr>
        <w:t>du LED šviesos bangos detektoriai, nutolę nuo LED šviesos šaltinio 3,00 cm ir 4,00 cm;</w:t>
      </w:r>
    </w:p>
    <w:p w14:paraId="6CEC23C9" w14:textId="77777777" w:rsidR="009B2547" w:rsidRPr="00523DDB" w:rsidRDefault="009B2547" w:rsidP="00D412C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523DDB">
        <w:rPr>
          <w:rFonts w:ascii="Cambria" w:hAnsi="Cambria"/>
          <w:color w:val="000000"/>
        </w:rPr>
        <w:t>ilgis 75 ± 5 mm, plotis 38 ± 5 mm su jungiamuoju kabeliu, kurio ilgis ne mažiau kaip 75 mm;</w:t>
      </w:r>
    </w:p>
    <w:p w14:paraId="3A25D5A0" w14:textId="77777777" w:rsidR="009B2547" w:rsidRPr="00523DDB" w:rsidRDefault="009B2547" w:rsidP="00D412C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523DDB">
        <w:rPr>
          <w:rFonts w:ascii="Cambria" w:hAnsi="Cambria"/>
          <w:color w:val="000000"/>
        </w:rPr>
        <w:t>prie jungiamojo kabelio prijungiamas per specialią jungtį;</w:t>
      </w:r>
    </w:p>
    <w:p w14:paraId="58811B7D" w14:textId="77777777" w:rsidR="009B2547" w:rsidRPr="00523DDB" w:rsidRDefault="009B2547" w:rsidP="00D412C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523DDB">
        <w:rPr>
          <w:rFonts w:ascii="Cambria" w:hAnsi="Cambria"/>
          <w:color w:val="000000"/>
        </w:rPr>
        <w:t>techniškai suderinamas su firmos „</w:t>
      </w:r>
      <w:proofErr w:type="spellStart"/>
      <w:r w:rsidRPr="00523DDB">
        <w:rPr>
          <w:rFonts w:ascii="Cambria" w:hAnsi="Cambria"/>
          <w:color w:val="000000"/>
        </w:rPr>
        <w:t>Somanetics</w:t>
      </w:r>
      <w:proofErr w:type="spellEnd"/>
      <w:r w:rsidRPr="00523DDB">
        <w:rPr>
          <w:rFonts w:ascii="Cambria" w:hAnsi="Cambria"/>
          <w:color w:val="000000"/>
        </w:rPr>
        <w:t>“ jungiamaisiais kabeliais naudojamais su „</w:t>
      </w:r>
      <w:proofErr w:type="spellStart"/>
      <w:r w:rsidRPr="00523DDB">
        <w:rPr>
          <w:rFonts w:ascii="Cambria" w:hAnsi="Cambria"/>
          <w:color w:val="000000"/>
        </w:rPr>
        <w:t>Somanetics</w:t>
      </w:r>
      <w:proofErr w:type="spellEnd"/>
      <w:r w:rsidRPr="00523DDB">
        <w:rPr>
          <w:rFonts w:ascii="Cambria" w:hAnsi="Cambria"/>
          <w:color w:val="000000"/>
        </w:rPr>
        <w:t xml:space="preserve">“ smegenų </w:t>
      </w:r>
      <w:proofErr w:type="spellStart"/>
      <w:r w:rsidRPr="00523DDB">
        <w:rPr>
          <w:rFonts w:ascii="Cambria" w:hAnsi="Cambria"/>
          <w:color w:val="000000"/>
        </w:rPr>
        <w:t>oksigenacijos</w:t>
      </w:r>
      <w:proofErr w:type="spellEnd"/>
      <w:r w:rsidRPr="00523DDB">
        <w:rPr>
          <w:rFonts w:ascii="Cambria" w:hAnsi="Cambria"/>
          <w:color w:val="000000"/>
        </w:rPr>
        <w:t xml:space="preserve"> monitoriais INVOS 5100C;</w:t>
      </w:r>
    </w:p>
    <w:p w14:paraId="2F58A880" w14:textId="19E8E54E" w:rsidR="009B2547" w:rsidRPr="00523DDB" w:rsidRDefault="009B2547" w:rsidP="00D412C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523DDB">
        <w:rPr>
          <w:rFonts w:ascii="Cambria" w:hAnsi="Cambria"/>
          <w:color w:val="000000"/>
        </w:rPr>
        <w:t>individualiame įpakavime.</w:t>
      </w:r>
    </w:p>
    <w:p w14:paraId="2BED552E" w14:textId="4C563099" w:rsidR="00355C68" w:rsidRPr="00523DDB" w:rsidRDefault="009B2547" w:rsidP="00D412C6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r w:rsidRPr="00523DDB">
        <w:rPr>
          <w:rFonts w:ascii="Cambria" w:hAnsi="Cambria"/>
          <w:i/>
          <w:sz w:val="24"/>
          <w:szCs w:val="24"/>
        </w:rPr>
        <w:t>Orientacinis poreikis: 2 000 vnt.</w:t>
      </w:r>
    </w:p>
    <w:p w14:paraId="21934CDA" w14:textId="54EA8708" w:rsidR="00355C68" w:rsidRPr="00523DDB" w:rsidRDefault="00355C68" w:rsidP="00355C68">
      <w:pPr>
        <w:rPr>
          <w:rFonts w:ascii="Cambria" w:hAnsi="Cambria"/>
          <w:sz w:val="24"/>
          <w:szCs w:val="24"/>
        </w:rPr>
      </w:pPr>
    </w:p>
    <w:p w14:paraId="14081BF4" w14:textId="77777777" w:rsidR="00355C68" w:rsidRPr="00523DDB" w:rsidRDefault="00355C68" w:rsidP="00355C68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523DDB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1625142B" w14:textId="77777777" w:rsidR="00355C68" w:rsidRPr="00523DDB" w:rsidRDefault="00355C68" w:rsidP="00355C68">
      <w:pPr>
        <w:spacing w:after="0"/>
        <w:jc w:val="center"/>
        <w:rPr>
          <w:rFonts w:ascii="Cambria" w:hAnsi="Cambria"/>
          <w:sz w:val="24"/>
          <w:szCs w:val="24"/>
        </w:rPr>
      </w:pPr>
    </w:p>
    <w:p w14:paraId="278375C3" w14:textId="77777777" w:rsidR="00355C68" w:rsidRPr="00523DDB" w:rsidRDefault="00355C68" w:rsidP="00355C68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523DDB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79497FE5" w14:textId="77777777" w:rsidR="00355C68" w:rsidRPr="00523DDB" w:rsidRDefault="00355C68" w:rsidP="00355C68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13BC6E07" w14:textId="77777777" w:rsidR="00355C68" w:rsidRPr="00523DDB" w:rsidRDefault="00355C68" w:rsidP="00355C68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355C68" w:rsidRPr="00523DDB" w:rsidSect="00523DD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C0337"/>
    <w:multiLevelType w:val="hybridMultilevel"/>
    <w:tmpl w:val="361EA3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A4A0D"/>
    <w:multiLevelType w:val="hybridMultilevel"/>
    <w:tmpl w:val="1F28BA94"/>
    <w:lvl w:ilvl="0" w:tplc="6534F498">
      <w:start w:val="1"/>
      <w:numFmt w:val="bullet"/>
      <w:lvlText w:val="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E5"/>
    <w:rsid w:val="00355C68"/>
    <w:rsid w:val="003B57C5"/>
    <w:rsid w:val="00523DDB"/>
    <w:rsid w:val="005C75F4"/>
    <w:rsid w:val="007F78D9"/>
    <w:rsid w:val="008C7CC1"/>
    <w:rsid w:val="009B2547"/>
    <w:rsid w:val="00BD2BE5"/>
    <w:rsid w:val="00D412C6"/>
    <w:rsid w:val="00E42D36"/>
    <w:rsid w:val="00FE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2B92"/>
  <w15:chartTrackingRefBased/>
  <w15:docId w15:val="{1BF99204-5605-4F0B-ACE4-08CADF18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D412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BF7F0C-5FFB-4F66-8E0F-44DDB6908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66013-64C6-4AEA-996C-D2B64D19B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DC197E-3F45-476A-9F09-68A9FE6B65C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3</cp:revision>
  <cp:lastPrinted>2025-08-14T12:52:00Z</cp:lastPrinted>
  <dcterms:created xsi:type="dcterms:W3CDTF">2025-08-14T12:53:00Z</dcterms:created>
  <dcterms:modified xsi:type="dcterms:W3CDTF">2025-08-21T11:53:00Z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