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0445C32D" w:rsidR="00CE4A8E" w:rsidRPr="005244DC" w:rsidRDefault="00A127E4" w:rsidP="005B1F7F">
            <w:pPr>
              <w:jc w:val="center"/>
              <w:rPr>
                <w:rFonts w:ascii="Calibri Light" w:hAnsi="Calibri Light" w:cs="Calibri Light"/>
                <w:b/>
                <w:lang w:val="lt-LT"/>
              </w:rPr>
            </w:pPr>
            <w:r>
              <w:rPr>
                <w:rFonts w:ascii="Calibri Light" w:hAnsi="Calibri Light" w:cs="Calibri Light"/>
                <w:b/>
                <w:lang w:val="lt-LT"/>
              </w:rPr>
              <w:t>Vikšrinis ekskavatorius ir jo priedai</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03C54A13" w:rsidR="00C47E4B" w:rsidRPr="00EC0D1A" w:rsidRDefault="00A127E4" w:rsidP="00EC0D1A">
      <w:pPr>
        <w:pStyle w:val="Sraopastraipa"/>
        <w:numPr>
          <w:ilvl w:val="0"/>
          <w:numId w:val="11"/>
        </w:numPr>
        <w:spacing w:after="0" w:line="240" w:lineRule="auto"/>
        <w:rPr>
          <w:rFonts w:ascii="Calibri Light" w:hAnsi="Calibri Light" w:cs="Calibri Light"/>
          <w:b/>
          <w:sz w:val="20"/>
          <w:szCs w:val="20"/>
          <w:lang w:val="lt-LT"/>
        </w:rPr>
      </w:pPr>
      <w:r w:rsidRPr="00EC0D1A">
        <w:rPr>
          <w:rFonts w:ascii="Calibri Light" w:hAnsi="Calibri Light" w:cs="Calibri Light"/>
          <w:b/>
          <w:sz w:val="16"/>
          <w:szCs w:val="16"/>
          <w:lang w:val="lt-LT"/>
        </w:rPr>
        <w:t xml:space="preserve">lentelė. </w:t>
      </w:r>
      <w:r w:rsidRPr="00EC0D1A">
        <w:rPr>
          <w:rFonts w:ascii="Calibri Light" w:hAnsi="Calibri Light" w:cs="Calibri Light"/>
          <w:b/>
          <w:sz w:val="20"/>
          <w:szCs w:val="20"/>
          <w:lang w:val="lt-LT"/>
        </w:rPr>
        <w:t>Siūlomo vikšrinio ekskavatoriaus duomenys</w:t>
      </w:r>
    </w:p>
    <w:p w14:paraId="45706451" w14:textId="77777777" w:rsidR="00EC0D1A" w:rsidRPr="00EC0D1A" w:rsidRDefault="00EC0D1A" w:rsidP="00EC0D1A">
      <w:pPr>
        <w:pStyle w:val="Sraopastraipa"/>
        <w:spacing w:after="0" w:line="240" w:lineRule="auto"/>
        <w:rPr>
          <w:rFonts w:ascii="Calibri Light" w:hAnsi="Calibri Light" w:cs="Calibri Light"/>
          <w:b/>
          <w:sz w:val="16"/>
          <w:szCs w:val="16"/>
          <w:lang w:val="lt-LT"/>
        </w:rPr>
      </w:pPr>
    </w:p>
    <w:p w14:paraId="5817BA46" w14:textId="77777777" w:rsidR="00A127E4" w:rsidRPr="005244DC" w:rsidRDefault="00A127E4" w:rsidP="00A00C6B">
      <w:pPr>
        <w:spacing w:after="0" w:line="240" w:lineRule="auto"/>
        <w:rPr>
          <w:rFonts w:ascii="Calibri Light" w:hAnsi="Calibri Light" w:cs="Calibri Light"/>
          <w:b/>
          <w:sz w:val="16"/>
          <w:szCs w:val="16"/>
          <w:lang w:val="lt-LT"/>
        </w:rPr>
      </w:pPr>
    </w:p>
    <w:tbl>
      <w:tblPr>
        <w:tblW w:w="9497" w:type="dxa"/>
        <w:tblInd w:w="137" w:type="dxa"/>
        <w:tblCellMar>
          <w:left w:w="10" w:type="dxa"/>
          <w:right w:w="10" w:type="dxa"/>
        </w:tblCellMar>
        <w:tblLook w:val="0000" w:firstRow="0" w:lastRow="0" w:firstColumn="0" w:lastColumn="0" w:noHBand="0" w:noVBand="0"/>
      </w:tblPr>
      <w:tblGrid>
        <w:gridCol w:w="704"/>
        <w:gridCol w:w="5523"/>
        <w:gridCol w:w="3270"/>
      </w:tblGrid>
      <w:tr w:rsidR="00EC0D1A" w:rsidRPr="00EC0D1A" w14:paraId="13FF6083"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68031" w14:textId="77777777" w:rsidR="00EC0D1A" w:rsidRPr="00EC0D1A" w:rsidRDefault="00EC0D1A" w:rsidP="00EC0D1A">
            <w:pPr>
              <w:suppressAutoHyphens/>
              <w:autoSpaceDE w:val="0"/>
              <w:autoSpaceDN w:val="0"/>
              <w:spacing w:after="0" w:line="240" w:lineRule="auto"/>
              <w:jc w:val="left"/>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Eil.</w:t>
            </w:r>
          </w:p>
          <w:p w14:paraId="1320A2A8" w14:textId="77777777" w:rsidR="00EC0D1A" w:rsidRPr="00EC0D1A" w:rsidRDefault="00EC0D1A" w:rsidP="00EC0D1A">
            <w:pPr>
              <w:suppressAutoHyphens/>
              <w:autoSpaceDE w:val="0"/>
              <w:autoSpaceDN w:val="0"/>
              <w:spacing w:after="0" w:line="240" w:lineRule="auto"/>
              <w:jc w:val="left"/>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Nr.</w:t>
            </w:r>
          </w:p>
        </w:tc>
        <w:tc>
          <w:tcPr>
            <w:tcW w:w="87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CCC1D"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sz w:val="20"/>
                <w:szCs w:val="20"/>
                <w:lang w:val="lt-LT"/>
              </w:rPr>
              <w:t>Pagrindiniai vikšrinio ekskavatoriaus techniniai rodikliai</w:t>
            </w:r>
          </w:p>
        </w:tc>
      </w:tr>
      <w:tr w:rsidR="00EC0D1A" w:rsidRPr="00EC0D1A" w14:paraId="6C57825E"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62B40"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1</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0FCB"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2</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8948B"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3</w:t>
            </w:r>
          </w:p>
        </w:tc>
      </w:tr>
      <w:tr w:rsidR="00EC0D1A" w:rsidRPr="00EC0D1A" w14:paraId="4BE2B2BF" w14:textId="77777777" w:rsidTr="00EC0D1A">
        <w:tc>
          <w:tcPr>
            <w:tcW w:w="6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1433C"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sz w:val="20"/>
                <w:szCs w:val="20"/>
                <w:lang w:val="lt-LT"/>
              </w:rPr>
              <w:t>Reikalavimai</w:t>
            </w:r>
          </w:p>
        </w:tc>
        <w:tc>
          <w:tcPr>
            <w:tcW w:w="3270" w:type="dxa"/>
            <w:tcBorders>
              <w:top w:val="single" w:sz="4" w:space="0" w:color="000000"/>
              <w:left w:val="single" w:sz="4" w:space="0" w:color="000000"/>
              <w:bottom w:val="single" w:sz="4" w:space="0" w:color="000000"/>
              <w:right w:val="single" w:sz="4" w:space="0" w:color="000000"/>
            </w:tcBorders>
            <w:vAlign w:val="center"/>
          </w:tcPr>
          <w:p w14:paraId="618F01C8" w14:textId="77777777" w:rsidR="00335E5C" w:rsidRPr="00104586" w:rsidRDefault="00335E5C" w:rsidP="00335E5C">
            <w:pPr>
              <w:spacing w:after="0" w:line="240" w:lineRule="auto"/>
              <w:jc w:val="left"/>
              <w:rPr>
                <w:rFonts w:asciiTheme="majorHAnsi" w:eastAsia="Calibri" w:hAnsiTheme="majorHAnsi" w:cstheme="majorHAnsi"/>
                <w:b/>
                <w:bCs/>
                <w:sz w:val="20"/>
                <w:szCs w:val="20"/>
                <w:lang w:val="lt-LT"/>
                <w14:ligatures w14:val="standardContextual"/>
              </w:rPr>
            </w:pPr>
            <w:r w:rsidRPr="00104586">
              <w:rPr>
                <w:rFonts w:asciiTheme="majorHAnsi" w:eastAsia="Calibri" w:hAnsiTheme="majorHAnsi" w:cstheme="majorHAnsi"/>
                <w:b/>
                <w:bCs/>
                <w:sz w:val="20"/>
                <w:szCs w:val="20"/>
                <w:lang w:val="lt-LT"/>
                <w14:ligatures w14:val="standardContextual"/>
              </w:rPr>
              <w:t>Siūlomos prekės charakteristikos/ parametrai</w:t>
            </w:r>
          </w:p>
          <w:p w14:paraId="46444706" w14:textId="77777777" w:rsidR="00335E5C" w:rsidRPr="00104586" w:rsidRDefault="00335E5C" w:rsidP="00335E5C">
            <w:pPr>
              <w:spacing w:after="0" w:line="240" w:lineRule="auto"/>
              <w:jc w:val="left"/>
              <w:rPr>
                <w:rFonts w:asciiTheme="majorHAnsi" w:eastAsia="Calibri" w:hAnsiTheme="majorHAnsi" w:cstheme="majorHAnsi"/>
                <w:b/>
                <w:bCs/>
                <w:sz w:val="20"/>
                <w:szCs w:val="20"/>
                <w:lang w:val="lt-LT"/>
                <w14:ligatures w14:val="standardContextual"/>
              </w:rPr>
            </w:pPr>
            <w:r w:rsidRPr="00104586">
              <w:rPr>
                <w:rFonts w:asciiTheme="majorHAnsi" w:eastAsia="Calibri" w:hAnsiTheme="majorHAnsi" w:cstheme="majorHAnsi"/>
                <w:b/>
                <w:bCs/>
                <w:sz w:val="20"/>
                <w:szCs w:val="20"/>
                <w:lang w:val="lt-LT"/>
                <w14:ligatures w14:val="standardContextual"/>
              </w:rPr>
              <w:t>(Prie pasiūlymo turi būti pridėti dokumentai (</w:t>
            </w:r>
            <w:r w:rsidRPr="00104586">
              <w:rPr>
                <w:rFonts w:asciiTheme="majorHAnsi" w:eastAsia="Times New Roman" w:hAnsiTheme="majorHAnsi" w:cstheme="majorHAnsi"/>
                <w:b/>
                <w:bCs/>
                <w:sz w:val="20"/>
                <w:szCs w:val="20"/>
                <w:lang w:val="lt-LT"/>
              </w:rPr>
              <w:t>papildomai gali būti pateikiamos ir viešai prieinamos aktyvios nuorodos)</w:t>
            </w:r>
            <w:r w:rsidRPr="00104586">
              <w:rPr>
                <w:rFonts w:asciiTheme="majorHAnsi" w:eastAsia="Calibri" w:hAnsiTheme="majorHAnsi" w:cstheme="majorHAnsi"/>
                <w:b/>
                <w:bCs/>
                <w:sz w:val="20"/>
                <w:szCs w:val="20"/>
                <w:lang w:val="lt-LT"/>
                <w14:ligatures w14:val="standardContextual"/>
              </w:rPr>
              <w:t>, kuriuose (-iose) pateikiama informacija apie atitinkamą reikalavimą. Įrašai „atitinka“ ir/arba „taip“ „</w:t>
            </w:r>
            <w:r w:rsidRPr="00104586">
              <w:rPr>
                <w:rFonts w:asciiTheme="majorHAnsi" w:eastAsia="Calibri" w:hAnsiTheme="majorHAnsi" w:cstheme="majorHAnsi"/>
                <w:b/>
                <w:bCs/>
                <w:sz w:val="20"/>
                <w:szCs w:val="20"/>
                <w:u w:val="single"/>
                <w:lang w:val="lt-LT"/>
                <w14:ligatures w14:val="standardContextual"/>
              </w:rPr>
              <w:t xml:space="preserve"> yra ne mažesnis kaip “, ” bus ne didesnis kaip“ ar  pan.</w:t>
            </w:r>
            <w:r w:rsidRPr="00104586">
              <w:rPr>
                <w:rFonts w:asciiTheme="majorHAnsi" w:eastAsia="Calibri" w:hAnsiTheme="majorHAnsi" w:cstheme="majorHAnsi"/>
                <w:b/>
                <w:bCs/>
                <w:sz w:val="20"/>
                <w:szCs w:val="20"/>
                <w:lang w:val="lt-LT"/>
                <w14:ligatures w14:val="standardContextual"/>
              </w:rPr>
              <w:t>, negalimi) jeigu techniniuose reikalavimuose nurodoma reikšmė yra intervale, tiekėjas turi nurodyti tikslią reikšmę</w:t>
            </w:r>
          </w:p>
          <w:p w14:paraId="20ED5500" w14:textId="44658433" w:rsidR="00EC0D1A" w:rsidRPr="00335E5C" w:rsidRDefault="00335E5C" w:rsidP="00335E5C">
            <w:pPr>
              <w:suppressAutoHyphens/>
              <w:autoSpaceDE w:val="0"/>
              <w:autoSpaceDN w:val="0"/>
              <w:spacing w:after="0" w:line="240" w:lineRule="auto"/>
              <w:jc w:val="center"/>
              <w:textAlignment w:val="baseline"/>
              <w:rPr>
                <w:rFonts w:asciiTheme="majorHAnsi" w:eastAsia="Times New Roman" w:hAnsiTheme="majorHAnsi" w:cstheme="majorHAnsi"/>
                <w:b/>
                <w:sz w:val="20"/>
                <w:szCs w:val="20"/>
                <w:lang w:val="lt-LT" w:eastAsia="lt-LT"/>
              </w:rPr>
            </w:pPr>
            <w:r w:rsidRPr="00104586">
              <w:rPr>
                <w:rFonts w:asciiTheme="majorHAnsi" w:eastAsia="Calibri" w:hAnsiTheme="majorHAnsi" w:cstheme="majorHAnsi"/>
                <w:b/>
                <w:bCs/>
                <w:i/>
                <w:iCs/>
                <w:sz w:val="20"/>
                <w:szCs w:val="20"/>
                <w:lang w:val="lt-LT"/>
                <w14:ligatures w14:val="standardContextual"/>
              </w:rPr>
              <w:t>(Pildo tiekėjas)</w:t>
            </w:r>
          </w:p>
        </w:tc>
      </w:tr>
      <w:tr w:rsidR="00EC0D1A" w:rsidRPr="00EC0D1A" w14:paraId="70207D5F"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029BE"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1.</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99CEE" w14:textId="77777777" w:rsidR="00EC0D1A" w:rsidRDefault="003A3871" w:rsidP="00EC0D1A">
            <w:pPr>
              <w:autoSpaceDE w:val="0"/>
              <w:autoSpaceDN w:val="0"/>
              <w:adjustRightInd w:val="0"/>
              <w:spacing w:after="0" w:line="240" w:lineRule="auto"/>
              <w:rPr>
                <w:rFonts w:asciiTheme="majorHAnsi" w:eastAsia="Calibri" w:hAnsiTheme="majorHAnsi" w:cstheme="majorHAnsi"/>
                <w:sz w:val="20"/>
                <w:szCs w:val="20"/>
                <w:lang w:val="lt-LT"/>
              </w:rPr>
            </w:pPr>
            <w:r w:rsidRPr="003A3871">
              <w:rPr>
                <w:rFonts w:asciiTheme="majorHAnsi" w:eastAsia="Calibri" w:hAnsiTheme="majorHAnsi" w:cstheme="majorHAnsi"/>
                <w:sz w:val="20"/>
                <w:szCs w:val="20"/>
                <w:lang w:val="lt-LT"/>
              </w:rPr>
              <w:t>Naujas, nenaudotas ir pagamintas ne anksčiau kaip 202</w:t>
            </w:r>
            <w:r w:rsidRPr="003A3871">
              <w:rPr>
                <w:rFonts w:asciiTheme="majorHAnsi" w:eastAsia="Calibri" w:hAnsiTheme="majorHAnsi" w:cstheme="majorHAnsi"/>
                <w:color w:val="000000" w:themeColor="text1"/>
                <w:sz w:val="20"/>
                <w:szCs w:val="20"/>
                <w:lang w:val="lt-LT"/>
              </w:rPr>
              <w:t xml:space="preserve">3 </w:t>
            </w:r>
            <w:r w:rsidRPr="003A3871">
              <w:rPr>
                <w:rFonts w:asciiTheme="majorHAnsi" w:eastAsia="Calibri" w:hAnsiTheme="majorHAnsi" w:cstheme="majorHAnsi"/>
                <w:sz w:val="20"/>
                <w:szCs w:val="20"/>
                <w:lang w:val="lt-LT"/>
              </w:rPr>
              <w:t>m., ekskavatorius turi būt</w:t>
            </w:r>
            <w:r w:rsidR="0001713D">
              <w:rPr>
                <w:rFonts w:asciiTheme="majorHAnsi" w:eastAsia="Calibri" w:hAnsiTheme="majorHAnsi" w:cstheme="majorHAnsi"/>
                <w:sz w:val="20"/>
                <w:szCs w:val="20"/>
                <w:lang w:val="lt-LT"/>
              </w:rPr>
              <w:t>i</w:t>
            </w:r>
            <w:r w:rsidRPr="003A3871">
              <w:rPr>
                <w:rFonts w:asciiTheme="majorHAnsi" w:eastAsia="Calibri" w:hAnsiTheme="majorHAnsi" w:cstheme="majorHAnsi"/>
                <w:sz w:val="20"/>
                <w:szCs w:val="20"/>
                <w:lang w:val="lt-LT"/>
              </w:rPr>
              <w:t xml:space="preserve"> paženklintas CE ir turėti EB atitikties deklaraciją (</w:t>
            </w:r>
            <w:r w:rsidRPr="003A3871">
              <w:rPr>
                <w:rFonts w:asciiTheme="majorHAnsi" w:hAnsiTheme="majorHAnsi" w:cstheme="majorHAnsi"/>
                <w:sz w:val="20"/>
                <w:szCs w:val="20"/>
                <w:lang w:val="lt-LT"/>
              </w:rPr>
              <w:t>EC directive 2006/42/EC on machinery (Annex II A))</w:t>
            </w:r>
            <w:r w:rsidRPr="003A3871">
              <w:rPr>
                <w:rFonts w:asciiTheme="majorHAnsi" w:eastAsia="Calibri" w:hAnsiTheme="majorHAnsi" w:cstheme="majorHAnsi"/>
                <w:sz w:val="20"/>
                <w:szCs w:val="20"/>
                <w:lang w:val="lt-LT"/>
              </w:rPr>
              <w:t xml:space="preserve"> su vertimu į Lietuvių kalbą.  </w:t>
            </w:r>
          </w:p>
          <w:p w14:paraId="627E4E7D" w14:textId="6483F35B" w:rsidR="00500C13" w:rsidRPr="003A3871" w:rsidRDefault="00684497" w:rsidP="00EC0D1A">
            <w:pPr>
              <w:autoSpaceDE w:val="0"/>
              <w:autoSpaceDN w:val="0"/>
              <w:adjustRightInd w:val="0"/>
              <w:spacing w:after="0" w:line="240" w:lineRule="auto"/>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reikalavimams įrodantys dokumentai:</w:t>
            </w:r>
            <w:r>
              <w:rPr>
                <w:rFonts w:asciiTheme="majorHAnsi" w:hAnsiTheme="majorHAnsi" w:cstheme="majorHAnsi"/>
                <w:i/>
                <w:iCs/>
                <w:sz w:val="20"/>
                <w:szCs w:val="20"/>
                <w:lang w:val="lt-LT" w:eastAsia="en-GB"/>
              </w:rPr>
              <w:t xml:space="preserve"> CE atitikties sertifikatas, </w:t>
            </w:r>
            <w:r w:rsidRPr="00684497">
              <w:rPr>
                <w:rFonts w:asciiTheme="majorHAnsi" w:eastAsia="Calibri" w:hAnsiTheme="majorHAnsi" w:cstheme="majorHAnsi"/>
                <w:i/>
                <w:iCs/>
                <w:sz w:val="20"/>
                <w:szCs w:val="20"/>
                <w:lang w:val="lt-LT"/>
              </w:rPr>
              <w:t>EB atitikties deklaracija (</w:t>
            </w:r>
            <w:r w:rsidRPr="00684497">
              <w:rPr>
                <w:rFonts w:asciiTheme="majorHAnsi" w:hAnsiTheme="majorHAnsi" w:cstheme="majorHAnsi"/>
                <w:i/>
                <w:iCs/>
                <w:sz w:val="20"/>
                <w:szCs w:val="20"/>
                <w:lang w:val="lt-LT"/>
              </w:rPr>
              <w:t>EC directive 2006/42/EC on machinery (Annex II A) ar kiti lygiaverčiai įrodymai</w:t>
            </w:r>
            <w:r>
              <w:rPr>
                <w:rFonts w:asciiTheme="majorHAnsi" w:hAnsiTheme="majorHAnsi" w:cstheme="majorHAnsi"/>
                <w:i/>
                <w:iCs/>
                <w:sz w:val="20"/>
                <w:szCs w:val="20"/>
                <w:lang w:val="lt-LT"/>
              </w:rPr>
              <w:t>, pagrindžianty</w:t>
            </w:r>
            <w:r w:rsidR="009F61CC">
              <w:rPr>
                <w:rFonts w:asciiTheme="majorHAnsi" w:hAnsiTheme="majorHAnsi" w:cstheme="majorHAnsi"/>
                <w:i/>
                <w:iCs/>
                <w:sz w:val="20"/>
                <w:szCs w:val="20"/>
                <w:lang w:val="lt-LT"/>
              </w:rPr>
              <w:t>s lygiavertiškumą.</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603E7" w14:textId="2141D4A9" w:rsidR="00EC0D1A" w:rsidRPr="00EC0D1A" w:rsidRDefault="001F73AE"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Pr>
                <w:rFonts w:asciiTheme="majorHAnsi" w:eastAsia="Times New Roman" w:hAnsiTheme="majorHAnsi" w:cstheme="majorHAnsi"/>
                <w:i/>
                <w:iCs/>
                <w:color w:val="000000"/>
                <w:sz w:val="20"/>
                <w:szCs w:val="20"/>
                <w:lang w:val="lt-LT" w:eastAsia="lt-LT"/>
              </w:rPr>
              <w:t>Patvirtinti atitiktį, n</w:t>
            </w:r>
            <w:r w:rsidRPr="00EC0D1A">
              <w:rPr>
                <w:rFonts w:asciiTheme="majorHAnsi" w:eastAsia="Times New Roman" w:hAnsiTheme="majorHAnsi" w:cstheme="majorHAnsi"/>
                <w:i/>
                <w:iCs/>
                <w:color w:val="000000"/>
                <w:sz w:val="20"/>
                <w:szCs w:val="20"/>
                <w:lang w:val="lt-LT" w:eastAsia="lt-LT"/>
              </w:rPr>
              <w:t xml:space="preserve">urodyti  </w:t>
            </w:r>
            <w:r>
              <w:rPr>
                <w:rFonts w:asciiTheme="majorHAnsi" w:eastAsia="Times New Roman" w:hAnsiTheme="majorHAnsi" w:cstheme="majorHAnsi"/>
                <w:i/>
                <w:iCs/>
                <w:color w:val="000000"/>
                <w:sz w:val="20"/>
                <w:szCs w:val="20"/>
                <w:lang w:val="lt-LT" w:eastAsia="lt-LT"/>
              </w:rPr>
              <w:t xml:space="preserve">gamybos metus </w:t>
            </w:r>
            <w:r w:rsidR="00104586" w:rsidRPr="00EC0D1A">
              <w:rPr>
                <w:rFonts w:asciiTheme="majorHAnsi" w:eastAsia="Calibri" w:hAnsiTheme="majorHAnsi" w:cstheme="majorHAnsi"/>
                <w:i/>
                <w:sz w:val="20"/>
                <w:szCs w:val="20"/>
                <w:lang w:val="lt-LT"/>
              </w:rPr>
              <w:t>ir įrašyti dokumentą patvirtinantį atitiktį reikalavimui</w:t>
            </w:r>
            <w:r w:rsidR="00D442C9">
              <w:rPr>
                <w:rFonts w:asciiTheme="majorHAnsi" w:eastAsia="Calibri" w:hAnsiTheme="majorHAnsi" w:cstheme="majorHAnsi"/>
                <w:i/>
                <w:sz w:val="20"/>
                <w:szCs w:val="20"/>
                <w:lang w:val="lt-LT"/>
              </w:rPr>
              <w:t xml:space="preserve"> pateikiamą su pasiūlymu</w:t>
            </w:r>
          </w:p>
        </w:tc>
      </w:tr>
      <w:tr w:rsidR="00EC0D1A" w:rsidRPr="00EC0D1A" w14:paraId="08628F42"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69827"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2.</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0504D" w14:textId="7B557EDE" w:rsidR="00EC0D1A" w:rsidRDefault="003A3871"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A3871">
              <w:rPr>
                <w:rFonts w:asciiTheme="majorHAnsi" w:eastAsia="Calibri" w:hAnsiTheme="majorHAnsi" w:cstheme="majorHAnsi"/>
                <w:sz w:val="20"/>
                <w:szCs w:val="20"/>
                <w:lang w:val="lt-LT"/>
              </w:rPr>
              <w:t>Ekskavatorius su vikšrais, hidrauline greito kaušų keitimo  jungtimi ir su ne mažesniu kaip 0,40 m³ kaušu su dantimis – ne mažiau kaip 14500 kg.</w:t>
            </w:r>
          </w:p>
          <w:p w14:paraId="45B7E6B6" w14:textId="5B205856" w:rsidR="009C5117" w:rsidRPr="00323AC8" w:rsidRDefault="009C5117" w:rsidP="00EC0D1A">
            <w:pPr>
              <w:suppressAutoHyphens/>
              <w:autoSpaceDE w:val="0"/>
              <w:autoSpaceDN w:val="0"/>
              <w:spacing w:after="0" w:line="240" w:lineRule="auto"/>
              <w:textAlignment w:val="baseline"/>
              <w:rPr>
                <w:rFonts w:asciiTheme="majorHAnsi" w:eastAsia="Calibri" w:hAnsiTheme="majorHAnsi" w:cstheme="majorHAnsi"/>
                <w:strike/>
                <w:sz w:val="20"/>
                <w:szCs w:val="20"/>
                <w:lang w:val="lt-LT"/>
              </w:rPr>
            </w:pPr>
            <w:r w:rsidRPr="00323AC8">
              <w:rPr>
                <w:rFonts w:asciiTheme="majorHAnsi" w:hAnsiTheme="majorHAnsi" w:cstheme="majorHAnsi"/>
                <w:i/>
                <w:iCs/>
                <w:sz w:val="20"/>
                <w:szCs w:val="20"/>
                <w:lang w:val="lt-LT" w:eastAsia="en-GB"/>
              </w:rPr>
              <w:t>Atitiktį reikalavimams įrodantys dokumentai: gamintojo arba jo įgalioto atstovo techninis aprašymas, specifikacijos ar kitas lygiavertis dokumentas</w:t>
            </w:r>
            <w:r w:rsidR="004A7AA3" w:rsidRPr="00E733C0">
              <w:rPr>
                <w:rFonts w:asciiTheme="majorHAnsi" w:hAnsiTheme="majorHAnsi" w:cstheme="majorHAnsi"/>
                <w:sz w:val="20"/>
                <w:szCs w:val="20"/>
                <w:lang w:val="lt-LT"/>
              </w:rPr>
              <w:t xml:space="preserve"> </w:t>
            </w:r>
            <w:r w:rsidR="004A7AA3" w:rsidRPr="004A7AA3">
              <w:rPr>
                <w:rFonts w:asciiTheme="majorHAnsi" w:hAnsiTheme="majorHAnsi" w:cstheme="majorHAnsi"/>
                <w:i/>
                <w:iCs/>
                <w:sz w:val="20"/>
                <w:szCs w:val="20"/>
                <w:lang w:val="lt-LT"/>
              </w:rPr>
              <w:t>originalo kalba ir vertimu į lietuvių kalbą</w:t>
            </w:r>
            <w:r w:rsidR="004A7AA3">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AA617" w14:textId="6E3E5B30" w:rsidR="00EC0D1A" w:rsidRPr="00EC0D1A" w:rsidRDefault="00D13A06" w:rsidP="00EC0D1A">
            <w:pPr>
              <w:suppressAutoHyphens/>
              <w:autoSpaceDE w:val="0"/>
              <w:autoSpaceDN w:val="0"/>
              <w:spacing w:after="0" w:line="240" w:lineRule="auto"/>
              <w:jc w:val="center"/>
              <w:textAlignment w:val="baseline"/>
              <w:rPr>
                <w:rFonts w:asciiTheme="majorHAnsi" w:eastAsia="Calibri" w:hAnsiTheme="majorHAnsi" w:cstheme="majorHAnsi"/>
                <w:strike/>
                <w:sz w:val="20"/>
                <w:szCs w:val="20"/>
                <w:lang w:val="lt-LT"/>
              </w:rPr>
            </w:pPr>
            <w:r>
              <w:rPr>
                <w:rFonts w:asciiTheme="majorHAnsi" w:eastAsia="Calibri" w:hAnsiTheme="majorHAnsi" w:cstheme="majorHAnsi"/>
                <w:i/>
                <w:sz w:val="20"/>
                <w:szCs w:val="20"/>
                <w:lang w:val="lt-LT"/>
              </w:rPr>
              <w:t>Patvirtinti/ n</w:t>
            </w:r>
            <w:r w:rsidR="00EC0D1A" w:rsidRPr="00EC0D1A">
              <w:rPr>
                <w:rFonts w:asciiTheme="majorHAnsi" w:eastAsia="Calibri" w:hAnsiTheme="majorHAnsi" w:cstheme="majorHAnsi"/>
                <w:i/>
                <w:sz w:val="20"/>
                <w:szCs w:val="20"/>
                <w:lang w:val="lt-LT"/>
              </w:rPr>
              <w:t xml:space="preserve">urodyti </w:t>
            </w:r>
            <w:r>
              <w:rPr>
                <w:rFonts w:asciiTheme="majorHAnsi" w:eastAsia="Calibri" w:hAnsiTheme="majorHAnsi" w:cstheme="majorHAnsi"/>
                <w:i/>
                <w:sz w:val="20"/>
                <w:szCs w:val="20"/>
                <w:lang w:val="lt-LT"/>
              </w:rPr>
              <w:t>kaušo parametrą</w:t>
            </w:r>
            <w:r w:rsidR="00236A3B">
              <w:rPr>
                <w:rFonts w:asciiTheme="majorHAnsi" w:eastAsia="Calibri" w:hAnsiTheme="majorHAnsi" w:cstheme="majorHAnsi"/>
                <w:i/>
                <w:sz w:val="20"/>
                <w:szCs w:val="20"/>
                <w:lang w:val="lt-LT"/>
              </w:rPr>
              <w:t>,</w:t>
            </w:r>
            <w:r w:rsidR="00EC0D1A" w:rsidRPr="00EC0D1A">
              <w:rPr>
                <w:rFonts w:asciiTheme="majorHAnsi" w:eastAsia="Calibri" w:hAnsiTheme="majorHAnsi" w:cstheme="majorHAnsi"/>
                <w:i/>
                <w:sz w:val="20"/>
                <w:szCs w:val="20"/>
                <w:lang w:val="lt-LT"/>
              </w:rPr>
              <w:t xml:space="preserve"> </w:t>
            </w:r>
            <w:r>
              <w:rPr>
                <w:rFonts w:asciiTheme="majorHAnsi" w:eastAsia="Calibri" w:hAnsiTheme="majorHAnsi" w:cstheme="majorHAnsi"/>
                <w:i/>
                <w:sz w:val="20"/>
                <w:szCs w:val="20"/>
                <w:lang w:val="lt-LT"/>
              </w:rPr>
              <w:t xml:space="preserve">ekskavatoriaus svorį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6C637BA4"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E94B8"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3.</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FEB88"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Ekskavatoriaus ilgis transportuojant (kai strėlė yra nuleista) su hidrauline greita jungtimi – ne daugiau kaip 10800 mm. </w:t>
            </w:r>
          </w:p>
          <w:p w14:paraId="583C2418" w14:textId="76D6A091" w:rsidR="00323AC8"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trike/>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190FA" w14:textId="20B35829"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trike/>
                <w:sz w:val="20"/>
                <w:szCs w:val="20"/>
                <w:lang w:val="lt-LT"/>
              </w:rPr>
            </w:pPr>
            <w:r w:rsidRPr="00EC0D1A">
              <w:rPr>
                <w:rFonts w:asciiTheme="majorHAnsi" w:eastAsia="Calibri" w:hAnsiTheme="majorHAnsi" w:cstheme="majorHAnsi"/>
                <w:i/>
                <w:sz w:val="20"/>
                <w:szCs w:val="20"/>
                <w:lang w:val="lt-LT"/>
              </w:rPr>
              <w:t xml:space="preserve">Nurodyti </w:t>
            </w:r>
            <w:r w:rsidR="00D13A06">
              <w:rPr>
                <w:rFonts w:asciiTheme="majorHAnsi" w:eastAsia="Calibri" w:hAnsiTheme="majorHAnsi" w:cstheme="majorHAnsi"/>
                <w:i/>
                <w:sz w:val="20"/>
                <w:szCs w:val="20"/>
                <w:lang w:val="lt-LT"/>
              </w:rPr>
              <w:t xml:space="preserve">ekskavatoriaus ilgį </w:t>
            </w:r>
            <w:r w:rsidRPr="00EC0D1A">
              <w:rPr>
                <w:rFonts w:asciiTheme="majorHAnsi" w:eastAsia="Calibri" w:hAnsiTheme="majorHAnsi" w:cstheme="majorHAnsi"/>
                <w:i/>
                <w:sz w:val="20"/>
                <w:szCs w:val="20"/>
                <w:lang w:val="lt-LT"/>
              </w:rPr>
              <w:t xml:space="preserve"> </w:t>
            </w:r>
            <w:r w:rsidR="00D13A06" w:rsidRPr="00EC0D1A">
              <w:rPr>
                <w:rFonts w:asciiTheme="majorHAnsi" w:eastAsia="Calibri" w:hAnsiTheme="majorHAnsi" w:cstheme="majorHAnsi"/>
                <w:i/>
                <w:sz w:val="20"/>
                <w:szCs w:val="20"/>
                <w:lang w:val="lt-LT"/>
              </w:rPr>
              <w:t>ir įrašyti dokumentą patvirtinantį atitiktį reikalavimui</w:t>
            </w:r>
            <w:r w:rsidR="00D13A06">
              <w:rPr>
                <w:rFonts w:asciiTheme="majorHAnsi" w:eastAsia="Calibri" w:hAnsiTheme="majorHAnsi" w:cstheme="majorHAnsi"/>
                <w:i/>
                <w:sz w:val="20"/>
                <w:szCs w:val="20"/>
                <w:lang w:val="lt-LT"/>
              </w:rPr>
              <w:t xml:space="preserve"> pateikiamą su pasiūlymu</w:t>
            </w:r>
          </w:p>
        </w:tc>
      </w:tr>
      <w:tr w:rsidR="00EC0D1A" w:rsidRPr="00EC0D1A" w14:paraId="2A8EDF63" w14:textId="77777777" w:rsidTr="00EC0D1A">
        <w:trPr>
          <w:trHeight w:val="12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B44F4"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4.</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22220"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Ekskavatoriaus aukštis – ne daugiau kaip 2950 mm.</w:t>
            </w:r>
          </w:p>
          <w:p w14:paraId="5CE12094" w14:textId="733D11E2" w:rsidR="00323AC8"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BA2BC" w14:textId="1FC10B1F" w:rsidR="00EC0D1A" w:rsidRPr="00EC0D1A" w:rsidRDefault="00D13A06"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ekskavatoriaus aukštį</w:t>
            </w:r>
            <w:r w:rsidRPr="00EC0D1A">
              <w:rPr>
                <w:rFonts w:asciiTheme="majorHAnsi" w:eastAsia="Calibri" w:hAnsiTheme="majorHAnsi" w:cstheme="majorHAnsi"/>
                <w:i/>
                <w:sz w:val="20"/>
                <w:szCs w:val="20"/>
                <w:lang w:val="lt-LT"/>
              </w:rPr>
              <w:t xml:space="preserve"> 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76BEF694" w14:textId="77777777" w:rsidTr="00EC0D1A">
        <w:trPr>
          <w:trHeight w:val="12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CB1AE"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5.</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8BD34"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Paruošto transportuoti ekskavatoriaus plotis – ne didesnis kaip 2690 mm. </w:t>
            </w:r>
          </w:p>
          <w:p w14:paraId="55D93C72" w14:textId="0EAF4BB6" w:rsidR="004A7AA3"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0D242" w14:textId="1102E6FA" w:rsidR="00EC0D1A" w:rsidRPr="00EC0D1A" w:rsidRDefault="00D13A06"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ekskavatoriaus plotį</w:t>
            </w:r>
            <w:r w:rsidRPr="00EC0D1A">
              <w:rPr>
                <w:rFonts w:asciiTheme="majorHAnsi" w:eastAsia="Calibri" w:hAnsiTheme="majorHAnsi" w:cstheme="majorHAnsi"/>
                <w:i/>
                <w:sz w:val="20"/>
                <w:szCs w:val="20"/>
                <w:lang w:val="lt-LT"/>
              </w:rPr>
              <w:t xml:space="preserve"> 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5E51CC0F" w14:textId="77777777" w:rsidTr="00EC0D1A">
        <w:trPr>
          <w:trHeight w:val="541"/>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750C0"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sz w:val="20"/>
                <w:szCs w:val="20"/>
                <w:lang w:val="lt-LT"/>
              </w:rPr>
              <w:t>Variklis</w:t>
            </w:r>
          </w:p>
        </w:tc>
      </w:tr>
      <w:tr w:rsidR="00EC0D1A" w:rsidRPr="00EC0D1A" w14:paraId="3F168166"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5476" w14:textId="304EA1A8" w:rsidR="00EC0D1A" w:rsidRPr="00EC0D1A" w:rsidRDefault="003A3871"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6</w:t>
            </w:r>
            <w:r w:rsidR="00EC0D1A"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AF3C1" w14:textId="77777777" w:rsidR="00EC0D1A" w:rsidRPr="00EC0D1A" w:rsidRDefault="00EC0D1A" w:rsidP="00EC0D1A">
            <w:pPr>
              <w:autoSpaceDN w:val="0"/>
              <w:spacing w:after="0" w:line="240" w:lineRule="auto"/>
              <w:rPr>
                <w:rFonts w:asciiTheme="majorHAnsi" w:eastAsia="Times New Roman" w:hAnsiTheme="majorHAnsi" w:cstheme="majorHAnsi"/>
                <w:sz w:val="20"/>
                <w:szCs w:val="20"/>
                <w:lang w:val="lt-LT" w:eastAsia="lt-LT"/>
              </w:rPr>
            </w:pPr>
            <w:r w:rsidRPr="00EC0D1A">
              <w:rPr>
                <w:rFonts w:asciiTheme="majorHAnsi" w:eastAsia="Times New Roman" w:hAnsiTheme="majorHAnsi" w:cstheme="majorHAnsi"/>
                <w:sz w:val="20"/>
                <w:szCs w:val="20"/>
                <w:lang w:val="lt-LT" w:eastAsia="lt-LT"/>
              </w:rPr>
              <w:t>Ekskavatorius turi naudoti dyzelinius degalus, standartinius tepalus ir eksploatacinius skysčius.</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6187F"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67E7A8C4" w14:textId="77777777" w:rsidTr="00EC0D1A">
        <w:trPr>
          <w:trHeight w:val="52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07E9" w14:textId="31D5C93A" w:rsidR="00EC0D1A" w:rsidRPr="00EC0D1A" w:rsidRDefault="003A3871"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7</w:t>
            </w:r>
            <w:r w:rsidR="00EC0D1A"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80A26" w14:textId="77777777" w:rsidR="00EC0D1A" w:rsidRDefault="00EC0D1A" w:rsidP="00EC0D1A">
            <w:pPr>
              <w:suppressAutoHyphens/>
              <w:autoSpaceDE w:val="0"/>
              <w:autoSpaceDN w:val="0"/>
              <w:spacing w:after="0" w:line="240" w:lineRule="auto"/>
              <w:textAlignment w:val="baseline"/>
              <w:rPr>
                <w:rFonts w:asciiTheme="majorHAnsi" w:eastAsia="Times New Roman" w:hAnsiTheme="majorHAnsi" w:cstheme="majorHAnsi"/>
                <w:sz w:val="20"/>
                <w:szCs w:val="20"/>
                <w:lang w:val="lt-LT" w:eastAsia="lt-LT"/>
              </w:rPr>
            </w:pPr>
            <w:r w:rsidRPr="00EC0D1A">
              <w:rPr>
                <w:rFonts w:asciiTheme="majorHAnsi" w:eastAsia="Calibri" w:hAnsiTheme="majorHAnsi" w:cstheme="majorHAnsi"/>
                <w:sz w:val="20"/>
                <w:szCs w:val="20"/>
                <w:lang w:val="lt-LT"/>
              </w:rPr>
              <w:t xml:space="preserve">Variklio galia – ne mažiau kaip 78 kW. Ne mažiau 4 cilindrai. </w:t>
            </w:r>
            <w:r w:rsidRPr="00EC0D1A">
              <w:rPr>
                <w:rFonts w:asciiTheme="majorHAnsi" w:eastAsia="Times New Roman" w:hAnsiTheme="majorHAnsi" w:cstheme="majorHAnsi"/>
                <w:sz w:val="20"/>
                <w:szCs w:val="20"/>
                <w:lang w:val="lt-LT" w:eastAsia="lt-LT"/>
              </w:rPr>
              <w:t>Turi atitikti ne žemesnius kaip Stage V varikliams keliamus</w:t>
            </w:r>
            <w:r w:rsidRPr="00EC0D1A">
              <w:rPr>
                <w:rFonts w:asciiTheme="majorHAnsi" w:eastAsia="Times New Roman" w:hAnsiTheme="majorHAnsi" w:cstheme="majorHAnsi"/>
                <w:spacing w:val="-6"/>
                <w:sz w:val="20"/>
                <w:szCs w:val="20"/>
                <w:lang w:val="lt-LT" w:eastAsia="lt-LT"/>
              </w:rPr>
              <w:t xml:space="preserve"> </w:t>
            </w:r>
            <w:r w:rsidRPr="00EC0D1A">
              <w:rPr>
                <w:rFonts w:asciiTheme="majorHAnsi" w:eastAsia="Times New Roman" w:hAnsiTheme="majorHAnsi" w:cstheme="majorHAnsi"/>
                <w:sz w:val="20"/>
                <w:szCs w:val="20"/>
                <w:lang w:val="lt-LT" w:eastAsia="lt-LT"/>
              </w:rPr>
              <w:t>emisijos reikalavimus.</w:t>
            </w:r>
          </w:p>
          <w:p w14:paraId="078F5807" w14:textId="3C9A046F" w:rsidR="004A7AA3"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lastRenderedPageBreak/>
              <w:t>Atitiktį reikalavimams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0CAFA" w14:textId="0924B2F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lastRenderedPageBreak/>
              <w:t xml:space="preserve">Nurodyti </w:t>
            </w:r>
            <w:r w:rsidR="00D13A06">
              <w:rPr>
                <w:rFonts w:asciiTheme="majorHAnsi" w:eastAsia="Calibri" w:hAnsiTheme="majorHAnsi" w:cstheme="majorHAnsi"/>
                <w:i/>
                <w:sz w:val="20"/>
                <w:szCs w:val="20"/>
                <w:lang w:val="lt-LT"/>
              </w:rPr>
              <w:t>variklio galią, cilindrų kiekį</w:t>
            </w:r>
            <w:r w:rsidR="00236A3B">
              <w:rPr>
                <w:rFonts w:asciiTheme="majorHAnsi" w:eastAsia="Calibri" w:hAnsiTheme="majorHAnsi" w:cstheme="majorHAnsi"/>
                <w:i/>
                <w:sz w:val="20"/>
                <w:szCs w:val="20"/>
                <w:lang w:val="lt-LT"/>
              </w:rPr>
              <w:t xml:space="preserve">, atitiktį emisijos reikalavimams </w:t>
            </w:r>
            <w:r w:rsidRPr="00EC0D1A">
              <w:rPr>
                <w:rFonts w:asciiTheme="majorHAnsi" w:eastAsia="Calibri" w:hAnsiTheme="majorHAnsi" w:cstheme="majorHAnsi"/>
                <w:i/>
                <w:sz w:val="20"/>
                <w:szCs w:val="20"/>
                <w:lang w:val="lt-LT"/>
              </w:rPr>
              <w:t xml:space="preserve">ir </w:t>
            </w:r>
            <w:r w:rsidR="00236A3B" w:rsidRPr="00EC0D1A">
              <w:rPr>
                <w:rFonts w:asciiTheme="majorHAnsi" w:eastAsia="Calibri" w:hAnsiTheme="majorHAnsi" w:cstheme="majorHAnsi"/>
                <w:i/>
                <w:sz w:val="20"/>
                <w:szCs w:val="20"/>
                <w:lang w:val="lt-LT"/>
              </w:rPr>
              <w:t xml:space="preserve"> įrašyti dokumentą patvirtinantį </w:t>
            </w:r>
            <w:r w:rsidR="00236A3B" w:rsidRPr="00EC0D1A">
              <w:rPr>
                <w:rFonts w:asciiTheme="majorHAnsi" w:eastAsia="Calibri" w:hAnsiTheme="majorHAnsi" w:cstheme="majorHAnsi"/>
                <w:i/>
                <w:sz w:val="20"/>
                <w:szCs w:val="20"/>
                <w:lang w:val="lt-LT"/>
              </w:rPr>
              <w:lastRenderedPageBreak/>
              <w:t>atitiktį reikalavimui</w:t>
            </w:r>
            <w:r w:rsidR="00236A3B">
              <w:rPr>
                <w:rFonts w:asciiTheme="majorHAnsi" w:eastAsia="Calibri" w:hAnsiTheme="majorHAnsi" w:cstheme="majorHAnsi"/>
                <w:i/>
                <w:sz w:val="20"/>
                <w:szCs w:val="20"/>
                <w:lang w:val="lt-LT"/>
              </w:rPr>
              <w:t xml:space="preserve"> pateikiamą su pasiūlymu</w:t>
            </w:r>
            <w:r w:rsidR="00236A3B" w:rsidRPr="00EC0D1A">
              <w:rPr>
                <w:rFonts w:asciiTheme="majorHAnsi" w:eastAsia="Calibri" w:hAnsiTheme="majorHAnsi" w:cstheme="majorHAnsi"/>
                <w:i/>
                <w:sz w:val="20"/>
                <w:szCs w:val="20"/>
                <w:lang w:val="lt-LT"/>
              </w:rPr>
              <w:t xml:space="preserve"> </w:t>
            </w:r>
          </w:p>
        </w:tc>
      </w:tr>
      <w:tr w:rsidR="00EC0D1A" w:rsidRPr="00EC0D1A" w14:paraId="366EFF00" w14:textId="77777777" w:rsidTr="00EC0D1A">
        <w:trPr>
          <w:trHeight w:val="551"/>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26023"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sz w:val="20"/>
                <w:szCs w:val="20"/>
                <w:lang w:val="lt-LT"/>
              </w:rPr>
              <w:lastRenderedPageBreak/>
              <w:t>Vairavimas ir važiavimas</w:t>
            </w:r>
          </w:p>
        </w:tc>
      </w:tr>
      <w:tr w:rsidR="00EC0D1A" w:rsidRPr="00EC0D1A" w14:paraId="117ED26C"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96622" w14:textId="0EA55303" w:rsidR="00EC0D1A" w:rsidRPr="00EC0D1A" w:rsidRDefault="003A3871"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8</w:t>
            </w:r>
            <w:r w:rsidR="00EC0D1A"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15AED" w14:textId="77777777" w:rsidR="003A3871" w:rsidRPr="003A3871" w:rsidRDefault="003A3871" w:rsidP="003A3871">
            <w:pPr>
              <w:suppressAutoHyphens/>
              <w:autoSpaceDE w:val="0"/>
              <w:textAlignment w:val="baseline"/>
              <w:rPr>
                <w:rFonts w:asciiTheme="majorHAnsi" w:eastAsia="Calibri" w:hAnsiTheme="majorHAnsi" w:cstheme="majorHAnsi"/>
                <w:sz w:val="20"/>
                <w:szCs w:val="20"/>
                <w:lang w:val="lt-LT"/>
              </w:rPr>
            </w:pPr>
            <w:r w:rsidRPr="003A3871">
              <w:rPr>
                <w:rFonts w:asciiTheme="majorHAnsi" w:eastAsia="Calibri" w:hAnsiTheme="majorHAnsi" w:cstheme="majorHAnsi"/>
                <w:sz w:val="20"/>
                <w:szCs w:val="20"/>
                <w:lang w:val="lt-LT"/>
              </w:rPr>
              <w:t>Ne mažiau kaip du važiavimo greičiai.</w:t>
            </w:r>
          </w:p>
          <w:p w14:paraId="44101CF7" w14:textId="0091DC09"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p>
          <w:p w14:paraId="3933F7D0"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6B65D"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6852B2E5"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B3B65" w14:textId="7DC7000F" w:rsidR="00EC0D1A" w:rsidRPr="00EC0D1A" w:rsidRDefault="003A3871"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9</w:t>
            </w:r>
            <w:r w:rsidR="00EC0D1A"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8B490"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Maksimalus važiavimo greitis – ne mažesnis kaip  4,7 km/val.</w:t>
            </w:r>
          </w:p>
          <w:p w14:paraId="4C027A71" w14:textId="6BB23F4B" w:rsidR="004A7AA3"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01858" w14:textId="0928DE19" w:rsidR="00EC0D1A" w:rsidRPr="00EC0D1A" w:rsidRDefault="00C939BA" w:rsidP="00EC0D1A">
            <w:pPr>
              <w:suppressAutoHyphens/>
              <w:autoSpaceDE w:val="0"/>
              <w:autoSpaceDN w:val="0"/>
              <w:spacing w:after="0" w:line="240" w:lineRule="auto"/>
              <w:jc w:val="center"/>
              <w:textAlignment w:val="baseline"/>
              <w:rPr>
                <w:rFonts w:asciiTheme="majorHAnsi" w:eastAsia="Calibri" w:hAnsiTheme="majorHAnsi" w:cstheme="majorHAnsi"/>
                <w:b/>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 xml:space="preserve">maksimalų greitį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7A376743"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ED9B" w14:textId="5CEA36A0"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1</w:t>
            </w:r>
            <w:r w:rsidR="003A3871">
              <w:rPr>
                <w:rFonts w:asciiTheme="majorHAnsi" w:eastAsia="Calibri" w:hAnsiTheme="majorHAnsi" w:cstheme="majorHAnsi"/>
                <w:sz w:val="20"/>
                <w:szCs w:val="20"/>
                <w:lang w:val="lt-LT"/>
              </w:rPr>
              <w:t>0</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A1622"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Maksimali traukos jėga – ne mažiau kaip 110 kN.</w:t>
            </w:r>
          </w:p>
          <w:p w14:paraId="43993B29" w14:textId="764BD32F" w:rsidR="004A7AA3"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F644A" w14:textId="7F9125E1" w:rsidR="00EC0D1A" w:rsidRPr="00EC0D1A" w:rsidRDefault="00C939BA" w:rsidP="00EC0D1A">
            <w:pPr>
              <w:suppressAutoHyphens/>
              <w:autoSpaceDE w:val="0"/>
              <w:autoSpaceDN w:val="0"/>
              <w:spacing w:after="0" w:line="240" w:lineRule="auto"/>
              <w:jc w:val="center"/>
              <w:textAlignment w:val="baseline"/>
              <w:rPr>
                <w:rFonts w:asciiTheme="majorHAnsi" w:eastAsia="Calibri" w:hAnsiTheme="majorHAnsi" w:cstheme="majorHAnsi"/>
                <w:b/>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 xml:space="preserve">traukos jėgą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10C9C6CD" w14:textId="77777777" w:rsidTr="00EC0D1A">
        <w:trPr>
          <w:trHeight w:val="567"/>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16343"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sz w:val="20"/>
                <w:szCs w:val="20"/>
                <w:lang w:val="lt-LT"/>
              </w:rPr>
              <w:t>Važiuoklė</w:t>
            </w:r>
          </w:p>
        </w:tc>
      </w:tr>
      <w:tr w:rsidR="00EC0D1A" w:rsidRPr="00EC0D1A" w14:paraId="4E2AECE3"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C6890" w14:textId="1A69D715"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1</w:t>
            </w:r>
            <w:r w:rsidR="003A3871">
              <w:rPr>
                <w:rFonts w:asciiTheme="majorHAnsi" w:eastAsia="Calibri" w:hAnsiTheme="majorHAnsi" w:cstheme="majorHAnsi"/>
                <w:sz w:val="20"/>
                <w:szCs w:val="20"/>
                <w:lang w:val="lt-LT"/>
              </w:rPr>
              <w:t>1</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761E3"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Vikšro (kairė / dešinė) sąlyčio su žeme ilgis – ne mažiau kaip 2900 mm.</w:t>
            </w:r>
          </w:p>
          <w:p w14:paraId="4DA417BB" w14:textId="5B75BE6B" w:rsidR="004A7AA3"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F3C59" w14:textId="598CCC78" w:rsidR="00EC0D1A" w:rsidRPr="00EC0D1A" w:rsidRDefault="00C939B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 xml:space="preserve"> sąlyčio su žeme ilgį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30364359"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E9009" w14:textId="3DE0D18A"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1</w:t>
            </w:r>
            <w:r w:rsidR="000D6E75">
              <w:rPr>
                <w:rFonts w:asciiTheme="majorHAnsi" w:eastAsia="Calibri" w:hAnsiTheme="majorHAnsi" w:cstheme="majorHAnsi"/>
                <w:sz w:val="20"/>
                <w:szCs w:val="20"/>
                <w:lang w:val="lt-LT"/>
              </w:rPr>
              <w:t>2</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8A5BB"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Metaliniai vikšrai.</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A9F19"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711D5D56"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268D4" w14:textId="6C446845"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1</w:t>
            </w:r>
            <w:r w:rsidR="000D6E75">
              <w:rPr>
                <w:rFonts w:asciiTheme="majorHAnsi" w:eastAsia="Calibri" w:hAnsiTheme="majorHAnsi" w:cstheme="majorHAnsi"/>
                <w:sz w:val="20"/>
                <w:szCs w:val="20"/>
                <w:lang w:val="lt-LT"/>
              </w:rPr>
              <w:t>3</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2FE5"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Vikšro plotis (kairė / dešinė) – ne mažiau 600 mm.</w:t>
            </w:r>
          </w:p>
          <w:p w14:paraId="393C4909" w14:textId="1410284E" w:rsidR="004A7AA3"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AA4B3" w14:textId="3AFA744E" w:rsidR="00EC0D1A" w:rsidRPr="00EC0D1A" w:rsidRDefault="00C939B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 xml:space="preserve"> vairo plotį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4C5C19F0"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2A52E" w14:textId="003F16C1"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1</w:t>
            </w:r>
            <w:r w:rsidR="000D6E75">
              <w:rPr>
                <w:rFonts w:asciiTheme="majorHAnsi" w:eastAsia="Calibri" w:hAnsiTheme="majorHAnsi" w:cstheme="majorHAnsi"/>
                <w:sz w:val="20"/>
                <w:szCs w:val="20"/>
                <w:lang w:val="lt-LT"/>
              </w:rPr>
              <w:t>4</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534DE"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shd w:val="clear" w:color="auto" w:fill="FFFFFF"/>
                <w:lang w:val="lt-LT"/>
              </w:rPr>
            </w:pPr>
            <w:r w:rsidRPr="00EC0D1A">
              <w:rPr>
                <w:rFonts w:asciiTheme="majorHAnsi" w:eastAsia="Calibri" w:hAnsiTheme="majorHAnsi" w:cstheme="majorHAnsi"/>
                <w:sz w:val="20"/>
                <w:szCs w:val="20"/>
                <w:shd w:val="clear" w:color="auto" w:fill="FFFFFF"/>
                <w:lang w:val="lt-LT"/>
              </w:rPr>
              <w:t xml:space="preserve">Atstumas nuo žemės paviršiaus iki ekskavatoriaus kontrasvorio  žemiausio taško </w:t>
            </w:r>
            <w:r w:rsidRPr="00EC0D1A">
              <w:rPr>
                <w:rFonts w:asciiTheme="majorHAnsi" w:eastAsia="Calibri" w:hAnsiTheme="majorHAnsi" w:cstheme="majorHAnsi"/>
                <w:sz w:val="20"/>
                <w:szCs w:val="20"/>
                <w:lang w:val="lt-LT"/>
              </w:rPr>
              <w:t xml:space="preserve">– </w:t>
            </w:r>
            <w:r w:rsidRPr="00EC0D1A">
              <w:rPr>
                <w:rFonts w:asciiTheme="majorHAnsi" w:eastAsia="Calibri" w:hAnsiTheme="majorHAnsi" w:cstheme="majorHAnsi"/>
                <w:sz w:val="20"/>
                <w:szCs w:val="20"/>
                <w:shd w:val="clear" w:color="auto" w:fill="FFFFFF"/>
                <w:lang w:val="lt-LT"/>
              </w:rPr>
              <w:t xml:space="preserve">ne mažiau 890 mm. </w:t>
            </w:r>
          </w:p>
          <w:p w14:paraId="2AD78FC8" w14:textId="2F19D6F5" w:rsidR="004A7AA3"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3BCBB" w14:textId="1BE8BAA7" w:rsidR="00EC0D1A" w:rsidRPr="00EC0D1A" w:rsidRDefault="00C939B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a</w:t>
            </w:r>
            <w:r w:rsidRPr="00C939BA">
              <w:rPr>
                <w:rFonts w:asciiTheme="majorHAnsi" w:eastAsia="Calibri" w:hAnsiTheme="majorHAnsi" w:cstheme="majorHAnsi"/>
                <w:i/>
                <w:sz w:val="20"/>
                <w:szCs w:val="20"/>
                <w:lang w:val="lt-LT"/>
              </w:rPr>
              <w:t>tstum</w:t>
            </w:r>
            <w:r>
              <w:rPr>
                <w:rFonts w:asciiTheme="majorHAnsi" w:eastAsia="Calibri" w:hAnsiTheme="majorHAnsi" w:cstheme="majorHAnsi"/>
                <w:i/>
                <w:sz w:val="20"/>
                <w:szCs w:val="20"/>
                <w:lang w:val="lt-LT"/>
              </w:rPr>
              <w:t>ą</w:t>
            </w:r>
            <w:r w:rsidRPr="00C939BA">
              <w:rPr>
                <w:rFonts w:asciiTheme="majorHAnsi" w:eastAsia="Calibri" w:hAnsiTheme="majorHAnsi" w:cstheme="majorHAnsi"/>
                <w:i/>
                <w:sz w:val="20"/>
                <w:szCs w:val="20"/>
                <w:lang w:val="lt-LT"/>
              </w:rPr>
              <w:t xml:space="preserve"> nuo žemės paviršiaus iki ekskavatoriaus</w:t>
            </w:r>
            <w:r w:rsidR="001F73AE">
              <w:rPr>
                <w:rFonts w:asciiTheme="majorHAnsi" w:eastAsia="Calibri" w:hAnsiTheme="majorHAnsi" w:cstheme="majorHAnsi"/>
                <w:i/>
                <w:sz w:val="20"/>
                <w:szCs w:val="20"/>
                <w:lang w:val="lt-LT"/>
              </w:rPr>
              <w:t xml:space="preserve"> kontrasvorio</w:t>
            </w:r>
            <w:r>
              <w:rPr>
                <w:rFonts w:asciiTheme="majorHAnsi" w:eastAsia="Calibri" w:hAnsiTheme="majorHAnsi" w:cstheme="majorHAnsi"/>
                <w:i/>
                <w:sz w:val="20"/>
                <w:szCs w:val="20"/>
                <w:lang w:val="lt-LT"/>
              </w:rPr>
              <w:t xml:space="preserve"> i</w:t>
            </w:r>
            <w:r w:rsidRPr="00EC0D1A">
              <w:rPr>
                <w:rFonts w:asciiTheme="majorHAnsi" w:eastAsia="Calibri" w:hAnsiTheme="majorHAnsi" w:cstheme="majorHAnsi"/>
                <w:i/>
                <w:sz w:val="20"/>
                <w:szCs w:val="20"/>
                <w:lang w:val="lt-LT"/>
              </w:rPr>
              <w:t>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4F687B86"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BFB63" w14:textId="54AE2685"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1</w:t>
            </w:r>
            <w:r w:rsidR="000D6E75">
              <w:rPr>
                <w:rFonts w:asciiTheme="majorHAnsi" w:eastAsia="Calibri" w:hAnsiTheme="majorHAnsi" w:cstheme="majorHAnsi"/>
                <w:sz w:val="20"/>
                <w:szCs w:val="20"/>
                <w:lang w:val="lt-LT"/>
              </w:rPr>
              <w:t>5</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B778C"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shd w:val="clear" w:color="auto" w:fill="FFFFFF"/>
                <w:lang w:val="lt-LT"/>
              </w:rPr>
            </w:pPr>
            <w:r w:rsidRPr="00EC0D1A">
              <w:rPr>
                <w:rFonts w:asciiTheme="majorHAnsi" w:eastAsia="Calibri" w:hAnsiTheme="majorHAnsi" w:cstheme="majorHAnsi"/>
                <w:sz w:val="20"/>
                <w:szCs w:val="20"/>
                <w:shd w:val="clear" w:color="auto" w:fill="FFFFFF"/>
                <w:lang w:val="lt-LT"/>
              </w:rPr>
              <w:t xml:space="preserve">Spaudimas į gruntą </w:t>
            </w:r>
            <w:r w:rsidRPr="00EC0D1A">
              <w:rPr>
                <w:rFonts w:asciiTheme="majorHAnsi" w:eastAsia="Calibri" w:hAnsiTheme="majorHAnsi" w:cstheme="majorHAnsi"/>
                <w:sz w:val="20"/>
                <w:szCs w:val="20"/>
                <w:lang w:val="lt-LT"/>
              </w:rPr>
              <w:t xml:space="preserve">– </w:t>
            </w:r>
            <w:r w:rsidRPr="00EC0D1A">
              <w:rPr>
                <w:rFonts w:asciiTheme="majorHAnsi" w:eastAsia="Calibri" w:hAnsiTheme="majorHAnsi" w:cstheme="majorHAnsi"/>
                <w:sz w:val="20"/>
                <w:szCs w:val="20"/>
                <w:shd w:val="clear" w:color="auto" w:fill="FFFFFF"/>
                <w:lang w:val="lt-LT"/>
              </w:rPr>
              <w:t>ne didesnis kaip 0,40 kg/cm</w:t>
            </w:r>
            <w:r w:rsidRPr="00EC0D1A">
              <w:rPr>
                <w:rFonts w:asciiTheme="majorHAnsi" w:eastAsia="Calibri" w:hAnsiTheme="majorHAnsi" w:cstheme="majorHAnsi"/>
                <w:sz w:val="20"/>
                <w:szCs w:val="20"/>
                <w:shd w:val="clear" w:color="auto" w:fill="FFFFFF"/>
                <w:vertAlign w:val="superscript"/>
                <w:lang w:val="lt-LT"/>
              </w:rPr>
              <w:t xml:space="preserve">2 </w:t>
            </w:r>
            <w:r w:rsidRPr="00EC0D1A">
              <w:rPr>
                <w:rFonts w:asciiTheme="majorHAnsi" w:eastAsia="Calibri" w:hAnsiTheme="majorHAnsi" w:cstheme="majorHAnsi"/>
                <w:sz w:val="20"/>
                <w:szCs w:val="20"/>
                <w:shd w:val="clear" w:color="auto" w:fill="FFFFFF"/>
                <w:lang w:val="lt-LT"/>
              </w:rPr>
              <w:t>.</w:t>
            </w:r>
          </w:p>
          <w:p w14:paraId="57C7A75B" w14:textId="63524465" w:rsidR="004A7AA3"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z w:val="20"/>
                <w:szCs w:val="20"/>
                <w:shd w:val="clear" w:color="auto" w:fill="FFFFFF"/>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C3636" w14:textId="164B4756" w:rsidR="00EC0D1A" w:rsidRPr="00EC0D1A" w:rsidRDefault="00C939B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 xml:space="preserve"> spaudimą į gruntą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446C97EF"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AF93" w14:textId="3F4BD589"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1</w:t>
            </w:r>
            <w:r w:rsidR="000D6E75">
              <w:rPr>
                <w:rFonts w:asciiTheme="majorHAnsi" w:eastAsia="Calibri" w:hAnsiTheme="majorHAnsi" w:cstheme="majorHAnsi"/>
                <w:sz w:val="20"/>
                <w:szCs w:val="20"/>
                <w:lang w:val="lt-LT"/>
              </w:rPr>
              <w:t>6</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789D3"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shd w:val="clear" w:color="auto" w:fill="FFFFFF"/>
                <w:lang w:val="lt-LT"/>
              </w:rPr>
            </w:pPr>
            <w:r w:rsidRPr="00EC0D1A">
              <w:rPr>
                <w:rFonts w:asciiTheme="majorHAnsi" w:eastAsia="Calibri" w:hAnsiTheme="majorHAnsi" w:cstheme="majorHAnsi"/>
                <w:sz w:val="20"/>
                <w:szCs w:val="20"/>
                <w:shd w:val="clear" w:color="auto" w:fill="FFFFFF"/>
                <w:lang w:val="lt-LT"/>
              </w:rPr>
              <w:t>Transportavimo, tempimo ir kėlimo kilpos (prijungti lanksčią arba standžią vilktis iš priekio ir galo).</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F1B06"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451DC1CA" w14:textId="77777777" w:rsidTr="00EC0D1A">
        <w:trPr>
          <w:trHeight w:val="584"/>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D951A"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bCs/>
                <w:sz w:val="20"/>
                <w:szCs w:val="20"/>
                <w:lang w:val="lt-LT"/>
              </w:rPr>
              <w:t>Ekskavatoriaus valdymas</w:t>
            </w:r>
          </w:p>
        </w:tc>
      </w:tr>
      <w:tr w:rsidR="00EC0D1A" w:rsidRPr="00EC0D1A" w14:paraId="0EDF621E"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036D4" w14:textId="03C9341B"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1</w:t>
            </w:r>
            <w:r w:rsidR="000D6E75">
              <w:rPr>
                <w:rFonts w:asciiTheme="majorHAnsi" w:eastAsia="Calibri" w:hAnsiTheme="majorHAnsi" w:cstheme="majorHAnsi"/>
                <w:sz w:val="20"/>
                <w:szCs w:val="20"/>
                <w:lang w:val="lt-LT"/>
              </w:rPr>
              <w:t>7</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431B1" w14:textId="6D05808A" w:rsidR="00EC0D1A" w:rsidRPr="000D6E75" w:rsidRDefault="000D6E75"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0D6E75">
              <w:rPr>
                <w:rFonts w:asciiTheme="majorHAnsi" w:eastAsia="Calibri" w:hAnsiTheme="majorHAnsi" w:cstheme="majorHAnsi"/>
                <w:sz w:val="20"/>
                <w:szCs w:val="20"/>
                <w:lang w:val="lt-LT"/>
              </w:rPr>
              <w:t xml:space="preserve">„Joystic“ tipo vairalazdės arba lygiavertės. </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32281"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2FC2129F"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3D5AB" w14:textId="3F631C7B"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1</w:t>
            </w:r>
            <w:r w:rsidR="000D6E75">
              <w:rPr>
                <w:rFonts w:asciiTheme="majorHAnsi" w:eastAsia="Calibri" w:hAnsiTheme="majorHAnsi" w:cstheme="majorHAnsi"/>
                <w:sz w:val="20"/>
                <w:szCs w:val="20"/>
                <w:lang w:val="lt-LT"/>
              </w:rPr>
              <w:t>8</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C083" w14:textId="3DACA7C2"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2 darbo (galios) režimai: „zuikis“ ir „vėžlys“ ar </w:t>
            </w:r>
            <w:r w:rsidR="001F73AE">
              <w:rPr>
                <w:rFonts w:asciiTheme="majorHAnsi" w:eastAsia="Calibri" w:hAnsiTheme="majorHAnsi" w:cstheme="majorHAnsi"/>
                <w:sz w:val="20"/>
                <w:szCs w:val="20"/>
                <w:lang w:val="lt-LT"/>
              </w:rPr>
              <w:t>lygiaverčiai</w:t>
            </w:r>
            <w:r w:rsidRPr="00EC0D1A">
              <w:rPr>
                <w:rFonts w:asciiTheme="majorHAnsi" w:eastAsia="Calibri" w:hAnsiTheme="majorHAnsi" w:cstheme="majorHAnsi"/>
                <w:sz w:val="20"/>
                <w:szCs w:val="20"/>
                <w:lang w:val="lt-LT"/>
              </w:rPr>
              <w:t xml:space="preserve">.  </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E2EB1"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197F1248" w14:textId="77777777" w:rsidTr="00EC0D1A">
        <w:trPr>
          <w:trHeight w:val="561"/>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11AD4"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sz w:val="20"/>
                <w:szCs w:val="20"/>
                <w:lang w:val="lt-LT"/>
              </w:rPr>
              <w:t>Hidraulinė sistema</w:t>
            </w:r>
          </w:p>
        </w:tc>
      </w:tr>
      <w:tr w:rsidR="00EC0D1A" w:rsidRPr="00EC0D1A" w14:paraId="1FA92A81"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D10C6" w14:textId="53C582B0" w:rsidR="00EC0D1A" w:rsidRPr="00EC0D1A" w:rsidRDefault="000D6E75"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19</w:t>
            </w:r>
            <w:r w:rsidR="00EC0D1A"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C7FB"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Ne mažiau kaip 2 hidrauliniai siurbliai.</w:t>
            </w:r>
          </w:p>
          <w:p w14:paraId="33A953BF" w14:textId="78246B29" w:rsidR="004A7AA3"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E9BBC" w14:textId="23EBB8EA" w:rsidR="00EC0D1A" w:rsidRPr="00EC0D1A" w:rsidRDefault="00C939B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 xml:space="preserve"> hidraulinių siurblių kiekį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1BA630C0"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05AFA" w14:textId="60A8428F"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2</w:t>
            </w:r>
            <w:r w:rsidR="000D6E75">
              <w:rPr>
                <w:rFonts w:asciiTheme="majorHAnsi" w:eastAsia="Calibri" w:hAnsiTheme="majorHAnsi" w:cstheme="majorHAnsi"/>
                <w:sz w:val="20"/>
                <w:szCs w:val="20"/>
                <w:lang w:val="lt-LT"/>
              </w:rPr>
              <w:t>0</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4E180"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Hidraulinių siurblių bendras našumas – ne mažesnis nei 200 l/min.</w:t>
            </w:r>
          </w:p>
          <w:p w14:paraId="4F3EF792" w14:textId="623E5719" w:rsidR="004F575A" w:rsidRPr="00EC0D1A" w:rsidRDefault="004F575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C7235" w14:textId="5B63F659" w:rsidR="00EC0D1A" w:rsidRPr="00EC0D1A" w:rsidRDefault="00C939B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 xml:space="preserve"> hidraulinių siurblių bendrą našumą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00F183E5"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8F2E4" w14:textId="680753AA"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2</w:t>
            </w:r>
            <w:r w:rsidR="000D6E75">
              <w:rPr>
                <w:rFonts w:asciiTheme="majorHAnsi" w:eastAsia="Calibri" w:hAnsiTheme="majorHAnsi" w:cstheme="majorHAnsi"/>
                <w:sz w:val="20"/>
                <w:szCs w:val="20"/>
                <w:lang w:val="lt-LT"/>
              </w:rPr>
              <w:t>1</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F3363"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Darbinis slėgis – ne mažesnis nei 340 bar.</w:t>
            </w:r>
          </w:p>
          <w:p w14:paraId="597AF70F" w14:textId="4F3330BC" w:rsidR="004A7AA3" w:rsidRPr="00EC0D1A" w:rsidRDefault="004A7AA3" w:rsidP="00EC0D1A">
            <w:pPr>
              <w:suppressAutoHyphens/>
              <w:autoSpaceDE w:val="0"/>
              <w:autoSpaceDN w:val="0"/>
              <w:spacing w:after="0" w:line="240" w:lineRule="auto"/>
              <w:textAlignment w:val="baseline"/>
              <w:rPr>
                <w:rFonts w:asciiTheme="majorHAnsi" w:eastAsia="Calibri" w:hAnsiTheme="majorHAnsi" w:cstheme="majorHAnsi"/>
                <w:sz w:val="20"/>
                <w:szCs w:val="20"/>
                <w:lang w:val="it-IT"/>
              </w:rPr>
            </w:pPr>
            <w:r w:rsidRPr="00323AC8">
              <w:rPr>
                <w:rFonts w:asciiTheme="majorHAnsi" w:hAnsiTheme="majorHAnsi" w:cstheme="majorHAnsi"/>
                <w:i/>
                <w:iCs/>
                <w:sz w:val="20"/>
                <w:szCs w:val="20"/>
                <w:lang w:val="lt-LT" w:eastAsia="en-GB"/>
              </w:rPr>
              <w:lastRenderedPageBreak/>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4D94F" w14:textId="0EAE34E5" w:rsidR="00EC0D1A" w:rsidRPr="00EC0D1A" w:rsidRDefault="00C939B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lastRenderedPageBreak/>
              <w:t xml:space="preserve">Nurodyti </w:t>
            </w:r>
            <w:r>
              <w:rPr>
                <w:rFonts w:asciiTheme="majorHAnsi" w:eastAsia="Calibri" w:hAnsiTheme="majorHAnsi" w:cstheme="majorHAnsi"/>
                <w:i/>
                <w:sz w:val="20"/>
                <w:szCs w:val="20"/>
                <w:lang w:val="lt-LT"/>
              </w:rPr>
              <w:t xml:space="preserve"> darbinį slėgį bar. </w:t>
            </w:r>
            <w:r w:rsidRPr="00EC0D1A">
              <w:rPr>
                <w:rFonts w:asciiTheme="majorHAnsi" w:eastAsia="Calibri" w:hAnsiTheme="majorHAnsi" w:cstheme="majorHAnsi"/>
                <w:i/>
                <w:sz w:val="20"/>
                <w:szCs w:val="20"/>
                <w:lang w:val="lt-LT"/>
              </w:rPr>
              <w:t xml:space="preserve">ir  įrašyti dokumentą patvirtinantį atitiktį </w:t>
            </w:r>
            <w:r w:rsidRPr="00EC0D1A">
              <w:rPr>
                <w:rFonts w:asciiTheme="majorHAnsi" w:eastAsia="Calibri" w:hAnsiTheme="majorHAnsi" w:cstheme="majorHAnsi"/>
                <w:i/>
                <w:sz w:val="20"/>
                <w:szCs w:val="20"/>
                <w:lang w:val="lt-LT"/>
              </w:rPr>
              <w:lastRenderedPageBreak/>
              <w:t>reikalavimui</w:t>
            </w:r>
            <w:r>
              <w:rPr>
                <w:rFonts w:asciiTheme="majorHAnsi" w:eastAsia="Calibri" w:hAnsiTheme="majorHAnsi" w:cstheme="majorHAnsi"/>
                <w:i/>
                <w:sz w:val="20"/>
                <w:szCs w:val="20"/>
                <w:lang w:val="lt-LT"/>
              </w:rPr>
              <w:t xml:space="preserve"> pateikiamą su pasiūlymu</w:t>
            </w:r>
          </w:p>
        </w:tc>
      </w:tr>
      <w:tr w:rsidR="00EC0D1A" w:rsidRPr="00EC0D1A" w14:paraId="3CF62EA2" w14:textId="77777777" w:rsidTr="00EC0D1A">
        <w:trPr>
          <w:trHeight w:val="565"/>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D93A6"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sz w:val="20"/>
                <w:szCs w:val="20"/>
                <w:lang w:val="lt-LT"/>
              </w:rPr>
              <w:lastRenderedPageBreak/>
              <w:t>Aušinimo sistema</w:t>
            </w:r>
          </w:p>
        </w:tc>
      </w:tr>
      <w:tr w:rsidR="00EC0D1A" w:rsidRPr="00EC0D1A" w14:paraId="3D6E9E59"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7CE4C" w14:textId="2F3D4528"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2</w:t>
            </w:r>
            <w:r w:rsidR="000D6E75">
              <w:rPr>
                <w:rFonts w:asciiTheme="majorHAnsi" w:eastAsia="Calibri" w:hAnsiTheme="majorHAnsi" w:cstheme="majorHAnsi"/>
                <w:sz w:val="20"/>
                <w:szCs w:val="20"/>
                <w:lang w:val="lt-LT"/>
              </w:rPr>
              <w:t>2</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22474"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Užpildyta gamintojo reikalavimus atitinkančiu aušinimo skysčiu, neužšąlančiu iki – 35 °C. </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D7718"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6F59C189"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D92E0" w14:textId="0760DD9B"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2</w:t>
            </w:r>
            <w:r w:rsidR="000D6E75">
              <w:rPr>
                <w:rFonts w:asciiTheme="majorHAnsi" w:eastAsia="Calibri" w:hAnsiTheme="majorHAnsi" w:cstheme="majorHAnsi"/>
                <w:sz w:val="20"/>
                <w:szCs w:val="20"/>
                <w:lang w:val="lt-LT"/>
              </w:rPr>
              <w:t>3</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86D59" w14:textId="69B1BFAF" w:rsidR="00EC0D1A" w:rsidRPr="00EC0D1A" w:rsidRDefault="000D6E75"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Turi tūrėti a</w:t>
            </w:r>
            <w:r w:rsidR="00EC0D1A" w:rsidRPr="00EC0D1A">
              <w:rPr>
                <w:rFonts w:asciiTheme="majorHAnsi" w:eastAsia="Calibri" w:hAnsiTheme="majorHAnsi" w:cstheme="majorHAnsi"/>
                <w:sz w:val="20"/>
                <w:szCs w:val="20"/>
                <w:lang w:val="lt-LT"/>
              </w:rPr>
              <w:t>ušinimo ventiliatori</w:t>
            </w:r>
            <w:r>
              <w:rPr>
                <w:rFonts w:asciiTheme="majorHAnsi" w:eastAsia="Calibri" w:hAnsiTheme="majorHAnsi" w:cstheme="majorHAnsi"/>
                <w:sz w:val="20"/>
                <w:szCs w:val="20"/>
                <w:lang w:val="lt-LT"/>
              </w:rPr>
              <w:t>ų</w:t>
            </w:r>
            <w:r w:rsidR="00EC0D1A" w:rsidRPr="00EC0D1A">
              <w:rPr>
                <w:rFonts w:asciiTheme="majorHAnsi" w:eastAsia="Calibri" w:hAnsiTheme="majorHAnsi" w:cstheme="majorHAnsi"/>
                <w:sz w:val="20"/>
                <w:szCs w:val="20"/>
                <w:lang w:val="lt-LT"/>
              </w:rPr>
              <w:t xml:space="preserve">. </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7BE3C"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1E7CCBEF" w14:textId="77777777" w:rsidTr="00EC0D1A">
        <w:trPr>
          <w:trHeight w:val="557"/>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29862"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sz w:val="20"/>
                <w:szCs w:val="20"/>
                <w:lang w:val="lt-LT"/>
              </w:rPr>
              <w:t>Elektros sistema</w:t>
            </w:r>
          </w:p>
        </w:tc>
      </w:tr>
      <w:tr w:rsidR="00EC0D1A" w:rsidRPr="00EC0D1A" w14:paraId="54987A9C"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84B9E" w14:textId="7F395514"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2</w:t>
            </w:r>
            <w:r w:rsidR="000D6E75">
              <w:rPr>
                <w:rFonts w:asciiTheme="majorHAnsi" w:eastAsia="Calibri" w:hAnsiTheme="majorHAnsi" w:cstheme="majorHAnsi"/>
                <w:sz w:val="20"/>
                <w:szCs w:val="20"/>
                <w:lang w:val="lt-LT"/>
              </w:rPr>
              <w:t>4</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9C44A"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Atmosferos, vandens ir abrazyvinių dulkių poveikiui atsparūs elektros instaliacijos laidai ir jungtys.</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C2731"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23208022"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49D97" w14:textId="7181D971"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2</w:t>
            </w:r>
            <w:r w:rsidR="000D6E75">
              <w:rPr>
                <w:rFonts w:asciiTheme="majorHAnsi" w:eastAsia="Calibri" w:hAnsiTheme="majorHAnsi" w:cstheme="majorHAnsi"/>
                <w:sz w:val="20"/>
                <w:szCs w:val="20"/>
                <w:lang w:val="lt-LT"/>
              </w:rPr>
              <w:t>5</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EB1C6"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Ksenoniniai arba LED tipo darbiniai žibintai po 2 priekyje ir gale, papildomas žibintas ant kasimo strėlės, ant kabinos – oranžinis signalinis švyturėlis arba LED žibintas. Visi žibintai turi būti apsaugoti apsauginėmis žibintų grotelėmis arba apsauginiu rėmu. </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6E5F4"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color w:val="FF0000"/>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2E0EA96F"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05E90" w14:textId="45D00F05"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2</w:t>
            </w:r>
            <w:r w:rsidR="000D6E75">
              <w:rPr>
                <w:rFonts w:asciiTheme="majorHAnsi" w:eastAsia="Calibri" w:hAnsiTheme="majorHAnsi" w:cstheme="majorHAnsi"/>
                <w:sz w:val="20"/>
                <w:szCs w:val="20"/>
                <w:lang w:val="lt-LT"/>
              </w:rPr>
              <w:t>6</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8755C"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Atbulinės eigos garsinis signalas.</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B02FE"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66A72EE1" w14:textId="77777777" w:rsidTr="00EC0D1A">
        <w:trPr>
          <w:trHeight w:val="583"/>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6D507"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sz w:val="20"/>
                <w:szCs w:val="20"/>
                <w:lang w:val="lt-LT"/>
              </w:rPr>
              <w:t>Kabina</w:t>
            </w:r>
          </w:p>
        </w:tc>
      </w:tr>
      <w:tr w:rsidR="00EC0D1A" w:rsidRPr="00EC0D1A" w14:paraId="2AA18C54" w14:textId="77777777" w:rsidTr="00EC0D1A">
        <w:trPr>
          <w:trHeight w:val="141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E5690" w14:textId="0DA91852"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2</w:t>
            </w:r>
            <w:r w:rsidR="000D6E75">
              <w:rPr>
                <w:rFonts w:asciiTheme="majorHAnsi" w:eastAsia="Calibri" w:hAnsiTheme="majorHAnsi" w:cstheme="majorHAnsi"/>
                <w:sz w:val="20"/>
                <w:szCs w:val="20"/>
                <w:lang w:val="lt-LT"/>
              </w:rPr>
              <w:t>7</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26784" w14:textId="77777777" w:rsidR="001F73AE"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Atitinkanti ROPS (ISO 3471 arba ISO 12117), FOPS (ISO 3449)</w:t>
            </w:r>
            <w:r w:rsidR="001F73AE">
              <w:rPr>
                <w:rFonts w:asciiTheme="majorHAnsi" w:eastAsia="Calibri" w:hAnsiTheme="majorHAnsi" w:cstheme="majorHAnsi"/>
                <w:sz w:val="20"/>
                <w:szCs w:val="20"/>
                <w:lang w:val="lt-LT"/>
              </w:rPr>
              <w:t xml:space="preserve"> arba lygiaverčius</w:t>
            </w:r>
          </w:p>
          <w:p w14:paraId="3F0BB093" w14:textId="2326E312"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 </w:t>
            </w:r>
            <w:r w:rsidR="004A7AA3">
              <w:rPr>
                <w:rFonts w:asciiTheme="majorHAnsi" w:eastAsia="Calibri" w:hAnsiTheme="majorHAnsi" w:cstheme="majorHAnsi"/>
                <w:sz w:val="20"/>
                <w:szCs w:val="20"/>
                <w:lang w:val="lt-LT"/>
              </w:rPr>
              <w:t>A</w:t>
            </w:r>
            <w:r w:rsidRPr="004A7AA3">
              <w:rPr>
                <w:rFonts w:asciiTheme="majorHAnsi" w:eastAsia="Times New Roman" w:hAnsiTheme="majorHAnsi" w:cstheme="majorHAnsi"/>
                <w:i/>
                <w:iCs/>
                <w:sz w:val="20"/>
                <w:szCs w:val="20"/>
                <w:lang w:val="lt-LT" w:eastAsia="lt-LT"/>
              </w:rPr>
              <w:t xml:space="preserve">titiktį reikalavimui pagrindžiantys dokumentai: </w:t>
            </w:r>
            <w:r w:rsidR="00500C13" w:rsidRPr="00500C13">
              <w:rPr>
                <w:rFonts w:asciiTheme="majorHAnsi" w:eastAsia="Times New Roman" w:hAnsiTheme="majorHAnsi" w:cstheme="majorHAnsi"/>
                <w:i/>
                <w:iCs/>
                <w:sz w:val="20"/>
                <w:szCs w:val="20"/>
                <w:lang w:val="lt-LT" w:eastAsia="lt-LT"/>
              </w:rPr>
              <w:t>atitikties sertifikatas, gamintojo techniniai dokumentai arba kiti lygiaverčiai įrodymai</w:t>
            </w:r>
            <w:r w:rsidR="00C94A29">
              <w:rPr>
                <w:rFonts w:asciiTheme="majorHAnsi" w:eastAsia="Times New Roman" w:hAnsiTheme="majorHAnsi" w:cstheme="majorHAnsi"/>
                <w:i/>
                <w:iCs/>
                <w:sz w:val="20"/>
                <w:szCs w:val="20"/>
                <w:lang w:val="lt-LT" w:eastAsia="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1BE36" w14:textId="28170D2F" w:rsidR="00EC0D1A" w:rsidRPr="00EC0D1A" w:rsidRDefault="00EC0D1A" w:rsidP="00EC0D1A">
            <w:pPr>
              <w:autoSpaceDE w:val="0"/>
              <w:spacing w:after="0" w:line="254" w:lineRule="auto"/>
              <w:jc w:val="center"/>
              <w:textAlignment w:val="baseline"/>
              <w:rPr>
                <w:rFonts w:asciiTheme="majorHAnsi" w:eastAsia="Times New Roman" w:hAnsiTheme="majorHAnsi" w:cstheme="majorHAnsi"/>
                <w:i/>
                <w:iCs/>
                <w:sz w:val="20"/>
                <w:szCs w:val="20"/>
                <w:lang w:val="lt-LT" w:eastAsia="lt-LT"/>
              </w:rPr>
            </w:pPr>
            <w:r w:rsidRPr="00EC0D1A">
              <w:rPr>
                <w:rFonts w:asciiTheme="majorHAnsi" w:eastAsia="Times New Roman" w:hAnsiTheme="majorHAnsi" w:cstheme="majorHAnsi"/>
                <w:i/>
                <w:iCs/>
                <w:sz w:val="20"/>
                <w:szCs w:val="20"/>
                <w:lang w:val="lt-LT"/>
              </w:rPr>
              <w:t>Nurodyti kokį standartą atitinka siūloma kabina</w:t>
            </w:r>
            <w:r w:rsidR="001F73AE">
              <w:rPr>
                <w:rFonts w:asciiTheme="majorHAnsi" w:eastAsia="Times New Roman" w:hAnsiTheme="majorHAnsi" w:cstheme="majorHAnsi"/>
                <w:i/>
                <w:iCs/>
                <w:sz w:val="20"/>
                <w:szCs w:val="20"/>
                <w:lang w:val="lt-LT"/>
              </w:rPr>
              <w:t>, jei aktualu pateikti lygiavertiškumo įrodymus</w:t>
            </w:r>
            <w:r w:rsidRPr="00EC0D1A">
              <w:rPr>
                <w:rFonts w:asciiTheme="majorHAnsi" w:eastAsia="Times New Roman" w:hAnsiTheme="majorHAnsi" w:cstheme="majorHAnsi"/>
                <w:i/>
                <w:iCs/>
                <w:sz w:val="20"/>
                <w:szCs w:val="20"/>
                <w:lang w:val="lt-LT"/>
              </w:rPr>
              <w:t xml:space="preserve"> ir įrašyti dokumentą patvirtinantį atitiktį reikalavimui</w:t>
            </w:r>
            <w:r w:rsidR="007524A2">
              <w:rPr>
                <w:rFonts w:asciiTheme="majorHAnsi" w:eastAsia="Times New Roman" w:hAnsiTheme="majorHAnsi" w:cstheme="majorHAnsi"/>
                <w:i/>
                <w:iCs/>
                <w:sz w:val="20"/>
                <w:szCs w:val="20"/>
                <w:lang w:val="lt-LT"/>
              </w:rPr>
              <w:t xml:space="preserve"> pateikiamą su pasiūlymu</w:t>
            </w:r>
          </w:p>
          <w:p w14:paraId="126AEA0C" w14:textId="77777777" w:rsidR="00EC0D1A" w:rsidRPr="00EC0D1A" w:rsidRDefault="00EC0D1A" w:rsidP="00EC0D1A">
            <w:pPr>
              <w:autoSpaceDN w:val="0"/>
              <w:spacing w:after="0" w:line="240" w:lineRule="auto"/>
              <w:jc w:val="left"/>
              <w:rPr>
                <w:rFonts w:asciiTheme="majorHAnsi" w:eastAsia="Times New Roman" w:hAnsiTheme="majorHAnsi" w:cstheme="majorHAnsi"/>
                <w:sz w:val="20"/>
                <w:szCs w:val="20"/>
                <w:lang w:val="lt-LT" w:eastAsia="lt-LT"/>
              </w:rPr>
            </w:pPr>
          </w:p>
        </w:tc>
      </w:tr>
      <w:tr w:rsidR="00EC0D1A" w:rsidRPr="00EC0D1A" w14:paraId="3F223012"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12E50" w14:textId="2495FC73"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2</w:t>
            </w:r>
            <w:r w:rsidR="000D6E75">
              <w:rPr>
                <w:rFonts w:asciiTheme="majorHAnsi" w:eastAsia="Calibri" w:hAnsiTheme="majorHAnsi" w:cstheme="majorHAnsi"/>
                <w:sz w:val="20"/>
                <w:szCs w:val="20"/>
                <w:lang w:val="lt-LT"/>
              </w:rPr>
              <w:t>8</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A6497"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Hermetiška, nepraleidžianti dulkių, priekinis stiklas aprūpintas valytuvu su langų apiplovimo sistema. </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1D12B"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635DA7B4"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AE707" w14:textId="06F45FCD" w:rsidR="00EC0D1A" w:rsidRPr="00EC0D1A" w:rsidRDefault="000D6E75"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29</w:t>
            </w:r>
            <w:r w:rsidR="00EC0D1A"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DABC4" w14:textId="37285025" w:rsidR="00EC0D1A" w:rsidRPr="000D6E75" w:rsidRDefault="000D6E75"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0D6E75">
              <w:rPr>
                <w:rFonts w:asciiTheme="majorHAnsi" w:eastAsia="Calibri" w:hAnsiTheme="majorHAnsi" w:cstheme="majorHAnsi"/>
                <w:sz w:val="20"/>
                <w:szCs w:val="20"/>
                <w:lang w:val="lt-LT"/>
              </w:rPr>
              <w:t xml:space="preserve">Ergonomiška sėdynė, klimato kontrolės sistema, kabinos oro filtras, šoniniai galinio vaizdo veidrodžiai, galinio vaizdo kamera. </w:t>
            </w:r>
            <w:r w:rsidR="00EC0D1A" w:rsidRPr="000D6E75">
              <w:rPr>
                <w:rFonts w:asciiTheme="majorHAnsi" w:eastAsia="Calibri" w:hAnsiTheme="majorHAnsi" w:cstheme="majorHAnsi"/>
                <w:sz w:val="20"/>
                <w:szCs w:val="20"/>
                <w:lang w:val="lt-LT"/>
              </w:rPr>
              <w:t xml:space="preserve"> </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36F31"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47E19D7B"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9CCE" w14:textId="0CB6DF1A"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3</w:t>
            </w:r>
            <w:r w:rsidR="001015E2">
              <w:rPr>
                <w:rFonts w:asciiTheme="majorHAnsi" w:eastAsia="Calibri" w:hAnsiTheme="majorHAnsi" w:cstheme="majorHAnsi"/>
                <w:sz w:val="20"/>
                <w:szCs w:val="20"/>
                <w:lang w:val="lt-LT"/>
              </w:rPr>
              <w:t>0</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73A58"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Kabinoje yra reguliuojamos padėties pneumatinis  operatoriaus krėslas ir saugos diržas.</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5FB97"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21AD55E0"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3586B" w14:textId="44926ED5"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3</w:t>
            </w:r>
            <w:r w:rsidR="001015E2">
              <w:rPr>
                <w:rFonts w:asciiTheme="majorHAnsi" w:eastAsia="Calibri" w:hAnsiTheme="majorHAnsi" w:cstheme="majorHAnsi"/>
                <w:sz w:val="20"/>
                <w:szCs w:val="20"/>
                <w:lang w:val="lt-LT"/>
              </w:rPr>
              <w:t>1</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C774"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Kabinoje yra variklio aušinimo skysčio temperatūros, degalų lygio indikatoriai ir kontroliniai prietaisai, taip pat ekskavatoriaus darbo valandų skaitiklis.</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78B07"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13E05C54"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42D0C" w14:textId="21A5DD76"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3</w:t>
            </w:r>
            <w:r w:rsidR="001015E2">
              <w:rPr>
                <w:rFonts w:asciiTheme="majorHAnsi" w:eastAsia="Calibri" w:hAnsiTheme="majorHAnsi" w:cstheme="majorHAnsi"/>
                <w:sz w:val="20"/>
                <w:szCs w:val="20"/>
                <w:lang w:val="lt-LT"/>
              </w:rPr>
              <w:t>2</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0E174"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Kabinoje yra informavimo ir signalizavimo apie ekskavatoriaus darbo sutrikimus ir gedimus priemonės.</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5EC8A"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539666E8"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AF1A" w14:textId="3BBF6D5F"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3</w:t>
            </w:r>
            <w:r w:rsidR="001015E2">
              <w:rPr>
                <w:rFonts w:asciiTheme="majorHAnsi" w:eastAsia="Calibri" w:hAnsiTheme="majorHAnsi" w:cstheme="majorHAnsi"/>
                <w:sz w:val="20"/>
                <w:szCs w:val="20"/>
                <w:lang w:val="lt-LT"/>
              </w:rPr>
              <w:t>3</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42ED9"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trike/>
                <w:sz w:val="20"/>
                <w:szCs w:val="20"/>
                <w:lang w:val="lt-LT"/>
              </w:rPr>
            </w:pPr>
            <w:r w:rsidRPr="00EC0D1A">
              <w:rPr>
                <w:rFonts w:asciiTheme="majorHAnsi" w:eastAsia="Calibri" w:hAnsiTheme="majorHAnsi" w:cstheme="majorHAnsi"/>
                <w:sz w:val="20"/>
                <w:szCs w:val="20"/>
                <w:lang w:val="lt-LT"/>
              </w:rPr>
              <w:t>Visų ekskavatoriaus prietaisų rodmenys turi būti pateikiami pagal metrinę matavimo sistemą.</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5E95D"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trike/>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5DF05851"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6AF1E" w14:textId="08E3E268"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3</w:t>
            </w:r>
            <w:r w:rsidR="001015E2">
              <w:rPr>
                <w:rFonts w:asciiTheme="majorHAnsi" w:eastAsia="Calibri" w:hAnsiTheme="majorHAnsi" w:cstheme="majorHAnsi"/>
                <w:sz w:val="20"/>
                <w:szCs w:val="20"/>
                <w:lang w:val="lt-LT"/>
              </w:rPr>
              <w:t>4</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8EDC3"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trike/>
                <w:sz w:val="20"/>
                <w:szCs w:val="20"/>
                <w:lang w:val="lt-LT"/>
              </w:rPr>
            </w:pPr>
            <w:r w:rsidRPr="00EC0D1A">
              <w:rPr>
                <w:rFonts w:asciiTheme="majorHAnsi" w:eastAsia="Calibri" w:hAnsiTheme="majorHAnsi" w:cstheme="majorHAnsi"/>
                <w:sz w:val="20"/>
                <w:szCs w:val="20"/>
                <w:lang w:val="lt-LT"/>
              </w:rPr>
              <w:t>Kabinoje įrengtas nuotolinės srovės (12 V) kištukinis lizdas prietaisams prijungti ir USB lizdas.</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61FD7"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trike/>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753CE1DF"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8F3C4" w14:textId="7D1976BB"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3</w:t>
            </w:r>
            <w:r w:rsidR="001015E2">
              <w:rPr>
                <w:rFonts w:asciiTheme="majorHAnsi" w:eastAsia="Calibri" w:hAnsiTheme="majorHAnsi" w:cstheme="majorHAnsi"/>
                <w:sz w:val="20"/>
                <w:szCs w:val="20"/>
                <w:lang w:val="lt-LT"/>
              </w:rPr>
              <w:t>5</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85F7"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Kabinoje įrengtas, integruotas radijo grotuvas su garsiakalbiais, turintis Bluetooth sąsaja mobiliajam telefonui ir USB jungtį. </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C0D73"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3D223347" w14:textId="77777777" w:rsidTr="00EC0D1A">
        <w:trPr>
          <w:trHeight w:val="581"/>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22AD6"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b/>
                <w:bCs/>
                <w:sz w:val="20"/>
                <w:szCs w:val="20"/>
                <w:lang w:val="lt-LT"/>
              </w:rPr>
              <w:t>Kasimo strėlė</w:t>
            </w:r>
          </w:p>
        </w:tc>
      </w:tr>
      <w:tr w:rsidR="00EC0D1A" w:rsidRPr="00EC0D1A" w14:paraId="36726863"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5F4F8" w14:textId="21154C2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3</w:t>
            </w:r>
            <w:r w:rsidR="001015E2">
              <w:rPr>
                <w:rFonts w:asciiTheme="majorHAnsi" w:eastAsia="Calibri" w:hAnsiTheme="majorHAnsi" w:cstheme="majorHAnsi"/>
                <w:sz w:val="20"/>
                <w:szCs w:val="20"/>
                <w:lang w:val="lt-LT"/>
              </w:rPr>
              <w:t>6</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3C78E" w14:textId="6DE321F0" w:rsidR="00EC0D1A" w:rsidRPr="001015E2" w:rsidRDefault="001015E2" w:rsidP="00EC0D1A">
            <w:pPr>
              <w:suppressAutoHyphens/>
              <w:autoSpaceDE w:val="0"/>
              <w:autoSpaceDN w:val="0"/>
              <w:spacing w:after="0" w:line="240" w:lineRule="auto"/>
              <w:textAlignment w:val="baseline"/>
              <w:rPr>
                <w:rFonts w:asciiTheme="majorHAnsi" w:eastAsia="Calibri" w:hAnsiTheme="majorHAnsi" w:cstheme="majorHAnsi"/>
                <w:strike/>
                <w:sz w:val="20"/>
                <w:szCs w:val="20"/>
                <w:lang w:val="lt-LT"/>
              </w:rPr>
            </w:pPr>
            <w:r w:rsidRPr="001015E2">
              <w:rPr>
                <w:rFonts w:asciiTheme="majorHAnsi" w:eastAsia="Calibri" w:hAnsiTheme="majorHAnsi" w:cstheme="majorHAnsi"/>
                <w:sz w:val="20"/>
                <w:szCs w:val="20"/>
                <w:lang w:val="lt-LT"/>
              </w:rPr>
              <w:t xml:space="preserve">Dviejų dalių „Mono boom“ tipo arba </w:t>
            </w:r>
            <w:r w:rsidR="001F73AE" w:rsidRPr="001015E2">
              <w:rPr>
                <w:rFonts w:asciiTheme="majorHAnsi" w:eastAsia="Calibri" w:hAnsiTheme="majorHAnsi" w:cstheme="majorHAnsi"/>
                <w:sz w:val="20"/>
                <w:szCs w:val="20"/>
                <w:lang w:val="lt-LT"/>
              </w:rPr>
              <w:t>lygiavert</w:t>
            </w:r>
            <w:r w:rsidR="001F73AE">
              <w:rPr>
                <w:rFonts w:asciiTheme="majorHAnsi" w:eastAsia="Calibri" w:hAnsiTheme="majorHAnsi" w:cstheme="majorHAnsi"/>
                <w:sz w:val="20"/>
                <w:szCs w:val="20"/>
                <w:lang w:val="lt-LT"/>
              </w:rPr>
              <w:t>ė</w:t>
            </w:r>
            <w:r w:rsidRPr="001015E2">
              <w:rPr>
                <w:rFonts w:asciiTheme="majorHAnsi" w:eastAsia="Calibri" w:hAnsiTheme="majorHAnsi" w:cstheme="majorHAnsi"/>
                <w:sz w:val="20"/>
                <w:szCs w:val="20"/>
                <w:lang w:val="lt-LT"/>
              </w:rPr>
              <w:t xml:space="preserve">. </w:t>
            </w:r>
            <w:r w:rsidR="00EC0D1A" w:rsidRPr="001015E2">
              <w:rPr>
                <w:rFonts w:asciiTheme="majorHAnsi" w:eastAsia="Calibri" w:hAnsiTheme="majorHAnsi" w:cstheme="majorHAnsi"/>
                <w:sz w:val="20"/>
                <w:szCs w:val="20"/>
                <w:lang w:val="lt-LT"/>
              </w:rPr>
              <w:t xml:space="preserve"> </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B56EC"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trike/>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56605FC4"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B70D6" w14:textId="31598D3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3</w:t>
            </w:r>
            <w:r w:rsidR="001015E2">
              <w:rPr>
                <w:rFonts w:asciiTheme="majorHAnsi" w:eastAsia="Calibri" w:hAnsiTheme="majorHAnsi" w:cstheme="majorHAnsi"/>
                <w:sz w:val="20"/>
                <w:szCs w:val="20"/>
                <w:lang w:val="lt-LT"/>
              </w:rPr>
              <w:t>7</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49789"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Hidrauliškai valdoma greito keitimo jungtis. </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63BC8"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2C77C175"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C290" w14:textId="223B1EE1"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3</w:t>
            </w:r>
            <w:r w:rsidR="001015E2">
              <w:rPr>
                <w:rFonts w:asciiTheme="majorHAnsi" w:eastAsia="Calibri" w:hAnsiTheme="majorHAnsi" w:cstheme="majorHAnsi"/>
                <w:sz w:val="20"/>
                <w:szCs w:val="20"/>
                <w:lang w:val="lt-LT"/>
              </w:rPr>
              <w:t>8</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5F30"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Maksimalus kasimo siekis ne mažiau 12000 mm., o kasimo gylis ne mažiau kaip 5000 mm. </w:t>
            </w:r>
          </w:p>
          <w:p w14:paraId="17A2D86B" w14:textId="70AD83EE" w:rsidR="00500C13" w:rsidRPr="00EC0D1A" w:rsidRDefault="00500C1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reikalavimams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54CFF" w14:textId="5EDCC646" w:rsidR="00EC0D1A" w:rsidRPr="00EC0D1A" w:rsidRDefault="007524A2"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 xml:space="preserve">kasimo strėlės siekį ir kasimo  gylį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1098C39F"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571C9" w14:textId="063E10FA" w:rsidR="00EC0D1A" w:rsidRPr="00EC0D1A" w:rsidRDefault="001015E2"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39</w:t>
            </w:r>
            <w:r w:rsidR="00EC0D1A"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A1D63"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Strėlės ilgis – ne trumpesnė kaip 12 m. </w:t>
            </w:r>
          </w:p>
          <w:p w14:paraId="482ADC0C" w14:textId="7CACE8EF" w:rsidR="00500C13" w:rsidRPr="00EC0D1A" w:rsidRDefault="00500C1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8A2C2" w14:textId="03FFDCE4" w:rsidR="00EC0D1A" w:rsidRPr="00EC0D1A" w:rsidRDefault="007524A2"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 xml:space="preserve"> kasimo strėlės ilgį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40DA848B"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567C1" w14:textId="18FAF18F"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lastRenderedPageBreak/>
              <w:t>4</w:t>
            </w:r>
            <w:r w:rsidR="001015E2">
              <w:rPr>
                <w:rFonts w:asciiTheme="majorHAnsi" w:eastAsia="Calibri" w:hAnsiTheme="majorHAnsi" w:cstheme="majorHAnsi"/>
                <w:sz w:val="20"/>
                <w:szCs w:val="20"/>
                <w:lang w:val="lt-LT"/>
              </w:rPr>
              <w:t>0</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A2B69"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Centrinė tepimo sistema.</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01BE2"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198C84A6"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BA15D" w14:textId="37072126"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4</w:t>
            </w:r>
            <w:r w:rsidR="001015E2">
              <w:rPr>
                <w:rFonts w:asciiTheme="majorHAnsi" w:eastAsia="Calibri" w:hAnsiTheme="majorHAnsi" w:cstheme="majorHAnsi"/>
                <w:sz w:val="20"/>
                <w:szCs w:val="20"/>
                <w:lang w:val="lt-LT"/>
              </w:rPr>
              <w:t>1</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7A06D"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Ekskavatoriaus kaušo kasimo jėga ne mažiau negu  35 kN.</w:t>
            </w:r>
          </w:p>
          <w:p w14:paraId="310A3099" w14:textId="156AAB35" w:rsidR="00500C13" w:rsidRPr="00EC0D1A" w:rsidRDefault="00500C13"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71FD1" w14:textId="7436A769" w:rsidR="00EC0D1A" w:rsidRPr="00EC0D1A" w:rsidRDefault="007524A2" w:rsidP="00EC0D1A">
            <w:pPr>
              <w:suppressAutoHyphens/>
              <w:autoSpaceDE w:val="0"/>
              <w:autoSpaceDN w:val="0"/>
              <w:spacing w:after="0" w:line="240" w:lineRule="auto"/>
              <w:jc w:val="center"/>
              <w:textAlignment w:val="baseline"/>
              <w:rPr>
                <w:rFonts w:asciiTheme="majorHAnsi" w:eastAsia="Calibri" w:hAnsiTheme="majorHAnsi" w:cstheme="majorHAnsi"/>
                <w:bCs/>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 xml:space="preserve"> ekskavatoriaus kaušo kasimo jėgą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536DE0B5" w14:textId="77777777" w:rsidTr="00EC0D1A">
        <w:trPr>
          <w:trHeight w:val="569"/>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98130"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b/>
                <w:bCs/>
                <w:sz w:val="20"/>
                <w:szCs w:val="20"/>
                <w:lang w:val="lt-LT"/>
              </w:rPr>
              <w:t>Ekskavatoriaus duomenų kaupimo sistema</w:t>
            </w:r>
          </w:p>
        </w:tc>
      </w:tr>
      <w:tr w:rsidR="00EC0D1A" w:rsidRPr="00EC0D1A" w14:paraId="2C6E8965"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26A87" w14:textId="41A4FD5C"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4</w:t>
            </w:r>
            <w:r w:rsidR="00932F99">
              <w:rPr>
                <w:rFonts w:asciiTheme="majorHAnsi" w:eastAsia="Calibri" w:hAnsiTheme="majorHAnsi" w:cstheme="majorHAnsi"/>
                <w:sz w:val="20"/>
                <w:szCs w:val="20"/>
                <w:lang w:val="lt-LT"/>
              </w:rPr>
              <w:t>2</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D90AA" w14:textId="380DC482" w:rsidR="00EC0D1A" w:rsidRPr="00932F99" w:rsidRDefault="00932F99"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932F99">
              <w:rPr>
                <w:rFonts w:asciiTheme="majorHAnsi" w:eastAsia="Calibri" w:hAnsiTheme="majorHAnsi" w:cstheme="majorHAnsi"/>
                <w:sz w:val="20"/>
                <w:szCs w:val="20"/>
                <w:lang w:val="lt-LT"/>
              </w:rPr>
              <w:t>Ekskavatoriuje turi būti integruota gamyklinė arba lygiavertė  nuotolinė kuro apskaitos ir stebėjimo sistema (telemetrin</w:t>
            </w:r>
            <w:r w:rsidR="00CA397D">
              <w:rPr>
                <w:rFonts w:asciiTheme="majorHAnsi" w:eastAsia="Calibri" w:hAnsiTheme="majorHAnsi" w:cstheme="majorHAnsi"/>
                <w:sz w:val="20"/>
                <w:szCs w:val="20"/>
                <w:lang w:val="lt-LT"/>
              </w:rPr>
              <w:t>ė</w:t>
            </w:r>
            <w:r w:rsidRPr="00932F99">
              <w:rPr>
                <w:rFonts w:asciiTheme="majorHAnsi" w:eastAsia="Calibri" w:hAnsiTheme="majorHAnsi" w:cstheme="majorHAnsi"/>
                <w:sz w:val="20"/>
                <w:szCs w:val="20"/>
                <w:lang w:val="lt-LT"/>
              </w:rPr>
              <w:t xml:space="preserve"> transporto kontrolės sistem</w:t>
            </w:r>
            <w:r w:rsidR="00CA397D">
              <w:rPr>
                <w:rFonts w:asciiTheme="majorHAnsi" w:eastAsia="Calibri" w:hAnsiTheme="majorHAnsi" w:cstheme="majorHAnsi"/>
                <w:sz w:val="20"/>
                <w:szCs w:val="20"/>
                <w:lang w:val="lt-LT"/>
              </w:rPr>
              <w:t>a</w:t>
            </w:r>
            <w:r w:rsidRPr="00932F99">
              <w:rPr>
                <w:rFonts w:asciiTheme="majorHAnsi" w:eastAsia="Calibri" w:hAnsiTheme="majorHAnsi" w:cstheme="majorHAnsi"/>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39882"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4FFB9794" w14:textId="77777777" w:rsidTr="00EC0D1A">
        <w:trPr>
          <w:trHeight w:val="561"/>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9BD30"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b/>
                <w:bCs/>
                <w:sz w:val="20"/>
                <w:szCs w:val="20"/>
                <w:lang w:val="lt-LT"/>
              </w:rPr>
              <w:t>Talpos</w:t>
            </w:r>
          </w:p>
        </w:tc>
      </w:tr>
      <w:tr w:rsidR="00EC0D1A" w:rsidRPr="00EC0D1A" w14:paraId="1C18EE58"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2EB00" w14:textId="1580318C"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4</w:t>
            </w:r>
            <w:r w:rsidR="00932F99">
              <w:rPr>
                <w:rFonts w:asciiTheme="majorHAnsi" w:eastAsia="Calibri" w:hAnsiTheme="majorHAnsi" w:cstheme="majorHAnsi"/>
                <w:sz w:val="20"/>
                <w:szCs w:val="20"/>
                <w:lang w:val="lt-LT"/>
              </w:rPr>
              <w:t>3</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FA875" w14:textId="77777777" w:rsid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Kuro bako talpa ne mažiau 240 l.   </w:t>
            </w:r>
          </w:p>
          <w:p w14:paraId="5F2E177F" w14:textId="54517992" w:rsidR="00500C13" w:rsidRPr="00EC0D1A" w:rsidRDefault="00500C13" w:rsidP="00EC0D1A">
            <w:pPr>
              <w:suppressAutoHyphens/>
              <w:autoSpaceDE w:val="0"/>
              <w:autoSpaceDN w:val="0"/>
              <w:spacing w:after="0" w:line="240" w:lineRule="auto"/>
              <w:textAlignment w:val="baseline"/>
              <w:rPr>
                <w:rFonts w:asciiTheme="majorHAnsi" w:eastAsia="Calibri" w:hAnsiTheme="majorHAnsi" w:cstheme="majorHAnsi"/>
                <w:strike/>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 gamintojo arba jo įgalioto atstovo techninis aprašymas, specifikacijos ar kitas lygiavertis dokumentas</w:t>
            </w:r>
            <w:r w:rsidRPr="00E733C0">
              <w:rPr>
                <w:rFonts w:asciiTheme="majorHAnsi" w:hAnsiTheme="majorHAnsi" w:cstheme="majorHAnsi"/>
                <w:sz w:val="20"/>
                <w:szCs w:val="20"/>
                <w:lang w:val="lt-LT"/>
              </w:rPr>
              <w:t xml:space="preserve"> </w:t>
            </w:r>
            <w:r w:rsidRPr="004A7AA3">
              <w:rPr>
                <w:rFonts w:asciiTheme="majorHAnsi" w:hAnsiTheme="majorHAnsi" w:cstheme="majorHAnsi"/>
                <w:i/>
                <w:iCs/>
                <w:sz w:val="20"/>
                <w:szCs w:val="20"/>
                <w:lang w:val="lt-LT"/>
              </w:rPr>
              <w:t>originalo kalba ir vertimu į lietuvių kalbą</w:t>
            </w:r>
            <w:r>
              <w:rPr>
                <w:rFonts w:asciiTheme="majorHAnsi" w:hAnsiTheme="majorHAnsi" w:cstheme="majorHAnsi"/>
                <w:i/>
                <w:iCs/>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83B55" w14:textId="33389BFB" w:rsidR="00EC0D1A" w:rsidRPr="00EC0D1A" w:rsidRDefault="007524A2"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 xml:space="preserve">Nurodyti </w:t>
            </w:r>
            <w:r>
              <w:rPr>
                <w:rFonts w:asciiTheme="majorHAnsi" w:eastAsia="Calibri" w:hAnsiTheme="majorHAnsi" w:cstheme="majorHAnsi"/>
                <w:i/>
                <w:sz w:val="20"/>
                <w:szCs w:val="20"/>
                <w:lang w:val="lt-LT"/>
              </w:rPr>
              <w:t xml:space="preserve"> kuro bako talpą </w:t>
            </w:r>
            <w:r w:rsidRPr="00EC0D1A">
              <w:rPr>
                <w:rFonts w:asciiTheme="majorHAnsi" w:eastAsia="Calibri" w:hAnsiTheme="majorHAnsi" w:cstheme="majorHAnsi"/>
                <w:i/>
                <w:sz w:val="20"/>
                <w:szCs w:val="20"/>
                <w:lang w:val="lt-LT"/>
              </w:rPr>
              <w:t>ir  įrašyti dokumentą patvirtinantį atitiktį reikalavimui</w:t>
            </w:r>
            <w:r>
              <w:rPr>
                <w:rFonts w:asciiTheme="majorHAnsi" w:eastAsia="Calibri" w:hAnsiTheme="majorHAnsi" w:cstheme="majorHAnsi"/>
                <w:i/>
                <w:sz w:val="20"/>
                <w:szCs w:val="20"/>
                <w:lang w:val="lt-LT"/>
              </w:rPr>
              <w:t xml:space="preserve"> pateikiamą su pasiūlymu</w:t>
            </w:r>
          </w:p>
        </w:tc>
      </w:tr>
      <w:tr w:rsidR="00EC0D1A" w:rsidRPr="00EC0D1A" w14:paraId="610886CA"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5DDF" w14:textId="0B1FE25E"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4</w:t>
            </w:r>
            <w:r w:rsidR="00932F99">
              <w:rPr>
                <w:rFonts w:asciiTheme="majorHAnsi" w:eastAsia="Calibri" w:hAnsiTheme="majorHAnsi" w:cstheme="majorHAnsi"/>
                <w:sz w:val="20"/>
                <w:szCs w:val="20"/>
                <w:lang w:val="lt-LT"/>
              </w:rPr>
              <w:t>4</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9D474"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Degalų bako konstrukcija turi būti tokia, kad degalai į ekskavatorių galėtų būti pilami tiek naudojant degalų pistoletą-rankeną (adapterį), tiek pilant degalus iš kanistrų.</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858EE"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4A5A8C38"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7D58B" w14:textId="4FE35674"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4</w:t>
            </w:r>
            <w:r w:rsidR="00932F99">
              <w:rPr>
                <w:rFonts w:asciiTheme="majorHAnsi" w:eastAsia="Calibri" w:hAnsiTheme="majorHAnsi" w:cstheme="majorHAnsi"/>
                <w:sz w:val="20"/>
                <w:szCs w:val="20"/>
                <w:lang w:val="lt-LT"/>
              </w:rPr>
              <w:t>5</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E706"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Kuro bako talpa turi būti rakinama.</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6AD7E"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49FFD164" w14:textId="77777777" w:rsidTr="00EC0D1A">
        <w:trPr>
          <w:trHeight w:val="583"/>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22B32"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sz w:val="20"/>
                <w:szCs w:val="20"/>
                <w:lang w:val="lt-LT"/>
              </w:rPr>
              <w:t>Kiti reikalavimai</w:t>
            </w:r>
          </w:p>
        </w:tc>
      </w:tr>
      <w:tr w:rsidR="00EC0D1A" w:rsidRPr="00EC0D1A" w14:paraId="7FEAEA38"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0B3F4" w14:textId="2DBE0EE8"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4</w:t>
            </w:r>
            <w:r w:rsidR="00932F99">
              <w:rPr>
                <w:rFonts w:asciiTheme="majorHAnsi" w:eastAsia="Calibri" w:hAnsiTheme="majorHAnsi" w:cstheme="majorHAnsi"/>
                <w:sz w:val="20"/>
                <w:szCs w:val="20"/>
                <w:lang w:val="lt-LT"/>
              </w:rPr>
              <w:t>6</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4948B"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Rakinama įrankių dėžė su ekskavatoriaus eksploatavimui būtinų raktų komplektu ir tepimo priemonėmis.</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390E7"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693909C8"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873BB" w14:textId="36FF765A"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4</w:t>
            </w:r>
            <w:r w:rsidR="00932F99">
              <w:rPr>
                <w:rFonts w:asciiTheme="majorHAnsi" w:eastAsia="Calibri" w:hAnsiTheme="majorHAnsi" w:cstheme="majorHAnsi"/>
                <w:sz w:val="20"/>
                <w:szCs w:val="20"/>
                <w:lang w:val="lt-LT"/>
              </w:rPr>
              <w:t>7</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C3D9"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Ekskavatoriaus kabinos viduje arba išorėje turi būti gesintuvas su jam numatyta vieta ir jo tvirtinimo elementais.</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2197F"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4774DBB8" w14:textId="77777777" w:rsidTr="00EC0D1A">
        <w:trPr>
          <w:trHeight w:val="587"/>
        </w:trPr>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92608"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b/>
                <w:bCs/>
                <w:sz w:val="20"/>
                <w:szCs w:val="20"/>
                <w:lang w:val="lt-LT"/>
              </w:rPr>
              <w:t>Papildomi priedai</w:t>
            </w:r>
          </w:p>
        </w:tc>
      </w:tr>
      <w:tr w:rsidR="00EC0D1A" w:rsidRPr="00EC0D1A" w14:paraId="7048AD6D"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E0160" w14:textId="2DCF4CF6"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4</w:t>
            </w:r>
            <w:r w:rsidR="00932F99">
              <w:rPr>
                <w:rFonts w:asciiTheme="majorHAnsi" w:eastAsia="Calibri" w:hAnsiTheme="majorHAnsi" w:cstheme="majorHAnsi"/>
                <w:sz w:val="20"/>
                <w:szCs w:val="20"/>
                <w:lang w:val="lt-LT"/>
              </w:rPr>
              <w:t>8</w:t>
            </w:r>
            <w:r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7B06B"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 xml:space="preserve">Hidraulinis vartomas šlaitavimo kaušas. Ne mažiau negu </w:t>
            </w:r>
            <w:r w:rsidRPr="00EC0D1A">
              <w:rPr>
                <w:rFonts w:asciiTheme="majorHAnsi" w:eastAsia="Calibri" w:hAnsiTheme="majorHAnsi" w:cstheme="majorHAnsi"/>
                <w:sz w:val="20"/>
                <w:szCs w:val="20"/>
                <w:lang w:val="fr-FR"/>
              </w:rPr>
              <w:t>1200 mm plo</w:t>
            </w:r>
            <w:r w:rsidRPr="00EC0D1A">
              <w:rPr>
                <w:rFonts w:asciiTheme="majorHAnsi" w:eastAsia="Calibri" w:hAnsiTheme="majorHAnsi" w:cstheme="majorHAnsi"/>
                <w:sz w:val="20"/>
                <w:szCs w:val="20"/>
                <w:lang w:val="lt-LT"/>
              </w:rPr>
              <w:t>čio ir ne mažiau kaip 0,27 m</w:t>
            </w:r>
            <w:r w:rsidRPr="00EC0D1A">
              <w:rPr>
                <w:rFonts w:asciiTheme="majorHAnsi" w:eastAsia="Calibri" w:hAnsiTheme="majorHAnsi" w:cstheme="majorHAnsi"/>
                <w:sz w:val="20"/>
                <w:szCs w:val="20"/>
                <w:vertAlign w:val="superscript"/>
                <w:lang w:val="lt-LT"/>
              </w:rPr>
              <w:t>3</w:t>
            </w:r>
            <w:r w:rsidRPr="00EC0D1A">
              <w:rPr>
                <w:rFonts w:asciiTheme="majorHAnsi" w:eastAsia="Calibri" w:hAnsiTheme="majorHAnsi" w:cstheme="majorHAnsi"/>
                <w:sz w:val="20"/>
                <w:szCs w:val="20"/>
                <w:lang w:val="lt-LT"/>
              </w:rPr>
              <w:t>.</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7CBF7"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
                <w:bCs/>
                <w:sz w:val="20"/>
                <w:szCs w:val="20"/>
                <w:lang w:val="lt-LT"/>
              </w:rPr>
            </w:pPr>
            <w:r w:rsidRPr="00EC0D1A">
              <w:rPr>
                <w:rFonts w:asciiTheme="majorHAnsi" w:eastAsia="Calibri" w:hAnsiTheme="majorHAnsi" w:cstheme="majorHAnsi"/>
                <w:i/>
                <w:sz w:val="20"/>
                <w:szCs w:val="20"/>
                <w:lang w:val="lt-LT"/>
              </w:rPr>
              <w:t>Nurodyti (patvirtinti)</w:t>
            </w:r>
          </w:p>
        </w:tc>
      </w:tr>
      <w:tr w:rsidR="00EC0D1A" w:rsidRPr="00EC0D1A" w14:paraId="4F7E93CF" w14:textId="77777777" w:rsidTr="00EC0D1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2219D" w14:textId="52845548" w:rsidR="00EC0D1A" w:rsidRPr="00EC0D1A" w:rsidRDefault="00932F99"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49</w:t>
            </w:r>
            <w:r w:rsidR="00EC0D1A" w:rsidRPr="00EC0D1A">
              <w:rPr>
                <w:rFonts w:asciiTheme="majorHAnsi" w:eastAsia="Calibri" w:hAnsiTheme="majorHAnsi" w:cstheme="majorHAnsi"/>
                <w:sz w:val="20"/>
                <w:szCs w:val="20"/>
                <w:lang w:val="lt-LT"/>
              </w:rPr>
              <w:t>.</w:t>
            </w:r>
          </w:p>
        </w:tc>
        <w:tc>
          <w:tcPr>
            <w:tcW w:w="5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056FB" w14:textId="77777777" w:rsidR="00EC0D1A" w:rsidRPr="00EC0D1A" w:rsidRDefault="00EC0D1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EC0D1A">
              <w:rPr>
                <w:rFonts w:asciiTheme="majorHAnsi" w:eastAsia="Calibri" w:hAnsiTheme="majorHAnsi" w:cstheme="majorHAnsi"/>
                <w:sz w:val="20"/>
                <w:szCs w:val="20"/>
                <w:lang w:val="lt-LT"/>
              </w:rPr>
              <w:t>Hidraulinis griovimo, rūšiavimo griebtuvas.</w:t>
            </w:r>
          </w:p>
        </w:tc>
        <w:tc>
          <w:tcPr>
            <w:tcW w:w="3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5B7F3" w14:textId="77777777" w:rsidR="00EC0D1A" w:rsidRPr="00EC0D1A" w:rsidRDefault="00EC0D1A" w:rsidP="00EC0D1A">
            <w:pPr>
              <w:suppressAutoHyphens/>
              <w:autoSpaceDE w:val="0"/>
              <w:autoSpaceDN w:val="0"/>
              <w:spacing w:after="0" w:line="240" w:lineRule="auto"/>
              <w:jc w:val="center"/>
              <w:textAlignment w:val="baseline"/>
              <w:rPr>
                <w:rFonts w:asciiTheme="majorHAnsi" w:eastAsia="Calibri" w:hAnsiTheme="majorHAnsi" w:cstheme="majorHAnsi"/>
                <w:bCs/>
                <w:sz w:val="20"/>
                <w:szCs w:val="20"/>
                <w:lang w:val="lt-LT"/>
              </w:rPr>
            </w:pPr>
            <w:r w:rsidRPr="00EC0D1A">
              <w:rPr>
                <w:rFonts w:asciiTheme="majorHAnsi" w:eastAsia="Calibri" w:hAnsiTheme="majorHAnsi" w:cstheme="majorHAnsi"/>
                <w:i/>
                <w:sz w:val="20"/>
                <w:szCs w:val="20"/>
                <w:lang w:val="lt-LT"/>
              </w:rPr>
              <w:t>Nurodyti (patvirtinti)</w:t>
            </w:r>
          </w:p>
        </w:tc>
      </w:tr>
      <w:tr w:rsidR="00932F99" w:rsidRPr="00EC0D1A" w14:paraId="6749533F" w14:textId="77777777" w:rsidTr="00205213">
        <w:trPr>
          <w:trHeight w:val="713"/>
        </w:trPr>
        <w:tc>
          <w:tcPr>
            <w:tcW w:w="704" w:type="dxa"/>
            <w:tcBorders>
              <w:top w:val="single" w:sz="4" w:space="0" w:color="auto"/>
              <w:left w:val="single" w:sz="4" w:space="0" w:color="auto"/>
              <w:bottom w:val="single" w:sz="4" w:space="0" w:color="auto"/>
            </w:tcBorders>
            <w:tcMar>
              <w:top w:w="0" w:type="dxa"/>
              <w:left w:w="108" w:type="dxa"/>
              <w:bottom w:w="0" w:type="dxa"/>
              <w:right w:w="108" w:type="dxa"/>
            </w:tcMar>
          </w:tcPr>
          <w:p w14:paraId="4BEA057A" w14:textId="77777777" w:rsidR="00932F99" w:rsidRPr="00EC0D1A" w:rsidRDefault="00932F99"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p>
        </w:tc>
        <w:tc>
          <w:tcPr>
            <w:tcW w:w="5523" w:type="dxa"/>
            <w:tcBorders>
              <w:top w:val="single" w:sz="4" w:space="0" w:color="auto"/>
              <w:bottom w:val="single" w:sz="4" w:space="0" w:color="auto"/>
            </w:tcBorders>
            <w:tcMar>
              <w:top w:w="0" w:type="dxa"/>
              <w:left w:w="108" w:type="dxa"/>
              <w:bottom w:w="0" w:type="dxa"/>
              <w:right w:w="108" w:type="dxa"/>
            </w:tcMar>
          </w:tcPr>
          <w:p w14:paraId="6BE0F315" w14:textId="5C79AA4D" w:rsidR="00932F99" w:rsidRPr="004B4445" w:rsidRDefault="004B4445" w:rsidP="00205213">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Pr>
                <w:rFonts w:asciiTheme="majorHAnsi" w:eastAsia="Calibri" w:hAnsiTheme="majorHAnsi" w:cstheme="majorHAnsi"/>
                <w:b/>
                <w:bCs/>
                <w:sz w:val="20"/>
                <w:szCs w:val="20"/>
                <w:lang w:val="lt-LT"/>
              </w:rPr>
              <w:t xml:space="preserve">                                                        </w:t>
            </w:r>
            <w:r w:rsidR="00205213" w:rsidRPr="004B4445">
              <w:rPr>
                <w:rFonts w:asciiTheme="majorHAnsi" w:eastAsia="Calibri" w:hAnsiTheme="majorHAnsi" w:cstheme="majorHAnsi"/>
                <w:b/>
                <w:bCs/>
                <w:sz w:val="20"/>
                <w:szCs w:val="20"/>
                <w:lang w:val="lt-LT"/>
              </w:rPr>
              <w:t>Aplinkosauginiai reikalavimai</w:t>
            </w:r>
          </w:p>
        </w:tc>
        <w:tc>
          <w:tcPr>
            <w:tcW w:w="327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FDA5DB2" w14:textId="77777777" w:rsidR="00932F99" w:rsidRPr="00EC0D1A" w:rsidRDefault="00932F99" w:rsidP="00EC0D1A">
            <w:pPr>
              <w:suppressAutoHyphens/>
              <w:autoSpaceDE w:val="0"/>
              <w:autoSpaceDN w:val="0"/>
              <w:spacing w:after="0" w:line="240" w:lineRule="auto"/>
              <w:jc w:val="center"/>
              <w:textAlignment w:val="baseline"/>
              <w:rPr>
                <w:rFonts w:asciiTheme="majorHAnsi" w:eastAsia="Calibri" w:hAnsiTheme="majorHAnsi" w:cstheme="majorHAnsi"/>
                <w:i/>
                <w:sz w:val="20"/>
                <w:szCs w:val="20"/>
                <w:lang w:val="lt-LT"/>
              </w:rPr>
            </w:pPr>
          </w:p>
        </w:tc>
      </w:tr>
      <w:tr w:rsidR="00932F99" w:rsidRPr="00EC0D1A" w14:paraId="7CDCC697" w14:textId="77777777" w:rsidTr="00205213">
        <w:trPr>
          <w:trHeight w:val="713"/>
        </w:trPr>
        <w:tc>
          <w:tcPr>
            <w:tcW w:w="70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635458C" w14:textId="5717E257" w:rsidR="00932F99" w:rsidRPr="00EC0D1A" w:rsidRDefault="00D442C9" w:rsidP="00EC0D1A">
            <w:pPr>
              <w:suppressAutoHyphens/>
              <w:autoSpaceDE w:val="0"/>
              <w:autoSpaceDN w:val="0"/>
              <w:spacing w:after="0" w:line="240" w:lineRule="auto"/>
              <w:jc w:val="center"/>
              <w:textAlignment w:val="baseline"/>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50</w:t>
            </w:r>
            <w:r w:rsidR="00B60AEE">
              <w:rPr>
                <w:rFonts w:asciiTheme="majorHAnsi" w:eastAsia="Calibri" w:hAnsiTheme="majorHAnsi" w:cstheme="majorHAnsi"/>
                <w:sz w:val="20"/>
                <w:szCs w:val="20"/>
                <w:lang w:val="lt-LT"/>
              </w:rPr>
              <w:t>.</w:t>
            </w:r>
          </w:p>
        </w:tc>
        <w:tc>
          <w:tcPr>
            <w:tcW w:w="552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7F6E2BF" w14:textId="77777777" w:rsidR="00932F99" w:rsidRDefault="00B60AEE" w:rsidP="00EC0D1A">
            <w:pPr>
              <w:suppressAutoHyphens/>
              <w:autoSpaceDE w:val="0"/>
              <w:autoSpaceDN w:val="0"/>
              <w:spacing w:after="0" w:line="240" w:lineRule="auto"/>
              <w:textAlignment w:val="baseline"/>
              <w:rPr>
                <w:color w:val="000000"/>
                <w:kern w:val="2"/>
                <w:sz w:val="20"/>
                <w:szCs w:val="20"/>
                <w:shd w:val="clear" w:color="auto" w:fill="FFFFFF"/>
                <w:lang w:val="lt-LT"/>
              </w:rPr>
            </w:pPr>
            <w:r w:rsidRPr="00B60AEE">
              <w:rPr>
                <w:color w:val="000000"/>
                <w:kern w:val="2"/>
                <w:sz w:val="20"/>
                <w:szCs w:val="20"/>
                <w:shd w:val="clear" w:color="auto" w:fill="FFFFFF"/>
                <w:lang w:val="lt-LT"/>
              </w:rPr>
              <w:t>Perkama prekė turi būti tvirta, ilgaamžė, funkcionali, ji ar jos sudedamosios dalys tinka naudoti daug kartų ir (ar) lengvai pataisomos, ir (ar) pakeičiamos, t. y. tiekėjas prekei turi suteikti papildomą 6 mėn. garantinį terminą, viso prekei turi būti suteikiamas ne trumpesnis kaip 24 mėnesių arba 4000 darbo valandų (žr. kuris terminas baigsis pirmiau) garantija taikoma visam ekskavatoriui ir visiems mazgams.</w:t>
            </w:r>
          </w:p>
          <w:p w14:paraId="44B9B4EC" w14:textId="1F0AC049" w:rsidR="00DB22CA" w:rsidRPr="00B60AEE" w:rsidRDefault="00DB22CA" w:rsidP="00EC0D1A">
            <w:pPr>
              <w:suppressAutoHyphens/>
              <w:autoSpaceDE w:val="0"/>
              <w:autoSpaceDN w:val="0"/>
              <w:spacing w:after="0" w:line="240" w:lineRule="auto"/>
              <w:textAlignment w:val="baseline"/>
              <w:rPr>
                <w:rFonts w:asciiTheme="majorHAnsi" w:eastAsia="Calibri" w:hAnsiTheme="majorHAnsi" w:cstheme="majorHAnsi"/>
                <w:sz w:val="20"/>
                <w:szCs w:val="20"/>
                <w:lang w:val="lt-LT"/>
              </w:rPr>
            </w:pPr>
            <w:r w:rsidRPr="00323AC8">
              <w:rPr>
                <w:rFonts w:asciiTheme="majorHAnsi" w:hAnsiTheme="majorHAnsi" w:cstheme="majorHAnsi"/>
                <w:i/>
                <w:iCs/>
                <w:sz w:val="20"/>
                <w:szCs w:val="20"/>
                <w:lang w:val="lt-LT" w:eastAsia="en-GB"/>
              </w:rPr>
              <w:t>Atitiktį reikalavim</w:t>
            </w:r>
            <w:r>
              <w:rPr>
                <w:rFonts w:asciiTheme="majorHAnsi" w:hAnsiTheme="majorHAnsi" w:cstheme="majorHAnsi"/>
                <w:i/>
                <w:iCs/>
                <w:sz w:val="20"/>
                <w:szCs w:val="20"/>
                <w:lang w:val="lt-LT" w:eastAsia="en-GB"/>
              </w:rPr>
              <w:t>ui</w:t>
            </w:r>
            <w:r w:rsidRPr="00323AC8">
              <w:rPr>
                <w:rFonts w:asciiTheme="majorHAnsi" w:hAnsiTheme="majorHAnsi" w:cstheme="majorHAnsi"/>
                <w:i/>
                <w:iCs/>
                <w:sz w:val="20"/>
                <w:szCs w:val="20"/>
                <w:lang w:val="lt-LT" w:eastAsia="en-GB"/>
              </w:rPr>
              <w:t xml:space="preserve"> įrodantys dokumentai:</w:t>
            </w:r>
            <w:r>
              <w:rPr>
                <w:rFonts w:asciiTheme="majorHAnsi" w:hAnsiTheme="majorHAnsi" w:cstheme="majorHAnsi"/>
                <w:i/>
                <w:iCs/>
                <w:sz w:val="20"/>
                <w:szCs w:val="20"/>
                <w:lang w:val="lt-LT" w:eastAsia="en-GB"/>
              </w:rPr>
              <w:t xml:space="preserve"> </w:t>
            </w:r>
            <w:r w:rsidR="00684497" w:rsidRPr="00684497">
              <w:rPr>
                <w:rFonts w:asciiTheme="majorHAnsi" w:eastAsia="Times New Roman" w:hAnsiTheme="majorHAnsi" w:cstheme="majorHAnsi"/>
                <w:i/>
                <w:iCs/>
                <w:sz w:val="20"/>
                <w:szCs w:val="20"/>
                <w:lang w:val="pt-BR"/>
              </w:rPr>
              <w:t>gamintojo ir (ar) tiekėjo techniniai dokumentai</w:t>
            </w:r>
            <w:r w:rsidR="00684497">
              <w:rPr>
                <w:rFonts w:ascii="Times New Roman" w:eastAsia="Times New Roman" w:hAnsi="Times New Roman" w:cs="Times New Roman"/>
                <w:i/>
                <w:iCs/>
                <w:lang w:val="pt-BR"/>
              </w:rPr>
              <w:t xml:space="preserve">, </w:t>
            </w:r>
            <w:r w:rsidRPr="00DB22CA">
              <w:rPr>
                <w:rFonts w:asciiTheme="majorHAnsi" w:hAnsiTheme="majorHAnsi" w:cstheme="majorHAnsi"/>
                <w:i/>
                <w:iCs/>
                <w:sz w:val="20"/>
                <w:szCs w:val="20"/>
                <w:lang w:val="lt-LT"/>
              </w:rPr>
              <w:t xml:space="preserve">gamintojo </w:t>
            </w:r>
            <w:r>
              <w:rPr>
                <w:rFonts w:asciiTheme="majorHAnsi" w:hAnsiTheme="majorHAnsi" w:cstheme="majorHAnsi"/>
                <w:i/>
                <w:iCs/>
                <w:sz w:val="20"/>
                <w:szCs w:val="20"/>
                <w:lang w:val="lt-LT"/>
              </w:rPr>
              <w:t xml:space="preserve">arba jo įgalioto atstovo </w:t>
            </w:r>
            <w:r w:rsidRPr="00DB22CA">
              <w:rPr>
                <w:rFonts w:asciiTheme="majorHAnsi" w:hAnsiTheme="majorHAnsi" w:cstheme="majorHAnsi"/>
                <w:i/>
                <w:iCs/>
                <w:sz w:val="20"/>
                <w:szCs w:val="20"/>
                <w:lang w:val="lt-LT"/>
              </w:rPr>
              <w:t>raštiškas patvirtinimas arba kiti lygiaverčiai įrodymai.</w:t>
            </w:r>
          </w:p>
        </w:tc>
        <w:tc>
          <w:tcPr>
            <w:tcW w:w="32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05799" w14:textId="2393F15E" w:rsidR="00932F99" w:rsidRDefault="007524A2" w:rsidP="00EC0D1A">
            <w:pPr>
              <w:suppressAutoHyphens/>
              <w:autoSpaceDE w:val="0"/>
              <w:autoSpaceDN w:val="0"/>
              <w:spacing w:after="0" w:line="240" w:lineRule="auto"/>
              <w:jc w:val="center"/>
              <w:textAlignment w:val="baseline"/>
              <w:rPr>
                <w:rFonts w:asciiTheme="majorHAnsi" w:eastAsia="Calibri" w:hAnsiTheme="majorHAnsi" w:cstheme="majorHAnsi"/>
                <w:i/>
                <w:sz w:val="20"/>
                <w:szCs w:val="20"/>
                <w:lang w:val="lt-LT"/>
              </w:rPr>
            </w:pPr>
            <w:r>
              <w:rPr>
                <w:rFonts w:asciiTheme="majorHAnsi" w:eastAsia="Calibri" w:hAnsiTheme="majorHAnsi" w:cstheme="majorHAnsi"/>
                <w:i/>
                <w:sz w:val="20"/>
                <w:szCs w:val="20"/>
                <w:lang w:val="lt-LT"/>
              </w:rPr>
              <w:t>P</w:t>
            </w:r>
            <w:r w:rsidR="00205213" w:rsidRPr="00EC0D1A">
              <w:rPr>
                <w:rFonts w:asciiTheme="majorHAnsi" w:eastAsia="Calibri" w:hAnsiTheme="majorHAnsi" w:cstheme="majorHAnsi"/>
                <w:i/>
                <w:sz w:val="20"/>
                <w:szCs w:val="20"/>
                <w:lang w:val="lt-LT"/>
              </w:rPr>
              <w:t>atvirtinti</w:t>
            </w:r>
            <w:r w:rsidR="00D442C9">
              <w:rPr>
                <w:rFonts w:asciiTheme="majorHAnsi" w:eastAsia="Calibri" w:hAnsiTheme="majorHAnsi" w:cstheme="majorHAnsi"/>
                <w:i/>
                <w:sz w:val="20"/>
                <w:szCs w:val="20"/>
                <w:lang w:val="lt-LT"/>
              </w:rPr>
              <w:t xml:space="preserve"> atitiktį reikal</w:t>
            </w:r>
            <w:r>
              <w:rPr>
                <w:rFonts w:asciiTheme="majorHAnsi" w:eastAsia="Calibri" w:hAnsiTheme="majorHAnsi" w:cstheme="majorHAnsi"/>
                <w:i/>
                <w:sz w:val="20"/>
                <w:szCs w:val="20"/>
                <w:lang w:val="lt-LT"/>
              </w:rPr>
              <w:t>av</w:t>
            </w:r>
            <w:r w:rsidR="00D442C9">
              <w:rPr>
                <w:rFonts w:asciiTheme="majorHAnsi" w:eastAsia="Calibri" w:hAnsiTheme="majorHAnsi" w:cstheme="majorHAnsi"/>
                <w:i/>
                <w:sz w:val="20"/>
                <w:szCs w:val="20"/>
                <w:lang w:val="lt-LT"/>
              </w:rPr>
              <w:t>imui ir nurodyti suteikiamą garantiją</w:t>
            </w:r>
            <w:r w:rsidR="001F73AE">
              <w:rPr>
                <w:rFonts w:asciiTheme="majorHAnsi" w:eastAsia="Calibri" w:hAnsiTheme="majorHAnsi" w:cstheme="majorHAnsi"/>
                <w:i/>
                <w:sz w:val="20"/>
                <w:szCs w:val="20"/>
                <w:lang w:val="lt-LT"/>
              </w:rPr>
              <w:t>,</w:t>
            </w:r>
            <w:r w:rsidR="001F73AE" w:rsidRPr="00EC0D1A">
              <w:rPr>
                <w:rFonts w:asciiTheme="majorHAnsi" w:eastAsia="Calibri" w:hAnsiTheme="majorHAnsi" w:cstheme="majorHAnsi"/>
                <w:i/>
                <w:sz w:val="20"/>
                <w:szCs w:val="20"/>
                <w:lang w:val="lt-LT"/>
              </w:rPr>
              <w:t xml:space="preserve"> ir  įrašyti dokumentą patvirtinantį atitiktį reikalavimui</w:t>
            </w:r>
            <w:r w:rsidR="001F73AE">
              <w:rPr>
                <w:rFonts w:asciiTheme="majorHAnsi" w:eastAsia="Calibri" w:hAnsiTheme="majorHAnsi" w:cstheme="majorHAnsi"/>
                <w:i/>
                <w:sz w:val="20"/>
                <w:szCs w:val="20"/>
                <w:lang w:val="lt-LT"/>
              </w:rPr>
              <w:t xml:space="preserve"> pateikiamą su pasiūlymu</w:t>
            </w:r>
          </w:p>
          <w:p w14:paraId="235E89E4" w14:textId="724E67CD" w:rsidR="001F73AE" w:rsidRPr="00EC0D1A" w:rsidRDefault="001F73AE" w:rsidP="00EC0D1A">
            <w:pPr>
              <w:suppressAutoHyphens/>
              <w:autoSpaceDE w:val="0"/>
              <w:autoSpaceDN w:val="0"/>
              <w:spacing w:after="0" w:line="240" w:lineRule="auto"/>
              <w:jc w:val="center"/>
              <w:textAlignment w:val="baseline"/>
              <w:rPr>
                <w:rFonts w:asciiTheme="majorHAnsi" w:eastAsia="Calibri" w:hAnsiTheme="majorHAnsi" w:cstheme="majorHAnsi"/>
                <w:i/>
                <w:sz w:val="20"/>
                <w:szCs w:val="20"/>
                <w:lang w:val="lt-LT"/>
              </w:rPr>
            </w:pPr>
          </w:p>
        </w:tc>
      </w:tr>
    </w:tbl>
    <w:p w14:paraId="6F2D8617" w14:textId="77777777" w:rsidR="00D62727" w:rsidRPr="00EC0D1A" w:rsidRDefault="00D62727" w:rsidP="00A00C6B">
      <w:pPr>
        <w:spacing w:after="0" w:line="240" w:lineRule="auto"/>
        <w:rPr>
          <w:rFonts w:asciiTheme="majorHAnsi" w:hAnsiTheme="majorHAnsi" w:cstheme="majorHAnsi"/>
          <w:sz w:val="20"/>
          <w:szCs w:val="20"/>
          <w:lang w:val="lt-LT"/>
        </w:rPr>
      </w:pPr>
    </w:p>
    <w:p w14:paraId="3B5A184E" w14:textId="5AD38F06" w:rsidR="00C47E4B" w:rsidRPr="005244DC" w:rsidRDefault="00A127E4" w:rsidP="00A127E4">
      <w:pPr>
        <w:pStyle w:val="Sraopastraipa"/>
        <w:tabs>
          <w:tab w:val="left" w:pos="0"/>
        </w:tabs>
        <w:spacing w:after="0"/>
        <w:ind w:left="0"/>
        <w:rPr>
          <w:rFonts w:ascii="Calibri Light" w:hAnsi="Calibri Light" w:cs="Calibri Light"/>
          <w:b/>
          <w:sz w:val="16"/>
          <w:szCs w:val="16"/>
          <w:lang w:val="lt-LT"/>
        </w:rPr>
      </w:pPr>
      <w:bookmarkStart w:id="0" w:name="_Hlk191363595"/>
      <w:r>
        <w:rPr>
          <w:rFonts w:ascii="Calibri Light" w:hAnsi="Calibri Light" w:cs="Calibri Light"/>
          <w:b/>
          <w:sz w:val="16"/>
          <w:szCs w:val="16"/>
          <w:lang w:val="lt-LT"/>
        </w:rPr>
        <w:t>6</w:t>
      </w:r>
      <w:r w:rsidR="008B6BA1">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w:t>
      </w:r>
      <w:bookmarkEnd w:id="0"/>
      <w:r w:rsidR="00C47E4B" w:rsidRPr="005244DC">
        <w:rPr>
          <w:rFonts w:ascii="Calibri Light" w:hAnsi="Calibri Light" w:cs="Calibri Light"/>
          <w:b/>
          <w:sz w:val="16"/>
          <w:szCs w:val="16"/>
          <w:lang w:val="lt-LT"/>
        </w:rPr>
        <w:t xml:space="preserve">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688"/>
        <w:gridCol w:w="3508"/>
        <w:gridCol w:w="905"/>
        <w:gridCol w:w="1448"/>
        <w:gridCol w:w="1540"/>
        <w:gridCol w:w="1539"/>
      </w:tblGrid>
      <w:tr w:rsidR="00D442C9" w:rsidRPr="005244DC" w14:paraId="65E71964" w14:textId="077DBF77" w:rsidTr="006E50F2">
        <w:trPr>
          <w:trHeight w:val="16"/>
        </w:trPr>
        <w:tc>
          <w:tcPr>
            <w:tcW w:w="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33A63" w14:textId="77777777" w:rsidR="00D442C9" w:rsidRPr="005244DC" w:rsidRDefault="00D442C9" w:rsidP="00C47E4B">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C39779" w14:textId="2F0E8643" w:rsidR="00D442C9" w:rsidRPr="005244DC" w:rsidRDefault="00D442C9" w:rsidP="00C47E4B">
            <w:pPr>
              <w:jc w:val="center"/>
              <w:rPr>
                <w:rFonts w:ascii="Calibri Light" w:hAnsi="Calibri Light" w:cs="Calibri Light"/>
                <w:b/>
                <w:iCs/>
                <w:szCs w:val="20"/>
              </w:rPr>
            </w:pPr>
            <w:r w:rsidRPr="005244DC">
              <w:rPr>
                <w:rFonts w:ascii="Calibri Light" w:hAnsi="Calibri Light" w:cs="Calibri Light"/>
                <w:b/>
                <w:bCs/>
              </w:rPr>
              <w:t>Pavadinimas</w:t>
            </w:r>
          </w:p>
        </w:tc>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D813A" w14:textId="4901BDAF" w:rsidR="00D442C9" w:rsidRPr="005244DC" w:rsidRDefault="00D442C9" w:rsidP="00C47E4B">
            <w:pPr>
              <w:jc w:val="center"/>
              <w:rPr>
                <w:rFonts w:ascii="Calibri Light" w:hAnsi="Calibri Light" w:cs="Calibri Light"/>
                <w:b/>
              </w:rPr>
            </w:pPr>
            <w:r>
              <w:rPr>
                <w:rFonts w:ascii="Calibri Light" w:hAnsi="Calibri Light" w:cs="Calibri Light"/>
                <w:b/>
              </w:rPr>
              <w:t>Kiekis, vnt.</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96B694" w14:textId="78559A74" w:rsidR="00D442C9" w:rsidRPr="005244DC" w:rsidRDefault="00D442C9" w:rsidP="00E733C0">
            <w:pPr>
              <w:jc w:val="both"/>
              <w:rPr>
                <w:rFonts w:ascii="Calibri Light" w:hAnsi="Calibri Light" w:cs="Calibri Light"/>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900EA" w14:textId="593629EF" w:rsidR="00D442C9" w:rsidRPr="005244DC" w:rsidRDefault="00D442C9" w:rsidP="00C47E4B">
            <w:pPr>
              <w:jc w:val="center"/>
              <w:rPr>
                <w:rFonts w:ascii="Calibri Light" w:hAnsi="Calibri Light" w:cs="Calibri Light"/>
                <w:b/>
              </w:rPr>
            </w:pPr>
            <w:r>
              <w:rPr>
                <w:rFonts w:ascii="Calibri Light" w:hAnsi="Calibri Light" w:cs="Calibri Light"/>
                <w:b/>
              </w:rPr>
              <w:t xml:space="preserve">PVM*, Eur </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6E350" w14:textId="7DBA6EC9" w:rsidR="00D442C9" w:rsidRPr="005244DC" w:rsidRDefault="00D442C9" w:rsidP="00C47E4B">
            <w:pPr>
              <w:jc w:val="center"/>
              <w:rPr>
                <w:rFonts w:ascii="Calibri Light" w:hAnsi="Calibri Light" w:cs="Calibri Light"/>
              </w:rPr>
            </w:pPr>
            <w:r w:rsidRPr="005244DC">
              <w:rPr>
                <w:rFonts w:ascii="Calibri Light" w:hAnsi="Calibri Light" w:cs="Calibri Light"/>
                <w:b/>
              </w:rPr>
              <w:t>Kaina, EUR su PVM*</w:t>
            </w:r>
          </w:p>
        </w:tc>
      </w:tr>
      <w:tr w:rsidR="00D442C9" w:rsidRPr="005244DC" w14:paraId="22A7FDD7" w14:textId="7E8FDFA8" w:rsidTr="006E50F2">
        <w:trPr>
          <w:trHeight w:val="16"/>
        </w:trPr>
        <w:tc>
          <w:tcPr>
            <w:tcW w:w="357" w:type="pct"/>
            <w:tcBorders>
              <w:top w:val="single" w:sz="4" w:space="0" w:color="auto"/>
              <w:left w:val="single" w:sz="4" w:space="0" w:color="auto"/>
              <w:bottom w:val="single" w:sz="4" w:space="0" w:color="auto"/>
              <w:right w:val="single" w:sz="4" w:space="0" w:color="auto"/>
            </w:tcBorders>
            <w:vAlign w:val="center"/>
          </w:tcPr>
          <w:p w14:paraId="6DC5F20F" w14:textId="77777777" w:rsidR="00D442C9" w:rsidRPr="005244DC" w:rsidRDefault="00D442C9" w:rsidP="009F1D08">
            <w:pPr>
              <w:numPr>
                <w:ilvl w:val="0"/>
                <w:numId w:val="13"/>
              </w:numPr>
              <w:ind w:left="0" w:firstLine="0"/>
              <w:contextualSpacing/>
              <w:jc w:val="center"/>
              <w:rPr>
                <w:rFonts w:ascii="Calibri Light" w:hAnsi="Calibri Light" w:cs="Calibri Light"/>
                <w:sz w:val="22"/>
                <w:szCs w:val="24"/>
                <w:lang w:bidi="en-US"/>
              </w:rPr>
            </w:pPr>
          </w:p>
        </w:tc>
        <w:tc>
          <w:tcPr>
            <w:tcW w:w="1822" w:type="pct"/>
            <w:tcBorders>
              <w:top w:val="single" w:sz="4" w:space="0" w:color="auto"/>
              <w:left w:val="single" w:sz="4" w:space="0" w:color="auto"/>
              <w:bottom w:val="single" w:sz="4" w:space="0" w:color="auto"/>
              <w:right w:val="single" w:sz="4" w:space="0" w:color="auto"/>
            </w:tcBorders>
          </w:tcPr>
          <w:p w14:paraId="4415FE3A" w14:textId="77777777" w:rsidR="00D442C9" w:rsidRDefault="00D442C9" w:rsidP="00A07ED7">
            <w:pPr>
              <w:rPr>
                <w:rFonts w:ascii="Calibri Light" w:hAnsi="Calibri Light" w:cs="Calibri Light"/>
                <w:color w:val="000000"/>
              </w:rPr>
            </w:pPr>
            <w:r>
              <w:rPr>
                <w:rFonts w:ascii="Calibri Light" w:hAnsi="Calibri Light" w:cs="Calibri Light"/>
                <w:color w:val="000000"/>
              </w:rPr>
              <w:t>Vikšrinis ekskavatorius ir jo priedai</w:t>
            </w:r>
          </w:p>
          <w:p w14:paraId="5DE41665" w14:textId="079B1989" w:rsidR="00D442C9" w:rsidRPr="00AD724E" w:rsidRDefault="00D442C9" w:rsidP="00A07ED7">
            <w:pPr>
              <w:rPr>
                <w:rFonts w:ascii="Calibri Light" w:hAnsi="Calibri Light" w:cs="Calibri Light"/>
                <w:color w:val="000000"/>
                <w:szCs w:val="20"/>
              </w:rPr>
            </w:pPr>
            <w:r w:rsidRPr="00AD724E">
              <w:rPr>
                <w:rFonts w:ascii="Calibri Light" w:hAnsi="Calibri Light" w:cs="Calibri Light"/>
                <w:color w:val="000000"/>
                <w:szCs w:val="20"/>
              </w:rPr>
              <w:t>/</w:t>
            </w:r>
            <w:r w:rsidRPr="00DD3B6C">
              <w:rPr>
                <w:rFonts w:ascii="Calibri Light" w:hAnsi="Calibri Light" w:cs="Calibri Light"/>
                <w:color w:val="EE0000"/>
                <w:szCs w:val="20"/>
              </w:rPr>
              <w:t>nurodyti gamintoją,   markę, modelį, modifikaciją ir pan, jei tokia gamintojo informacija yra</w:t>
            </w:r>
            <w:r w:rsidRPr="00AD724E">
              <w:rPr>
                <w:rFonts w:ascii="Calibri Light" w:hAnsi="Calibri Light" w:cs="Calibri Light"/>
                <w:color w:val="000000"/>
                <w:szCs w:val="20"/>
              </w:rPr>
              <w:t>./</w:t>
            </w:r>
          </w:p>
        </w:tc>
        <w:tc>
          <w:tcPr>
            <w:tcW w:w="470" w:type="pct"/>
            <w:tcBorders>
              <w:top w:val="single" w:sz="4" w:space="0" w:color="auto"/>
              <w:left w:val="single" w:sz="4" w:space="0" w:color="auto"/>
              <w:bottom w:val="single" w:sz="4" w:space="0" w:color="auto"/>
              <w:right w:val="single" w:sz="4" w:space="0" w:color="auto"/>
            </w:tcBorders>
          </w:tcPr>
          <w:p w14:paraId="61D85B0C" w14:textId="62D6ADF3" w:rsidR="00D442C9" w:rsidRPr="005244DC" w:rsidRDefault="00D442C9" w:rsidP="00A07ED7">
            <w:pPr>
              <w:jc w:val="center"/>
              <w:rPr>
                <w:rFonts w:ascii="Calibri Light" w:hAnsi="Calibri Light" w:cs="Calibri Light"/>
                <w:color w:val="000000"/>
                <w:szCs w:val="20"/>
              </w:rPr>
            </w:pPr>
            <w:r>
              <w:rPr>
                <w:rFonts w:ascii="Calibri Light" w:hAnsi="Calibri Light" w:cs="Calibri Light"/>
                <w:color w:val="000000"/>
                <w:szCs w:val="20"/>
              </w:rPr>
              <w:t>1</w:t>
            </w:r>
          </w:p>
        </w:tc>
        <w:tc>
          <w:tcPr>
            <w:tcW w:w="752" w:type="pct"/>
            <w:tcBorders>
              <w:top w:val="single" w:sz="4" w:space="0" w:color="auto"/>
              <w:left w:val="single" w:sz="4" w:space="0" w:color="auto"/>
              <w:bottom w:val="single" w:sz="4" w:space="0" w:color="auto"/>
              <w:right w:val="single" w:sz="4" w:space="0" w:color="auto"/>
            </w:tcBorders>
          </w:tcPr>
          <w:p w14:paraId="123BFEBB" w14:textId="16F10584" w:rsidR="00D442C9" w:rsidRPr="005244DC" w:rsidRDefault="00D442C9" w:rsidP="00E733C0">
            <w:pPr>
              <w:jc w:val="center"/>
              <w:rPr>
                <w:rFonts w:ascii="Calibri Light" w:hAnsi="Calibri Light" w:cs="Calibri Light"/>
                <w:color w:val="000000"/>
                <w:sz w:val="22"/>
              </w:rPr>
            </w:pPr>
          </w:p>
        </w:tc>
        <w:tc>
          <w:tcPr>
            <w:tcW w:w="800" w:type="pct"/>
            <w:tcBorders>
              <w:top w:val="single" w:sz="4" w:space="0" w:color="auto"/>
              <w:left w:val="single" w:sz="4" w:space="0" w:color="auto"/>
              <w:bottom w:val="single" w:sz="4" w:space="0" w:color="auto"/>
              <w:right w:val="single" w:sz="4" w:space="0" w:color="auto"/>
            </w:tcBorders>
          </w:tcPr>
          <w:p w14:paraId="714E3355" w14:textId="77777777" w:rsidR="00D442C9" w:rsidRPr="005244DC" w:rsidRDefault="00D442C9" w:rsidP="00A07ED7">
            <w:pPr>
              <w:jc w:val="center"/>
              <w:rPr>
                <w:rFonts w:ascii="Calibri Light" w:hAnsi="Calibri Light" w:cs="Calibri Light"/>
                <w:color w:val="000000"/>
              </w:rPr>
            </w:pPr>
          </w:p>
        </w:tc>
        <w:tc>
          <w:tcPr>
            <w:tcW w:w="800" w:type="pct"/>
            <w:tcBorders>
              <w:top w:val="single" w:sz="4" w:space="0" w:color="auto"/>
              <w:left w:val="single" w:sz="4" w:space="0" w:color="auto"/>
              <w:bottom w:val="single" w:sz="4" w:space="0" w:color="auto"/>
              <w:right w:val="single" w:sz="4" w:space="0" w:color="auto"/>
            </w:tcBorders>
          </w:tcPr>
          <w:p w14:paraId="70841A47" w14:textId="49E5006D" w:rsidR="00D442C9" w:rsidRPr="005244DC" w:rsidRDefault="00D442C9" w:rsidP="00A07ED7">
            <w:pPr>
              <w:jc w:val="center"/>
              <w:rPr>
                <w:rFonts w:ascii="Calibri Light" w:hAnsi="Calibri Light" w:cs="Calibri Light"/>
                <w:color w:val="000000"/>
              </w:rPr>
            </w:pPr>
          </w:p>
        </w:tc>
      </w:tr>
    </w:tbl>
    <w:p w14:paraId="65D8877F" w14:textId="523E41B0"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6D74CE4B" w14:textId="77777777" w:rsidR="00E733C0" w:rsidRDefault="00E733C0" w:rsidP="00E733C0">
      <w:pPr>
        <w:tabs>
          <w:tab w:val="left" w:pos="1089"/>
        </w:tabs>
        <w:spacing w:after="0" w:line="240" w:lineRule="auto"/>
        <w:rPr>
          <w:rFonts w:asciiTheme="majorHAnsi" w:hAnsiTheme="majorHAnsi" w:cstheme="majorHAnsi"/>
          <w:lang w:val="lt-LT"/>
        </w:rPr>
      </w:pPr>
    </w:p>
    <w:p w14:paraId="37FC8543" w14:textId="0F191CEE" w:rsidR="00E733C0" w:rsidRPr="00E733C0" w:rsidRDefault="00E733C0" w:rsidP="007C4B01">
      <w:pPr>
        <w:pStyle w:val="Sraopastraipa"/>
        <w:tabs>
          <w:tab w:val="left" w:pos="1089"/>
        </w:tabs>
        <w:spacing w:after="0" w:line="240" w:lineRule="auto"/>
        <w:rPr>
          <w:rFonts w:asciiTheme="majorHAnsi" w:eastAsia="Calibri" w:hAnsiTheme="majorHAnsi" w:cstheme="majorHAnsi"/>
          <w:sz w:val="20"/>
          <w:szCs w:val="20"/>
          <w:lang w:val="lt-LT"/>
        </w:rPr>
      </w:pPr>
    </w:p>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FCBF" w14:textId="77777777" w:rsidR="00206F31" w:rsidRDefault="00206F31">
      <w:pPr>
        <w:spacing w:after="0" w:line="240" w:lineRule="auto"/>
      </w:pPr>
      <w:r>
        <w:separator/>
      </w:r>
    </w:p>
  </w:endnote>
  <w:endnote w:type="continuationSeparator" w:id="0">
    <w:p w14:paraId="7E2E57D2" w14:textId="77777777" w:rsidR="00206F31" w:rsidRDefault="0020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8F74" w14:textId="77777777" w:rsidR="00206F31" w:rsidRDefault="00206F31">
      <w:pPr>
        <w:spacing w:after="0" w:line="240" w:lineRule="auto"/>
      </w:pPr>
      <w:r>
        <w:separator/>
      </w:r>
    </w:p>
  </w:footnote>
  <w:footnote w:type="continuationSeparator" w:id="0">
    <w:p w14:paraId="3151EF22" w14:textId="77777777" w:rsidR="00206F31" w:rsidRDefault="00206F31">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E97FBC"/>
    <w:multiLevelType w:val="hybridMultilevel"/>
    <w:tmpl w:val="4F0A9B62"/>
    <w:lvl w:ilvl="0" w:tplc="211ED0E4">
      <w:start w:val="1"/>
      <w:numFmt w:val="decimal"/>
      <w:lvlText w:val="%1."/>
      <w:lvlJc w:val="left"/>
      <w:pPr>
        <w:ind w:left="720" w:hanging="360"/>
      </w:pPr>
      <w:rPr>
        <w:rFonts w:asciiTheme="majorHAnsi" w:hAnsiTheme="majorHAnsi" w:cstheme="maj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1"/>
  </w:num>
  <w:num w:numId="14" w16cid:durableId="240260121">
    <w:abstractNumId w:val="10"/>
  </w:num>
  <w:num w:numId="15" w16cid:durableId="548491826">
    <w:abstractNumId w:val="14"/>
  </w:num>
  <w:num w:numId="16" w16cid:durableId="15645799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13D"/>
    <w:rsid w:val="000173B1"/>
    <w:rsid w:val="00023146"/>
    <w:rsid w:val="00026A54"/>
    <w:rsid w:val="0003216F"/>
    <w:rsid w:val="0003366F"/>
    <w:rsid w:val="00036DBB"/>
    <w:rsid w:val="0004685E"/>
    <w:rsid w:val="00053617"/>
    <w:rsid w:val="00060659"/>
    <w:rsid w:val="00063C8C"/>
    <w:rsid w:val="00071A37"/>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D6748"/>
    <w:rsid w:val="000D6E75"/>
    <w:rsid w:val="000E3E5A"/>
    <w:rsid w:val="000E6C28"/>
    <w:rsid w:val="000F23D0"/>
    <w:rsid w:val="000F24F7"/>
    <w:rsid w:val="000F554D"/>
    <w:rsid w:val="001015E2"/>
    <w:rsid w:val="00104586"/>
    <w:rsid w:val="00111AF9"/>
    <w:rsid w:val="00111CAD"/>
    <w:rsid w:val="00134148"/>
    <w:rsid w:val="00134DD6"/>
    <w:rsid w:val="001372F1"/>
    <w:rsid w:val="00142A37"/>
    <w:rsid w:val="0014465A"/>
    <w:rsid w:val="00146BF6"/>
    <w:rsid w:val="0015224A"/>
    <w:rsid w:val="00153F22"/>
    <w:rsid w:val="00155077"/>
    <w:rsid w:val="0016225E"/>
    <w:rsid w:val="0016293C"/>
    <w:rsid w:val="0016419D"/>
    <w:rsid w:val="00165468"/>
    <w:rsid w:val="00171C82"/>
    <w:rsid w:val="00174E58"/>
    <w:rsid w:val="0018021B"/>
    <w:rsid w:val="00183CBB"/>
    <w:rsid w:val="001872D9"/>
    <w:rsid w:val="001B0A99"/>
    <w:rsid w:val="001C466E"/>
    <w:rsid w:val="001D082D"/>
    <w:rsid w:val="001E06E2"/>
    <w:rsid w:val="001F38C5"/>
    <w:rsid w:val="001F3F23"/>
    <w:rsid w:val="001F7376"/>
    <w:rsid w:val="001F73AE"/>
    <w:rsid w:val="00203C70"/>
    <w:rsid w:val="00205213"/>
    <w:rsid w:val="00206F31"/>
    <w:rsid w:val="002101D9"/>
    <w:rsid w:val="0021031D"/>
    <w:rsid w:val="00210592"/>
    <w:rsid w:val="00216CC3"/>
    <w:rsid w:val="00225981"/>
    <w:rsid w:val="002259B3"/>
    <w:rsid w:val="00230C9A"/>
    <w:rsid w:val="00236A3B"/>
    <w:rsid w:val="00261339"/>
    <w:rsid w:val="00261B88"/>
    <w:rsid w:val="00263108"/>
    <w:rsid w:val="00266C34"/>
    <w:rsid w:val="00270803"/>
    <w:rsid w:val="00273CFD"/>
    <w:rsid w:val="00276ADD"/>
    <w:rsid w:val="0028155B"/>
    <w:rsid w:val="002906CC"/>
    <w:rsid w:val="00290944"/>
    <w:rsid w:val="002912FE"/>
    <w:rsid w:val="002A626E"/>
    <w:rsid w:val="002A7432"/>
    <w:rsid w:val="002B6197"/>
    <w:rsid w:val="002C2765"/>
    <w:rsid w:val="002C4E6E"/>
    <w:rsid w:val="002C5316"/>
    <w:rsid w:val="002C7F2C"/>
    <w:rsid w:val="002E093A"/>
    <w:rsid w:val="002E2859"/>
    <w:rsid w:val="002F0D7E"/>
    <w:rsid w:val="002F46BE"/>
    <w:rsid w:val="002F7B34"/>
    <w:rsid w:val="00313BF9"/>
    <w:rsid w:val="003150D0"/>
    <w:rsid w:val="003236D0"/>
    <w:rsid w:val="00323AC8"/>
    <w:rsid w:val="00325524"/>
    <w:rsid w:val="00325B5C"/>
    <w:rsid w:val="003265DA"/>
    <w:rsid w:val="0032691C"/>
    <w:rsid w:val="00334A5F"/>
    <w:rsid w:val="00335E5C"/>
    <w:rsid w:val="00341C69"/>
    <w:rsid w:val="00343B09"/>
    <w:rsid w:val="0034738D"/>
    <w:rsid w:val="00347A8A"/>
    <w:rsid w:val="003511DE"/>
    <w:rsid w:val="00355B56"/>
    <w:rsid w:val="00357BD5"/>
    <w:rsid w:val="00357E89"/>
    <w:rsid w:val="00357EC4"/>
    <w:rsid w:val="003673D6"/>
    <w:rsid w:val="00370107"/>
    <w:rsid w:val="003727DF"/>
    <w:rsid w:val="0037332E"/>
    <w:rsid w:val="00373A49"/>
    <w:rsid w:val="0037606C"/>
    <w:rsid w:val="00383241"/>
    <w:rsid w:val="00385616"/>
    <w:rsid w:val="0038715C"/>
    <w:rsid w:val="0039136B"/>
    <w:rsid w:val="00392E68"/>
    <w:rsid w:val="00393743"/>
    <w:rsid w:val="003973EA"/>
    <w:rsid w:val="0039787C"/>
    <w:rsid w:val="003A3871"/>
    <w:rsid w:val="003A7F1A"/>
    <w:rsid w:val="003B02B2"/>
    <w:rsid w:val="003B0B81"/>
    <w:rsid w:val="003D06CC"/>
    <w:rsid w:val="003D0DA8"/>
    <w:rsid w:val="003D40BE"/>
    <w:rsid w:val="003D5439"/>
    <w:rsid w:val="003E3438"/>
    <w:rsid w:val="003E646C"/>
    <w:rsid w:val="003F0669"/>
    <w:rsid w:val="003F2E3F"/>
    <w:rsid w:val="003F6C42"/>
    <w:rsid w:val="00405A69"/>
    <w:rsid w:val="0041527F"/>
    <w:rsid w:val="0042600F"/>
    <w:rsid w:val="00430A6E"/>
    <w:rsid w:val="00430DF2"/>
    <w:rsid w:val="00433524"/>
    <w:rsid w:val="00443697"/>
    <w:rsid w:val="00454B38"/>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A7AA3"/>
    <w:rsid w:val="004B4445"/>
    <w:rsid w:val="004B4AA3"/>
    <w:rsid w:val="004B536B"/>
    <w:rsid w:val="004B53DA"/>
    <w:rsid w:val="004B659E"/>
    <w:rsid w:val="004C4DD7"/>
    <w:rsid w:val="004D6457"/>
    <w:rsid w:val="004D6E07"/>
    <w:rsid w:val="004E2DBF"/>
    <w:rsid w:val="004E5655"/>
    <w:rsid w:val="004E5BCB"/>
    <w:rsid w:val="004F4B43"/>
    <w:rsid w:val="004F568D"/>
    <w:rsid w:val="004F575A"/>
    <w:rsid w:val="004F5DA6"/>
    <w:rsid w:val="00500C13"/>
    <w:rsid w:val="00503A26"/>
    <w:rsid w:val="0050743B"/>
    <w:rsid w:val="00507D04"/>
    <w:rsid w:val="0051168A"/>
    <w:rsid w:val="0051322B"/>
    <w:rsid w:val="005142EC"/>
    <w:rsid w:val="00515576"/>
    <w:rsid w:val="005171FE"/>
    <w:rsid w:val="005201EB"/>
    <w:rsid w:val="005244DC"/>
    <w:rsid w:val="005253D8"/>
    <w:rsid w:val="00536A1F"/>
    <w:rsid w:val="005469F9"/>
    <w:rsid w:val="00547246"/>
    <w:rsid w:val="005573FA"/>
    <w:rsid w:val="005603C9"/>
    <w:rsid w:val="005608EB"/>
    <w:rsid w:val="005643C6"/>
    <w:rsid w:val="00585563"/>
    <w:rsid w:val="005907B7"/>
    <w:rsid w:val="005B1F7F"/>
    <w:rsid w:val="005B5050"/>
    <w:rsid w:val="005D5040"/>
    <w:rsid w:val="005E425B"/>
    <w:rsid w:val="005F3272"/>
    <w:rsid w:val="005F5E65"/>
    <w:rsid w:val="00606396"/>
    <w:rsid w:val="00606E10"/>
    <w:rsid w:val="00611FCB"/>
    <w:rsid w:val="00613F80"/>
    <w:rsid w:val="006171F1"/>
    <w:rsid w:val="00623079"/>
    <w:rsid w:val="00623550"/>
    <w:rsid w:val="006253B4"/>
    <w:rsid w:val="0062688A"/>
    <w:rsid w:val="0063093F"/>
    <w:rsid w:val="00642DB3"/>
    <w:rsid w:val="006453C7"/>
    <w:rsid w:val="0064579D"/>
    <w:rsid w:val="00651C9C"/>
    <w:rsid w:val="00655DAD"/>
    <w:rsid w:val="00660351"/>
    <w:rsid w:val="00665528"/>
    <w:rsid w:val="00666A15"/>
    <w:rsid w:val="00671C08"/>
    <w:rsid w:val="00676E78"/>
    <w:rsid w:val="00684497"/>
    <w:rsid w:val="00685F71"/>
    <w:rsid w:val="006878B9"/>
    <w:rsid w:val="00692AA6"/>
    <w:rsid w:val="006A2DF1"/>
    <w:rsid w:val="006A5901"/>
    <w:rsid w:val="006B2576"/>
    <w:rsid w:val="006B5389"/>
    <w:rsid w:val="006B6781"/>
    <w:rsid w:val="006C070D"/>
    <w:rsid w:val="006C2132"/>
    <w:rsid w:val="006C6EF0"/>
    <w:rsid w:val="006D305F"/>
    <w:rsid w:val="006E34EF"/>
    <w:rsid w:val="006E50F2"/>
    <w:rsid w:val="006E6DF0"/>
    <w:rsid w:val="006F599E"/>
    <w:rsid w:val="007028A9"/>
    <w:rsid w:val="00702F99"/>
    <w:rsid w:val="00711888"/>
    <w:rsid w:val="00713468"/>
    <w:rsid w:val="00714454"/>
    <w:rsid w:val="007235A5"/>
    <w:rsid w:val="00733BB8"/>
    <w:rsid w:val="007368B0"/>
    <w:rsid w:val="007524A2"/>
    <w:rsid w:val="0075437A"/>
    <w:rsid w:val="00755A42"/>
    <w:rsid w:val="007607FF"/>
    <w:rsid w:val="00760DCF"/>
    <w:rsid w:val="007651CB"/>
    <w:rsid w:val="00765C5F"/>
    <w:rsid w:val="00774DB6"/>
    <w:rsid w:val="00775968"/>
    <w:rsid w:val="00775EA2"/>
    <w:rsid w:val="00783BDD"/>
    <w:rsid w:val="00784300"/>
    <w:rsid w:val="00791CCE"/>
    <w:rsid w:val="00795452"/>
    <w:rsid w:val="007B2144"/>
    <w:rsid w:val="007C1EB6"/>
    <w:rsid w:val="007C311B"/>
    <w:rsid w:val="007C4B01"/>
    <w:rsid w:val="007C6AE7"/>
    <w:rsid w:val="007D3215"/>
    <w:rsid w:val="007D484D"/>
    <w:rsid w:val="007E2095"/>
    <w:rsid w:val="007E41FC"/>
    <w:rsid w:val="007E4AB3"/>
    <w:rsid w:val="007E63C0"/>
    <w:rsid w:val="007E7675"/>
    <w:rsid w:val="007F29E1"/>
    <w:rsid w:val="007F6E8D"/>
    <w:rsid w:val="00801195"/>
    <w:rsid w:val="00801578"/>
    <w:rsid w:val="00804D59"/>
    <w:rsid w:val="00804DA6"/>
    <w:rsid w:val="00810608"/>
    <w:rsid w:val="00813E4A"/>
    <w:rsid w:val="008350D3"/>
    <w:rsid w:val="008354EE"/>
    <w:rsid w:val="00841C0A"/>
    <w:rsid w:val="008430BA"/>
    <w:rsid w:val="00847846"/>
    <w:rsid w:val="00851462"/>
    <w:rsid w:val="00852035"/>
    <w:rsid w:val="00861471"/>
    <w:rsid w:val="00861A2B"/>
    <w:rsid w:val="00862EA0"/>
    <w:rsid w:val="0086486F"/>
    <w:rsid w:val="008702D5"/>
    <w:rsid w:val="00875FB1"/>
    <w:rsid w:val="008816B6"/>
    <w:rsid w:val="008841E0"/>
    <w:rsid w:val="008859C7"/>
    <w:rsid w:val="00887272"/>
    <w:rsid w:val="008921E1"/>
    <w:rsid w:val="00896394"/>
    <w:rsid w:val="00896635"/>
    <w:rsid w:val="00896B6B"/>
    <w:rsid w:val="008B07BD"/>
    <w:rsid w:val="008B0EF7"/>
    <w:rsid w:val="008B13A4"/>
    <w:rsid w:val="008B30BA"/>
    <w:rsid w:val="008B680B"/>
    <w:rsid w:val="008B6BA1"/>
    <w:rsid w:val="008B6DD2"/>
    <w:rsid w:val="008C15BF"/>
    <w:rsid w:val="008C2772"/>
    <w:rsid w:val="008D18C8"/>
    <w:rsid w:val="008D7E8F"/>
    <w:rsid w:val="008E2DBF"/>
    <w:rsid w:val="008F00DF"/>
    <w:rsid w:val="008F41CC"/>
    <w:rsid w:val="008F447B"/>
    <w:rsid w:val="008F5839"/>
    <w:rsid w:val="009005AB"/>
    <w:rsid w:val="0090270D"/>
    <w:rsid w:val="00907041"/>
    <w:rsid w:val="009123C2"/>
    <w:rsid w:val="00932F99"/>
    <w:rsid w:val="009365CD"/>
    <w:rsid w:val="00951BE7"/>
    <w:rsid w:val="00957A69"/>
    <w:rsid w:val="00957DF7"/>
    <w:rsid w:val="00961E2D"/>
    <w:rsid w:val="00967049"/>
    <w:rsid w:val="009727A1"/>
    <w:rsid w:val="00974023"/>
    <w:rsid w:val="0099199E"/>
    <w:rsid w:val="00993F3E"/>
    <w:rsid w:val="0099572F"/>
    <w:rsid w:val="009B0DD4"/>
    <w:rsid w:val="009B26D3"/>
    <w:rsid w:val="009B6E4F"/>
    <w:rsid w:val="009C1CD8"/>
    <w:rsid w:val="009C3BD8"/>
    <w:rsid w:val="009C5117"/>
    <w:rsid w:val="009C601C"/>
    <w:rsid w:val="009D0B8C"/>
    <w:rsid w:val="009D79B5"/>
    <w:rsid w:val="009E20CC"/>
    <w:rsid w:val="009F1D08"/>
    <w:rsid w:val="009F47E6"/>
    <w:rsid w:val="009F61CC"/>
    <w:rsid w:val="009F6EAF"/>
    <w:rsid w:val="00A00C6B"/>
    <w:rsid w:val="00A045C4"/>
    <w:rsid w:val="00A1109D"/>
    <w:rsid w:val="00A12041"/>
    <w:rsid w:val="00A127E4"/>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91815"/>
    <w:rsid w:val="00A95BE6"/>
    <w:rsid w:val="00AB0AA4"/>
    <w:rsid w:val="00AB2056"/>
    <w:rsid w:val="00AB695D"/>
    <w:rsid w:val="00AB6DF3"/>
    <w:rsid w:val="00AB71B2"/>
    <w:rsid w:val="00AC48B1"/>
    <w:rsid w:val="00AD21D7"/>
    <w:rsid w:val="00AD4DA9"/>
    <w:rsid w:val="00AD61A6"/>
    <w:rsid w:val="00AD724E"/>
    <w:rsid w:val="00AE5598"/>
    <w:rsid w:val="00AF68CD"/>
    <w:rsid w:val="00B00BCD"/>
    <w:rsid w:val="00B065CB"/>
    <w:rsid w:val="00B1115A"/>
    <w:rsid w:val="00B15617"/>
    <w:rsid w:val="00B20BFE"/>
    <w:rsid w:val="00B2421F"/>
    <w:rsid w:val="00B45B38"/>
    <w:rsid w:val="00B46F0F"/>
    <w:rsid w:val="00B47F94"/>
    <w:rsid w:val="00B52DE0"/>
    <w:rsid w:val="00B56DE9"/>
    <w:rsid w:val="00B600D3"/>
    <w:rsid w:val="00B60AEE"/>
    <w:rsid w:val="00B629E7"/>
    <w:rsid w:val="00B63750"/>
    <w:rsid w:val="00B658EC"/>
    <w:rsid w:val="00B65957"/>
    <w:rsid w:val="00B77CBA"/>
    <w:rsid w:val="00B80A6C"/>
    <w:rsid w:val="00B81E39"/>
    <w:rsid w:val="00B92502"/>
    <w:rsid w:val="00B9260E"/>
    <w:rsid w:val="00BA2917"/>
    <w:rsid w:val="00BA5251"/>
    <w:rsid w:val="00BA5B69"/>
    <w:rsid w:val="00BA64B4"/>
    <w:rsid w:val="00BB19B8"/>
    <w:rsid w:val="00BB6668"/>
    <w:rsid w:val="00BC742E"/>
    <w:rsid w:val="00BD0CA9"/>
    <w:rsid w:val="00BD102B"/>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278D5"/>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39BA"/>
    <w:rsid w:val="00C94A29"/>
    <w:rsid w:val="00C9514E"/>
    <w:rsid w:val="00CA397D"/>
    <w:rsid w:val="00CA634B"/>
    <w:rsid w:val="00CB2DC1"/>
    <w:rsid w:val="00CC0F45"/>
    <w:rsid w:val="00CC1DD4"/>
    <w:rsid w:val="00CD0DE0"/>
    <w:rsid w:val="00CD184D"/>
    <w:rsid w:val="00CD3EE5"/>
    <w:rsid w:val="00CD45C9"/>
    <w:rsid w:val="00CD4779"/>
    <w:rsid w:val="00CD6291"/>
    <w:rsid w:val="00CE3CE7"/>
    <w:rsid w:val="00CE4A8E"/>
    <w:rsid w:val="00CE7D24"/>
    <w:rsid w:val="00D01498"/>
    <w:rsid w:val="00D0377C"/>
    <w:rsid w:val="00D04F42"/>
    <w:rsid w:val="00D13A06"/>
    <w:rsid w:val="00D1524F"/>
    <w:rsid w:val="00D1603B"/>
    <w:rsid w:val="00D16D82"/>
    <w:rsid w:val="00D17A3F"/>
    <w:rsid w:val="00D21123"/>
    <w:rsid w:val="00D21B9B"/>
    <w:rsid w:val="00D2233A"/>
    <w:rsid w:val="00D23D84"/>
    <w:rsid w:val="00D25C2F"/>
    <w:rsid w:val="00D263AE"/>
    <w:rsid w:val="00D26F84"/>
    <w:rsid w:val="00D301AC"/>
    <w:rsid w:val="00D419A7"/>
    <w:rsid w:val="00D442C9"/>
    <w:rsid w:val="00D458C5"/>
    <w:rsid w:val="00D47750"/>
    <w:rsid w:val="00D62727"/>
    <w:rsid w:val="00D62C94"/>
    <w:rsid w:val="00D62F10"/>
    <w:rsid w:val="00D83854"/>
    <w:rsid w:val="00D86D06"/>
    <w:rsid w:val="00D91CCB"/>
    <w:rsid w:val="00D91CF7"/>
    <w:rsid w:val="00D92A1E"/>
    <w:rsid w:val="00DB22CA"/>
    <w:rsid w:val="00DB2CC7"/>
    <w:rsid w:val="00DC09EB"/>
    <w:rsid w:val="00DC55E5"/>
    <w:rsid w:val="00DD23A1"/>
    <w:rsid w:val="00DD2695"/>
    <w:rsid w:val="00DD3B6C"/>
    <w:rsid w:val="00DE70F1"/>
    <w:rsid w:val="00DE7873"/>
    <w:rsid w:val="00DF2829"/>
    <w:rsid w:val="00DF3F41"/>
    <w:rsid w:val="00DF7716"/>
    <w:rsid w:val="00E241BC"/>
    <w:rsid w:val="00E2482E"/>
    <w:rsid w:val="00E2594B"/>
    <w:rsid w:val="00E27DFD"/>
    <w:rsid w:val="00E32E0E"/>
    <w:rsid w:val="00E35EAA"/>
    <w:rsid w:val="00E37313"/>
    <w:rsid w:val="00E42229"/>
    <w:rsid w:val="00E50C70"/>
    <w:rsid w:val="00E53358"/>
    <w:rsid w:val="00E722A4"/>
    <w:rsid w:val="00E733C0"/>
    <w:rsid w:val="00E80144"/>
    <w:rsid w:val="00E811EB"/>
    <w:rsid w:val="00E92E0D"/>
    <w:rsid w:val="00E93FF6"/>
    <w:rsid w:val="00E95770"/>
    <w:rsid w:val="00E95CDC"/>
    <w:rsid w:val="00E961E3"/>
    <w:rsid w:val="00E97B36"/>
    <w:rsid w:val="00EA0899"/>
    <w:rsid w:val="00EA650B"/>
    <w:rsid w:val="00EB01C2"/>
    <w:rsid w:val="00EC0D1A"/>
    <w:rsid w:val="00EC4889"/>
    <w:rsid w:val="00ED1195"/>
    <w:rsid w:val="00ED24C3"/>
    <w:rsid w:val="00EE37C0"/>
    <w:rsid w:val="00EE50A1"/>
    <w:rsid w:val="00EF2322"/>
    <w:rsid w:val="00F01F3B"/>
    <w:rsid w:val="00F045A5"/>
    <w:rsid w:val="00F048F2"/>
    <w:rsid w:val="00F163F4"/>
    <w:rsid w:val="00F1687A"/>
    <w:rsid w:val="00F22BDF"/>
    <w:rsid w:val="00F25B9A"/>
    <w:rsid w:val="00F268B6"/>
    <w:rsid w:val="00F31DF7"/>
    <w:rsid w:val="00F43834"/>
    <w:rsid w:val="00F5081D"/>
    <w:rsid w:val="00F6372C"/>
    <w:rsid w:val="00F63E39"/>
    <w:rsid w:val="00F64268"/>
    <w:rsid w:val="00F81094"/>
    <w:rsid w:val="00FA4F7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11061</Words>
  <Characters>6306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Gitas Radionovas</cp:lastModifiedBy>
  <cp:revision>59</cp:revision>
  <dcterms:created xsi:type="dcterms:W3CDTF">2025-01-10T12:25:00Z</dcterms:created>
  <dcterms:modified xsi:type="dcterms:W3CDTF">2025-08-26T12:45:00Z</dcterms:modified>
  <cp:version>1</cp:version>
</cp:coreProperties>
</file>