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237D20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2803DD6" w14:textId="77777777"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3CD133E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40C0F3D1"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45567D08"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w:t>
          </w:r>
          <w:r w:rsidR="00502EE5">
            <w:rPr>
              <w:rFonts w:ascii="Times New Roman" w:eastAsia="Times New Roman" w:hAnsi="Times New Roman" w:cs="Times New Roman"/>
              <w:sz w:val="24"/>
              <w:szCs w:val="24"/>
              <w:lang w:eastAsia="ar-SA"/>
            </w:rPr>
            <w:t>0</w:t>
          </w:r>
          <w:r w:rsidRPr="00DB55C4">
            <w:rPr>
              <w:rFonts w:ascii="Times New Roman" w:eastAsia="Times New Roman" w:hAnsi="Times New Roman" w:cs="Times New Roman"/>
              <w:sz w:val="24"/>
              <w:szCs w:val="24"/>
              <w:lang w:eastAsia="ar-SA"/>
            </w:rPr>
            <w:t xml:space="preserve"> 386) 52 233,</w:t>
          </w:r>
        </w:p>
        <w:p w14:paraId="22076929"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115A07CA"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a. s. Nr. LT067182200001130990, </w:t>
          </w:r>
          <w:r w:rsidR="002F4588">
            <w:rPr>
              <w:rFonts w:ascii="Times New Roman" w:eastAsia="Times New Roman" w:hAnsi="Times New Roman" w:cs="Times New Roman"/>
              <w:sz w:val="24"/>
              <w:szCs w:val="24"/>
              <w:lang w:eastAsia="ar-SA"/>
            </w:rPr>
            <w:t>AB „</w:t>
          </w:r>
          <w:proofErr w:type="spellStart"/>
          <w:r w:rsidRPr="00DB55C4">
            <w:rPr>
              <w:rFonts w:ascii="Times New Roman" w:eastAsia="Times New Roman" w:hAnsi="Times New Roman" w:cs="Times New Roman"/>
              <w:sz w:val="24"/>
              <w:szCs w:val="24"/>
              <w:lang w:eastAsia="ar-SA"/>
            </w:rPr>
            <w:t>A</w:t>
          </w:r>
          <w:r w:rsidR="002F4588">
            <w:rPr>
              <w:rFonts w:ascii="Times New Roman" w:eastAsia="Times New Roman" w:hAnsi="Times New Roman" w:cs="Times New Roman"/>
              <w:sz w:val="24"/>
              <w:szCs w:val="24"/>
              <w:lang w:eastAsia="ar-SA"/>
            </w:rPr>
            <w:t>rtea</w:t>
          </w:r>
          <w:proofErr w:type="spellEnd"/>
          <w:r w:rsidR="002F4588">
            <w:rPr>
              <w:rFonts w:ascii="Times New Roman" w:eastAsia="Times New Roman" w:hAnsi="Times New Roman" w:cs="Times New Roman"/>
              <w:sz w:val="24"/>
              <w:szCs w:val="24"/>
              <w:lang w:eastAsia="ar-SA"/>
            </w:rPr>
            <w:t>“</w:t>
          </w:r>
          <w:r w:rsidRPr="00DB55C4">
            <w:rPr>
              <w:rFonts w:ascii="Times New Roman" w:eastAsia="Times New Roman" w:hAnsi="Times New Roman" w:cs="Times New Roman"/>
              <w:sz w:val="24"/>
              <w:szCs w:val="24"/>
              <w:lang w:eastAsia="ar-SA"/>
            </w:rPr>
            <w:t xml:space="preserve"> bankas</w:t>
          </w:r>
          <w:r w:rsidR="002F4588">
            <w:rPr>
              <w:rFonts w:ascii="Times New Roman" w:eastAsia="Times New Roman" w:hAnsi="Times New Roman" w:cs="Times New Roman"/>
              <w:sz w:val="24"/>
              <w:szCs w:val="24"/>
              <w:lang w:eastAsia="ar-SA"/>
            </w:rPr>
            <w:t>.</w:t>
          </w:r>
        </w:p>
        <w:p w14:paraId="45E98535"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2AA81E44"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0E9DF2A5"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5C72528C"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28D59DF3" w14:textId="77777777" w:rsidR="003F2BC0" w:rsidRPr="002A7C86" w:rsidRDefault="003F2BC0" w:rsidP="003F2BC0">
          <w:pPr>
            <w:spacing w:line="240" w:lineRule="auto"/>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 xml:space="preserve">PERKANČIOJI ORGANIZACIJA </w:t>
          </w:r>
        </w:p>
        <w:p w14:paraId="26194BFF" w14:textId="77777777" w:rsidR="003F2BC0" w:rsidRPr="00502EE5" w:rsidRDefault="002F4588" w:rsidP="003F2BC0">
          <w:pPr>
            <w:spacing w:after="120"/>
            <w:ind w:left="567" w:firstLine="0"/>
            <w:contextualSpacing/>
            <w:jc w:val="center"/>
            <w:rPr>
              <w:rFonts w:ascii="Times New Roman" w:hAnsi="Times New Roman" w:cs="Times New Roman"/>
              <w:b/>
              <w:bCs/>
              <w:sz w:val="24"/>
              <w:szCs w:val="24"/>
            </w:rPr>
          </w:pPr>
          <w:bookmarkStart w:id="0" w:name="_Hlk204599759"/>
          <w:r w:rsidRPr="00502EE5">
            <w:rPr>
              <w:rFonts w:ascii="Times New Roman" w:hAnsi="Times New Roman" w:cs="Times New Roman"/>
              <w:b/>
              <w:bCs/>
              <w:sz w:val="24"/>
              <w:szCs w:val="24"/>
            </w:rPr>
            <w:t>IGNALINOS RAJONO SAVIVALDYBĖS VIEŠOJI BIBLIOTEKA</w:t>
          </w:r>
        </w:p>
        <w:bookmarkEnd w:id="0"/>
        <w:p w14:paraId="33852B83" w14:textId="77777777" w:rsidR="003F2BC0" w:rsidRPr="003F2BC0" w:rsidRDefault="00263170" w:rsidP="00EA1624">
          <w:pPr>
            <w:spacing w:line="240" w:lineRule="auto"/>
            <w:rPr>
              <w:rFonts w:ascii="TimesNewRomanPSMT" w:hAnsi="TimesNewRomanPSMT" w:cs="TimesNewRomanPSMT"/>
              <w:sz w:val="24"/>
              <w:szCs w:val="24"/>
            </w:rPr>
          </w:pPr>
          <w:r>
            <w:rPr>
              <w:rFonts w:ascii="TimesNewRomanPSMT" w:hAnsi="TimesNewRomanPSMT" w:cs="TimesNewRomanPSMT"/>
              <w:sz w:val="24"/>
              <w:szCs w:val="24"/>
            </w:rPr>
            <w:fldChar w:fldCharType="begin"/>
          </w:r>
          <w:r w:rsidR="00502EE5">
            <w:rPr>
              <w:rFonts w:ascii="TimesNewRomanPSMT" w:hAnsi="TimesNewRomanPSMT" w:cs="TimesNewRomanPSMT"/>
              <w:sz w:val="24"/>
              <w:szCs w:val="24"/>
            </w:rPr>
            <w:instrText xml:space="preserve"> HYPERLINK "mailto:</w:instrText>
          </w:r>
          <w:r w:rsidR="00502EE5" w:rsidRPr="00502EE5">
            <w:rPr>
              <w:rFonts w:ascii="TimesNewRomanPSMT" w:hAnsi="TimesNewRomanPSMT" w:cs="TimesNewRomanPSMT"/>
              <w:sz w:val="24"/>
              <w:szCs w:val="24"/>
            </w:rPr>
            <w:instrText xml:space="preserve">Atgimimo g. 20, LT- 30113 Ignalina, </w:instrText>
          </w:r>
          <w:r w:rsidR="00502EE5">
            <w:rPr>
              <w:rFonts w:ascii="TimesNewRomanPSMT" w:hAnsi="TimesNewRomanPSMT" w:cs="TimesNewRomanPSMT"/>
              <w:sz w:val="24"/>
              <w:szCs w:val="24"/>
            </w:rPr>
            <w:instrText xml:space="preserve">" </w:instrText>
          </w:r>
          <w:r>
            <w:rPr>
              <w:rFonts w:ascii="TimesNewRomanPSMT" w:hAnsi="TimesNewRomanPSMT" w:cs="TimesNewRomanPSMT"/>
              <w:sz w:val="24"/>
              <w:szCs w:val="24"/>
            </w:rPr>
          </w:r>
          <w:r>
            <w:rPr>
              <w:rFonts w:ascii="TimesNewRomanPSMT" w:hAnsi="TimesNewRomanPSMT" w:cs="TimesNewRomanPSMT"/>
              <w:sz w:val="24"/>
              <w:szCs w:val="24"/>
            </w:rPr>
            <w:fldChar w:fldCharType="separate"/>
          </w:r>
          <w:r w:rsidR="00502EE5" w:rsidRPr="00582E1C">
            <w:rPr>
              <w:rStyle w:val="Hipersaitas"/>
              <w:rFonts w:ascii="TimesNewRomanPSMT" w:hAnsi="TimesNewRomanPSMT" w:cs="TimesNewRomanPSMT"/>
              <w:sz w:val="24"/>
              <w:szCs w:val="24"/>
            </w:rPr>
            <w:t xml:space="preserve">Atgimimo g. 20, LT- 30113 Ignalina, </w:t>
          </w:r>
          <w:r>
            <w:rPr>
              <w:rFonts w:ascii="TimesNewRomanPSMT" w:hAnsi="TimesNewRomanPSMT" w:cs="TimesNewRomanPSMT"/>
              <w:sz w:val="24"/>
              <w:szCs w:val="24"/>
            </w:rPr>
            <w:fldChar w:fldCharType="end"/>
          </w:r>
          <w:r w:rsidR="003F2BC0" w:rsidRPr="003F2BC0">
            <w:rPr>
              <w:rFonts w:ascii="TimesNewRomanPSMT" w:hAnsi="TimesNewRomanPSMT" w:cs="TimesNewRomanPSMT"/>
              <w:sz w:val="24"/>
              <w:szCs w:val="24"/>
            </w:rPr>
            <w:t xml:space="preserve"> Tel. </w:t>
          </w:r>
          <w:r w:rsidR="000D43FC">
            <w:rPr>
              <w:rFonts w:ascii="TimesNewRomanPSMT" w:hAnsi="TimesNewRomanPSMT" w:cs="TimesNewRomanPSMT"/>
              <w:sz w:val="24"/>
              <w:szCs w:val="24"/>
            </w:rPr>
            <w:t xml:space="preserve"> (</w:t>
          </w:r>
          <w:r w:rsidR="00502EE5">
            <w:rPr>
              <w:rFonts w:ascii="TimesNewRomanPSMT" w:hAnsi="TimesNewRomanPSMT" w:cs="TimesNewRomanPSMT"/>
              <w:sz w:val="24"/>
              <w:szCs w:val="24"/>
            </w:rPr>
            <w:t>0</w:t>
          </w:r>
          <w:r w:rsidR="000D43FC">
            <w:rPr>
              <w:rFonts w:ascii="TimesNewRomanPSMT" w:hAnsi="TimesNewRomanPSMT" w:cs="TimesNewRomanPSMT"/>
              <w:sz w:val="24"/>
              <w:szCs w:val="24"/>
            </w:rPr>
            <w:t> 386) 5</w:t>
          </w:r>
          <w:r w:rsidR="00EA1624">
            <w:rPr>
              <w:rFonts w:ascii="TimesNewRomanPSMT" w:hAnsi="TimesNewRomanPSMT" w:cs="TimesNewRomanPSMT"/>
              <w:sz w:val="24"/>
              <w:szCs w:val="24"/>
            </w:rPr>
            <w:t>3</w:t>
          </w:r>
          <w:r w:rsidR="000D43FC">
            <w:rPr>
              <w:rFonts w:ascii="TimesNewRomanPSMT" w:hAnsi="TimesNewRomanPSMT" w:cs="TimesNewRomanPSMT"/>
              <w:sz w:val="24"/>
              <w:szCs w:val="24"/>
            </w:rPr>
            <w:t> 1</w:t>
          </w:r>
          <w:r w:rsidR="00EA1624">
            <w:rPr>
              <w:rFonts w:ascii="TimesNewRomanPSMT" w:hAnsi="TimesNewRomanPSMT" w:cs="TimesNewRomanPSMT"/>
              <w:sz w:val="24"/>
              <w:szCs w:val="24"/>
            </w:rPr>
            <w:t>5</w:t>
          </w:r>
          <w:r w:rsidR="000D43FC">
            <w:rPr>
              <w:rFonts w:ascii="TimesNewRomanPSMT" w:hAnsi="TimesNewRomanPSMT" w:cs="TimesNewRomanPSMT"/>
              <w:sz w:val="24"/>
              <w:szCs w:val="24"/>
            </w:rPr>
            <w:t>8</w:t>
          </w:r>
          <w:r w:rsidR="003F2BC0" w:rsidRPr="003F2BC0">
            <w:rPr>
              <w:rFonts w:ascii="TimesNewRomanPSMT" w:hAnsi="TimesNewRomanPSMT" w:cs="TimesNewRomanPSMT"/>
              <w:sz w:val="24"/>
              <w:szCs w:val="24"/>
            </w:rPr>
            <w:t>. El.</w:t>
          </w:r>
          <w:r w:rsidR="00502EE5">
            <w:rPr>
              <w:rFonts w:ascii="TimesNewRomanPSMT" w:hAnsi="TimesNewRomanPSMT" w:cs="TimesNewRomanPSMT"/>
              <w:sz w:val="24"/>
              <w:szCs w:val="24"/>
            </w:rPr>
            <w:t xml:space="preserve"> </w:t>
          </w:r>
          <w:r w:rsidR="003F2BC0" w:rsidRPr="003F2BC0">
            <w:rPr>
              <w:rFonts w:ascii="TimesNewRomanPSMT" w:hAnsi="TimesNewRomanPSMT" w:cs="TimesNewRomanPSMT"/>
              <w:sz w:val="24"/>
              <w:szCs w:val="24"/>
            </w:rPr>
            <w:t xml:space="preserve">p. </w:t>
          </w:r>
          <w:proofErr w:type="spellStart"/>
          <w:r w:rsidR="00EA1624">
            <w:rPr>
              <w:rFonts w:ascii="TimesNewRomanPSMT" w:hAnsi="TimesNewRomanPSMT" w:cs="TimesNewRomanPSMT"/>
              <w:sz w:val="24"/>
              <w:szCs w:val="24"/>
            </w:rPr>
            <w:t>biblioteka</w:t>
          </w:r>
          <w:r w:rsidR="003F2BC0" w:rsidRPr="003F2BC0">
            <w:rPr>
              <w:rFonts w:ascii="TimesNewRomanPSMT" w:hAnsi="TimesNewRomanPSMT" w:cs="TimesNewRomanPSMT"/>
              <w:sz w:val="24"/>
              <w:szCs w:val="24"/>
            </w:rPr>
            <w:t>@ignalin</w:t>
          </w:r>
          <w:r w:rsidR="00EA1624">
            <w:rPr>
              <w:rFonts w:ascii="TimesNewRomanPSMT" w:hAnsi="TimesNewRomanPSMT" w:cs="TimesNewRomanPSMT"/>
              <w:sz w:val="24"/>
              <w:szCs w:val="24"/>
            </w:rPr>
            <w:t>ovb</w:t>
          </w:r>
          <w:r w:rsidR="003F2BC0" w:rsidRPr="003F2BC0">
            <w:rPr>
              <w:rFonts w:ascii="TimesNewRomanPSMT" w:hAnsi="TimesNewRomanPSMT" w:cs="TimesNewRomanPSMT"/>
              <w:sz w:val="24"/>
              <w:szCs w:val="24"/>
            </w:rPr>
            <w:t>.lt</w:t>
          </w:r>
          <w:proofErr w:type="spellEnd"/>
          <w:r w:rsidR="003F2BC0" w:rsidRPr="003F2BC0">
            <w:rPr>
              <w:rFonts w:ascii="TimesNewRomanPSMT" w:hAnsi="TimesNewRomanPSMT" w:cs="TimesNewRomanPSMT"/>
              <w:sz w:val="24"/>
              <w:szCs w:val="24"/>
            </w:rPr>
            <w:t>.</w:t>
          </w:r>
        </w:p>
        <w:p w14:paraId="16E30B12" w14:textId="77777777" w:rsidR="003F2BC0" w:rsidRDefault="003F2BC0" w:rsidP="003F20DE">
          <w:pPr>
            <w:spacing w:after="120" w:line="240" w:lineRule="auto"/>
            <w:ind w:left="567" w:firstLine="0"/>
            <w:contextualSpacing/>
            <w:jc w:val="center"/>
            <w:rPr>
              <w:rFonts w:ascii="TimesNewRomanPSMT" w:hAnsi="TimesNewRomanPSMT" w:cs="TimesNewRomanPSMT"/>
              <w:sz w:val="24"/>
              <w:szCs w:val="24"/>
            </w:rPr>
          </w:pPr>
          <w:r w:rsidRPr="003F2BC0">
            <w:rPr>
              <w:rFonts w:ascii="TimesNewRomanPSMT" w:hAnsi="TimesNewRomanPSMT" w:cs="TimesNewRomanPSMT"/>
              <w:sz w:val="24"/>
              <w:szCs w:val="24"/>
            </w:rPr>
            <w:t xml:space="preserve">Duomenys kaupiami ir saugomi Juridinių asmenų registre, kodas </w:t>
          </w:r>
          <w:bookmarkStart w:id="1" w:name="_Hlk204599910"/>
          <w:r w:rsidR="00EA1624">
            <w:rPr>
              <w:rFonts w:ascii="TimesNewRomanPSMT" w:hAnsi="TimesNewRomanPSMT" w:cs="TimesNewRomanPSMT"/>
              <w:sz w:val="24"/>
              <w:szCs w:val="24"/>
            </w:rPr>
            <w:t>188204434</w:t>
          </w:r>
          <w:bookmarkEnd w:id="1"/>
        </w:p>
        <w:p w14:paraId="1F2C7A26" w14:textId="77777777" w:rsidR="00EA1624" w:rsidRPr="003F20DE" w:rsidRDefault="00EA1624" w:rsidP="003F20DE">
          <w:pPr>
            <w:spacing w:after="120" w:line="240" w:lineRule="auto"/>
            <w:ind w:left="567" w:firstLine="0"/>
            <w:contextualSpacing/>
            <w:jc w:val="center"/>
            <w:rPr>
              <w:rFonts w:ascii="TimesNewRomanPSMT" w:hAnsi="TimesNewRomanPSMT" w:cs="TimesNewRomanPSMT"/>
              <w:sz w:val="24"/>
              <w:szCs w:val="24"/>
            </w:rPr>
          </w:pPr>
        </w:p>
        <w:p w14:paraId="13558D60" w14:textId="77777777"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41D48D5" w14:textId="39D2678C" w:rsidR="000924BE" w:rsidRPr="00A70A99"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70A99">
            <w:rPr>
              <w:rFonts w:ascii="Times New Roman" w:eastAsia="Times New Roman" w:hAnsi="Times New Roman" w:cs="Times New Roman"/>
              <w:sz w:val="24"/>
              <w:szCs w:val="24"/>
              <w:lang w:eastAsia="ar-SA"/>
            </w:rPr>
            <w:t xml:space="preserve">Ignalinos rajono savivaldybės administracijos viešųjų pirkimo komisijos 2025 m. </w:t>
          </w:r>
          <w:r w:rsidR="00E0485B" w:rsidRPr="00A70A99">
            <w:rPr>
              <w:rFonts w:ascii="Times New Roman" w:eastAsia="Times New Roman" w:hAnsi="Times New Roman" w:cs="Times New Roman"/>
              <w:sz w:val="24"/>
              <w:szCs w:val="24"/>
              <w:lang w:eastAsia="ar-SA"/>
            </w:rPr>
            <w:t>rugpjūčio</w:t>
          </w:r>
          <w:r w:rsidR="00A70A99" w:rsidRPr="00A70A99">
            <w:rPr>
              <w:rFonts w:ascii="Times New Roman" w:eastAsia="Times New Roman" w:hAnsi="Times New Roman" w:cs="Times New Roman"/>
              <w:sz w:val="24"/>
              <w:szCs w:val="24"/>
              <w:lang w:eastAsia="ar-SA"/>
            </w:rPr>
            <w:t xml:space="preserve"> 27</w:t>
          </w:r>
          <w:r w:rsidRPr="00A70A99">
            <w:rPr>
              <w:rFonts w:ascii="Times New Roman" w:eastAsia="Times New Roman" w:hAnsi="Times New Roman" w:cs="Times New Roman"/>
              <w:sz w:val="24"/>
              <w:szCs w:val="24"/>
              <w:lang w:eastAsia="ar-SA"/>
            </w:rPr>
            <w:t xml:space="preserve"> d. protokolu</w:t>
          </w:r>
        </w:p>
        <w:p w14:paraId="027FEC9F" w14:textId="1D73485E"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70A99">
            <w:rPr>
              <w:rFonts w:ascii="Times New Roman" w:eastAsia="Times New Roman" w:hAnsi="Times New Roman" w:cs="Times New Roman"/>
              <w:sz w:val="24"/>
              <w:szCs w:val="24"/>
              <w:lang w:eastAsia="ar-SA"/>
            </w:rPr>
            <w:t>Nr. S4 -</w:t>
          </w:r>
          <w:r w:rsidR="00A70A99" w:rsidRPr="00A70A99">
            <w:rPr>
              <w:rFonts w:ascii="Times New Roman" w:eastAsia="Times New Roman" w:hAnsi="Times New Roman" w:cs="Times New Roman"/>
              <w:sz w:val="24"/>
              <w:szCs w:val="24"/>
              <w:lang w:eastAsia="ar-SA"/>
            </w:rPr>
            <w:t>258</w:t>
          </w:r>
        </w:p>
        <w:p w14:paraId="0856B7A9"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3FE4A106" w14:textId="77777777" w:rsidR="00D526C8" w:rsidRPr="00DB55C4" w:rsidRDefault="00D526C8" w:rsidP="007334EA">
          <w:pPr>
            <w:spacing w:after="120"/>
            <w:ind w:left="567" w:firstLine="0"/>
            <w:contextualSpacing/>
            <w:jc w:val="center"/>
            <w:rPr>
              <w:rFonts w:ascii="Times New Roman" w:hAnsi="Times New Roman" w:cs="Times New Roman"/>
              <w:sz w:val="28"/>
              <w:szCs w:val="28"/>
            </w:rPr>
          </w:pPr>
        </w:p>
        <w:p w14:paraId="3C4BAD68" w14:textId="77777777" w:rsidR="004642BF" w:rsidRDefault="00C006CB"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DB55C4">
            <w:rPr>
              <w:rFonts w:ascii="Times New Roman" w:hAnsi="Times New Roman" w:cs="Times New Roman"/>
              <w:b/>
              <w:bCs/>
              <w:sz w:val="28"/>
              <w:szCs w:val="28"/>
            </w:rPr>
            <w:t xml:space="preserve">VIEŠOJO PIRKIMO </w:t>
          </w:r>
        </w:p>
        <w:p w14:paraId="41023454" w14:textId="11210F11" w:rsidR="00D526C8" w:rsidRPr="00DB55C4" w:rsidRDefault="00D526C8"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w:t>
          </w:r>
          <w:r w:rsidR="004642BF">
            <w:rPr>
              <w:rFonts w:ascii="Times New Roman" w:hAnsi="Times New Roman" w:cs="Times New Roman"/>
              <w:b/>
              <w:bCs/>
              <w:sz w:val="28"/>
              <w:szCs w:val="28"/>
            </w:rPr>
            <w:t xml:space="preserve">KELEIVINIS </w:t>
          </w:r>
          <w:r w:rsidR="00502EE5">
            <w:rPr>
              <w:rFonts w:ascii="Times New Roman" w:hAnsi="Times New Roman" w:cs="Times New Roman"/>
              <w:b/>
              <w:bCs/>
              <w:sz w:val="28"/>
              <w:szCs w:val="28"/>
            </w:rPr>
            <w:t>MIKROAUTOBUS</w:t>
          </w:r>
          <w:r w:rsidR="00032613">
            <w:rPr>
              <w:rFonts w:ascii="Times New Roman" w:hAnsi="Times New Roman" w:cs="Times New Roman"/>
              <w:b/>
              <w:bCs/>
              <w:sz w:val="28"/>
              <w:szCs w:val="28"/>
            </w:rPr>
            <w:t>AS</w:t>
          </w:r>
          <w:r w:rsidR="006F130F">
            <w:rPr>
              <w:rFonts w:ascii="Times New Roman" w:hAnsi="Times New Roman" w:cs="Times New Roman"/>
              <w:b/>
              <w:bCs/>
              <w:sz w:val="28"/>
              <w:szCs w:val="28"/>
            </w:rPr>
            <w:t>“</w:t>
          </w:r>
        </w:p>
        <w:p w14:paraId="0C9E497E" w14:textId="77777777" w:rsidR="00D526C8" w:rsidRPr="00DB55C4" w:rsidRDefault="00DF1318"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2F762B7C" w14:textId="77777777" w:rsidR="001C24BC" w:rsidRPr="00DB55C4" w:rsidRDefault="00D53BF4" w:rsidP="001A2892">
          <w:pPr>
            <w:spacing w:after="120" w:line="240" w:lineRule="auto"/>
            <w:ind w:left="567" w:firstLine="0"/>
            <w:contextualSpacing/>
            <w:jc w:val="center"/>
            <w:rPr>
              <w:rFonts w:ascii="Times New Roman" w:hAnsi="Times New Roman" w:cs="Times New Roman"/>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7D4E84" w:rsidRPr="00DB55C4">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636EFD2D"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3F38BFA" w14:textId="77777777" w:rsidR="00591BB3" w:rsidRDefault="00263170" w:rsidP="00912F97">
              <w:pPr>
                <w:pStyle w:val="Turinys1"/>
                <w:numPr>
                  <w:ilvl w:val="0"/>
                  <w:numId w:val="12"/>
                </w:numPr>
                <w:rPr>
                  <w:noProof/>
                  <w:sz w:val="22"/>
                  <w:szCs w:val="22"/>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183004010" w:history="1">
                <w:r w:rsidR="00591BB3" w:rsidRPr="00B71DE0">
                  <w:rPr>
                    <w:rStyle w:val="Hipersaitas"/>
                    <w:rFonts w:ascii="Times New Roman" w:hAnsi="Times New Roman" w:cs="Times New Roman"/>
                    <w:noProof/>
                  </w:rPr>
                  <w:t>Bendra informacija</w:t>
                </w:r>
                <w:r w:rsidR="00591BB3">
                  <w:rPr>
                    <w:noProof/>
                    <w:webHidden/>
                  </w:rPr>
                  <w:tab/>
                </w:r>
                <w:r>
                  <w:rPr>
                    <w:noProof/>
                    <w:webHidden/>
                  </w:rPr>
                  <w:fldChar w:fldCharType="begin"/>
                </w:r>
                <w:r w:rsidR="00591BB3">
                  <w:rPr>
                    <w:noProof/>
                    <w:webHidden/>
                  </w:rPr>
                  <w:instrText xml:space="preserve"> PAGEREF _Toc183004010 \h </w:instrText>
                </w:r>
                <w:r>
                  <w:rPr>
                    <w:noProof/>
                    <w:webHidden/>
                  </w:rPr>
                </w:r>
                <w:r>
                  <w:rPr>
                    <w:noProof/>
                    <w:webHidden/>
                  </w:rPr>
                  <w:fldChar w:fldCharType="separate"/>
                </w:r>
                <w:r w:rsidR="00591BB3">
                  <w:rPr>
                    <w:noProof/>
                    <w:webHidden/>
                  </w:rPr>
                  <w:t>2</w:t>
                </w:r>
                <w:r>
                  <w:rPr>
                    <w:noProof/>
                    <w:webHidden/>
                  </w:rPr>
                  <w:fldChar w:fldCharType="end"/>
                </w:r>
              </w:hyperlink>
            </w:p>
            <w:p w14:paraId="214DCD7D" w14:textId="023571C8" w:rsidR="00591BB3" w:rsidRDefault="00000000" w:rsidP="00912F97">
              <w:pPr>
                <w:pStyle w:val="Turinys1"/>
                <w:rPr>
                  <w:noProof/>
                  <w:sz w:val="22"/>
                  <w:szCs w:val="22"/>
                </w:rPr>
              </w:pPr>
              <w:hyperlink w:anchor="_Toc183004011" w:history="1">
                <w:r w:rsidR="00591BB3" w:rsidRPr="00B71DE0">
                  <w:rPr>
                    <w:rStyle w:val="Hipersaitas"/>
                    <w:rFonts w:ascii="Times New Roman" w:eastAsia="Calibri" w:hAnsi="Times New Roman" w:cs="Times New Roman"/>
                    <w:noProof/>
                  </w:rPr>
                  <w:t>2.</w:t>
                </w:r>
                <w:r w:rsidR="00B60508">
                  <w:rPr>
                    <w:noProof/>
                    <w:sz w:val="22"/>
                    <w:szCs w:val="22"/>
                  </w:rPr>
                  <w:t xml:space="preserve"> </w:t>
                </w:r>
                <w:r w:rsidR="00591BB3" w:rsidRPr="00B71DE0">
                  <w:rPr>
                    <w:rStyle w:val="Hipersaitas"/>
                    <w:rFonts w:ascii="Times New Roman" w:hAnsi="Times New Roman" w:cs="Times New Roman"/>
                    <w:noProof/>
                  </w:rPr>
                  <w:t>Pirkimo objektas</w:t>
                </w:r>
                <w:r w:rsidR="00591BB3">
                  <w:rPr>
                    <w:noProof/>
                    <w:webHidden/>
                  </w:rPr>
                  <w:tab/>
                </w:r>
                <w:r w:rsidR="00263170">
                  <w:rPr>
                    <w:noProof/>
                    <w:webHidden/>
                  </w:rPr>
                  <w:fldChar w:fldCharType="begin"/>
                </w:r>
                <w:r w:rsidR="00591BB3">
                  <w:rPr>
                    <w:noProof/>
                    <w:webHidden/>
                  </w:rPr>
                  <w:instrText xml:space="preserve"> PAGEREF _Toc183004011 \h </w:instrText>
                </w:r>
                <w:r w:rsidR="00263170">
                  <w:rPr>
                    <w:noProof/>
                    <w:webHidden/>
                  </w:rPr>
                </w:r>
                <w:r w:rsidR="00263170">
                  <w:rPr>
                    <w:noProof/>
                    <w:webHidden/>
                  </w:rPr>
                  <w:fldChar w:fldCharType="separate"/>
                </w:r>
                <w:r w:rsidR="00591BB3">
                  <w:rPr>
                    <w:noProof/>
                    <w:webHidden/>
                  </w:rPr>
                  <w:t>2</w:t>
                </w:r>
                <w:r w:rsidR="00263170">
                  <w:rPr>
                    <w:noProof/>
                    <w:webHidden/>
                  </w:rPr>
                  <w:fldChar w:fldCharType="end"/>
                </w:r>
              </w:hyperlink>
            </w:p>
            <w:p w14:paraId="40D0FBD1" w14:textId="77777777" w:rsidR="00591BB3" w:rsidRDefault="00000000" w:rsidP="00912F97">
              <w:pPr>
                <w:pStyle w:val="Turinys1"/>
                <w:rPr>
                  <w:noProof/>
                  <w:sz w:val="22"/>
                  <w:szCs w:val="22"/>
                </w:rPr>
              </w:pPr>
              <w:hyperlink w:anchor="_Toc183004012" w:history="1">
                <w:r w:rsidR="00591BB3" w:rsidRPr="00B71DE0">
                  <w:rPr>
                    <w:rStyle w:val="Hipersaitas"/>
                    <w:rFonts w:ascii="Times New Roman" w:eastAsia="Calibri" w:hAnsi="Times New Roman" w:cs="Times New Roman"/>
                    <w:noProof/>
                  </w:rPr>
                  <w:t>3.</w:t>
                </w:r>
                <w:r w:rsidR="00B60508">
                  <w:rPr>
                    <w:noProof/>
                    <w:sz w:val="22"/>
                    <w:szCs w:val="22"/>
                  </w:rPr>
                  <w:t xml:space="preserve"> </w:t>
                </w:r>
                <w:r w:rsidR="00591BB3" w:rsidRPr="00B71DE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91BB3">
                  <w:rPr>
                    <w:noProof/>
                    <w:webHidden/>
                  </w:rPr>
                  <w:tab/>
                </w:r>
                <w:r w:rsidR="00263170">
                  <w:rPr>
                    <w:noProof/>
                    <w:webHidden/>
                  </w:rPr>
                  <w:fldChar w:fldCharType="begin"/>
                </w:r>
                <w:r w:rsidR="00591BB3">
                  <w:rPr>
                    <w:noProof/>
                    <w:webHidden/>
                  </w:rPr>
                  <w:instrText xml:space="preserve"> PAGEREF _Toc183004012 \h </w:instrText>
                </w:r>
                <w:r w:rsidR="00263170">
                  <w:rPr>
                    <w:noProof/>
                    <w:webHidden/>
                  </w:rPr>
                </w:r>
                <w:r w:rsidR="00263170">
                  <w:rPr>
                    <w:noProof/>
                    <w:webHidden/>
                  </w:rPr>
                  <w:fldChar w:fldCharType="separate"/>
                </w:r>
                <w:r w:rsidR="00591BB3">
                  <w:rPr>
                    <w:noProof/>
                    <w:webHidden/>
                  </w:rPr>
                  <w:t>3</w:t>
                </w:r>
                <w:r w:rsidR="00263170">
                  <w:rPr>
                    <w:noProof/>
                    <w:webHidden/>
                  </w:rPr>
                  <w:fldChar w:fldCharType="end"/>
                </w:r>
              </w:hyperlink>
            </w:p>
            <w:p w14:paraId="33F62749" w14:textId="054DFD9B" w:rsidR="00912F97" w:rsidRPr="00912F97" w:rsidRDefault="00000000" w:rsidP="00912F97">
              <w:pPr>
                <w:pStyle w:val="Turinys1"/>
                <w:rPr>
                  <w:noProof/>
                </w:rPr>
              </w:pPr>
              <w:hyperlink w:anchor="_Toc183004013" w:history="1">
                <w:r w:rsidR="00591BB3" w:rsidRPr="00B71DE0">
                  <w:rPr>
                    <w:rStyle w:val="Hipersaitas"/>
                    <w:rFonts w:ascii="Times New Roman" w:eastAsia="Calibri" w:hAnsi="Times New Roman" w:cs="Times New Roman"/>
                    <w:noProof/>
                  </w:rPr>
                  <w:t>4</w:t>
                </w:r>
                <w:r w:rsidR="00B60508">
                  <w:rPr>
                    <w:rStyle w:val="Hipersaitas"/>
                    <w:rFonts w:ascii="Times New Roman" w:eastAsia="Calibri" w:hAnsi="Times New Roman" w:cs="Times New Roman"/>
                    <w:noProof/>
                  </w:rPr>
                  <w:t xml:space="preserve">. </w:t>
                </w:r>
                <w:r w:rsidR="00591BB3" w:rsidRPr="00B71DE0">
                  <w:rPr>
                    <w:rStyle w:val="Hipersaitas"/>
                    <w:rFonts w:ascii="Times New Roman" w:hAnsi="Times New Roman" w:cs="Times New Roman"/>
                    <w:noProof/>
                  </w:rPr>
                  <w:t>Specialieji reikalavimai pasiūlymų rengimui ir pateikimui</w:t>
                </w:r>
                <w:r w:rsidR="00591BB3">
                  <w:rPr>
                    <w:noProof/>
                    <w:webHidden/>
                  </w:rPr>
                  <w:tab/>
                </w:r>
                <w:r w:rsidR="00263170">
                  <w:rPr>
                    <w:noProof/>
                    <w:webHidden/>
                  </w:rPr>
                  <w:fldChar w:fldCharType="begin"/>
                </w:r>
                <w:r w:rsidR="00591BB3">
                  <w:rPr>
                    <w:noProof/>
                    <w:webHidden/>
                  </w:rPr>
                  <w:instrText xml:space="preserve"> PAGEREF _Toc183004013 \h </w:instrText>
                </w:r>
                <w:r w:rsidR="00263170">
                  <w:rPr>
                    <w:noProof/>
                    <w:webHidden/>
                  </w:rPr>
                </w:r>
                <w:r w:rsidR="00263170">
                  <w:rPr>
                    <w:noProof/>
                    <w:webHidden/>
                  </w:rPr>
                  <w:fldChar w:fldCharType="separate"/>
                </w:r>
                <w:r w:rsidR="00591BB3">
                  <w:rPr>
                    <w:noProof/>
                    <w:webHidden/>
                  </w:rPr>
                  <w:t>3</w:t>
                </w:r>
                <w:r w:rsidR="00263170">
                  <w:rPr>
                    <w:noProof/>
                    <w:webHidden/>
                  </w:rPr>
                  <w:fldChar w:fldCharType="end"/>
                </w:r>
              </w:hyperlink>
            </w:p>
            <w:p w14:paraId="7B943C04" w14:textId="6E48F8BE" w:rsidR="00591BB3" w:rsidRDefault="00000000" w:rsidP="00912F97">
              <w:pPr>
                <w:pStyle w:val="Turinys1"/>
                <w:rPr>
                  <w:noProof/>
                  <w:sz w:val="22"/>
                  <w:szCs w:val="22"/>
                </w:rPr>
              </w:pPr>
              <w:hyperlink w:anchor="_Toc183004014" w:history="1">
                <w:r w:rsidR="00591BB3" w:rsidRPr="00B71DE0">
                  <w:rPr>
                    <w:rStyle w:val="Hipersaitas"/>
                    <w:rFonts w:ascii="Times New Roman" w:hAnsi="Times New Roman" w:cs="Times New Roman"/>
                    <w:noProof/>
                  </w:rPr>
                  <w:t>5.</w:t>
                </w:r>
                <w:r w:rsidR="00B60508">
                  <w:rPr>
                    <w:rStyle w:val="Hipersaitas"/>
                    <w:rFonts w:ascii="Times New Roman" w:hAnsi="Times New Roman" w:cs="Times New Roman"/>
                    <w:noProof/>
                  </w:rPr>
                  <w:t xml:space="preserve"> </w:t>
                </w:r>
                <w:r w:rsidR="00912F97">
                  <w:rPr>
                    <w:rStyle w:val="Hipersaitas"/>
                    <w:rFonts w:ascii="Times New Roman" w:hAnsi="Times New Roman" w:cs="Times New Roman"/>
                    <w:noProof/>
                  </w:rPr>
                  <w:t>Pasiūlymo galiojimo užtikrinimas</w:t>
                </w:r>
                <w:r w:rsidR="00591BB3">
                  <w:rPr>
                    <w:noProof/>
                    <w:webHidden/>
                  </w:rPr>
                  <w:tab/>
                </w:r>
                <w:r w:rsidR="00263170">
                  <w:rPr>
                    <w:noProof/>
                    <w:webHidden/>
                  </w:rPr>
                  <w:fldChar w:fldCharType="begin"/>
                </w:r>
                <w:r w:rsidR="00591BB3">
                  <w:rPr>
                    <w:noProof/>
                    <w:webHidden/>
                  </w:rPr>
                  <w:instrText xml:space="preserve"> PAGEREF _Toc183004014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00CF70F9" w14:textId="5FFE3782" w:rsidR="00591BB3" w:rsidRDefault="00000000" w:rsidP="00912F97">
              <w:pPr>
                <w:pStyle w:val="Turinys1"/>
                <w:rPr>
                  <w:noProof/>
                  <w:sz w:val="22"/>
                  <w:szCs w:val="22"/>
                </w:rPr>
              </w:pPr>
              <w:hyperlink w:anchor="_Toc183004015" w:history="1">
                <w:r w:rsidR="00591BB3" w:rsidRPr="00B71DE0">
                  <w:rPr>
                    <w:rStyle w:val="Hipersaitas"/>
                    <w:rFonts w:ascii="Times New Roman" w:hAnsi="Times New Roman" w:cs="Times New Roman"/>
                    <w:noProof/>
                  </w:rPr>
                  <w:t xml:space="preserve">6. </w:t>
                </w:r>
                <w:r w:rsidR="00912F97" w:rsidRPr="00912F97">
                  <w:rPr>
                    <w:rStyle w:val="Hipersaitas"/>
                    <w:rFonts w:ascii="Times New Roman" w:hAnsi="Times New Roman" w:cs="Times New Roman"/>
                    <w:noProof/>
                  </w:rPr>
                  <w:t>Pasiūlymų vertinimas</w:t>
                </w:r>
                <w:r w:rsidR="00591BB3">
                  <w:rPr>
                    <w:noProof/>
                    <w:webHidden/>
                  </w:rPr>
                  <w:tab/>
                </w:r>
                <w:r w:rsidR="00263170">
                  <w:rPr>
                    <w:noProof/>
                    <w:webHidden/>
                  </w:rPr>
                  <w:fldChar w:fldCharType="begin"/>
                </w:r>
                <w:r w:rsidR="00591BB3">
                  <w:rPr>
                    <w:noProof/>
                    <w:webHidden/>
                  </w:rPr>
                  <w:instrText xml:space="preserve"> PAGEREF _Toc183004015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312DBC53" w14:textId="43ECEE67" w:rsidR="00591BB3" w:rsidRDefault="00000000" w:rsidP="00912F97">
              <w:pPr>
                <w:pStyle w:val="Turinys1"/>
                <w:rPr>
                  <w:noProof/>
                </w:rPr>
              </w:pPr>
              <w:hyperlink w:anchor="_Toc183004016" w:history="1">
                <w:r w:rsidR="00591BB3" w:rsidRPr="00B71DE0">
                  <w:rPr>
                    <w:rStyle w:val="Hipersaitas"/>
                    <w:rFonts w:ascii="Times New Roman" w:hAnsi="Times New Roman" w:cs="Times New Roman"/>
                    <w:noProof/>
                  </w:rPr>
                  <w:t xml:space="preserve">7. </w:t>
                </w:r>
                <w:r w:rsidR="00912F97" w:rsidRPr="00912F97">
                  <w:rPr>
                    <w:rStyle w:val="Hipersaitas"/>
                    <w:rFonts w:ascii="Times New Roman" w:hAnsi="Times New Roman" w:cs="Times New Roman"/>
                    <w:noProof/>
                  </w:rPr>
                  <w:t>Sutarties sudarymas</w:t>
                </w:r>
                <w:r w:rsidR="00591BB3">
                  <w:rPr>
                    <w:noProof/>
                    <w:webHidden/>
                  </w:rPr>
                  <w:tab/>
                </w:r>
                <w:r w:rsidR="00263170">
                  <w:rPr>
                    <w:noProof/>
                    <w:webHidden/>
                  </w:rPr>
                  <w:fldChar w:fldCharType="begin"/>
                </w:r>
                <w:r w:rsidR="00591BB3">
                  <w:rPr>
                    <w:noProof/>
                    <w:webHidden/>
                  </w:rPr>
                  <w:instrText xml:space="preserve"> PAGEREF _Toc183004016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7382CA0B" w14:textId="001211AC" w:rsidR="00912F97" w:rsidRPr="00912F97" w:rsidRDefault="00912F97" w:rsidP="00912F97">
              <w:r>
                <w:t>8.</w:t>
              </w:r>
              <w:r w:rsidRPr="00912F97">
                <w:t xml:space="preserve"> Kitos sąlygos</w:t>
              </w:r>
              <w:r>
                <w:t>.....................................................................................................................................................4</w:t>
              </w:r>
            </w:p>
            <w:p w14:paraId="429E9B03" w14:textId="5705DE9D" w:rsidR="00591BB3" w:rsidRDefault="00000000" w:rsidP="00912F97">
              <w:pPr>
                <w:pStyle w:val="Turinys1"/>
                <w:rPr>
                  <w:noProof/>
                  <w:sz w:val="22"/>
                  <w:szCs w:val="22"/>
                </w:rPr>
              </w:pPr>
              <w:hyperlink w:anchor="_Toc183004017" w:history="1">
                <w:r w:rsidR="00591BB3" w:rsidRPr="00B71DE0">
                  <w:rPr>
                    <w:rStyle w:val="Hipersaitas"/>
                    <w:rFonts w:ascii="Times New Roman" w:hAnsi="Times New Roman" w:cs="Times New Roman"/>
                    <w:noProof/>
                  </w:rPr>
                  <w:t>Pirkimo sąlygų 1 priedas „Tiekėjų pašalinimo pagrindai</w:t>
                </w:r>
                <w:r w:rsidR="00912F97">
                  <w:rPr>
                    <w:noProof/>
                    <w:webHidden/>
                  </w:rPr>
                  <w:t>....................................................................................</w:t>
                </w:r>
                <w:r w:rsidR="00263170">
                  <w:rPr>
                    <w:noProof/>
                    <w:webHidden/>
                  </w:rPr>
                  <w:fldChar w:fldCharType="begin"/>
                </w:r>
                <w:r w:rsidR="00591BB3">
                  <w:rPr>
                    <w:noProof/>
                    <w:webHidden/>
                  </w:rPr>
                  <w:instrText xml:space="preserve"> PAGEREF _Toc183004017 \h </w:instrText>
                </w:r>
                <w:r w:rsidR="00263170">
                  <w:rPr>
                    <w:noProof/>
                    <w:webHidden/>
                  </w:rPr>
                </w:r>
                <w:r w:rsidR="00263170">
                  <w:rPr>
                    <w:noProof/>
                    <w:webHidden/>
                  </w:rPr>
                  <w:fldChar w:fldCharType="separate"/>
                </w:r>
                <w:r w:rsidR="00591BB3">
                  <w:rPr>
                    <w:noProof/>
                    <w:webHidden/>
                  </w:rPr>
                  <w:t>5</w:t>
                </w:r>
                <w:r w:rsidR="00263170">
                  <w:rPr>
                    <w:noProof/>
                    <w:webHidden/>
                  </w:rPr>
                  <w:fldChar w:fldCharType="end"/>
                </w:r>
              </w:hyperlink>
            </w:p>
            <w:p w14:paraId="59ADA5C8" w14:textId="77777777" w:rsidR="00591BB3" w:rsidRDefault="00000000" w:rsidP="00912F97">
              <w:pPr>
                <w:pStyle w:val="Turinys1"/>
                <w:rPr>
                  <w:noProof/>
                  <w:sz w:val="22"/>
                  <w:szCs w:val="22"/>
                </w:rPr>
              </w:pPr>
              <w:hyperlink w:anchor="_Toc183004018" w:history="1">
                <w:r w:rsidR="00591BB3" w:rsidRPr="00B71DE0">
                  <w:rPr>
                    <w:rStyle w:val="Hipersaitas"/>
                    <w:rFonts w:ascii="Times New Roman" w:hAnsi="Times New Roman" w:cs="Times New Roman"/>
                    <w:noProof/>
                  </w:rPr>
                  <w:t>Pirkimo sąlygų 2 priedas „Techninė specifikacija“</w:t>
                </w:r>
                <w:r w:rsidR="00591BB3">
                  <w:rPr>
                    <w:noProof/>
                    <w:webHidden/>
                  </w:rPr>
                  <w:tab/>
                </w:r>
                <w:r w:rsidR="00263170">
                  <w:rPr>
                    <w:noProof/>
                    <w:webHidden/>
                  </w:rPr>
                  <w:fldChar w:fldCharType="begin"/>
                </w:r>
                <w:r w:rsidR="00591BB3">
                  <w:rPr>
                    <w:noProof/>
                    <w:webHidden/>
                  </w:rPr>
                  <w:instrText xml:space="preserve"> PAGEREF _Toc183004018 \h </w:instrText>
                </w:r>
                <w:r w:rsidR="00263170">
                  <w:rPr>
                    <w:noProof/>
                    <w:webHidden/>
                  </w:rPr>
                </w:r>
                <w:r w:rsidR="00263170">
                  <w:rPr>
                    <w:noProof/>
                    <w:webHidden/>
                  </w:rPr>
                  <w:fldChar w:fldCharType="separate"/>
                </w:r>
                <w:r w:rsidR="00591BB3">
                  <w:rPr>
                    <w:noProof/>
                    <w:webHidden/>
                  </w:rPr>
                  <w:t>6</w:t>
                </w:r>
                <w:r w:rsidR="00263170">
                  <w:rPr>
                    <w:noProof/>
                    <w:webHidden/>
                  </w:rPr>
                  <w:fldChar w:fldCharType="end"/>
                </w:r>
              </w:hyperlink>
            </w:p>
            <w:p w14:paraId="75BDCA29" w14:textId="5A72F6DF" w:rsidR="00591BB3" w:rsidRDefault="00000000" w:rsidP="00912F97">
              <w:pPr>
                <w:pStyle w:val="Turinys1"/>
                <w:rPr>
                  <w:noProof/>
                  <w:sz w:val="22"/>
                  <w:szCs w:val="22"/>
                </w:rPr>
              </w:pPr>
              <w:hyperlink w:anchor="_Toc183004019" w:history="1">
                <w:r w:rsidR="00591BB3" w:rsidRPr="00B71DE0">
                  <w:rPr>
                    <w:rStyle w:val="Hipersaitas"/>
                    <w:rFonts w:ascii="Times New Roman" w:hAnsi="Times New Roman" w:cs="Times New Roman"/>
                    <w:noProof/>
                  </w:rPr>
                  <w:t>Pirkimo sąlygų 3 priedas „Pasiūlymo forma“</w:t>
                </w:r>
                <w:r w:rsidR="00591BB3">
                  <w:rPr>
                    <w:noProof/>
                    <w:webHidden/>
                  </w:rPr>
                  <w:tab/>
                </w:r>
                <w:r w:rsidR="00636537">
                  <w:rPr>
                    <w:noProof/>
                    <w:webHidden/>
                  </w:rPr>
                  <w:t>9</w:t>
                </w:r>
              </w:hyperlink>
            </w:p>
            <w:p w14:paraId="0D01854D" w14:textId="77777777" w:rsidR="00591BB3" w:rsidRDefault="00000000" w:rsidP="00912F97">
              <w:pPr>
                <w:pStyle w:val="Turinys1"/>
                <w:rPr>
                  <w:noProof/>
                  <w:sz w:val="22"/>
                  <w:szCs w:val="22"/>
                </w:rPr>
              </w:pPr>
              <w:hyperlink w:anchor="_Toc183004020" w:history="1">
                <w:r w:rsidR="00591BB3" w:rsidRPr="00B71DE0">
                  <w:rPr>
                    <w:rStyle w:val="Hipersaitas"/>
                    <w:rFonts w:ascii="Times New Roman" w:hAnsi="Times New Roman" w:cs="Times New Roman"/>
                    <w:noProof/>
                  </w:rPr>
                  <w:t>Pirkimo sąlygų 4 priedas „Pasiūlymų vertinimo kriterijai ir sąlygos“</w:t>
                </w:r>
                <w:r w:rsidR="00591BB3">
                  <w:rPr>
                    <w:noProof/>
                    <w:webHidden/>
                  </w:rPr>
                  <w:tab/>
                </w:r>
                <w:r w:rsidR="00263170">
                  <w:rPr>
                    <w:noProof/>
                    <w:webHidden/>
                  </w:rPr>
                  <w:fldChar w:fldCharType="begin"/>
                </w:r>
                <w:r w:rsidR="00591BB3">
                  <w:rPr>
                    <w:noProof/>
                    <w:webHidden/>
                  </w:rPr>
                  <w:instrText xml:space="preserve"> PAGEREF _Toc183004020 \h </w:instrText>
                </w:r>
                <w:r w:rsidR="00263170">
                  <w:rPr>
                    <w:noProof/>
                    <w:webHidden/>
                  </w:rPr>
                </w:r>
                <w:r w:rsidR="00263170">
                  <w:rPr>
                    <w:noProof/>
                    <w:webHidden/>
                  </w:rPr>
                  <w:fldChar w:fldCharType="separate"/>
                </w:r>
                <w:r w:rsidR="00591BB3">
                  <w:rPr>
                    <w:noProof/>
                    <w:webHidden/>
                  </w:rPr>
                  <w:t>14</w:t>
                </w:r>
                <w:r w:rsidR="00263170">
                  <w:rPr>
                    <w:noProof/>
                    <w:webHidden/>
                  </w:rPr>
                  <w:fldChar w:fldCharType="end"/>
                </w:r>
              </w:hyperlink>
            </w:p>
            <w:p w14:paraId="0E639EF0" w14:textId="77777777" w:rsidR="00591BB3" w:rsidRDefault="00000000" w:rsidP="00912F97">
              <w:pPr>
                <w:pStyle w:val="Turinys1"/>
                <w:rPr>
                  <w:noProof/>
                  <w:sz w:val="22"/>
                  <w:szCs w:val="22"/>
                </w:rPr>
              </w:pPr>
              <w:hyperlink w:anchor="_Toc183004021" w:history="1">
                <w:r w:rsidR="00591BB3" w:rsidRPr="00B71DE0">
                  <w:rPr>
                    <w:rStyle w:val="Hipersaitas"/>
                    <w:rFonts w:ascii="Times New Roman" w:hAnsi="Times New Roman" w:cs="Times New Roman"/>
                    <w:noProof/>
                  </w:rPr>
                  <w:t>Pirkimo sąlygų 5 priedas „Sutarties projektas“</w:t>
                </w:r>
                <w:r w:rsidR="00591BB3">
                  <w:rPr>
                    <w:noProof/>
                    <w:webHidden/>
                  </w:rPr>
                  <w:tab/>
                </w:r>
                <w:r w:rsidR="00263170">
                  <w:rPr>
                    <w:noProof/>
                    <w:webHidden/>
                  </w:rPr>
                  <w:fldChar w:fldCharType="begin"/>
                </w:r>
                <w:r w:rsidR="00591BB3">
                  <w:rPr>
                    <w:noProof/>
                    <w:webHidden/>
                  </w:rPr>
                  <w:instrText xml:space="preserve"> PAGEREF _Toc183004021 \h </w:instrText>
                </w:r>
                <w:r w:rsidR="00263170">
                  <w:rPr>
                    <w:noProof/>
                    <w:webHidden/>
                  </w:rPr>
                </w:r>
                <w:r w:rsidR="00263170">
                  <w:rPr>
                    <w:noProof/>
                    <w:webHidden/>
                  </w:rPr>
                  <w:fldChar w:fldCharType="separate"/>
                </w:r>
                <w:r w:rsidR="00591BB3">
                  <w:rPr>
                    <w:noProof/>
                    <w:webHidden/>
                  </w:rPr>
                  <w:t>15</w:t>
                </w:r>
                <w:r w:rsidR="00263170">
                  <w:rPr>
                    <w:noProof/>
                    <w:webHidden/>
                  </w:rPr>
                  <w:fldChar w:fldCharType="end"/>
                </w:r>
              </w:hyperlink>
            </w:p>
            <w:p w14:paraId="1ED50700" w14:textId="77777777" w:rsidR="00591BB3" w:rsidRDefault="00000000" w:rsidP="00912F97">
              <w:pPr>
                <w:pStyle w:val="Turinys1"/>
                <w:rPr>
                  <w:noProof/>
                  <w:sz w:val="22"/>
                  <w:szCs w:val="22"/>
                </w:rPr>
              </w:pPr>
              <w:hyperlink w:anchor="_Toc183004022" w:history="1">
                <w:r w:rsidR="00591BB3" w:rsidRPr="00B71DE0">
                  <w:rPr>
                    <w:rStyle w:val="Hipersaitas"/>
                    <w:rFonts w:ascii="Times New Roman" w:hAnsi="Times New Roman" w:cs="Times New Roman"/>
                    <w:noProof/>
                  </w:rPr>
                  <w:t>Pirkimo sąlygų 6 priedas „Terminai“</w:t>
                </w:r>
                <w:r w:rsidR="00591BB3">
                  <w:rPr>
                    <w:noProof/>
                    <w:webHidden/>
                  </w:rPr>
                  <w:tab/>
                </w:r>
                <w:r w:rsidR="00263170">
                  <w:rPr>
                    <w:noProof/>
                    <w:webHidden/>
                  </w:rPr>
                  <w:fldChar w:fldCharType="begin"/>
                </w:r>
                <w:r w:rsidR="00591BB3">
                  <w:rPr>
                    <w:noProof/>
                    <w:webHidden/>
                  </w:rPr>
                  <w:instrText xml:space="preserve"> PAGEREF _Toc183004022 \h </w:instrText>
                </w:r>
                <w:r w:rsidR="00263170">
                  <w:rPr>
                    <w:noProof/>
                    <w:webHidden/>
                  </w:rPr>
                </w:r>
                <w:r w:rsidR="00263170">
                  <w:rPr>
                    <w:noProof/>
                    <w:webHidden/>
                  </w:rPr>
                  <w:fldChar w:fldCharType="separate"/>
                </w:r>
                <w:r w:rsidR="00591BB3">
                  <w:rPr>
                    <w:noProof/>
                    <w:webHidden/>
                  </w:rPr>
                  <w:t>16</w:t>
                </w:r>
                <w:r w:rsidR="00263170">
                  <w:rPr>
                    <w:noProof/>
                    <w:webHidden/>
                  </w:rPr>
                  <w:fldChar w:fldCharType="end"/>
                </w:r>
              </w:hyperlink>
            </w:p>
            <w:p w14:paraId="6D7A4C1C" w14:textId="77777777" w:rsidR="00173FBA" w:rsidRPr="00DB55C4" w:rsidRDefault="00263170">
              <w:pPr>
                <w:rPr>
                  <w:rFonts w:ascii="Times New Roman" w:hAnsi="Times New Roman" w:cs="Times New Roman"/>
                </w:rPr>
              </w:pPr>
              <w:r w:rsidRPr="00DB55C4">
                <w:rPr>
                  <w:rFonts w:ascii="Times New Roman" w:hAnsi="Times New Roman" w:cs="Times New Roman"/>
                  <w:noProof/>
                </w:rPr>
                <w:fldChar w:fldCharType="end"/>
              </w:r>
            </w:p>
          </w:sdtContent>
        </w:sdt>
        <w:p w14:paraId="07C6C875" w14:textId="77777777" w:rsidR="007F73C9" w:rsidRPr="00DB55C4" w:rsidRDefault="007F73C9">
          <w:pPr>
            <w:rPr>
              <w:rFonts w:ascii="Times New Roman" w:hAnsi="Times New Roman" w:cs="Times New Roman"/>
            </w:rPr>
          </w:pPr>
          <w:r w:rsidRPr="00DB55C4">
            <w:rPr>
              <w:rFonts w:ascii="Times New Roman" w:hAnsi="Times New Roman" w:cs="Times New Roman"/>
            </w:rPr>
            <w:br w:type="page"/>
          </w:r>
        </w:p>
        <w:p w14:paraId="7004F4C3" w14:textId="77777777" w:rsidR="005F13F0" w:rsidRPr="00DB55C4" w:rsidRDefault="00000000" w:rsidP="007334EA">
          <w:pPr>
            <w:spacing w:after="120"/>
            <w:ind w:left="567" w:firstLine="0"/>
            <w:contextualSpacing/>
            <w:rPr>
              <w:rFonts w:ascii="Times New Roman" w:hAnsi="Times New Roman" w:cs="Times New Roman"/>
            </w:rPr>
          </w:pPr>
        </w:p>
      </w:sdtContent>
    </w:sdt>
    <w:p w14:paraId="092EC8E4" w14:textId="77777777"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3004010"/>
      <w:bookmarkStart w:id="8" w:name="_Ref39666794"/>
      <w:bookmarkStart w:id="9" w:name="_Ref39666796"/>
      <w:bookmarkStart w:id="10" w:name="_Toc48053171"/>
      <w:bookmarkStart w:id="11" w:name="_Toc147739116"/>
      <w:bookmarkEnd w:id="2"/>
      <w:bookmarkEnd w:id="3"/>
      <w:bookmarkEnd w:id="4"/>
      <w:bookmarkEnd w:id="5"/>
      <w:bookmarkEnd w:id="6"/>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7"/>
      <w:r w:rsidR="6B81CCAC" w:rsidRPr="00DB55C4">
        <w:rPr>
          <w:rFonts w:ascii="Times New Roman" w:hAnsi="Times New Roman" w:cs="Times New Roman"/>
          <w:color w:val="auto"/>
          <w:sz w:val="32"/>
          <w:szCs w:val="32"/>
        </w:rPr>
        <w:t xml:space="preserve"> </w:t>
      </w:r>
    </w:p>
    <w:p w14:paraId="62DD839B" w14:textId="77777777" w:rsidR="00746BAF" w:rsidRPr="00DB55C4" w:rsidRDefault="00746BAF" w:rsidP="00746BAF">
      <w:pPr>
        <w:ind w:firstLine="0"/>
        <w:rPr>
          <w:rFonts w:ascii="Times New Roman" w:hAnsi="Times New Roman" w:cs="Times New Roman"/>
        </w:rPr>
      </w:pPr>
    </w:p>
    <w:p w14:paraId="670EB4A9" w14:textId="7AAEDBE5" w:rsidR="007F73C9" w:rsidRPr="00502EE5" w:rsidRDefault="00502EE5" w:rsidP="00502EE5">
      <w:pPr>
        <w:pStyle w:val="Sraopastraipa"/>
        <w:numPr>
          <w:ilvl w:val="1"/>
          <w:numId w:val="8"/>
        </w:numPr>
        <w:tabs>
          <w:tab w:val="left" w:pos="1134"/>
        </w:tabs>
        <w:spacing w:line="240" w:lineRule="auto"/>
        <w:ind w:left="0" w:firstLine="567"/>
        <w:rPr>
          <w:rFonts w:ascii="Times New Roman" w:hAnsi="Times New Roman" w:cs="Times New Roman"/>
          <w:sz w:val="24"/>
          <w:szCs w:val="24"/>
        </w:rPr>
      </w:pPr>
      <w:r w:rsidRPr="00502EE5">
        <w:rPr>
          <w:rFonts w:ascii="Times New Roman" w:hAnsi="Times New Roman" w:cs="Times New Roman"/>
          <w:sz w:val="24"/>
          <w:szCs w:val="24"/>
        </w:rPr>
        <w:t xml:space="preserve">Perkančioji organizacija – </w:t>
      </w:r>
      <w:r>
        <w:rPr>
          <w:rFonts w:ascii="Times New Roman" w:hAnsi="Times New Roman" w:cs="Times New Roman"/>
          <w:sz w:val="24"/>
          <w:szCs w:val="24"/>
        </w:rPr>
        <w:t>I</w:t>
      </w:r>
      <w:r w:rsidRPr="00502EE5">
        <w:rPr>
          <w:rFonts w:ascii="Times New Roman" w:hAnsi="Times New Roman" w:cs="Times New Roman"/>
          <w:sz w:val="24"/>
          <w:szCs w:val="24"/>
        </w:rPr>
        <w:t>gnalinos rajono savivaldybės viešoji biblioteka</w:t>
      </w:r>
      <w:r w:rsidR="002269AD" w:rsidRPr="00502EE5">
        <w:rPr>
          <w:rFonts w:ascii="Times New Roman" w:eastAsia="Calibri" w:hAnsi="Times New Roman" w:cs="Times New Roman"/>
          <w:sz w:val="24"/>
          <w:szCs w:val="24"/>
        </w:rPr>
        <w:t xml:space="preserve">, </w:t>
      </w:r>
      <w:r w:rsidR="007F73C9" w:rsidRPr="00502EE5">
        <w:rPr>
          <w:rFonts w:ascii="Times New Roman" w:eastAsia="Calibri" w:hAnsi="Times New Roman" w:cs="Times New Roman"/>
          <w:sz w:val="24"/>
          <w:szCs w:val="24"/>
        </w:rPr>
        <w:t xml:space="preserve">juridinio asmens kodas </w:t>
      </w:r>
      <w:r>
        <w:rPr>
          <w:rFonts w:ascii="TimesNewRomanPSMT" w:hAnsi="TimesNewRomanPSMT" w:cs="TimesNewRomanPSMT"/>
          <w:sz w:val="24"/>
          <w:szCs w:val="24"/>
        </w:rPr>
        <w:t>188204434</w:t>
      </w:r>
      <w:r w:rsidR="007F73C9" w:rsidRPr="00502EE5">
        <w:rPr>
          <w:rFonts w:ascii="Times New Roman" w:eastAsia="Calibri" w:hAnsi="Times New Roman" w:cs="Times New Roman"/>
          <w:sz w:val="24"/>
          <w:szCs w:val="24"/>
        </w:rPr>
        <w:t xml:space="preserve">, adresas </w:t>
      </w:r>
      <w:r w:rsidRPr="00502EE5">
        <w:rPr>
          <w:rFonts w:ascii="Times New Roman" w:hAnsi="Times New Roman" w:cs="Times New Roman"/>
          <w:sz w:val="24"/>
          <w:szCs w:val="24"/>
          <w:shd w:val="clear" w:color="auto" w:fill="FFFFFF"/>
        </w:rPr>
        <w:t>Atgimimo g. 20, LT- 30113 Ignalina</w:t>
      </w:r>
      <w:r w:rsidR="007F73C9" w:rsidRPr="00502EE5">
        <w:rPr>
          <w:rFonts w:ascii="Times New Roman" w:eastAsia="Calibri" w:hAnsi="Times New Roman" w:cs="Times New Roman"/>
          <w:sz w:val="24"/>
          <w:szCs w:val="24"/>
        </w:rPr>
        <w:t xml:space="preserve">. </w:t>
      </w:r>
      <w:r w:rsidR="007F73C9" w:rsidRPr="00502EE5">
        <w:rPr>
          <w:rFonts w:ascii="Times New Roman" w:eastAsiaTheme="minorHAnsi" w:hAnsi="Times New Roman" w:cs="Times New Roman"/>
          <w:sz w:val="24"/>
          <w:szCs w:val="24"/>
          <w:lang w:eastAsia="en-US"/>
        </w:rPr>
        <w:t xml:space="preserve">Perkančioji organizacija </w:t>
      </w:r>
      <w:r w:rsidR="00ED34D0" w:rsidRPr="00502EE5">
        <w:rPr>
          <w:rFonts w:ascii="Times New Roman" w:eastAsiaTheme="minorHAnsi" w:hAnsi="Times New Roman" w:cs="Times New Roman"/>
          <w:sz w:val="24"/>
          <w:szCs w:val="24"/>
          <w:lang w:eastAsia="en-US"/>
        </w:rPr>
        <w:t>yra</w:t>
      </w:r>
      <w:r w:rsidR="007F73C9" w:rsidRPr="00502EE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ne </w:t>
      </w:r>
      <w:r w:rsidR="007F73C9" w:rsidRPr="00502EE5">
        <w:rPr>
          <w:rFonts w:ascii="Times New Roman" w:eastAsiaTheme="minorHAnsi" w:hAnsi="Times New Roman" w:cs="Times New Roman"/>
          <w:sz w:val="24"/>
          <w:szCs w:val="24"/>
          <w:lang w:eastAsia="en-US"/>
        </w:rPr>
        <w:t>PVM mokėtoja</w:t>
      </w:r>
      <w:r w:rsidR="007F73C9" w:rsidRPr="00502EE5">
        <w:rPr>
          <w:rFonts w:ascii="Times New Roman" w:eastAsia="Calibri" w:hAnsi="Times New Roman" w:cs="Times New Roman"/>
          <w:sz w:val="24"/>
          <w:szCs w:val="24"/>
        </w:rPr>
        <w:t>.</w:t>
      </w:r>
    </w:p>
    <w:p w14:paraId="3A35B20E" w14:textId="2E87B93F" w:rsidR="007F73C9" w:rsidRPr="007F6CD8" w:rsidRDefault="007F73C9" w:rsidP="00502EE5">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7F6CD8">
        <w:rPr>
          <w:rFonts w:ascii="Times New Roman" w:hAnsi="Times New Roman" w:cs="Times New Roman"/>
          <w:sz w:val="24"/>
          <w:szCs w:val="24"/>
        </w:rPr>
        <w:t>Ignalinos rajono centrinė perkančioji organizacija</w:t>
      </w:r>
      <w:r w:rsidR="00B56B2A">
        <w:rPr>
          <w:rFonts w:ascii="Times New Roman" w:hAnsi="Times New Roman" w:cs="Times New Roman"/>
          <w:sz w:val="24"/>
          <w:szCs w:val="24"/>
        </w:rPr>
        <w:t xml:space="preserve"> </w:t>
      </w:r>
      <w:r w:rsidR="00B56B2A" w:rsidRPr="00D90D2A">
        <w:rPr>
          <w:rFonts w:ascii="Times New Roman" w:hAnsi="Times New Roman" w:cs="Times New Roman"/>
          <w:sz w:val="24"/>
          <w:szCs w:val="24"/>
        </w:rPr>
        <w:t>(toliau–Ignalinos rajono CPO)</w:t>
      </w:r>
      <w:r w:rsidRPr="00D90D2A">
        <w:rPr>
          <w:rFonts w:ascii="Times New Roman" w:hAnsi="Times New Roman" w:cs="Times New Roman"/>
          <w:sz w:val="24"/>
          <w:szCs w:val="24"/>
        </w:rPr>
        <w:t>,</w:t>
      </w:r>
      <w:r w:rsidRPr="007F6CD8">
        <w:rPr>
          <w:rFonts w:ascii="Times New Roman"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sidR="00AE1AEA">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sidR="00AE1AEA">
        <w:rPr>
          <w:rFonts w:ascii="Times New Roman" w:hAnsi="Times New Roman" w:cs="Times New Roman"/>
          <w:sz w:val="24"/>
          <w:szCs w:val="24"/>
        </w:rPr>
        <w:t>a.</w:t>
      </w:r>
    </w:p>
    <w:p w14:paraId="38FC83D3" w14:textId="77777777" w:rsidR="007F73C9" w:rsidRPr="007F6CD8" w:rsidRDefault="007F73C9" w:rsidP="007F73C9">
      <w:pPr>
        <w:spacing w:line="240" w:lineRule="auto"/>
        <w:ind w:firstLine="567"/>
        <w:rPr>
          <w:rFonts w:ascii="Times New Roman" w:hAnsi="Times New Roman" w:cs="Times New Roman"/>
          <w:sz w:val="24"/>
          <w:szCs w:val="24"/>
        </w:rPr>
      </w:pPr>
      <w:r w:rsidRPr="007F6CD8">
        <w:rPr>
          <w:rFonts w:ascii="Times New Roman" w:hAnsi="Times New Roman" w:cs="Times New Roman"/>
          <w:color w:val="000000" w:themeColor="text1"/>
          <w:sz w:val="24"/>
          <w:szCs w:val="24"/>
        </w:rPr>
        <w:t xml:space="preserve">1.3. Pirkimas neatliekamas naudojantis centralizuotų pirkimų katalogu, nes </w:t>
      </w:r>
      <w:r w:rsidRPr="007F6CD8">
        <w:rPr>
          <w:rFonts w:ascii="Times New Roman" w:hAnsi="Times New Roman" w:cs="Times New Roman"/>
          <w:sz w:val="24"/>
          <w:szCs w:val="24"/>
        </w:rPr>
        <w:t>pirkimo objektą atitinkančių prekių kataloge įsigyti nėra.</w:t>
      </w:r>
    </w:p>
    <w:p w14:paraId="4A5A0D18" w14:textId="77777777" w:rsidR="00702B7B"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1.4.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7BB52A95" w14:textId="77777777" w:rsidR="00502EE5" w:rsidRDefault="004F6423" w:rsidP="00502EE5">
      <w:pPr>
        <w:autoSpaceDE w:val="0"/>
        <w:autoSpaceDN w:val="0"/>
        <w:adjustRightInd w:val="0"/>
        <w:spacing w:line="240" w:lineRule="auto"/>
        <w:ind w:firstLine="567"/>
        <w:rPr>
          <w:rFonts w:ascii="Times New Roman" w:hAnsi="Times New Roman" w:cs="Times New Roman"/>
          <w:bCs/>
          <w:color w:val="000000"/>
          <w:sz w:val="24"/>
          <w:szCs w:val="24"/>
        </w:rPr>
      </w:pPr>
      <w:r w:rsidRPr="007F6CD8">
        <w:rPr>
          <w:rFonts w:ascii="Times New Roman" w:hAnsi="Times New Roman" w:cs="Times New Roman"/>
          <w:sz w:val="24"/>
          <w:szCs w:val="24"/>
        </w:rPr>
        <w:t>1.5.</w:t>
      </w:r>
      <w:r w:rsidRPr="007F6CD8">
        <w:rPr>
          <w:rFonts w:ascii="Times New Roman" w:hAnsi="Times New Roman" w:cs="Times New Roman"/>
          <w:i/>
          <w:iCs/>
          <w:sz w:val="24"/>
          <w:szCs w:val="24"/>
        </w:rPr>
        <w:t xml:space="preserve"> </w:t>
      </w:r>
      <w:r w:rsidR="00502EE5">
        <w:rPr>
          <w:rFonts w:ascii="Times New Roman" w:hAnsi="Times New Roman" w:cs="Times New Roman"/>
          <w:sz w:val="24"/>
          <w:szCs w:val="24"/>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Aplinkos apsaugos kriterijai nustatyti šios techninės specifikacijos 3 punkte.</w:t>
      </w:r>
    </w:p>
    <w:p w14:paraId="702F804D" w14:textId="54848353" w:rsidR="4B7098B6" w:rsidRPr="007F6CD8" w:rsidRDefault="002B7ED1" w:rsidP="00502EE5">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1.6. </w:t>
      </w:r>
      <w:r w:rsidR="4B7098B6" w:rsidRPr="007F6CD8">
        <w:rPr>
          <w:rFonts w:ascii="Times New Roman" w:eastAsia="Arial" w:hAnsi="Times New Roman" w:cs="Times New Roman"/>
          <w:sz w:val="24"/>
          <w:szCs w:val="24"/>
        </w:rPr>
        <w:t>Bendrosios</w:t>
      </w:r>
      <w:r w:rsidR="00931CA2" w:rsidRPr="007F6CD8">
        <w:rPr>
          <w:rFonts w:ascii="Times New Roman" w:eastAsia="Arial" w:hAnsi="Times New Roman" w:cs="Times New Roman"/>
          <w:sz w:val="24"/>
          <w:szCs w:val="24"/>
        </w:rPr>
        <w:t xml:space="preserve"> pirkimo</w:t>
      </w:r>
      <w:r w:rsidR="4B7098B6" w:rsidRPr="007F6CD8">
        <w:rPr>
          <w:rFonts w:ascii="Times New Roman" w:eastAsia="Arial" w:hAnsi="Times New Roman" w:cs="Times New Roman"/>
          <w:sz w:val="24"/>
          <w:szCs w:val="24"/>
        </w:rPr>
        <w:t xml:space="preserve"> sąlygos yra neatskiriama ši</w:t>
      </w:r>
      <w:r w:rsidR="00931CA2" w:rsidRPr="007F6CD8">
        <w:rPr>
          <w:rFonts w:ascii="Times New Roman" w:eastAsia="Arial" w:hAnsi="Times New Roman" w:cs="Times New Roman"/>
          <w:sz w:val="24"/>
          <w:szCs w:val="24"/>
        </w:rPr>
        <w:t>ų</w:t>
      </w:r>
      <w:r w:rsidR="4B7098B6" w:rsidRPr="007F6CD8">
        <w:rPr>
          <w:rFonts w:ascii="Times New Roman" w:eastAsia="Arial" w:hAnsi="Times New Roman" w:cs="Times New Roman"/>
          <w:sz w:val="24"/>
          <w:szCs w:val="24"/>
        </w:rPr>
        <w:t xml:space="preserve"> pirkimo sąlygų dalis.</w:t>
      </w:r>
    </w:p>
    <w:p w14:paraId="6959F2A5" w14:textId="77777777" w:rsidR="007F73C9" w:rsidRPr="00DB55C4" w:rsidRDefault="007F73C9" w:rsidP="007F73C9">
      <w:pPr>
        <w:pStyle w:val="Sraopastraipa"/>
        <w:spacing w:line="240" w:lineRule="auto"/>
        <w:ind w:left="567" w:firstLine="0"/>
        <w:rPr>
          <w:rFonts w:ascii="Times New Roman" w:hAnsi="Times New Roman" w:cs="Times New Roman"/>
        </w:rPr>
      </w:pPr>
    </w:p>
    <w:p w14:paraId="3ABE9AB4" w14:textId="7777777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2" w:name="_Toc183004011"/>
      <w:r w:rsidRPr="00DB55C4">
        <w:rPr>
          <w:rFonts w:ascii="Times New Roman" w:hAnsi="Times New Roman" w:cs="Times New Roman"/>
          <w:color w:val="auto"/>
          <w:sz w:val="32"/>
          <w:szCs w:val="32"/>
        </w:rPr>
        <w:t>Pirkimo objektas</w:t>
      </w:r>
      <w:bookmarkEnd w:id="12"/>
    </w:p>
    <w:p w14:paraId="3D41C169" w14:textId="77777777" w:rsidR="00FB3C75" w:rsidRPr="00DB55C4" w:rsidRDefault="00FB3C75" w:rsidP="00E62E95">
      <w:pPr>
        <w:spacing w:line="240" w:lineRule="auto"/>
        <w:ind w:firstLine="0"/>
        <w:rPr>
          <w:rFonts w:ascii="Times New Roman" w:hAnsi="Times New Roman" w:cs="Times New Roman"/>
        </w:rPr>
      </w:pPr>
    </w:p>
    <w:p w14:paraId="1EA5A0B4" w14:textId="77777777" w:rsidR="00FB3C75" w:rsidRPr="007F6CD8"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502EE5">
        <w:rPr>
          <w:rFonts w:ascii="Times New Roman" w:eastAsia="Calibri" w:hAnsi="Times New Roman" w:cs="Times New Roman"/>
          <w:sz w:val="24"/>
          <w:szCs w:val="24"/>
        </w:rPr>
        <w:t>keleivinį mikroautobusą</w:t>
      </w:r>
      <w:r w:rsidR="00FB3C75" w:rsidRPr="007F6CD8">
        <w:rPr>
          <w:rFonts w:ascii="Times New Roman" w:eastAsia="Calibri" w:hAnsi="Times New Roman" w:cs="Times New Roman"/>
          <w:sz w:val="24"/>
          <w:szCs w:val="24"/>
        </w:rPr>
        <w:t>.</w:t>
      </w:r>
      <w:r w:rsidR="00FB3C75" w:rsidRPr="007F6CD8">
        <w:rPr>
          <w:rFonts w:ascii="Times New Roman" w:hAnsi="Times New Roman" w:cs="Times New Roman"/>
          <w:sz w:val="24"/>
          <w:szCs w:val="24"/>
        </w:rPr>
        <w:t xml:space="preserve"> 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5312DEC6" w14:textId="77777777" w:rsidR="005D280D" w:rsidRPr="007F6CD8" w:rsidRDefault="002C41AA" w:rsidP="00E62E95">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15F9336A" w14:textId="77777777" w:rsidR="003943EC"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36290D" w14:textId="77777777"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7CD18C65" w14:textId="4EAA19B1"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2.5. Maksimali pirkimo vertė yra </w:t>
      </w:r>
      <w:r w:rsidR="00502EE5">
        <w:rPr>
          <w:rFonts w:ascii="Times New Roman" w:hAnsi="Times New Roman" w:cs="Times New Roman"/>
          <w:sz w:val="24"/>
          <w:szCs w:val="24"/>
        </w:rPr>
        <w:t>50</w:t>
      </w:r>
      <w:r w:rsidR="00A57B6C">
        <w:rPr>
          <w:rFonts w:ascii="Times New Roman" w:hAnsi="Times New Roman" w:cs="Times New Roman"/>
          <w:sz w:val="24"/>
          <w:szCs w:val="24"/>
        </w:rPr>
        <w:t xml:space="preserve"> 0</w:t>
      </w:r>
      <w:r w:rsidR="00B07889">
        <w:rPr>
          <w:rFonts w:ascii="Times New Roman" w:hAnsi="Times New Roman" w:cs="Times New Roman"/>
          <w:sz w:val="24"/>
          <w:szCs w:val="24"/>
        </w:rPr>
        <w:t>82</w:t>
      </w:r>
      <w:r w:rsidRPr="007F6CD8">
        <w:rPr>
          <w:rFonts w:ascii="Times New Roman" w:hAnsi="Times New Roman" w:cs="Times New Roman"/>
          <w:sz w:val="24"/>
          <w:szCs w:val="24"/>
        </w:rPr>
        <w:t>,</w:t>
      </w:r>
      <w:r w:rsidR="00B07889">
        <w:rPr>
          <w:rFonts w:ascii="Times New Roman" w:hAnsi="Times New Roman" w:cs="Times New Roman"/>
          <w:sz w:val="24"/>
          <w:szCs w:val="24"/>
        </w:rPr>
        <w:t>64</w:t>
      </w:r>
      <w:r w:rsidRPr="007F6CD8">
        <w:rPr>
          <w:rFonts w:ascii="Times New Roman" w:hAnsi="Times New Roman" w:cs="Times New Roman"/>
          <w:sz w:val="24"/>
          <w:szCs w:val="24"/>
        </w:rPr>
        <w:t xml:space="preserve"> Eur be </w:t>
      </w:r>
      <w:r w:rsidRPr="00912F97">
        <w:rPr>
          <w:rFonts w:ascii="Times New Roman" w:hAnsi="Times New Roman" w:cs="Times New Roman"/>
          <w:sz w:val="24"/>
          <w:szCs w:val="24"/>
        </w:rPr>
        <w:t>P</w:t>
      </w:r>
      <w:r w:rsidRPr="007F6CD8">
        <w:rPr>
          <w:rFonts w:ascii="Times New Roman" w:hAnsi="Times New Roman" w:cs="Times New Roman"/>
          <w:sz w:val="24"/>
          <w:szCs w:val="24"/>
        </w:rPr>
        <w:t>VM;</w:t>
      </w:r>
    </w:p>
    <w:p w14:paraId="0E03F322" w14:textId="77777777"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2.6. Prekės pristatymo </w:t>
      </w:r>
      <w:r w:rsidRPr="00EE06B2">
        <w:rPr>
          <w:rFonts w:ascii="Times New Roman" w:hAnsi="Times New Roman" w:cs="Times New Roman"/>
          <w:sz w:val="24"/>
          <w:szCs w:val="24"/>
        </w:rPr>
        <w:t xml:space="preserve">terminas </w:t>
      </w:r>
      <w:r w:rsidR="00502EE5">
        <w:rPr>
          <w:rFonts w:ascii="Times New Roman" w:hAnsi="Times New Roman" w:cs="Times New Roman"/>
          <w:sz w:val="24"/>
          <w:szCs w:val="24"/>
        </w:rPr>
        <w:t>150</w:t>
      </w:r>
      <w:r w:rsidR="00DB76BF" w:rsidRPr="00EE06B2">
        <w:rPr>
          <w:rFonts w:ascii="Times New Roman" w:hAnsi="Times New Roman" w:cs="Times New Roman"/>
          <w:sz w:val="24"/>
          <w:szCs w:val="24"/>
        </w:rPr>
        <w:t xml:space="preserve"> kalendorinių dienų</w:t>
      </w:r>
      <w:r w:rsidRPr="007F6CD8">
        <w:rPr>
          <w:rFonts w:ascii="Times New Roman" w:hAnsi="Times New Roman" w:cs="Times New Roman"/>
          <w:sz w:val="24"/>
          <w:szCs w:val="24"/>
        </w:rPr>
        <w:t xml:space="preserve">  nuo sutarties </w:t>
      </w:r>
      <w:r w:rsidR="00F43154">
        <w:rPr>
          <w:rFonts w:ascii="Times New Roman" w:hAnsi="Times New Roman" w:cs="Times New Roman"/>
          <w:sz w:val="24"/>
          <w:szCs w:val="24"/>
        </w:rPr>
        <w:t>įsigaliojimo</w:t>
      </w:r>
      <w:r w:rsidRPr="007F6CD8">
        <w:rPr>
          <w:rFonts w:ascii="Times New Roman" w:hAnsi="Times New Roman" w:cs="Times New Roman"/>
          <w:sz w:val="24"/>
          <w:szCs w:val="24"/>
        </w:rPr>
        <w:t xml:space="preserve"> dienos.</w:t>
      </w:r>
    </w:p>
    <w:p w14:paraId="48931D51" w14:textId="77777777" w:rsidR="007F73C9" w:rsidRPr="00DB55C4" w:rsidRDefault="007F73C9" w:rsidP="00A636F3">
      <w:pPr>
        <w:pStyle w:val="Sraopastraipa"/>
        <w:spacing w:line="240" w:lineRule="auto"/>
        <w:ind w:left="0" w:firstLine="709"/>
        <w:rPr>
          <w:rFonts w:ascii="Times New Roman" w:hAnsi="Times New Roman" w:cs="Times New Roman"/>
        </w:rPr>
      </w:pPr>
    </w:p>
    <w:p w14:paraId="4ED88E95" w14:textId="77777777" w:rsidR="00FB3C75" w:rsidRPr="00DB55C4"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3" w:name="_Toc183004012"/>
      <w:r w:rsidRPr="00DB55C4">
        <w:rPr>
          <w:rFonts w:ascii="Times New Roman" w:hAnsi="Times New Roman" w:cs="Times New Roman"/>
          <w:color w:val="auto"/>
          <w:sz w:val="32"/>
          <w:szCs w:val="32"/>
        </w:rPr>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3"/>
      <w:r w:rsidR="00817AB9" w:rsidRPr="00DB55C4">
        <w:rPr>
          <w:rFonts w:ascii="Times New Roman" w:hAnsi="Times New Roman" w:cs="Times New Roman"/>
          <w:color w:val="auto"/>
          <w:sz w:val="32"/>
          <w:szCs w:val="32"/>
        </w:rPr>
        <w:t xml:space="preserve"> </w:t>
      </w:r>
    </w:p>
    <w:p w14:paraId="64E2C205" w14:textId="77777777" w:rsidR="00FB3C75" w:rsidRPr="00DB55C4" w:rsidRDefault="00FB3C75" w:rsidP="00E62E95">
      <w:pPr>
        <w:spacing w:line="240" w:lineRule="auto"/>
        <w:ind w:firstLine="0"/>
        <w:rPr>
          <w:rFonts w:ascii="Times New Roman" w:hAnsi="Times New Roman" w:cs="Times New Roman"/>
        </w:rPr>
      </w:pPr>
    </w:p>
    <w:p w14:paraId="6A3A1620" w14:textId="77777777" w:rsidR="00DB55C4" w:rsidRPr="007F6CD8" w:rsidRDefault="00DB55C4">
      <w:pPr>
        <w:pStyle w:val="Sraopastraipa"/>
        <w:numPr>
          <w:ilvl w:val="1"/>
          <w:numId w:val="6"/>
        </w:numPr>
        <w:spacing w:line="240" w:lineRule="auto"/>
        <w:ind w:left="0" w:firstLine="697"/>
        <w:rPr>
          <w:rFonts w:ascii="Times New Roman" w:hAnsi="Times New Roman" w:cs="Times New Roman"/>
          <w:i/>
          <w:iCs/>
          <w:sz w:val="24"/>
          <w:szCs w:val="24"/>
        </w:rPr>
      </w:pPr>
      <w:r w:rsidRPr="007F6CD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1 priede. </w:t>
      </w:r>
    </w:p>
    <w:p w14:paraId="516FC16F" w14:textId="77777777" w:rsidR="00DB55C4" w:rsidRPr="007F6CD8" w:rsidRDefault="00DB55C4">
      <w:pPr>
        <w:pStyle w:val="Sraopastraipa"/>
        <w:numPr>
          <w:ilvl w:val="1"/>
          <w:numId w:val="6"/>
        </w:numPr>
        <w:spacing w:line="240" w:lineRule="auto"/>
        <w:ind w:left="0" w:firstLine="697"/>
        <w:rPr>
          <w:rFonts w:ascii="Times New Roman" w:hAnsi="Times New Roman" w:cs="Times New Roman"/>
          <w:sz w:val="24"/>
          <w:szCs w:val="24"/>
        </w:rPr>
      </w:pPr>
      <w:r w:rsidRPr="007F6CD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5CAA2C" w14:textId="77777777" w:rsidR="00DB55C4" w:rsidRPr="007F6CD8" w:rsidRDefault="00DB55C4" w:rsidP="00DB55C4">
      <w:pPr>
        <w:spacing w:line="240" w:lineRule="auto"/>
        <w:ind w:firstLine="709"/>
        <w:rPr>
          <w:rFonts w:ascii="Times New Roman" w:eastAsia="Arial" w:hAnsi="Times New Roman" w:cs="Times New Roman"/>
          <w:sz w:val="24"/>
          <w:szCs w:val="24"/>
        </w:rPr>
      </w:pPr>
      <w:r w:rsidRPr="007F6CD8">
        <w:rPr>
          <w:rFonts w:ascii="Times New Roman" w:hAnsi="Times New Roman" w:cs="Times New Roman"/>
          <w:sz w:val="24"/>
          <w:szCs w:val="24"/>
        </w:rPr>
        <w:t xml:space="preserve">3.3. </w:t>
      </w:r>
      <w:r w:rsidRPr="007F6CD8">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48F93493" w14:textId="77777777" w:rsidR="00B8093F" w:rsidRPr="00DB55C4" w:rsidRDefault="00B8093F" w:rsidP="00635E49">
      <w:pPr>
        <w:spacing w:line="20" w:lineRule="atLeast"/>
        <w:ind w:firstLine="709"/>
        <w:rPr>
          <w:rFonts w:ascii="Times New Roman" w:eastAsia="Arial" w:hAnsi="Times New Roman" w:cs="Times New Roman"/>
        </w:rPr>
      </w:pPr>
    </w:p>
    <w:p w14:paraId="1B62B609" w14:textId="77777777" w:rsidR="006D3202" w:rsidRPr="00DB55C4"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4" w:name="_Toc183004013"/>
      <w:r w:rsidRPr="00DB55C4">
        <w:rPr>
          <w:rFonts w:ascii="Times New Roman" w:hAnsi="Times New Roman" w:cs="Times New Roman"/>
          <w:color w:val="auto"/>
          <w:sz w:val="32"/>
          <w:szCs w:val="32"/>
        </w:rPr>
        <w:t>Specialieji reikalavimai pasiūlymų rengimui ir pateikimui</w:t>
      </w:r>
      <w:bookmarkEnd w:id="8"/>
      <w:bookmarkEnd w:id="9"/>
      <w:bookmarkEnd w:id="10"/>
      <w:bookmarkEnd w:id="14"/>
    </w:p>
    <w:p w14:paraId="34EE2773" w14:textId="77777777" w:rsidR="00E861F5" w:rsidRPr="00DB55C4" w:rsidRDefault="00E861F5" w:rsidP="00257685">
      <w:pPr>
        <w:ind w:firstLine="0"/>
        <w:rPr>
          <w:rFonts w:ascii="Times New Roman" w:hAnsi="Times New Roman" w:cs="Times New Roman"/>
          <w:b/>
          <w:bCs/>
        </w:rPr>
      </w:pPr>
    </w:p>
    <w:p w14:paraId="2F6C38C0" w14:textId="77777777" w:rsidR="008B12C0" w:rsidRPr="007F6CD8" w:rsidRDefault="007F6CD8" w:rsidP="00E62E95">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4</w:t>
      </w:r>
      <w:r w:rsidR="00CC654F" w:rsidRPr="007F6CD8">
        <w:rPr>
          <w:rFonts w:ascii="Times New Roman" w:hAnsi="Times New Roman" w:cs="Times New Roman"/>
          <w:sz w:val="24"/>
          <w:szCs w:val="24"/>
        </w:rPr>
        <w:t>.</w:t>
      </w:r>
      <w:r w:rsidR="00BD2E81" w:rsidRPr="007F6CD8">
        <w:rPr>
          <w:rFonts w:ascii="Times New Roman" w:hAnsi="Times New Roman" w:cs="Times New Roman"/>
          <w:sz w:val="24"/>
          <w:szCs w:val="24"/>
        </w:rPr>
        <w:t>1</w:t>
      </w:r>
      <w:r w:rsidR="00CC654F" w:rsidRPr="007F6CD8">
        <w:rPr>
          <w:rFonts w:ascii="Times New Roman" w:hAnsi="Times New Roman" w:cs="Times New Roman"/>
          <w:sz w:val="24"/>
          <w:szCs w:val="24"/>
        </w:rPr>
        <w:t>.</w:t>
      </w:r>
      <w:r w:rsidR="00291C92" w:rsidRPr="007F6CD8">
        <w:rPr>
          <w:rFonts w:ascii="Times New Roman" w:hAnsi="Times New Roman" w:cs="Times New Roman"/>
          <w:sz w:val="24"/>
          <w:szCs w:val="24"/>
        </w:rPr>
        <w:t xml:space="preserve"> </w:t>
      </w:r>
      <w:r w:rsidR="00D41416" w:rsidRPr="007F6CD8">
        <w:rPr>
          <w:rFonts w:ascii="Times New Roman" w:hAnsi="Times New Roman" w:cs="Times New Roman"/>
          <w:b/>
          <w:bCs/>
          <w:sz w:val="24"/>
          <w:szCs w:val="24"/>
        </w:rPr>
        <w:t xml:space="preserve">CVP IS pasiūlymo lango </w:t>
      </w:r>
      <w:r w:rsidR="00F16BEB" w:rsidRPr="007F6CD8">
        <w:rPr>
          <w:rFonts w:ascii="Times New Roman" w:hAnsi="Times New Roman" w:cs="Times New Roman"/>
          <w:b/>
          <w:bCs/>
          <w:sz w:val="24"/>
          <w:szCs w:val="24"/>
        </w:rPr>
        <w:t xml:space="preserve">eilutėje </w:t>
      </w:r>
      <w:r w:rsidR="008D277C" w:rsidRPr="007F6CD8">
        <w:rPr>
          <w:rFonts w:ascii="Times New Roman" w:hAnsi="Times New Roman" w:cs="Times New Roman"/>
          <w:b/>
          <w:bCs/>
          <w:sz w:val="24"/>
          <w:szCs w:val="24"/>
        </w:rPr>
        <w:t>„Prisegti dokument</w:t>
      </w:r>
      <w:r w:rsidR="00B7716A" w:rsidRPr="007F6CD8">
        <w:rPr>
          <w:rFonts w:ascii="Times New Roman" w:hAnsi="Times New Roman" w:cs="Times New Roman"/>
          <w:b/>
          <w:bCs/>
          <w:sz w:val="24"/>
          <w:szCs w:val="24"/>
        </w:rPr>
        <w:t>us</w:t>
      </w:r>
      <w:r w:rsidR="008D277C" w:rsidRPr="007F6CD8">
        <w:rPr>
          <w:rFonts w:ascii="Times New Roman" w:hAnsi="Times New Roman" w:cs="Times New Roman"/>
          <w:b/>
          <w:bCs/>
          <w:sz w:val="24"/>
          <w:szCs w:val="24"/>
        </w:rPr>
        <w:t>“ pateikiama</w:t>
      </w:r>
      <w:r w:rsidR="005964CC" w:rsidRPr="007F6CD8">
        <w:rPr>
          <w:rFonts w:ascii="Times New Roman" w:hAnsi="Times New Roman" w:cs="Times New Roman"/>
          <w:b/>
          <w:bCs/>
          <w:sz w:val="24"/>
          <w:szCs w:val="24"/>
        </w:rPr>
        <w:t>s</w:t>
      </w:r>
      <w:r w:rsidR="005964CC" w:rsidRPr="007F6CD8">
        <w:rPr>
          <w:rFonts w:ascii="Times New Roman" w:hAnsi="Times New Roman" w:cs="Times New Roman"/>
          <w:sz w:val="24"/>
          <w:szCs w:val="24"/>
        </w:rPr>
        <w:t xml:space="preserve"> </w:t>
      </w:r>
      <w:r w:rsidR="005A5204" w:rsidRPr="007F6CD8">
        <w:rPr>
          <w:rFonts w:ascii="Times New Roman" w:hAnsi="Times New Roman" w:cs="Times New Roman"/>
          <w:sz w:val="24"/>
          <w:szCs w:val="24"/>
        </w:rPr>
        <w:t xml:space="preserve">tiekėjo pasirašytas pasiūlymas, parengtas pagal </w:t>
      </w:r>
      <w:r w:rsidR="00820787" w:rsidRPr="007F6CD8">
        <w:rPr>
          <w:rFonts w:ascii="Times New Roman" w:hAnsi="Times New Roman" w:cs="Times New Roman"/>
          <w:sz w:val="24"/>
          <w:szCs w:val="24"/>
        </w:rPr>
        <w:t>s</w:t>
      </w:r>
      <w:r w:rsidR="00D85943" w:rsidRPr="007F6CD8">
        <w:rPr>
          <w:rFonts w:ascii="Times New Roman" w:hAnsi="Times New Roman" w:cs="Times New Roman"/>
          <w:sz w:val="24"/>
          <w:szCs w:val="24"/>
        </w:rPr>
        <w:t xml:space="preserve">pecialiųjų </w:t>
      </w:r>
      <w:r>
        <w:rPr>
          <w:rFonts w:ascii="Times New Roman" w:hAnsi="Times New Roman" w:cs="Times New Roman"/>
          <w:sz w:val="24"/>
          <w:szCs w:val="24"/>
        </w:rPr>
        <w:t>3</w:t>
      </w:r>
      <w:r w:rsidR="00DB55C4" w:rsidRPr="007F6CD8">
        <w:rPr>
          <w:rFonts w:ascii="Times New Roman" w:hAnsi="Times New Roman" w:cs="Times New Roman"/>
          <w:sz w:val="24"/>
          <w:szCs w:val="24"/>
        </w:rPr>
        <w:t xml:space="preserve"> </w:t>
      </w:r>
      <w:r w:rsidR="008339CC" w:rsidRPr="007F6CD8">
        <w:rPr>
          <w:rFonts w:ascii="Times New Roman" w:hAnsi="Times New Roman" w:cs="Times New Roman"/>
          <w:sz w:val="24"/>
          <w:szCs w:val="24"/>
        </w:rPr>
        <w:t xml:space="preserve">priede </w:t>
      </w:r>
      <w:r w:rsidR="005A5204" w:rsidRPr="007F6CD8">
        <w:rPr>
          <w:rFonts w:ascii="Times New Roman" w:hAnsi="Times New Roman" w:cs="Times New Roman"/>
          <w:sz w:val="24"/>
          <w:szCs w:val="24"/>
        </w:rPr>
        <w:t>pateiktą pasiūlymo formą ir pasiūlymo formoje nurodyti ir kiti, tiekėjo nuomone, būtini dokumentai (jų kopijos)</w:t>
      </w:r>
      <w:r w:rsidR="00B8093F" w:rsidRPr="007F6CD8">
        <w:rPr>
          <w:rFonts w:ascii="Times New Roman" w:hAnsi="Times New Roman" w:cs="Times New Roman"/>
          <w:sz w:val="24"/>
          <w:szCs w:val="24"/>
        </w:rPr>
        <w:t>:</w:t>
      </w:r>
    </w:p>
    <w:p w14:paraId="65C9ECA6" w14:textId="2F599B49"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 xml:space="preserve">.1.1.tiekėjo pasirašytas pasiūlymas, parengtas pagal specialiųjų pirkimo sąlygų </w:t>
      </w:r>
      <w:r>
        <w:rPr>
          <w:rFonts w:ascii="Times New Roman" w:hAnsi="Times New Roman" w:cs="Times New Roman"/>
          <w:sz w:val="24"/>
          <w:szCs w:val="24"/>
          <w:shd w:val="clear" w:color="auto" w:fill="FFFFFF"/>
        </w:rPr>
        <w:t>3</w:t>
      </w:r>
      <w:r w:rsidR="00B8093F" w:rsidRPr="007F6CD8">
        <w:rPr>
          <w:rFonts w:ascii="Times New Roman" w:hAnsi="Times New Roman" w:cs="Times New Roman"/>
          <w:sz w:val="24"/>
          <w:szCs w:val="24"/>
          <w:shd w:val="clear" w:color="auto" w:fill="FFFFFF"/>
        </w:rPr>
        <w:t xml:space="preserve"> </w:t>
      </w:r>
      <w:r w:rsidR="00B8093F" w:rsidRPr="007F6CD8">
        <w:rPr>
          <w:rFonts w:ascii="Times New Roman" w:hAnsi="Times New Roman" w:cs="Times New Roman"/>
          <w:sz w:val="24"/>
          <w:szCs w:val="24"/>
        </w:rPr>
        <w:t>priede pateiktą pasiūlymo formą</w:t>
      </w:r>
      <w:r w:rsidR="002B7ED1">
        <w:rPr>
          <w:rFonts w:ascii="Times New Roman" w:hAnsi="Times New Roman" w:cs="Times New Roman"/>
          <w:sz w:val="24"/>
          <w:szCs w:val="24"/>
        </w:rPr>
        <w:t>;</w:t>
      </w:r>
    </w:p>
    <w:p w14:paraId="0E88806A" w14:textId="2136CABE"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.1.2.</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jungtinės veiklos sutarties kopija (jeigu pirkime dalyvauja ūkio subjektų grupė jungtinės veiklos sutarties pagrindu);</w:t>
      </w:r>
    </w:p>
    <w:p w14:paraId="25B30966" w14:textId="4E0C99E3"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.1.3.</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dokumentas, patvirtinantis, kad asmuo, kuris pasirašė pasiūlymą (jei jis ne tiekėjo vadovas), turėjo teisę jį pasirašyti;</w:t>
      </w:r>
    </w:p>
    <w:p w14:paraId="607C4BF2" w14:textId="54788283" w:rsidR="00B8093F" w:rsidRPr="007F6CD8" w:rsidRDefault="007F6CD8" w:rsidP="00B8093F">
      <w:pPr>
        <w:tabs>
          <w:tab w:val="left" w:pos="1276"/>
        </w:tabs>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.1.4.</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pasiūlymo galiojimą užtikrinantis dokumentas (jeigu reikalaujama);</w:t>
      </w:r>
    </w:p>
    <w:p w14:paraId="1B7A5E1B" w14:textId="2E33CEC2"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.1.5.</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078E775" w14:textId="148FA2EC"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.1.6</w:t>
      </w:r>
      <w:r w:rsidR="002B7ED1">
        <w:rPr>
          <w:rFonts w:ascii="Times New Roman" w:hAnsi="Times New Roman" w:cs="Times New Roman"/>
          <w:sz w:val="24"/>
          <w:szCs w:val="24"/>
        </w:rPr>
        <w:t>.</w:t>
      </w:r>
      <w:r w:rsidR="00B8093F" w:rsidRPr="007F6CD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9544F70"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787705" w14:textId="77777777" w:rsidR="00C736FF" w:rsidRPr="00C736FF" w:rsidRDefault="00C736FF" w:rsidP="00C736FF">
      <w:pPr>
        <w:spacing w:line="240" w:lineRule="auto"/>
        <w:ind w:firstLine="709"/>
        <w:rPr>
          <w:rFonts w:ascii="Times New Roman" w:hAnsi="Times New Roman" w:cs="Times New Roman"/>
          <w:sz w:val="24"/>
          <w:szCs w:val="24"/>
        </w:rPr>
      </w:pPr>
      <w:r w:rsidRPr="00C736FF">
        <w:rPr>
          <w:rFonts w:ascii="Times New Roman" w:hAnsi="Times New Roman" w:cs="Times New Roman"/>
          <w:sz w:val="24"/>
          <w:szCs w:val="24"/>
        </w:rPr>
        <w:t>4.2.1. pateikiami kvalifikuotu elektroniniu parašu pasirašyti elektroninėmis priemonėmis suformuoti dokumentai;</w:t>
      </w:r>
    </w:p>
    <w:p w14:paraId="527AD40E"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4.2.2. skaitmeninės dokumentų kopijos (fiziniu parašu tvirtinami dokumentai turi būti pateikiami pasirašyti ir nuskenuoti).</w:t>
      </w:r>
    </w:p>
    <w:p w14:paraId="4D2603BD" w14:textId="77777777" w:rsidR="00EB0E73"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eastAsia="Arial" w:hAnsi="Times New Roman" w:cs="Times New Roman"/>
          <w:sz w:val="24"/>
          <w:szCs w:val="24"/>
        </w:rPr>
        <w:t>4</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66A3DA8" w14:textId="77777777" w:rsidR="0032046A"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hAnsi="Times New Roman" w:cs="Times New Roman"/>
          <w:sz w:val="24"/>
          <w:szCs w:val="24"/>
        </w:rPr>
        <w:t>4</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74CC2142" w14:textId="77777777" w:rsidR="006A6A5B" w:rsidRPr="007F6CD8" w:rsidRDefault="007F6CD8" w:rsidP="006A6A5B">
      <w:pPr>
        <w:pStyle w:val="Sraopastraipa"/>
        <w:spacing w:after="160" w:line="240" w:lineRule="auto"/>
        <w:ind w:left="0" w:firstLine="710"/>
        <w:rPr>
          <w:rFonts w:ascii="Times New Roman" w:eastAsia="Arial" w:hAnsi="Times New Roman" w:cs="Times New Roman"/>
          <w:color w:val="7030A0"/>
          <w:sz w:val="24"/>
          <w:szCs w:val="24"/>
        </w:rPr>
      </w:pPr>
      <w:r w:rsidRPr="007F6CD8">
        <w:rPr>
          <w:rFonts w:ascii="Times New Roman" w:eastAsia="Arial" w:hAnsi="Times New Roman" w:cs="Times New Roman"/>
          <w:sz w:val="24"/>
          <w:szCs w:val="24"/>
        </w:rPr>
        <w:t>4</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5624C8E7" w14:textId="57EF4B1F" w:rsidR="009C66EF" w:rsidRPr="002B7ED1" w:rsidRDefault="007F6CD8" w:rsidP="00AC2A6D">
      <w:pPr>
        <w:pStyle w:val="Sraopastraipa"/>
        <w:spacing w:after="160" w:line="240" w:lineRule="auto"/>
        <w:ind w:left="0" w:firstLine="709"/>
        <w:rPr>
          <w:rFonts w:ascii="Times New Roman" w:eastAsia="Arial" w:hAnsi="Times New Roman" w:cs="Times New Roman"/>
          <w:sz w:val="24"/>
          <w:szCs w:val="24"/>
        </w:rPr>
      </w:pPr>
      <w:r w:rsidRPr="007F6CD8">
        <w:rPr>
          <w:rFonts w:ascii="Times New Roman" w:eastAsia="Arial" w:hAnsi="Times New Roman" w:cs="Times New Roman"/>
          <w:sz w:val="24"/>
          <w:szCs w:val="24"/>
        </w:rPr>
        <w:t>4</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w:t>
      </w:r>
      <w:r w:rsidR="009C66EF" w:rsidRPr="002B7ED1">
        <w:rPr>
          <w:rFonts w:ascii="Times New Roman" w:eastAsia="Arial" w:hAnsi="Times New Roman" w:cs="Times New Roman"/>
          <w:sz w:val="24"/>
          <w:szCs w:val="24"/>
        </w:rPr>
        <w:t xml:space="preserve">su visais mokesčiais, įskaitant PVM. </w:t>
      </w:r>
    </w:p>
    <w:p w14:paraId="4A6357F7" w14:textId="42499D2F" w:rsidR="00985106" w:rsidRPr="004A4B06" w:rsidRDefault="00985106" w:rsidP="00912F97">
      <w:pPr>
        <w:pStyle w:val="Antrat1"/>
        <w:tabs>
          <w:tab w:val="left" w:pos="426"/>
        </w:tabs>
        <w:spacing w:before="0" w:after="0" w:line="300" w:lineRule="auto"/>
        <w:ind w:firstLine="426"/>
        <w:rPr>
          <w:rFonts w:ascii="Times New Roman" w:hAnsi="Times New Roman" w:cs="Times New Roman"/>
          <w:color w:val="auto"/>
          <w:sz w:val="32"/>
          <w:szCs w:val="32"/>
        </w:rPr>
      </w:pPr>
      <w:bookmarkStart w:id="15" w:name="_Toc137194952"/>
      <w:r w:rsidRPr="004A4B06">
        <w:rPr>
          <w:rFonts w:ascii="Times New Roman" w:hAnsi="Times New Roman" w:cs="Times New Roman"/>
          <w:color w:val="auto"/>
          <w:sz w:val="32"/>
          <w:szCs w:val="32"/>
        </w:rPr>
        <w:lastRenderedPageBreak/>
        <w:t>5. Pasiūlymo galiojimo užtikrinimas</w:t>
      </w:r>
      <w:bookmarkEnd w:id="15"/>
    </w:p>
    <w:p w14:paraId="1DA773AD" w14:textId="77777777" w:rsidR="004A4B06" w:rsidRDefault="004A4B06" w:rsidP="00985106">
      <w:pPr>
        <w:pStyle w:val="Sraopastraipa"/>
        <w:spacing w:line="240" w:lineRule="auto"/>
        <w:ind w:left="0" w:firstLine="567"/>
        <w:rPr>
          <w:rFonts w:ascii="Times New Roman" w:hAnsi="Times New Roman" w:cs="Times New Roman"/>
          <w:sz w:val="24"/>
          <w:szCs w:val="24"/>
        </w:rPr>
      </w:pPr>
    </w:p>
    <w:p w14:paraId="43EEEAEF" w14:textId="571FB450" w:rsidR="00985106" w:rsidRPr="00EC10C8" w:rsidRDefault="00EC10C8" w:rsidP="00985106">
      <w:pPr>
        <w:pStyle w:val="Sraopastraipa"/>
        <w:spacing w:line="240" w:lineRule="auto"/>
        <w:ind w:left="0" w:firstLine="567"/>
        <w:rPr>
          <w:rFonts w:ascii="Times New Roman" w:hAnsi="Times New Roman" w:cs="Times New Roman"/>
          <w:sz w:val="24"/>
          <w:szCs w:val="24"/>
        </w:rPr>
      </w:pPr>
      <w:r w:rsidRPr="004A4B06">
        <w:rPr>
          <w:rFonts w:ascii="Times New Roman" w:hAnsi="Times New Roman" w:cs="Times New Roman"/>
          <w:sz w:val="24"/>
          <w:szCs w:val="24"/>
        </w:rPr>
        <w:t>5</w:t>
      </w:r>
      <w:r w:rsidR="00985106" w:rsidRPr="004A4B06">
        <w:rPr>
          <w:rFonts w:ascii="Times New Roman" w:hAnsi="Times New Roman" w:cs="Times New Roman"/>
          <w:sz w:val="24"/>
          <w:szCs w:val="24"/>
        </w:rPr>
        <w:t>.1</w:t>
      </w:r>
      <w:r w:rsidR="00985106" w:rsidRPr="00D90D2A">
        <w:rPr>
          <w:rFonts w:ascii="Times New Roman" w:hAnsi="Times New Roman" w:cs="Times New Roman"/>
          <w:sz w:val="24"/>
          <w:szCs w:val="24"/>
        </w:rPr>
        <w:t xml:space="preserve">.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985106" w:rsidRPr="004A4B0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212BD" w14:textId="77777777" w:rsidR="00985106" w:rsidRPr="00EC10C8" w:rsidRDefault="00985106" w:rsidP="00AC2A6D">
      <w:pPr>
        <w:pStyle w:val="Sraopastraipa"/>
        <w:spacing w:after="160" w:line="240" w:lineRule="auto"/>
        <w:ind w:left="0" w:firstLine="709"/>
        <w:rPr>
          <w:rFonts w:ascii="Times New Roman" w:hAnsi="Times New Roman" w:cs="Times New Roman"/>
          <w:sz w:val="24"/>
          <w:szCs w:val="24"/>
        </w:rPr>
      </w:pPr>
    </w:p>
    <w:p w14:paraId="5C3C1D5C" w14:textId="09136283" w:rsidR="00831133" w:rsidRPr="00DB55C4" w:rsidRDefault="00EC10C8" w:rsidP="00B8093F">
      <w:pPr>
        <w:pStyle w:val="Antrat1"/>
        <w:spacing w:before="0" w:after="0" w:line="300" w:lineRule="auto"/>
        <w:ind w:left="357" w:firstLine="0"/>
        <w:rPr>
          <w:rFonts w:ascii="Times New Roman" w:hAnsi="Times New Roman" w:cs="Times New Roman"/>
        </w:rPr>
      </w:pPr>
      <w:bookmarkStart w:id="16" w:name="_Toc183004014"/>
      <w:r>
        <w:rPr>
          <w:rFonts w:ascii="Times New Roman" w:hAnsi="Times New Roman" w:cs="Times New Roman"/>
          <w:color w:val="auto"/>
          <w:sz w:val="32"/>
          <w:szCs w:val="32"/>
        </w:rPr>
        <w:t>6</w:t>
      </w:r>
      <w:r w:rsidR="003F5D40" w:rsidRPr="00DB55C4">
        <w:rPr>
          <w:rFonts w:ascii="Times New Roman" w:hAnsi="Times New Roman" w:cs="Times New Roman"/>
          <w:color w:val="auto"/>
        </w:rPr>
        <w:t xml:space="preserve">. </w:t>
      </w:r>
      <w:bookmarkStart w:id="17" w:name="_Toc15392775"/>
      <w:r w:rsidR="00B52705" w:rsidRPr="00DB55C4">
        <w:rPr>
          <w:rFonts w:ascii="Times New Roman" w:hAnsi="Times New Roman" w:cs="Times New Roman"/>
          <w:color w:val="auto"/>
          <w:sz w:val="32"/>
          <w:szCs w:val="32"/>
        </w:rPr>
        <w:t>P</w:t>
      </w:r>
      <w:bookmarkEnd w:id="17"/>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6"/>
    </w:p>
    <w:p w14:paraId="093F2B4A" w14:textId="77777777" w:rsidR="007F6CD8" w:rsidRDefault="007F6CD8" w:rsidP="00A84437">
      <w:pPr>
        <w:pStyle w:val="Sraopastraipa"/>
        <w:spacing w:line="240" w:lineRule="auto"/>
        <w:ind w:left="0" w:firstLine="709"/>
        <w:rPr>
          <w:rFonts w:ascii="Times New Roman" w:eastAsia="Calibri" w:hAnsi="Times New Roman" w:cs="Times New Roman"/>
          <w:sz w:val="24"/>
          <w:szCs w:val="24"/>
        </w:rPr>
      </w:pPr>
    </w:p>
    <w:p w14:paraId="576C79B1" w14:textId="11BBB199" w:rsidR="00CD2CC2" w:rsidRPr="007F6CD8" w:rsidRDefault="00EC10C8"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7F6CD8">
        <w:rPr>
          <w:rFonts w:ascii="Times New Roman" w:eastAsia="Calibri"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831133" w:rsidRPr="007F6CD8">
        <w:rPr>
          <w:rFonts w:ascii="Times New Roman" w:eastAsia="Calibri" w:hAnsi="Times New Roman" w:cs="Times New Roman"/>
          <w:sz w:val="24"/>
          <w:szCs w:val="24"/>
        </w:rPr>
        <w:t xml:space="preserve">ekonomiškai naudingiausią </w:t>
      </w:r>
      <w:r w:rsidR="000B220A" w:rsidRPr="007F6CD8">
        <w:rPr>
          <w:rFonts w:ascii="Times New Roman" w:eastAsia="Calibri" w:hAnsi="Times New Roman" w:cs="Times New Roman"/>
          <w:sz w:val="24"/>
          <w:szCs w:val="24"/>
        </w:rPr>
        <w:t>p</w:t>
      </w:r>
      <w:r w:rsidR="00831133" w:rsidRPr="007F6CD8">
        <w:rPr>
          <w:rFonts w:ascii="Times New Roman" w:eastAsia="Calibri" w:hAnsi="Times New Roman" w:cs="Times New Roman"/>
          <w:sz w:val="24"/>
          <w:szCs w:val="24"/>
        </w:rPr>
        <w:t xml:space="preserve">asiūlymą išrenka pagal </w:t>
      </w:r>
      <w:r w:rsidR="000B220A" w:rsidRPr="007F6CD8">
        <w:rPr>
          <w:rFonts w:ascii="Times New Roman" w:eastAsia="Calibri" w:hAnsi="Times New Roman" w:cs="Times New Roman"/>
          <w:sz w:val="24"/>
          <w:szCs w:val="24"/>
        </w:rPr>
        <w:t>tiekėjo p</w:t>
      </w:r>
      <w:r w:rsidR="00831133" w:rsidRPr="007F6CD8">
        <w:rPr>
          <w:rFonts w:ascii="Times New Roman" w:eastAsia="Calibri" w:hAnsi="Times New Roman" w:cs="Times New Roman"/>
          <w:sz w:val="24"/>
          <w:szCs w:val="24"/>
        </w:rPr>
        <w:t>asiūlyme nurodytą kainą, kuri turi būti apskaičiuota ir nurodyta taip, kaip reikalaujama</w:t>
      </w:r>
      <w:r w:rsidR="00DE051B" w:rsidRPr="007F6CD8">
        <w:rPr>
          <w:rFonts w:ascii="Times New Roman" w:eastAsia="Calibri" w:hAnsi="Times New Roman" w:cs="Times New Roman"/>
          <w:sz w:val="24"/>
          <w:szCs w:val="24"/>
        </w:rPr>
        <w:t xml:space="preserve"> </w:t>
      </w:r>
      <w:r w:rsidR="00023019" w:rsidRPr="007F6CD8">
        <w:rPr>
          <w:rFonts w:ascii="Times New Roman" w:eastAsia="Calibri" w:hAnsi="Times New Roman" w:cs="Times New Roman"/>
          <w:sz w:val="24"/>
          <w:szCs w:val="24"/>
        </w:rPr>
        <w:t>specialiųjų p</w:t>
      </w:r>
      <w:r w:rsidR="00DE051B" w:rsidRPr="007F6CD8">
        <w:rPr>
          <w:rFonts w:ascii="Times New Roman" w:eastAsia="Calibri" w:hAnsi="Times New Roman" w:cs="Times New Roman"/>
          <w:sz w:val="24"/>
          <w:szCs w:val="24"/>
        </w:rPr>
        <w:t xml:space="preserve">irkimo sąlygų </w:t>
      </w:r>
      <w:r w:rsidR="007F6CD8">
        <w:rPr>
          <w:rFonts w:ascii="Times New Roman" w:eastAsia="Calibri" w:hAnsi="Times New Roman" w:cs="Times New Roman"/>
          <w:sz w:val="24"/>
          <w:szCs w:val="24"/>
        </w:rPr>
        <w:t>4</w:t>
      </w:r>
      <w:r w:rsidR="00DB55C4" w:rsidRPr="007F6CD8">
        <w:rPr>
          <w:rFonts w:ascii="Times New Roman" w:eastAsia="Calibri" w:hAnsi="Times New Roman" w:cs="Times New Roman"/>
          <w:sz w:val="24"/>
          <w:szCs w:val="24"/>
        </w:rPr>
        <w:t xml:space="preserve"> </w:t>
      </w:r>
      <w:r w:rsidR="00DE051B" w:rsidRPr="007F6CD8">
        <w:rPr>
          <w:rFonts w:ascii="Times New Roman" w:eastAsia="Calibri" w:hAnsi="Times New Roman" w:cs="Times New Roman"/>
          <w:sz w:val="24"/>
          <w:szCs w:val="24"/>
        </w:rPr>
        <w:t>priede</w:t>
      </w:r>
      <w:r w:rsidR="004A4B06">
        <w:rPr>
          <w:rFonts w:ascii="Times New Roman" w:eastAsia="Calibri" w:hAnsi="Times New Roman" w:cs="Times New Roman"/>
          <w:sz w:val="24"/>
          <w:szCs w:val="24"/>
        </w:rPr>
        <w:t>.</w:t>
      </w:r>
      <w:r w:rsidR="00DE051B" w:rsidRPr="007F6CD8">
        <w:rPr>
          <w:rFonts w:ascii="Times New Roman" w:eastAsia="Calibri" w:hAnsi="Times New Roman" w:cs="Times New Roman"/>
          <w:sz w:val="24"/>
          <w:szCs w:val="24"/>
        </w:rPr>
        <w:t xml:space="preserve"> </w:t>
      </w:r>
    </w:p>
    <w:p w14:paraId="778563E6" w14:textId="1EC61B19" w:rsidR="009C5AA9" w:rsidRDefault="00EC10C8"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3D1B9391" w14:textId="77777777" w:rsidR="004A4B06" w:rsidRDefault="004A4B06"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18" w:name="_Ref39425999"/>
      <w:bookmarkStart w:id="19" w:name="_Ref39426005"/>
      <w:bookmarkStart w:id="20" w:name="_Toc126333937"/>
      <w:bookmarkStart w:id="21" w:name="_Toc183004015"/>
    </w:p>
    <w:p w14:paraId="3CB49D1F" w14:textId="124D5DFE" w:rsidR="00D83C57" w:rsidRPr="00DB55C4" w:rsidRDefault="00EC10C8" w:rsidP="00DB55C4">
      <w:pPr>
        <w:pStyle w:val="Antrat1"/>
        <w:tabs>
          <w:tab w:val="left" w:pos="567"/>
        </w:tabs>
        <w:spacing w:before="0" w:after="0" w:line="20" w:lineRule="atLeast"/>
        <w:ind w:firstLine="426"/>
        <w:contextualSpacing/>
        <w:rPr>
          <w:rFonts w:ascii="Times New Roman" w:hAnsi="Times New Roman" w:cs="Times New Roman"/>
          <w:sz w:val="32"/>
          <w:szCs w:val="32"/>
        </w:rPr>
      </w:pPr>
      <w:r>
        <w:rPr>
          <w:rFonts w:ascii="Times New Roman" w:hAnsi="Times New Roman" w:cs="Times New Roman"/>
          <w:sz w:val="32"/>
          <w:szCs w:val="32"/>
        </w:rPr>
        <w:t>7</w:t>
      </w:r>
      <w:r w:rsidR="00D83C57" w:rsidRPr="00DB55C4">
        <w:rPr>
          <w:rFonts w:ascii="Times New Roman" w:hAnsi="Times New Roman" w:cs="Times New Roman"/>
          <w:sz w:val="32"/>
          <w:szCs w:val="32"/>
        </w:rPr>
        <w:t>. Sutarties sudarymas</w:t>
      </w:r>
      <w:bookmarkEnd w:id="18"/>
      <w:bookmarkEnd w:id="19"/>
      <w:bookmarkEnd w:id="20"/>
      <w:bookmarkEnd w:id="21"/>
    </w:p>
    <w:p w14:paraId="77FC72AB" w14:textId="77777777" w:rsidR="00D83C57" w:rsidRPr="00DB55C4" w:rsidRDefault="00D83C57" w:rsidP="000003B6">
      <w:pPr>
        <w:spacing w:line="240" w:lineRule="auto"/>
        <w:ind w:left="284" w:hanging="284"/>
        <w:rPr>
          <w:rFonts w:ascii="Times New Roman" w:hAnsi="Times New Roman" w:cs="Times New Roman"/>
          <w:color w:val="000000" w:themeColor="text1"/>
        </w:rPr>
      </w:pPr>
    </w:p>
    <w:p w14:paraId="500110B8" w14:textId="38839169" w:rsidR="00EC10C8" w:rsidRDefault="00EC10C8" w:rsidP="00D83C5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7F6CD8">
        <w:rPr>
          <w:rFonts w:ascii="Times New Roman" w:hAnsi="Times New Roman" w:cs="Times New Roman"/>
          <w:color w:val="000000" w:themeColor="text1"/>
          <w:sz w:val="24"/>
          <w:szCs w:val="24"/>
        </w:rPr>
        <w:t xml:space="preserve">.1. </w:t>
      </w:r>
      <w:r w:rsidR="00D83C57" w:rsidRPr="007F6CD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6CD8">
        <w:rPr>
          <w:rFonts w:ascii="Times New Roman" w:hAnsi="Times New Roman" w:cs="Times New Roman"/>
          <w:color w:val="0070C0"/>
          <w:sz w:val="24"/>
          <w:szCs w:val="24"/>
        </w:rPr>
        <w:t xml:space="preserve"> </w:t>
      </w:r>
      <w:r w:rsidR="00D83C57" w:rsidRPr="007F6CD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F6CD8">
        <w:rPr>
          <w:rFonts w:ascii="Times New Roman" w:hAnsi="Times New Roman" w:cs="Times New Roman"/>
          <w:sz w:val="24"/>
          <w:szCs w:val="24"/>
        </w:rPr>
        <w:t>Sutarties sąlygos pateikiamos</w:t>
      </w:r>
      <w:r w:rsidR="00F56579" w:rsidRPr="007F6CD8">
        <w:rPr>
          <w:rFonts w:ascii="Times New Roman" w:hAnsi="Times New Roman" w:cs="Times New Roman"/>
          <w:sz w:val="24"/>
          <w:szCs w:val="24"/>
        </w:rPr>
        <w:t xml:space="preserve"> specialiųjų pirkimo sąlygų</w:t>
      </w:r>
      <w:r w:rsidR="00D83C57" w:rsidRPr="007F6CD8">
        <w:rPr>
          <w:rFonts w:ascii="Times New Roman" w:hAnsi="Times New Roman" w:cs="Times New Roman"/>
          <w:sz w:val="24"/>
          <w:szCs w:val="24"/>
        </w:rPr>
        <w:t xml:space="preserve"> </w:t>
      </w:r>
      <w:r w:rsidR="00DB55C4" w:rsidRPr="007F6CD8">
        <w:rPr>
          <w:rFonts w:ascii="Times New Roman" w:hAnsi="Times New Roman" w:cs="Times New Roman"/>
          <w:color w:val="000000" w:themeColor="text1"/>
          <w:sz w:val="24"/>
          <w:szCs w:val="24"/>
        </w:rPr>
        <w:t>6</w:t>
      </w:r>
      <w:r w:rsidR="00F56579" w:rsidRPr="007F6CD8">
        <w:rPr>
          <w:rFonts w:ascii="Times New Roman" w:hAnsi="Times New Roman" w:cs="Times New Roman"/>
          <w:color w:val="00B050"/>
          <w:sz w:val="24"/>
          <w:szCs w:val="24"/>
        </w:rPr>
        <w:t xml:space="preserve"> </w:t>
      </w:r>
      <w:r w:rsidR="00F56579" w:rsidRPr="007F6CD8">
        <w:rPr>
          <w:rFonts w:ascii="Times New Roman" w:hAnsi="Times New Roman" w:cs="Times New Roman"/>
          <w:sz w:val="24"/>
          <w:szCs w:val="24"/>
        </w:rPr>
        <w:t xml:space="preserve">priede. </w:t>
      </w:r>
    </w:p>
    <w:p w14:paraId="2AC8041B" w14:textId="62CA7231" w:rsidR="00D83C57" w:rsidRPr="007F6CD8" w:rsidRDefault="00EC10C8"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7</w:t>
      </w:r>
      <w:r w:rsidRPr="004A4B06">
        <w:rPr>
          <w:rFonts w:ascii="Times New Roman" w:hAnsi="Times New Roman" w:cs="Times New Roman"/>
          <w:sz w:val="24"/>
          <w:szCs w:val="24"/>
        </w:rPr>
        <w:t xml:space="preserve">.2. </w:t>
      </w:r>
      <w:r w:rsidR="005453A1" w:rsidRPr="004A4B06">
        <w:rPr>
          <w:rFonts w:ascii="Times New Roman" w:hAnsi="Times New Roman" w:cs="Times New Roman"/>
          <w:sz w:val="24"/>
          <w:szCs w:val="24"/>
        </w:rPr>
        <w:t>Sutartį su laimėjusiu tiekėju sudarys perkančioji organizacija.</w:t>
      </w:r>
    </w:p>
    <w:p w14:paraId="56524E8F"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2E9C9A1E" w14:textId="088235DD" w:rsidR="000D5039" w:rsidRPr="00DB55C4" w:rsidRDefault="00EC10C8" w:rsidP="00DB55C4">
      <w:pPr>
        <w:pStyle w:val="Antrat1"/>
        <w:spacing w:before="0" w:after="0" w:line="300" w:lineRule="auto"/>
        <w:ind w:firstLine="567"/>
        <w:rPr>
          <w:rFonts w:ascii="Times New Roman" w:hAnsi="Times New Roman" w:cs="Times New Roman"/>
          <w:color w:val="auto"/>
          <w:sz w:val="32"/>
          <w:szCs w:val="32"/>
        </w:rPr>
      </w:pPr>
      <w:bookmarkStart w:id="22" w:name="_Toc183004016"/>
      <w:r>
        <w:rPr>
          <w:rFonts w:ascii="Times New Roman" w:hAnsi="Times New Roman" w:cs="Times New Roman"/>
          <w:color w:val="auto"/>
          <w:sz w:val="32"/>
          <w:szCs w:val="32"/>
        </w:rPr>
        <w:t>8</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22"/>
      <w:r w:rsidR="00A84437" w:rsidRPr="00DB55C4">
        <w:rPr>
          <w:rFonts w:ascii="Times New Roman" w:hAnsi="Times New Roman" w:cs="Times New Roman"/>
          <w:color w:val="auto"/>
          <w:sz w:val="32"/>
          <w:szCs w:val="32"/>
        </w:rPr>
        <w:t xml:space="preserve"> </w:t>
      </w:r>
    </w:p>
    <w:p w14:paraId="48D14664"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1F864DD6" w14:textId="7E08EC95" w:rsidR="00E250DF" w:rsidRPr="007F6CD8" w:rsidRDefault="00912F97" w:rsidP="00DB55C4">
      <w:pPr>
        <w:pStyle w:val="Betarp"/>
        <w:spacing w:line="300" w:lineRule="auto"/>
        <w:ind w:firstLine="567"/>
        <w:contextualSpacing/>
        <w:rPr>
          <w:rFonts w:ascii="Times New Roman" w:eastAsiaTheme="minorHAnsi" w:hAnsi="Times New Roman" w:cs="Times New Roman"/>
          <w:sz w:val="24"/>
          <w:szCs w:val="24"/>
        </w:rPr>
      </w:pPr>
      <w:r>
        <w:rPr>
          <w:rFonts w:ascii="Times New Roman" w:hAnsi="Times New Roman" w:cs="Times New Roman"/>
          <w:sz w:val="24"/>
          <w:szCs w:val="24"/>
        </w:rPr>
        <w:t>8</w:t>
      </w:r>
      <w:r w:rsidR="005453A1" w:rsidRPr="007F6CD8">
        <w:rPr>
          <w:rFonts w:ascii="Times New Roman"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5453A1" w:rsidRPr="007F6CD8">
        <w:rPr>
          <w:rFonts w:ascii="Times New Roman" w:hAnsi="Times New Roman" w:cs="Times New Roman"/>
          <w:sz w:val="24"/>
          <w:szCs w:val="24"/>
        </w:rPr>
        <w:t>pirkime papildomų sąlygų netaiko</w:t>
      </w:r>
      <w:r w:rsidR="00B60508">
        <w:rPr>
          <w:rFonts w:ascii="Times New Roman" w:hAnsi="Times New Roman" w:cs="Times New Roman"/>
          <w:sz w:val="24"/>
          <w:szCs w:val="24"/>
        </w:rPr>
        <w:t>.</w:t>
      </w:r>
      <w:r w:rsidR="005453A1" w:rsidRPr="007F6CD8">
        <w:rPr>
          <w:rFonts w:ascii="Times New Roman" w:eastAsiaTheme="minorHAnsi" w:hAnsi="Times New Roman" w:cs="Times New Roman"/>
          <w:sz w:val="24"/>
          <w:szCs w:val="24"/>
        </w:rPr>
        <w:t xml:space="preserve"> </w:t>
      </w:r>
      <w:r w:rsidR="00EE68F7" w:rsidRPr="007F6CD8">
        <w:rPr>
          <w:rFonts w:ascii="Times New Roman" w:eastAsiaTheme="minorHAnsi" w:hAnsi="Times New Roman" w:cs="Times New Roman"/>
          <w:sz w:val="24"/>
          <w:szCs w:val="24"/>
        </w:rPr>
        <w:br w:type="page"/>
      </w:r>
    </w:p>
    <w:p w14:paraId="7E64C69B"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7B242D87" w14:textId="77777777" w:rsidR="00112F92" w:rsidRPr="00DB55C4" w:rsidRDefault="00112F92" w:rsidP="00591BB3">
      <w:pPr>
        <w:spacing w:line="240" w:lineRule="auto"/>
        <w:ind w:left="7314" w:firstLine="0"/>
        <w:outlineLvl w:val="0"/>
        <w:rPr>
          <w:rFonts w:ascii="Times New Roman" w:hAnsi="Times New Roman" w:cs="Times New Roman"/>
        </w:rPr>
      </w:pPr>
      <w:bookmarkStart w:id="23" w:name="_Toc183004017"/>
      <w:r w:rsidRPr="00DB55C4">
        <w:rPr>
          <w:rFonts w:ascii="Times New Roman" w:hAnsi="Times New Roman" w:cs="Times New Roman"/>
        </w:rPr>
        <w:t>Pirkimo sąlygų 1 priedas „Tiekėjų pašalinimo pagrindai“</w:t>
      </w:r>
      <w:bookmarkEnd w:id="23"/>
    </w:p>
    <w:p w14:paraId="35F392BF"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5C518938" w14:textId="77777777" w:rsidR="00112F92" w:rsidRPr="00DB55C4"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w:t>
      </w:r>
    </w:p>
    <w:p w14:paraId="3F0A0F65" w14:textId="77777777" w:rsidR="00CF4B8C" w:rsidRPr="007F6CD8" w:rsidRDefault="00DB55C4" w:rsidP="008E50AC">
      <w:pPr>
        <w:ind w:firstLine="720"/>
        <w:rPr>
          <w:rFonts w:ascii="Times New Roman" w:eastAsia="Arial" w:hAnsi="Times New Roman" w:cs="Times New Roman"/>
          <w:iCs/>
          <w:sz w:val="24"/>
          <w:szCs w:val="24"/>
        </w:rPr>
      </w:pPr>
      <w:r w:rsidRPr="007F6CD8">
        <w:rPr>
          <w:rFonts w:ascii="Times New Roman" w:eastAsia="Arial" w:hAnsi="Times New Roman" w:cs="Times New Roman"/>
          <w:iCs/>
          <w:sz w:val="24"/>
          <w:szCs w:val="24"/>
        </w:rPr>
        <w:t>Centrinė p</w:t>
      </w:r>
      <w:r w:rsidR="00440E78" w:rsidRPr="007F6CD8">
        <w:rPr>
          <w:rFonts w:ascii="Times New Roman" w:eastAsia="Arial" w:hAnsi="Times New Roman" w:cs="Times New Roman"/>
          <w:iCs/>
          <w:sz w:val="24"/>
          <w:szCs w:val="24"/>
        </w:rPr>
        <w:t>erkančioji organizacija atmeta tiekėjo pasiūlym</w:t>
      </w:r>
      <w:r w:rsidR="00CB237B" w:rsidRPr="007F6CD8">
        <w:rPr>
          <w:rFonts w:ascii="Times New Roman" w:eastAsia="Arial" w:hAnsi="Times New Roman" w:cs="Times New Roman"/>
          <w:iCs/>
          <w:sz w:val="24"/>
          <w:szCs w:val="24"/>
        </w:rPr>
        <w:t>ą</w:t>
      </w:r>
      <w:r w:rsidR="00440E78" w:rsidRPr="007F6CD8">
        <w:rPr>
          <w:rFonts w:ascii="Times New Roman" w:eastAsia="Arial" w:hAnsi="Times New Roman" w:cs="Times New Roman"/>
          <w:iCs/>
          <w:sz w:val="24"/>
          <w:szCs w:val="24"/>
        </w:rPr>
        <w:t xml:space="preserve">, jeigu: </w:t>
      </w:r>
    </w:p>
    <w:p w14:paraId="7FFD7EAA" w14:textId="77777777" w:rsidR="006D67EE" w:rsidRPr="007F6CD8" w:rsidRDefault="008B2E27"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 xml:space="preserve">1. </w:t>
      </w:r>
      <w:r w:rsidR="00AC0420" w:rsidRPr="007F6CD8">
        <w:rPr>
          <w:rFonts w:ascii="Times New Roman" w:hAnsi="Times New Roman" w:cs="Times New Roman"/>
          <w:iCs/>
          <w:sz w:val="24"/>
          <w:szCs w:val="24"/>
        </w:rPr>
        <w:t xml:space="preserve">Tiekėjas su kitais tiekėjais yra sudaręs susitarimų, kuriais siekiama iškreipti konkurenciją atliekamame pirkime, ir </w:t>
      </w:r>
      <w:r w:rsidR="00DF5999">
        <w:rPr>
          <w:rFonts w:ascii="Times New Roman" w:eastAsia="Calibri" w:hAnsi="Times New Roman" w:cs="Times New Roman"/>
          <w:sz w:val="24"/>
          <w:szCs w:val="24"/>
        </w:rPr>
        <w:t>centrinė</w:t>
      </w:r>
      <w:r w:rsidR="00DF5999" w:rsidRPr="007F6CD8">
        <w:rPr>
          <w:rFonts w:ascii="Times New Roman" w:hAnsi="Times New Roman" w:cs="Times New Roman"/>
          <w:iCs/>
          <w:sz w:val="24"/>
          <w:szCs w:val="24"/>
        </w:rPr>
        <w:t xml:space="preserve"> </w:t>
      </w:r>
      <w:r w:rsidR="00AC0420" w:rsidRPr="007F6CD8">
        <w:rPr>
          <w:rFonts w:ascii="Times New Roman" w:hAnsi="Times New Roman" w:cs="Times New Roman"/>
          <w:iCs/>
          <w:sz w:val="24"/>
          <w:szCs w:val="24"/>
        </w:rPr>
        <w:t>perkančioji organizacija dėl to turi įtikinamų duomenų</w:t>
      </w:r>
      <w:r w:rsidR="00C11375" w:rsidRPr="007F6CD8">
        <w:rPr>
          <w:rFonts w:ascii="Times New Roman" w:hAnsi="Times New Roman" w:cs="Times New Roman"/>
          <w:iCs/>
          <w:sz w:val="24"/>
          <w:szCs w:val="24"/>
        </w:rPr>
        <w:t xml:space="preserve"> </w:t>
      </w:r>
      <w:r w:rsidR="00C11375" w:rsidRPr="007F6CD8">
        <w:rPr>
          <w:rFonts w:ascii="Times New Roman" w:hAnsi="Times New Roman" w:cs="Times New Roman"/>
          <w:b/>
          <w:iCs/>
          <w:sz w:val="24"/>
          <w:szCs w:val="24"/>
        </w:rPr>
        <w:t>(</w:t>
      </w:r>
      <w:r w:rsidR="00C11375" w:rsidRPr="007F6CD8">
        <w:rPr>
          <w:rFonts w:ascii="Times New Roman" w:eastAsia="Yu Mincho" w:hAnsi="Times New Roman" w:cs="Times New Roman"/>
          <w:b/>
          <w:iCs/>
          <w:sz w:val="24"/>
          <w:szCs w:val="24"/>
        </w:rPr>
        <w:t>VPĮ 46 straipsnio 4 dalies 1 punktas</w:t>
      </w:r>
      <w:r w:rsidR="00C11375" w:rsidRPr="007F6CD8">
        <w:rPr>
          <w:rFonts w:ascii="Times New Roman" w:eastAsia="Arial" w:hAnsi="Times New Roman" w:cs="Times New Roman"/>
          <w:iCs/>
          <w:sz w:val="24"/>
          <w:szCs w:val="24"/>
        </w:rPr>
        <w:t>).</w:t>
      </w:r>
    </w:p>
    <w:p w14:paraId="3AF12BF4" w14:textId="77777777" w:rsidR="006D67EE" w:rsidRPr="007F6CD8" w:rsidRDefault="006D67EE" w:rsidP="00CB237B">
      <w:pPr>
        <w:pStyle w:val="Betarp"/>
        <w:ind w:firstLine="720"/>
        <w:rPr>
          <w:rFonts w:ascii="Times New Roman" w:hAnsi="Times New Roman" w:cs="Times New Roman"/>
          <w:b/>
          <w:iCs/>
          <w:sz w:val="24"/>
          <w:szCs w:val="24"/>
        </w:rPr>
      </w:pPr>
      <w:r w:rsidRPr="007F6CD8">
        <w:rPr>
          <w:rFonts w:ascii="Times New Roman" w:eastAsia="Arial" w:hAnsi="Times New Roman" w:cs="Times New Roman"/>
          <w:iCs/>
          <w:sz w:val="24"/>
          <w:szCs w:val="24"/>
        </w:rPr>
        <w:t>2.</w:t>
      </w:r>
      <w:r w:rsidR="00C11375" w:rsidRPr="007F6CD8">
        <w:rPr>
          <w:rFonts w:ascii="Times New Roman" w:eastAsia="Arial" w:hAnsi="Times New Roman" w:cs="Times New Roman"/>
          <w:iCs/>
          <w:sz w:val="24"/>
          <w:szCs w:val="24"/>
        </w:rPr>
        <w:t xml:space="preserve"> </w:t>
      </w:r>
      <w:r w:rsidR="00277655" w:rsidRPr="007F6CD8">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F6CD8">
        <w:rPr>
          <w:rFonts w:ascii="Times New Roman" w:hAnsi="Times New Roman" w:cs="Times New Roman"/>
          <w:iCs/>
          <w:sz w:val="24"/>
          <w:szCs w:val="24"/>
        </w:rPr>
        <w:t xml:space="preserve"> </w:t>
      </w:r>
      <w:r w:rsidR="00277655" w:rsidRPr="007F6CD8">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6CD8">
        <w:rPr>
          <w:rFonts w:ascii="Times New Roman" w:hAnsi="Times New Roman" w:cs="Times New Roman"/>
          <w:iCs/>
          <w:sz w:val="24"/>
          <w:szCs w:val="24"/>
        </w:rPr>
        <w:t xml:space="preserve"> </w:t>
      </w:r>
      <w:r w:rsidR="008A37DA" w:rsidRPr="007F6CD8">
        <w:rPr>
          <w:rFonts w:ascii="Times New Roman" w:hAnsi="Times New Roman" w:cs="Times New Roman"/>
          <w:b/>
          <w:iCs/>
          <w:sz w:val="24"/>
          <w:szCs w:val="24"/>
        </w:rPr>
        <w:t>(</w:t>
      </w:r>
      <w:r w:rsidR="008A37DA" w:rsidRPr="007F6CD8">
        <w:rPr>
          <w:rFonts w:ascii="Times New Roman" w:eastAsia="Yu Mincho" w:hAnsi="Times New Roman" w:cs="Times New Roman"/>
          <w:b/>
          <w:iCs/>
          <w:sz w:val="24"/>
          <w:szCs w:val="24"/>
        </w:rPr>
        <w:t>VPĮ 46 straipsnio 4 dalies 2 punktas)</w:t>
      </w:r>
      <w:r w:rsidR="00277655" w:rsidRPr="007F6CD8">
        <w:rPr>
          <w:rFonts w:ascii="Times New Roman" w:hAnsi="Times New Roman" w:cs="Times New Roman"/>
          <w:iCs/>
          <w:sz w:val="24"/>
          <w:szCs w:val="24"/>
        </w:rPr>
        <w:t>.</w:t>
      </w:r>
    </w:p>
    <w:p w14:paraId="51301491" w14:textId="77777777" w:rsidR="006D67EE" w:rsidRPr="007F6CD8" w:rsidRDefault="006D67EE"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3.</w:t>
      </w:r>
      <w:r w:rsidR="008A37DA" w:rsidRPr="007F6CD8">
        <w:rPr>
          <w:rFonts w:ascii="Times New Roman" w:eastAsia="Arial" w:hAnsi="Times New Roman" w:cs="Times New Roman"/>
          <w:iCs/>
          <w:sz w:val="24"/>
          <w:szCs w:val="24"/>
        </w:rPr>
        <w:t xml:space="preserve"> </w:t>
      </w:r>
      <w:r w:rsidR="00C95F80" w:rsidRPr="007F6CD8">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F6CD8">
        <w:rPr>
          <w:rFonts w:ascii="Times New Roman" w:hAnsi="Times New Roman" w:cs="Times New Roman"/>
          <w:b/>
          <w:iCs/>
          <w:sz w:val="24"/>
          <w:szCs w:val="24"/>
        </w:rPr>
        <w:t>(</w:t>
      </w:r>
      <w:r w:rsidR="003878F0" w:rsidRPr="007F6CD8">
        <w:rPr>
          <w:rFonts w:ascii="Times New Roman" w:eastAsia="Yu Mincho" w:hAnsi="Times New Roman" w:cs="Times New Roman"/>
          <w:b/>
          <w:iCs/>
          <w:sz w:val="24"/>
          <w:szCs w:val="24"/>
        </w:rPr>
        <w:t>VPĮ 46 straipsnio 4 dalies 3 punktas).</w:t>
      </w:r>
    </w:p>
    <w:p w14:paraId="3C91F237" w14:textId="77777777" w:rsidR="00DD10C2" w:rsidRPr="007F6CD8" w:rsidRDefault="006D67EE" w:rsidP="00CB237B">
      <w:pPr>
        <w:pStyle w:val="Betarp"/>
        <w:ind w:firstLine="720"/>
        <w:rPr>
          <w:rFonts w:ascii="Times New Roman" w:hAnsi="Times New Roman" w:cs="Times New Roman"/>
          <w:iCs/>
          <w:sz w:val="24"/>
          <w:szCs w:val="24"/>
        </w:rPr>
      </w:pPr>
      <w:r w:rsidRPr="007F6CD8">
        <w:rPr>
          <w:rFonts w:ascii="Times New Roman" w:eastAsia="Arial" w:hAnsi="Times New Roman" w:cs="Times New Roman"/>
          <w:iCs/>
          <w:sz w:val="24"/>
          <w:szCs w:val="24"/>
        </w:rPr>
        <w:t>4.</w:t>
      </w:r>
      <w:r w:rsidR="003878F0" w:rsidRPr="007F6CD8">
        <w:rPr>
          <w:rFonts w:ascii="Times New Roman" w:eastAsia="Arial" w:hAnsi="Times New Roman" w:cs="Times New Roman"/>
          <w:iCs/>
          <w:sz w:val="24"/>
          <w:szCs w:val="24"/>
        </w:rPr>
        <w:t xml:space="preserve"> </w:t>
      </w:r>
      <w:r w:rsidR="00DD10C2" w:rsidRPr="007F6CD8">
        <w:rPr>
          <w:rFonts w:ascii="Times New Roman" w:hAnsi="Times New Roman" w:cs="Times New Roman"/>
          <w:iCs/>
          <w:sz w:val="24"/>
          <w:szCs w:val="24"/>
        </w:rPr>
        <w:t>Tiekėjas pirkimo procedūrų metu nuslėpė informaciją ar pateikė melagingą informaciją apie atitiktį VPĮ 46 ir 47 straipsniuose nustatytiems reikalavimams, ir</w:t>
      </w:r>
      <w:r w:rsidR="00DF5999">
        <w:rPr>
          <w:rFonts w:ascii="Times New Roman" w:hAnsi="Times New Roman" w:cs="Times New Roman"/>
          <w:iCs/>
          <w:sz w:val="24"/>
          <w:szCs w:val="24"/>
        </w:rPr>
        <w:t xml:space="preserve"> </w:t>
      </w:r>
      <w:r w:rsidR="00DF5999">
        <w:rPr>
          <w:rFonts w:ascii="Times New Roman" w:eastAsia="Calibri" w:hAnsi="Times New Roman" w:cs="Times New Roman"/>
          <w:sz w:val="24"/>
          <w:szCs w:val="24"/>
        </w:rPr>
        <w:t>centrinė</w:t>
      </w:r>
      <w:r w:rsidR="00DD10C2" w:rsidRPr="007F6CD8">
        <w:rPr>
          <w:rFonts w:ascii="Times New Roman" w:hAnsi="Times New Roman" w:cs="Times New Roman"/>
          <w:iCs/>
          <w:sz w:val="24"/>
          <w:szCs w:val="24"/>
        </w:rPr>
        <w:t xml:space="preserve"> perkančioji organizacija gali tai įrodyti bet kokiomis teisėtomis priemonėmis, arba tiekėjas dėl pateiktos melagingos informacijos negali pateikti patvirtinančių dokumentų, reikalaujamų pagal VPĮ 50 straipsnį. </w:t>
      </w:r>
    </w:p>
    <w:p w14:paraId="46060544" w14:textId="055B582D" w:rsidR="006D67EE" w:rsidRDefault="006D67EE" w:rsidP="00CB237B">
      <w:pPr>
        <w:pStyle w:val="Betarp"/>
        <w:ind w:firstLine="720"/>
        <w:rPr>
          <w:rFonts w:ascii="Times New Roman" w:eastAsia="Yu Mincho" w:hAnsi="Times New Roman" w:cs="Times New Roman"/>
          <w:b/>
          <w:iCs/>
          <w:sz w:val="24"/>
          <w:szCs w:val="24"/>
        </w:rPr>
      </w:pPr>
      <w:r w:rsidRPr="007F6CD8">
        <w:rPr>
          <w:rFonts w:ascii="Times New Roman" w:eastAsia="Arial" w:hAnsi="Times New Roman" w:cs="Times New Roman"/>
          <w:iCs/>
          <w:sz w:val="24"/>
          <w:szCs w:val="24"/>
        </w:rPr>
        <w:t>5.</w:t>
      </w:r>
      <w:r w:rsidR="0093234E" w:rsidRPr="007F6CD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6CD8">
        <w:rPr>
          <w:rFonts w:ascii="Times New Roman" w:hAnsi="Times New Roman" w:cs="Times New Roman"/>
          <w:iCs/>
          <w:sz w:val="24"/>
          <w:szCs w:val="24"/>
        </w:rPr>
        <w:t>(</w:t>
      </w:r>
      <w:r w:rsidR="00E405E7" w:rsidRPr="007F6CD8">
        <w:rPr>
          <w:rFonts w:ascii="Times New Roman" w:eastAsia="Yu Mincho" w:hAnsi="Times New Roman" w:cs="Times New Roman"/>
          <w:b/>
          <w:iCs/>
          <w:sz w:val="24"/>
          <w:szCs w:val="24"/>
        </w:rPr>
        <w:t>VPĮ 46 straipsnio 4 dalies 5 punktas).</w:t>
      </w:r>
    </w:p>
    <w:p w14:paraId="3DEA0BD6" w14:textId="2647E4C9" w:rsidR="002A5ED1" w:rsidRDefault="002A5ED1" w:rsidP="002A5ED1">
      <w:pPr>
        <w:spacing w:line="240" w:lineRule="auto"/>
        <w:rPr>
          <w:rFonts w:ascii="Times New Roman" w:hAnsi="Times New Roman" w:cs="Times New Roman"/>
          <w:sz w:val="24"/>
          <w:szCs w:val="24"/>
        </w:rPr>
      </w:pPr>
      <w:r w:rsidRPr="004A4B06">
        <w:rPr>
          <w:rFonts w:ascii="Times New Roman" w:hAnsi="Times New Roman" w:cs="Times New Roman"/>
          <w:sz w:val="24"/>
          <w:szCs w:val="24"/>
        </w:rPr>
        <w:t>6. Tiekėjas yra neatlikęs jam paskirtos baudžiamojo poveikio priemonės –</w:t>
      </w:r>
      <w:r w:rsidR="00466926" w:rsidRPr="004A4B06">
        <w:rPr>
          <w:rFonts w:ascii="Times New Roman" w:hAnsi="Times New Roman" w:cs="Times New Roman"/>
          <w:sz w:val="24"/>
          <w:szCs w:val="24"/>
        </w:rPr>
        <w:t xml:space="preserve"> </w:t>
      </w:r>
      <w:r w:rsidRPr="004A4B06">
        <w:rPr>
          <w:rFonts w:ascii="Times New Roman" w:hAnsi="Times New Roman" w:cs="Times New Roman"/>
          <w:sz w:val="24"/>
          <w:szCs w:val="24"/>
        </w:rPr>
        <w:t>uždraudimo juridiniam asmeniui dalyvauti viešuosiuose pirkimuose (VPĮ 46 straipsnio 2</w:t>
      </w:r>
      <w:r w:rsidRPr="004A4B06">
        <w:rPr>
          <w:rFonts w:ascii="Times New Roman" w:hAnsi="Times New Roman" w:cs="Times New Roman"/>
          <w:sz w:val="24"/>
          <w:szCs w:val="24"/>
          <w:vertAlign w:val="superscript"/>
        </w:rPr>
        <w:t>1</w:t>
      </w:r>
      <w:r w:rsidRPr="004A4B06">
        <w:rPr>
          <w:rFonts w:ascii="Times New Roman" w:hAnsi="Times New Roman" w:cs="Times New Roman"/>
          <w:sz w:val="24"/>
          <w:szCs w:val="24"/>
        </w:rPr>
        <w:t xml:space="preserve"> dalis).</w:t>
      </w:r>
    </w:p>
    <w:p w14:paraId="1C52590B" w14:textId="77777777" w:rsidR="002A5ED1" w:rsidRPr="007F6CD8" w:rsidRDefault="002A5ED1" w:rsidP="00CB237B">
      <w:pPr>
        <w:pStyle w:val="Betarp"/>
        <w:ind w:firstLine="720"/>
        <w:rPr>
          <w:rFonts w:ascii="Times New Roman" w:eastAsia="Yu Mincho" w:hAnsi="Times New Roman" w:cs="Times New Roman"/>
          <w:b/>
          <w:bCs/>
          <w:iCs/>
          <w:sz w:val="24"/>
          <w:szCs w:val="24"/>
        </w:rPr>
      </w:pPr>
    </w:p>
    <w:p w14:paraId="06390BBB"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p>
    <w:p w14:paraId="5583BE1A" w14:textId="77777777" w:rsidR="00112F92" w:rsidRPr="00DB55C4" w:rsidRDefault="00112F92" w:rsidP="00112F92">
      <w:pPr>
        <w:spacing w:line="200" w:lineRule="auto"/>
        <w:rPr>
          <w:rFonts w:ascii="Times New Roman" w:eastAsia="Arial" w:hAnsi="Times New Roman" w:cs="Times New Roman"/>
        </w:rPr>
      </w:pPr>
      <w:r w:rsidRPr="00DB55C4">
        <w:rPr>
          <w:rFonts w:ascii="Times New Roman" w:eastAsia="Arial" w:hAnsi="Times New Roman" w:cs="Times New Roman"/>
        </w:rPr>
        <w:br w:type="page"/>
      </w:r>
    </w:p>
    <w:p w14:paraId="19A44C02" w14:textId="77777777" w:rsidR="00CB5907" w:rsidRPr="00DB55C4" w:rsidRDefault="00DE051B" w:rsidP="00591BB3">
      <w:pPr>
        <w:spacing w:line="240" w:lineRule="auto"/>
        <w:ind w:left="7314" w:firstLine="0"/>
        <w:outlineLvl w:val="0"/>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Toc183004018"/>
      <w:bookmarkStart w:id="32" w:name="_Hlk86837214"/>
      <w:bookmarkStart w:id="33" w:name="_Hlk204672660"/>
      <w:bookmarkEnd w:id="24"/>
      <w:r w:rsidRPr="00DB55C4">
        <w:rPr>
          <w:rFonts w:ascii="Times New Roman" w:hAnsi="Times New Roman" w:cs="Times New Roman"/>
        </w:rPr>
        <w:lastRenderedPageBreak/>
        <w:t>P</w:t>
      </w:r>
      <w:r w:rsidR="00CB5907" w:rsidRPr="00DB55C4">
        <w:rPr>
          <w:rFonts w:ascii="Times New Roman" w:hAnsi="Times New Roman" w:cs="Times New Roman"/>
        </w:rPr>
        <w:t xml:space="preserve">irkimo sąlygų </w:t>
      </w:r>
      <w:r w:rsidR="007F6CD8">
        <w:rPr>
          <w:rFonts w:ascii="Times New Roman" w:hAnsi="Times New Roman" w:cs="Times New Roman"/>
        </w:rPr>
        <w:t>2</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5"/>
      <w:bookmarkEnd w:id="26"/>
      <w:bookmarkEnd w:id="27"/>
      <w:bookmarkEnd w:id="28"/>
      <w:bookmarkEnd w:id="29"/>
      <w:bookmarkEnd w:id="30"/>
      <w:bookmarkEnd w:id="31"/>
    </w:p>
    <w:bookmarkEnd w:id="32"/>
    <w:p w14:paraId="4274A71A" w14:textId="77777777" w:rsidR="008E5C43" w:rsidRPr="00DB3178" w:rsidRDefault="008E5C43" w:rsidP="00636537">
      <w:pPr>
        <w:widowControl w:val="0"/>
        <w:tabs>
          <w:tab w:val="left" w:pos="1200"/>
        </w:tabs>
        <w:autoSpaceDE w:val="0"/>
        <w:autoSpaceDN w:val="0"/>
        <w:adjustRightInd w:val="0"/>
        <w:spacing w:before="9" w:line="240" w:lineRule="auto"/>
        <w:ind w:right="57" w:firstLine="0"/>
        <w:rPr>
          <w:rFonts w:ascii="Times New Roman" w:eastAsia="Times New Roman" w:hAnsi="Times New Roman" w:cs="Times New Roman"/>
          <w:b/>
          <w:sz w:val="24"/>
          <w:szCs w:val="24"/>
        </w:rPr>
      </w:pPr>
    </w:p>
    <w:p w14:paraId="103B663E" w14:textId="5B591444" w:rsidR="00502EE5" w:rsidRPr="00502EE5" w:rsidRDefault="004642BF"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 xml:space="preserve">KELEIVINIO </w:t>
      </w:r>
      <w:r w:rsidR="00502EE5" w:rsidRPr="00502EE5">
        <w:rPr>
          <w:rFonts w:ascii="Times New Roman" w:eastAsiaTheme="minorHAnsi" w:hAnsi="Times New Roman" w:cs="Times New Roman"/>
          <w:b/>
          <w:bCs/>
          <w:color w:val="000000"/>
          <w:sz w:val="24"/>
          <w:szCs w:val="24"/>
          <w:lang w:eastAsia="en-US"/>
        </w:rPr>
        <w:t>MIKROAUTOBUSO PIRKIMO TECHNINĖ SPECIFIKACIJA</w:t>
      </w:r>
    </w:p>
    <w:p w14:paraId="51CE16A3"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6A475B4E"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 SKYRIUS</w:t>
      </w:r>
    </w:p>
    <w:p w14:paraId="4E86B559"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PIRKIMO TIPAS</w:t>
      </w:r>
    </w:p>
    <w:p w14:paraId="20E7F465"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7D979117" w14:textId="52C03CD8" w:rsidR="00502EE5" w:rsidRPr="004642BF" w:rsidRDefault="004642BF" w:rsidP="00E27BB6">
      <w:pPr>
        <w:pStyle w:val="Sraopastraipa"/>
        <w:numPr>
          <w:ilvl w:val="0"/>
          <w:numId w:val="13"/>
        </w:numPr>
        <w:autoSpaceDE w:val="0"/>
        <w:autoSpaceDN w:val="0"/>
        <w:adjustRightInd w:val="0"/>
        <w:spacing w:line="240" w:lineRule="auto"/>
        <w:ind w:left="284" w:hanging="284"/>
        <w:jc w:val="left"/>
        <w:rPr>
          <w:rFonts w:ascii="Times New Roman" w:eastAsiaTheme="minorHAnsi" w:hAnsi="Times New Roman" w:cs="Times New Roman"/>
          <w:color w:val="000000"/>
          <w:sz w:val="24"/>
          <w:szCs w:val="24"/>
          <w:lang w:eastAsia="en-US"/>
        </w:rPr>
      </w:pPr>
      <w:r w:rsidRPr="004642BF">
        <w:rPr>
          <w:rFonts w:ascii="Times New Roman" w:eastAsiaTheme="minorHAnsi" w:hAnsi="Times New Roman" w:cs="Times New Roman"/>
          <w:color w:val="000000"/>
          <w:sz w:val="24"/>
          <w:szCs w:val="24"/>
          <w:lang w:eastAsia="en-US"/>
        </w:rPr>
        <w:t>Keleivinio m</w:t>
      </w:r>
      <w:r w:rsidR="00502EE5" w:rsidRPr="004642BF">
        <w:rPr>
          <w:rFonts w:ascii="Times New Roman" w:eastAsiaTheme="minorHAnsi" w:hAnsi="Times New Roman" w:cs="Times New Roman"/>
          <w:color w:val="000000"/>
          <w:sz w:val="24"/>
          <w:szCs w:val="24"/>
          <w:lang w:eastAsia="en-US"/>
        </w:rPr>
        <w:t>ikroautobuso pirkimas</w:t>
      </w:r>
      <w:r w:rsidRPr="004642BF">
        <w:rPr>
          <w:rFonts w:ascii="Times New Roman" w:eastAsiaTheme="minorHAnsi" w:hAnsi="Times New Roman" w:cs="Times New Roman"/>
          <w:color w:val="000000"/>
          <w:sz w:val="24"/>
          <w:szCs w:val="24"/>
          <w:lang w:eastAsia="en-US"/>
        </w:rPr>
        <w:t xml:space="preserve"> (1 vnt.)</w:t>
      </w:r>
      <w:r w:rsidR="00502EE5" w:rsidRPr="004642BF">
        <w:rPr>
          <w:rFonts w:ascii="Times New Roman" w:eastAsiaTheme="minorHAnsi" w:hAnsi="Times New Roman" w:cs="Times New Roman"/>
          <w:color w:val="000000"/>
          <w:sz w:val="24"/>
          <w:szCs w:val="24"/>
          <w:lang w:eastAsia="en-US"/>
        </w:rPr>
        <w:t>.</w:t>
      </w:r>
    </w:p>
    <w:p w14:paraId="614943F0" w14:textId="77777777" w:rsidR="004642BF" w:rsidRPr="004642BF" w:rsidRDefault="004642BF" w:rsidP="004642BF">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3AA62DB8"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II SKYRIUS</w:t>
      </w:r>
    </w:p>
    <w:p w14:paraId="1434CA2E"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TIKSLAS</w:t>
      </w:r>
    </w:p>
    <w:p w14:paraId="483D147D"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6A47C7B7" w14:textId="5B04244A" w:rsidR="00502EE5" w:rsidRPr="00502EE5" w:rsidRDefault="00502EE5" w:rsidP="00502EE5">
      <w:pPr>
        <w:pStyle w:val="Sraopastraipa"/>
        <w:numPr>
          <w:ilvl w:val="0"/>
          <w:numId w:val="8"/>
        </w:numPr>
        <w:autoSpaceDE w:val="0"/>
        <w:autoSpaceDN w:val="0"/>
        <w:adjustRightInd w:val="0"/>
        <w:spacing w:line="240" w:lineRule="auto"/>
        <w:ind w:left="0"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Pirkimu siekiama įsigyti naują, patikimą ir ekonomišką </w:t>
      </w:r>
      <w:r w:rsidR="00E80AA9">
        <w:rPr>
          <w:rFonts w:ascii="Times New Roman" w:eastAsiaTheme="minorHAnsi" w:hAnsi="Times New Roman" w:cs="Times New Roman"/>
          <w:color w:val="000000"/>
          <w:sz w:val="24"/>
          <w:szCs w:val="24"/>
          <w:lang w:eastAsia="en-US"/>
        </w:rPr>
        <w:t xml:space="preserve">keleivinį </w:t>
      </w:r>
      <w:r w:rsidRPr="00502EE5">
        <w:rPr>
          <w:rFonts w:ascii="Times New Roman" w:eastAsiaTheme="minorHAnsi" w:hAnsi="Times New Roman" w:cs="Times New Roman"/>
          <w:color w:val="000000"/>
          <w:sz w:val="24"/>
          <w:szCs w:val="24"/>
          <w:lang w:eastAsia="en-US"/>
        </w:rPr>
        <w:t xml:space="preserve">mikroautobusą, skirtą keleivių pervežimui bibliotekos reikmėms, knygų transportavimui, kitos bibliotekinės technikos transportavimui. </w:t>
      </w:r>
    </w:p>
    <w:p w14:paraId="5EC59C2F"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i/>
          <w:iCs/>
          <w:color w:val="000000"/>
          <w:sz w:val="24"/>
          <w:szCs w:val="24"/>
          <w:lang w:eastAsia="en-US"/>
        </w:rPr>
      </w:pPr>
    </w:p>
    <w:p w14:paraId="5E0595B5"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III SKYRIUS</w:t>
      </w:r>
    </w:p>
    <w:p w14:paraId="174D2A68"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PREKIŲ APRAŠYMAS IR TIEKIMO APIMTIS</w:t>
      </w:r>
    </w:p>
    <w:p w14:paraId="06608F9B"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171ED26" w14:textId="176ABB7D"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 xml:space="preserve">3.1. </w:t>
      </w:r>
      <w:r w:rsidR="00E27BB6">
        <w:rPr>
          <w:rFonts w:ascii="Times New Roman" w:eastAsiaTheme="minorHAnsi" w:hAnsi="Times New Roman" w:cs="Times New Roman"/>
          <w:bCs/>
          <w:color w:val="000000"/>
          <w:sz w:val="24"/>
          <w:szCs w:val="24"/>
          <w:lang w:eastAsia="en-US"/>
        </w:rPr>
        <w:t>Keleivinio m</w:t>
      </w:r>
      <w:r w:rsidRPr="00502EE5">
        <w:rPr>
          <w:rFonts w:ascii="Times New Roman" w:eastAsiaTheme="minorHAnsi" w:hAnsi="Times New Roman" w:cs="Times New Roman"/>
          <w:bCs/>
          <w:color w:val="000000"/>
          <w:sz w:val="24"/>
          <w:szCs w:val="24"/>
          <w:lang w:eastAsia="en-US"/>
        </w:rPr>
        <w:t>ikroautobuso pristatymo terminas: tiekėjas savo transportu, be papildomo mokesčio,</w:t>
      </w:r>
      <w:r>
        <w:rPr>
          <w:rFonts w:ascii="Times New Roman" w:eastAsiaTheme="minorHAnsi" w:hAnsi="Times New Roman" w:cs="Times New Roman"/>
          <w:bCs/>
          <w:color w:val="000000"/>
          <w:sz w:val="24"/>
          <w:szCs w:val="24"/>
          <w:lang w:eastAsia="en-US"/>
        </w:rPr>
        <w:t xml:space="preserve"> </w:t>
      </w:r>
      <w:r w:rsidRPr="00502EE5">
        <w:rPr>
          <w:rFonts w:ascii="Times New Roman" w:eastAsiaTheme="minorHAnsi" w:hAnsi="Times New Roman" w:cs="Times New Roman"/>
          <w:bCs/>
          <w:color w:val="000000"/>
          <w:sz w:val="24"/>
          <w:szCs w:val="24"/>
          <w:lang w:eastAsia="en-US"/>
        </w:rPr>
        <w:t>pristato mikroautobusą į Pirkėjo nurodytą vietą ir perduoda Pirkėjui naudoti adresu: Atgimimo g. 20</w:t>
      </w:r>
      <w:r w:rsidR="002B7ED1">
        <w:rPr>
          <w:rFonts w:ascii="Times New Roman" w:eastAsiaTheme="minorHAnsi" w:hAnsi="Times New Roman" w:cs="Times New Roman"/>
          <w:bCs/>
          <w:color w:val="000000"/>
          <w:sz w:val="24"/>
          <w:szCs w:val="24"/>
          <w:lang w:eastAsia="en-US"/>
        </w:rPr>
        <w:t xml:space="preserve">, </w:t>
      </w:r>
      <w:r w:rsidR="002B7ED1" w:rsidRPr="00502EE5">
        <w:rPr>
          <w:rFonts w:ascii="Times New Roman" w:eastAsiaTheme="minorHAnsi" w:hAnsi="Times New Roman" w:cs="Times New Roman"/>
          <w:bCs/>
          <w:color w:val="000000"/>
          <w:sz w:val="24"/>
          <w:szCs w:val="24"/>
          <w:lang w:eastAsia="en-US"/>
        </w:rPr>
        <w:t xml:space="preserve">LT–30113 </w:t>
      </w:r>
      <w:r w:rsidRPr="00502EE5">
        <w:rPr>
          <w:rFonts w:ascii="Times New Roman" w:eastAsiaTheme="minorHAnsi" w:hAnsi="Times New Roman" w:cs="Times New Roman"/>
          <w:bCs/>
          <w:color w:val="000000"/>
          <w:sz w:val="24"/>
          <w:szCs w:val="24"/>
          <w:lang w:eastAsia="en-US"/>
        </w:rPr>
        <w:t>Ignalina, ne vėliau kaip per 150 dienų nuo sutarties įsigaliojimo.</w:t>
      </w:r>
    </w:p>
    <w:p w14:paraId="4AA39B5A"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3.2.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ir kituose pirkimo dokumentuose keliamus reikalavimus.</w:t>
      </w:r>
    </w:p>
    <w:p w14:paraId="018BAFA7" w14:textId="4FE768B6"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 xml:space="preserve">3.3. </w:t>
      </w:r>
      <w:r w:rsidR="00E27BB6">
        <w:rPr>
          <w:rFonts w:ascii="Times New Roman" w:eastAsiaTheme="minorHAnsi" w:hAnsi="Times New Roman" w:cs="Times New Roman"/>
          <w:bCs/>
          <w:color w:val="000000"/>
          <w:sz w:val="24"/>
          <w:szCs w:val="24"/>
          <w:lang w:eastAsia="en-US"/>
        </w:rPr>
        <w:t>Keleivinis m</w:t>
      </w:r>
      <w:r w:rsidR="00E27BB6" w:rsidRPr="00502EE5">
        <w:rPr>
          <w:rFonts w:ascii="Times New Roman" w:eastAsiaTheme="minorHAnsi" w:hAnsi="Times New Roman" w:cs="Times New Roman"/>
          <w:bCs/>
          <w:color w:val="000000"/>
          <w:sz w:val="24"/>
          <w:szCs w:val="24"/>
          <w:lang w:eastAsia="en-US"/>
        </w:rPr>
        <w:t>ikroautobus</w:t>
      </w:r>
      <w:r w:rsidR="00E27BB6">
        <w:rPr>
          <w:rFonts w:ascii="Times New Roman" w:eastAsiaTheme="minorHAnsi" w:hAnsi="Times New Roman" w:cs="Times New Roman"/>
          <w:bCs/>
          <w:color w:val="000000"/>
          <w:sz w:val="24"/>
          <w:szCs w:val="24"/>
          <w:lang w:eastAsia="en-US"/>
        </w:rPr>
        <w:t>as</w:t>
      </w:r>
      <w:r w:rsidR="00E27BB6" w:rsidRPr="00502EE5">
        <w:rPr>
          <w:rFonts w:ascii="Times New Roman" w:eastAsiaTheme="minorHAnsi" w:hAnsi="Times New Roman" w:cs="Times New Roman"/>
          <w:bCs/>
          <w:color w:val="000000"/>
          <w:sz w:val="24"/>
          <w:szCs w:val="24"/>
          <w:lang w:eastAsia="en-US"/>
        </w:rPr>
        <w:t xml:space="preserve"> </w:t>
      </w:r>
      <w:r w:rsidRPr="00502EE5">
        <w:rPr>
          <w:rFonts w:ascii="Times New Roman" w:eastAsiaTheme="minorHAnsi" w:hAnsi="Times New Roman" w:cs="Times New Roman"/>
          <w:bCs/>
          <w:color w:val="000000"/>
          <w:sz w:val="24"/>
          <w:szCs w:val="24"/>
          <w:lang w:eastAsia="en-US"/>
        </w:rPr>
        <w:t>turi būti tinkamas važiuoti blogomis (nevalytomis žiemą) kelio dangomis kaimiškose vietovėse,  itin sudėtingomis sąlygomis.</w:t>
      </w:r>
    </w:p>
    <w:p w14:paraId="66DE58FB"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 xml:space="preserve">3.4. </w:t>
      </w:r>
      <w:r w:rsidRPr="00502EE5">
        <w:rPr>
          <w:rFonts w:ascii="Times New Roman" w:eastAsiaTheme="minorHAnsi" w:hAnsi="Times New Roman" w:cs="Times New Roman"/>
          <w:sz w:val="24"/>
          <w:szCs w:val="24"/>
          <w:lang w:eastAsia="en-US"/>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Aplinkos apsaugos kriterijai nustatyti šios techninės specifikacijos 3 punkte.</w:t>
      </w:r>
    </w:p>
    <w:p w14:paraId="7B0881AD" w14:textId="77777777" w:rsidR="00502EE5" w:rsidRPr="00502EE5" w:rsidRDefault="00502EE5" w:rsidP="00502EE5">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3.4. Prekės techniniai duomenys:</w:t>
      </w:r>
    </w:p>
    <w:tbl>
      <w:tblPr>
        <w:tblStyle w:val="Lentelstinklelis1"/>
        <w:tblW w:w="10201" w:type="dxa"/>
        <w:tblLook w:val="04A0" w:firstRow="1" w:lastRow="0" w:firstColumn="1" w:lastColumn="0" w:noHBand="0" w:noVBand="1"/>
      </w:tblPr>
      <w:tblGrid>
        <w:gridCol w:w="704"/>
        <w:gridCol w:w="9497"/>
      </w:tblGrid>
      <w:tr w:rsidR="00502EE5" w:rsidRPr="00502EE5" w14:paraId="3B55627A" w14:textId="77777777" w:rsidTr="00636537">
        <w:trPr>
          <w:trHeight w:val="619"/>
        </w:trPr>
        <w:tc>
          <w:tcPr>
            <w:tcW w:w="704" w:type="dxa"/>
            <w:tcBorders>
              <w:top w:val="single" w:sz="4" w:space="0" w:color="000000"/>
              <w:left w:val="single" w:sz="4" w:space="0" w:color="000000"/>
              <w:bottom w:val="single" w:sz="4" w:space="0" w:color="000000"/>
              <w:right w:val="single" w:sz="4" w:space="0" w:color="000000"/>
            </w:tcBorders>
            <w:hideMark/>
          </w:tcPr>
          <w:p w14:paraId="1063D61E" w14:textId="7A0D6802" w:rsidR="00502EE5" w:rsidRPr="00502EE5" w:rsidRDefault="00F50DA2" w:rsidP="00502EE5">
            <w:pPr>
              <w:autoSpaceDE w:val="0"/>
              <w:autoSpaceDN w:val="0"/>
              <w:adjustRightInd w:val="0"/>
              <w:rPr>
                <w:rFonts w:eastAsiaTheme="minorHAnsi"/>
                <w:b/>
                <w:bCs/>
                <w:color w:val="000000"/>
                <w:sz w:val="24"/>
                <w:szCs w:val="24"/>
              </w:rPr>
            </w:pPr>
            <w:r w:rsidRPr="00502EE5">
              <w:rPr>
                <w:rFonts w:eastAsiaTheme="minorHAnsi"/>
                <w:b/>
                <w:bCs/>
                <w:color w:val="000000"/>
                <w:sz w:val="24"/>
                <w:szCs w:val="24"/>
              </w:rPr>
              <w:t>EIL. NR.</w:t>
            </w:r>
          </w:p>
        </w:tc>
        <w:tc>
          <w:tcPr>
            <w:tcW w:w="9497" w:type="dxa"/>
            <w:tcBorders>
              <w:top w:val="single" w:sz="4" w:space="0" w:color="000000"/>
              <w:left w:val="single" w:sz="4" w:space="0" w:color="000000"/>
              <w:bottom w:val="single" w:sz="4" w:space="0" w:color="000000"/>
              <w:right w:val="single" w:sz="4" w:space="0" w:color="000000"/>
            </w:tcBorders>
            <w:hideMark/>
          </w:tcPr>
          <w:p w14:paraId="6119F192" w14:textId="2A001B14" w:rsidR="00502EE5" w:rsidRPr="00502EE5" w:rsidRDefault="00F50DA2" w:rsidP="00F50DA2">
            <w:pPr>
              <w:autoSpaceDE w:val="0"/>
              <w:autoSpaceDN w:val="0"/>
              <w:adjustRightInd w:val="0"/>
              <w:jc w:val="center"/>
              <w:rPr>
                <w:rFonts w:eastAsiaTheme="minorHAnsi"/>
                <w:b/>
                <w:bCs/>
                <w:color w:val="000000"/>
                <w:sz w:val="24"/>
                <w:szCs w:val="24"/>
              </w:rPr>
            </w:pPr>
            <w:r>
              <w:rPr>
                <w:rFonts w:eastAsiaTheme="minorHAnsi"/>
                <w:b/>
                <w:bCs/>
                <w:color w:val="000000"/>
                <w:sz w:val="24"/>
                <w:szCs w:val="24"/>
              </w:rPr>
              <w:t>KELEIVINIO MIKROAUTOBUSO</w:t>
            </w:r>
            <w:r w:rsidR="00502EE5" w:rsidRPr="00502EE5">
              <w:rPr>
                <w:rFonts w:eastAsiaTheme="minorHAnsi"/>
                <w:b/>
                <w:bCs/>
                <w:color w:val="000000"/>
                <w:sz w:val="24"/>
                <w:szCs w:val="24"/>
              </w:rPr>
              <w:t xml:space="preserve"> TECHNINIAI REIKALAVIMAI</w:t>
            </w:r>
          </w:p>
        </w:tc>
      </w:tr>
      <w:tr w:rsidR="00502EE5" w:rsidRPr="00502EE5" w14:paraId="7C45A2F9"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5AFC680"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535EF0B8" w14:textId="39BD231C"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Naujas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neeksploatuotas</w:t>
            </w:r>
            <w:proofErr w:type="spellEnd"/>
            <w:r w:rsidRPr="00502EE5">
              <w:rPr>
                <w:rFonts w:eastAsiaTheme="minorHAnsi"/>
                <w:bCs/>
                <w:color w:val="000000"/>
                <w:sz w:val="24"/>
                <w:szCs w:val="24"/>
              </w:rPr>
              <w:t xml:space="preserve"> </w:t>
            </w:r>
            <w:bookmarkStart w:id="34" w:name="_Hlk203055323"/>
            <w:proofErr w:type="spellStart"/>
            <w:r w:rsidR="00E27BB6">
              <w:rPr>
                <w:rFonts w:eastAsiaTheme="minorHAnsi"/>
                <w:bCs/>
                <w:color w:val="000000"/>
                <w:sz w:val="24"/>
                <w:szCs w:val="24"/>
              </w:rPr>
              <w:t>keleivinis</w:t>
            </w:r>
            <w:proofErr w:type="spellEnd"/>
            <w:r w:rsidR="00E27BB6">
              <w:rPr>
                <w:rFonts w:eastAsiaTheme="minorHAnsi"/>
                <w:bCs/>
                <w:color w:val="000000"/>
                <w:sz w:val="24"/>
                <w:szCs w:val="24"/>
              </w:rPr>
              <w:t xml:space="preserve"> </w:t>
            </w:r>
            <w:proofErr w:type="spellStart"/>
            <w:r w:rsidRPr="00502EE5">
              <w:rPr>
                <w:rFonts w:eastAsiaTheme="minorHAnsi"/>
                <w:bCs/>
                <w:color w:val="000000"/>
                <w:sz w:val="24"/>
                <w:szCs w:val="24"/>
              </w:rPr>
              <w:t>mikroautobusas</w:t>
            </w:r>
            <w:bookmarkEnd w:id="34"/>
            <w:proofErr w:type="spellEnd"/>
            <w:r w:rsidRPr="00502EE5">
              <w:rPr>
                <w:rFonts w:eastAsiaTheme="minorHAnsi"/>
                <w:bCs/>
                <w:color w:val="000000"/>
                <w:sz w:val="24"/>
                <w:szCs w:val="24"/>
              </w:rPr>
              <w:t>.</w:t>
            </w:r>
            <w:r w:rsidRPr="00502EE5">
              <w:t xml:space="preserve"> </w:t>
            </w:r>
            <w:proofErr w:type="spellStart"/>
            <w:r w:rsidRPr="00502EE5">
              <w:rPr>
                <w:rFonts w:eastAsiaTheme="minorHAnsi"/>
                <w:bCs/>
                <w:color w:val="000000"/>
                <w:sz w:val="24"/>
                <w:szCs w:val="24"/>
              </w:rPr>
              <w:t>Pagamintas</w:t>
            </w:r>
            <w:proofErr w:type="spellEnd"/>
            <w:r w:rsidRPr="00502EE5">
              <w:rPr>
                <w:rFonts w:eastAsiaTheme="minorHAnsi"/>
                <w:bCs/>
                <w:color w:val="000000"/>
                <w:sz w:val="24"/>
                <w:szCs w:val="24"/>
              </w:rPr>
              <w:t xml:space="preserve"> ne </w:t>
            </w:r>
            <w:proofErr w:type="spellStart"/>
            <w:r w:rsidRPr="00502EE5">
              <w:rPr>
                <w:rFonts w:eastAsiaTheme="minorHAnsi"/>
                <w:bCs/>
                <w:color w:val="000000"/>
                <w:sz w:val="24"/>
                <w:szCs w:val="24"/>
              </w:rPr>
              <w:t>anksčiau</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kaip</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prieš</w:t>
            </w:r>
            <w:proofErr w:type="spellEnd"/>
            <w:r w:rsidRPr="00502EE5">
              <w:rPr>
                <w:rFonts w:eastAsiaTheme="minorHAnsi"/>
                <w:bCs/>
                <w:color w:val="000000"/>
                <w:sz w:val="24"/>
                <w:szCs w:val="24"/>
              </w:rPr>
              <w:t xml:space="preserve"> 24 </w:t>
            </w:r>
            <w:proofErr w:type="spellStart"/>
            <w:r w:rsidRPr="00502EE5">
              <w:rPr>
                <w:rFonts w:eastAsiaTheme="minorHAnsi"/>
                <w:bCs/>
                <w:color w:val="000000"/>
                <w:sz w:val="24"/>
                <w:szCs w:val="24"/>
              </w:rPr>
              <w:t>mėnesių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iki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pasiūlymo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pateikimo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termino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pabaigos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atitinkantis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motorinių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transporto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priemonių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registracijai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keliamus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reikalavimus</w:t>
            </w:r>
            <w:proofErr w:type="spellEnd"/>
            <w:r w:rsidRPr="00502EE5">
              <w:rPr>
                <w:rFonts w:eastAsiaTheme="minorHAnsi"/>
                <w:bCs/>
                <w:color w:val="000000"/>
                <w:sz w:val="24"/>
                <w:szCs w:val="24"/>
              </w:rPr>
              <w:t>.</w:t>
            </w:r>
          </w:p>
        </w:tc>
      </w:tr>
      <w:tr w:rsidR="00502EE5" w:rsidRPr="00502EE5" w14:paraId="133F13CB"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168A2C63"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DD5843E" w14:textId="77777777" w:rsidR="00502EE5" w:rsidRPr="00985106" w:rsidRDefault="00502EE5" w:rsidP="00502EE5">
            <w:pPr>
              <w:autoSpaceDE w:val="0"/>
              <w:autoSpaceDN w:val="0"/>
              <w:adjustRightInd w:val="0"/>
              <w:jc w:val="both"/>
              <w:rPr>
                <w:rFonts w:eastAsiaTheme="minorHAnsi"/>
                <w:bCs/>
                <w:color w:val="EE0000"/>
                <w:sz w:val="24"/>
                <w:szCs w:val="24"/>
                <w:lang w:val="pt-BR"/>
              </w:rPr>
            </w:pPr>
            <w:r w:rsidRPr="00985106">
              <w:rPr>
                <w:rFonts w:eastAsiaTheme="minorHAnsi"/>
                <w:bCs/>
                <w:color w:val="000000"/>
                <w:sz w:val="24"/>
                <w:szCs w:val="24"/>
                <w:lang w:val="pt-BR"/>
              </w:rPr>
              <w:t xml:space="preserve">Keleivinis mikroautobusas, M1 kategorija, ne mažiau kaip 8 sėdimos vietos (7 + 1) </w:t>
            </w:r>
            <w:r w:rsidRPr="00985106">
              <w:rPr>
                <w:rFonts w:eastAsiaTheme="minorHAnsi"/>
                <w:bCs/>
                <w:sz w:val="24"/>
                <w:szCs w:val="24"/>
                <w:lang w:val="pt-BR"/>
              </w:rPr>
              <w:t>su vairuotoju.</w:t>
            </w:r>
          </w:p>
        </w:tc>
      </w:tr>
      <w:tr w:rsidR="00502EE5" w:rsidRPr="00502EE5" w14:paraId="28E9410D" w14:textId="77777777" w:rsidTr="00636537">
        <w:trPr>
          <w:trHeight w:val="321"/>
        </w:trPr>
        <w:tc>
          <w:tcPr>
            <w:tcW w:w="704" w:type="dxa"/>
            <w:tcBorders>
              <w:top w:val="single" w:sz="4" w:space="0" w:color="000000"/>
              <w:left w:val="single" w:sz="4" w:space="0" w:color="000000"/>
              <w:bottom w:val="single" w:sz="4" w:space="0" w:color="000000"/>
              <w:right w:val="single" w:sz="4" w:space="0" w:color="000000"/>
            </w:tcBorders>
          </w:tcPr>
          <w:p w14:paraId="75E72158"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EF71B90" w14:textId="77777777" w:rsidR="00502EE5" w:rsidRPr="00985106" w:rsidRDefault="00502EE5" w:rsidP="00502EE5">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 xml:space="preserve">Išmetamųjų dujų emisijos lygis, ne žemesnis kaip Euro 6 </w:t>
            </w:r>
            <w:r w:rsidRPr="00985106">
              <w:rPr>
                <w:color w:val="000000"/>
                <w:sz w:val="24"/>
                <w:szCs w:val="24"/>
                <w:lang w:val="pt-BR"/>
              </w:rPr>
              <w:t>taršos standartas (arba lygiavertis).</w:t>
            </w:r>
            <w:r w:rsidRPr="00985106">
              <w:rPr>
                <w:b/>
                <w:bCs/>
                <w:color w:val="000000"/>
                <w:sz w:val="24"/>
                <w:szCs w:val="24"/>
                <w:lang w:val="pt-BR"/>
              </w:rPr>
              <w:t xml:space="preserve"> </w:t>
            </w:r>
          </w:p>
        </w:tc>
      </w:tr>
      <w:tr w:rsidR="00502EE5" w:rsidRPr="00502EE5" w14:paraId="1765ABBA" w14:textId="77777777" w:rsidTr="00636537">
        <w:trPr>
          <w:trHeight w:val="610"/>
        </w:trPr>
        <w:tc>
          <w:tcPr>
            <w:tcW w:w="704" w:type="dxa"/>
            <w:tcBorders>
              <w:top w:val="single" w:sz="4" w:space="0" w:color="000000"/>
              <w:left w:val="single" w:sz="4" w:space="0" w:color="000000"/>
              <w:bottom w:val="single" w:sz="4" w:space="0" w:color="000000"/>
              <w:right w:val="single" w:sz="4" w:space="0" w:color="000000"/>
            </w:tcBorders>
          </w:tcPr>
          <w:p w14:paraId="17714C1E"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7081DDCF" w14:textId="77777777" w:rsidR="00502EE5" w:rsidRPr="00985106" w:rsidRDefault="00502EE5" w:rsidP="00636537">
            <w:pPr>
              <w:autoSpaceDE w:val="0"/>
              <w:autoSpaceDN w:val="0"/>
              <w:adjustRightInd w:val="0"/>
              <w:jc w:val="both"/>
              <w:rPr>
                <w:rFonts w:eastAsiaTheme="minorHAnsi"/>
                <w:bCs/>
                <w:color w:val="EE0000"/>
                <w:sz w:val="24"/>
                <w:szCs w:val="24"/>
                <w:lang w:val="pt-BR"/>
              </w:rPr>
            </w:pPr>
            <w:r w:rsidRPr="00985106">
              <w:rPr>
                <w:rFonts w:eastAsiaTheme="minorHAnsi"/>
                <w:bCs/>
                <w:color w:val="000000"/>
                <w:sz w:val="24"/>
                <w:szCs w:val="24"/>
                <w:lang w:val="pt-BR"/>
              </w:rPr>
              <w:t xml:space="preserve">Variklis: </w:t>
            </w:r>
            <w:r w:rsidRPr="00985106">
              <w:rPr>
                <w:rFonts w:eastAsiaTheme="minorHAnsi"/>
                <w:bCs/>
                <w:sz w:val="24"/>
                <w:szCs w:val="24"/>
                <w:lang w:val="pt-BR"/>
              </w:rPr>
              <w:t>Benzininis arba Dyzelinis ne mažiau kaip 2 l (darbinis tūris ne mažiau kaip 1900 cm3); </w:t>
            </w:r>
          </w:p>
          <w:p w14:paraId="41272FE8" w14:textId="77777777" w:rsidR="00502EE5" w:rsidRPr="00A048CB" w:rsidRDefault="00502EE5" w:rsidP="00636537">
            <w:pPr>
              <w:autoSpaceDE w:val="0"/>
              <w:autoSpaceDN w:val="0"/>
              <w:adjustRightInd w:val="0"/>
              <w:jc w:val="both"/>
              <w:rPr>
                <w:rFonts w:eastAsiaTheme="minorHAnsi"/>
                <w:bCs/>
                <w:color w:val="000000"/>
                <w:sz w:val="24"/>
                <w:szCs w:val="24"/>
                <w:lang w:val="de-DE"/>
              </w:rPr>
            </w:pPr>
            <w:r w:rsidRPr="00A048CB">
              <w:rPr>
                <w:rFonts w:eastAsiaTheme="minorHAnsi"/>
                <w:bCs/>
                <w:color w:val="000000"/>
                <w:sz w:val="24"/>
                <w:szCs w:val="24"/>
                <w:lang w:val="de-DE"/>
              </w:rPr>
              <w:t xml:space="preserve">Galia: </w:t>
            </w:r>
            <w:proofErr w:type="spellStart"/>
            <w:r w:rsidRPr="00A048CB">
              <w:rPr>
                <w:rFonts w:eastAsiaTheme="minorHAnsi"/>
                <w:bCs/>
                <w:color w:val="000000"/>
                <w:sz w:val="24"/>
                <w:szCs w:val="24"/>
                <w:lang w:val="de-DE"/>
              </w:rPr>
              <w:t>ne</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kaip</w:t>
            </w:r>
            <w:proofErr w:type="spellEnd"/>
            <w:r w:rsidRPr="00A048CB">
              <w:rPr>
                <w:rFonts w:eastAsiaTheme="minorHAnsi"/>
                <w:bCs/>
                <w:color w:val="000000"/>
                <w:sz w:val="24"/>
                <w:szCs w:val="24"/>
                <w:lang w:val="de-DE"/>
              </w:rPr>
              <w:t xml:space="preserve"> 110 kW (150 AG).</w:t>
            </w:r>
          </w:p>
        </w:tc>
      </w:tr>
      <w:tr w:rsidR="00502EE5" w:rsidRPr="00502EE5" w14:paraId="40A05A9B" w14:textId="77777777" w:rsidTr="00636537">
        <w:trPr>
          <w:trHeight w:val="477"/>
        </w:trPr>
        <w:tc>
          <w:tcPr>
            <w:tcW w:w="704" w:type="dxa"/>
            <w:tcBorders>
              <w:top w:val="single" w:sz="4" w:space="0" w:color="000000"/>
              <w:left w:val="single" w:sz="4" w:space="0" w:color="000000"/>
              <w:bottom w:val="single" w:sz="4" w:space="0" w:color="000000"/>
              <w:right w:val="single" w:sz="4" w:space="0" w:color="000000"/>
            </w:tcBorders>
          </w:tcPr>
          <w:p w14:paraId="3279CD3F"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hideMark/>
          </w:tcPr>
          <w:p w14:paraId="05C3B917" w14:textId="77777777" w:rsidR="00502EE5" w:rsidRPr="00A048CB" w:rsidRDefault="00502EE5" w:rsidP="00636537">
            <w:pPr>
              <w:autoSpaceDE w:val="0"/>
              <w:autoSpaceDN w:val="0"/>
              <w:adjustRightInd w:val="0"/>
              <w:jc w:val="both"/>
              <w:rPr>
                <w:rFonts w:eastAsiaTheme="minorHAnsi"/>
                <w:bCs/>
                <w:color w:val="000000"/>
                <w:sz w:val="24"/>
                <w:szCs w:val="24"/>
                <w:lang w:val="de-DE"/>
              </w:rPr>
            </w:pPr>
            <w:r w:rsidRPr="00A048CB">
              <w:rPr>
                <w:rFonts w:eastAsiaTheme="minorHAnsi"/>
                <w:bCs/>
                <w:color w:val="000000"/>
                <w:sz w:val="24"/>
                <w:szCs w:val="24"/>
                <w:lang w:val="de-DE"/>
              </w:rPr>
              <w:t xml:space="preserve">Kuro </w:t>
            </w:r>
            <w:proofErr w:type="spellStart"/>
            <w:r w:rsidRPr="00A048CB">
              <w:rPr>
                <w:rFonts w:eastAsiaTheme="minorHAnsi"/>
                <w:bCs/>
                <w:color w:val="000000"/>
                <w:sz w:val="24"/>
                <w:szCs w:val="24"/>
                <w:lang w:val="de-DE"/>
              </w:rPr>
              <w:t>rūšis</w:t>
            </w:r>
            <w:proofErr w:type="spellEnd"/>
            <w:r w:rsidRPr="00A048CB">
              <w:rPr>
                <w:rFonts w:eastAsiaTheme="minorHAnsi"/>
                <w:bCs/>
                <w:color w:val="000000"/>
                <w:sz w:val="24"/>
                <w:szCs w:val="24"/>
                <w:lang w:val="de-DE"/>
              </w:rPr>
              <w:t xml:space="preserve"> – </w:t>
            </w:r>
            <w:proofErr w:type="spellStart"/>
            <w:r w:rsidRPr="00A048CB">
              <w:rPr>
                <w:rFonts w:eastAsiaTheme="minorHAnsi"/>
                <w:bCs/>
                <w:color w:val="000000"/>
                <w:sz w:val="24"/>
                <w:szCs w:val="24"/>
                <w:lang w:val="de-DE"/>
              </w:rPr>
              <w:t>benzinas</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arba</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dyzelinas</w:t>
            </w:r>
            <w:proofErr w:type="spellEnd"/>
            <w:r w:rsidRPr="00A048CB">
              <w:rPr>
                <w:rFonts w:eastAsiaTheme="minorHAnsi"/>
                <w:bCs/>
                <w:color w:val="000000"/>
                <w:sz w:val="24"/>
                <w:szCs w:val="24"/>
                <w:lang w:val="de-DE"/>
              </w:rPr>
              <w:t>.</w:t>
            </w:r>
          </w:p>
        </w:tc>
      </w:tr>
      <w:tr w:rsidR="00502EE5" w:rsidRPr="00502EE5" w14:paraId="2FEF7927" w14:textId="77777777" w:rsidTr="00AA6EE2">
        <w:trPr>
          <w:trHeight w:val="371"/>
        </w:trPr>
        <w:tc>
          <w:tcPr>
            <w:tcW w:w="704" w:type="dxa"/>
            <w:tcBorders>
              <w:top w:val="single" w:sz="4" w:space="0" w:color="000000"/>
              <w:left w:val="single" w:sz="4" w:space="0" w:color="000000"/>
              <w:bottom w:val="single" w:sz="4" w:space="0" w:color="000000"/>
              <w:right w:val="single" w:sz="4" w:space="0" w:color="000000"/>
            </w:tcBorders>
          </w:tcPr>
          <w:p w14:paraId="62C0CF70"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hideMark/>
          </w:tcPr>
          <w:p w14:paraId="19E2E171" w14:textId="77777777" w:rsidR="00502EE5" w:rsidRPr="00A048CB" w:rsidRDefault="00502EE5" w:rsidP="00636537">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Pavarų</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dėžės</w:t>
            </w:r>
            <w:proofErr w:type="spellEnd"/>
            <w:r w:rsidRPr="00A048CB">
              <w:rPr>
                <w:rFonts w:eastAsiaTheme="minorHAnsi"/>
                <w:bCs/>
                <w:color w:val="000000"/>
                <w:sz w:val="24"/>
                <w:szCs w:val="24"/>
                <w:lang w:val="de-DE"/>
              </w:rPr>
              <w:t xml:space="preserve"> – </w:t>
            </w:r>
            <w:proofErr w:type="spellStart"/>
            <w:r w:rsidRPr="00A048CB">
              <w:rPr>
                <w:rFonts w:eastAsiaTheme="minorHAnsi"/>
                <w:bCs/>
                <w:color w:val="000000"/>
                <w:sz w:val="24"/>
                <w:szCs w:val="24"/>
                <w:lang w:val="de-DE"/>
              </w:rPr>
              <w:t>mechaninė</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arba</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automatinė</w:t>
            </w:r>
            <w:proofErr w:type="spellEnd"/>
            <w:r w:rsidRPr="00A048CB">
              <w:rPr>
                <w:rFonts w:eastAsiaTheme="minorHAnsi"/>
                <w:bCs/>
                <w:color w:val="000000"/>
                <w:sz w:val="24"/>
                <w:szCs w:val="24"/>
                <w:lang w:val="de-DE"/>
              </w:rPr>
              <w:t xml:space="preserve">. Ne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nei</w:t>
            </w:r>
            <w:proofErr w:type="spellEnd"/>
            <w:r w:rsidRPr="00A048CB">
              <w:rPr>
                <w:rFonts w:eastAsiaTheme="minorHAnsi"/>
                <w:bCs/>
                <w:color w:val="000000"/>
                <w:sz w:val="24"/>
                <w:szCs w:val="24"/>
                <w:lang w:val="de-DE"/>
              </w:rPr>
              <w:t xml:space="preserve"> 6 </w:t>
            </w:r>
            <w:proofErr w:type="spellStart"/>
            <w:r w:rsidRPr="00A048CB">
              <w:rPr>
                <w:rFonts w:eastAsiaTheme="minorHAnsi"/>
                <w:bCs/>
                <w:color w:val="000000"/>
                <w:sz w:val="24"/>
                <w:szCs w:val="24"/>
                <w:lang w:val="de-DE"/>
              </w:rPr>
              <w:t>pavarų</w:t>
            </w:r>
            <w:proofErr w:type="spellEnd"/>
          </w:p>
        </w:tc>
      </w:tr>
      <w:tr w:rsidR="00502EE5" w:rsidRPr="00502EE5" w14:paraId="40B3B695" w14:textId="77777777" w:rsidTr="00AA6EE2">
        <w:trPr>
          <w:trHeight w:val="277"/>
        </w:trPr>
        <w:tc>
          <w:tcPr>
            <w:tcW w:w="704" w:type="dxa"/>
            <w:tcBorders>
              <w:top w:val="single" w:sz="4" w:space="0" w:color="000000"/>
              <w:left w:val="single" w:sz="4" w:space="0" w:color="000000"/>
              <w:bottom w:val="single" w:sz="4" w:space="0" w:color="000000"/>
              <w:right w:val="single" w:sz="4" w:space="0" w:color="000000"/>
            </w:tcBorders>
          </w:tcPr>
          <w:p w14:paraId="1107A37D" w14:textId="77777777" w:rsidR="00502EE5" w:rsidRPr="00A048CB" w:rsidRDefault="00502EE5" w:rsidP="00636537">
            <w:pPr>
              <w:numPr>
                <w:ilvl w:val="0"/>
                <w:numId w:val="11"/>
              </w:numPr>
              <w:tabs>
                <w:tab w:val="left" w:pos="360"/>
                <w:tab w:val="left" w:pos="389"/>
              </w:tabs>
              <w:autoSpaceDE w:val="0"/>
              <w:autoSpaceDN w:val="0"/>
              <w:adjustRightInd w:val="0"/>
              <w:ind w:hanging="553"/>
              <w:contextualSpacing/>
              <w:jc w:val="center"/>
              <w:rPr>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tcPr>
          <w:p w14:paraId="6D17AF79" w14:textId="56249F11" w:rsidR="00502EE5" w:rsidRPr="00502EE5" w:rsidRDefault="00502EE5" w:rsidP="00636537">
            <w:pPr>
              <w:autoSpaceDE w:val="0"/>
              <w:autoSpaceDN w:val="0"/>
              <w:adjustRightInd w:val="0"/>
              <w:jc w:val="both"/>
              <w:rPr>
                <w:bCs/>
                <w:color w:val="000000"/>
                <w:sz w:val="24"/>
                <w:szCs w:val="24"/>
              </w:rPr>
            </w:pPr>
            <w:proofErr w:type="spellStart"/>
            <w:r w:rsidRPr="00502EE5">
              <w:rPr>
                <w:bCs/>
                <w:color w:val="000000"/>
                <w:sz w:val="24"/>
                <w:szCs w:val="24"/>
              </w:rPr>
              <w:t>Varantieji</w:t>
            </w:r>
            <w:proofErr w:type="spellEnd"/>
            <w:r w:rsidRPr="00502EE5">
              <w:rPr>
                <w:bCs/>
                <w:color w:val="000000"/>
                <w:sz w:val="24"/>
                <w:szCs w:val="24"/>
              </w:rPr>
              <w:t xml:space="preserve"> </w:t>
            </w:r>
            <w:proofErr w:type="spellStart"/>
            <w:r w:rsidRPr="00502EE5">
              <w:rPr>
                <w:bCs/>
                <w:color w:val="000000"/>
                <w:sz w:val="24"/>
                <w:szCs w:val="24"/>
              </w:rPr>
              <w:t>ratai</w:t>
            </w:r>
            <w:proofErr w:type="spellEnd"/>
            <w:r w:rsidRPr="00502EE5">
              <w:rPr>
                <w:bCs/>
                <w:color w:val="000000"/>
                <w:sz w:val="24"/>
                <w:szCs w:val="24"/>
              </w:rPr>
              <w:t xml:space="preserve"> </w:t>
            </w:r>
            <w:r w:rsidR="00AA6EE2">
              <w:rPr>
                <w:bCs/>
                <w:color w:val="000000"/>
                <w:sz w:val="24"/>
                <w:szCs w:val="24"/>
              </w:rPr>
              <w:t xml:space="preserve">AWD </w:t>
            </w:r>
            <w:proofErr w:type="spellStart"/>
            <w:r w:rsidR="00AA6EE2">
              <w:rPr>
                <w:bCs/>
                <w:color w:val="000000"/>
                <w:sz w:val="24"/>
                <w:szCs w:val="24"/>
              </w:rPr>
              <w:t>arba</w:t>
            </w:r>
            <w:proofErr w:type="spellEnd"/>
            <w:r w:rsidR="00AA6EE2">
              <w:rPr>
                <w:bCs/>
                <w:color w:val="000000"/>
                <w:sz w:val="24"/>
                <w:szCs w:val="24"/>
              </w:rPr>
              <w:t xml:space="preserve"> FWD</w:t>
            </w:r>
          </w:p>
        </w:tc>
      </w:tr>
      <w:tr w:rsidR="00502EE5" w:rsidRPr="00502EE5" w14:paraId="57399509" w14:textId="77777777" w:rsidTr="00AA6EE2">
        <w:trPr>
          <w:trHeight w:val="280"/>
        </w:trPr>
        <w:tc>
          <w:tcPr>
            <w:tcW w:w="704" w:type="dxa"/>
            <w:tcBorders>
              <w:top w:val="single" w:sz="4" w:space="0" w:color="000000"/>
              <w:left w:val="single" w:sz="4" w:space="0" w:color="000000"/>
              <w:bottom w:val="single" w:sz="4" w:space="0" w:color="000000"/>
              <w:right w:val="single" w:sz="4" w:space="0" w:color="000000"/>
            </w:tcBorders>
          </w:tcPr>
          <w:p w14:paraId="49705542"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7583AABA" w14:textId="77777777" w:rsidR="00502EE5" w:rsidRPr="00985106" w:rsidRDefault="00502EE5" w:rsidP="00636537">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Stabdžiai - ABS, ASR stabdžių pagalba.</w:t>
            </w:r>
          </w:p>
        </w:tc>
      </w:tr>
      <w:tr w:rsidR="00502EE5" w:rsidRPr="00502EE5" w14:paraId="6C7B3BE3"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71750A9"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47E4DCB" w14:textId="77777777" w:rsidR="00502EE5" w:rsidRPr="00502EE5" w:rsidRDefault="00502EE5" w:rsidP="00636537">
            <w:pPr>
              <w:autoSpaceDE w:val="0"/>
              <w:autoSpaceDN w:val="0"/>
              <w:adjustRightInd w:val="0"/>
              <w:jc w:val="both"/>
              <w:rPr>
                <w:rFonts w:eastAsiaTheme="minorHAnsi"/>
                <w:bCs/>
                <w:color w:val="000000"/>
                <w:sz w:val="24"/>
                <w:szCs w:val="24"/>
              </w:rPr>
            </w:pPr>
            <w:r w:rsidRPr="00985106">
              <w:rPr>
                <w:rFonts w:eastAsiaTheme="minorHAnsi"/>
                <w:bCs/>
                <w:color w:val="000000"/>
                <w:sz w:val="24"/>
                <w:szCs w:val="24"/>
                <w:lang w:val="pt-BR"/>
              </w:rPr>
              <w:t>Saugos oro pagalvės vairuotojui ir šalia jo sėdinčiam keleiviui,</w:t>
            </w:r>
            <w:r w:rsidRPr="00985106">
              <w:rPr>
                <w:lang w:val="pt-BR"/>
              </w:rPr>
              <w:t xml:space="preserve"> </w:t>
            </w:r>
            <w:r w:rsidRPr="00985106">
              <w:rPr>
                <w:rFonts w:eastAsiaTheme="minorHAnsi"/>
                <w:bCs/>
                <w:color w:val="000000"/>
                <w:sz w:val="24"/>
                <w:szCs w:val="24"/>
                <w:lang w:val="pt-BR"/>
              </w:rPr>
              <w:t xml:space="preserve">galvos oro pagalvės keleivių skyriuje. Inerciniai saugos diržai visoms sėdimoms vietoms. Gamyklinė automobilio apsaugos sistema su centriniu durų užraktu bei distanciniu valdymu. </w:t>
            </w:r>
            <w:r w:rsidRPr="00502EE5">
              <w:rPr>
                <w:rFonts w:eastAsiaTheme="minorHAnsi"/>
                <w:bCs/>
                <w:color w:val="000000"/>
                <w:sz w:val="24"/>
                <w:szCs w:val="24"/>
              </w:rPr>
              <w:t xml:space="preserve">Vairo </w:t>
            </w:r>
            <w:proofErr w:type="spellStart"/>
            <w:r w:rsidRPr="00502EE5">
              <w:rPr>
                <w:rFonts w:eastAsiaTheme="minorHAnsi"/>
                <w:bCs/>
                <w:color w:val="000000"/>
                <w:sz w:val="24"/>
                <w:szCs w:val="24"/>
              </w:rPr>
              <w:t>stiprintuvas</w:t>
            </w:r>
            <w:proofErr w:type="spellEnd"/>
            <w:r w:rsidRPr="00502EE5">
              <w:rPr>
                <w:rFonts w:eastAsiaTheme="minorHAnsi"/>
                <w:bCs/>
                <w:color w:val="000000"/>
                <w:sz w:val="24"/>
                <w:szCs w:val="24"/>
              </w:rPr>
              <w:t>.</w:t>
            </w:r>
          </w:p>
        </w:tc>
      </w:tr>
      <w:tr w:rsidR="00502EE5" w:rsidRPr="00502EE5" w14:paraId="64671CF8" w14:textId="77777777" w:rsidTr="00636537">
        <w:trPr>
          <w:trHeight w:val="624"/>
        </w:trPr>
        <w:tc>
          <w:tcPr>
            <w:tcW w:w="704" w:type="dxa"/>
            <w:tcBorders>
              <w:top w:val="single" w:sz="4" w:space="0" w:color="000000"/>
              <w:left w:val="single" w:sz="4" w:space="0" w:color="000000"/>
              <w:bottom w:val="single" w:sz="4" w:space="0" w:color="000000"/>
              <w:right w:val="single" w:sz="4" w:space="0" w:color="000000"/>
            </w:tcBorders>
          </w:tcPr>
          <w:p w14:paraId="4EB556D2"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DD08ABC" w14:textId="587323CC"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Priekinėje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dalyje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vairuotojui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ir</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keleiviui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keleivinėje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dalyje</w:t>
            </w:r>
            <w:proofErr w:type="spellEnd"/>
            <w:r w:rsidRPr="00502EE5">
              <w:rPr>
                <w:rFonts w:eastAsiaTheme="minorHAnsi"/>
                <w:bCs/>
                <w:color w:val="000000"/>
                <w:sz w:val="24"/>
                <w:szCs w:val="24"/>
              </w:rPr>
              <w:t xml:space="preserve">  – </w:t>
            </w:r>
            <w:proofErr w:type="spellStart"/>
            <w:r w:rsidRPr="00502EE5">
              <w:rPr>
                <w:rFonts w:eastAsiaTheme="minorHAnsi"/>
                <w:bCs/>
                <w:color w:val="000000"/>
                <w:sz w:val="24"/>
                <w:szCs w:val="24"/>
              </w:rPr>
              <w:t>kėbulo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šone</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slankios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dešinės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pusės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galinės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atidaromos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vertikaliai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arba</w:t>
            </w:r>
            <w:proofErr w:type="spellEnd"/>
            <w:r w:rsidRPr="00502EE5">
              <w:rPr>
                <w:rFonts w:eastAsiaTheme="minorHAnsi"/>
                <w:bCs/>
                <w:color w:val="000000"/>
                <w:sz w:val="24"/>
                <w:szCs w:val="24"/>
              </w:rPr>
              <w:t xml:space="preserve"> į </w:t>
            </w:r>
            <w:proofErr w:type="spellStart"/>
            <w:r w:rsidRPr="00502EE5">
              <w:rPr>
                <w:rFonts w:eastAsiaTheme="minorHAnsi"/>
                <w:bCs/>
                <w:color w:val="000000"/>
                <w:sz w:val="24"/>
                <w:szCs w:val="24"/>
              </w:rPr>
              <w:t>šonus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Visos</w:t>
            </w:r>
            <w:proofErr w:type="spellEnd"/>
            <w:r w:rsidRPr="00502EE5">
              <w:rPr>
                <w:rFonts w:eastAsiaTheme="minorHAnsi"/>
                <w:bCs/>
                <w:color w:val="000000"/>
                <w:sz w:val="24"/>
                <w:szCs w:val="24"/>
              </w:rPr>
              <w:t xml:space="preserve"> </w:t>
            </w:r>
            <w:proofErr w:type="spellStart"/>
            <w:r w:rsidR="00E27BB6">
              <w:rPr>
                <w:rFonts w:eastAsiaTheme="minorHAnsi"/>
                <w:bCs/>
                <w:color w:val="000000"/>
                <w:sz w:val="24"/>
                <w:szCs w:val="24"/>
              </w:rPr>
              <w:t>keleivinio</w:t>
            </w:r>
            <w:proofErr w:type="spellEnd"/>
            <w:r w:rsidR="00E27BB6">
              <w:rPr>
                <w:rFonts w:eastAsiaTheme="minorHAnsi"/>
                <w:bCs/>
                <w:color w:val="000000"/>
                <w:sz w:val="24"/>
                <w:szCs w:val="24"/>
              </w:rPr>
              <w:t xml:space="preserve"> </w:t>
            </w:r>
            <w:proofErr w:type="spellStart"/>
            <w:r w:rsidR="00E27BB6">
              <w:rPr>
                <w:rFonts w:eastAsiaTheme="minorHAnsi"/>
                <w:bCs/>
                <w:color w:val="000000"/>
                <w:sz w:val="24"/>
                <w:szCs w:val="24"/>
              </w:rPr>
              <w:t>mikroautobuso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durys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turi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būti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įstiklintos</w:t>
            </w:r>
            <w:proofErr w:type="spellEnd"/>
            <w:r w:rsidRPr="00502EE5">
              <w:rPr>
                <w:rFonts w:eastAsiaTheme="minorHAnsi"/>
                <w:bCs/>
                <w:color w:val="000000"/>
                <w:sz w:val="24"/>
                <w:szCs w:val="24"/>
              </w:rPr>
              <w:t>.</w:t>
            </w:r>
          </w:p>
        </w:tc>
      </w:tr>
      <w:tr w:rsidR="00502EE5" w:rsidRPr="00502EE5" w14:paraId="30FAAE13" w14:textId="77777777" w:rsidTr="00636537">
        <w:trPr>
          <w:trHeight w:val="624"/>
        </w:trPr>
        <w:tc>
          <w:tcPr>
            <w:tcW w:w="704" w:type="dxa"/>
            <w:tcBorders>
              <w:top w:val="single" w:sz="4" w:space="0" w:color="000000"/>
              <w:left w:val="single" w:sz="4" w:space="0" w:color="000000"/>
              <w:bottom w:val="single" w:sz="4" w:space="0" w:color="000000"/>
              <w:right w:val="single" w:sz="4" w:space="0" w:color="000000"/>
            </w:tcBorders>
          </w:tcPr>
          <w:p w14:paraId="62CF4BA8"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59645A5" w14:textId="77777777" w:rsidR="00502EE5" w:rsidRPr="00502EE5" w:rsidRDefault="00502EE5" w:rsidP="00502EE5">
            <w:pPr>
              <w:autoSpaceDE w:val="0"/>
              <w:autoSpaceDN w:val="0"/>
              <w:adjustRightInd w:val="0"/>
              <w:jc w:val="both"/>
              <w:rPr>
                <w:bCs/>
                <w:color w:val="000000"/>
                <w:sz w:val="24"/>
                <w:szCs w:val="24"/>
              </w:rPr>
            </w:pPr>
            <w:r w:rsidRPr="00502EE5">
              <w:rPr>
                <w:bCs/>
                <w:color w:val="000000"/>
                <w:sz w:val="24"/>
                <w:szCs w:val="24"/>
              </w:rPr>
              <w:t xml:space="preserve">3 </w:t>
            </w:r>
            <w:proofErr w:type="spellStart"/>
            <w:r w:rsidRPr="00502EE5">
              <w:rPr>
                <w:bCs/>
                <w:color w:val="000000"/>
                <w:sz w:val="24"/>
                <w:szCs w:val="24"/>
              </w:rPr>
              <w:t>vienvietės</w:t>
            </w:r>
            <w:proofErr w:type="spellEnd"/>
            <w:r w:rsidRPr="00502EE5">
              <w:rPr>
                <w:bCs/>
                <w:color w:val="000000"/>
                <w:sz w:val="24"/>
                <w:szCs w:val="24"/>
              </w:rPr>
              <w:t xml:space="preserve"> </w:t>
            </w:r>
            <w:proofErr w:type="spellStart"/>
            <w:r w:rsidRPr="00502EE5">
              <w:rPr>
                <w:bCs/>
                <w:color w:val="000000"/>
                <w:sz w:val="24"/>
                <w:szCs w:val="24"/>
              </w:rPr>
              <w:t>nulenkiamos</w:t>
            </w:r>
            <w:proofErr w:type="spellEnd"/>
            <w:r w:rsidRPr="00502EE5">
              <w:rPr>
                <w:bCs/>
                <w:color w:val="000000"/>
                <w:sz w:val="24"/>
                <w:szCs w:val="24"/>
              </w:rPr>
              <w:t xml:space="preserve"> </w:t>
            </w:r>
            <w:proofErr w:type="spellStart"/>
            <w:r w:rsidRPr="00502EE5">
              <w:rPr>
                <w:bCs/>
                <w:color w:val="000000"/>
                <w:sz w:val="24"/>
                <w:szCs w:val="24"/>
              </w:rPr>
              <w:t>sėdynės</w:t>
            </w:r>
            <w:proofErr w:type="spellEnd"/>
            <w:r w:rsidRPr="00502EE5">
              <w:rPr>
                <w:bCs/>
                <w:color w:val="000000"/>
                <w:sz w:val="24"/>
                <w:szCs w:val="24"/>
              </w:rPr>
              <w:t xml:space="preserve"> </w:t>
            </w:r>
            <w:proofErr w:type="spellStart"/>
            <w:r w:rsidRPr="00502EE5">
              <w:rPr>
                <w:bCs/>
                <w:color w:val="000000"/>
                <w:sz w:val="24"/>
                <w:szCs w:val="24"/>
              </w:rPr>
              <w:t>antrojoje</w:t>
            </w:r>
            <w:proofErr w:type="spellEnd"/>
            <w:r w:rsidRPr="00502EE5">
              <w:rPr>
                <w:bCs/>
                <w:color w:val="000000"/>
                <w:sz w:val="24"/>
                <w:szCs w:val="24"/>
              </w:rPr>
              <w:t xml:space="preserve"> </w:t>
            </w:r>
            <w:proofErr w:type="spellStart"/>
            <w:r w:rsidRPr="00502EE5">
              <w:rPr>
                <w:bCs/>
                <w:color w:val="000000"/>
                <w:sz w:val="24"/>
                <w:szCs w:val="24"/>
              </w:rPr>
              <w:t>sėdynių</w:t>
            </w:r>
            <w:proofErr w:type="spellEnd"/>
            <w:r w:rsidRPr="00502EE5">
              <w:rPr>
                <w:bCs/>
                <w:color w:val="000000"/>
                <w:sz w:val="24"/>
                <w:szCs w:val="24"/>
              </w:rPr>
              <w:t xml:space="preserve"> </w:t>
            </w:r>
            <w:proofErr w:type="spellStart"/>
            <w:r w:rsidRPr="00502EE5">
              <w:rPr>
                <w:bCs/>
                <w:color w:val="000000"/>
                <w:sz w:val="24"/>
                <w:szCs w:val="24"/>
              </w:rPr>
              <w:t>eilėje</w:t>
            </w:r>
            <w:proofErr w:type="spellEnd"/>
            <w:r w:rsidRPr="00502EE5">
              <w:rPr>
                <w:bCs/>
                <w:color w:val="000000"/>
                <w:sz w:val="24"/>
                <w:szCs w:val="24"/>
              </w:rPr>
              <w:t xml:space="preserve">, </w:t>
            </w:r>
            <w:proofErr w:type="spellStart"/>
            <w:r w:rsidRPr="00502EE5">
              <w:rPr>
                <w:bCs/>
                <w:color w:val="000000"/>
                <w:sz w:val="24"/>
                <w:szCs w:val="24"/>
              </w:rPr>
              <w:t>trivietė</w:t>
            </w:r>
            <w:proofErr w:type="spellEnd"/>
            <w:r w:rsidRPr="00502EE5">
              <w:rPr>
                <w:bCs/>
                <w:color w:val="000000"/>
                <w:sz w:val="24"/>
                <w:szCs w:val="24"/>
              </w:rPr>
              <w:t xml:space="preserve"> </w:t>
            </w:r>
            <w:proofErr w:type="spellStart"/>
            <w:r w:rsidRPr="00502EE5">
              <w:rPr>
                <w:bCs/>
                <w:color w:val="000000"/>
                <w:sz w:val="24"/>
                <w:szCs w:val="24"/>
              </w:rPr>
              <w:t>vientisa</w:t>
            </w:r>
            <w:proofErr w:type="spellEnd"/>
            <w:r w:rsidRPr="00502EE5">
              <w:rPr>
                <w:bCs/>
                <w:color w:val="000000"/>
                <w:sz w:val="24"/>
                <w:szCs w:val="24"/>
              </w:rPr>
              <w:t xml:space="preserve"> </w:t>
            </w:r>
            <w:proofErr w:type="spellStart"/>
            <w:r w:rsidRPr="00502EE5">
              <w:rPr>
                <w:bCs/>
                <w:color w:val="000000"/>
                <w:sz w:val="24"/>
                <w:szCs w:val="24"/>
              </w:rPr>
              <w:t>arba</w:t>
            </w:r>
            <w:proofErr w:type="spellEnd"/>
            <w:r w:rsidRPr="00502EE5">
              <w:rPr>
                <w:bCs/>
                <w:color w:val="000000"/>
                <w:sz w:val="24"/>
                <w:szCs w:val="24"/>
              </w:rPr>
              <w:t xml:space="preserve"> 3 </w:t>
            </w:r>
            <w:proofErr w:type="spellStart"/>
            <w:r w:rsidRPr="00502EE5">
              <w:rPr>
                <w:bCs/>
                <w:color w:val="000000"/>
                <w:sz w:val="24"/>
                <w:szCs w:val="24"/>
              </w:rPr>
              <w:t>vienvietės</w:t>
            </w:r>
            <w:proofErr w:type="spellEnd"/>
            <w:r w:rsidRPr="00502EE5">
              <w:rPr>
                <w:bCs/>
                <w:color w:val="000000"/>
                <w:sz w:val="24"/>
                <w:szCs w:val="24"/>
              </w:rPr>
              <w:t xml:space="preserve"> </w:t>
            </w:r>
            <w:proofErr w:type="spellStart"/>
            <w:r w:rsidRPr="00502EE5">
              <w:rPr>
                <w:bCs/>
                <w:color w:val="000000"/>
                <w:sz w:val="24"/>
                <w:szCs w:val="24"/>
              </w:rPr>
              <w:t>nulenkiamos</w:t>
            </w:r>
            <w:proofErr w:type="spellEnd"/>
            <w:r w:rsidRPr="00502EE5">
              <w:rPr>
                <w:bCs/>
                <w:color w:val="000000"/>
                <w:sz w:val="24"/>
                <w:szCs w:val="24"/>
              </w:rPr>
              <w:t xml:space="preserve"> </w:t>
            </w:r>
            <w:proofErr w:type="spellStart"/>
            <w:r w:rsidRPr="00502EE5">
              <w:rPr>
                <w:bCs/>
                <w:color w:val="000000"/>
                <w:sz w:val="24"/>
                <w:szCs w:val="24"/>
              </w:rPr>
              <w:t>sėdynės</w:t>
            </w:r>
            <w:proofErr w:type="spellEnd"/>
            <w:r w:rsidRPr="00502EE5">
              <w:rPr>
                <w:bCs/>
                <w:color w:val="000000"/>
                <w:sz w:val="24"/>
                <w:szCs w:val="24"/>
              </w:rPr>
              <w:t xml:space="preserve"> </w:t>
            </w:r>
            <w:proofErr w:type="spellStart"/>
            <w:r w:rsidRPr="00502EE5">
              <w:rPr>
                <w:bCs/>
                <w:color w:val="000000"/>
                <w:sz w:val="24"/>
                <w:szCs w:val="24"/>
              </w:rPr>
              <w:t>trečiojoje</w:t>
            </w:r>
            <w:proofErr w:type="spellEnd"/>
            <w:r w:rsidRPr="00502EE5">
              <w:rPr>
                <w:bCs/>
                <w:color w:val="000000"/>
                <w:sz w:val="24"/>
                <w:szCs w:val="24"/>
              </w:rPr>
              <w:t xml:space="preserve"> </w:t>
            </w:r>
            <w:proofErr w:type="spellStart"/>
            <w:r w:rsidRPr="00502EE5">
              <w:rPr>
                <w:bCs/>
                <w:color w:val="000000"/>
                <w:sz w:val="24"/>
                <w:szCs w:val="24"/>
              </w:rPr>
              <w:t>sėdynių</w:t>
            </w:r>
            <w:proofErr w:type="spellEnd"/>
            <w:r w:rsidRPr="00502EE5">
              <w:rPr>
                <w:bCs/>
                <w:color w:val="000000"/>
                <w:sz w:val="24"/>
                <w:szCs w:val="24"/>
              </w:rPr>
              <w:t xml:space="preserve"> </w:t>
            </w:r>
            <w:proofErr w:type="spellStart"/>
            <w:r w:rsidRPr="00502EE5">
              <w:rPr>
                <w:bCs/>
                <w:color w:val="000000"/>
                <w:sz w:val="24"/>
                <w:szCs w:val="24"/>
              </w:rPr>
              <w:t>eilėje</w:t>
            </w:r>
            <w:proofErr w:type="spellEnd"/>
            <w:r w:rsidRPr="00502EE5">
              <w:rPr>
                <w:bCs/>
                <w:color w:val="000000"/>
                <w:sz w:val="24"/>
                <w:szCs w:val="24"/>
              </w:rPr>
              <w:t>.</w:t>
            </w:r>
          </w:p>
        </w:tc>
      </w:tr>
      <w:tr w:rsidR="00502EE5" w:rsidRPr="00502EE5" w14:paraId="659D8CA6" w14:textId="77777777" w:rsidTr="00636537">
        <w:trPr>
          <w:trHeight w:val="325"/>
        </w:trPr>
        <w:tc>
          <w:tcPr>
            <w:tcW w:w="704" w:type="dxa"/>
            <w:tcBorders>
              <w:top w:val="single" w:sz="4" w:space="0" w:color="000000"/>
              <w:left w:val="single" w:sz="4" w:space="0" w:color="000000"/>
              <w:bottom w:val="single" w:sz="4" w:space="0" w:color="000000"/>
              <w:right w:val="single" w:sz="4" w:space="0" w:color="000000"/>
            </w:tcBorders>
          </w:tcPr>
          <w:p w14:paraId="1BF4CE4B"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99AE05A" w14:textId="481D4A81" w:rsidR="00502EE5" w:rsidRPr="005647F0" w:rsidRDefault="00502EE5" w:rsidP="00502EE5">
            <w:pPr>
              <w:autoSpaceDE w:val="0"/>
              <w:autoSpaceDN w:val="0"/>
              <w:adjustRightInd w:val="0"/>
              <w:jc w:val="both"/>
              <w:rPr>
                <w:rFonts w:eastAsiaTheme="minorHAnsi"/>
                <w:bCs/>
                <w:color w:val="000000"/>
                <w:sz w:val="24"/>
                <w:szCs w:val="24"/>
              </w:rPr>
            </w:pPr>
            <w:proofErr w:type="spellStart"/>
            <w:r w:rsidRPr="005647F0">
              <w:rPr>
                <w:rFonts w:eastAsiaTheme="minorHAnsi"/>
                <w:bCs/>
                <w:color w:val="000000"/>
                <w:sz w:val="24"/>
                <w:szCs w:val="24"/>
              </w:rPr>
              <w:t>Atsarginis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arba</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gamyklinis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ratų</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remonto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komplektas</w:t>
            </w:r>
            <w:proofErr w:type="spellEnd"/>
            <w:r w:rsidRPr="005647F0">
              <w:rPr>
                <w:rFonts w:eastAsiaTheme="minorHAnsi"/>
                <w:bCs/>
                <w:color w:val="000000"/>
                <w:sz w:val="24"/>
                <w:szCs w:val="24"/>
              </w:rPr>
              <w:t xml:space="preserve"> – </w:t>
            </w:r>
            <w:proofErr w:type="spellStart"/>
            <w:r w:rsidRPr="005647F0">
              <w:rPr>
                <w:rFonts w:eastAsiaTheme="minorHAnsi"/>
                <w:bCs/>
                <w:color w:val="000000"/>
                <w:sz w:val="24"/>
                <w:szCs w:val="24"/>
              </w:rPr>
              <w:t>standartinio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dydžio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atsarginis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analogiškas</w:t>
            </w:r>
            <w:proofErr w:type="spellEnd"/>
            <w:r w:rsidRPr="005647F0">
              <w:rPr>
                <w:rFonts w:eastAsiaTheme="minorHAnsi"/>
                <w:bCs/>
                <w:color w:val="000000"/>
                <w:sz w:val="24"/>
                <w:szCs w:val="24"/>
              </w:rPr>
              <w:t xml:space="preserve"> </w:t>
            </w:r>
            <w:proofErr w:type="spellStart"/>
            <w:r w:rsidR="00E27BB6" w:rsidRPr="005647F0">
              <w:rPr>
                <w:rFonts w:eastAsiaTheme="minorHAnsi"/>
                <w:bCs/>
                <w:color w:val="000000"/>
                <w:sz w:val="24"/>
                <w:szCs w:val="24"/>
              </w:rPr>
              <w:t>keleivinio</w:t>
            </w:r>
            <w:proofErr w:type="spellEnd"/>
            <w:r w:rsidR="00E27BB6" w:rsidRPr="005647F0">
              <w:rPr>
                <w:rFonts w:eastAsiaTheme="minorHAnsi"/>
                <w:bCs/>
                <w:color w:val="000000"/>
                <w:sz w:val="24"/>
                <w:szCs w:val="24"/>
              </w:rPr>
              <w:t xml:space="preserve"> </w:t>
            </w:r>
            <w:proofErr w:type="spellStart"/>
            <w:proofErr w:type="gramStart"/>
            <w:r w:rsidR="00E27BB6" w:rsidRPr="005647F0">
              <w:rPr>
                <w:rFonts w:eastAsiaTheme="minorHAnsi"/>
                <w:bCs/>
                <w:color w:val="000000"/>
                <w:sz w:val="24"/>
                <w:szCs w:val="24"/>
              </w:rPr>
              <w:t>mikroautobuso</w:t>
            </w:r>
            <w:proofErr w:type="spellEnd"/>
            <w:r w:rsidR="00E27BB6" w:rsidRPr="005647F0">
              <w:rPr>
                <w:rFonts w:eastAsiaTheme="minorHAnsi"/>
                <w:bCs/>
                <w:color w:val="000000"/>
                <w:sz w:val="24"/>
                <w:szCs w:val="24"/>
              </w:rPr>
              <w:t xml:space="preserve"> </w:t>
            </w:r>
            <w:r w:rsidRPr="005647F0">
              <w:rPr>
                <w:rFonts w:eastAsiaTheme="minorHAnsi"/>
                <w:bCs/>
                <w:color w:val="000000"/>
                <w:sz w:val="24"/>
                <w:szCs w:val="24"/>
              </w:rPr>
              <w:t xml:space="preserve"> </w:t>
            </w:r>
            <w:proofErr w:type="spellStart"/>
            <w:r w:rsidRPr="005647F0">
              <w:rPr>
                <w:rFonts w:eastAsiaTheme="minorHAnsi"/>
                <w:bCs/>
                <w:color w:val="000000"/>
                <w:sz w:val="24"/>
                <w:szCs w:val="24"/>
              </w:rPr>
              <w:t>ratams</w:t>
            </w:r>
            <w:proofErr w:type="spellEnd"/>
            <w:proofErr w:type="gram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raktas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nuėmimui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ir</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kėliklis</w:t>
            </w:r>
            <w:proofErr w:type="spellEnd"/>
            <w:r w:rsidRPr="005647F0">
              <w:rPr>
                <w:rFonts w:eastAsiaTheme="minorHAnsi"/>
                <w:bCs/>
                <w:color w:val="000000"/>
                <w:sz w:val="24"/>
                <w:szCs w:val="24"/>
              </w:rPr>
              <w:t xml:space="preserve">. Jei </w:t>
            </w:r>
            <w:proofErr w:type="spellStart"/>
            <w:r w:rsidRPr="005647F0">
              <w:rPr>
                <w:rFonts w:eastAsiaTheme="minorHAnsi"/>
                <w:bCs/>
                <w:color w:val="000000"/>
                <w:sz w:val="24"/>
                <w:szCs w:val="24"/>
              </w:rPr>
              <w:t>siūlomam</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modeliui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gamintojas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nenumato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komplektavimo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standartinio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dydžio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atsarginiu</w:t>
            </w:r>
            <w:proofErr w:type="spellEnd"/>
            <w:r w:rsidRPr="005647F0">
              <w:rPr>
                <w:rFonts w:eastAsiaTheme="minorHAnsi"/>
                <w:bCs/>
                <w:color w:val="000000"/>
                <w:sz w:val="24"/>
                <w:szCs w:val="24"/>
              </w:rPr>
              <w:t xml:space="preserve"> ratu, </w:t>
            </w:r>
            <w:proofErr w:type="spellStart"/>
            <w:r w:rsidRPr="005647F0">
              <w:rPr>
                <w:rFonts w:eastAsiaTheme="minorHAnsi"/>
                <w:bCs/>
                <w:color w:val="000000"/>
                <w:sz w:val="24"/>
                <w:szCs w:val="24"/>
              </w:rPr>
              <w:t>vietoj</w:t>
            </w:r>
            <w:proofErr w:type="spellEnd"/>
            <w:r w:rsidRPr="005647F0">
              <w:rPr>
                <w:rFonts w:eastAsiaTheme="minorHAnsi"/>
                <w:bCs/>
                <w:color w:val="000000"/>
                <w:sz w:val="24"/>
                <w:szCs w:val="24"/>
              </w:rPr>
              <w:t xml:space="preserve"> jo </w:t>
            </w:r>
            <w:proofErr w:type="spellStart"/>
            <w:r w:rsidRPr="005647F0">
              <w:rPr>
                <w:rFonts w:eastAsiaTheme="minorHAnsi"/>
                <w:bCs/>
                <w:color w:val="000000"/>
                <w:sz w:val="24"/>
                <w:szCs w:val="24"/>
              </w:rPr>
              <w:t>automobilis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turi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būti</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sukomplektuotas</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gamykliniu</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ratų</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remonto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komplektu</w:t>
            </w:r>
            <w:proofErr w:type="spellEnd"/>
            <w:r w:rsidRPr="005647F0">
              <w:rPr>
                <w:rFonts w:eastAsiaTheme="minorHAnsi"/>
                <w:bCs/>
                <w:color w:val="000000"/>
                <w:sz w:val="24"/>
                <w:szCs w:val="24"/>
              </w:rPr>
              <w:t>.</w:t>
            </w:r>
          </w:p>
        </w:tc>
      </w:tr>
      <w:tr w:rsidR="00502EE5" w:rsidRPr="00502EE5" w14:paraId="3424B2EE"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68299FBB" w14:textId="77777777" w:rsidR="00502EE5" w:rsidRPr="005647F0"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FE1CA90" w14:textId="6247E7CF" w:rsidR="00502EE5" w:rsidRPr="005647F0" w:rsidRDefault="00E27BB6" w:rsidP="00502EE5">
            <w:pPr>
              <w:autoSpaceDE w:val="0"/>
              <w:autoSpaceDN w:val="0"/>
              <w:adjustRightInd w:val="0"/>
              <w:jc w:val="both"/>
              <w:rPr>
                <w:rFonts w:eastAsiaTheme="minorHAnsi"/>
                <w:bCs/>
                <w:color w:val="000000"/>
                <w:sz w:val="24"/>
                <w:szCs w:val="24"/>
              </w:rPr>
            </w:pPr>
            <w:proofErr w:type="spellStart"/>
            <w:r w:rsidRPr="005647F0">
              <w:rPr>
                <w:rFonts w:eastAsiaTheme="minorHAnsi"/>
                <w:bCs/>
                <w:color w:val="000000"/>
                <w:sz w:val="24"/>
                <w:szCs w:val="24"/>
              </w:rPr>
              <w:t>Keleivinio</w:t>
            </w:r>
            <w:proofErr w:type="spellEnd"/>
            <w:r w:rsidRPr="005647F0">
              <w:rPr>
                <w:rFonts w:eastAsiaTheme="minorHAnsi"/>
                <w:bCs/>
                <w:color w:val="000000"/>
                <w:sz w:val="24"/>
                <w:szCs w:val="24"/>
              </w:rPr>
              <w:t xml:space="preserve"> </w:t>
            </w:r>
            <w:proofErr w:type="spellStart"/>
            <w:r w:rsidRPr="005647F0">
              <w:rPr>
                <w:rFonts w:eastAsiaTheme="minorHAnsi"/>
                <w:bCs/>
                <w:color w:val="000000"/>
                <w:sz w:val="24"/>
                <w:szCs w:val="24"/>
              </w:rPr>
              <w:t>mikroautobuso</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keleivių</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salonas</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turi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būti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su</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langais</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kurie</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gali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būti</w:t>
            </w:r>
            <w:proofErr w:type="spellEnd"/>
            <w:r w:rsidR="00502EE5" w:rsidRPr="005647F0">
              <w:rPr>
                <w:rFonts w:eastAsiaTheme="minorHAnsi"/>
                <w:bCs/>
                <w:color w:val="000000"/>
                <w:sz w:val="24"/>
                <w:szCs w:val="24"/>
              </w:rPr>
              <w:t xml:space="preserve"> </w:t>
            </w:r>
            <w:proofErr w:type="spellStart"/>
            <w:r w:rsidR="00502EE5" w:rsidRPr="005647F0">
              <w:rPr>
                <w:rFonts w:eastAsiaTheme="minorHAnsi"/>
                <w:bCs/>
                <w:color w:val="000000"/>
                <w:sz w:val="24"/>
                <w:szCs w:val="24"/>
              </w:rPr>
              <w:t>tonuoti</w:t>
            </w:r>
            <w:proofErr w:type="spellEnd"/>
            <w:r w:rsidR="00502EE5" w:rsidRPr="005647F0">
              <w:rPr>
                <w:rFonts w:eastAsiaTheme="minorHAnsi"/>
                <w:bCs/>
                <w:color w:val="000000"/>
                <w:sz w:val="24"/>
                <w:szCs w:val="24"/>
              </w:rPr>
              <w:t>.</w:t>
            </w:r>
          </w:p>
        </w:tc>
      </w:tr>
      <w:tr w:rsidR="00502EE5" w:rsidRPr="00502EE5" w14:paraId="7B66955B"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7EF12C46" w14:textId="77777777" w:rsidR="00502EE5" w:rsidRPr="005647F0" w:rsidRDefault="00502EE5" w:rsidP="00636537">
            <w:pPr>
              <w:numPr>
                <w:ilvl w:val="0"/>
                <w:numId w:val="11"/>
              </w:numPr>
              <w:autoSpaceDE w:val="0"/>
              <w:autoSpaceDN w:val="0"/>
              <w:adjustRightInd w:val="0"/>
              <w:ind w:hanging="553"/>
              <w:contextualSpacing/>
              <w:jc w:val="center"/>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53C7524" w14:textId="77777777" w:rsidR="00502EE5" w:rsidRPr="005647F0" w:rsidRDefault="00502EE5" w:rsidP="00502EE5">
            <w:pPr>
              <w:autoSpaceDE w:val="0"/>
              <w:autoSpaceDN w:val="0"/>
              <w:adjustRightInd w:val="0"/>
              <w:jc w:val="both"/>
              <w:rPr>
                <w:bCs/>
                <w:color w:val="000000"/>
                <w:sz w:val="24"/>
                <w:szCs w:val="24"/>
              </w:rPr>
            </w:pPr>
            <w:proofErr w:type="spellStart"/>
            <w:r w:rsidRPr="005647F0">
              <w:rPr>
                <w:rFonts w:eastAsiaTheme="minorHAnsi"/>
                <w:bCs/>
                <w:sz w:val="24"/>
                <w:szCs w:val="24"/>
              </w:rPr>
              <w:t>Dėl</w:t>
            </w:r>
            <w:proofErr w:type="spellEnd"/>
            <w:r w:rsidRPr="005647F0">
              <w:rPr>
                <w:rFonts w:eastAsiaTheme="minorHAnsi"/>
                <w:bCs/>
                <w:sz w:val="24"/>
                <w:szCs w:val="24"/>
              </w:rPr>
              <w:t xml:space="preserve"> </w:t>
            </w:r>
            <w:proofErr w:type="spellStart"/>
            <w:r w:rsidRPr="005647F0">
              <w:rPr>
                <w:rFonts w:eastAsiaTheme="minorHAnsi"/>
                <w:bCs/>
                <w:sz w:val="24"/>
                <w:szCs w:val="24"/>
              </w:rPr>
              <w:t>patogaus</w:t>
            </w:r>
            <w:proofErr w:type="spellEnd"/>
            <w:r w:rsidRPr="005647F0">
              <w:rPr>
                <w:rFonts w:eastAsiaTheme="minorHAnsi"/>
                <w:bCs/>
                <w:sz w:val="24"/>
                <w:szCs w:val="24"/>
              </w:rPr>
              <w:t xml:space="preserve"> </w:t>
            </w:r>
            <w:proofErr w:type="spellStart"/>
            <w:r w:rsidRPr="005647F0">
              <w:rPr>
                <w:rFonts w:eastAsiaTheme="minorHAnsi"/>
                <w:bCs/>
                <w:sz w:val="24"/>
                <w:szCs w:val="24"/>
              </w:rPr>
              <w:t>įlipimo</w:t>
            </w:r>
            <w:proofErr w:type="spellEnd"/>
            <w:r w:rsidRPr="005647F0">
              <w:rPr>
                <w:rFonts w:eastAsiaTheme="minorHAnsi"/>
                <w:bCs/>
                <w:sz w:val="24"/>
                <w:szCs w:val="24"/>
              </w:rPr>
              <w:t xml:space="preserve">, </w:t>
            </w:r>
            <w:proofErr w:type="spellStart"/>
            <w:r w:rsidRPr="005647F0">
              <w:rPr>
                <w:rFonts w:eastAsiaTheme="minorHAnsi"/>
                <w:bCs/>
                <w:sz w:val="24"/>
                <w:szCs w:val="24"/>
              </w:rPr>
              <w:t>jei</w:t>
            </w:r>
            <w:proofErr w:type="spellEnd"/>
            <w:r w:rsidRPr="005647F0">
              <w:rPr>
                <w:rFonts w:eastAsiaTheme="minorHAnsi"/>
                <w:bCs/>
                <w:sz w:val="24"/>
                <w:szCs w:val="24"/>
              </w:rPr>
              <w:t xml:space="preserve"> </w:t>
            </w:r>
            <w:proofErr w:type="spellStart"/>
            <w:r w:rsidRPr="005647F0">
              <w:rPr>
                <w:rFonts w:eastAsiaTheme="minorHAnsi"/>
                <w:bCs/>
                <w:sz w:val="24"/>
                <w:szCs w:val="24"/>
              </w:rPr>
              <w:t>keleivių</w:t>
            </w:r>
            <w:proofErr w:type="spellEnd"/>
            <w:r w:rsidRPr="005647F0">
              <w:rPr>
                <w:rFonts w:eastAsiaTheme="minorHAnsi"/>
                <w:bCs/>
                <w:sz w:val="24"/>
                <w:szCs w:val="24"/>
              </w:rPr>
              <w:t xml:space="preserve"> </w:t>
            </w:r>
            <w:proofErr w:type="spellStart"/>
            <w:r w:rsidRPr="005647F0">
              <w:rPr>
                <w:rFonts w:eastAsiaTheme="minorHAnsi"/>
                <w:bCs/>
                <w:sz w:val="24"/>
                <w:szCs w:val="24"/>
              </w:rPr>
              <w:t>įlipimo</w:t>
            </w:r>
            <w:proofErr w:type="spellEnd"/>
            <w:r w:rsidRPr="005647F0">
              <w:rPr>
                <w:rFonts w:eastAsiaTheme="minorHAnsi"/>
                <w:bCs/>
                <w:sz w:val="24"/>
                <w:szCs w:val="24"/>
              </w:rPr>
              <w:t xml:space="preserve"> </w:t>
            </w:r>
            <w:proofErr w:type="spellStart"/>
            <w:r w:rsidRPr="005647F0">
              <w:rPr>
                <w:rFonts w:eastAsiaTheme="minorHAnsi"/>
                <w:bCs/>
                <w:sz w:val="24"/>
                <w:szCs w:val="24"/>
              </w:rPr>
              <w:t>slenkstis</w:t>
            </w:r>
            <w:proofErr w:type="spellEnd"/>
            <w:r w:rsidRPr="005647F0">
              <w:rPr>
                <w:rFonts w:eastAsiaTheme="minorHAnsi"/>
                <w:bCs/>
                <w:sz w:val="24"/>
                <w:szCs w:val="24"/>
              </w:rPr>
              <w:t xml:space="preserve"> </w:t>
            </w:r>
            <w:proofErr w:type="spellStart"/>
            <w:r w:rsidRPr="005647F0">
              <w:rPr>
                <w:rFonts w:eastAsiaTheme="minorHAnsi"/>
                <w:bCs/>
                <w:sz w:val="24"/>
                <w:szCs w:val="24"/>
              </w:rPr>
              <w:t>didesnis</w:t>
            </w:r>
            <w:proofErr w:type="spellEnd"/>
            <w:r w:rsidRPr="005647F0">
              <w:rPr>
                <w:rFonts w:eastAsiaTheme="minorHAnsi"/>
                <w:bCs/>
                <w:sz w:val="24"/>
                <w:szCs w:val="24"/>
              </w:rPr>
              <w:t xml:space="preserve"> </w:t>
            </w:r>
            <w:proofErr w:type="spellStart"/>
            <w:r w:rsidRPr="005647F0">
              <w:rPr>
                <w:rFonts w:eastAsiaTheme="minorHAnsi"/>
                <w:bCs/>
                <w:sz w:val="24"/>
                <w:szCs w:val="24"/>
              </w:rPr>
              <w:t>nei</w:t>
            </w:r>
            <w:proofErr w:type="spellEnd"/>
            <w:r w:rsidRPr="005647F0">
              <w:rPr>
                <w:rFonts w:eastAsiaTheme="minorHAnsi"/>
                <w:bCs/>
                <w:sz w:val="24"/>
                <w:szCs w:val="24"/>
              </w:rPr>
              <w:t xml:space="preserve"> 350 mm </w:t>
            </w:r>
            <w:proofErr w:type="spellStart"/>
            <w:r w:rsidRPr="005647F0">
              <w:rPr>
                <w:rFonts w:eastAsiaTheme="minorHAnsi"/>
                <w:bCs/>
                <w:sz w:val="24"/>
                <w:szCs w:val="24"/>
              </w:rPr>
              <w:t>turi</w:t>
            </w:r>
            <w:proofErr w:type="spellEnd"/>
            <w:r w:rsidRPr="005647F0">
              <w:rPr>
                <w:rFonts w:eastAsiaTheme="minorHAnsi"/>
                <w:bCs/>
                <w:sz w:val="24"/>
                <w:szCs w:val="24"/>
              </w:rPr>
              <w:t xml:space="preserve"> </w:t>
            </w:r>
            <w:proofErr w:type="spellStart"/>
            <w:r w:rsidRPr="005647F0">
              <w:rPr>
                <w:rFonts w:eastAsiaTheme="minorHAnsi"/>
                <w:bCs/>
                <w:sz w:val="24"/>
                <w:szCs w:val="24"/>
              </w:rPr>
              <w:t>būti</w:t>
            </w:r>
            <w:proofErr w:type="spellEnd"/>
            <w:r w:rsidRPr="005647F0">
              <w:rPr>
                <w:rFonts w:eastAsiaTheme="minorHAnsi"/>
                <w:bCs/>
                <w:sz w:val="24"/>
                <w:szCs w:val="24"/>
              </w:rPr>
              <w:t xml:space="preserve"> </w:t>
            </w:r>
            <w:proofErr w:type="spellStart"/>
            <w:r w:rsidRPr="005647F0">
              <w:rPr>
                <w:rFonts w:eastAsiaTheme="minorHAnsi"/>
                <w:bCs/>
                <w:sz w:val="24"/>
                <w:szCs w:val="24"/>
              </w:rPr>
              <w:t>elektrinis</w:t>
            </w:r>
            <w:proofErr w:type="spellEnd"/>
            <w:r w:rsidRPr="005647F0">
              <w:rPr>
                <w:rFonts w:eastAsiaTheme="minorHAnsi"/>
                <w:bCs/>
                <w:sz w:val="24"/>
                <w:szCs w:val="24"/>
              </w:rPr>
              <w:t xml:space="preserve"> </w:t>
            </w:r>
            <w:proofErr w:type="spellStart"/>
            <w:r w:rsidRPr="005647F0">
              <w:rPr>
                <w:rFonts w:eastAsiaTheme="minorHAnsi"/>
                <w:bCs/>
                <w:sz w:val="24"/>
                <w:szCs w:val="24"/>
              </w:rPr>
              <w:t>arba</w:t>
            </w:r>
            <w:proofErr w:type="spellEnd"/>
            <w:r w:rsidRPr="005647F0">
              <w:rPr>
                <w:rFonts w:eastAsiaTheme="minorHAnsi"/>
                <w:bCs/>
                <w:sz w:val="24"/>
                <w:szCs w:val="24"/>
              </w:rPr>
              <w:t xml:space="preserve"> </w:t>
            </w:r>
            <w:proofErr w:type="spellStart"/>
            <w:r w:rsidRPr="005647F0">
              <w:rPr>
                <w:rFonts w:eastAsiaTheme="minorHAnsi"/>
                <w:bCs/>
                <w:sz w:val="24"/>
                <w:szCs w:val="24"/>
              </w:rPr>
              <w:t>mechaninis</w:t>
            </w:r>
            <w:proofErr w:type="spellEnd"/>
            <w:r w:rsidRPr="005647F0">
              <w:rPr>
                <w:rFonts w:eastAsiaTheme="minorHAnsi"/>
                <w:bCs/>
                <w:sz w:val="24"/>
                <w:szCs w:val="24"/>
              </w:rPr>
              <w:t xml:space="preserve"> </w:t>
            </w:r>
            <w:proofErr w:type="spellStart"/>
            <w:r w:rsidRPr="005647F0">
              <w:rPr>
                <w:rFonts w:eastAsiaTheme="minorHAnsi"/>
                <w:bCs/>
                <w:sz w:val="24"/>
                <w:szCs w:val="24"/>
              </w:rPr>
              <w:t>laiptelis</w:t>
            </w:r>
            <w:proofErr w:type="spellEnd"/>
            <w:r w:rsidRPr="005647F0">
              <w:rPr>
                <w:rFonts w:eastAsiaTheme="minorHAnsi"/>
                <w:bCs/>
                <w:sz w:val="24"/>
                <w:szCs w:val="24"/>
              </w:rPr>
              <w:t>.</w:t>
            </w:r>
          </w:p>
        </w:tc>
      </w:tr>
      <w:tr w:rsidR="00502EE5" w:rsidRPr="00502EE5" w14:paraId="66835FC2"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297CB580" w14:textId="77777777" w:rsidR="00502EE5" w:rsidRPr="005647F0" w:rsidRDefault="00502EE5" w:rsidP="00636537">
            <w:pPr>
              <w:numPr>
                <w:ilvl w:val="0"/>
                <w:numId w:val="11"/>
              </w:numPr>
              <w:autoSpaceDE w:val="0"/>
              <w:autoSpaceDN w:val="0"/>
              <w:adjustRightInd w:val="0"/>
              <w:ind w:hanging="553"/>
              <w:contextualSpacing/>
              <w:jc w:val="center"/>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04BC9A4" w14:textId="1C95E779" w:rsidR="00502EE5" w:rsidRPr="00502EE5" w:rsidRDefault="00502EE5" w:rsidP="00502EE5">
            <w:pPr>
              <w:autoSpaceDE w:val="0"/>
              <w:autoSpaceDN w:val="0"/>
              <w:adjustRightInd w:val="0"/>
              <w:jc w:val="both"/>
              <w:rPr>
                <w:bCs/>
                <w:sz w:val="24"/>
                <w:szCs w:val="24"/>
              </w:rPr>
            </w:pPr>
            <w:proofErr w:type="spellStart"/>
            <w:r w:rsidRPr="004A4B06">
              <w:rPr>
                <w:bCs/>
                <w:sz w:val="24"/>
                <w:szCs w:val="24"/>
              </w:rPr>
              <w:t>Guminiai</w:t>
            </w:r>
            <w:proofErr w:type="spellEnd"/>
            <w:r w:rsidRPr="004A4B06">
              <w:rPr>
                <w:bCs/>
                <w:sz w:val="24"/>
                <w:szCs w:val="24"/>
              </w:rPr>
              <w:t xml:space="preserve"> </w:t>
            </w:r>
            <w:proofErr w:type="spellStart"/>
            <w:r w:rsidR="00466926" w:rsidRPr="004A4B06">
              <w:rPr>
                <w:bCs/>
                <w:sz w:val="24"/>
                <w:szCs w:val="24"/>
              </w:rPr>
              <w:t>salono</w:t>
            </w:r>
            <w:proofErr w:type="spellEnd"/>
            <w:r w:rsidR="00466926" w:rsidRPr="004A4B06">
              <w:rPr>
                <w:bCs/>
                <w:sz w:val="24"/>
                <w:szCs w:val="24"/>
              </w:rPr>
              <w:t xml:space="preserve"> </w:t>
            </w:r>
            <w:proofErr w:type="spellStart"/>
            <w:r w:rsidRPr="004A4B06">
              <w:rPr>
                <w:bCs/>
                <w:sz w:val="24"/>
                <w:szCs w:val="24"/>
              </w:rPr>
              <w:t>kilimėliai</w:t>
            </w:r>
            <w:proofErr w:type="spellEnd"/>
            <w:r w:rsidR="00466926" w:rsidRPr="004A4B06">
              <w:rPr>
                <w:bCs/>
                <w:sz w:val="24"/>
                <w:szCs w:val="24"/>
              </w:rPr>
              <w:t xml:space="preserve">, </w:t>
            </w:r>
            <w:proofErr w:type="spellStart"/>
            <w:r w:rsidR="00466926" w:rsidRPr="004A4B06">
              <w:rPr>
                <w:bCs/>
                <w:sz w:val="24"/>
                <w:szCs w:val="24"/>
              </w:rPr>
              <w:t>komplektas</w:t>
            </w:r>
            <w:proofErr w:type="spellEnd"/>
          </w:p>
        </w:tc>
      </w:tr>
      <w:tr w:rsidR="00502EE5" w:rsidRPr="00502EE5" w14:paraId="754EB86A"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8FD84BE"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0DA631D"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Kėbulas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ir</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matmenys</w:t>
            </w:r>
            <w:proofErr w:type="spellEnd"/>
          </w:p>
          <w:p w14:paraId="25190D34"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Kėbulo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tipas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vienatūris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mikroautobusas</w:t>
            </w:r>
            <w:proofErr w:type="spellEnd"/>
            <w:r w:rsidRPr="00502EE5">
              <w:rPr>
                <w:rFonts w:eastAsiaTheme="minorHAnsi"/>
                <w:bCs/>
                <w:color w:val="000000"/>
                <w:sz w:val="24"/>
                <w:szCs w:val="24"/>
              </w:rPr>
              <w:t>.</w:t>
            </w:r>
          </w:p>
          <w:p w14:paraId="4D1C4A2C"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Ilgis</w:t>
            </w:r>
            <w:proofErr w:type="spellEnd"/>
            <w:r w:rsidRPr="00502EE5">
              <w:rPr>
                <w:rFonts w:eastAsiaTheme="minorHAnsi"/>
                <w:bCs/>
                <w:color w:val="000000"/>
                <w:sz w:val="24"/>
                <w:szCs w:val="24"/>
              </w:rPr>
              <w:t xml:space="preserve">: ne </w:t>
            </w:r>
            <w:proofErr w:type="spellStart"/>
            <w:r w:rsidRPr="00502EE5">
              <w:rPr>
                <w:rFonts w:eastAsiaTheme="minorHAnsi"/>
                <w:bCs/>
                <w:color w:val="000000"/>
                <w:sz w:val="24"/>
                <w:szCs w:val="24"/>
              </w:rPr>
              <w:t>mažiau</w:t>
            </w:r>
            <w:proofErr w:type="spellEnd"/>
            <w:r w:rsidRPr="00502EE5">
              <w:rPr>
                <w:rFonts w:eastAsiaTheme="minorHAnsi"/>
                <w:bCs/>
                <w:color w:val="000000"/>
                <w:sz w:val="24"/>
                <w:szCs w:val="24"/>
              </w:rPr>
              <w:t xml:space="preserve"> 5 300 mm.</w:t>
            </w:r>
          </w:p>
          <w:p w14:paraId="5156625C"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Bagažo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skyriaus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grindų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ilgis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už</w:t>
            </w:r>
            <w:proofErr w:type="spellEnd"/>
            <w:r w:rsidRPr="00502EE5">
              <w:rPr>
                <w:rFonts w:eastAsiaTheme="minorHAnsi"/>
                <w:bCs/>
                <w:color w:val="000000"/>
                <w:sz w:val="24"/>
                <w:szCs w:val="24"/>
              </w:rPr>
              <w:t xml:space="preserve"> 3 </w:t>
            </w:r>
            <w:proofErr w:type="spellStart"/>
            <w:r w:rsidRPr="00502EE5">
              <w:rPr>
                <w:rFonts w:eastAsiaTheme="minorHAnsi"/>
                <w:bCs/>
                <w:color w:val="000000"/>
                <w:sz w:val="24"/>
                <w:szCs w:val="24"/>
              </w:rPr>
              <w:t>sėdynių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eilės</w:t>
            </w:r>
            <w:proofErr w:type="spellEnd"/>
            <w:r w:rsidRPr="00502EE5">
              <w:rPr>
                <w:rFonts w:eastAsiaTheme="minorHAnsi"/>
                <w:bCs/>
                <w:color w:val="000000"/>
                <w:sz w:val="24"/>
                <w:szCs w:val="24"/>
              </w:rPr>
              <w:t xml:space="preserve"> ne </w:t>
            </w:r>
            <w:proofErr w:type="spellStart"/>
            <w:r w:rsidRPr="00502EE5">
              <w:rPr>
                <w:rFonts w:eastAsiaTheme="minorHAnsi"/>
                <w:bCs/>
                <w:color w:val="000000"/>
                <w:sz w:val="24"/>
                <w:szCs w:val="24"/>
              </w:rPr>
              <w:t>mažiau</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kaip</w:t>
            </w:r>
            <w:proofErr w:type="spellEnd"/>
            <w:r w:rsidRPr="00502EE5">
              <w:rPr>
                <w:rFonts w:eastAsiaTheme="minorHAnsi"/>
                <w:bCs/>
                <w:color w:val="000000"/>
                <w:sz w:val="24"/>
                <w:szCs w:val="24"/>
              </w:rPr>
              <w:t xml:space="preserve"> 1 000 mm</w:t>
            </w:r>
          </w:p>
          <w:p w14:paraId="7A083E3B" w14:textId="77777777" w:rsidR="00502EE5" w:rsidRPr="00A048CB" w:rsidRDefault="00502EE5" w:rsidP="00502EE5">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Plotis</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ne</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kaip</w:t>
            </w:r>
            <w:proofErr w:type="spellEnd"/>
            <w:r w:rsidRPr="00A048CB">
              <w:rPr>
                <w:rFonts w:eastAsiaTheme="minorHAnsi"/>
                <w:bCs/>
                <w:color w:val="000000"/>
                <w:sz w:val="24"/>
                <w:szCs w:val="24"/>
                <w:lang w:val="de-DE"/>
              </w:rPr>
              <w:t xml:space="preserve"> 2 000 mm.</w:t>
            </w:r>
          </w:p>
          <w:p w14:paraId="29486355" w14:textId="77777777" w:rsidR="00502EE5" w:rsidRPr="00A048CB" w:rsidRDefault="00502EE5" w:rsidP="00502EE5">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Aukštis</w:t>
            </w:r>
            <w:proofErr w:type="spellEnd"/>
            <w:r w:rsidRPr="00A048CB">
              <w:rPr>
                <w:rFonts w:eastAsiaTheme="minorHAnsi"/>
                <w:bCs/>
                <w:color w:val="000000"/>
                <w:sz w:val="24"/>
                <w:szCs w:val="24"/>
                <w:lang w:val="de-DE"/>
              </w:rPr>
              <w:t xml:space="preserve">: ne </w:t>
            </w:r>
            <w:proofErr w:type="spellStart"/>
            <w:r w:rsidRPr="00A048CB">
              <w:rPr>
                <w:rFonts w:eastAsiaTheme="minorHAnsi"/>
                <w:bCs/>
                <w:color w:val="000000"/>
                <w:sz w:val="24"/>
                <w:szCs w:val="24"/>
                <w:lang w:val="de-DE"/>
              </w:rPr>
              <w:t>mažiau</w:t>
            </w:r>
            <w:proofErr w:type="spellEnd"/>
            <w:r w:rsidRPr="00A048CB">
              <w:rPr>
                <w:rFonts w:eastAsiaTheme="minorHAnsi"/>
                <w:bCs/>
                <w:color w:val="000000"/>
                <w:sz w:val="24"/>
                <w:szCs w:val="24"/>
                <w:lang w:val="de-DE"/>
              </w:rPr>
              <w:t xml:space="preserve"> 1 800 mm. </w:t>
            </w:r>
          </w:p>
          <w:p w14:paraId="59177E22" w14:textId="77777777" w:rsidR="00502EE5" w:rsidRPr="00A048CB" w:rsidRDefault="00502EE5" w:rsidP="00502EE5">
            <w:pPr>
              <w:autoSpaceDE w:val="0"/>
              <w:autoSpaceDN w:val="0"/>
              <w:adjustRightInd w:val="0"/>
              <w:jc w:val="both"/>
              <w:rPr>
                <w:rFonts w:eastAsiaTheme="minorHAnsi"/>
                <w:bCs/>
                <w:color w:val="000000"/>
                <w:sz w:val="24"/>
                <w:szCs w:val="24"/>
                <w:lang w:val="de-DE"/>
              </w:rPr>
            </w:pPr>
            <w:proofErr w:type="spellStart"/>
            <w:r w:rsidRPr="00A048CB">
              <w:rPr>
                <w:rFonts w:eastAsiaTheme="minorHAnsi"/>
                <w:bCs/>
                <w:color w:val="000000"/>
                <w:sz w:val="24"/>
                <w:szCs w:val="24"/>
                <w:lang w:val="de-DE"/>
              </w:rPr>
              <w:t>Bendroji</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masė</w:t>
            </w:r>
            <w:proofErr w:type="spellEnd"/>
            <w:r w:rsidRPr="00A048CB">
              <w:rPr>
                <w:rFonts w:eastAsiaTheme="minorHAnsi"/>
                <w:bCs/>
                <w:color w:val="000000"/>
                <w:sz w:val="24"/>
                <w:szCs w:val="24"/>
                <w:lang w:val="de-DE"/>
              </w:rPr>
              <w:t xml:space="preserve">: </w:t>
            </w:r>
            <w:proofErr w:type="spellStart"/>
            <w:r w:rsidRPr="00A048CB">
              <w:rPr>
                <w:rFonts w:eastAsiaTheme="minorHAnsi"/>
                <w:bCs/>
                <w:color w:val="000000"/>
                <w:sz w:val="24"/>
                <w:szCs w:val="24"/>
                <w:lang w:val="de-DE"/>
              </w:rPr>
              <w:t>iki</w:t>
            </w:r>
            <w:proofErr w:type="spellEnd"/>
            <w:r w:rsidRPr="00A048CB">
              <w:rPr>
                <w:rFonts w:eastAsiaTheme="minorHAnsi"/>
                <w:bCs/>
                <w:color w:val="000000"/>
                <w:sz w:val="24"/>
                <w:szCs w:val="24"/>
                <w:lang w:val="de-DE"/>
              </w:rPr>
              <w:t xml:space="preserve"> 3 500 kg.</w:t>
            </w:r>
          </w:p>
        </w:tc>
      </w:tr>
      <w:tr w:rsidR="00502EE5" w:rsidRPr="00502EE5" w14:paraId="46E7ED09"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6805A115"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de-DE"/>
              </w:rPr>
            </w:pPr>
          </w:p>
        </w:tc>
        <w:tc>
          <w:tcPr>
            <w:tcW w:w="9497" w:type="dxa"/>
            <w:tcBorders>
              <w:top w:val="single" w:sz="4" w:space="0" w:color="000000"/>
              <w:left w:val="single" w:sz="4" w:space="0" w:color="000000"/>
              <w:bottom w:val="single" w:sz="4" w:space="0" w:color="000000"/>
              <w:right w:val="single" w:sz="4" w:space="0" w:color="000000"/>
            </w:tcBorders>
            <w:hideMark/>
          </w:tcPr>
          <w:p w14:paraId="3B019618"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Elektriniai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priekinių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langų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kėlikliai</w:t>
            </w:r>
            <w:proofErr w:type="spellEnd"/>
            <w:r w:rsidRPr="00502EE5">
              <w:rPr>
                <w:rFonts w:eastAsiaTheme="minorHAnsi"/>
                <w:bCs/>
                <w:color w:val="000000"/>
                <w:sz w:val="24"/>
                <w:szCs w:val="24"/>
              </w:rPr>
              <w:t>.</w:t>
            </w:r>
          </w:p>
        </w:tc>
      </w:tr>
      <w:tr w:rsidR="00502EE5" w:rsidRPr="00502EE5" w14:paraId="4B7EECDD"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4A7D55B3"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54D8F4A" w14:textId="77777777" w:rsidR="00502EE5" w:rsidRPr="00502EE5" w:rsidRDefault="00502EE5" w:rsidP="00502EE5">
            <w:pPr>
              <w:autoSpaceDE w:val="0"/>
              <w:autoSpaceDN w:val="0"/>
              <w:adjustRightInd w:val="0"/>
              <w:jc w:val="both"/>
              <w:rPr>
                <w:rFonts w:eastAsiaTheme="minorHAnsi"/>
                <w:bCs/>
                <w:color w:val="000000"/>
                <w:sz w:val="24"/>
                <w:szCs w:val="24"/>
              </w:rPr>
            </w:pPr>
            <w:proofErr w:type="spellStart"/>
            <w:r w:rsidRPr="00502EE5">
              <w:rPr>
                <w:rFonts w:eastAsiaTheme="minorHAnsi"/>
                <w:bCs/>
                <w:color w:val="000000"/>
                <w:sz w:val="24"/>
                <w:szCs w:val="24"/>
              </w:rPr>
              <w:t>Reguliuojama</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vairuotojo</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sėdynė</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Keleivių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sėdynių</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eiles</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galima</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nuimti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arba</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transformuoti</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nenaudojant</w:t>
            </w:r>
            <w:proofErr w:type="spellEnd"/>
            <w:r w:rsidRPr="00502EE5">
              <w:rPr>
                <w:rFonts w:eastAsiaTheme="minorHAnsi"/>
                <w:bCs/>
                <w:color w:val="000000"/>
                <w:sz w:val="24"/>
                <w:szCs w:val="24"/>
              </w:rPr>
              <w:t xml:space="preserve"> </w:t>
            </w:r>
            <w:proofErr w:type="spellStart"/>
            <w:r w:rsidRPr="00502EE5">
              <w:rPr>
                <w:rFonts w:eastAsiaTheme="minorHAnsi"/>
                <w:bCs/>
                <w:color w:val="000000"/>
                <w:sz w:val="24"/>
                <w:szCs w:val="24"/>
              </w:rPr>
              <w:t>įrankių</w:t>
            </w:r>
            <w:proofErr w:type="spellEnd"/>
            <w:r w:rsidRPr="00502EE5">
              <w:rPr>
                <w:rFonts w:eastAsiaTheme="minorHAnsi"/>
                <w:bCs/>
                <w:color w:val="000000"/>
                <w:sz w:val="24"/>
                <w:szCs w:val="24"/>
              </w:rPr>
              <w:t>.</w:t>
            </w:r>
          </w:p>
        </w:tc>
      </w:tr>
      <w:tr w:rsidR="00502EE5" w:rsidRPr="00502EE5" w14:paraId="61696EF3" w14:textId="77777777" w:rsidTr="00636537">
        <w:trPr>
          <w:trHeight w:val="312"/>
        </w:trPr>
        <w:tc>
          <w:tcPr>
            <w:tcW w:w="704" w:type="dxa"/>
            <w:tcBorders>
              <w:top w:val="single" w:sz="4" w:space="0" w:color="000000"/>
              <w:left w:val="single" w:sz="4" w:space="0" w:color="000000"/>
              <w:bottom w:val="single" w:sz="4" w:space="0" w:color="000000"/>
              <w:right w:val="single" w:sz="4" w:space="0" w:color="000000"/>
            </w:tcBorders>
          </w:tcPr>
          <w:p w14:paraId="5F51B219" w14:textId="77777777" w:rsidR="00502EE5" w:rsidRPr="00502EE5"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5C2A64CA" w14:textId="77777777" w:rsidR="00502EE5" w:rsidRPr="00985106" w:rsidRDefault="00502EE5" w:rsidP="00502EE5">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Elektra valdomi ir šildomi išorės šoniniai galinio vaizdo veidrodėliai.</w:t>
            </w:r>
          </w:p>
        </w:tc>
      </w:tr>
      <w:tr w:rsidR="00502EE5" w:rsidRPr="00502EE5" w14:paraId="073E2829" w14:textId="77777777" w:rsidTr="00636537">
        <w:trPr>
          <w:trHeight w:val="276"/>
        </w:trPr>
        <w:tc>
          <w:tcPr>
            <w:tcW w:w="704" w:type="dxa"/>
            <w:tcBorders>
              <w:top w:val="single" w:sz="4" w:space="0" w:color="000000"/>
              <w:left w:val="single" w:sz="4" w:space="0" w:color="000000"/>
              <w:bottom w:val="single" w:sz="4" w:space="0" w:color="000000"/>
              <w:right w:val="single" w:sz="4" w:space="0" w:color="000000"/>
            </w:tcBorders>
          </w:tcPr>
          <w:p w14:paraId="24D24AC1"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28A85DC" w14:textId="3DDDCC7F" w:rsidR="00502EE5" w:rsidRPr="00466926" w:rsidRDefault="00502EE5" w:rsidP="00502EE5">
            <w:pPr>
              <w:autoSpaceDE w:val="0"/>
              <w:autoSpaceDN w:val="0"/>
              <w:adjustRightInd w:val="0"/>
              <w:jc w:val="both"/>
              <w:rPr>
                <w:rFonts w:eastAsiaTheme="minorHAnsi"/>
                <w:bCs/>
                <w:color w:val="000000"/>
                <w:sz w:val="24"/>
                <w:szCs w:val="24"/>
                <w:lang w:val="pt-BR"/>
              </w:rPr>
            </w:pPr>
            <w:r w:rsidRPr="00985106">
              <w:rPr>
                <w:rFonts w:eastAsiaTheme="minorHAnsi"/>
                <w:bCs/>
                <w:color w:val="000000"/>
                <w:sz w:val="24"/>
                <w:szCs w:val="24"/>
                <w:lang w:val="pt-BR"/>
              </w:rPr>
              <w:t>Medijos sistema su lietimui jautriu ekranu, Bluetooth, USB jungtimi, Applle CarPlay ir A</w:t>
            </w:r>
            <w:r w:rsidR="00466926" w:rsidRPr="004A4B06">
              <w:rPr>
                <w:rFonts w:eastAsiaTheme="minorHAnsi"/>
                <w:bCs/>
                <w:color w:val="000000"/>
                <w:sz w:val="24"/>
                <w:szCs w:val="24"/>
                <w:lang w:val="pt-BR"/>
              </w:rPr>
              <w:t>n</w:t>
            </w:r>
            <w:r w:rsidRPr="00985106">
              <w:rPr>
                <w:rFonts w:eastAsiaTheme="minorHAnsi"/>
                <w:bCs/>
                <w:color w:val="000000"/>
                <w:sz w:val="24"/>
                <w:szCs w:val="24"/>
                <w:lang w:val="pt-BR"/>
              </w:rPr>
              <w:t>droid Auto.</w:t>
            </w:r>
            <w:r w:rsidRPr="00985106">
              <w:rPr>
                <w:lang w:val="pt-BR"/>
              </w:rPr>
              <w:t xml:space="preserve"> </w:t>
            </w:r>
            <w:r w:rsidRPr="00466926">
              <w:rPr>
                <w:rFonts w:eastAsiaTheme="minorHAnsi"/>
                <w:bCs/>
                <w:color w:val="000000"/>
                <w:sz w:val="24"/>
                <w:szCs w:val="24"/>
                <w:lang w:val="pt-BR"/>
              </w:rPr>
              <w:t>Galinio vaizdo kamera ir parkavimo jutikliai priekyje ir gale.</w:t>
            </w:r>
          </w:p>
        </w:tc>
      </w:tr>
      <w:tr w:rsidR="00502EE5" w:rsidRPr="00502EE5" w14:paraId="3DBBD015" w14:textId="77777777" w:rsidTr="00636537">
        <w:trPr>
          <w:trHeight w:val="295"/>
        </w:trPr>
        <w:tc>
          <w:tcPr>
            <w:tcW w:w="704" w:type="dxa"/>
            <w:tcBorders>
              <w:top w:val="single" w:sz="4" w:space="0" w:color="000000"/>
              <w:left w:val="single" w:sz="4" w:space="0" w:color="000000"/>
              <w:bottom w:val="single" w:sz="4" w:space="0" w:color="000000"/>
              <w:right w:val="single" w:sz="4" w:space="0" w:color="000000"/>
            </w:tcBorders>
          </w:tcPr>
          <w:p w14:paraId="76975B32" w14:textId="77777777" w:rsidR="00502EE5" w:rsidRPr="0046692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2792971C" w14:textId="589B86B0" w:rsidR="00502EE5" w:rsidRPr="00985106" w:rsidRDefault="00E27BB6" w:rsidP="00502EE5">
            <w:pPr>
              <w:autoSpaceDE w:val="0"/>
              <w:autoSpaceDN w:val="0"/>
              <w:adjustRightInd w:val="0"/>
              <w:jc w:val="both"/>
              <w:rPr>
                <w:rFonts w:eastAsiaTheme="minorHAnsi"/>
                <w:bCs/>
                <w:color w:val="000000"/>
                <w:sz w:val="24"/>
                <w:szCs w:val="24"/>
                <w:lang w:val="pt-BR"/>
              </w:rPr>
            </w:pPr>
            <w:bookmarkStart w:id="35" w:name="_Hlk204765535"/>
            <w:r>
              <w:rPr>
                <w:rFonts w:eastAsiaTheme="minorHAnsi"/>
                <w:bCs/>
                <w:color w:val="000000"/>
                <w:sz w:val="24"/>
                <w:szCs w:val="24"/>
                <w:lang w:val="pt-BR"/>
              </w:rPr>
              <w:t>Keleivinio mikroautobuso</w:t>
            </w:r>
            <w:r w:rsidR="00502EE5" w:rsidRPr="00985106">
              <w:rPr>
                <w:rFonts w:eastAsiaTheme="minorHAnsi"/>
                <w:bCs/>
                <w:color w:val="000000"/>
                <w:sz w:val="24"/>
                <w:szCs w:val="24"/>
                <w:lang w:val="pt-BR"/>
              </w:rPr>
              <w:t xml:space="preserve"> </w:t>
            </w:r>
            <w:bookmarkEnd w:id="35"/>
            <w:r w:rsidR="00502EE5" w:rsidRPr="00985106">
              <w:rPr>
                <w:rFonts w:eastAsiaTheme="minorHAnsi"/>
                <w:bCs/>
                <w:color w:val="000000"/>
                <w:sz w:val="24"/>
                <w:szCs w:val="24"/>
                <w:lang w:val="pt-BR"/>
              </w:rPr>
              <w:t>vidutinės kuro sąnaudos mišriu ciklu turi būti ne didesnės nei 10 l/100 km.</w:t>
            </w:r>
          </w:p>
        </w:tc>
      </w:tr>
      <w:tr w:rsidR="00502EE5" w:rsidRPr="00502EE5" w14:paraId="7194389C" w14:textId="77777777" w:rsidTr="00AA6EE2">
        <w:trPr>
          <w:trHeight w:val="793"/>
        </w:trPr>
        <w:tc>
          <w:tcPr>
            <w:tcW w:w="704" w:type="dxa"/>
            <w:tcBorders>
              <w:top w:val="single" w:sz="4" w:space="0" w:color="000000"/>
              <w:left w:val="single" w:sz="4" w:space="0" w:color="000000"/>
              <w:bottom w:val="single" w:sz="4" w:space="0" w:color="000000"/>
              <w:right w:val="single" w:sz="4" w:space="0" w:color="000000"/>
            </w:tcBorders>
          </w:tcPr>
          <w:p w14:paraId="692A9755" w14:textId="77777777" w:rsidR="00502EE5" w:rsidRPr="00985106"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21FC92B0" w14:textId="3B57F086" w:rsidR="00502EE5" w:rsidRPr="00985106" w:rsidRDefault="00E27BB6" w:rsidP="00502EE5">
            <w:pPr>
              <w:autoSpaceDE w:val="0"/>
              <w:autoSpaceDN w:val="0"/>
              <w:adjustRightInd w:val="0"/>
              <w:jc w:val="both"/>
              <w:rPr>
                <w:rFonts w:eastAsiaTheme="minorHAnsi"/>
                <w:bCs/>
                <w:color w:val="000000"/>
                <w:sz w:val="24"/>
                <w:szCs w:val="24"/>
                <w:lang w:val="pt-BR"/>
              </w:rPr>
            </w:pPr>
            <w:r>
              <w:rPr>
                <w:rFonts w:eastAsiaTheme="minorHAnsi"/>
                <w:bCs/>
                <w:color w:val="000000"/>
                <w:sz w:val="24"/>
                <w:szCs w:val="24"/>
                <w:lang w:val="pt-BR"/>
              </w:rPr>
              <w:t>Keleivinio mikroautobuso</w:t>
            </w:r>
            <w:r w:rsidR="00502EE5" w:rsidRPr="00985106">
              <w:rPr>
                <w:rFonts w:eastAsiaTheme="minorHAnsi"/>
                <w:bCs/>
                <w:color w:val="000000"/>
                <w:sz w:val="24"/>
                <w:szCs w:val="24"/>
                <w:lang w:val="pt-BR"/>
              </w:rPr>
              <w:t xml:space="preserve">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502EE5" w:rsidRPr="00502EE5" w14:paraId="28A33826" w14:textId="77777777" w:rsidTr="00AA6EE2">
        <w:trPr>
          <w:trHeight w:val="381"/>
        </w:trPr>
        <w:tc>
          <w:tcPr>
            <w:tcW w:w="704" w:type="dxa"/>
            <w:tcBorders>
              <w:top w:val="single" w:sz="4" w:space="0" w:color="000000"/>
              <w:left w:val="single" w:sz="4" w:space="0" w:color="000000"/>
              <w:bottom w:val="single" w:sz="4" w:space="0" w:color="000000"/>
              <w:right w:val="single" w:sz="4" w:space="0" w:color="000000"/>
            </w:tcBorders>
          </w:tcPr>
          <w:p w14:paraId="5E4CAE3C" w14:textId="77777777" w:rsidR="00502EE5" w:rsidRPr="00985106"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3EC50D7D" w14:textId="77777777" w:rsidR="00502EE5" w:rsidRPr="00A048CB" w:rsidRDefault="00502EE5" w:rsidP="00502EE5">
            <w:pPr>
              <w:autoSpaceDE w:val="0"/>
              <w:autoSpaceDN w:val="0"/>
              <w:adjustRightInd w:val="0"/>
              <w:jc w:val="both"/>
              <w:rPr>
                <w:bCs/>
                <w:color w:val="000000"/>
                <w:sz w:val="24"/>
                <w:szCs w:val="24"/>
                <w:lang w:val="de-DE"/>
              </w:rPr>
            </w:pPr>
            <w:proofErr w:type="spellStart"/>
            <w:r w:rsidRPr="00A048CB">
              <w:rPr>
                <w:bCs/>
                <w:color w:val="000000"/>
                <w:sz w:val="24"/>
                <w:szCs w:val="24"/>
                <w:lang w:val="de-DE"/>
              </w:rPr>
              <w:t>Parkavimo</w:t>
            </w:r>
            <w:proofErr w:type="spellEnd"/>
            <w:r w:rsidRPr="00A048CB">
              <w:rPr>
                <w:bCs/>
                <w:color w:val="000000"/>
                <w:sz w:val="24"/>
                <w:szCs w:val="24"/>
                <w:lang w:val="de-DE"/>
              </w:rPr>
              <w:t xml:space="preserve"> </w:t>
            </w:r>
            <w:proofErr w:type="spellStart"/>
            <w:r w:rsidRPr="00A048CB">
              <w:rPr>
                <w:bCs/>
                <w:color w:val="000000"/>
                <w:sz w:val="24"/>
                <w:szCs w:val="24"/>
                <w:lang w:val="de-DE"/>
              </w:rPr>
              <w:t>atstumo</w:t>
            </w:r>
            <w:proofErr w:type="spellEnd"/>
            <w:r w:rsidRPr="00A048CB">
              <w:rPr>
                <w:bCs/>
                <w:color w:val="000000"/>
                <w:sz w:val="24"/>
                <w:szCs w:val="24"/>
                <w:lang w:val="de-DE"/>
              </w:rPr>
              <w:t xml:space="preserve"> </w:t>
            </w:r>
            <w:proofErr w:type="spellStart"/>
            <w:r w:rsidRPr="00A048CB">
              <w:rPr>
                <w:bCs/>
                <w:color w:val="000000"/>
                <w:sz w:val="24"/>
                <w:szCs w:val="24"/>
                <w:lang w:val="de-DE"/>
              </w:rPr>
              <w:t>kontrolės</w:t>
            </w:r>
            <w:proofErr w:type="spellEnd"/>
            <w:r w:rsidRPr="00A048CB">
              <w:rPr>
                <w:bCs/>
                <w:color w:val="000000"/>
                <w:sz w:val="24"/>
                <w:szCs w:val="24"/>
                <w:lang w:val="de-DE"/>
              </w:rPr>
              <w:t xml:space="preserve"> </w:t>
            </w:r>
            <w:proofErr w:type="spellStart"/>
            <w:r w:rsidRPr="00A048CB">
              <w:rPr>
                <w:bCs/>
                <w:color w:val="000000"/>
                <w:sz w:val="24"/>
                <w:szCs w:val="24"/>
                <w:lang w:val="de-DE"/>
              </w:rPr>
              <w:t>sistema</w:t>
            </w:r>
            <w:proofErr w:type="spellEnd"/>
            <w:r w:rsidRPr="00A048CB">
              <w:rPr>
                <w:bCs/>
                <w:color w:val="000000"/>
                <w:sz w:val="24"/>
                <w:szCs w:val="24"/>
                <w:lang w:val="de-DE"/>
              </w:rPr>
              <w:t xml:space="preserve"> </w:t>
            </w:r>
            <w:proofErr w:type="spellStart"/>
            <w:r w:rsidRPr="00A048CB">
              <w:rPr>
                <w:bCs/>
                <w:color w:val="000000"/>
                <w:sz w:val="24"/>
                <w:szCs w:val="24"/>
                <w:lang w:val="de-DE"/>
              </w:rPr>
              <w:t>priekyje</w:t>
            </w:r>
            <w:proofErr w:type="spellEnd"/>
            <w:r w:rsidRPr="00A048CB">
              <w:rPr>
                <w:bCs/>
                <w:color w:val="000000"/>
                <w:sz w:val="24"/>
                <w:szCs w:val="24"/>
                <w:lang w:val="de-DE"/>
              </w:rPr>
              <w:t xml:space="preserve"> </w:t>
            </w:r>
            <w:proofErr w:type="spellStart"/>
            <w:r w:rsidRPr="00A048CB">
              <w:rPr>
                <w:bCs/>
                <w:color w:val="000000"/>
                <w:sz w:val="24"/>
                <w:szCs w:val="24"/>
                <w:lang w:val="de-DE"/>
              </w:rPr>
              <w:t>ir</w:t>
            </w:r>
            <w:proofErr w:type="spellEnd"/>
            <w:r w:rsidRPr="00A048CB">
              <w:rPr>
                <w:bCs/>
                <w:color w:val="000000"/>
                <w:sz w:val="24"/>
                <w:szCs w:val="24"/>
                <w:lang w:val="de-DE"/>
              </w:rPr>
              <w:t xml:space="preserve"> </w:t>
            </w:r>
            <w:proofErr w:type="spellStart"/>
            <w:r w:rsidRPr="00A048CB">
              <w:rPr>
                <w:bCs/>
                <w:color w:val="000000"/>
                <w:sz w:val="24"/>
                <w:szCs w:val="24"/>
                <w:lang w:val="de-DE"/>
              </w:rPr>
              <w:t>gale</w:t>
            </w:r>
            <w:proofErr w:type="spellEnd"/>
            <w:r w:rsidRPr="00A048CB">
              <w:rPr>
                <w:bCs/>
                <w:color w:val="000000"/>
                <w:sz w:val="24"/>
                <w:szCs w:val="24"/>
                <w:lang w:val="de-DE"/>
              </w:rPr>
              <w:t xml:space="preserve">, </w:t>
            </w:r>
            <w:proofErr w:type="spellStart"/>
            <w:r w:rsidRPr="00A048CB">
              <w:rPr>
                <w:bCs/>
                <w:color w:val="000000"/>
                <w:sz w:val="24"/>
                <w:szCs w:val="24"/>
                <w:lang w:val="de-DE"/>
              </w:rPr>
              <w:t>galinio</w:t>
            </w:r>
            <w:proofErr w:type="spellEnd"/>
            <w:r w:rsidRPr="00A048CB">
              <w:rPr>
                <w:bCs/>
                <w:color w:val="000000"/>
                <w:sz w:val="24"/>
                <w:szCs w:val="24"/>
                <w:lang w:val="de-DE"/>
              </w:rPr>
              <w:t xml:space="preserve"> </w:t>
            </w:r>
            <w:proofErr w:type="spellStart"/>
            <w:r w:rsidRPr="00A048CB">
              <w:rPr>
                <w:bCs/>
                <w:color w:val="000000"/>
                <w:sz w:val="24"/>
                <w:szCs w:val="24"/>
                <w:lang w:val="de-DE"/>
              </w:rPr>
              <w:t>vaizdo</w:t>
            </w:r>
            <w:proofErr w:type="spellEnd"/>
            <w:r w:rsidRPr="00A048CB">
              <w:rPr>
                <w:bCs/>
                <w:color w:val="000000"/>
                <w:sz w:val="24"/>
                <w:szCs w:val="24"/>
                <w:lang w:val="de-DE"/>
              </w:rPr>
              <w:t xml:space="preserve"> </w:t>
            </w:r>
            <w:proofErr w:type="spellStart"/>
            <w:r w:rsidRPr="00A048CB">
              <w:rPr>
                <w:bCs/>
                <w:color w:val="000000"/>
                <w:sz w:val="24"/>
                <w:szCs w:val="24"/>
                <w:lang w:val="de-DE"/>
              </w:rPr>
              <w:t>kamera</w:t>
            </w:r>
            <w:proofErr w:type="spellEnd"/>
            <w:r w:rsidRPr="00A048CB">
              <w:rPr>
                <w:bCs/>
                <w:color w:val="000000"/>
                <w:sz w:val="24"/>
                <w:szCs w:val="24"/>
                <w:lang w:val="de-DE"/>
              </w:rPr>
              <w:t>.</w:t>
            </w:r>
          </w:p>
        </w:tc>
      </w:tr>
      <w:tr w:rsidR="00502EE5" w:rsidRPr="00502EE5" w14:paraId="684F5708"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18ADC513"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5D6E3760" w14:textId="28E6AC2F" w:rsidR="00502EE5" w:rsidRPr="00502EE5" w:rsidRDefault="00E80AA9" w:rsidP="00502EE5">
            <w:pPr>
              <w:autoSpaceDE w:val="0"/>
              <w:autoSpaceDN w:val="0"/>
              <w:adjustRightInd w:val="0"/>
              <w:jc w:val="both"/>
              <w:rPr>
                <w:bCs/>
                <w:color w:val="000000"/>
                <w:sz w:val="24"/>
                <w:szCs w:val="24"/>
                <w:lang w:val="pt-BR"/>
              </w:rPr>
            </w:pPr>
            <w:r>
              <w:rPr>
                <w:rFonts w:eastAsiaTheme="minorHAnsi"/>
                <w:bCs/>
                <w:color w:val="000000"/>
                <w:sz w:val="24"/>
                <w:szCs w:val="24"/>
                <w:lang w:val="pt-BR"/>
              </w:rPr>
              <w:t>Keleivinis mikroautobusas</w:t>
            </w:r>
            <w:r w:rsidR="00502EE5" w:rsidRPr="00502EE5">
              <w:rPr>
                <w:bCs/>
                <w:color w:val="000000"/>
                <w:sz w:val="24"/>
                <w:szCs w:val="24"/>
                <w:lang w:val="pt-BR"/>
              </w:rPr>
              <w:t xml:space="preserve"> turi būti aprūpintas padangų komplektu su 2023/2025 metais pagamintomis padangomis, sumontuotomis ant gamintojo ratlankių (padangos perdavimo metu turi atitikti galiojančias kelių eismo taisykles).</w:t>
            </w:r>
          </w:p>
        </w:tc>
      </w:tr>
      <w:tr w:rsidR="00502EE5" w:rsidRPr="00502EE5" w14:paraId="25B03EEF"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46CAC318"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6BAB4CDA" w14:textId="44E3B0F2" w:rsidR="00502EE5" w:rsidRPr="00502EE5" w:rsidRDefault="00502EE5" w:rsidP="00502EE5">
            <w:pPr>
              <w:autoSpaceDE w:val="0"/>
              <w:autoSpaceDN w:val="0"/>
              <w:adjustRightInd w:val="0"/>
              <w:jc w:val="both"/>
              <w:rPr>
                <w:bCs/>
                <w:color w:val="000000"/>
                <w:sz w:val="24"/>
                <w:szCs w:val="24"/>
                <w:lang w:val="pt-BR"/>
              </w:rPr>
            </w:pPr>
            <w:r w:rsidRPr="00502EE5">
              <w:rPr>
                <w:bCs/>
                <w:color w:val="000000"/>
                <w:sz w:val="24"/>
                <w:szCs w:val="24"/>
                <w:lang w:val="pt-BR"/>
              </w:rPr>
              <w:t xml:space="preserve">Pardavėjas ar jo įgaliotas atstovas privalo užtikrinti </w:t>
            </w:r>
            <w:r w:rsidR="00E80AA9">
              <w:rPr>
                <w:bCs/>
                <w:color w:val="000000"/>
                <w:sz w:val="24"/>
                <w:szCs w:val="24"/>
                <w:lang w:val="pt-BR"/>
              </w:rPr>
              <w:t>k</w:t>
            </w:r>
            <w:r w:rsidR="00E80AA9">
              <w:rPr>
                <w:rFonts w:eastAsiaTheme="minorHAnsi"/>
                <w:bCs/>
                <w:color w:val="000000"/>
                <w:sz w:val="24"/>
                <w:szCs w:val="24"/>
                <w:lang w:val="pt-BR"/>
              </w:rPr>
              <w:t>eleivinio mikroautobuso</w:t>
            </w:r>
            <w:r w:rsidRPr="00502EE5">
              <w:rPr>
                <w:bCs/>
                <w:color w:val="000000"/>
                <w:sz w:val="24"/>
                <w:szCs w:val="24"/>
                <w:lang w:val="pt-BR"/>
              </w:rPr>
              <w:t xml:space="preserve"> gamintojo numatytą garantinę techninę priežiūrą pardavėjo ar jo atstovo nurodytose automobilių techninės priežiūros dirbtuvėse.</w:t>
            </w:r>
          </w:p>
        </w:tc>
      </w:tr>
      <w:tr w:rsidR="00502EE5" w:rsidRPr="00502EE5" w14:paraId="5355BD9C"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756B147D"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27FDEC0F" w14:textId="77777777" w:rsidR="00502EE5" w:rsidRPr="00502EE5" w:rsidRDefault="00502EE5" w:rsidP="00502EE5">
            <w:pPr>
              <w:autoSpaceDE w:val="0"/>
              <w:autoSpaceDN w:val="0"/>
              <w:adjustRightInd w:val="0"/>
              <w:jc w:val="both"/>
              <w:rPr>
                <w:bCs/>
                <w:color w:val="000000"/>
                <w:sz w:val="24"/>
                <w:szCs w:val="24"/>
                <w:lang w:val="pt-BR"/>
              </w:rPr>
            </w:pPr>
            <w:r w:rsidRPr="00502EE5">
              <w:rPr>
                <w:bCs/>
                <w:color w:val="000000"/>
                <w:sz w:val="24"/>
                <w:szCs w:val="24"/>
                <w:lang w:val="pt-BR"/>
              </w:rPr>
              <w:t>Garantinio remonto, techninės priežiūros metu, jeigu remonto darbai užtrunka ilgiau, nei 1 darbo dieną, pirkėjui turi būti suteikiamas analogiškas pakaitinis automobilis.</w:t>
            </w:r>
          </w:p>
        </w:tc>
      </w:tr>
      <w:tr w:rsidR="00502EE5" w:rsidRPr="00502EE5" w14:paraId="374735F9"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1B57F26D"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17FBF087" w14:textId="0D1E2851" w:rsidR="00502EE5" w:rsidRPr="00502EE5" w:rsidRDefault="00E80AA9" w:rsidP="00502EE5">
            <w:pPr>
              <w:autoSpaceDE w:val="0"/>
              <w:autoSpaceDN w:val="0"/>
              <w:adjustRightInd w:val="0"/>
              <w:jc w:val="both"/>
              <w:rPr>
                <w:bCs/>
                <w:color w:val="000000"/>
                <w:sz w:val="24"/>
                <w:szCs w:val="24"/>
                <w:lang w:val="pt-BR"/>
              </w:rPr>
            </w:pPr>
            <w:r>
              <w:rPr>
                <w:rFonts w:eastAsiaTheme="minorHAnsi"/>
                <w:bCs/>
                <w:color w:val="000000"/>
                <w:sz w:val="24"/>
                <w:szCs w:val="24"/>
                <w:lang w:val="pt-BR"/>
              </w:rPr>
              <w:t>Keleiviniam mikroautobusui</w:t>
            </w:r>
            <w:r w:rsidR="00502EE5" w:rsidRPr="00502EE5">
              <w:rPr>
                <w:bCs/>
                <w:color w:val="000000"/>
                <w:sz w:val="24"/>
                <w:szCs w:val="24"/>
                <w:lang w:val="pt-BR"/>
              </w:rPr>
              <w:t xml:space="preserve"> turi būti suteikta ne mažiau kaip 24 mėnesių ir ne mažiau kaip 100 000 km ridos gamintojo garantija, priklausomai nuo to kas sueina anksčiau.</w:t>
            </w:r>
          </w:p>
        </w:tc>
      </w:tr>
      <w:tr w:rsidR="00502EE5" w:rsidRPr="00502EE5" w14:paraId="6655CBA9" w14:textId="77777777" w:rsidTr="00636537">
        <w:trPr>
          <w:trHeight w:val="481"/>
        </w:trPr>
        <w:tc>
          <w:tcPr>
            <w:tcW w:w="704" w:type="dxa"/>
            <w:tcBorders>
              <w:top w:val="single" w:sz="4" w:space="0" w:color="000000"/>
              <w:left w:val="single" w:sz="4" w:space="0" w:color="000000"/>
              <w:bottom w:val="single" w:sz="4" w:space="0" w:color="000000"/>
              <w:right w:val="single" w:sz="4" w:space="0" w:color="000000"/>
            </w:tcBorders>
          </w:tcPr>
          <w:p w14:paraId="41EE5D82" w14:textId="77777777" w:rsidR="00502EE5" w:rsidRPr="00502EE5" w:rsidRDefault="00502EE5" w:rsidP="00636537">
            <w:pPr>
              <w:numPr>
                <w:ilvl w:val="0"/>
                <w:numId w:val="11"/>
              </w:numPr>
              <w:autoSpaceDE w:val="0"/>
              <w:autoSpaceDN w:val="0"/>
              <w:adjustRightInd w:val="0"/>
              <w:ind w:hanging="553"/>
              <w:contextualSpacing/>
              <w:jc w:val="center"/>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70862C13" w14:textId="08C5F1D1" w:rsidR="00502EE5" w:rsidRPr="00502EE5" w:rsidRDefault="00E80AA9" w:rsidP="00502EE5">
            <w:pPr>
              <w:autoSpaceDE w:val="0"/>
              <w:autoSpaceDN w:val="0"/>
              <w:adjustRightInd w:val="0"/>
              <w:jc w:val="both"/>
              <w:rPr>
                <w:bCs/>
                <w:color w:val="000000"/>
                <w:sz w:val="24"/>
                <w:szCs w:val="24"/>
                <w:lang w:val="pt-BR"/>
              </w:rPr>
            </w:pPr>
            <w:r>
              <w:rPr>
                <w:rFonts w:eastAsiaTheme="minorHAnsi"/>
                <w:bCs/>
                <w:color w:val="000000"/>
                <w:sz w:val="24"/>
                <w:szCs w:val="24"/>
                <w:lang w:val="pt-BR"/>
              </w:rPr>
              <w:t>Keleiviniame mikroautobuse</w:t>
            </w:r>
            <w:r w:rsidR="00502EE5" w:rsidRPr="00502EE5">
              <w:rPr>
                <w:bCs/>
                <w:color w:val="000000"/>
                <w:sz w:val="24"/>
                <w:szCs w:val="24"/>
                <w:lang w:val="pt-BR"/>
              </w:rPr>
              <w:t xml:space="preserve"> turi būti eksploatacijos vadovas lietuvių kalba, kuriame turi būti nurodyta automobilio garantinio aptarnavimo atlikėjų adresai ir telefonų numeriai bei atliekamų garantinių aptarnavimų periodiškumas.</w:t>
            </w:r>
          </w:p>
        </w:tc>
      </w:tr>
      <w:tr w:rsidR="00502EE5" w:rsidRPr="00502EE5" w14:paraId="1C4F6D79" w14:textId="77777777" w:rsidTr="00AA6EE2">
        <w:trPr>
          <w:trHeight w:val="545"/>
        </w:trPr>
        <w:tc>
          <w:tcPr>
            <w:tcW w:w="704" w:type="dxa"/>
            <w:tcBorders>
              <w:top w:val="single" w:sz="4" w:space="0" w:color="000000"/>
              <w:left w:val="single" w:sz="4" w:space="0" w:color="000000"/>
              <w:bottom w:val="single" w:sz="4" w:space="0" w:color="000000"/>
              <w:right w:val="single" w:sz="4" w:space="0" w:color="000000"/>
            </w:tcBorders>
          </w:tcPr>
          <w:p w14:paraId="04730EDB" w14:textId="77777777" w:rsidR="00502EE5" w:rsidRPr="00A048CB" w:rsidRDefault="00502EE5" w:rsidP="00636537">
            <w:pPr>
              <w:numPr>
                <w:ilvl w:val="0"/>
                <w:numId w:val="11"/>
              </w:numPr>
              <w:autoSpaceDE w:val="0"/>
              <w:autoSpaceDN w:val="0"/>
              <w:adjustRightInd w:val="0"/>
              <w:ind w:hanging="553"/>
              <w:contextualSpacing/>
              <w:jc w:val="center"/>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4D0D8FB8" w14:textId="2EAD4FBE" w:rsidR="00502EE5" w:rsidRPr="00A048CB" w:rsidRDefault="00E80AA9" w:rsidP="00502EE5">
            <w:pPr>
              <w:autoSpaceDE w:val="0"/>
              <w:autoSpaceDN w:val="0"/>
              <w:adjustRightInd w:val="0"/>
              <w:jc w:val="both"/>
              <w:rPr>
                <w:rFonts w:eastAsiaTheme="minorHAnsi"/>
                <w:bCs/>
                <w:color w:val="000000"/>
                <w:sz w:val="24"/>
                <w:szCs w:val="24"/>
                <w:lang w:val="pt-BR"/>
              </w:rPr>
            </w:pPr>
            <w:r>
              <w:rPr>
                <w:rFonts w:eastAsiaTheme="minorHAnsi"/>
                <w:bCs/>
                <w:color w:val="000000"/>
                <w:sz w:val="24"/>
                <w:szCs w:val="24"/>
                <w:lang w:val="pt-BR"/>
              </w:rPr>
              <w:t>Keleivinis mikroautobusas</w:t>
            </w:r>
            <w:r w:rsidR="00502EE5" w:rsidRPr="00A048CB">
              <w:rPr>
                <w:rFonts w:eastAsiaTheme="minorHAnsi"/>
                <w:bCs/>
                <w:color w:val="000000"/>
                <w:sz w:val="24"/>
                <w:szCs w:val="24"/>
                <w:lang w:val="pt-BR"/>
              </w:rPr>
              <w:t xml:space="preserve"> privalo būti taip sukomplektuotas, kad jį būtų galima be papildomų priemonių eksploatuoti Lietuvos Respublikoje. </w:t>
            </w:r>
          </w:p>
        </w:tc>
      </w:tr>
    </w:tbl>
    <w:p w14:paraId="2E277674" w14:textId="77777777" w:rsidR="00502EE5" w:rsidRPr="00502EE5" w:rsidRDefault="00502EE5" w:rsidP="00502EE5">
      <w:pPr>
        <w:keepNext/>
        <w:spacing w:line="240" w:lineRule="auto"/>
        <w:ind w:firstLine="0"/>
        <w:jc w:val="left"/>
        <w:outlineLvl w:val="0"/>
        <w:rPr>
          <w:rFonts w:ascii="Times New Roman" w:eastAsia="Times New Roman" w:hAnsi="Times New Roman" w:cs="Times New Roman"/>
          <w:b/>
          <w:bCs/>
          <w:sz w:val="24"/>
          <w:szCs w:val="24"/>
          <w:lang w:eastAsia="en-US"/>
        </w:rPr>
      </w:pPr>
    </w:p>
    <w:p w14:paraId="3AF7FC29"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IV SKYRIUS</w:t>
      </w:r>
    </w:p>
    <w:p w14:paraId="56917753"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DOKUMENTAI</w:t>
      </w:r>
    </w:p>
    <w:p w14:paraId="259BA177"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0E26ACC2" w14:textId="48F10E8A" w:rsidR="00502EE5" w:rsidRPr="00E80AA9" w:rsidRDefault="00502EE5" w:rsidP="00E80AA9">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4. Tiekėjas kartu su Preke turi perduoti Pirkėjui visą būtiną dokumentaciją: </w:t>
      </w:r>
      <w:bookmarkStart w:id="36" w:name="_Hlk204601763"/>
      <w:r w:rsidR="00E80AA9">
        <w:rPr>
          <w:rFonts w:ascii="Times New Roman" w:eastAsiaTheme="minorHAnsi" w:hAnsi="Times New Roman" w:cs="Times New Roman"/>
          <w:color w:val="000000"/>
          <w:sz w:val="24"/>
          <w:szCs w:val="24"/>
          <w:lang w:eastAsia="en-US"/>
        </w:rPr>
        <w:t>keleivinio mikroautobuso</w:t>
      </w:r>
      <w:r w:rsidRPr="00502EE5">
        <w:rPr>
          <w:rFonts w:ascii="Times New Roman" w:eastAsiaTheme="minorHAnsi" w:hAnsi="Times New Roman" w:cs="Times New Roman"/>
          <w:color w:val="000000"/>
          <w:sz w:val="24"/>
          <w:szCs w:val="24"/>
          <w:lang w:eastAsia="en-US"/>
        </w:rPr>
        <w:t xml:space="preserve">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w:t>
      </w:r>
      <w:r>
        <w:rPr>
          <w:rFonts w:ascii="Times New Roman" w:eastAsiaTheme="minorHAnsi" w:hAnsi="Times New Roman" w:cs="Times New Roman"/>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organizacijai datos imtinai, techninių aptarnavimų ir garantijos knygelę, vartotojo vadovą lietuvių</w:t>
      </w:r>
      <w:r>
        <w:rPr>
          <w:rFonts w:ascii="Times New Roman" w:eastAsiaTheme="minorHAnsi" w:hAnsi="Times New Roman" w:cs="Times New Roman"/>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kalba (1 egz.) popieriniame formate ir USB rakto pavidale.</w:t>
      </w:r>
      <w:r w:rsidRPr="00502EE5">
        <w:rPr>
          <w:rFonts w:ascii="Times New Roman" w:eastAsiaTheme="minorHAnsi" w:hAnsi="Times New Roman" w:cs="Times New Roman"/>
          <w:b/>
          <w:bCs/>
          <w:color w:val="000000"/>
          <w:sz w:val="24"/>
          <w:szCs w:val="24"/>
          <w:lang w:eastAsia="en-US"/>
        </w:rPr>
        <w:t xml:space="preserve"> </w:t>
      </w:r>
      <w:bookmarkEnd w:id="36"/>
    </w:p>
    <w:p w14:paraId="7CBE519C"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V SKYRIUS</w:t>
      </w:r>
    </w:p>
    <w:p w14:paraId="2C4DC449"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GAMYBA, TIKRINIMAS IR TESTAVIMAS</w:t>
      </w:r>
    </w:p>
    <w:p w14:paraId="3E6FECAD"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b/>
          <w:bCs/>
          <w:color w:val="000000"/>
          <w:sz w:val="24"/>
          <w:szCs w:val="24"/>
          <w:lang w:eastAsia="en-US"/>
        </w:rPr>
      </w:pPr>
    </w:p>
    <w:p w14:paraId="66D77F9D" w14:textId="03140C1B"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i/>
          <w:iCs/>
          <w:color w:val="000000"/>
          <w:sz w:val="24"/>
          <w:szCs w:val="24"/>
          <w:lang w:eastAsia="en-US"/>
        </w:rPr>
      </w:pPr>
      <w:r w:rsidRPr="00502EE5">
        <w:rPr>
          <w:rFonts w:ascii="Times New Roman" w:eastAsiaTheme="minorHAnsi" w:hAnsi="Times New Roman" w:cs="Times New Roman"/>
          <w:iCs/>
          <w:color w:val="000000"/>
          <w:sz w:val="24"/>
          <w:szCs w:val="24"/>
          <w:lang w:eastAsia="en-US"/>
        </w:rPr>
        <w:t xml:space="preserve">5. </w:t>
      </w:r>
      <w:r w:rsidR="00E80AA9" w:rsidRPr="00E80AA9">
        <w:rPr>
          <w:rFonts w:ascii="Times New Roman" w:eastAsiaTheme="minorHAnsi" w:hAnsi="Times New Roman" w:cs="Times New Roman"/>
          <w:color w:val="000000"/>
          <w:sz w:val="24"/>
          <w:szCs w:val="24"/>
          <w:lang w:eastAsia="en-US"/>
        </w:rPr>
        <w:t>Keleivinis mikroautobusas</w:t>
      </w:r>
      <w:r w:rsidRPr="00502EE5">
        <w:rPr>
          <w:rFonts w:ascii="Times New Roman" w:eastAsiaTheme="minorHAnsi" w:hAnsi="Times New Roman" w:cs="Times New Roman"/>
          <w:iCs/>
          <w:color w:val="000000"/>
          <w:sz w:val="24"/>
          <w:szCs w:val="24"/>
          <w:lang w:eastAsia="en-US"/>
        </w:rPr>
        <w:t xml:space="preserve"> turi būti naujas, nenuvažinėtas, su nuline rida (išskyrus transportavimą). Prieš pristatymą turi būti atlikta gamyklinė patikra</w:t>
      </w:r>
      <w:r w:rsidRPr="00502EE5">
        <w:rPr>
          <w:rFonts w:ascii="Times New Roman" w:eastAsiaTheme="minorHAnsi" w:hAnsi="Times New Roman" w:cs="Times New Roman"/>
          <w:i/>
          <w:iCs/>
          <w:color w:val="000000"/>
          <w:sz w:val="24"/>
          <w:szCs w:val="24"/>
          <w:lang w:eastAsia="en-US"/>
        </w:rPr>
        <w:t>.</w:t>
      </w:r>
    </w:p>
    <w:p w14:paraId="744790E9"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i/>
          <w:iCs/>
          <w:color w:val="000000"/>
          <w:sz w:val="24"/>
          <w:szCs w:val="24"/>
          <w:lang w:eastAsia="en-US"/>
        </w:rPr>
      </w:pPr>
    </w:p>
    <w:p w14:paraId="788F238A"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iCs/>
          <w:color w:val="000000"/>
          <w:sz w:val="24"/>
          <w:szCs w:val="24"/>
          <w:lang w:eastAsia="en-US"/>
        </w:rPr>
      </w:pPr>
      <w:r w:rsidRPr="00502EE5">
        <w:rPr>
          <w:rFonts w:ascii="Times New Roman" w:eastAsiaTheme="minorHAnsi" w:hAnsi="Times New Roman" w:cs="Times New Roman"/>
          <w:b/>
          <w:bCs/>
          <w:color w:val="000000"/>
          <w:sz w:val="24"/>
          <w:szCs w:val="24"/>
          <w:lang w:eastAsia="en-US"/>
        </w:rPr>
        <w:t>VI SKYRIUS</w:t>
      </w:r>
    </w:p>
    <w:p w14:paraId="265370BA"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PAKUOTĖS IR TRANSPORTAVIMAS</w:t>
      </w:r>
    </w:p>
    <w:p w14:paraId="6A185254"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21B5AA6" w14:textId="749C72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6. </w:t>
      </w:r>
      <w:r w:rsidR="00E80AA9" w:rsidRPr="00E80AA9">
        <w:rPr>
          <w:rFonts w:ascii="Times New Roman" w:eastAsiaTheme="minorHAnsi" w:hAnsi="Times New Roman" w:cs="Times New Roman"/>
          <w:color w:val="000000"/>
          <w:sz w:val="24"/>
          <w:szCs w:val="24"/>
          <w:lang w:eastAsia="en-US"/>
        </w:rPr>
        <w:t>Keleivinis mikroautobusas</w:t>
      </w:r>
      <w:r w:rsidRPr="00502EE5">
        <w:rPr>
          <w:rFonts w:ascii="Times New Roman" w:eastAsiaTheme="minorHAnsi" w:hAnsi="Times New Roman" w:cs="Times New Roman"/>
          <w:color w:val="000000"/>
          <w:sz w:val="24"/>
          <w:szCs w:val="24"/>
          <w:lang w:eastAsia="en-US"/>
        </w:rPr>
        <w:t xml:space="preserve"> turi būti pristatytas su visais reikalingais dokumentais. Apie pristatymą turi būti informuojama ne vėliau kaip prieš 2 darbo dienas.</w:t>
      </w:r>
    </w:p>
    <w:p w14:paraId="2E716EFE"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p>
    <w:p w14:paraId="50BBD433"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VII SKYRIUS</w:t>
      </w:r>
    </w:p>
    <w:p w14:paraId="50C87EC5" w14:textId="77777777" w:rsid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REIKALAVIMAI DĖL ĮDIEGIMO, PRISTATYMO IR PRIĖMIMO–PERDAVIMO</w:t>
      </w:r>
    </w:p>
    <w:p w14:paraId="36B42807" w14:textId="77777777"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b/>
          <w:bCs/>
          <w:color w:val="000000"/>
          <w:sz w:val="24"/>
          <w:szCs w:val="24"/>
          <w:lang w:eastAsia="en-US"/>
        </w:rPr>
      </w:pPr>
    </w:p>
    <w:p w14:paraId="387073ED" w14:textId="25D1985E"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7. </w:t>
      </w:r>
      <w:r w:rsidR="00E80AA9" w:rsidRPr="00E80AA9">
        <w:rPr>
          <w:rFonts w:ascii="Times New Roman" w:eastAsiaTheme="minorHAnsi" w:hAnsi="Times New Roman" w:cs="Times New Roman"/>
          <w:color w:val="000000"/>
          <w:sz w:val="24"/>
          <w:szCs w:val="24"/>
          <w:lang w:eastAsia="en-US"/>
        </w:rPr>
        <w:t>Keleivinis mikroautobusas</w:t>
      </w:r>
      <w:r w:rsidR="00E80AA9" w:rsidRPr="00502EE5">
        <w:rPr>
          <w:rFonts w:ascii="Times New Roman" w:eastAsiaTheme="minorHAnsi" w:hAnsi="Times New Roman" w:cs="Times New Roman"/>
          <w:iCs/>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turi būti pristatyta į perkančiosios organizacijos nurodytą vietą. Pristatymo metu atliekamas priėmimo-perdavimo aktas.</w:t>
      </w:r>
    </w:p>
    <w:p w14:paraId="4D1C2DB4" w14:textId="77777777" w:rsidR="00502EE5" w:rsidRPr="00502EE5" w:rsidRDefault="00502EE5" w:rsidP="00502EE5">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4D122DBA"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VIII SKYRIUS</w:t>
      </w:r>
    </w:p>
    <w:p w14:paraId="4AA34CF1" w14:textId="1E2CF1A4" w:rsidR="00E80AA9" w:rsidRDefault="00502EE5"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KOKYBĖS KONTROLĖ</w:t>
      </w:r>
    </w:p>
    <w:p w14:paraId="3D3EDB8C" w14:textId="77777777" w:rsidR="00E80AA9" w:rsidRPr="00502EE5" w:rsidRDefault="00E80AA9"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08461C04" w14:textId="45E578A2" w:rsidR="00502EE5" w:rsidRPr="00502EE5" w:rsidRDefault="00502EE5" w:rsidP="00B60508">
      <w:pPr>
        <w:autoSpaceDE w:val="0"/>
        <w:autoSpaceDN w:val="0"/>
        <w:adjustRightInd w:val="0"/>
        <w:spacing w:line="240" w:lineRule="auto"/>
        <w:ind w:firstLine="0"/>
        <w:rPr>
          <w:rFonts w:ascii="Times New Roman" w:eastAsiaTheme="minorHAnsi" w:hAnsi="Times New Roman" w:cs="Times New Roman"/>
          <w:color w:val="000000"/>
          <w:sz w:val="24"/>
          <w:szCs w:val="24"/>
          <w:lang w:eastAsia="en-US"/>
        </w:rPr>
      </w:pPr>
      <w:r w:rsidRPr="00502EE5">
        <w:rPr>
          <w:rFonts w:ascii="Times New Roman" w:eastAsiaTheme="minorHAnsi" w:hAnsi="Times New Roman" w:cs="Times New Roman"/>
          <w:color w:val="000000"/>
          <w:sz w:val="24"/>
          <w:szCs w:val="24"/>
          <w:lang w:eastAsia="en-US"/>
        </w:rPr>
        <w:t xml:space="preserve">8. Tiekėjas užtikrina, kad </w:t>
      </w:r>
      <w:r w:rsidR="00E80AA9" w:rsidRPr="00E80AA9">
        <w:rPr>
          <w:rFonts w:ascii="Times New Roman" w:eastAsiaTheme="minorHAnsi" w:hAnsi="Times New Roman" w:cs="Times New Roman"/>
          <w:color w:val="000000"/>
          <w:sz w:val="24"/>
          <w:szCs w:val="24"/>
          <w:lang w:eastAsia="en-US"/>
        </w:rPr>
        <w:t>Keleivinis mikroautobusas</w:t>
      </w:r>
      <w:r w:rsidR="00E80AA9" w:rsidRPr="00502EE5">
        <w:rPr>
          <w:rFonts w:ascii="Times New Roman" w:eastAsiaTheme="minorHAnsi" w:hAnsi="Times New Roman" w:cs="Times New Roman"/>
          <w:iCs/>
          <w:color w:val="000000"/>
          <w:sz w:val="24"/>
          <w:szCs w:val="24"/>
          <w:lang w:eastAsia="en-US"/>
        </w:rPr>
        <w:t xml:space="preserve"> </w:t>
      </w:r>
      <w:r w:rsidRPr="00502EE5">
        <w:rPr>
          <w:rFonts w:ascii="Times New Roman" w:eastAsiaTheme="minorHAnsi" w:hAnsi="Times New Roman" w:cs="Times New Roman"/>
          <w:color w:val="000000"/>
          <w:sz w:val="24"/>
          <w:szCs w:val="24"/>
          <w:lang w:eastAsia="en-US"/>
        </w:rPr>
        <w:t>atitinka visus techninius reikalavimus, o defektų atveju įsipareigoja juos pašalinti per garantinį laikotarpį.</w:t>
      </w:r>
    </w:p>
    <w:p w14:paraId="04AD74D0" w14:textId="77777777" w:rsidR="00502EE5" w:rsidRPr="00502EE5" w:rsidRDefault="00502EE5" w:rsidP="00502EE5">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p>
    <w:p w14:paraId="0D66FB40" w14:textId="77777777" w:rsidR="00502EE5" w:rsidRPr="00502EE5" w:rsidRDefault="00502EE5" w:rsidP="00502EE5">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X SKYRIUS</w:t>
      </w:r>
    </w:p>
    <w:p w14:paraId="12CF4D19" w14:textId="537C5DE8" w:rsidR="00502EE5" w:rsidRDefault="00502EE5"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502EE5">
        <w:rPr>
          <w:rFonts w:ascii="Times New Roman" w:eastAsiaTheme="minorHAnsi" w:hAnsi="Times New Roman" w:cs="Times New Roman"/>
          <w:b/>
          <w:bCs/>
          <w:color w:val="000000"/>
          <w:sz w:val="24"/>
          <w:szCs w:val="24"/>
          <w:lang w:eastAsia="en-US"/>
        </w:rPr>
        <w:t>KITI REIKALAVIMAI</w:t>
      </w:r>
    </w:p>
    <w:p w14:paraId="652B5CC7" w14:textId="77777777" w:rsidR="00DA5D2D" w:rsidRPr="00502EE5" w:rsidRDefault="00DA5D2D" w:rsidP="00E80AA9">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E879376" w14:textId="1572AE9C" w:rsidR="00AA6EE2" w:rsidRDefault="00502EE5" w:rsidP="00AA6EE2">
      <w:pPr>
        <w:rPr>
          <w:rFonts w:ascii="Times New Roman" w:hAnsi="Times New Roman" w:cs="Times New Roman"/>
          <w:color w:val="000000"/>
          <w:sz w:val="24"/>
          <w:szCs w:val="24"/>
        </w:rPr>
      </w:pPr>
      <w:r w:rsidRPr="00502EE5">
        <w:rPr>
          <w:rFonts w:ascii="Times New Roman" w:eastAsiaTheme="minorHAnsi" w:hAnsi="Times New Roman" w:cs="Times New Roman"/>
          <w:color w:val="000000"/>
          <w:sz w:val="24"/>
          <w:szCs w:val="24"/>
          <w:lang w:eastAsia="en-US"/>
        </w:rPr>
        <w:t>9. Tiekėjas įsipareigoja pakeisti nekokybiškas ar neatitinkančias specifikacijos prekes</w:t>
      </w:r>
      <w:r w:rsidR="00AA6EE2">
        <w:rPr>
          <w:rFonts w:ascii="Times New Roman" w:eastAsiaTheme="minorHAnsi" w:hAnsi="Times New Roman" w:cs="Times New Roman"/>
          <w:color w:val="000000"/>
          <w:sz w:val="24"/>
          <w:szCs w:val="24"/>
          <w:lang w:eastAsia="en-US"/>
        </w:rPr>
        <w:t>,</w:t>
      </w:r>
      <w:r w:rsidR="00AA6EE2">
        <w:rPr>
          <w:rFonts w:ascii="Times New Roman" w:hAnsi="Times New Roman" w:cs="Times New Roman"/>
          <w:color w:val="000000"/>
          <w:sz w:val="24"/>
          <w:szCs w:val="24"/>
        </w:rPr>
        <w:t xml:space="preserve"> jei automobilis sugenda per pirmuosius 12 mėn.</w:t>
      </w:r>
    </w:p>
    <w:p w14:paraId="5F08DAE2" w14:textId="14EA612D" w:rsidR="00E80AA9" w:rsidRPr="00E80AA9" w:rsidRDefault="00E80AA9" w:rsidP="00DA5D2D">
      <w:pPr>
        <w:spacing w:after="160" w:line="259" w:lineRule="auto"/>
        <w:ind w:firstLine="0"/>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w:t>
      </w:r>
    </w:p>
    <w:p w14:paraId="2520C2BE" w14:textId="77777777" w:rsidR="00506996" w:rsidRPr="00DB55C4" w:rsidRDefault="00506996" w:rsidP="00683C26">
      <w:pPr>
        <w:spacing w:line="240" w:lineRule="auto"/>
        <w:ind w:left="7314" w:firstLine="0"/>
        <w:outlineLvl w:val="0"/>
        <w:rPr>
          <w:rFonts w:ascii="Times New Roman" w:hAnsi="Times New Roman" w:cs="Times New Roman"/>
        </w:rPr>
      </w:pPr>
      <w:bookmarkStart w:id="37" w:name="_Pirkimo_sąlygų_2"/>
      <w:bookmarkStart w:id="38" w:name="_Toc183004019"/>
      <w:bookmarkStart w:id="39" w:name="_Hlk86825377"/>
      <w:bookmarkStart w:id="40" w:name="_Ref38540913"/>
      <w:bookmarkStart w:id="41" w:name="_Ref38898051"/>
      <w:bookmarkStart w:id="42" w:name="_Ref38901392"/>
      <w:bookmarkStart w:id="43" w:name="_Toc48053189"/>
      <w:bookmarkStart w:id="44" w:name="_Toc85706892"/>
      <w:bookmarkEnd w:id="33"/>
      <w:bookmarkEnd w:id="37"/>
      <w:r w:rsidRPr="00DB55C4">
        <w:rPr>
          <w:rFonts w:ascii="Times New Roman" w:hAnsi="Times New Roman" w:cs="Times New Roman"/>
        </w:rPr>
        <w:lastRenderedPageBreak/>
        <w:t xml:space="preserve">Pirkimo sąlygų </w:t>
      </w:r>
      <w:r w:rsidR="00BD35E4">
        <w:rPr>
          <w:rFonts w:ascii="Times New Roman" w:hAnsi="Times New Roman" w:cs="Times New Roman"/>
        </w:rPr>
        <w:t>3</w:t>
      </w:r>
      <w:r w:rsidRPr="00DB55C4">
        <w:rPr>
          <w:rFonts w:ascii="Times New Roman" w:hAnsi="Times New Roman" w:cs="Times New Roman"/>
        </w:rPr>
        <w:t xml:space="preserve"> priedas „Pasiūlymo forma“</w:t>
      </w:r>
      <w:bookmarkEnd w:id="38"/>
    </w:p>
    <w:bookmarkEnd w:id="39"/>
    <w:bookmarkEnd w:id="40"/>
    <w:bookmarkEnd w:id="41"/>
    <w:bookmarkEnd w:id="42"/>
    <w:bookmarkEnd w:id="43"/>
    <w:bookmarkEnd w:id="44"/>
    <w:p w14:paraId="74DBAF1D" w14:textId="77777777" w:rsidR="00CB5907" w:rsidRPr="00DB55C4" w:rsidRDefault="00CB5907" w:rsidP="00CB5907">
      <w:pPr>
        <w:rPr>
          <w:rFonts w:ascii="Times New Roman" w:hAnsi="Times New Roman" w:cs="Times New Roman"/>
          <w:b/>
          <w:bCs/>
          <w:smallCaps/>
          <w:sz w:val="22"/>
          <w:szCs w:val="22"/>
        </w:rPr>
      </w:pPr>
    </w:p>
    <w:p w14:paraId="2AD9DF4D"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bookmarkStart w:id="45" w:name="_Pirkimo_sąlygų_3"/>
      <w:bookmarkEnd w:id="45"/>
      <w:r w:rsidRPr="003F4507">
        <w:rPr>
          <w:rFonts w:ascii="Times New Roman" w:hAnsi="Times New Roman" w:cs="Times New Roman"/>
          <w:sz w:val="24"/>
          <w:szCs w:val="24"/>
        </w:rPr>
        <w:t>Herbas arba prekių ženklas</w:t>
      </w:r>
    </w:p>
    <w:p w14:paraId="035858E1"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6F566349"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602BE685"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0F377807" w14:textId="77777777" w:rsidR="00893D8C" w:rsidRPr="003F4507" w:rsidRDefault="00893D8C" w:rsidP="00893D8C">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0453BF"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670DB0DC" w14:textId="0775C21A" w:rsidR="001834F4" w:rsidRPr="001834F4" w:rsidRDefault="001834F4" w:rsidP="001834F4">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1346C609" w14:textId="77777777" w:rsidR="00893D8C" w:rsidRPr="003F4507" w:rsidRDefault="00893D8C" w:rsidP="00893D8C">
      <w:pPr>
        <w:pStyle w:val="Betarp"/>
        <w:rPr>
          <w:rFonts w:ascii="Times New Roman" w:hAnsi="Times New Roman" w:cs="Times New Roman"/>
          <w:sz w:val="24"/>
          <w:szCs w:val="24"/>
          <w:u w:val="single"/>
        </w:rPr>
      </w:pPr>
    </w:p>
    <w:p w14:paraId="1D280024" w14:textId="7996AB0B" w:rsidR="00893D8C" w:rsidRPr="00D50382" w:rsidRDefault="00893D8C" w:rsidP="001834F4">
      <w:pPr>
        <w:spacing w:line="240" w:lineRule="auto"/>
        <w:ind w:right="-1"/>
        <w:jc w:val="center"/>
        <w:rPr>
          <w:rFonts w:ascii="Times New Roman" w:eastAsia="Arial Unicode MS" w:hAnsi="Times New Roman"/>
          <w:b/>
          <w:bCs/>
          <w:strike/>
          <w:sz w:val="24"/>
          <w:szCs w:val="24"/>
          <w:bdr w:val="nil"/>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00D50382" w:rsidRPr="004A4B06">
        <w:rPr>
          <w:rFonts w:ascii="Times New Roman" w:hAnsi="Times New Roman" w:cs="Times New Roman"/>
          <w:b/>
          <w:sz w:val="24"/>
          <w:szCs w:val="24"/>
        </w:rPr>
        <w:t>PIRKIMUI „</w:t>
      </w:r>
      <w:r w:rsidR="005647F0">
        <w:rPr>
          <w:rFonts w:ascii="Times New Roman" w:hAnsi="Times New Roman" w:cs="Times New Roman"/>
          <w:b/>
          <w:sz w:val="24"/>
          <w:szCs w:val="24"/>
        </w:rPr>
        <w:t xml:space="preserve">KELEIVINIS </w:t>
      </w:r>
      <w:r w:rsidR="00502EE5" w:rsidRPr="004A4B06">
        <w:rPr>
          <w:rFonts w:ascii="Times New Roman" w:eastAsiaTheme="minorHAnsi" w:hAnsi="Times New Roman" w:cs="Times New Roman"/>
          <w:b/>
          <w:bCs/>
          <w:color w:val="000000"/>
          <w:sz w:val="24"/>
          <w:szCs w:val="24"/>
          <w:lang w:eastAsia="en-US"/>
        </w:rPr>
        <w:t>MIKROAUTOBUS</w:t>
      </w:r>
      <w:r w:rsidR="00D50382" w:rsidRPr="004A4B06">
        <w:rPr>
          <w:rFonts w:ascii="Times New Roman" w:eastAsiaTheme="minorHAnsi" w:hAnsi="Times New Roman" w:cs="Times New Roman"/>
          <w:b/>
          <w:bCs/>
          <w:color w:val="000000"/>
          <w:sz w:val="24"/>
          <w:szCs w:val="24"/>
          <w:lang w:eastAsia="en-US"/>
        </w:rPr>
        <w:t>AS“</w:t>
      </w:r>
      <w:r w:rsidR="00502EE5" w:rsidRPr="00502EE5">
        <w:rPr>
          <w:rFonts w:ascii="Times New Roman" w:eastAsiaTheme="minorHAnsi" w:hAnsi="Times New Roman" w:cs="Times New Roman"/>
          <w:b/>
          <w:bCs/>
          <w:color w:val="000000"/>
          <w:sz w:val="24"/>
          <w:szCs w:val="24"/>
          <w:lang w:eastAsia="en-US"/>
        </w:rPr>
        <w:t xml:space="preserve"> </w:t>
      </w:r>
    </w:p>
    <w:p w14:paraId="229A39C0" w14:textId="77777777" w:rsidR="00893D8C" w:rsidRPr="003F4507" w:rsidRDefault="00893D8C" w:rsidP="00893D8C">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11A637F8"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30BDE7EE"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00777034"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01182D19" w14:textId="77777777" w:rsidR="00893D8C" w:rsidRPr="003F4507" w:rsidRDefault="00893D8C" w:rsidP="00893D8C">
      <w:pPr>
        <w:spacing w:line="240" w:lineRule="auto"/>
        <w:ind w:firstLine="709"/>
        <w:rPr>
          <w:rFonts w:ascii="Times New Roman" w:hAnsi="Times New Roman" w:cs="Times New Roman"/>
          <w:sz w:val="24"/>
          <w:szCs w:val="24"/>
        </w:rPr>
      </w:pPr>
    </w:p>
    <w:tbl>
      <w:tblPr>
        <w:tblW w:w="10105" w:type="dxa"/>
        <w:tblInd w:w="-5" w:type="dxa"/>
        <w:tblLayout w:type="fixed"/>
        <w:tblLook w:val="04A0" w:firstRow="1" w:lastRow="0" w:firstColumn="1" w:lastColumn="0" w:noHBand="0" w:noVBand="1"/>
      </w:tblPr>
      <w:tblGrid>
        <w:gridCol w:w="5709"/>
        <w:gridCol w:w="4396"/>
      </w:tblGrid>
      <w:tr w:rsidR="00893D8C" w:rsidRPr="003F4507" w14:paraId="3591B416"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hideMark/>
          </w:tcPr>
          <w:p w14:paraId="1786C006" w14:textId="77777777" w:rsidR="00893D8C" w:rsidRPr="003F4507" w:rsidRDefault="00893D8C" w:rsidP="001834F4">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4396" w:type="dxa"/>
            <w:tcBorders>
              <w:top w:val="single" w:sz="4" w:space="0" w:color="auto"/>
              <w:left w:val="single" w:sz="4" w:space="0" w:color="auto"/>
              <w:bottom w:val="single" w:sz="4" w:space="0" w:color="auto"/>
              <w:right w:val="single" w:sz="4" w:space="0" w:color="auto"/>
            </w:tcBorders>
          </w:tcPr>
          <w:p w14:paraId="27815E0A"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29016523"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D50382" w:rsidRPr="003F4507" w14:paraId="278C01AB"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tcPr>
          <w:p w14:paraId="0C2A8934" w14:textId="04C52701" w:rsidR="00D50382" w:rsidRPr="002B7ED1" w:rsidRDefault="00D50382" w:rsidP="00D50382">
            <w:pPr>
              <w:snapToGrid w:val="0"/>
              <w:spacing w:line="240" w:lineRule="auto"/>
              <w:ind w:firstLine="0"/>
              <w:rPr>
                <w:rFonts w:ascii="Times New Roman" w:hAnsi="Times New Roman" w:cs="Times New Roman"/>
                <w:i/>
                <w:iCs/>
                <w:color w:val="000000" w:themeColor="text1"/>
                <w:sz w:val="24"/>
                <w:szCs w:val="24"/>
                <w:highlight w:val="yellow"/>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6DE41B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1E9DE959" w14:textId="77777777" w:rsidTr="001834F4">
        <w:tc>
          <w:tcPr>
            <w:tcW w:w="5709" w:type="dxa"/>
            <w:tcBorders>
              <w:top w:val="single" w:sz="4" w:space="0" w:color="auto"/>
              <w:left w:val="single" w:sz="4" w:space="0" w:color="auto"/>
              <w:bottom w:val="single" w:sz="4" w:space="0" w:color="auto"/>
              <w:right w:val="single" w:sz="4" w:space="0" w:color="auto"/>
            </w:tcBorders>
            <w:hideMark/>
          </w:tcPr>
          <w:p w14:paraId="31B69350" w14:textId="77777777" w:rsidR="00D50382" w:rsidRPr="003F4507" w:rsidRDefault="00D50382" w:rsidP="00D50382">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4396" w:type="dxa"/>
            <w:tcBorders>
              <w:top w:val="single" w:sz="4" w:space="0" w:color="auto"/>
              <w:left w:val="single" w:sz="4" w:space="0" w:color="auto"/>
              <w:bottom w:val="single" w:sz="4" w:space="0" w:color="auto"/>
              <w:right w:val="single" w:sz="4" w:space="0" w:color="auto"/>
            </w:tcBorders>
          </w:tcPr>
          <w:p w14:paraId="443E21A7"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D17B7A4" w14:textId="77777777" w:rsidTr="001834F4">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2B0DC177"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4396" w:type="dxa"/>
            <w:tcBorders>
              <w:top w:val="single" w:sz="4" w:space="0" w:color="auto"/>
              <w:left w:val="single" w:sz="4" w:space="0" w:color="auto"/>
              <w:bottom w:val="single" w:sz="4" w:space="0" w:color="auto"/>
              <w:right w:val="single" w:sz="4" w:space="0" w:color="auto"/>
            </w:tcBorders>
          </w:tcPr>
          <w:p w14:paraId="49C3CCA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778F9F2C"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5BDA602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3A6C9A6"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1092C23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9319ACF"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2F0CE77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06018932" w14:textId="77777777" w:rsidTr="001834F4">
        <w:trPr>
          <w:trHeight w:val="360"/>
        </w:trPr>
        <w:tc>
          <w:tcPr>
            <w:tcW w:w="5709" w:type="dxa"/>
            <w:tcBorders>
              <w:top w:val="single" w:sz="4" w:space="0" w:color="auto"/>
              <w:left w:val="single" w:sz="4" w:space="0" w:color="auto"/>
              <w:bottom w:val="single" w:sz="4" w:space="0" w:color="auto"/>
              <w:right w:val="single" w:sz="4" w:space="0" w:color="auto"/>
            </w:tcBorders>
            <w:hideMark/>
          </w:tcPr>
          <w:p w14:paraId="31ECBD09"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4396" w:type="dxa"/>
            <w:tcBorders>
              <w:top w:val="single" w:sz="4" w:space="0" w:color="auto"/>
              <w:left w:val="single" w:sz="4" w:space="0" w:color="auto"/>
              <w:bottom w:val="single" w:sz="4" w:space="0" w:color="auto"/>
              <w:right w:val="single" w:sz="4" w:space="0" w:color="auto"/>
            </w:tcBorders>
          </w:tcPr>
          <w:p w14:paraId="621CCD6C"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74CE613B" w14:textId="77777777" w:rsidTr="001834F4">
        <w:trPr>
          <w:trHeight w:val="293"/>
        </w:trPr>
        <w:tc>
          <w:tcPr>
            <w:tcW w:w="5709" w:type="dxa"/>
            <w:tcBorders>
              <w:top w:val="single" w:sz="4" w:space="0" w:color="auto"/>
              <w:left w:val="single" w:sz="4" w:space="0" w:color="auto"/>
              <w:bottom w:val="single" w:sz="4" w:space="0" w:color="auto"/>
              <w:right w:val="single" w:sz="4" w:space="0" w:color="auto"/>
            </w:tcBorders>
            <w:hideMark/>
          </w:tcPr>
          <w:p w14:paraId="03F8F84B"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4396" w:type="dxa"/>
            <w:tcBorders>
              <w:top w:val="single" w:sz="4" w:space="0" w:color="auto"/>
              <w:left w:val="single" w:sz="4" w:space="0" w:color="auto"/>
              <w:bottom w:val="single" w:sz="4" w:space="0" w:color="auto"/>
              <w:right w:val="single" w:sz="4" w:space="0" w:color="auto"/>
            </w:tcBorders>
          </w:tcPr>
          <w:p w14:paraId="015A0069"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4E094D3" w14:textId="77777777" w:rsidTr="001834F4">
        <w:tc>
          <w:tcPr>
            <w:tcW w:w="5709" w:type="dxa"/>
            <w:tcBorders>
              <w:top w:val="single" w:sz="4" w:space="0" w:color="000000"/>
              <w:left w:val="single" w:sz="4" w:space="0" w:color="000000"/>
              <w:bottom w:val="single" w:sz="4" w:space="0" w:color="000000"/>
              <w:right w:val="nil"/>
            </w:tcBorders>
          </w:tcPr>
          <w:p w14:paraId="2C751144"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2224343F" w14:textId="77777777" w:rsidR="00D50382" w:rsidRPr="003F4507" w:rsidRDefault="00D50382" w:rsidP="00D50382">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4396" w:type="dxa"/>
            <w:tcBorders>
              <w:top w:val="single" w:sz="4" w:space="0" w:color="000000"/>
              <w:left w:val="single" w:sz="4" w:space="0" w:color="000000"/>
              <w:bottom w:val="single" w:sz="4" w:space="0" w:color="000000"/>
              <w:right w:val="single" w:sz="4" w:space="0" w:color="000000"/>
            </w:tcBorders>
          </w:tcPr>
          <w:p w14:paraId="61F526D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2B93F4CE" w14:textId="77777777" w:rsidTr="001834F4">
        <w:tc>
          <w:tcPr>
            <w:tcW w:w="5709" w:type="dxa"/>
            <w:tcBorders>
              <w:top w:val="single" w:sz="4" w:space="0" w:color="000000"/>
              <w:left w:val="single" w:sz="4" w:space="0" w:color="000000"/>
              <w:bottom w:val="single" w:sz="4" w:space="0" w:color="000000"/>
              <w:right w:val="nil"/>
            </w:tcBorders>
            <w:hideMark/>
          </w:tcPr>
          <w:p w14:paraId="06BA206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4396" w:type="dxa"/>
            <w:tcBorders>
              <w:top w:val="single" w:sz="4" w:space="0" w:color="000000"/>
              <w:left w:val="single" w:sz="4" w:space="0" w:color="000000"/>
              <w:bottom w:val="single" w:sz="4" w:space="0" w:color="000000"/>
              <w:right w:val="single" w:sz="4" w:space="0" w:color="000000"/>
            </w:tcBorders>
          </w:tcPr>
          <w:p w14:paraId="2D798FF2"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6A0A7BBC" w14:textId="77777777" w:rsidTr="001834F4">
        <w:tc>
          <w:tcPr>
            <w:tcW w:w="5709" w:type="dxa"/>
            <w:tcBorders>
              <w:top w:val="single" w:sz="4" w:space="0" w:color="000000"/>
              <w:left w:val="single" w:sz="4" w:space="0" w:color="000000"/>
              <w:bottom w:val="single" w:sz="4" w:space="0" w:color="000000"/>
              <w:right w:val="nil"/>
            </w:tcBorders>
            <w:hideMark/>
          </w:tcPr>
          <w:p w14:paraId="66235E0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75DAE830"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bl>
    <w:p w14:paraId="2F39D6B5"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58EE9773" w14:textId="77777777"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sidR="00DF5999">
        <w:rPr>
          <w:rFonts w:ascii="Times New Roman" w:eastAsia="Calibri" w:hAnsi="Times New Roman" w:cs="Times New Roman"/>
          <w:sz w:val="24"/>
          <w:szCs w:val="24"/>
        </w:rPr>
        <w:t>centrinė</w:t>
      </w:r>
      <w:r w:rsidR="00DF5999" w:rsidRPr="003F4507">
        <w:rPr>
          <w:rFonts w:ascii="Times New Roman" w:hAnsi="Times New Roman" w:cs="Times New Roman"/>
          <w:sz w:val="24"/>
          <w:szCs w:val="24"/>
        </w:rPr>
        <w:t xml:space="preserve"> </w:t>
      </w:r>
      <w:r w:rsidRPr="003F4507">
        <w:rPr>
          <w:rFonts w:ascii="Times New Roman" w:hAnsi="Times New Roman" w:cs="Times New Roman"/>
          <w:sz w:val="24"/>
          <w:szCs w:val="24"/>
        </w:rPr>
        <w:t>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434EB5F" w14:textId="77777777" w:rsidR="007A2E58" w:rsidRPr="00FF4A6B" w:rsidRDefault="00893D8C" w:rsidP="00AA6EE2">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lastRenderedPageBreak/>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007A2E58" w:rsidRPr="00FF4A6B">
        <w:rPr>
          <w:rFonts w:ascii="Times New Roman" w:eastAsia="Times New Roman" w:hAnsi="Times New Roman" w:cs="Times New Roman"/>
          <w:b/>
          <w:sz w:val="24"/>
          <w:szCs w:val="24"/>
          <w:lang w:eastAsia="en-US"/>
        </w:rPr>
        <w:t>per</w:t>
      </w:r>
      <w:r w:rsidR="007A2E58" w:rsidRPr="00311057">
        <w:rPr>
          <w:rFonts w:ascii="Times New Roman" w:eastAsia="Times New Roman" w:hAnsi="Times New Roman" w:cs="Times New Roman"/>
          <w:b/>
          <w:sz w:val="24"/>
          <w:szCs w:val="24"/>
          <w:lang w:eastAsia="en-US"/>
        </w:rPr>
        <w:t> Sąskaitų administravimo bendrąją informacinę sistemą (SABIS)</w:t>
      </w:r>
      <w:r w:rsidR="007A2E58" w:rsidRPr="00FF4A6B">
        <w:rPr>
          <w:rFonts w:ascii="Times New Roman" w:eastAsia="Times New Roman" w:hAnsi="Times New Roman" w:cs="Times New Roman"/>
          <w:b/>
          <w:sz w:val="24"/>
          <w:szCs w:val="24"/>
          <w:lang w:eastAsia="en-US"/>
        </w:rPr>
        <w:t>, išlaidas.</w:t>
      </w:r>
    </w:p>
    <w:p w14:paraId="0D367820" w14:textId="1A695FF9" w:rsidR="00893D8C" w:rsidRDefault="00893D8C" w:rsidP="007A2E58">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p w14:paraId="57938642" w14:textId="77777777" w:rsidR="00D50382" w:rsidRPr="003F4507" w:rsidRDefault="00D50382" w:rsidP="007A2E58">
      <w:pPr>
        <w:spacing w:line="240" w:lineRule="auto"/>
        <w:ind w:right="-143" w:firstLine="851"/>
        <w:rPr>
          <w:rFonts w:ascii="Times New Roman" w:hAnsi="Times New Roman" w:cs="Times New Roman"/>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531"/>
        <w:gridCol w:w="965"/>
        <w:gridCol w:w="1341"/>
        <w:gridCol w:w="1510"/>
        <w:gridCol w:w="1712"/>
      </w:tblGrid>
      <w:tr w:rsidR="00D50382" w:rsidRPr="003F4507" w14:paraId="78D23E5B" w14:textId="77777777" w:rsidTr="002B7ED1">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7DAB2A94" w14:textId="77777777" w:rsidR="00D50382" w:rsidRPr="003F4507" w:rsidRDefault="00D50382" w:rsidP="001834F4">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2835" w:type="dxa"/>
            <w:tcBorders>
              <w:top w:val="single" w:sz="4" w:space="0" w:color="auto"/>
              <w:left w:val="single" w:sz="4" w:space="0" w:color="auto"/>
              <w:bottom w:val="single" w:sz="4" w:space="0" w:color="auto"/>
              <w:right w:val="single" w:sz="4" w:space="0" w:color="auto"/>
            </w:tcBorders>
            <w:vAlign w:val="center"/>
          </w:tcPr>
          <w:p w14:paraId="2A8D707E" w14:textId="77777777" w:rsidR="00D50382" w:rsidRPr="003F4507" w:rsidRDefault="00D50382" w:rsidP="001834F4">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Prekės pavadinimas</w:t>
            </w:r>
          </w:p>
        </w:tc>
        <w:tc>
          <w:tcPr>
            <w:tcW w:w="1531" w:type="dxa"/>
            <w:tcBorders>
              <w:top w:val="single" w:sz="4" w:space="0" w:color="auto"/>
              <w:left w:val="single" w:sz="4" w:space="0" w:color="auto"/>
              <w:bottom w:val="single" w:sz="4" w:space="0" w:color="auto"/>
              <w:right w:val="single" w:sz="4" w:space="0" w:color="auto"/>
            </w:tcBorders>
          </w:tcPr>
          <w:p w14:paraId="7B103711" w14:textId="4A99FDF4" w:rsidR="00D50382" w:rsidRPr="002B7ED1" w:rsidRDefault="00D50382" w:rsidP="002B7ED1">
            <w:pPr>
              <w:spacing w:line="240" w:lineRule="auto"/>
              <w:ind w:firstLine="0"/>
              <w:jc w:val="center"/>
              <w:rPr>
                <w:rFonts w:ascii="Times New Roman" w:hAnsi="Times New Roman" w:cs="Times New Roman"/>
                <w:sz w:val="24"/>
                <w:szCs w:val="24"/>
                <w:highlight w:val="yellow"/>
              </w:rPr>
            </w:pPr>
            <w:r w:rsidRPr="002B7ED1">
              <w:rPr>
                <w:rFonts w:ascii="Times New Roman" w:eastAsia="Times New Roman" w:hAnsi="Times New Roman" w:cs="Times New Roman"/>
                <w:sz w:val="24"/>
                <w:szCs w:val="24"/>
              </w:rPr>
              <w:t>Gamintojas</w:t>
            </w:r>
            <w:r w:rsidR="002B7ED1">
              <w:rPr>
                <w:rFonts w:ascii="Times New Roman" w:eastAsia="Times New Roman" w:hAnsi="Times New Roman" w:cs="Times New Roman"/>
                <w:sz w:val="24"/>
                <w:szCs w:val="24"/>
              </w:rPr>
              <w:t>,</w:t>
            </w:r>
            <w:r w:rsidRPr="002B7ED1">
              <w:rPr>
                <w:rFonts w:ascii="Times New Roman" w:eastAsia="Times New Roman" w:hAnsi="Times New Roman" w:cs="Times New Roman"/>
                <w:sz w:val="24"/>
                <w:szCs w:val="24"/>
              </w:rPr>
              <w:t xml:space="preserve"> modelis, pavadinimas</w:t>
            </w:r>
          </w:p>
        </w:tc>
        <w:tc>
          <w:tcPr>
            <w:tcW w:w="965" w:type="dxa"/>
            <w:tcBorders>
              <w:top w:val="single" w:sz="4" w:space="0" w:color="auto"/>
              <w:left w:val="single" w:sz="4" w:space="0" w:color="auto"/>
              <w:bottom w:val="single" w:sz="4" w:space="0" w:color="auto"/>
              <w:right w:val="single" w:sz="4" w:space="0" w:color="auto"/>
            </w:tcBorders>
            <w:vAlign w:val="center"/>
          </w:tcPr>
          <w:p w14:paraId="0F216E03" w14:textId="5188757E" w:rsidR="00D50382" w:rsidRPr="003F4507" w:rsidRDefault="00D50382" w:rsidP="001834F4">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10863392" w14:textId="77777777" w:rsidR="00D50382" w:rsidRPr="003F4507" w:rsidRDefault="00D50382" w:rsidP="001834F4">
            <w:pPr>
              <w:spacing w:line="240" w:lineRule="auto"/>
              <w:ind w:firstLine="28"/>
              <w:jc w:val="center"/>
              <w:rPr>
                <w:rFonts w:ascii="Times New Roman" w:eastAsia="Times New Roman" w:hAnsi="Times New Roman" w:cs="Times New Roman"/>
                <w:sz w:val="24"/>
                <w:szCs w:val="24"/>
              </w:rPr>
            </w:pPr>
            <w:proofErr w:type="spellStart"/>
            <w:r w:rsidRPr="003F4507">
              <w:rPr>
                <w:rFonts w:ascii="Times New Roman" w:hAnsi="Times New Roman" w:cs="Times New Roman"/>
                <w:sz w:val="24"/>
                <w:szCs w:val="24"/>
              </w:rPr>
              <w:t>vnt</w:t>
            </w:r>
            <w:proofErr w:type="spellEnd"/>
          </w:p>
        </w:tc>
        <w:tc>
          <w:tcPr>
            <w:tcW w:w="1341" w:type="dxa"/>
            <w:tcBorders>
              <w:top w:val="single" w:sz="4" w:space="0" w:color="auto"/>
              <w:left w:val="single" w:sz="4" w:space="0" w:color="auto"/>
              <w:bottom w:val="single" w:sz="4" w:space="0" w:color="auto"/>
              <w:right w:val="single" w:sz="4" w:space="0" w:color="auto"/>
            </w:tcBorders>
            <w:vAlign w:val="center"/>
          </w:tcPr>
          <w:p w14:paraId="077530A6" w14:textId="77777777" w:rsidR="00D50382" w:rsidRPr="003F4507" w:rsidRDefault="00D50382" w:rsidP="001834F4">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V</w:t>
            </w:r>
            <w:r>
              <w:rPr>
                <w:rFonts w:ascii="Times New Roman" w:eastAsia="Times New Roman" w:hAnsi="Times New Roman" w:cs="Times New Roman"/>
                <w:sz w:val="24"/>
                <w:szCs w:val="24"/>
              </w:rPr>
              <w:t>nt.</w:t>
            </w:r>
            <w:r w:rsidRPr="003F4507">
              <w:rPr>
                <w:rFonts w:ascii="Times New Roman" w:eastAsia="Times New Roman" w:hAnsi="Times New Roman" w:cs="Times New Roman"/>
                <w:sz w:val="24"/>
                <w:szCs w:val="24"/>
              </w:rPr>
              <w:t xml:space="preserve"> kaina be PVM</w:t>
            </w:r>
          </w:p>
        </w:tc>
        <w:tc>
          <w:tcPr>
            <w:tcW w:w="1510" w:type="dxa"/>
            <w:tcBorders>
              <w:top w:val="single" w:sz="4" w:space="0" w:color="auto"/>
              <w:left w:val="single" w:sz="4" w:space="0" w:color="auto"/>
              <w:bottom w:val="single" w:sz="4" w:space="0" w:color="auto"/>
              <w:right w:val="single" w:sz="4" w:space="0" w:color="auto"/>
            </w:tcBorders>
            <w:vAlign w:val="center"/>
          </w:tcPr>
          <w:p w14:paraId="35D80428" w14:textId="77777777" w:rsidR="00D50382" w:rsidRPr="003F4507" w:rsidRDefault="00D50382" w:rsidP="00333916">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 xml:space="preserve">Vnt. </w:t>
            </w:r>
            <w:r w:rsidRPr="003F4507">
              <w:rPr>
                <w:rFonts w:ascii="Times New Roman" w:eastAsia="Times New Roman" w:hAnsi="Times New Roman" w:cs="Times New Roman"/>
                <w:sz w:val="24"/>
                <w:szCs w:val="24"/>
              </w:rPr>
              <w:t xml:space="preserve">kaina Eur, </w:t>
            </w:r>
            <w:r>
              <w:rPr>
                <w:rFonts w:ascii="Times New Roman" w:eastAsia="Times New Roman" w:hAnsi="Times New Roman" w:cs="Times New Roman"/>
                <w:sz w:val="24"/>
                <w:szCs w:val="24"/>
              </w:rPr>
              <w:t>su</w:t>
            </w:r>
            <w:r w:rsidRPr="003F4507">
              <w:rPr>
                <w:rFonts w:ascii="Times New Roman" w:eastAsia="Times New Roman" w:hAnsi="Times New Roman" w:cs="Times New Roman"/>
                <w:sz w:val="24"/>
                <w:szCs w:val="24"/>
              </w:rPr>
              <w:t xml:space="preserve"> PVM</w:t>
            </w:r>
          </w:p>
        </w:tc>
        <w:tc>
          <w:tcPr>
            <w:tcW w:w="1712" w:type="dxa"/>
            <w:tcBorders>
              <w:top w:val="single" w:sz="4" w:space="0" w:color="auto"/>
              <w:left w:val="single" w:sz="4" w:space="0" w:color="auto"/>
              <w:bottom w:val="single" w:sz="4" w:space="0" w:color="auto"/>
              <w:right w:val="single" w:sz="4" w:space="0" w:color="auto"/>
            </w:tcBorders>
            <w:vAlign w:val="center"/>
          </w:tcPr>
          <w:p w14:paraId="3B2440AF" w14:textId="77777777" w:rsidR="00D50382" w:rsidRPr="00333916" w:rsidRDefault="00D50382" w:rsidP="00333916">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Viso kaina Eur, su PVM</w:t>
            </w:r>
          </w:p>
        </w:tc>
      </w:tr>
      <w:tr w:rsidR="00D50382" w:rsidRPr="003F4507" w14:paraId="3E202E9E" w14:textId="77777777" w:rsidTr="002B7ED1">
        <w:trPr>
          <w:trHeight w:val="279"/>
        </w:trPr>
        <w:tc>
          <w:tcPr>
            <w:tcW w:w="709" w:type="dxa"/>
            <w:tcBorders>
              <w:top w:val="single" w:sz="4" w:space="0" w:color="auto"/>
              <w:left w:val="single" w:sz="4" w:space="0" w:color="auto"/>
              <w:bottom w:val="single" w:sz="4" w:space="0" w:color="auto"/>
              <w:right w:val="single" w:sz="4" w:space="0" w:color="auto"/>
            </w:tcBorders>
          </w:tcPr>
          <w:p w14:paraId="34AF1F85" w14:textId="77777777" w:rsidR="00D50382" w:rsidRPr="003F4507" w:rsidRDefault="00D50382" w:rsidP="001834F4">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D5911E6" w14:textId="77777777" w:rsidR="00D50382" w:rsidRPr="003F4507" w:rsidRDefault="00D50382" w:rsidP="001834F4">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531" w:type="dxa"/>
            <w:tcBorders>
              <w:top w:val="single" w:sz="4" w:space="0" w:color="auto"/>
              <w:left w:val="single" w:sz="4" w:space="0" w:color="auto"/>
              <w:bottom w:val="single" w:sz="4" w:space="0" w:color="auto"/>
              <w:right w:val="single" w:sz="4" w:space="0" w:color="auto"/>
            </w:tcBorders>
          </w:tcPr>
          <w:p w14:paraId="5C1C713C" w14:textId="6B44803B" w:rsidR="00D50382" w:rsidRDefault="004A4B06"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965" w:type="dxa"/>
            <w:tcBorders>
              <w:top w:val="single" w:sz="4" w:space="0" w:color="auto"/>
              <w:left w:val="single" w:sz="4" w:space="0" w:color="auto"/>
              <w:bottom w:val="single" w:sz="4" w:space="0" w:color="auto"/>
              <w:right w:val="single" w:sz="4" w:space="0" w:color="auto"/>
            </w:tcBorders>
          </w:tcPr>
          <w:p w14:paraId="1D108391" w14:textId="7A8082F5" w:rsidR="00D50382" w:rsidRPr="003F4507" w:rsidRDefault="004A4B06"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4</w:t>
            </w:r>
          </w:p>
        </w:tc>
        <w:tc>
          <w:tcPr>
            <w:tcW w:w="1341" w:type="dxa"/>
            <w:tcBorders>
              <w:top w:val="single" w:sz="4" w:space="0" w:color="auto"/>
              <w:left w:val="single" w:sz="4" w:space="0" w:color="auto"/>
              <w:bottom w:val="single" w:sz="4" w:space="0" w:color="auto"/>
              <w:right w:val="single" w:sz="4" w:space="0" w:color="auto"/>
            </w:tcBorders>
          </w:tcPr>
          <w:p w14:paraId="1D941171" w14:textId="68D27FB9"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510" w:type="dxa"/>
            <w:tcBorders>
              <w:top w:val="single" w:sz="4" w:space="0" w:color="auto"/>
              <w:left w:val="single" w:sz="4" w:space="0" w:color="auto"/>
              <w:bottom w:val="single" w:sz="4" w:space="0" w:color="auto"/>
              <w:right w:val="single" w:sz="4" w:space="0" w:color="auto"/>
            </w:tcBorders>
          </w:tcPr>
          <w:p w14:paraId="546DE5A1" w14:textId="76A944E1"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c>
          <w:tcPr>
            <w:tcW w:w="1712" w:type="dxa"/>
            <w:tcBorders>
              <w:top w:val="single" w:sz="4" w:space="0" w:color="auto"/>
              <w:left w:val="single" w:sz="4" w:space="0" w:color="auto"/>
              <w:bottom w:val="single" w:sz="4" w:space="0" w:color="auto"/>
              <w:right w:val="single" w:sz="4" w:space="0" w:color="auto"/>
            </w:tcBorders>
          </w:tcPr>
          <w:p w14:paraId="170F3991" w14:textId="470F1E13"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7</w:t>
            </w:r>
          </w:p>
        </w:tc>
      </w:tr>
      <w:tr w:rsidR="00D50382" w:rsidRPr="003F4507" w14:paraId="7618F45B" w14:textId="77777777" w:rsidTr="002B7ED1">
        <w:trPr>
          <w:trHeight w:val="453"/>
        </w:trPr>
        <w:tc>
          <w:tcPr>
            <w:tcW w:w="709" w:type="dxa"/>
            <w:tcBorders>
              <w:top w:val="single" w:sz="4" w:space="0" w:color="auto"/>
              <w:left w:val="single" w:sz="4" w:space="0" w:color="auto"/>
              <w:bottom w:val="single" w:sz="4" w:space="0" w:color="auto"/>
              <w:right w:val="single" w:sz="4" w:space="0" w:color="auto"/>
            </w:tcBorders>
          </w:tcPr>
          <w:p w14:paraId="73A92D0D" w14:textId="77777777" w:rsidR="00D50382" w:rsidRPr="003F4507" w:rsidRDefault="00D50382" w:rsidP="00807AAC">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3C323AC4" w14:textId="77777777" w:rsidR="00D50382" w:rsidRPr="003F4507" w:rsidRDefault="00D50382" w:rsidP="002B7ED1">
            <w:pPr>
              <w:pBdr>
                <w:top w:val="nil"/>
                <w:left w:val="nil"/>
                <w:bottom w:val="nil"/>
                <w:right w:val="nil"/>
                <w:between w:val="nil"/>
                <w:bar w:val="nil"/>
              </w:pBdr>
              <w:spacing w:line="240" w:lineRule="auto"/>
              <w:ind w:firstLine="0"/>
              <w:jc w:val="center"/>
              <w:rPr>
                <w:rFonts w:ascii="Times New Roman" w:hAnsi="Times New Roman" w:cs="Times New Roman"/>
                <w:sz w:val="24"/>
                <w:szCs w:val="24"/>
              </w:rPr>
            </w:pPr>
            <w:r>
              <w:rPr>
                <w:rFonts w:ascii="Times New Roman" w:eastAsia="Arial Unicode MS" w:hAnsi="Times New Roman"/>
                <w:b/>
                <w:bCs/>
                <w:sz w:val="24"/>
                <w:szCs w:val="24"/>
                <w:bdr w:val="nil"/>
              </w:rPr>
              <w:t>Keleivinis mikroautobusas</w:t>
            </w:r>
          </w:p>
        </w:tc>
        <w:tc>
          <w:tcPr>
            <w:tcW w:w="1531" w:type="dxa"/>
            <w:tcBorders>
              <w:top w:val="single" w:sz="4" w:space="0" w:color="auto"/>
              <w:left w:val="single" w:sz="4" w:space="0" w:color="auto"/>
              <w:bottom w:val="single" w:sz="4" w:space="0" w:color="auto"/>
              <w:right w:val="single" w:sz="4" w:space="0" w:color="auto"/>
            </w:tcBorders>
          </w:tcPr>
          <w:p w14:paraId="509AB491" w14:textId="676412A3" w:rsidR="00D50382" w:rsidRDefault="004A4B06" w:rsidP="00807AAC">
            <w:pPr>
              <w:spacing w:line="240" w:lineRule="auto"/>
              <w:ind w:firstLine="28"/>
              <w:jc w:val="center"/>
              <w:rPr>
                <w:rFonts w:ascii="Times New Roman" w:hAnsi="Times New Roman"/>
                <w:b/>
                <w:b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965" w:type="dxa"/>
            <w:tcBorders>
              <w:top w:val="single" w:sz="4" w:space="0" w:color="auto"/>
              <w:left w:val="single" w:sz="4" w:space="0" w:color="auto"/>
              <w:bottom w:val="single" w:sz="4" w:space="0" w:color="auto"/>
              <w:right w:val="single" w:sz="4" w:space="0" w:color="auto"/>
            </w:tcBorders>
          </w:tcPr>
          <w:p w14:paraId="6E055288" w14:textId="4A30E3A9" w:rsidR="00D50382" w:rsidRPr="003F4507" w:rsidRDefault="00D50382" w:rsidP="00807AAC">
            <w:pPr>
              <w:spacing w:line="240" w:lineRule="auto"/>
              <w:ind w:firstLine="28"/>
              <w:jc w:val="center"/>
              <w:rPr>
                <w:rFonts w:ascii="Times New Roman" w:hAnsi="Times New Roman" w:cs="Times New Roman"/>
                <w:b/>
                <w:bCs/>
                <w:iCs/>
                <w:sz w:val="24"/>
                <w:szCs w:val="24"/>
              </w:rPr>
            </w:pPr>
            <w:r>
              <w:rPr>
                <w:rFonts w:ascii="Times New Roman" w:hAnsi="Times New Roman"/>
                <w:b/>
                <w:bCs/>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5D3C29BC"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6819F4B9"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46CE5ED5"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r>
      <w:tr w:rsidR="00D50382" w:rsidRPr="003F4507" w14:paraId="19640A82" w14:textId="77777777" w:rsidTr="002B7ED1">
        <w:trPr>
          <w:trHeight w:val="453"/>
        </w:trPr>
        <w:tc>
          <w:tcPr>
            <w:tcW w:w="709" w:type="dxa"/>
            <w:tcBorders>
              <w:top w:val="single" w:sz="4" w:space="0" w:color="auto"/>
              <w:left w:val="single" w:sz="4" w:space="0" w:color="auto"/>
              <w:bottom w:val="single" w:sz="4" w:space="0" w:color="auto"/>
              <w:right w:val="single" w:sz="4" w:space="0" w:color="auto"/>
            </w:tcBorders>
          </w:tcPr>
          <w:p w14:paraId="6739F825" w14:textId="77777777" w:rsidR="00D50382" w:rsidRPr="00917422" w:rsidRDefault="00D50382" w:rsidP="00FA310D">
            <w:pPr>
              <w:spacing w:line="240" w:lineRule="auto"/>
              <w:ind w:firstLine="0"/>
              <w:jc w:val="left"/>
              <w:rPr>
                <w:rFonts w:ascii="Times New Roman" w:hAnsi="Times New Roman" w:cs="Times New Roman"/>
                <w:b/>
                <w:sz w:val="24"/>
                <w:szCs w:val="24"/>
              </w:rPr>
            </w:pPr>
          </w:p>
        </w:tc>
        <w:tc>
          <w:tcPr>
            <w:tcW w:w="9894" w:type="dxa"/>
            <w:gridSpan w:val="6"/>
            <w:tcBorders>
              <w:top w:val="single" w:sz="4" w:space="0" w:color="auto"/>
              <w:left w:val="single" w:sz="4" w:space="0" w:color="auto"/>
              <w:bottom w:val="single" w:sz="4" w:space="0" w:color="auto"/>
              <w:right w:val="single" w:sz="4" w:space="0" w:color="auto"/>
            </w:tcBorders>
          </w:tcPr>
          <w:p w14:paraId="3663453D" w14:textId="5A0E0746" w:rsidR="00D50382" w:rsidRPr="003F4507" w:rsidRDefault="00D50382" w:rsidP="00FA310D">
            <w:pPr>
              <w:spacing w:line="240" w:lineRule="auto"/>
              <w:ind w:firstLine="0"/>
              <w:jc w:val="left"/>
              <w:rPr>
                <w:rFonts w:ascii="Times New Roman" w:hAnsi="Times New Roman" w:cs="Times New Roman"/>
                <w:i/>
                <w:iCs/>
                <w:sz w:val="24"/>
                <w:szCs w:val="24"/>
                <w:highlight w:val="lightGray"/>
              </w:rPr>
            </w:pPr>
            <w:r w:rsidRPr="00917422">
              <w:rPr>
                <w:rFonts w:ascii="Times New Roman" w:hAnsi="Times New Roman" w:cs="Times New Roman"/>
                <w:b/>
                <w:sz w:val="24"/>
                <w:szCs w:val="24"/>
              </w:rPr>
              <w:t xml:space="preserve">Bendra </w:t>
            </w:r>
            <w:r>
              <w:rPr>
                <w:rFonts w:ascii="Times New Roman" w:hAnsi="Times New Roman" w:cs="Times New Roman"/>
                <w:b/>
                <w:sz w:val="24"/>
                <w:szCs w:val="24"/>
              </w:rPr>
              <w:t xml:space="preserve">pasiūlymo </w:t>
            </w:r>
            <w:r w:rsidRPr="00917422">
              <w:rPr>
                <w:rFonts w:ascii="Times New Roman" w:hAnsi="Times New Roman" w:cs="Times New Roman"/>
                <w:b/>
                <w:sz w:val="24"/>
                <w:szCs w:val="24"/>
              </w:rPr>
              <w:t>kaina su PVM žodžiais:</w:t>
            </w:r>
            <w:r w:rsidRPr="00917422">
              <w:rPr>
                <w:rFonts w:ascii="Times New Roman" w:hAnsi="Times New Roman" w:cs="Times New Roman"/>
                <w:b/>
                <w:i/>
                <w:sz w:val="24"/>
                <w:szCs w:val="24"/>
              </w:rPr>
              <w:t xml:space="preserve"> </w:t>
            </w:r>
            <w:r w:rsidRPr="00917422">
              <w:rPr>
                <w:rFonts w:ascii="Times New Roman" w:hAnsi="Times New Roman" w:cs="Times New Roman"/>
                <w:b/>
                <w:color w:val="FF0000"/>
                <w:sz w:val="24"/>
                <w:szCs w:val="24"/>
              </w:rPr>
              <w:t>įrašyti</w:t>
            </w:r>
          </w:p>
        </w:tc>
      </w:tr>
    </w:tbl>
    <w:p w14:paraId="2DF3CC6F"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7CF6826E"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17F6BA70" w14:textId="77777777" w:rsidR="00893D8C"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40A299F" w14:textId="77777777" w:rsidR="0010140E" w:rsidRPr="00D50382" w:rsidRDefault="0010140E" w:rsidP="00B60508">
      <w:pPr>
        <w:suppressAutoHyphens/>
        <w:rPr>
          <w:rFonts w:ascii="Times New Roman" w:hAnsi="Times New Roman" w:cs="Times New Roman"/>
          <w:i/>
          <w:iCs/>
          <w:sz w:val="24"/>
          <w:szCs w:val="24"/>
        </w:rPr>
      </w:pPr>
      <w:r w:rsidRPr="00D50382">
        <w:rPr>
          <w:rFonts w:ascii="Times New Roman" w:eastAsia="Calibri" w:hAnsi="Times New Roman" w:cs="Times New Roman"/>
          <w:b/>
          <w:bCs/>
          <w:i/>
          <w:iCs/>
          <w:sz w:val="24"/>
          <w:szCs w:val="20"/>
        </w:rPr>
        <w:t>Į pasiūlymo kainą turi būti įskaičiuo</w:t>
      </w:r>
      <w:r w:rsidR="00182DF3" w:rsidRPr="00D50382">
        <w:rPr>
          <w:rFonts w:ascii="Times New Roman" w:eastAsia="Calibri" w:hAnsi="Times New Roman" w:cs="Times New Roman"/>
          <w:b/>
          <w:bCs/>
          <w:i/>
          <w:iCs/>
          <w:sz w:val="24"/>
          <w:szCs w:val="20"/>
        </w:rPr>
        <w:t>t</w:t>
      </w:r>
      <w:r w:rsidRPr="00D50382">
        <w:rPr>
          <w:rFonts w:ascii="Times New Roman" w:eastAsia="Calibri" w:hAnsi="Times New Roman" w:cs="Times New Roman"/>
          <w:b/>
          <w:bCs/>
          <w:i/>
          <w:iCs/>
          <w:sz w:val="24"/>
          <w:szCs w:val="20"/>
        </w:rPr>
        <w:t xml:space="preserve">a </w:t>
      </w:r>
      <w:r w:rsidR="00502EE5" w:rsidRPr="00D50382">
        <w:rPr>
          <w:rFonts w:ascii="Times New Roman" w:eastAsiaTheme="minorHAnsi" w:hAnsi="Times New Roman" w:cs="Times New Roman"/>
          <w:i/>
          <w:iCs/>
          <w:sz w:val="24"/>
          <w:szCs w:val="24"/>
          <w:lang w:eastAsia="en-US"/>
        </w:rPr>
        <w:t>transporto priemonės registracijos liudijimo, transporto priemonės techninės apžiūros, privalomojo transporto valdytojų civilinės atsakomybės ir transporto priemonių (KASKO) draudimų galiojančių ne trumpiau kaip vieną mėnesį nuo automobilio pristatymo ir perdavimo perkančiajai organizacijai datos imtinai išlaidos.</w:t>
      </w:r>
      <w:r w:rsidR="00502EE5" w:rsidRPr="00D50382">
        <w:rPr>
          <w:rFonts w:ascii="Times New Roman" w:eastAsiaTheme="minorHAnsi" w:hAnsi="Times New Roman" w:cs="Times New Roman"/>
          <w:b/>
          <w:bCs/>
          <w:i/>
          <w:iCs/>
          <w:sz w:val="24"/>
          <w:szCs w:val="24"/>
          <w:lang w:eastAsia="en-US"/>
        </w:rPr>
        <w:t xml:space="preserve"> </w:t>
      </w:r>
    </w:p>
    <w:p w14:paraId="64EB7620" w14:textId="7FAF5283" w:rsidR="00893D8C" w:rsidRPr="003F4507" w:rsidRDefault="00893D8C" w:rsidP="00893D8C">
      <w:pPr>
        <w:pStyle w:val="Sraopastraipa"/>
        <w:tabs>
          <w:tab w:val="left" w:pos="567"/>
        </w:tabs>
        <w:ind w:left="0" w:right="142" w:firstLine="567"/>
        <w:rPr>
          <w:rFonts w:ascii="Times New Roman" w:hAnsi="Times New Roman" w:cs="Times New Roman"/>
          <w:b/>
          <w:sz w:val="24"/>
          <w:szCs w:val="24"/>
        </w:rPr>
      </w:pPr>
      <w:r w:rsidRPr="003F4507">
        <w:rPr>
          <w:rFonts w:ascii="Times New Roman" w:hAnsi="Times New Roman" w:cs="Times New Roman"/>
          <w:b/>
          <w:sz w:val="24"/>
          <w:szCs w:val="24"/>
        </w:rPr>
        <w:t>5.</w:t>
      </w:r>
      <w:r w:rsidRPr="003F4507">
        <w:rPr>
          <w:rFonts w:ascii="Times New Roman" w:hAnsi="Times New Roman" w:cs="Times New Roman"/>
          <w:b/>
          <w:i/>
          <w:sz w:val="24"/>
          <w:szCs w:val="24"/>
        </w:rPr>
        <w:t xml:space="preserve"> </w:t>
      </w:r>
      <w:r w:rsidRPr="003F4507">
        <w:rPr>
          <w:rFonts w:ascii="Times New Roman" w:hAnsi="Times New Roman" w:cs="Times New Roman"/>
          <w:b/>
          <w:sz w:val="24"/>
          <w:szCs w:val="24"/>
        </w:rPr>
        <w:t>Siūloma prekė visiškai atitinka pirkimo dokumentuose nurodytus reikalavimus: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3969"/>
      </w:tblGrid>
      <w:tr w:rsidR="00591BB3" w:rsidRPr="003F4507" w14:paraId="1D264A17" w14:textId="77777777" w:rsidTr="004A4B0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381FA0C3" w14:textId="77777777" w:rsidR="00591BB3" w:rsidRPr="00B60508" w:rsidRDefault="00591BB3" w:rsidP="004E54CB">
            <w:pPr>
              <w:spacing w:line="240" w:lineRule="auto"/>
              <w:ind w:firstLine="0"/>
              <w:jc w:val="center"/>
              <w:rPr>
                <w:rFonts w:ascii="Times New Roman" w:eastAsia="Times New Roman" w:hAnsi="Times New Roman" w:cs="Times New Roman"/>
                <w:b/>
                <w:sz w:val="24"/>
                <w:szCs w:val="24"/>
              </w:rPr>
            </w:pPr>
            <w:r w:rsidRPr="00B60508">
              <w:rPr>
                <w:rFonts w:ascii="Times New Roman" w:hAnsi="Times New Roman" w:cs="Times New Roman"/>
                <w:b/>
                <w:sz w:val="24"/>
                <w:szCs w:val="24"/>
              </w:rPr>
              <w:t>Eil.</w:t>
            </w:r>
          </w:p>
          <w:p w14:paraId="30672B56" w14:textId="77777777" w:rsidR="00591BB3" w:rsidRPr="00B60508" w:rsidRDefault="00591BB3" w:rsidP="004E54CB">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sz w:val="24"/>
                <w:szCs w:val="24"/>
              </w:rPr>
              <w:t>Nr.</w:t>
            </w:r>
          </w:p>
        </w:tc>
        <w:tc>
          <w:tcPr>
            <w:tcW w:w="5670" w:type="dxa"/>
            <w:tcBorders>
              <w:top w:val="single" w:sz="4" w:space="0" w:color="auto"/>
              <w:left w:val="single" w:sz="4" w:space="0" w:color="auto"/>
              <w:bottom w:val="single" w:sz="4" w:space="0" w:color="auto"/>
              <w:right w:val="single" w:sz="4" w:space="0" w:color="auto"/>
            </w:tcBorders>
          </w:tcPr>
          <w:p w14:paraId="00F65B90" w14:textId="77777777" w:rsidR="00591BB3" w:rsidRPr="00B60508" w:rsidRDefault="00591BB3" w:rsidP="00591BB3">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bCs/>
                <w:sz w:val="24"/>
                <w:szCs w:val="24"/>
              </w:rPr>
              <w:t>Reikalavimai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FC7522" w14:textId="2F730BD0" w:rsidR="00D50382" w:rsidRPr="004E54CB" w:rsidRDefault="00D50382" w:rsidP="004A4B06">
            <w:pPr>
              <w:spacing w:line="240" w:lineRule="auto"/>
              <w:ind w:left="5" w:firstLine="5"/>
              <w:rPr>
                <w:rFonts w:ascii="Times New Roman" w:hAnsi="Times New Roman" w:cs="Times New Roman"/>
                <w:b/>
                <w:bCs/>
                <w:i/>
                <w:color w:val="000000"/>
                <w:sz w:val="24"/>
                <w:szCs w:val="24"/>
                <w:highlight w:val="lightGray"/>
              </w:rPr>
            </w:pPr>
            <w:r w:rsidRPr="004E54CB">
              <w:rPr>
                <w:rFonts w:ascii="Times New Roman" w:hAnsi="Times New Roman" w:cs="Times New Roman"/>
                <w:b/>
                <w:bCs/>
                <w:color w:val="000000" w:themeColor="text1"/>
                <w:sz w:val="22"/>
                <w:szCs w:val="22"/>
              </w:rPr>
              <w:t>Tiekėjo</w:t>
            </w:r>
            <w:r w:rsidR="008E45D1"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siūlomo automobilio rodikliai,</w:t>
            </w:r>
            <w:r w:rsid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aprašymas</w:t>
            </w:r>
            <w:r w:rsidR="004A4B06" w:rsidRPr="004E54CB">
              <w:rPr>
                <w:rFonts w:ascii="Times New Roman" w:hAnsi="Times New Roman" w:cs="Times New Roman"/>
                <w:b/>
                <w:bCs/>
                <w:color w:val="000000" w:themeColor="text1"/>
                <w:sz w:val="22"/>
                <w:szCs w:val="22"/>
              </w:rPr>
              <w:t>.</w:t>
            </w:r>
            <w:r w:rsidR="008E45D1"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Kartu su pasiūlymu pateikti atitiktį įrodančius gamintojo dokumentus</w:t>
            </w:r>
            <w:r w:rsidR="004A4B06"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(kur jie reikalaujami)</w:t>
            </w:r>
          </w:p>
        </w:tc>
      </w:tr>
      <w:tr w:rsidR="00B60508" w:rsidRPr="003F4507" w14:paraId="1B6FF0D6" w14:textId="77777777" w:rsidTr="0098013A">
        <w:trPr>
          <w:trHeight w:val="349"/>
        </w:trPr>
        <w:tc>
          <w:tcPr>
            <w:tcW w:w="709" w:type="dxa"/>
            <w:vMerge w:val="restart"/>
            <w:tcBorders>
              <w:top w:val="single" w:sz="4" w:space="0" w:color="auto"/>
              <w:left w:val="single" w:sz="4" w:space="0" w:color="auto"/>
              <w:right w:val="single" w:sz="4" w:space="0" w:color="auto"/>
            </w:tcBorders>
            <w:vAlign w:val="center"/>
          </w:tcPr>
          <w:p w14:paraId="60F5196B" w14:textId="77777777" w:rsidR="00B60508" w:rsidRPr="00B60508" w:rsidRDefault="00B60508" w:rsidP="001834F4">
            <w:pPr>
              <w:spacing w:line="240" w:lineRule="auto"/>
              <w:ind w:firstLine="0"/>
              <w:rPr>
                <w:rFonts w:ascii="Times New Roman" w:hAnsi="Times New Roman" w:cs="Times New Roman"/>
                <w:bCs/>
                <w:sz w:val="24"/>
                <w:szCs w:val="24"/>
              </w:rPr>
            </w:pPr>
            <w:r w:rsidRPr="00B60508">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35DD11B6" w14:textId="3C4E0022"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eastAsiaTheme="minorHAnsi" w:hAnsi="Times New Roman" w:cs="Times New Roman"/>
                <w:bCs/>
                <w:color w:val="000000"/>
                <w:sz w:val="24"/>
                <w:szCs w:val="24"/>
              </w:rPr>
              <w:t xml:space="preserve">Naujas, neeksploatuotas </w:t>
            </w:r>
            <w:r w:rsidR="000B541C">
              <w:rPr>
                <w:rFonts w:ascii="Times New Roman" w:eastAsiaTheme="minorHAnsi" w:hAnsi="Times New Roman" w:cs="Times New Roman"/>
                <w:bCs/>
                <w:color w:val="000000"/>
                <w:sz w:val="24"/>
                <w:szCs w:val="24"/>
              </w:rPr>
              <w:t xml:space="preserve">keleivinis </w:t>
            </w:r>
            <w:r w:rsidRPr="00B60508">
              <w:rPr>
                <w:rFonts w:ascii="Times New Roman" w:eastAsiaTheme="minorHAnsi" w:hAnsi="Times New Roman" w:cs="Times New Roman"/>
                <w:bCs/>
                <w:color w:val="000000"/>
                <w:sz w:val="24"/>
                <w:szCs w:val="24"/>
              </w:rPr>
              <w:t>mikroautobusas.</w:t>
            </w:r>
            <w:r w:rsidRPr="00B60508">
              <w:rPr>
                <w:rFonts w:ascii="Times New Roman" w:hAnsi="Times New Roman" w:cs="Times New Roman"/>
                <w:sz w:val="24"/>
                <w:szCs w:val="24"/>
              </w:rPr>
              <w:t xml:space="preserve"> </w:t>
            </w:r>
            <w:r w:rsidRPr="00B60508">
              <w:rPr>
                <w:rFonts w:ascii="Times New Roman" w:eastAsiaTheme="minorHAnsi" w:hAnsi="Times New Roman" w:cs="Times New Roman"/>
                <w:bCs/>
                <w:color w:val="000000"/>
                <w:sz w:val="24"/>
                <w:szCs w:val="24"/>
              </w:rPr>
              <w:t>Pagamintas ne anksčiau kaip prieš 24 mėnesių iki pasiūlymo pateikimo termino pabaigos, atitinkantis motorinių transporto priemonių registracijai keliamus reikalavimus:</w:t>
            </w:r>
          </w:p>
        </w:tc>
        <w:tc>
          <w:tcPr>
            <w:tcW w:w="3969" w:type="dxa"/>
            <w:tcBorders>
              <w:top w:val="single" w:sz="4" w:space="0" w:color="auto"/>
              <w:left w:val="single" w:sz="4" w:space="0" w:color="auto"/>
              <w:right w:val="single" w:sz="4" w:space="0" w:color="auto"/>
            </w:tcBorders>
            <w:vAlign w:val="center"/>
          </w:tcPr>
          <w:p w14:paraId="780328E7" w14:textId="77777777" w:rsidR="00B60508"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7CFD45E9" w14:textId="2C451AF5" w:rsidR="008E45D1" w:rsidRPr="003F4507" w:rsidRDefault="008E45D1" w:rsidP="004A4B06">
            <w:pPr>
              <w:spacing w:line="240" w:lineRule="auto"/>
              <w:ind w:firstLine="0"/>
              <w:rPr>
                <w:rFonts w:ascii="Times New Roman" w:hAnsi="Times New Roman" w:cs="Times New Roman"/>
                <w:bCs/>
                <w:i/>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p>
        </w:tc>
      </w:tr>
      <w:tr w:rsidR="00B60508" w:rsidRPr="003F4507" w14:paraId="06598E9F" w14:textId="77777777" w:rsidTr="0098013A">
        <w:trPr>
          <w:trHeight w:val="347"/>
        </w:trPr>
        <w:tc>
          <w:tcPr>
            <w:tcW w:w="709" w:type="dxa"/>
            <w:vMerge/>
            <w:tcBorders>
              <w:left w:val="single" w:sz="4" w:space="0" w:color="auto"/>
              <w:right w:val="single" w:sz="4" w:space="0" w:color="auto"/>
            </w:tcBorders>
            <w:vAlign w:val="center"/>
          </w:tcPr>
          <w:p w14:paraId="3076F884" w14:textId="77777777" w:rsidR="00B60508" w:rsidRPr="00B60508" w:rsidRDefault="00B60508" w:rsidP="001834F4">
            <w:pPr>
              <w:spacing w:line="240" w:lineRule="auto"/>
              <w:ind w:firstLine="0"/>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F28B153"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hAnsi="Times New Roman" w:cs="Times New Roman"/>
                <w:sz w:val="24"/>
                <w:szCs w:val="24"/>
              </w:rPr>
              <w:t>M</w:t>
            </w:r>
            <w:r w:rsidRPr="00B60508">
              <w:rPr>
                <w:rFonts w:ascii="Times New Roman" w:hAnsi="Times New Roman" w:cs="Times New Roman"/>
                <w:sz w:val="24"/>
                <w:szCs w:val="24"/>
              </w:rPr>
              <w:t>odelis,</w:t>
            </w:r>
            <w:r w:rsidRPr="00B60508">
              <w:rPr>
                <w:rFonts w:ascii="Times New Roman" w:eastAsia="Times New Roman" w:hAnsi="Times New Roman" w:cs="Times New Roman"/>
                <w:sz w:val="24"/>
                <w:szCs w:val="24"/>
              </w:rPr>
              <w:t xml:space="preserve"> pagaminimo metai</w:t>
            </w:r>
          </w:p>
        </w:tc>
        <w:tc>
          <w:tcPr>
            <w:tcW w:w="3969" w:type="dxa"/>
            <w:tcBorders>
              <w:left w:val="single" w:sz="4" w:space="0" w:color="auto"/>
              <w:right w:val="single" w:sz="4" w:space="0" w:color="auto"/>
            </w:tcBorders>
            <w:vAlign w:val="center"/>
          </w:tcPr>
          <w:p w14:paraId="3727A108" w14:textId="77777777" w:rsidR="00B60508" w:rsidRPr="003F4507"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04104BB2" w14:textId="77777777" w:rsidTr="0098013A">
        <w:trPr>
          <w:trHeight w:val="347"/>
        </w:trPr>
        <w:tc>
          <w:tcPr>
            <w:tcW w:w="709" w:type="dxa"/>
            <w:vMerge/>
            <w:tcBorders>
              <w:left w:val="single" w:sz="4" w:space="0" w:color="auto"/>
              <w:bottom w:val="single" w:sz="4" w:space="0" w:color="auto"/>
              <w:right w:val="single" w:sz="4" w:space="0" w:color="auto"/>
            </w:tcBorders>
            <w:vAlign w:val="center"/>
          </w:tcPr>
          <w:p w14:paraId="34C10DA7" w14:textId="77777777" w:rsidR="00B60508" w:rsidRPr="00B60508" w:rsidRDefault="00B60508" w:rsidP="001834F4">
            <w:pPr>
              <w:spacing w:line="240" w:lineRule="auto"/>
              <w:ind w:firstLine="0"/>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D3599BB"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imes New Roman" w:hAnsi="Times New Roman" w:cs="Times New Roman"/>
                <w:sz w:val="24"/>
                <w:szCs w:val="24"/>
              </w:rPr>
              <w:t>G</w:t>
            </w:r>
            <w:r w:rsidRPr="00B60508">
              <w:rPr>
                <w:rFonts w:ascii="Times New Roman" w:eastAsia="Times New Roman" w:hAnsi="Times New Roman" w:cs="Times New Roman"/>
                <w:sz w:val="24"/>
                <w:szCs w:val="24"/>
              </w:rPr>
              <w:t>amintojas</w:t>
            </w:r>
          </w:p>
        </w:tc>
        <w:tc>
          <w:tcPr>
            <w:tcW w:w="3969" w:type="dxa"/>
            <w:tcBorders>
              <w:left w:val="single" w:sz="4" w:space="0" w:color="auto"/>
              <w:bottom w:val="single" w:sz="4" w:space="0" w:color="auto"/>
              <w:right w:val="single" w:sz="4" w:space="0" w:color="auto"/>
            </w:tcBorders>
            <w:vAlign w:val="center"/>
          </w:tcPr>
          <w:p w14:paraId="3C578183" w14:textId="77777777" w:rsidR="00B60508" w:rsidRPr="003F4507"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27331" w:rsidRPr="003F4507" w14:paraId="3331CC2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0349B9F" w14:textId="77777777" w:rsidR="00327331" w:rsidRPr="00B60508" w:rsidRDefault="00B60508" w:rsidP="000E2102">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32733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D42DFD3" w14:textId="77777777" w:rsidR="00327331"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 xml:space="preserve">Keleivinis mikroautobusas, M1 kategorija, ne mažiau kaip 8 sėdimos vietos (7 + 1) </w:t>
            </w:r>
            <w:r w:rsidRPr="00B60508">
              <w:rPr>
                <w:rFonts w:ascii="Times New Roman" w:eastAsiaTheme="minorHAnsi" w:hAnsi="Times New Roman" w:cs="Times New Roman"/>
                <w:bCs/>
                <w:sz w:val="24"/>
                <w:szCs w:val="24"/>
              </w:rPr>
              <w:t>su vairuotoju.</w:t>
            </w:r>
          </w:p>
        </w:tc>
        <w:tc>
          <w:tcPr>
            <w:tcW w:w="3969" w:type="dxa"/>
            <w:tcBorders>
              <w:top w:val="single" w:sz="4" w:space="0" w:color="auto"/>
              <w:left w:val="single" w:sz="4" w:space="0" w:color="auto"/>
              <w:bottom w:val="single" w:sz="4" w:space="0" w:color="auto"/>
              <w:right w:val="single" w:sz="4" w:space="0" w:color="auto"/>
            </w:tcBorders>
            <w:vAlign w:val="center"/>
          </w:tcPr>
          <w:p w14:paraId="0991A349" w14:textId="77777777" w:rsidR="00327331" w:rsidRPr="003F4507" w:rsidRDefault="00B60508" w:rsidP="000E2102">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B60508" w14:paraId="7896F758"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187213EB" w14:textId="77777777" w:rsidR="00B60508" w:rsidRPr="00B60508" w:rsidRDefault="00B60508" w:rsidP="000E2102">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6B72DBBC" w14:textId="77777777" w:rsidR="00B60508" w:rsidRPr="00B60508" w:rsidRDefault="00B60508" w:rsidP="00B60508">
            <w:pPr>
              <w:pStyle w:val="Sraopastraipa"/>
              <w:spacing w:line="240" w:lineRule="auto"/>
              <w:ind w:left="0" w:firstLine="0"/>
              <w:rPr>
                <w:rFonts w:ascii="Times New Roman" w:eastAsia="Times New Roman" w:hAnsi="Times New Roman" w:cs="Times New Roman"/>
                <w:sz w:val="24"/>
                <w:szCs w:val="24"/>
                <w:lang w:eastAsia="ar-SA"/>
              </w:rPr>
            </w:pPr>
            <w:r w:rsidRPr="00B60508">
              <w:rPr>
                <w:rFonts w:ascii="Times New Roman" w:eastAsiaTheme="minorHAnsi" w:hAnsi="Times New Roman" w:cs="Times New Roman"/>
                <w:bCs/>
                <w:color w:val="000000"/>
                <w:sz w:val="24"/>
                <w:szCs w:val="24"/>
              </w:rPr>
              <w:t xml:space="preserve">Išmetamųjų dujų emisijos lygis, ne žemesnis kaip Euro 6 </w:t>
            </w:r>
            <w:r w:rsidRPr="00B60508">
              <w:rPr>
                <w:rFonts w:ascii="Times New Roman" w:hAnsi="Times New Roman" w:cs="Times New Roman"/>
                <w:color w:val="000000"/>
                <w:sz w:val="24"/>
                <w:szCs w:val="24"/>
              </w:rPr>
              <w:t>taršos standartas (arba lygiavertis).</w:t>
            </w:r>
            <w:r w:rsidRPr="00B60508">
              <w:rPr>
                <w:rFonts w:ascii="Times New Roman" w:hAnsi="Times New Roman" w:cs="Times New Roman"/>
                <w:b/>
                <w:bCs/>
                <w:color w:val="000000"/>
                <w:sz w:val="24"/>
                <w:szCs w:val="24"/>
              </w:rPr>
              <w:t xml:space="preserve"> </w:t>
            </w:r>
            <w:r w:rsidRPr="00B60508">
              <w:rPr>
                <w:rFonts w:ascii="Times New Roman" w:eastAsia="Times New Roman" w:hAnsi="Times New Roman" w:cs="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3064B26F"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21E1EF9" w14:textId="539CA8C2" w:rsidR="00B60508" w:rsidRPr="00B60508" w:rsidRDefault="004A4B06" w:rsidP="00B60508">
            <w:pPr>
              <w:spacing w:line="240" w:lineRule="auto"/>
              <w:ind w:firstLine="0"/>
              <w:rPr>
                <w:rFonts w:ascii="Times New Roman" w:hAnsi="Times New Roman" w:cs="Times New Roman"/>
                <w:i/>
                <w:iCs/>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p>
        </w:tc>
      </w:tr>
      <w:tr w:rsidR="008443F7" w:rsidRPr="003F4507" w14:paraId="271D23B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529BD059" w14:textId="77777777" w:rsidR="008443F7"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4</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E94B708" w14:textId="77777777" w:rsidR="00502EE5" w:rsidRPr="00502EE5" w:rsidRDefault="00502EE5" w:rsidP="00B60508">
            <w:pPr>
              <w:autoSpaceDE w:val="0"/>
              <w:autoSpaceDN w:val="0"/>
              <w:adjustRightInd w:val="0"/>
              <w:spacing w:after="160" w:line="259" w:lineRule="auto"/>
              <w:ind w:firstLine="0"/>
              <w:rPr>
                <w:rFonts w:ascii="Times New Roman" w:eastAsiaTheme="minorHAnsi" w:hAnsi="Times New Roman" w:cs="Times New Roman"/>
                <w:bCs/>
                <w:color w:val="EE0000"/>
                <w:sz w:val="24"/>
                <w:szCs w:val="24"/>
                <w:lang w:eastAsia="en-US"/>
              </w:rPr>
            </w:pPr>
            <w:r w:rsidRPr="00502EE5">
              <w:rPr>
                <w:rFonts w:ascii="Times New Roman" w:eastAsiaTheme="minorHAnsi" w:hAnsi="Times New Roman" w:cs="Times New Roman"/>
                <w:bCs/>
                <w:color w:val="000000"/>
                <w:sz w:val="24"/>
                <w:szCs w:val="24"/>
                <w:lang w:eastAsia="en-US"/>
              </w:rPr>
              <w:t xml:space="preserve">Variklis: </w:t>
            </w:r>
            <w:r w:rsidRPr="00502EE5">
              <w:rPr>
                <w:rFonts w:ascii="Times New Roman" w:eastAsiaTheme="minorHAnsi" w:hAnsi="Times New Roman" w:cs="Times New Roman"/>
                <w:bCs/>
                <w:sz w:val="24"/>
                <w:szCs w:val="24"/>
                <w:lang w:eastAsia="en-US"/>
              </w:rPr>
              <w:t>Benzininis arba Dyzelinis ne mažiau kaip 2 l (darbinis tūris ne mažiau kaip 1900 cm3); </w:t>
            </w:r>
          </w:p>
          <w:p w14:paraId="6A3E796F" w14:textId="77777777" w:rsidR="008443F7"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lang w:eastAsia="en-US"/>
              </w:rPr>
              <w:t>Galia: ne mažiau kaip 110 kW (150 AG).</w:t>
            </w:r>
          </w:p>
        </w:tc>
        <w:tc>
          <w:tcPr>
            <w:tcW w:w="3969" w:type="dxa"/>
            <w:tcBorders>
              <w:top w:val="single" w:sz="4" w:space="0" w:color="auto"/>
              <w:left w:val="single" w:sz="4" w:space="0" w:color="auto"/>
              <w:bottom w:val="single" w:sz="4" w:space="0" w:color="auto"/>
              <w:right w:val="single" w:sz="4" w:space="0" w:color="auto"/>
            </w:tcBorders>
            <w:vAlign w:val="center"/>
          </w:tcPr>
          <w:p w14:paraId="4DB19BBB" w14:textId="58F50ADE" w:rsidR="008443F7"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p w14:paraId="79C574C2" w14:textId="5B51D758" w:rsidR="008E45D1" w:rsidRPr="003F4507" w:rsidRDefault="004A4B06" w:rsidP="002B7ED1">
            <w:pPr>
              <w:spacing w:line="240" w:lineRule="auto"/>
              <w:ind w:firstLine="0"/>
              <w:rPr>
                <w:rFonts w:ascii="Times New Roman" w:hAnsi="Times New Roman" w:cs="Times New Roman"/>
                <w:bCs/>
                <w:i/>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r w:rsidRPr="003F4507">
              <w:rPr>
                <w:rFonts w:ascii="Times New Roman" w:hAnsi="Times New Roman" w:cs="Times New Roman"/>
                <w:bCs/>
                <w:i/>
                <w:color w:val="000000"/>
                <w:sz w:val="24"/>
                <w:szCs w:val="24"/>
                <w:highlight w:val="lightGray"/>
              </w:rPr>
              <w:t xml:space="preserve"> </w:t>
            </w:r>
          </w:p>
        </w:tc>
      </w:tr>
      <w:tr w:rsidR="007F74B0" w:rsidRPr="003F4507" w14:paraId="4691BCC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23F043C1" w14:textId="77777777" w:rsidR="007F74B0" w:rsidRPr="00B60508" w:rsidRDefault="00B60508" w:rsidP="007F74B0">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5</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53640AE5" w14:textId="77777777" w:rsidR="007F74B0"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Kuro rūšis – benzinas arba dyzelinas.</w:t>
            </w:r>
          </w:p>
        </w:tc>
        <w:tc>
          <w:tcPr>
            <w:tcW w:w="3969" w:type="dxa"/>
            <w:tcBorders>
              <w:top w:val="single" w:sz="4" w:space="0" w:color="auto"/>
              <w:left w:val="single" w:sz="4" w:space="0" w:color="auto"/>
              <w:bottom w:val="single" w:sz="4" w:space="0" w:color="auto"/>
              <w:right w:val="single" w:sz="4" w:space="0" w:color="auto"/>
            </w:tcBorders>
          </w:tcPr>
          <w:p w14:paraId="4002CD7B" w14:textId="77777777" w:rsidR="007F74B0" w:rsidRDefault="00B60508" w:rsidP="007F74B0">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F40597" w:rsidRPr="003F4507" w14:paraId="445B36D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6004EB7F" w14:textId="77777777" w:rsidR="00F40597"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6</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7CB5DF9" w14:textId="77777777" w:rsidR="00F40597"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Pavarų dėžės – mechaninė arba automatinė. Ne mažiau nei 6 pavarų</w:t>
            </w:r>
            <w:r w:rsidR="00B60508">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FE0F672" w14:textId="77777777" w:rsidR="00F40597"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2D243C" w:rsidRPr="003F4507" w14:paraId="4DBDBC2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A540EF3" w14:textId="77777777" w:rsidR="002D243C" w:rsidRPr="00B60508" w:rsidRDefault="00B60508" w:rsidP="002D243C">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lastRenderedPageBreak/>
              <w:t>7</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5CE849B" w14:textId="1FBBA51F" w:rsidR="002D243C" w:rsidRPr="00B60508" w:rsidRDefault="00AA6EE2" w:rsidP="00B60508">
            <w:pPr>
              <w:spacing w:line="240" w:lineRule="auto"/>
              <w:ind w:firstLine="0"/>
              <w:rPr>
                <w:rFonts w:ascii="Times New Roman" w:hAnsi="Times New Roman" w:cs="Times New Roman"/>
                <w:i/>
                <w:color w:val="000000"/>
                <w:sz w:val="24"/>
                <w:szCs w:val="24"/>
                <w:highlight w:val="lightGray"/>
              </w:rPr>
            </w:pPr>
            <w:r w:rsidRPr="00AA6EE2">
              <w:rPr>
                <w:rFonts w:ascii="Times New Roman" w:eastAsiaTheme="minorHAnsi" w:hAnsi="Times New Roman" w:cs="Times New Roman"/>
                <w:bCs/>
                <w:color w:val="000000"/>
                <w:sz w:val="24"/>
                <w:szCs w:val="24"/>
              </w:rPr>
              <w:t>Varantieji ratai AWD arba FWD</w:t>
            </w:r>
          </w:p>
        </w:tc>
        <w:tc>
          <w:tcPr>
            <w:tcW w:w="3969" w:type="dxa"/>
            <w:tcBorders>
              <w:top w:val="single" w:sz="4" w:space="0" w:color="auto"/>
              <w:left w:val="single" w:sz="4" w:space="0" w:color="auto"/>
              <w:bottom w:val="single" w:sz="4" w:space="0" w:color="auto"/>
              <w:right w:val="single" w:sz="4" w:space="0" w:color="auto"/>
            </w:tcBorders>
          </w:tcPr>
          <w:p w14:paraId="5EC1D964" w14:textId="77777777" w:rsidR="002D243C" w:rsidRPr="001222B3" w:rsidRDefault="00B60508" w:rsidP="002D243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CB7FA4" w:rsidRPr="003F4507" w14:paraId="4B8A6991"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2E8E4F1" w14:textId="77777777" w:rsidR="00CB7FA4" w:rsidRPr="00B60508" w:rsidRDefault="00B60508" w:rsidP="00CB7FA4">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8</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BA395D1" w14:textId="77777777" w:rsidR="00CB7FA4" w:rsidRPr="00B60508" w:rsidRDefault="00502EE5" w:rsidP="00B60508">
            <w:pPr>
              <w:widowControl w:val="0"/>
              <w:suppressAutoHyphens/>
              <w:snapToGrid w:val="0"/>
              <w:spacing w:line="240" w:lineRule="auto"/>
              <w:ind w:firstLine="36"/>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Stabdžiai - ABS, ASR stabdžių pagalba</w:t>
            </w:r>
            <w:r w:rsidR="00B60508">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DB74979" w14:textId="77777777" w:rsidR="00CB7FA4" w:rsidRPr="003F4507" w:rsidRDefault="00B60508" w:rsidP="00CB7FA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2E03BC9C" w14:textId="77777777" w:rsidTr="00C07AAD">
        <w:trPr>
          <w:trHeight w:val="314"/>
        </w:trPr>
        <w:tc>
          <w:tcPr>
            <w:tcW w:w="709" w:type="dxa"/>
            <w:vMerge w:val="restart"/>
            <w:tcBorders>
              <w:top w:val="single" w:sz="4" w:space="0" w:color="auto"/>
              <w:left w:val="single" w:sz="4" w:space="0" w:color="auto"/>
              <w:right w:val="single" w:sz="4" w:space="0" w:color="auto"/>
            </w:tcBorders>
          </w:tcPr>
          <w:p w14:paraId="1800CBE0" w14:textId="77777777" w:rsidR="00B60508" w:rsidRPr="00B60508" w:rsidRDefault="00B60508" w:rsidP="00D904CA">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719A0EF0" w14:textId="77777777" w:rsidR="00B60508" w:rsidRP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9.1.</w:t>
            </w:r>
            <w:r w:rsidRPr="00B60508">
              <w:rPr>
                <w:rFonts w:ascii="Times New Roman" w:eastAsiaTheme="minorHAnsi" w:hAnsi="Times New Roman" w:cs="Times New Roman"/>
                <w:bCs/>
                <w:color w:val="000000"/>
                <w:sz w:val="24"/>
                <w:szCs w:val="24"/>
              </w:rPr>
              <w:t>Saugos oro pagalvės vairuotojui ir šalia jo sėdinčiam keleiviui,</w:t>
            </w:r>
            <w:r w:rsidRPr="00B60508">
              <w:rPr>
                <w:rFonts w:ascii="Times New Roman" w:hAnsi="Times New Roman" w:cs="Times New Roman"/>
                <w:sz w:val="24"/>
                <w:szCs w:val="24"/>
              </w:rPr>
              <w:t xml:space="preserve"> </w:t>
            </w:r>
            <w:r w:rsidRPr="00B60508">
              <w:rPr>
                <w:rFonts w:ascii="Times New Roman" w:eastAsiaTheme="minorHAnsi" w:hAnsi="Times New Roman" w:cs="Times New Roman"/>
                <w:bCs/>
                <w:color w:val="000000"/>
                <w:sz w:val="24"/>
                <w:szCs w:val="24"/>
              </w:rPr>
              <w:t xml:space="preserve">galvos oro pagalvės keleivių skyriuje. </w:t>
            </w:r>
          </w:p>
        </w:tc>
        <w:tc>
          <w:tcPr>
            <w:tcW w:w="3969" w:type="dxa"/>
            <w:tcBorders>
              <w:top w:val="single" w:sz="4" w:space="0" w:color="auto"/>
              <w:left w:val="single" w:sz="4" w:space="0" w:color="auto"/>
              <w:right w:val="single" w:sz="4" w:space="0" w:color="auto"/>
            </w:tcBorders>
          </w:tcPr>
          <w:p w14:paraId="3E3C00BA"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1EF4BD02" w14:textId="77777777" w:rsidR="00B60508" w:rsidRDefault="00B60508" w:rsidP="00D904CA">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1BD25AC9" w14:textId="77777777" w:rsidTr="00C07AAD">
        <w:trPr>
          <w:trHeight w:val="311"/>
        </w:trPr>
        <w:tc>
          <w:tcPr>
            <w:tcW w:w="709" w:type="dxa"/>
            <w:vMerge/>
            <w:tcBorders>
              <w:left w:val="single" w:sz="4" w:space="0" w:color="auto"/>
              <w:right w:val="single" w:sz="4" w:space="0" w:color="auto"/>
            </w:tcBorders>
          </w:tcPr>
          <w:p w14:paraId="60678011"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DA8EC61" w14:textId="77777777"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9.2. </w:t>
            </w:r>
            <w:r w:rsidRPr="00B60508">
              <w:rPr>
                <w:rFonts w:ascii="Times New Roman" w:eastAsiaTheme="minorHAnsi" w:hAnsi="Times New Roman" w:cs="Times New Roman"/>
                <w:bCs/>
                <w:color w:val="000000"/>
                <w:sz w:val="24"/>
                <w:szCs w:val="24"/>
              </w:rPr>
              <w:t xml:space="preserve">Inerciniai saugos diržai visoms sėdimoms vietoms. </w:t>
            </w:r>
          </w:p>
        </w:tc>
        <w:tc>
          <w:tcPr>
            <w:tcW w:w="3969" w:type="dxa"/>
            <w:tcBorders>
              <w:left w:val="single" w:sz="4" w:space="0" w:color="auto"/>
              <w:right w:val="single" w:sz="4" w:space="0" w:color="auto"/>
            </w:tcBorders>
          </w:tcPr>
          <w:p w14:paraId="7F9F42CB" w14:textId="4C3DD39F"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66765C6D" w14:textId="77777777" w:rsidTr="00C07AAD">
        <w:trPr>
          <w:trHeight w:val="311"/>
        </w:trPr>
        <w:tc>
          <w:tcPr>
            <w:tcW w:w="709" w:type="dxa"/>
            <w:vMerge/>
            <w:tcBorders>
              <w:left w:val="single" w:sz="4" w:space="0" w:color="auto"/>
              <w:right w:val="single" w:sz="4" w:space="0" w:color="auto"/>
            </w:tcBorders>
          </w:tcPr>
          <w:p w14:paraId="6FF1A05E"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3A21DB4" w14:textId="18863EC9"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9.3.</w:t>
            </w:r>
            <w:r w:rsidRPr="00B60508">
              <w:rPr>
                <w:rFonts w:ascii="Times New Roman" w:eastAsiaTheme="minorHAnsi" w:hAnsi="Times New Roman" w:cs="Times New Roman"/>
                <w:bCs/>
                <w:color w:val="000000"/>
                <w:sz w:val="24"/>
                <w:szCs w:val="24"/>
              </w:rPr>
              <w:t xml:space="preserve">Gamyklinė </w:t>
            </w:r>
            <w:r w:rsidR="000B541C">
              <w:rPr>
                <w:rFonts w:ascii="Times New Roman" w:eastAsiaTheme="minorHAnsi" w:hAnsi="Times New Roman" w:cs="Times New Roman"/>
                <w:bCs/>
                <w:color w:val="000000"/>
                <w:sz w:val="24"/>
                <w:szCs w:val="24"/>
              </w:rPr>
              <w:t>keleivinio mikroautobuso</w:t>
            </w:r>
            <w:r w:rsidRPr="00B60508">
              <w:rPr>
                <w:rFonts w:ascii="Times New Roman" w:eastAsiaTheme="minorHAnsi" w:hAnsi="Times New Roman" w:cs="Times New Roman"/>
                <w:bCs/>
                <w:color w:val="000000"/>
                <w:sz w:val="24"/>
                <w:szCs w:val="24"/>
              </w:rPr>
              <w:t xml:space="preserve"> apsaugos sistema su centriniu durų užraktu bei distanciniu valdymu. </w:t>
            </w:r>
          </w:p>
        </w:tc>
        <w:tc>
          <w:tcPr>
            <w:tcW w:w="3969" w:type="dxa"/>
            <w:tcBorders>
              <w:left w:val="single" w:sz="4" w:space="0" w:color="auto"/>
              <w:right w:val="single" w:sz="4" w:space="0" w:color="auto"/>
            </w:tcBorders>
          </w:tcPr>
          <w:p w14:paraId="1D5A3711"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8FF5541" w14:textId="77777777" w:rsidR="00B60508" w:rsidRDefault="00B60508" w:rsidP="00D904CA">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46F0E963" w14:textId="77777777" w:rsidTr="00C07AAD">
        <w:trPr>
          <w:trHeight w:val="311"/>
        </w:trPr>
        <w:tc>
          <w:tcPr>
            <w:tcW w:w="709" w:type="dxa"/>
            <w:vMerge/>
            <w:tcBorders>
              <w:left w:val="single" w:sz="4" w:space="0" w:color="auto"/>
              <w:bottom w:val="single" w:sz="4" w:space="0" w:color="auto"/>
              <w:right w:val="single" w:sz="4" w:space="0" w:color="auto"/>
            </w:tcBorders>
          </w:tcPr>
          <w:p w14:paraId="65C4BC2E"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77410D8" w14:textId="77777777"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9.4. </w:t>
            </w:r>
            <w:r w:rsidRPr="00B60508">
              <w:rPr>
                <w:rFonts w:ascii="Times New Roman" w:eastAsiaTheme="minorHAnsi" w:hAnsi="Times New Roman" w:cs="Times New Roman"/>
                <w:bCs/>
                <w:color w:val="000000"/>
                <w:sz w:val="24"/>
                <w:szCs w:val="24"/>
              </w:rPr>
              <w:t>Vairo stiprintuvas.</w:t>
            </w:r>
          </w:p>
        </w:tc>
        <w:tc>
          <w:tcPr>
            <w:tcW w:w="3969" w:type="dxa"/>
            <w:tcBorders>
              <w:left w:val="single" w:sz="4" w:space="0" w:color="auto"/>
              <w:bottom w:val="single" w:sz="4" w:space="0" w:color="auto"/>
              <w:right w:val="single" w:sz="4" w:space="0" w:color="auto"/>
            </w:tcBorders>
          </w:tcPr>
          <w:p w14:paraId="6B08AD65" w14:textId="6EE7C357"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036FA5FE" w14:textId="77777777" w:rsidTr="00CE1AD1">
        <w:trPr>
          <w:trHeight w:val="281"/>
        </w:trPr>
        <w:tc>
          <w:tcPr>
            <w:tcW w:w="709" w:type="dxa"/>
            <w:vMerge w:val="restart"/>
            <w:tcBorders>
              <w:top w:val="single" w:sz="4" w:space="0" w:color="auto"/>
              <w:left w:val="single" w:sz="4" w:space="0" w:color="auto"/>
              <w:right w:val="single" w:sz="4" w:space="0" w:color="auto"/>
            </w:tcBorders>
          </w:tcPr>
          <w:p w14:paraId="233651CF" w14:textId="77777777" w:rsidR="00B60508"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75ED39AE" w14:textId="77777777" w:rsidR="00B60508" w:rsidRPr="00B60508" w:rsidRDefault="00B60508"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 xml:space="preserve">10.1. </w:t>
            </w:r>
            <w:r w:rsidRPr="00B60508">
              <w:rPr>
                <w:rFonts w:ascii="Times New Roman" w:eastAsiaTheme="minorHAnsi" w:hAnsi="Times New Roman" w:cs="Times New Roman"/>
                <w:bCs/>
                <w:color w:val="000000"/>
                <w:sz w:val="24"/>
                <w:szCs w:val="24"/>
              </w:rPr>
              <w:t xml:space="preserve">Priekinėje dalyje durys vairuotojui ir keleiviui, keleivinėje dalyje  – kėbulo šone slankios durys (dešinės pusės). </w:t>
            </w:r>
          </w:p>
        </w:tc>
        <w:tc>
          <w:tcPr>
            <w:tcW w:w="3969" w:type="dxa"/>
            <w:tcBorders>
              <w:top w:val="single" w:sz="4" w:space="0" w:color="auto"/>
              <w:left w:val="single" w:sz="4" w:space="0" w:color="auto"/>
              <w:right w:val="single" w:sz="4" w:space="0" w:color="auto"/>
            </w:tcBorders>
          </w:tcPr>
          <w:p w14:paraId="28CAACFE"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025B4B98"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02EE4018" w14:textId="77777777" w:rsidTr="00CE1AD1">
        <w:trPr>
          <w:trHeight w:val="279"/>
        </w:trPr>
        <w:tc>
          <w:tcPr>
            <w:tcW w:w="709" w:type="dxa"/>
            <w:vMerge/>
            <w:tcBorders>
              <w:left w:val="single" w:sz="4" w:space="0" w:color="auto"/>
              <w:right w:val="single" w:sz="4" w:space="0" w:color="auto"/>
            </w:tcBorders>
          </w:tcPr>
          <w:p w14:paraId="6D3FB559" w14:textId="77777777" w:rsidR="00B60508" w:rsidRPr="00B60508" w:rsidRDefault="00B60508" w:rsidP="008443F7">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01D1162"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10.2. G</w:t>
            </w:r>
            <w:r w:rsidRPr="00B60508">
              <w:rPr>
                <w:rFonts w:ascii="Times New Roman" w:eastAsiaTheme="minorHAnsi" w:hAnsi="Times New Roman" w:cs="Times New Roman"/>
                <w:bCs/>
                <w:color w:val="000000"/>
                <w:sz w:val="24"/>
                <w:szCs w:val="24"/>
              </w:rPr>
              <w:t>alinės durys atidaromos vertikaliai arba į šonus</w:t>
            </w:r>
            <w:r>
              <w:rPr>
                <w:rFonts w:ascii="Times New Roman" w:eastAsiaTheme="minorHAnsi" w:hAnsi="Times New Roman" w:cs="Times New Roman"/>
                <w:bCs/>
                <w:color w:val="000000"/>
                <w:sz w:val="24"/>
                <w:szCs w:val="24"/>
              </w:rPr>
              <w:t>.</w:t>
            </w:r>
          </w:p>
        </w:tc>
        <w:tc>
          <w:tcPr>
            <w:tcW w:w="3969" w:type="dxa"/>
            <w:tcBorders>
              <w:left w:val="single" w:sz="4" w:space="0" w:color="auto"/>
              <w:right w:val="single" w:sz="4" w:space="0" w:color="auto"/>
            </w:tcBorders>
          </w:tcPr>
          <w:p w14:paraId="3630A31C"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0CA0860B" w14:textId="77777777" w:rsidTr="00CE1AD1">
        <w:trPr>
          <w:trHeight w:val="279"/>
        </w:trPr>
        <w:tc>
          <w:tcPr>
            <w:tcW w:w="709" w:type="dxa"/>
            <w:vMerge/>
            <w:tcBorders>
              <w:left w:val="single" w:sz="4" w:space="0" w:color="auto"/>
              <w:bottom w:val="single" w:sz="4" w:space="0" w:color="auto"/>
              <w:right w:val="single" w:sz="4" w:space="0" w:color="auto"/>
            </w:tcBorders>
          </w:tcPr>
          <w:p w14:paraId="091D80CF" w14:textId="77777777" w:rsidR="00B60508" w:rsidRPr="00B60508" w:rsidRDefault="00B60508" w:rsidP="008443F7">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BE33F7F" w14:textId="6233A35A"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10.3.</w:t>
            </w:r>
            <w:r w:rsidRPr="00B60508">
              <w:rPr>
                <w:rFonts w:ascii="Times New Roman" w:eastAsiaTheme="minorHAnsi" w:hAnsi="Times New Roman" w:cs="Times New Roman"/>
                <w:bCs/>
                <w:color w:val="000000"/>
                <w:sz w:val="24"/>
                <w:szCs w:val="24"/>
              </w:rPr>
              <w:t xml:space="preserve">Visos </w:t>
            </w:r>
            <w:r w:rsidR="000B541C">
              <w:rPr>
                <w:rFonts w:ascii="Times New Roman" w:eastAsiaTheme="minorHAnsi" w:hAnsi="Times New Roman" w:cs="Times New Roman"/>
                <w:bCs/>
                <w:color w:val="000000"/>
                <w:sz w:val="24"/>
                <w:szCs w:val="24"/>
              </w:rPr>
              <w:t>keleivinio mikroautobuso</w:t>
            </w:r>
            <w:r w:rsidRPr="00B60508">
              <w:rPr>
                <w:rFonts w:ascii="Times New Roman" w:eastAsiaTheme="minorHAnsi" w:hAnsi="Times New Roman" w:cs="Times New Roman"/>
                <w:bCs/>
                <w:color w:val="000000"/>
                <w:sz w:val="24"/>
                <w:szCs w:val="24"/>
              </w:rPr>
              <w:t xml:space="preserve"> durys turi būti įstiklintos.</w:t>
            </w:r>
          </w:p>
        </w:tc>
        <w:tc>
          <w:tcPr>
            <w:tcW w:w="3969" w:type="dxa"/>
            <w:tcBorders>
              <w:left w:val="single" w:sz="4" w:space="0" w:color="auto"/>
              <w:bottom w:val="single" w:sz="4" w:space="0" w:color="auto"/>
              <w:right w:val="single" w:sz="4" w:space="0" w:color="auto"/>
            </w:tcBorders>
          </w:tcPr>
          <w:p w14:paraId="6807C1BE"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9170A0" w:rsidRPr="003F4507" w14:paraId="486A925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5431CAE" w14:textId="77777777" w:rsidR="009170A0" w:rsidRPr="00B60508" w:rsidRDefault="00591BB3"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1</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AAFFA07" w14:textId="77777777" w:rsidR="009170A0"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hAnsi="Times New Roman" w:cs="Times New Roman"/>
                <w:bCs/>
                <w:color w:val="000000"/>
                <w:sz w:val="24"/>
                <w:szCs w:val="24"/>
              </w:rPr>
              <w:t>3 vienvietės nulenkiamos sėdynės antrojoje sėdynių eilėje, trivietė vientisa arba 3 vienvietės nulenkiamos sėdynės trečiojoje sėdynių eilėje.</w:t>
            </w:r>
          </w:p>
        </w:tc>
        <w:tc>
          <w:tcPr>
            <w:tcW w:w="3969" w:type="dxa"/>
            <w:tcBorders>
              <w:top w:val="single" w:sz="4" w:space="0" w:color="auto"/>
              <w:left w:val="single" w:sz="4" w:space="0" w:color="auto"/>
              <w:bottom w:val="single" w:sz="4" w:space="0" w:color="auto"/>
              <w:right w:val="single" w:sz="4" w:space="0" w:color="auto"/>
            </w:tcBorders>
          </w:tcPr>
          <w:p w14:paraId="4C17CEEF" w14:textId="77777777" w:rsidR="009170A0"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037AE8" w:rsidRPr="003F4507" w14:paraId="7A43984E"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B7D2CE9" w14:textId="77777777" w:rsidR="00037AE8" w:rsidRPr="00B60508" w:rsidRDefault="00591BB3" w:rsidP="00037AE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2</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C30B28C" w14:textId="77777777" w:rsidR="00B60508" w:rsidRDefault="00B60508" w:rsidP="00B60508">
            <w:pPr>
              <w:spacing w:line="240" w:lineRule="auto"/>
              <w:ind w:firstLine="0"/>
              <w:rPr>
                <w:rFonts w:ascii="Times New Roman" w:eastAsiaTheme="minorHAnsi" w:hAnsi="Times New Roman" w:cs="Times New Roman"/>
                <w:bCs/>
                <w:color w:val="000000"/>
                <w:sz w:val="24"/>
                <w:szCs w:val="24"/>
              </w:rPr>
            </w:pPr>
            <w:r w:rsidRPr="00B60508">
              <w:rPr>
                <w:rFonts w:ascii="Times New Roman" w:eastAsiaTheme="minorHAnsi" w:hAnsi="Times New Roman" w:cs="Times New Roman"/>
                <w:bCs/>
                <w:color w:val="000000"/>
                <w:sz w:val="24"/>
                <w:szCs w:val="24"/>
              </w:rPr>
              <w:t xml:space="preserve">Atsarginis ratas arba gamyklinis ratų remonto komplektas – standartinio dydžio atsarginis ratas (analogiškas automobilio ratams), raktas rato nuėmimui ir kėliklis. </w:t>
            </w:r>
          </w:p>
          <w:p w14:paraId="033E7EC7" w14:textId="77777777" w:rsidR="00037AE8" w:rsidRPr="00B60508" w:rsidRDefault="00B60508" w:rsidP="00B60508">
            <w:pPr>
              <w:spacing w:line="240" w:lineRule="auto"/>
              <w:ind w:firstLine="0"/>
              <w:rPr>
                <w:rFonts w:ascii="Times New Roman" w:hAnsi="Times New Roman" w:cs="Times New Roman"/>
                <w:sz w:val="24"/>
                <w:szCs w:val="24"/>
              </w:rPr>
            </w:pPr>
            <w:r w:rsidRPr="00B60508">
              <w:rPr>
                <w:rFonts w:ascii="Times New Roman" w:eastAsiaTheme="minorHAnsi" w:hAnsi="Times New Roman" w:cs="Times New Roman"/>
                <w:bCs/>
                <w:color w:val="000000"/>
                <w:sz w:val="24"/>
                <w:szCs w:val="24"/>
              </w:rPr>
              <w:t>Jei siūlomam modeliui gamintojas nenumato komplektavimo standartinio dydžio atsarginiu ratu, vietoj jo automobilis turi būti sukomplektuotas gamykliniu ratų remonto komplektu.</w:t>
            </w:r>
          </w:p>
        </w:tc>
        <w:tc>
          <w:tcPr>
            <w:tcW w:w="3969" w:type="dxa"/>
            <w:tcBorders>
              <w:top w:val="single" w:sz="4" w:space="0" w:color="auto"/>
              <w:left w:val="single" w:sz="4" w:space="0" w:color="auto"/>
              <w:bottom w:val="single" w:sz="4" w:space="0" w:color="auto"/>
              <w:right w:val="single" w:sz="4" w:space="0" w:color="auto"/>
            </w:tcBorders>
          </w:tcPr>
          <w:p w14:paraId="0F924A93" w14:textId="77777777" w:rsidR="00037AE8" w:rsidRDefault="00B60508" w:rsidP="00037AE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29A1820A"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E36F44E"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3</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D471380" w14:textId="5293DBAA" w:rsidR="00502EE5"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Keleiviniame mikroautobuse</w:t>
            </w:r>
            <w:r w:rsidR="00502EE5" w:rsidRPr="00B60508">
              <w:rPr>
                <w:rFonts w:ascii="Times New Roman" w:eastAsiaTheme="minorHAnsi" w:hAnsi="Times New Roman" w:cs="Times New Roman"/>
                <w:bCs/>
                <w:color w:val="000000"/>
                <w:sz w:val="24"/>
                <w:szCs w:val="24"/>
              </w:rPr>
              <w:t xml:space="preserve"> keleivių salonas su langais, kurie gali būti tonuoti.</w:t>
            </w:r>
          </w:p>
        </w:tc>
        <w:tc>
          <w:tcPr>
            <w:tcW w:w="3969" w:type="dxa"/>
            <w:tcBorders>
              <w:top w:val="single" w:sz="4" w:space="0" w:color="auto"/>
              <w:left w:val="single" w:sz="4" w:space="0" w:color="auto"/>
              <w:bottom w:val="single" w:sz="4" w:space="0" w:color="auto"/>
              <w:right w:val="single" w:sz="4" w:space="0" w:color="auto"/>
            </w:tcBorders>
          </w:tcPr>
          <w:p w14:paraId="5AC3F40F"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A76C648" w14:textId="77777777" w:rsidR="00502EE5" w:rsidRDefault="00502EE5" w:rsidP="00502EE5">
            <w:pPr>
              <w:spacing w:line="240" w:lineRule="auto"/>
              <w:ind w:firstLine="0"/>
              <w:jc w:val="center"/>
              <w:rPr>
                <w:rFonts w:ascii="Times New Roman" w:hAnsi="Times New Roman" w:cs="Times New Roman"/>
                <w:bCs/>
                <w:i/>
                <w:color w:val="000000"/>
                <w:sz w:val="24"/>
                <w:szCs w:val="24"/>
                <w:highlight w:val="lightGray"/>
              </w:rPr>
            </w:pPr>
          </w:p>
        </w:tc>
      </w:tr>
      <w:tr w:rsidR="00502EE5" w:rsidRPr="003F4507" w14:paraId="4286E75C"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40670DB"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4</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6245660" w14:textId="77777777" w:rsidR="00502EE5"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sz w:val="24"/>
                <w:szCs w:val="24"/>
              </w:rPr>
              <w:t>Dėl patogaus įlipimo, jei keleivių įlipimo slenkstis didesnis nei 350 mm turi būti elektrinis arba mechaninis laiptelis.</w:t>
            </w:r>
          </w:p>
        </w:tc>
        <w:tc>
          <w:tcPr>
            <w:tcW w:w="3969" w:type="dxa"/>
            <w:tcBorders>
              <w:top w:val="single" w:sz="4" w:space="0" w:color="auto"/>
              <w:left w:val="single" w:sz="4" w:space="0" w:color="auto"/>
              <w:bottom w:val="single" w:sz="4" w:space="0" w:color="auto"/>
              <w:right w:val="single" w:sz="4" w:space="0" w:color="auto"/>
            </w:tcBorders>
          </w:tcPr>
          <w:p w14:paraId="6B129264" w14:textId="77777777" w:rsidR="00502EE5"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760CFF33" w14:textId="77777777" w:rsidTr="00591BB3">
        <w:trPr>
          <w:trHeight w:val="208"/>
        </w:trPr>
        <w:tc>
          <w:tcPr>
            <w:tcW w:w="709" w:type="dxa"/>
            <w:tcBorders>
              <w:top w:val="single" w:sz="4" w:space="0" w:color="auto"/>
              <w:left w:val="single" w:sz="4" w:space="0" w:color="auto"/>
              <w:bottom w:val="single" w:sz="4" w:space="0" w:color="auto"/>
              <w:right w:val="single" w:sz="4" w:space="0" w:color="auto"/>
            </w:tcBorders>
          </w:tcPr>
          <w:p w14:paraId="4C6696F4"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5</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6B9E303" w14:textId="73017F94" w:rsidR="00502EE5" w:rsidRPr="00C42B9A" w:rsidRDefault="00502EE5" w:rsidP="00B60508">
            <w:pPr>
              <w:pStyle w:val="Sraopastraipa"/>
              <w:spacing w:line="240" w:lineRule="auto"/>
              <w:ind w:left="0" w:firstLine="0"/>
              <w:rPr>
                <w:rFonts w:ascii="Times New Roman" w:hAnsi="Times New Roman" w:cs="Times New Roman"/>
                <w:i/>
                <w:color w:val="000000"/>
                <w:sz w:val="24"/>
                <w:szCs w:val="24"/>
                <w:highlight w:val="yellow"/>
              </w:rPr>
            </w:pPr>
            <w:r w:rsidRPr="004A4B06">
              <w:rPr>
                <w:rFonts w:ascii="Times New Roman" w:hAnsi="Times New Roman" w:cs="Times New Roman"/>
                <w:bCs/>
                <w:sz w:val="24"/>
                <w:szCs w:val="24"/>
              </w:rPr>
              <w:t xml:space="preserve">Guminiai </w:t>
            </w:r>
            <w:r w:rsidR="00C42B9A" w:rsidRPr="004A4B06">
              <w:rPr>
                <w:rFonts w:ascii="Times New Roman" w:hAnsi="Times New Roman" w:cs="Times New Roman"/>
                <w:bCs/>
                <w:sz w:val="24"/>
                <w:szCs w:val="24"/>
              </w:rPr>
              <w:t xml:space="preserve">salono </w:t>
            </w:r>
            <w:r w:rsidRPr="004A4B06">
              <w:rPr>
                <w:rFonts w:ascii="Times New Roman" w:hAnsi="Times New Roman" w:cs="Times New Roman"/>
                <w:bCs/>
                <w:sz w:val="24"/>
                <w:szCs w:val="24"/>
              </w:rPr>
              <w:t>kilimėliai</w:t>
            </w:r>
            <w:r w:rsidR="00C42B9A" w:rsidRPr="004A4B06">
              <w:rPr>
                <w:rFonts w:ascii="Times New Roman" w:hAnsi="Times New Roman" w:cs="Times New Roman"/>
                <w:bCs/>
                <w:sz w:val="24"/>
                <w:szCs w:val="24"/>
              </w:rPr>
              <w:t>, komplektas</w:t>
            </w:r>
          </w:p>
        </w:tc>
        <w:tc>
          <w:tcPr>
            <w:tcW w:w="3969" w:type="dxa"/>
            <w:tcBorders>
              <w:top w:val="single" w:sz="4" w:space="0" w:color="auto"/>
              <w:left w:val="single" w:sz="4" w:space="0" w:color="auto"/>
              <w:bottom w:val="single" w:sz="4" w:space="0" w:color="auto"/>
              <w:right w:val="single" w:sz="4" w:space="0" w:color="auto"/>
            </w:tcBorders>
            <w:vAlign w:val="center"/>
          </w:tcPr>
          <w:p w14:paraId="571FB26E" w14:textId="7252D5FA" w:rsidR="00502EE5"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4F4244D5" w14:textId="77777777" w:rsidTr="002B7ED1">
        <w:trPr>
          <w:trHeight w:val="346"/>
        </w:trPr>
        <w:tc>
          <w:tcPr>
            <w:tcW w:w="709" w:type="dxa"/>
            <w:vMerge w:val="restart"/>
            <w:tcBorders>
              <w:top w:val="single" w:sz="4" w:space="0" w:color="auto"/>
              <w:left w:val="single" w:sz="4" w:space="0" w:color="auto"/>
              <w:right w:val="single" w:sz="4" w:space="0" w:color="auto"/>
            </w:tcBorders>
          </w:tcPr>
          <w:p w14:paraId="6BA72E2D" w14:textId="77777777" w:rsidR="00B60508" w:rsidRPr="00B60508" w:rsidRDefault="00B60508"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16.</w:t>
            </w:r>
          </w:p>
        </w:tc>
        <w:tc>
          <w:tcPr>
            <w:tcW w:w="5670" w:type="dxa"/>
            <w:tcBorders>
              <w:top w:val="single" w:sz="4" w:space="0" w:color="auto"/>
              <w:left w:val="single" w:sz="4" w:space="0" w:color="auto"/>
              <w:bottom w:val="single" w:sz="4" w:space="0" w:color="auto"/>
              <w:right w:val="single" w:sz="4" w:space="0" w:color="auto"/>
            </w:tcBorders>
          </w:tcPr>
          <w:p w14:paraId="23E0A0CD" w14:textId="0BA0256C" w:rsidR="00B60508" w:rsidRPr="002B7ED1" w:rsidRDefault="00B60508" w:rsidP="002B7ED1">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Kėbulas ir matmenys</w:t>
            </w:r>
            <w:r w:rsidRPr="00B60508">
              <w:rPr>
                <w:rFonts w:ascii="Times New Roman" w:eastAsiaTheme="minorHAnsi" w:hAnsi="Times New Roman" w:cs="Times New Roman"/>
                <w:bCs/>
                <w:color w:val="000000"/>
                <w:sz w:val="24"/>
                <w:szCs w:val="24"/>
                <w:lang w:eastAsia="en-US"/>
              </w:rPr>
              <w:t>:</w:t>
            </w:r>
          </w:p>
        </w:tc>
        <w:tc>
          <w:tcPr>
            <w:tcW w:w="3969" w:type="dxa"/>
            <w:tcBorders>
              <w:top w:val="single" w:sz="4" w:space="0" w:color="auto"/>
              <w:left w:val="single" w:sz="4" w:space="0" w:color="auto"/>
              <w:right w:val="single" w:sz="4" w:space="0" w:color="auto"/>
            </w:tcBorders>
          </w:tcPr>
          <w:p w14:paraId="7B8598C2"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02736A2D" w14:textId="77777777" w:rsidTr="002B7ED1">
        <w:trPr>
          <w:trHeight w:val="340"/>
        </w:trPr>
        <w:tc>
          <w:tcPr>
            <w:tcW w:w="709" w:type="dxa"/>
            <w:vMerge/>
            <w:tcBorders>
              <w:left w:val="single" w:sz="4" w:space="0" w:color="auto"/>
              <w:right w:val="single" w:sz="4" w:space="0" w:color="auto"/>
            </w:tcBorders>
          </w:tcPr>
          <w:p w14:paraId="3C57910C"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F409B13" w14:textId="0B5C790B"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Kėbulo tipas: vienatūris mikroautobusas</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544F54C2" w14:textId="759C6373"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5E73FA19" w14:textId="77777777" w:rsidTr="004B401B">
        <w:trPr>
          <w:trHeight w:val="208"/>
        </w:trPr>
        <w:tc>
          <w:tcPr>
            <w:tcW w:w="709" w:type="dxa"/>
            <w:vMerge/>
            <w:tcBorders>
              <w:left w:val="single" w:sz="4" w:space="0" w:color="auto"/>
              <w:right w:val="single" w:sz="4" w:space="0" w:color="auto"/>
            </w:tcBorders>
          </w:tcPr>
          <w:p w14:paraId="20BCEFB4"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27F1B8E" w14:textId="19C8506A"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Ilgis: ne mažiau 5 300 mm</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415113DE"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7E0B1BF2" w14:textId="77777777" w:rsidTr="004B401B">
        <w:trPr>
          <w:trHeight w:val="208"/>
        </w:trPr>
        <w:tc>
          <w:tcPr>
            <w:tcW w:w="709" w:type="dxa"/>
            <w:vMerge/>
            <w:tcBorders>
              <w:left w:val="single" w:sz="4" w:space="0" w:color="auto"/>
              <w:right w:val="single" w:sz="4" w:space="0" w:color="auto"/>
            </w:tcBorders>
          </w:tcPr>
          <w:p w14:paraId="224E71BE"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F726039" w14:textId="34C1C47B"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Bagažo skyriaus grindų ilgis už 3 sėdynių eilės ne mažiau kaip 1 000 mm</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21E234AA"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1576A961" w14:textId="77777777" w:rsidTr="004B401B">
        <w:trPr>
          <w:trHeight w:val="208"/>
        </w:trPr>
        <w:tc>
          <w:tcPr>
            <w:tcW w:w="709" w:type="dxa"/>
            <w:vMerge/>
            <w:tcBorders>
              <w:left w:val="single" w:sz="4" w:space="0" w:color="auto"/>
              <w:right w:val="single" w:sz="4" w:space="0" w:color="auto"/>
            </w:tcBorders>
          </w:tcPr>
          <w:p w14:paraId="0B3C09FB"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DF31EA3" w14:textId="089B7196"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Plotis: ne mažiau kaip 2 000 mm</w:t>
            </w:r>
            <w:r w:rsidRPr="00B60508">
              <w:rPr>
                <w:rFonts w:ascii="Times New Roman" w:eastAsiaTheme="minorHAnsi" w:hAnsi="Times New Roman" w:cs="Times New Roman"/>
                <w:bCs/>
                <w:color w:val="000000"/>
                <w:sz w:val="24"/>
                <w:szCs w:val="24"/>
                <w:lang w:eastAsia="en-US"/>
              </w:rPr>
              <w:t>;</w:t>
            </w:r>
          </w:p>
        </w:tc>
        <w:tc>
          <w:tcPr>
            <w:tcW w:w="3969" w:type="dxa"/>
            <w:tcBorders>
              <w:left w:val="single" w:sz="4" w:space="0" w:color="auto"/>
              <w:right w:val="single" w:sz="4" w:space="0" w:color="auto"/>
            </w:tcBorders>
          </w:tcPr>
          <w:p w14:paraId="02EB3C58"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22B91C60" w14:textId="77777777" w:rsidTr="004B401B">
        <w:trPr>
          <w:trHeight w:val="208"/>
        </w:trPr>
        <w:tc>
          <w:tcPr>
            <w:tcW w:w="709" w:type="dxa"/>
            <w:vMerge/>
            <w:tcBorders>
              <w:left w:val="single" w:sz="4" w:space="0" w:color="auto"/>
              <w:right w:val="single" w:sz="4" w:space="0" w:color="auto"/>
            </w:tcBorders>
          </w:tcPr>
          <w:p w14:paraId="044CA491"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5D2D0B3" w14:textId="4E61453C"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502EE5">
              <w:rPr>
                <w:rFonts w:ascii="Times New Roman" w:eastAsiaTheme="minorHAnsi" w:hAnsi="Times New Roman" w:cs="Times New Roman"/>
                <w:bCs/>
                <w:color w:val="000000"/>
                <w:sz w:val="24"/>
                <w:szCs w:val="24"/>
                <w:lang w:eastAsia="en-US"/>
              </w:rPr>
              <w:t>Aukštis: ne mažiau 1 800 mm</w:t>
            </w:r>
            <w:r w:rsidRPr="00B60508">
              <w:rPr>
                <w:rFonts w:ascii="Times New Roman" w:eastAsiaTheme="minorHAnsi" w:hAnsi="Times New Roman" w:cs="Times New Roman"/>
                <w:bCs/>
                <w:color w:val="000000"/>
                <w:sz w:val="24"/>
                <w:szCs w:val="24"/>
                <w:lang w:eastAsia="en-US"/>
              </w:rPr>
              <w:t>;</w:t>
            </w:r>
            <w:r w:rsidRPr="00502EE5">
              <w:rPr>
                <w:rFonts w:ascii="Times New Roman" w:eastAsiaTheme="minorHAnsi" w:hAnsi="Times New Roman" w:cs="Times New Roman"/>
                <w:bCs/>
                <w:color w:val="000000"/>
                <w:sz w:val="24"/>
                <w:szCs w:val="24"/>
                <w:lang w:eastAsia="en-US"/>
              </w:rPr>
              <w:t xml:space="preserve"> </w:t>
            </w:r>
          </w:p>
        </w:tc>
        <w:tc>
          <w:tcPr>
            <w:tcW w:w="3969" w:type="dxa"/>
            <w:tcBorders>
              <w:left w:val="single" w:sz="4" w:space="0" w:color="auto"/>
              <w:right w:val="single" w:sz="4" w:space="0" w:color="auto"/>
            </w:tcBorders>
          </w:tcPr>
          <w:p w14:paraId="639D4050"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4DE45C39" w14:textId="77777777" w:rsidTr="004B401B">
        <w:trPr>
          <w:trHeight w:val="208"/>
        </w:trPr>
        <w:tc>
          <w:tcPr>
            <w:tcW w:w="709" w:type="dxa"/>
            <w:vMerge/>
            <w:tcBorders>
              <w:left w:val="single" w:sz="4" w:space="0" w:color="auto"/>
              <w:right w:val="single" w:sz="4" w:space="0" w:color="auto"/>
            </w:tcBorders>
          </w:tcPr>
          <w:p w14:paraId="32824426"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A7D4543" w14:textId="77777777" w:rsidR="00B60508" w:rsidRPr="00502EE5"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B60508">
              <w:rPr>
                <w:rFonts w:ascii="Times New Roman" w:eastAsiaTheme="minorHAnsi" w:hAnsi="Times New Roman" w:cs="Times New Roman"/>
                <w:bCs/>
                <w:color w:val="000000"/>
                <w:sz w:val="24"/>
                <w:szCs w:val="24"/>
                <w:lang w:eastAsia="en-US"/>
              </w:rPr>
              <w:t>Bendroji masė: iki 3 500 kg.</w:t>
            </w:r>
          </w:p>
        </w:tc>
        <w:tc>
          <w:tcPr>
            <w:tcW w:w="3969" w:type="dxa"/>
            <w:tcBorders>
              <w:left w:val="single" w:sz="4" w:space="0" w:color="auto"/>
              <w:right w:val="single" w:sz="4" w:space="0" w:color="auto"/>
            </w:tcBorders>
          </w:tcPr>
          <w:p w14:paraId="42D704EA"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59F1FA2C" w14:textId="77777777" w:rsidTr="00591BB3">
        <w:trPr>
          <w:trHeight w:val="274"/>
        </w:trPr>
        <w:tc>
          <w:tcPr>
            <w:tcW w:w="709" w:type="dxa"/>
            <w:tcBorders>
              <w:top w:val="single" w:sz="4" w:space="0" w:color="auto"/>
              <w:left w:val="single" w:sz="4" w:space="0" w:color="auto"/>
              <w:bottom w:val="single" w:sz="4" w:space="0" w:color="auto"/>
              <w:right w:val="single" w:sz="4" w:space="0" w:color="auto"/>
            </w:tcBorders>
          </w:tcPr>
          <w:p w14:paraId="4CB2E108"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7</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56FC015"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Elektriniai priekinių langų kėlikliai.</w:t>
            </w:r>
          </w:p>
        </w:tc>
        <w:tc>
          <w:tcPr>
            <w:tcW w:w="3969" w:type="dxa"/>
            <w:tcBorders>
              <w:top w:val="single" w:sz="4" w:space="0" w:color="auto"/>
              <w:left w:val="single" w:sz="4" w:space="0" w:color="auto"/>
              <w:bottom w:val="single" w:sz="4" w:space="0" w:color="auto"/>
              <w:right w:val="single" w:sz="4" w:space="0" w:color="auto"/>
            </w:tcBorders>
          </w:tcPr>
          <w:p w14:paraId="51919AF1" w14:textId="7D8855DC" w:rsidR="00502EE5"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502EE5" w:rsidRPr="003F4507" w14:paraId="6EF787FE" w14:textId="77777777" w:rsidTr="00591BB3">
        <w:trPr>
          <w:trHeight w:val="334"/>
        </w:trPr>
        <w:tc>
          <w:tcPr>
            <w:tcW w:w="709" w:type="dxa"/>
            <w:tcBorders>
              <w:top w:val="single" w:sz="4" w:space="0" w:color="auto"/>
              <w:left w:val="single" w:sz="4" w:space="0" w:color="auto"/>
              <w:bottom w:val="single" w:sz="4" w:space="0" w:color="auto"/>
              <w:right w:val="single" w:sz="4" w:space="0" w:color="auto"/>
            </w:tcBorders>
          </w:tcPr>
          <w:p w14:paraId="33175608"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8</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14C47E6"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Reguliuojama vairuotojo sėdynė. Keleivių sėdynių eiles galima nuimti arba transformuoti nenaudojant įrankių.</w:t>
            </w:r>
          </w:p>
        </w:tc>
        <w:tc>
          <w:tcPr>
            <w:tcW w:w="3969" w:type="dxa"/>
            <w:tcBorders>
              <w:top w:val="single" w:sz="4" w:space="0" w:color="auto"/>
              <w:left w:val="single" w:sz="4" w:space="0" w:color="auto"/>
              <w:bottom w:val="single" w:sz="4" w:space="0" w:color="auto"/>
              <w:right w:val="single" w:sz="4" w:space="0" w:color="auto"/>
            </w:tcBorders>
          </w:tcPr>
          <w:p w14:paraId="066F17FA" w14:textId="77777777" w:rsidR="00502EE5"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79083566"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292901A1" w14:textId="77777777" w:rsidR="00502EE5" w:rsidRPr="00B60508" w:rsidRDefault="00B60508"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19</w:t>
            </w:r>
            <w:r w:rsidR="00502EE5"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53035C3"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Elektra valdomi ir šildomi išorės šoniniai galinio vaizdo veidrodėliai.</w:t>
            </w:r>
          </w:p>
        </w:tc>
        <w:tc>
          <w:tcPr>
            <w:tcW w:w="3969" w:type="dxa"/>
            <w:tcBorders>
              <w:top w:val="single" w:sz="4" w:space="0" w:color="auto"/>
              <w:left w:val="single" w:sz="4" w:space="0" w:color="auto"/>
              <w:bottom w:val="single" w:sz="4" w:space="0" w:color="auto"/>
              <w:right w:val="single" w:sz="4" w:space="0" w:color="auto"/>
            </w:tcBorders>
            <w:vAlign w:val="center"/>
          </w:tcPr>
          <w:p w14:paraId="458B3D20"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09B4D2D0" w14:textId="77777777" w:rsidR="00502EE5" w:rsidRPr="003F4507" w:rsidRDefault="00502EE5" w:rsidP="00502EE5">
            <w:pPr>
              <w:spacing w:line="240" w:lineRule="auto"/>
              <w:ind w:firstLine="0"/>
              <w:jc w:val="center"/>
              <w:rPr>
                <w:rFonts w:ascii="Times New Roman" w:hAnsi="Times New Roman" w:cs="Times New Roman"/>
                <w:bCs/>
                <w:i/>
                <w:color w:val="000000"/>
                <w:sz w:val="24"/>
                <w:szCs w:val="24"/>
                <w:highlight w:val="lightGray"/>
              </w:rPr>
            </w:pPr>
          </w:p>
        </w:tc>
      </w:tr>
      <w:tr w:rsidR="004E54CB" w:rsidRPr="003F4507" w14:paraId="02B20FA4" w14:textId="77777777" w:rsidTr="00A05717">
        <w:trPr>
          <w:trHeight w:val="420"/>
        </w:trPr>
        <w:tc>
          <w:tcPr>
            <w:tcW w:w="709" w:type="dxa"/>
            <w:tcBorders>
              <w:top w:val="single" w:sz="4" w:space="0" w:color="auto"/>
              <w:left w:val="single" w:sz="4" w:space="0" w:color="auto"/>
              <w:right w:val="single" w:sz="4" w:space="0" w:color="auto"/>
            </w:tcBorders>
          </w:tcPr>
          <w:p w14:paraId="4AF580F7" w14:textId="77777777" w:rsidR="004E54CB" w:rsidRPr="00B60508" w:rsidRDefault="004E54CB"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lastRenderedPageBreak/>
              <w:t>20.</w:t>
            </w:r>
          </w:p>
        </w:tc>
        <w:tc>
          <w:tcPr>
            <w:tcW w:w="5670" w:type="dxa"/>
            <w:tcBorders>
              <w:top w:val="single" w:sz="4" w:space="0" w:color="auto"/>
              <w:left w:val="single" w:sz="4" w:space="0" w:color="auto"/>
              <w:bottom w:val="single" w:sz="4" w:space="0" w:color="auto"/>
              <w:right w:val="single" w:sz="4" w:space="0" w:color="auto"/>
            </w:tcBorders>
          </w:tcPr>
          <w:p w14:paraId="476167C2" w14:textId="3CB61C5B" w:rsidR="004E54CB" w:rsidRPr="00B60508" w:rsidRDefault="004E54CB" w:rsidP="00B60508">
            <w:pPr>
              <w:pStyle w:val="Sraopastraipa"/>
              <w:spacing w:line="240" w:lineRule="auto"/>
              <w:ind w:left="0" w:firstLine="0"/>
              <w:rPr>
                <w:rFonts w:ascii="Times New Roman" w:eastAsiaTheme="minorHAnsi" w:hAnsi="Times New Roman" w:cs="Times New Roman"/>
                <w:bCs/>
                <w:color w:val="000000"/>
                <w:sz w:val="24"/>
                <w:szCs w:val="24"/>
              </w:rPr>
            </w:pPr>
            <w:r w:rsidRPr="00B60508">
              <w:rPr>
                <w:rFonts w:ascii="Times New Roman" w:eastAsiaTheme="minorHAnsi" w:hAnsi="Times New Roman" w:cs="Times New Roman"/>
                <w:bCs/>
                <w:color w:val="000000"/>
                <w:sz w:val="24"/>
                <w:szCs w:val="24"/>
              </w:rPr>
              <w:t xml:space="preserve">Medijos sistema su lietimui jautriu ekranu, Bluetooth, USB jungtimi, </w:t>
            </w:r>
            <w:proofErr w:type="spellStart"/>
            <w:r w:rsidRPr="00B60508">
              <w:rPr>
                <w:rFonts w:ascii="Times New Roman" w:eastAsiaTheme="minorHAnsi" w:hAnsi="Times New Roman" w:cs="Times New Roman"/>
                <w:bCs/>
                <w:color w:val="000000"/>
                <w:sz w:val="24"/>
                <w:szCs w:val="24"/>
              </w:rPr>
              <w:t>Applle</w:t>
            </w:r>
            <w:proofErr w:type="spellEnd"/>
            <w:r w:rsidRPr="00B60508">
              <w:rPr>
                <w:rFonts w:ascii="Times New Roman" w:eastAsiaTheme="minorHAnsi" w:hAnsi="Times New Roman" w:cs="Times New Roman"/>
                <w:bCs/>
                <w:color w:val="000000"/>
                <w:sz w:val="24"/>
                <w:szCs w:val="24"/>
              </w:rPr>
              <w:t xml:space="preserve"> </w:t>
            </w:r>
            <w:proofErr w:type="spellStart"/>
            <w:r w:rsidRPr="00B60508">
              <w:rPr>
                <w:rFonts w:ascii="Times New Roman" w:eastAsiaTheme="minorHAnsi" w:hAnsi="Times New Roman" w:cs="Times New Roman"/>
                <w:bCs/>
                <w:color w:val="000000"/>
                <w:sz w:val="24"/>
                <w:szCs w:val="24"/>
              </w:rPr>
              <w:t>CarPlay</w:t>
            </w:r>
            <w:proofErr w:type="spellEnd"/>
            <w:r w:rsidRPr="00B60508">
              <w:rPr>
                <w:rFonts w:ascii="Times New Roman" w:eastAsiaTheme="minorHAnsi" w:hAnsi="Times New Roman" w:cs="Times New Roman"/>
                <w:bCs/>
                <w:color w:val="000000"/>
                <w:sz w:val="24"/>
                <w:szCs w:val="24"/>
              </w:rPr>
              <w:t xml:space="preserve"> ir A</w:t>
            </w:r>
            <w:r w:rsidRPr="004A4B06">
              <w:rPr>
                <w:rFonts w:ascii="Times New Roman" w:eastAsiaTheme="minorHAnsi" w:hAnsi="Times New Roman" w:cs="Times New Roman"/>
                <w:bCs/>
                <w:color w:val="000000"/>
                <w:sz w:val="24"/>
                <w:szCs w:val="24"/>
              </w:rPr>
              <w:t>n</w:t>
            </w:r>
            <w:r w:rsidRPr="00B60508">
              <w:rPr>
                <w:rFonts w:ascii="Times New Roman" w:eastAsiaTheme="minorHAnsi" w:hAnsi="Times New Roman" w:cs="Times New Roman"/>
                <w:bCs/>
                <w:color w:val="000000"/>
                <w:sz w:val="24"/>
                <w:szCs w:val="24"/>
              </w:rPr>
              <w:t>droid Auto.</w:t>
            </w:r>
            <w:r w:rsidR="00BE75A7" w:rsidRPr="00B60508">
              <w:rPr>
                <w:rFonts w:ascii="Times New Roman" w:eastAsiaTheme="minorHAnsi" w:hAnsi="Times New Roman" w:cs="Times New Roman"/>
                <w:bCs/>
                <w:color w:val="000000"/>
                <w:sz w:val="24"/>
                <w:szCs w:val="24"/>
              </w:rPr>
              <w:t xml:space="preserve"> Galinio vaizdo kamera ir parkavimo jutikliai priekyje ir gale</w:t>
            </w:r>
            <w:r w:rsidR="00BE75A7">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right w:val="single" w:sz="4" w:space="0" w:color="auto"/>
            </w:tcBorders>
            <w:vAlign w:val="center"/>
          </w:tcPr>
          <w:p w14:paraId="42FD8112" w14:textId="77777777" w:rsidR="004E54CB" w:rsidRDefault="004E54CB" w:rsidP="004A4B06">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7ED66A1E" w14:textId="77777777" w:rsidR="004E54CB" w:rsidRDefault="004E54CB" w:rsidP="00502EE5">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6219D4F5" w14:textId="77777777" w:rsidTr="00591BB3">
        <w:trPr>
          <w:trHeight w:val="243"/>
        </w:trPr>
        <w:tc>
          <w:tcPr>
            <w:tcW w:w="709" w:type="dxa"/>
            <w:tcBorders>
              <w:top w:val="single" w:sz="4" w:space="0" w:color="auto"/>
              <w:left w:val="single" w:sz="4" w:space="0" w:color="auto"/>
              <w:bottom w:val="single" w:sz="4" w:space="0" w:color="auto"/>
              <w:right w:val="single" w:sz="4" w:space="0" w:color="auto"/>
            </w:tcBorders>
          </w:tcPr>
          <w:p w14:paraId="637C782C" w14:textId="60495A7B"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1</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91B1B5B" w14:textId="725B438A" w:rsidR="00B60508"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Keleivinio mikroautobuso</w:t>
            </w:r>
            <w:r w:rsidR="00B60508" w:rsidRPr="00B60508">
              <w:rPr>
                <w:rFonts w:ascii="Times New Roman" w:eastAsiaTheme="minorHAnsi" w:hAnsi="Times New Roman" w:cs="Times New Roman"/>
                <w:bCs/>
                <w:color w:val="000000"/>
                <w:sz w:val="24"/>
                <w:szCs w:val="24"/>
              </w:rPr>
              <w:t xml:space="preserve"> vidutinės kuro sąnaudos mišriu ciklu turi būti ne didesnės nei 10 l/100 km.</w:t>
            </w:r>
          </w:p>
        </w:tc>
        <w:tc>
          <w:tcPr>
            <w:tcW w:w="3969" w:type="dxa"/>
            <w:tcBorders>
              <w:top w:val="single" w:sz="4" w:space="0" w:color="auto"/>
              <w:left w:val="single" w:sz="4" w:space="0" w:color="auto"/>
              <w:bottom w:val="single" w:sz="4" w:space="0" w:color="auto"/>
              <w:right w:val="single" w:sz="4" w:space="0" w:color="auto"/>
            </w:tcBorders>
            <w:vAlign w:val="center"/>
          </w:tcPr>
          <w:p w14:paraId="5FF5570F"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770911FE" w14:textId="77777777" w:rsidTr="00591BB3">
        <w:trPr>
          <w:trHeight w:val="247"/>
        </w:trPr>
        <w:tc>
          <w:tcPr>
            <w:tcW w:w="709" w:type="dxa"/>
            <w:tcBorders>
              <w:top w:val="single" w:sz="4" w:space="0" w:color="auto"/>
              <w:left w:val="single" w:sz="4" w:space="0" w:color="auto"/>
              <w:bottom w:val="single" w:sz="4" w:space="0" w:color="auto"/>
              <w:right w:val="single" w:sz="4" w:space="0" w:color="auto"/>
            </w:tcBorders>
          </w:tcPr>
          <w:p w14:paraId="140B942C" w14:textId="02B0476A"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2</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B40154F" w14:textId="0D35155F" w:rsidR="00B60508"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Keleivinio mikroautobuso</w:t>
            </w:r>
            <w:r w:rsidR="00B60508" w:rsidRPr="00B60508">
              <w:rPr>
                <w:rFonts w:ascii="Times New Roman" w:eastAsiaTheme="minorHAnsi" w:hAnsi="Times New Roman" w:cs="Times New Roman"/>
                <w:bCs/>
                <w:color w:val="000000"/>
                <w:sz w:val="24"/>
                <w:szCs w:val="24"/>
              </w:rPr>
              <w:t xml:space="preserve">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c>
          <w:tcPr>
            <w:tcW w:w="3969" w:type="dxa"/>
            <w:tcBorders>
              <w:top w:val="single" w:sz="4" w:space="0" w:color="auto"/>
              <w:left w:val="single" w:sz="4" w:space="0" w:color="auto"/>
              <w:bottom w:val="single" w:sz="4" w:space="0" w:color="auto"/>
              <w:right w:val="single" w:sz="4" w:space="0" w:color="auto"/>
            </w:tcBorders>
            <w:vAlign w:val="center"/>
          </w:tcPr>
          <w:p w14:paraId="047E2975"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61562C7E" w14:textId="77777777" w:rsidTr="00591BB3">
        <w:trPr>
          <w:trHeight w:val="257"/>
        </w:trPr>
        <w:tc>
          <w:tcPr>
            <w:tcW w:w="709" w:type="dxa"/>
            <w:tcBorders>
              <w:top w:val="single" w:sz="4" w:space="0" w:color="auto"/>
              <w:left w:val="single" w:sz="4" w:space="0" w:color="auto"/>
              <w:bottom w:val="single" w:sz="4" w:space="0" w:color="auto"/>
              <w:right w:val="single" w:sz="4" w:space="0" w:color="auto"/>
            </w:tcBorders>
          </w:tcPr>
          <w:p w14:paraId="320428B9" w14:textId="6C0CBAA6"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3</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49B06F7" w14:textId="77777777" w:rsidR="00B60508"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hAnsi="Times New Roman" w:cs="Times New Roman"/>
                <w:bCs/>
                <w:color w:val="000000"/>
                <w:sz w:val="24"/>
                <w:szCs w:val="24"/>
              </w:rPr>
              <w:t>Parkavimo atstumo kontrolės sistema priekyje ir gale, galinio vaizdo kamera.</w:t>
            </w:r>
          </w:p>
        </w:tc>
        <w:tc>
          <w:tcPr>
            <w:tcW w:w="3969" w:type="dxa"/>
            <w:tcBorders>
              <w:top w:val="single" w:sz="4" w:space="0" w:color="auto"/>
              <w:left w:val="single" w:sz="4" w:space="0" w:color="auto"/>
              <w:bottom w:val="single" w:sz="4" w:space="0" w:color="auto"/>
              <w:right w:val="single" w:sz="4" w:space="0" w:color="auto"/>
            </w:tcBorders>
            <w:vAlign w:val="center"/>
          </w:tcPr>
          <w:p w14:paraId="2A670FB1"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4ED1CA99" w14:textId="77777777" w:rsidR="00B60508" w:rsidRPr="000E2102" w:rsidRDefault="00B60508" w:rsidP="00B60508">
            <w:pPr>
              <w:spacing w:line="240" w:lineRule="auto"/>
              <w:ind w:firstLine="0"/>
              <w:jc w:val="center"/>
              <w:rPr>
                <w:rFonts w:ascii="Times New Roman" w:hAnsi="Times New Roman" w:cs="Times New Roman"/>
                <w:bCs/>
                <w:i/>
                <w:iCs/>
                <w:color w:val="000000"/>
                <w:sz w:val="24"/>
                <w:szCs w:val="24"/>
                <w:highlight w:val="lightGray"/>
              </w:rPr>
            </w:pPr>
          </w:p>
        </w:tc>
      </w:tr>
      <w:tr w:rsidR="00B60508" w:rsidRPr="003F4507" w14:paraId="6C545527" w14:textId="77777777" w:rsidTr="00591BB3">
        <w:trPr>
          <w:trHeight w:val="276"/>
        </w:trPr>
        <w:tc>
          <w:tcPr>
            <w:tcW w:w="709" w:type="dxa"/>
            <w:tcBorders>
              <w:top w:val="single" w:sz="4" w:space="0" w:color="auto"/>
              <w:left w:val="single" w:sz="4" w:space="0" w:color="auto"/>
              <w:bottom w:val="single" w:sz="4" w:space="0" w:color="auto"/>
              <w:right w:val="single" w:sz="4" w:space="0" w:color="auto"/>
            </w:tcBorders>
          </w:tcPr>
          <w:p w14:paraId="41F5C09B" w14:textId="19055075"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4</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BEAC431" w14:textId="33B3D970" w:rsidR="00B60508" w:rsidRPr="00B60508" w:rsidRDefault="000B541C" w:rsidP="00B60508">
            <w:pPr>
              <w:pStyle w:val="Sraopastraipa"/>
              <w:spacing w:line="240" w:lineRule="auto"/>
              <w:ind w:left="0"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Keleivinis mikroautobusas</w:t>
            </w:r>
            <w:r w:rsidR="00B60508" w:rsidRPr="00985106">
              <w:rPr>
                <w:rFonts w:ascii="Times New Roman" w:hAnsi="Times New Roman" w:cs="Times New Roman"/>
                <w:bCs/>
                <w:color w:val="000000"/>
                <w:sz w:val="24"/>
                <w:szCs w:val="24"/>
              </w:rPr>
              <w:t xml:space="preserve"> turi būti aprūpintas padangų komplektu su 2023/2025 metais pagamintomis padangomis, sumontuotomis ant gamintojo ratlankių (padangos perdavimo metu turi atitikti galiojančias kelių eismo taisykles).</w:t>
            </w:r>
          </w:p>
        </w:tc>
        <w:tc>
          <w:tcPr>
            <w:tcW w:w="3969" w:type="dxa"/>
            <w:tcBorders>
              <w:top w:val="single" w:sz="4" w:space="0" w:color="auto"/>
              <w:left w:val="single" w:sz="4" w:space="0" w:color="auto"/>
              <w:bottom w:val="single" w:sz="4" w:space="0" w:color="auto"/>
              <w:right w:val="single" w:sz="4" w:space="0" w:color="auto"/>
            </w:tcBorders>
            <w:vAlign w:val="center"/>
          </w:tcPr>
          <w:p w14:paraId="48754306"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559911FF" w14:textId="77777777" w:rsidR="00B60508" w:rsidRPr="000E2102" w:rsidRDefault="00B60508" w:rsidP="00B60508">
            <w:pPr>
              <w:spacing w:line="240" w:lineRule="auto"/>
              <w:ind w:firstLine="0"/>
              <w:jc w:val="center"/>
              <w:rPr>
                <w:rFonts w:ascii="Times New Roman" w:hAnsi="Times New Roman" w:cs="Times New Roman"/>
                <w:bCs/>
                <w:i/>
                <w:iCs/>
                <w:color w:val="000000"/>
                <w:sz w:val="24"/>
                <w:szCs w:val="24"/>
                <w:highlight w:val="lightGray"/>
              </w:rPr>
            </w:pPr>
          </w:p>
        </w:tc>
      </w:tr>
      <w:tr w:rsidR="00B60508" w:rsidRPr="003F4507" w14:paraId="1A86F78E"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7A539A1F" w14:textId="3270D643"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5</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44C9942" w14:textId="1DF16F08" w:rsidR="00B60508" w:rsidRPr="00B60508" w:rsidRDefault="00B60508" w:rsidP="00B60508">
            <w:pPr>
              <w:pStyle w:val="Sraopastraipa"/>
              <w:spacing w:line="240" w:lineRule="auto"/>
              <w:ind w:left="0" w:firstLine="0"/>
              <w:rPr>
                <w:rFonts w:ascii="Times New Roman" w:hAnsi="Times New Roman" w:cs="Times New Roman"/>
                <w:i/>
                <w:color w:val="000000"/>
                <w:sz w:val="24"/>
                <w:szCs w:val="24"/>
                <w:highlight w:val="lightGray"/>
              </w:rPr>
            </w:pPr>
            <w:r w:rsidRPr="00985106">
              <w:rPr>
                <w:rFonts w:ascii="Times New Roman" w:hAnsi="Times New Roman" w:cs="Times New Roman"/>
                <w:bCs/>
                <w:color w:val="000000"/>
                <w:sz w:val="24"/>
                <w:szCs w:val="24"/>
              </w:rPr>
              <w:t xml:space="preserve">Pardavėjas ar jo įgaliotas atstovas privalo užtikrinti </w:t>
            </w:r>
            <w:r w:rsidR="000B541C">
              <w:rPr>
                <w:rFonts w:ascii="Times New Roman" w:eastAsiaTheme="minorHAnsi" w:hAnsi="Times New Roman" w:cs="Times New Roman"/>
                <w:bCs/>
                <w:color w:val="000000"/>
                <w:sz w:val="24"/>
                <w:szCs w:val="24"/>
              </w:rPr>
              <w:t>keleivinio mikroautobuso</w:t>
            </w:r>
            <w:r w:rsidRPr="00985106">
              <w:rPr>
                <w:rFonts w:ascii="Times New Roman" w:hAnsi="Times New Roman" w:cs="Times New Roman"/>
                <w:bCs/>
                <w:color w:val="000000"/>
                <w:sz w:val="24"/>
                <w:szCs w:val="24"/>
              </w:rPr>
              <w:t xml:space="preserve"> gamintojo numatytą garantinę techninę priežiūrą pardavėjo ar jo atstovo nurodytose automobilių techninės priežiūros dirbtuvėse.</w:t>
            </w:r>
          </w:p>
        </w:tc>
        <w:tc>
          <w:tcPr>
            <w:tcW w:w="3969" w:type="dxa"/>
            <w:tcBorders>
              <w:top w:val="single" w:sz="4" w:space="0" w:color="auto"/>
              <w:left w:val="single" w:sz="4" w:space="0" w:color="auto"/>
              <w:bottom w:val="single" w:sz="4" w:space="0" w:color="auto"/>
              <w:right w:val="single" w:sz="4" w:space="0" w:color="auto"/>
            </w:tcBorders>
            <w:vAlign w:val="center"/>
          </w:tcPr>
          <w:p w14:paraId="39A07EE0"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5D3021A1"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523B667D"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46D3C2CD" w14:textId="6AAA5231"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6</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4E4FF80" w14:textId="77777777" w:rsidR="00B60508" w:rsidRPr="00B60508" w:rsidRDefault="00B60508" w:rsidP="00B60508">
            <w:pPr>
              <w:pStyle w:val="Sraopastraipa"/>
              <w:spacing w:line="240" w:lineRule="auto"/>
              <w:ind w:left="0" w:firstLine="0"/>
              <w:rPr>
                <w:rFonts w:ascii="Times New Roman" w:hAnsi="Times New Roman" w:cs="Times New Roman"/>
                <w:bCs/>
                <w:color w:val="000000"/>
                <w:sz w:val="24"/>
                <w:szCs w:val="24"/>
                <w:lang w:val="pt-BR"/>
              </w:rPr>
            </w:pPr>
            <w:r w:rsidRPr="00B60508">
              <w:rPr>
                <w:rFonts w:ascii="Times New Roman" w:hAnsi="Times New Roman" w:cs="Times New Roman"/>
                <w:bCs/>
                <w:color w:val="000000"/>
                <w:sz w:val="24"/>
                <w:szCs w:val="24"/>
                <w:lang w:val="pt-BR"/>
              </w:rPr>
              <w:t>Garantinio remonto, techninės priežiūros metu, jeigu remonto darbai užtrunka ilgiau, nei 1 darbo dieną, pirkėjui turi būti suteikiamas analogiškas pakaitinis automobilis.</w:t>
            </w:r>
          </w:p>
        </w:tc>
        <w:tc>
          <w:tcPr>
            <w:tcW w:w="3969" w:type="dxa"/>
            <w:tcBorders>
              <w:top w:val="single" w:sz="4" w:space="0" w:color="auto"/>
              <w:left w:val="single" w:sz="4" w:space="0" w:color="auto"/>
              <w:bottom w:val="single" w:sz="4" w:space="0" w:color="auto"/>
              <w:right w:val="single" w:sz="4" w:space="0" w:color="auto"/>
            </w:tcBorders>
            <w:vAlign w:val="center"/>
          </w:tcPr>
          <w:p w14:paraId="202AA0DA"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1E698C63"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p>
        </w:tc>
      </w:tr>
      <w:tr w:rsidR="008E45D1" w:rsidRPr="003F4507" w14:paraId="363D8362" w14:textId="77777777" w:rsidTr="00591BB3">
        <w:trPr>
          <w:trHeight w:val="242"/>
        </w:trPr>
        <w:tc>
          <w:tcPr>
            <w:tcW w:w="709" w:type="dxa"/>
            <w:tcBorders>
              <w:top w:val="single" w:sz="4" w:space="0" w:color="auto"/>
              <w:left w:val="single" w:sz="4" w:space="0" w:color="auto"/>
              <w:bottom w:val="single" w:sz="4" w:space="0" w:color="auto"/>
              <w:right w:val="single" w:sz="4" w:space="0" w:color="auto"/>
            </w:tcBorders>
          </w:tcPr>
          <w:p w14:paraId="4BD7AFE9" w14:textId="1FD9F3AA" w:rsidR="008E45D1" w:rsidRPr="00B60508" w:rsidRDefault="008E45D1" w:rsidP="008E45D1">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7</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C846A11" w14:textId="538644A1" w:rsidR="008E45D1" w:rsidRPr="00B60508" w:rsidRDefault="000B541C" w:rsidP="008E45D1">
            <w:pPr>
              <w:pStyle w:val="Sraopastraipa"/>
              <w:spacing w:line="240" w:lineRule="auto"/>
              <w:ind w:left="0" w:firstLine="0"/>
              <w:rPr>
                <w:rFonts w:ascii="Times New Roman" w:hAnsi="Times New Roman" w:cs="Times New Roman"/>
                <w:kern w:val="2"/>
                <w:sz w:val="24"/>
                <w:szCs w:val="24"/>
              </w:rPr>
            </w:pPr>
            <w:r>
              <w:rPr>
                <w:rFonts w:ascii="Times New Roman" w:eastAsiaTheme="minorHAnsi" w:hAnsi="Times New Roman" w:cs="Times New Roman"/>
                <w:bCs/>
                <w:color w:val="000000"/>
                <w:sz w:val="24"/>
                <w:szCs w:val="24"/>
              </w:rPr>
              <w:t>Keleiviniam mikroautobusui</w:t>
            </w:r>
            <w:r w:rsidR="008E45D1" w:rsidRPr="00985106">
              <w:rPr>
                <w:rFonts w:ascii="Times New Roman" w:hAnsi="Times New Roman" w:cs="Times New Roman"/>
                <w:bCs/>
                <w:color w:val="000000"/>
                <w:sz w:val="24"/>
                <w:szCs w:val="24"/>
              </w:rPr>
              <w:t xml:space="preserve"> turi būti suteikta ne mažiau kaip 24 mėnesių ir ne mažiau kaip 100 000 km ridos gamintojo garantija, priklausomai nuo to kas sueina anksčiau.</w:t>
            </w:r>
          </w:p>
        </w:tc>
        <w:tc>
          <w:tcPr>
            <w:tcW w:w="3969" w:type="dxa"/>
            <w:tcBorders>
              <w:top w:val="single" w:sz="4" w:space="0" w:color="auto"/>
              <w:left w:val="single" w:sz="4" w:space="0" w:color="auto"/>
              <w:bottom w:val="single" w:sz="4" w:space="0" w:color="auto"/>
              <w:right w:val="single" w:sz="4" w:space="0" w:color="auto"/>
            </w:tcBorders>
          </w:tcPr>
          <w:p w14:paraId="040E5E1F" w14:textId="0F0ED3DF" w:rsidR="008E45D1" w:rsidRPr="008E45D1" w:rsidRDefault="008E45D1" w:rsidP="004A4B06">
            <w:pPr>
              <w:spacing w:line="240" w:lineRule="auto"/>
              <w:ind w:firstLine="0"/>
              <w:rPr>
                <w:rFonts w:ascii="Times New Roman" w:hAnsi="Times New Roman" w:cs="Times New Roman"/>
                <w:bCs/>
                <w:i/>
                <w:color w:val="000000"/>
                <w:sz w:val="24"/>
                <w:szCs w:val="24"/>
                <w:highlight w:val="yellow"/>
              </w:rPr>
            </w:pPr>
            <w:r w:rsidRPr="004A4B06">
              <w:rPr>
                <w:rFonts w:ascii="Times New Roman" w:hAnsi="Times New Roman" w:cs="Times New Roman"/>
                <w:iCs/>
                <w:sz w:val="22"/>
                <w:szCs w:val="22"/>
              </w:rPr>
              <w:t>Tiekėjas privalo tiksliai ir aiškiai nurodyti siūlomus garantijos terminus ir apimtį</w:t>
            </w:r>
          </w:p>
        </w:tc>
      </w:tr>
      <w:tr w:rsidR="008E45D1" w:rsidRPr="003F4507" w14:paraId="55DDB411"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70E62250" w14:textId="59B038E6" w:rsidR="008E45D1" w:rsidRPr="00B60508" w:rsidRDefault="00BE75A7" w:rsidP="008E45D1">
            <w:pPr>
              <w:spacing w:line="240" w:lineRule="auto"/>
              <w:ind w:firstLine="0"/>
              <w:rPr>
                <w:rFonts w:ascii="Times New Roman" w:hAnsi="Times New Roman" w:cs="Times New Roman"/>
                <w:sz w:val="24"/>
                <w:szCs w:val="24"/>
              </w:rPr>
            </w:pPr>
            <w:r>
              <w:rPr>
                <w:rFonts w:ascii="Times New Roman" w:hAnsi="Times New Roman" w:cs="Times New Roman"/>
                <w:sz w:val="24"/>
                <w:szCs w:val="24"/>
              </w:rPr>
              <w:t>28</w:t>
            </w:r>
            <w:r w:rsidR="008E45D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7BF3D7D" w14:textId="007C20A7" w:rsidR="008E45D1" w:rsidRPr="00B60508" w:rsidRDefault="000B541C" w:rsidP="008E45D1">
            <w:pPr>
              <w:spacing w:line="240" w:lineRule="auto"/>
              <w:ind w:firstLine="0"/>
              <w:rPr>
                <w:rFonts w:ascii="Times New Roman" w:hAnsi="Times New Roman" w:cs="Times New Roman"/>
                <w:i/>
                <w:color w:val="000000"/>
                <w:sz w:val="24"/>
                <w:szCs w:val="24"/>
                <w:highlight w:val="lightGray"/>
              </w:rPr>
            </w:pPr>
            <w:proofErr w:type="spellStart"/>
            <w:r>
              <w:rPr>
                <w:rFonts w:ascii="Times New Roman" w:eastAsiaTheme="minorHAnsi" w:hAnsi="Times New Roman" w:cs="Times New Roman"/>
                <w:bCs/>
                <w:color w:val="000000"/>
                <w:sz w:val="24"/>
                <w:szCs w:val="24"/>
              </w:rPr>
              <w:t>Keleiviame</w:t>
            </w:r>
            <w:proofErr w:type="spellEnd"/>
            <w:r>
              <w:rPr>
                <w:rFonts w:ascii="Times New Roman" w:eastAsiaTheme="minorHAnsi" w:hAnsi="Times New Roman" w:cs="Times New Roman"/>
                <w:bCs/>
                <w:color w:val="000000"/>
                <w:sz w:val="24"/>
                <w:szCs w:val="24"/>
              </w:rPr>
              <w:t xml:space="preserve"> mikroautobuse</w:t>
            </w:r>
            <w:r w:rsidR="008E45D1" w:rsidRPr="00985106">
              <w:rPr>
                <w:rFonts w:ascii="Times New Roman" w:hAnsi="Times New Roman" w:cs="Times New Roman"/>
                <w:bCs/>
                <w:color w:val="000000"/>
                <w:sz w:val="24"/>
                <w:szCs w:val="24"/>
              </w:rPr>
              <w:t xml:space="preserve"> turi būti eksploatacijos vadovas lietuvių kalba, kuriame turi būti nurodyta automobilio garantinio aptarnavimo atlikėjų adresai ir telefonų numeriai bei atliekamų garantinių aptarnavimų periodiškumas.</w:t>
            </w:r>
          </w:p>
        </w:tc>
        <w:tc>
          <w:tcPr>
            <w:tcW w:w="3969" w:type="dxa"/>
            <w:tcBorders>
              <w:top w:val="single" w:sz="4" w:space="0" w:color="auto"/>
              <w:left w:val="single" w:sz="4" w:space="0" w:color="auto"/>
              <w:bottom w:val="single" w:sz="4" w:space="0" w:color="auto"/>
              <w:right w:val="single" w:sz="4" w:space="0" w:color="auto"/>
            </w:tcBorders>
          </w:tcPr>
          <w:p w14:paraId="0EA6C9F1" w14:textId="77777777" w:rsidR="008E45D1" w:rsidRDefault="008E45D1" w:rsidP="008E45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F9DDAC0" w14:textId="77777777" w:rsidR="008E45D1" w:rsidRDefault="008E45D1" w:rsidP="008E45D1">
            <w:pPr>
              <w:spacing w:line="240" w:lineRule="auto"/>
              <w:ind w:firstLine="0"/>
              <w:jc w:val="center"/>
              <w:rPr>
                <w:rFonts w:ascii="Times New Roman" w:hAnsi="Times New Roman" w:cs="Times New Roman"/>
                <w:bCs/>
                <w:i/>
                <w:color w:val="000000"/>
                <w:sz w:val="24"/>
                <w:szCs w:val="24"/>
                <w:highlight w:val="lightGray"/>
              </w:rPr>
            </w:pPr>
          </w:p>
        </w:tc>
      </w:tr>
      <w:tr w:rsidR="008E45D1" w:rsidRPr="003F4507" w14:paraId="1FE0E8AA" w14:textId="77777777" w:rsidTr="00591BB3">
        <w:trPr>
          <w:trHeight w:val="250"/>
        </w:trPr>
        <w:tc>
          <w:tcPr>
            <w:tcW w:w="709" w:type="dxa"/>
            <w:tcBorders>
              <w:top w:val="single" w:sz="4" w:space="0" w:color="auto"/>
              <w:left w:val="single" w:sz="4" w:space="0" w:color="auto"/>
              <w:bottom w:val="single" w:sz="4" w:space="0" w:color="auto"/>
              <w:right w:val="single" w:sz="4" w:space="0" w:color="auto"/>
            </w:tcBorders>
          </w:tcPr>
          <w:p w14:paraId="3551D27C" w14:textId="2B090230" w:rsidR="008E45D1" w:rsidRPr="00B60508" w:rsidRDefault="00BE75A7" w:rsidP="008E45D1">
            <w:pPr>
              <w:spacing w:line="240" w:lineRule="auto"/>
              <w:ind w:firstLine="0"/>
              <w:rPr>
                <w:rFonts w:ascii="Times New Roman" w:hAnsi="Times New Roman" w:cs="Times New Roman"/>
                <w:sz w:val="24"/>
                <w:szCs w:val="24"/>
              </w:rPr>
            </w:pPr>
            <w:r>
              <w:rPr>
                <w:rFonts w:ascii="Times New Roman" w:hAnsi="Times New Roman" w:cs="Times New Roman"/>
                <w:sz w:val="24"/>
                <w:szCs w:val="24"/>
              </w:rPr>
              <w:t>29</w:t>
            </w:r>
            <w:r w:rsidR="008E45D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F049E83" w14:textId="20ABE913" w:rsidR="008E45D1" w:rsidRPr="00B60508" w:rsidRDefault="000B541C" w:rsidP="008E45D1">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Keleivinis mikroautobusas</w:t>
            </w:r>
            <w:r w:rsidR="008E45D1" w:rsidRPr="00B60508">
              <w:rPr>
                <w:rFonts w:ascii="Times New Roman" w:eastAsiaTheme="minorHAnsi" w:hAnsi="Times New Roman" w:cs="Times New Roman"/>
                <w:bCs/>
                <w:color w:val="000000"/>
                <w:sz w:val="24"/>
                <w:szCs w:val="24"/>
              </w:rPr>
              <w:t xml:space="preserve"> privalo būti taip sukomplektuotas, kad jį būtų galima be papildomų priemonių eksploatuoti Lietuvos Respublikoje. </w:t>
            </w:r>
          </w:p>
        </w:tc>
        <w:tc>
          <w:tcPr>
            <w:tcW w:w="3969" w:type="dxa"/>
            <w:tcBorders>
              <w:top w:val="single" w:sz="4" w:space="0" w:color="auto"/>
              <w:left w:val="single" w:sz="4" w:space="0" w:color="auto"/>
              <w:bottom w:val="single" w:sz="4" w:space="0" w:color="auto"/>
              <w:right w:val="single" w:sz="4" w:space="0" w:color="auto"/>
            </w:tcBorders>
          </w:tcPr>
          <w:p w14:paraId="0F41DBAA" w14:textId="77777777" w:rsidR="008E45D1" w:rsidRDefault="008E45D1" w:rsidP="008E45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6C94B497" w14:textId="77777777" w:rsidR="008E45D1" w:rsidRDefault="008E45D1" w:rsidP="008E45D1">
            <w:pPr>
              <w:spacing w:line="240" w:lineRule="auto"/>
              <w:ind w:firstLine="0"/>
              <w:jc w:val="center"/>
              <w:rPr>
                <w:rFonts w:ascii="Times New Roman" w:hAnsi="Times New Roman" w:cs="Times New Roman"/>
                <w:bCs/>
                <w:i/>
                <w:color w:val="000000"/>
                <w:sz w:val="24"/>
                <w:szCs w:val="24"/>
                <w:highlight w:val="lightGray"/>
              </w:rPr>
            </w:pPr>
          </w:p>
        </w:tc>
      </w:tr>
    </w:tbl>
    <w:p w14:paraId="124A7324" w14:textId="77777777" w:rsidR="00893D8C" w:rsidRPr="00B60508" w:rsidRDefault="00893D8C" w:rsidP="00893D8C">
      <w:pPr>
        <w:spacing w:line="240" w:lineRule="auto"/>
        <w:rPr>
          <w:rFonts w:ascii="Times New Roman" w:eastAsia="Times New Roman" w:hAnsi="Times New Roman" w:cs="Times New Roman"/>
          <w:b/>
          <w:bCs/>
          <w:i/>
          <w:iCs/>
          <w:sz w:val="20"/>
          <w:szCs w:val="20"/>
        </w:rPr>
      </w:pPr>
      <w:r w:rsidRPr="00B60508">
        <w:rPr>
          <w:rFonts w:ascii="Times New Roman" w:eastAsia="Times New Roman" w:hAnsi="Times New Roman" w:cs="Times New Roman"/>
          <w:b/>
          <w:bCs/>
          <w:i/>
          <w:iCs/>
          <w:sz w:val="20"/>
          <w:szCs w:val="20"/>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4D2FD417" w14:textId="77777777" w:rsidR="00D66C98" w:rsidRPr="003F4507" w:rsidRDefault="00D66C98" w:rsidP="00893D8C">
      <w:pPr>
        <w:spacing w:line="240" w:lineRule="auto"/>
        <w:rPr>
          <w:rFonts w:ascii="Times New Roman" w:hAnsi="Times New Roman" w:cs="Times New Roman"/>
          <w:b/>
          <w:color w:val="FF0000"/>
          <w:sz w:val="24"/>
          <w:szCs w:val="24"/>
        </w:rPr>
      </w:pPr>
    </w:p>
    <w:p w14:paraId="27A02920" w14:textId="77777777" w:rsidR="00D50382" w:rsidRPr="004A4B06" w:rsidRDefault="00D50382" w:rsidP="00D50382">
      <w:pPr>
        <w:shd w:val="clear" w:color="auto" w:fill="FFFFFF"/>
        <w:tabs>
          <w:tab w:val="right" w:leader="underscore" w:pos="8640"/>
        </w:tabs>
        <w:spacing w:line="240" w:lineRule="auto"/>
        <w:ind w:right="95"/>
        <w:textAlignment w:val="baseline"/>
        <w:rPr>
          <w:rFonts w:ascii="Times New Roman" w:hAnsi="Times New Roman" w:cs="Times New Roman"/>
          <w:b/>
          <w:bCs/>
          <w:i/>
          <w:sz w:val="24"/>
          <w:szCs w:val="24"/>
          <w:u w:val="single"/>
        </w:rPr>
      </w:pPr>
      <w:r w:rsidRPr="004A4B06">
        <w:rPr>
          <w:rFonts w:ascii="Times New Roman" w:hAnsi="Times New Roman" w:cs="Times New Roman"/>
          <w:b/>
          <w:bCs/>
          <w:i/>
          <w:sz w:val="24"/>
          <w:szCs w:val="24"/>
          <w:u w:val="single"/>
        </w:rPr>
        <w:t>Kartu su pasiūlymu teikiami:</w:t>
      </w:r>
    </w:p>
    <w:p w14:paraId="46567675" w14:textId="2AF075E8" w:rsidR="00D50382" w:rsidRPr="00845E22" w:rsidRDefault="00D50382" w:rsidP="00D50382">
      <w:pPr>
        <w:spacing w:line="240" w:lineRule="auto"/>
        <w:rPr>
          <w:rFonts w:ascii="Times New Roman" w:hAnsi="Times New Roman" w:cs="Times New Roman"/>
          <w:b/>
          <w:bCs/>
          <w:i/>
          <w:color w:val="212121"/>
          <w:sz w:val="24"/>
          <w:szCs w:val="24"/>
          <w:u w:val="single"/>
        </w:rPr>
      </w:pPr>
      <w:r w:rsidRPr="004A4B06">
        <w:rPr>
          <w:rFonts w:ascii="Times New Roman" w:hAnsi="Times New Roman" w:cs="Times New Roman"/>
          <w:b/>
          <w:bCs/>
          <w:i/>
          <w:color w:val="212121"/>
          <w:sz w:val="24"/>
          <w:szCs w:val="24"/>
          <w:u w:val="single"/>
        </w:rPr>
        <w:t>Prekės gamintojo techninė dokumentacija (katalogai) ir/ar prekės gamintojo deklaracijos (jei gamintojo kataloge neišsamiai atsispindi siūlomos prekės atitikimas techninės specifikacijos reikalavimams) ar kiti lygiaverčiai dokumentai, įrodantys siūlomos prekės atitikimą techniniams reikalavimams.</w:t>
      </w:r>
    </w:p>
    <w:p w14:paraId="7153A018" w14:textId="77777777" w:rsidR="00F93001" w:rsidRPr="003F4507" w:rsidRDefault="00F93001" w:rsidP="00893D8C">
      <w:pPr>
        <w:pStyle w:val="Komentarotekstas"/>
        <w:spacing w:line="240" w:lineRule="auto"/>
        <w:rPr>
          <w:rFonts w:ascii="Times New Roman" w:hAnsi="Times New Roman" w:cs="Times New Roman"/>
          <w:b/>
          <w:i/>
          <w:sz w:val="24"/>
          <w:szCs w:val="24"/>
          <w:u w:val="single"/>
        </w:rPr>
      </w:pPr>
    </w:p>
    <w:p w14:paraId="30319A5A" w14:textId="77777777" w:rsidR="00893D8C" w:rsidRPr="003F4507" w:rsidRDefault="00D66C98" w:rsidP="00893D8C">
      <w:pPr>
        <w:pStyle w:val="Sraopastraipa"/>
        <w:tabs>
          <w:tab w:val="left" w:pos="567"/>
        </w:tabs>
        <w:ind w:left="0" w:right="142" w:firstLine="567"/>
        <w:rPr>
          <w:rFonts w:ascii="Times New Roman" w:hAnsi="Times New Roman" w:cs="Times New Roman"/>
          <w:b/>
          <w:sz w:val="24"/>
          <w:szCs w:val="24"/>
        </w:rPr>
      </w:pPr>
      <w:r>
        <w:rPr>
          <w:rFonts w:ascii="Times New Roman" w:hAnsi="Times New Roman" w:cs="Times New Roman"/>
          <w:b/>
          <w:sz w:val="24"/>
          <w:szCs w:val="24"/>
        </w:rPr>
        <w:lastRenderedPageBreak/>
        <w:t>6</w:t>
      </w:r>
      <w:r w:rsidR="00893D8C" w:rsidRPr="003F4507">
        <w:rPr>
          <w:rFonts w:ascii="Times New Roman" w:hAnsi="Times New Roman" w:cs="Times New Roman"/>
          <w:b/>
          <w:i/>
          <w:sz w:val="24"/>
          <w:szCs w:val="24"/>
        </w:rPr>
        <w:t xml:space="preserve">. </w:t>
      </w:r>
      <w:r w:rsidR="00893D8C" w:rsidRPr="003F4507">
        <w:rPr>
          <w:rFonts w:ascii="Times New Roman" w:hAnsi="Times New Roman" w:cs="Times New Roman"/>
          <w:b/>
          <w:sz w:val="24"/>
          <w:szCs w:val="24"/>
        </w:rPr>
        <w:t>Siūlomos prekės visiškai atitinka pirkimo dokumentuose nurodytus reikalavimus.</w:t>
      </w:r>
    </w:p>
    <w:p w14:paraId="79FB3C3E"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7</w:t>
      </w:r>
      <w:r w:rsidRPr="009013AC">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b/>
          <w:sz w:val="24"/>
          <w:szCs w:val="24"/>
          <w:lang w:eastAsia="en-US"/>
        </w:rPr>
        <w:t>Ryšiams su perkančiąja organizacija palaikyti skiriame ………………………………………</w:t>
      </w:r>
    </w:p>
    <w:p w14:paraId="364316A7"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46C8CF85" w14:textId="77777777" w:rsidR="009013AC" w:rsidRPr="009013AC" w:rsidRDefault="009013AC" w:rsidP="009013AC">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20CE0CC4" w14:textId="77777777" w:rsidR="009013AC" w:rsidRPr="009013AC" w:rsidRDefault="009013AC" w:rsidP="009013AC">
      <w:pPr>
        <w:spacing w:line="240" w:lineRule="auto"/>
        <w:ind w:firstLine="567"/>
        <w:jc w:val="center"/>
        <w:rPr>
          <w:rFonts w:ascii="Times New Roman" w:eastAsia="Times New Roman" w:hAnsi="Times New Roman" w:cs="Times New Roman"/>
          <w:b/>
          <w:sz w:val="22"/>
          <w:szCs w:val="22"/>
          <w:lang w:eastAsia="en-US"/>
        </w:rPr>
      </w:pPr>
    </w:p>
    <w:p w14:paraId="1BCC80D0" w14:textId="77777777" w:rsidR="009013AC" w:rsidRPr="009013AC" w:rsidRDefault="009013AC" w:rsidP="009013AC">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9013AC">
        <w:rPr>
          <w:rFonts w:ascii="Times New Roman" w:eastAsia="Times New Roman" w:hAnsi="Times New Roman" w:cs="Times New Roman"/>
          <w:sz w:val="24"/>
          <w:szCs w:val="24"/>
          <w:lang w:eastAsia="en-US"/>
        </w:rPr>
        <w:t>. Pasiūlymas galioja iki termino, nustatyto pirkimo dokumentuose.</w:t>
      </w:r>
    </w:p>
    <w:p w14:paraId="0F767B97" w14:textId="77777777" w:rsidR="009013AC" w:rsidRPr="009013AC" w:rsidRDefault="009013AC" w:rsidP="009013AC">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9013AC">
        <w:rPr>
          <w:rFonts w:ascii="Times New Roman" w:eastAsia="Times New Roman" w:hAnsi="Times New Roman" w:cs="Times New Roman"/>
          <w:sz w:val="24"/>
          <w:szCs w:val="24"/>
          <w:lang w:eastAsia="en-US"/>
        </w:rPr>
        <w:t>.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9013AC" w:rsidRPr="009013AC" w14:paraId="7EBADC9D" w14:textId="77777777" w:rsidTr="001364C9">
        <w:trPr>
          <w:trHeight w:val="570"/>
        </w:trPr>
        <w:tc>
          <w:tcPr>
            <w:tcW w:w="951" w:type="dxa"/>
            <w:tcBorders>
              <w:top w:val="single" w:sz="4" w:space="0" w:color="000000"/>
              <w:left w:val="single" w:sz="4" w:space="0" w:color="000000"/>
              <w:bottom w:val="single" w:sz="4" w:space="0" w:color="000000"/>
              <w:right w:val="single" w:sz="4" w:space="0" w:color="000000"/>
            </w:tcBorders>
          </w:tcPr>
          <w:p w14:paraId="4F70030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17312612"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538E440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13D57374"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9013AC" w:rsidRPr="009013AC" w14:paraId="54F2D19F" w14:textId="77777777" w:rsidTr="001364C9">
        <w:trPr>
          <w:trHeight w:val="300"/>
        </w:trPr>
        <w:tc>
          <w:tcPr>
            <w:tcW w:w="951" w:type="dxa"/>
            <w:tcBorders>
              <w:top w:val="single" w:sz="4" w:space="0" w:color="000000"/>
              <w:left w:val="single" w:sz="4" w:space="0" w:color="000000"/>
              <w:bottom w:val="single" w:sz="4" w:space="0" w:color="000000"/>
              <w:right w:val="single" w:sz="4" w:space="0" w:color="000000"/>
            </w:tcBorders>
          </w:tcPr>
          <w:p w14:paraId="61AE6B12" w14:textId="77777777" w:rsidR="009013AC" w:rsidRPr="009013AC" w:rsidRDefault="009013AC" w:rsidP="009013AC">
            <w:pPr>
              <w:widowControl w:val="0"/>
              <w:spacing w:line="240" w:lineRule="auto"/>
              <w:ind w:firstLine="0"/>
              <w:jc w:val="left"/>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7B4E6B13"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c>
          <w:tcPr>
            <w:tcW w:w="4909" w:type="dxa"/>
            <w:tcBorders>
              <w:top w:val="single" w:sz="4" w:space="0" w:color="000000"/>
              <w:left w:val="single" w:sz="4" w:space="0" w:color="000000"/>
              <w:bottom w:val="single" w:sz="4" w:space="0" w:color="000000"/>
              <w:right w:val="single" w:sz="4" w:space="0" w:color="000000"/>
            </w:tcBorders>
          </w:tcPr>
          <w:p w14:paraId="0A6EBA6E"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DBE2E97" w14:textId="77777777" w:rsidTr="001364C9">
        <w:trPr>
          <w:trHeight w:val="570"/>
        </w:trPr>
        <w:tc>
          <w:tcPr>
            <w:tcW w:w="10124" w:type="dxa"/>
            <w:gridSpan w:val="3"/>
            <w:tcBorders>
              <w:top w:val="single" w:sz="4" w:space="0" w:color="000000"/>
              <w:bottom w:val="single" w:sz="4" w:space="0" w:color="000000"/>
            </w:tcBorders>
          </w:tcPr>
          <w:p w14:paraId="02609B6E"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4F377632"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Ši pasiūlyme nurodyta informacija yra konfidenciali:</w:t>
            </w:r>
          </w:p>
        </w:tc>
      </w:tr>
      <w:tr w:rsidR="009013AC" w:rsidRPr="009013AC" w14:paraId="7F211679" w14:textId="77777777" w:rsidTr="001364C9">
        <w:trPr>
          <w:trHeight w:val="369"/>
        </w:trPr>
        <w:tc>
          <w:tcPr>
            <w:tcW w:w="951" w:type="dxa"/>
            <w:tcBorders>
              <w:top w:val="single" w:sz="4" w:space="0" w:color="000000"/>
              <w:left w:val="single" w:sz="4" w:space="0" w:color="000000"/>
              <w:right w:val="single" w:sz="4" w:space="0" w:color="000000"/>
            </w:tcBorders>
          </w:tcPr>
          <w:p w14:paraId="240E19D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4C0235C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9173" w:type="dxa"/>
            <w:gridSpan w:val="2"/>
            <w:tcBorders>
              <w:top w:val="single" w:sz="4" w:space="0" w:color="000000"/>
              <w:left w:val="single" w:sz="4" w:space="0" w:color="000000"/>
              <w:right w:val="single" w:sz="4" w:space="0" w:color="000000"/>
            </w:tcBorders>
          </w:tcPr>
          <w:p w14:paraId="0BD609F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2D49B13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9013AC" w:rsidRPr="009013AC" w14:paraId="1D76F456"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33680B55"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39877A98"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8D2067E"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778835EB"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3F897ECB"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bl>
    <w:p w14:paraId="4C4FD3F5" w14:textId="77777777" w:rsidR="009013AC" w:rsidRPr="009013AC" w:rsidRDefault="009013AC" w:rsidP="009013AC">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9013AC" w:rsidRPr="009013AC" w14:paraId="68BF0FF0" w14:textId="77777777" w:rsidTr="001364C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013AC" w:rsidRPr="009013AC" w14:paraId="58F0674A" w14:textId="77777777" w:rsidTr="001364C9">
              <w:trPr>
                <w:trHeight w:val="186"/>
              </w:trPr>
              <w:tc>
                <w:tcPr>
                  <w:tcW w:w="3284" w:type="dxa"/>
                  <w:tcBorders>
                    <w:top w:val="single" w:sz="4" w:space="0" w:color="auto"/>
                    <w:left w:val="nil"/>
                    <w:bottom w:val="nil"/>
                    <w:right w:val="nil"/>
                  </w:tcBorders>
                  <w:hideMark/>
                </w:tcPr>
                <w:p w14:paraId="2D834315" w14:textId="77777777" w:rsidR="009013AC" w:rsidRPr="009013AC" w:rsidRDefault="009013AC" w:rsidP="009013AC">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1FB157BE"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717FE910"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531D113C"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1D2AFF8B"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159A3BAF"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r>
          </w:tbl>
          <w:p w14:paraId="19B75D00" w14:textId="77777777" w:rsidR="009013AC" w:rsidRPr="009013AC" w:rsidRDefault="009013AC" w:rsidP="009013AC">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2A7777AF"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44372E45"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13F6E1AA"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013BED03"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73002CAE"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04D351D1" w14:textId="77777777" w:rsidR="00CB5907" w:rsidRPr="00DB55C4" w:rsidRDefault="00CB5907" w:rsidP="00506996">
      <w:pPr>
        <w:pStyle w:val="Betarp"/>
        <w:spacing w:line="300" w:lineRule="auto"/>
        <w:ind w:firstLine="0"/>
        <w:contextualSpacing/>
        <w:rPr>
          <w:rFonts w:ascii="Times New Roman" w:eastAsiaTheme="minorHAnsi" w:hAnsi="Times New Roman" w:cs="Times New Roman"/>
          <w:bCs/>
          <w:iCs/>
        </w:rPr>
      </w:pPr>
    </w:p>
    <w:p w14:paraId="39F67A6B" w14:textId="77777777" w:rsidR="00060B51" w:rsidRPr="00DB55C4" w:rsidRDefault="00060B51">
      <w:pPr>
        <w:rPr>
          <w:rFonts w:ascii="Times New Roman" w:hAnsi="Times New Roman" w:cs="Times New Roman"/>
        </w:rPr>
      </w:pPr>
      <w:r w:rsidRPr="00DB55C4">
        <w:rPr>
          <w:rFonts w:ascii="Times New Roman" w:hAnsi="Times New Roman" w:cs="Times New Roman"/>
        </w:rPr>
        <w:br w:type="page"/>
      </w:r>
    </w:p>
    <w:p w14:paraId="3FC33D41" w14:textId="77777777" w:rsidR="007D6542" w:rsidRPr="00DB55C4" w:rsidRDefault="007D6542" w:rsidP="00591BB3">
      <w:pPr>
        <w:spacing w:line="240" w:lineRule="auto"/>
        <w:ind w:left="7314" w:firstLine="0"/>
        <w:outlineLvl w:val="0"/>
        <w:rPr>
          <w:rFonts w:ascii="Times New Roman" w:hAnsi="Times New Roman" w:cs="Times New Roman"/>
        </w:rPr>
      </w:pPr>
      <w:bookmarkStart w:id="46" w:name="_Toc183004020"/>
      <w:r w:rsidRPr="00DB55C4">
        <w:rPr>
          <w:rFonts w:ascii="Times New Roman" w:hAnsi="Times New Roman" w:cs="Times New Roman"/>
        </w:rPr>
        <w:lastRenderedPageBreak/>
        <w:t xml:space="preserve">Pirkimo sąlygų </w:t>
      </w:r>
      <w:r w:rsidR="00245C90">
        <w:rPr>
          <w:rFonts w:ascii="Times New Roman" w:hAnsi="Times New Roman" w:cs="Times New Roman"/>
        </w:rPr>
        <w:t>4</w:t>
      </w:r>
      <w:r w:rsidRPr="00DB55C4">
        <w:rPr>
          <w:rFonts w:ascii="Times New Roman" w:hAnsi="Times New Roman" w:cs="Times New Roman"/>
        </w:rPr>
        <w:t xml:space="preserve"> priedas „Pasiūlymų vertinimo kriterijai ir sąlygos“</w:t>
      </w:r>
      <w:bookmarkEnd w:id="46"/>
    </w:p>
    <w:p w14:paraId="4011AD0C" w14:textId="77777777" w:rsidR="00DF53CC" w:rsidRPr="00DB55C4" w:rsidRDefault="00DF53CC" w:rsidP="007D6542">
      <w:pPr>
        <w:spacing w:line="240" w:lineRule="auto"/>
        <w:ind w:left="7314" w:firstLine="0"/>
        <w:rPr>
          <w:rFonts w:ascii="Times New Roman" w:hAnsi="Times New Roman" w:cs="Times New Roman"/>
        </w:rPr>
      </w:pPr>
    </w:p>
    <w:p w14:paraId="01287550" w14:textId="77777777" w:rsidR="00A54EAE" w:rsidRPr="00DB55C4" w:rsidRDefault="00A54EAE" w:rsidP="00A54EAE">
      <w:pPr>
        <w:jc w:val="center"/>
        <w:rPr>
          <w:rFonts w:ascii="Times New Roman" w:hAnsi="Times New Roman" w:cs="Times New Roman"/>
          <w:b/>
          <w:szCs w:val="24"/>
        </w:rPr>
      </w:pPr>
    </w:p>
    <w:p w14:paraId="08292A46" w14:textId="77777777" w:rsidR="00A54EAE" w:rsidRPr="00DB55C4" w:rsidRDefault="00A54EAE" w:rsidP="00A54EAE">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2E47795A" w14:textId="77777777" w:rsidR="00DF53CC" w:rsidRPr="00DB55C4" w:rsidRDefault="00DF53CC" w:rsidP="00343C91">
      <w:pPr>
        <w:spacing w:line="240" w:lineRule="auto"/>
        <w:ind w:left="7314" w:firstLine="0"/>
        <w:rPr>
          <w:rFonts w:ascii="Times New Roman" w:hAnsi="Times New Roman" w:cs="Times New Roman"/>
        </w:rPr>
      </w:pPr>
    </w:p>
    <w:p w14:paraId="07074056" w14:textId="77777777" w:rsidR="00F93001" w:rsidRDefault="00F93001" w:rsidP="00F93001">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3C3BDBC7" w14:textId="77777777" w:rsidR="009B4090" w:rsidRPr="00DB55C4" w:rsidRDefault="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5F6B29C9" w14:textId="77777777" w:rsidR="007D6542" w:rsidRPr="00DB55C4" w:rsidRDefault="007D6542" w:rsidP="00506996">
      <w:pPr>
        <w:spacing w:line="240" w:lineRule="auto"/>
        <w:ind w:left="7314" w:firstLine="0"/>
        <w:rPr>
          <w:rFonts w:ascii="Times New Roman" w:hAnsi="Times New Roman" w:cs="Times New Roman"/>
        </w:rPr>
      </w:pPr>
    </w:p>
    <w:p w14:paraId="2D2EE6ED" w14:textId="77777777" w:rsidR="00506996" w:rsidRPr="00DB55C4" w:rsidRDefault="00506996" w:rsidP="00591BB3">
      <w:pPr>
        <w:spacing w:line="240" w:lineRule="auto"/>
        <w:ind w:left="7314" w:firstLine="0"/>
        <w:outlineLvl w:val="0"/>
        <w:rPr>
          <w:rFonts w:ascii="Times New Roman" w:hAnsi="Times New Roman" w:cs="Times New Roman"/>
        </w:rPr>
      </w:pPr>
      <w:bookmarkStart w:id="47" w:name="_Toc183004021"/>
      <w:r w:rsidRPr="00DB55C4">
        <w:rPr>
          <w:rFonts w:ascii="Times New Roman" w:hAnsi="Times New Roman" w:cs="Times New Roman"/>
        </w:rPr>
        <w:t xml:space="preserve">Pirkimo sąlygų </w:t>
      </w:r>
      <w:r w:rsidR="00245C90">
        <w:rPr>
          <w:rFonts w:ascii="Times New Roman" w:hAnsi="Times New Roman" w:cs="Times New Roman"/>
        </w:rPr>
        <w:t>5</w:t>
      </w:r>
      <w:r w:rsidRPr="00DB55C4">
        <w:rPr>
          <w:rFonts w:ascii="Times New Roman" w:hAnsi="Times New Roman" w:cs="Times New Roman"/>
        </w:rPr>
        <w:t xml:space="preserve"> priedas „Sutarties projektas“</w:t>
      </w:r>
      <w:bookmarkEnd w:id="47"/>
    </w:p>
    <w:p w14:paraId="7B5DE2F1" w14:textId="77777777"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BD83761" w14:textId="77777777" w:rsidR="00C615FD" w:rsidRPr="00DB55C4" w:rsidRDefault="00C615FD"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10D15996"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4A667EB2"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59175D23" w14:textId="77777777" w:rsidR="009B4090" w:rsidRPr="00DB55C4" w:rsidRDefault="00112F92" w:rsidP="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705CE5D2" w14:textId="77777777" w:rsidR="009B4090" w:rsidRPr="00DB55C4" w:rsidRDefault="009B4090" w:rsidP="009B4090">
      <w:pPr>
        <w:rPr>
          <w:rFonts w:ascii="Times New Roman" w:eastAsiaTheme="minorHAnsi" w:hAnsi="Times New Roman" w:cs="Times New Roman"/>
          <w:bCs/>
          <w:iCs/>
        </w:rPr>
      </w:pPr>
    </w:p>
    <w:p w14:paraId="36E9AEE3" w14:textId="77777777" w:rsidR="009B4090" w:rsidRPr="00DB55C4" w:rsidRDefault="005110A6" w:rsidP="00591BB3">
      <w:pPr>
        <w:ind w:firstLine="7371"/>
        <w:jc w:val="right"/>
        <w:outlineLvl w:val="0"/>
        <w:rPr>
          <w:rFonts w:ascii="Times New Roman" w:eastAsiaTheme="minorHAnsi" w:hAnsi="Times New Roman" w:cs="Times New Roman"/>
          <w:bCs/>
          <w:iCs/>
        </w:rPr>
      </w:pPr>
      <w:bookmarkStart w:id="48" w:name="_Toc183004022"/>
      <w:r w:rsidRPr="00DB55C4">
        <w:rPr>
          <w:rFonts w:ascii="Times New Roman" w:hAnsi="Times New Roman" w:cs="Times New Roman"/>
        </w:rPr>
        <w:t xml:space="preserve">Pirkimo sąlygų </w:t>
      </w:r>
      <w:r w:rsidR="00245C90">
        <w:rPr>
          <w:rFonts w:ascii="Times New Roman" w:hAnsi="Times New Roman" w:cs="Times New Roman"/>
        </w:rPr>
        <w:t>6</w:t>
      </w:r>
      <w:r w:rsidRPr="00DB55C4">
        <w:rPr>
          <w:rFonts w:ascii="Times New Roman" w:hAnsi="Times New Roman" w:cs="Times New Roman"/>
        </w:rPr>
        <w:t xml:space="preserve"> priedas „Terminai“</w:t>
      </w:r>
      <w:bookmarkEnd w:id="48"/>
    </w:p>
    <w:p w14:paraId="3DE70F36" w14:textId="77777777" w:rsidR="009B4090" w:rsidRPr="00DB55C4"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DB55C4" w14:paraId="71FEFB08" w14:textId="77777777" w:rsidTr="00683C26">
        <w:trPr>
          <w:trHeight w:val="20"/>
        </w:trPr>
        <w:tc>
          <w:tcPr>
            <w:tcW w:w="600" w:type="dxa"/>
          </w:tcPr>
          <w:p w14:paraId="643F4ECD" w14:textId="77777777" w:rsidR="009B4090" w:rsidRPr="00DB55C4" w:rsidRDefault="009B4090" w:rsidP="006B0550">
            <w:pPr>
              <w:ind w:firstLine="0"/>
              <w:rPr>
                <w:sz w:val="21"/>
                <w:szCs w:val="21"/>
              </w:rPr>
            </w:pPr>
            <w:r w:rsidRPr="00DB55C4">
              <w:rPr>
                <w:sz w:val="21"/>
                <w:szCs w:val="21"/>
              </w:rPr>
              <w:t>Eil.</w:t>
            </w:r>
          </w:p>
          <w:p w14:paraId="6BBEF38C" w14:textId="77777777" w:rsidR="009B4090" w:rsidRPr="00DB55C4" w:rsidRDefault="009B4090" w:rsidP="006B0550">
            <w:pPr>
              <w:ind w:firstLine="0"/>
              <w:rPr>
                <w:sz w:val="21"/>
                <w:szCs w:val="21"/>
              </w:rPr>
            </w:pPr>
            <w:r w:rsidRPr="00DB55C4">
              <w:rPr>
                <w:sz w:val="21"/>
                <w:szCs w:val="21"/>
              </w:rPr>
              <w:t>Nr.</w:t>
            </w:r>
          </w:p>
        </w:tc>
        <w:tc>
          <w:tcPr>
            <w:tcW w:w="2660" w:type="dxa"/>
          </w:tcPr>
          <w:p w14:paraId="17924357" w14:textId="77777777" w:rsidR="009B4090" w:rsidRPr="00DB55C4" w:rsidRDefault="009B4090" w:rsidP="006B0550">
            <w:pPr>
              <w:ind w:firstLine="0"/>
              <w:rPr>
                <w:sz w:val="21"/>
                <w:szCs w:val="21"/>
              </w:rPr>
            </w:pPr>
            <w:r w:rsidRPr="00DB55C4">
              <w:rPr>
                <w:b/>
                <w:sz w:val="21"/>
                <w:szCs w:val="21"/>
              </w:rPr>
              <w:t xml:space="preserve">VEIKSMAS </w:t>
            </w:r>
          </w:p>
        </w:tc>
        <w:tc>
          <w:tcPr>
            <w:tcW w:w="3685" w:type="dxa"/>
            <w:hideMark/>
          </w:tcPr>
          <w:p w14:paraId="612E0F49" w14:textId="77777777" w:rsidR="009B4090" w:rsidRPr="00DB55C4" w:rsidRDefault="009B4090" w:rsidP="006B0550">
            <w:pPr>
              <w:ind w:firstLine="34"/>
              <w:rPr>
                <w:b/>
                <w:sz w:val="21"/>
                <w:szCs w:val="21"/>
              </w:rPr>
            </w:pPr>
            <w:r w:rsidRPr="00DB55C4">
              <w:rPr>
                <w:b/>
                <w:sz w:val="21"/>
                <w:szCs w:val="21"/>
              </w:rPr>
              <w:t>DATA/DIENŲ SKAIČIUS/ LAIKAS</w:t>
            </w:r>
          </w:p>
          <w:p w14:paraId="3F0D4394" w14:textId="77777777" w:rsidR="009B4090" w:rsidRPr="00DB55C4" w:rsidRDefault="009B4090" w:rsidP="006B0550">
            <w:pPr>
              <w:ind w:firstLine="34"/>
              <w:rPr>
                <w:sz w:val="21"/>
                <w:szCs w:val="21"/>
              </w:rPr>
            </w:pPr>
            <w:r w:rsidRPr="00DB55C4">
              <w:rPr>
                <w:sz w:val="21"/>
                <w:szCs w:val="21"/>
              </w:rPr>
              <w:t>(Lietuvos laiku)</w:t>
            </w:r>
          </w:p>
        </w:tc>
        <w:tc>
          <w:tcPr>
            <w:tcW w:w="2977" w:type="dxa"/>
            <w:hideMark/>
          </w:tcPr>
          <w:p w14:paraId="7AE6595B" w14:textId="77777777" w:rsidR="009B4090" w:rsidRPr="00DB55C4" w:rsidRDefault="009B4090" w:rsidP="006B0550">
            <w:pPr>
              <w:ind w:firstLine="34"/>
              <w:rPr>
                <w:b/>
                <w:sz w:val="21"/>
                <w:szCs w:val="21"/>
              </w:rPr>
            </w:pPr>
            <w:r w:rsidRPr="00DB55C4">
              <w:rPr>
                <w:b/>
                <w:sz w:val="21"/>
                <w:szCs w:val="21"/>
              </w:rPr>
              <w:t>PASTABOS</w:t>
            </w:r>
          </w:p>
        </w:tc>
      </w:tr>
      <w:tr w:rsidR="009B4090" w:rsidRPr="00DB55C4" w14:paraId="26E233BF" w14:textId="77777777" w:rsidTr="00683C26">
        <w:trPr>
          <w:trHeight w:val="20"/>
        </w:trPr>
        <w:tc>
          <w:tcPr>
            <w:tcW w:w="600" w:type="dxa"/>
          </w:tcPr>
          <w:p w14:paraId="5DF14F3A" w14:textId="77777777" w:rsidR="009B4090" w:rsidRPr="00DB55C4" w:rsidRDefault="00517008" w:rsidP="006B0550">
            <w:pPr>
              <w:ind w:firstLine="0"/>
              <w:rPr>
                <w:bCs/>
                <w:sz w:val="21"/>
                <w:szCs w:val="21"/>
              </w:rPr>
            </w:pPr>
            <w:r w:rsidRPr="00DB55C4">
              <w:rPr>
                <w:bCs/>
                <w:sz w:val="21"/>
                <w:szCs w:val="21"/>
              </w:rPr>
              <w:t>1</w:t>
            </w:r>
          </w:p>
        </w:tc>
        <w:tc>
          <w:tcPr>
            <w:tcW w:w="2660" w:type="dxa"/>
          </w:tcPr>
          <w:p w14:paraId="0D793E83" w14:textId="77777777" w:rsidR="009B4090" w:rsidRPr="00DB55C4" w:rsidRDefault="0070455D" w:rsidP="006B0550">
            <w:pPr>
              <w:ind w:firstLine="0"/>
              <w:rPr>
                <w:bCs/>
                <w:sz w:val="21"/>
                <w:szCs w:val="21"/>
              </w:rPr>
            </w:pPr>
            <w:r w:rsidRPr="00DB55C4">
              <w:rPr>
                <w:bCs/>
                <w:sz w:val="21"/>
                <w:szCs w:val="21"/>
              </w:rPr>
              <w:t>P</w:t>
            </w:r>
            <w:r w:rsidR="009B4090" w:rsidRPr="00DB55C4">
              <w:rPr>
                <w:bCs/>
                <w:sz w:val="21"/>
                <w:szCs w:val="21"/>
              </w:rPr>
              <w:t>asiūlymų pateikimo terminas</w:t>
            </w:r>
          </w:p>
        </w:tc>
        <w:tc>
          <w:tcPr>
            <w:tcW w:w="3685" w:type="dxa"/>
          </w:tcPr>
          <w:p w14:paraId="7F5FE447" w14:textId="77777777" w:rsidR="009B4090" w:rsidRPr="00DB55C4" w:rsidRDefault="009B4090" w:rsidP="006B0550">
            <w:pPr>
              <w:ind w:firstLine="34"/>
              <w:rPr>
                <w:sz w:val="21"/>
                <w:szCs w:val="21"/>
              </w:rPr>
            </w:pPr>
            <w:r w:rsidRPr="00DB55C4">
              <w:rPr>
                <w:sz w:val="21"/>
                <w:szCs w:val="21"/>
              </w:rPr>
              <w:t xml:space="preserve">Bus nurodytas </w:t>
            </w:r>
            <w:r w:rsidR="004F1A11" w:rsidRPr="00DB55C4">
              <w:rPr>
                <w:sz w:val="21"/>
                <w:szCs w:val="21"/>
              </w:rPr>
              <w:t>s</w:t>
            </w:r>
            <w:r w:rsidR="001A1301" w:rsidRPr="00DB55C4">
              <w:rPr>
                <w:sz w:val="21"/>
                <w:szCs w:val="21"/>
              </w:rPr>
              <w:t xml:space="preserve">kelbime apie pirkimą. </w:t>
            </w:r>
          </w:p>
        </w:tc>
        <w:tc>
          <w:tcPr>
            <w:tcW w:w="2977" w:type="dxa"/>
          </w:tcPr>
          <w:p w14:paraId="1CC57CF1" w14:textId="77777777" w:rsidR="00115BB9" w:rsidRPr="00DB55C4" w:rsidRDefault="00115BB9" w:rsidP="00115BB9">
            <w:pPr>
              <w:ind w:firstLine="0"/>
              <w:rPr>
                <w:sz w:val="21"/>
                <w:szCs w:val="21"/>
              </w:rPr>
            </w:pPr>
            <w:r w:rsidRPr="00DB55C4">
              <w:rPr>
                <w:sz w:val="21"/>
                <w:szCs w:val="21"/>
              </w:rPr>
              <w:t>P</w:t>
            </w:r>
            <w:r w:rsidR="004F1A11" w:rsidRPr="00DB55C4">
              <w:rPr>
                <w:sz w:val="21"/>
                <w:szCs w:val="21"/>
              </w:rPr>
              <w:t>erkančioji organizacija</w:t>
            </w:r>
            <w:r w:rsidRPr="00DB55C4">
              <w:rPr>
                <w:sz w:val="21"/>
                <w:szCs w:val="21"/>
              </w:rPr>
              <w:t xml:space="preserve"> turi teisę pratęsti pasiūlymų pateikimo terminą.</w:t>
            </w:r>
          </w:p>
          <w:p w14:paraId="5F56FAD9" w14:textId="77777777" w:rsidR="009B4090" w:rsidRPr="00DB55C4" w:rsidRDefault="009B4090" w:rsidP="528330FD">
            <w:pPr>
              <w:ind w:firstLine="34"/>
              <w:rPr>
                <w:color w:val="7030A0"/>
                <w:sz w:val="21"/>
                <w:szCs w:val="21"/>
              </w:rPr>
            </w:pPr>
          </w:p>
        </w:tc>
      </w:tr>
      <w:tr w:rsidR="009B4090" w:rsidRPr="00DB55C4" w14:paraId="504FB832" w14:textId="77777777" w:rsidTr="00683C26">
        <w:trPr>
          <w:trHeight w:val="20"/>
        </w:trPr>
        <w:tc>
          <w:tcPr>
            <w:tcW w:w="600" w:type="dxa"/>
          </w:tcPr>
          <w:p w14:paraId="4EE7E2DA" w14:textId="77777777" w:rsidR="009B4090" w:rsidRPr="00DB55C4" w:rsidRDefault="00517008" w:rsidP="006B0550">
            <w:pPr>
              <w:ind w:firstLine="0"/>
              <w:rPr>
                <w:bCs/>
                <w:sz w:val="21"/>
                <w:szCs w:val="21"/>
              </w:rPr>
            </w:pPr>
            <w:r w:rsidRPr="00DB55C4">
              <w:rPr>
                <w:bCs/>
                <w:sz w:val="21"/>
                <w:szCs w:val="21"/>
              </w:rPr>
              <w:t>2</w:t>
            </w:r>
          </w:p>
        </w:tc>
        <w:tc>
          <w:tcPr>
            <w:tcW w:w="2660" w:type="dxa"/>
          </w:tcPr>
          <w:p w14:paraId="30F6B570" w14:textId="77777777" w:rsidR="009B4090" w:rsidRPr="00DB55C4" w:rsidRDefault="004B219C" w:rsidP="006B0550">
            <w:pPr>
              <w:ind w:firstLine="0"/>
              <w:rPr>
                <w:bCs/>
                <w:sz w:val="21"/>
                <w:szCs w:val="21"/>
              </w:rPr>
            </w:pPr>
            <w:r w:rsidRPr="00DB55C4">
              <w:rPr>
                <w:sz w:val="21"/>
                <w:szCs w:val="21"/>
              </w:rPr>
              <w:t xml:space="preserve">Pasiūlymą </w:t>
            </w:r>
            <w:r w:rsidR="009B4090" w:rsidRPr="00DB55C4">
              <w:rPr>
                <w:sz w:val="21"/>
                <w:szCs w:val="21"/>
              </w:rPr>
              <w:t>patikslinti pirkimo dokumentus</w:t>
            </w:r>
            <w:r w:rsidR="00BE5267" w:rsidRPr="00DB55C4">
              <w:rPr>
                <w:sz w:val="21"/>
                <w:szCs w:val="21"/>
              </w:rPr>
              <w:t xml:space="preserve"> arba</w:t>
            </w:r>
            <w:r w:rsidR="00665B16" w:rsidRPr="00DB55C4">
              <w:rPr>
                <w:sz w:val="21"/>
                <w:szCs w:val="21"/>
              </w:rPr>
              <w:t xml:space="preserve"> </w:t>
            </w:r>
            <w:r w:rsidR="00BE7123" w:rsidRPr="00DB55C4">
              <w:rPr>
                <w:sz w:val="21"/>
                <w:szCs w:val="21"/>
              </w:rPr>
              <w:t xml:space="preserve">prašymus </w:t>
            </w:r>
            <w:r w:rsidR="00BE5267" w:rsidRPr="00DB55C4">
              <w:rPr>
                <w:sz w:val="21"/>
                <w:szCs w:val="21"/>
              </w:rPr>
              <w:t xml:space="preserve">dėl pirkimo dokumentų </w:t>
            </w:r>
            <w:r w:rsidR="00BE7123" w:rsidRPr="00DB55C4">
              <w:rPr>
                <w:sz w:val="21"/>
                <w:szCs w:val="21"/>
              </w:rPr>
              <w:t xml:space="preserve">paaiškinimų </w:t>
            </w:r>
            <w:r w:rsidR="004F1A11" w:rsidRPr="00DB55C4">
              <w:rPr>
                <w:sz w:val="21"/>
                <w:szCs w:val="21"/>
              </w:rPr>
              <w:t xml:space="preserve">tiekėjas </w:t>
            </w:r>
            <w:r w:rsidR="009B4090" w:rsidRPr="00DB55C4">
              <w:rPr>
                <w:sz w:val="21"/>
                <w:szCs w:val="21"/>
              </w:rPr>
              <w:t>turi pateikti ne vėliau kaip:</w:t>
            </w:r>
          </w:p>
        </w:tc>
        <w:tc>
          <w:tcPr>
            <w:tcW w:w="3685" w:type="dxa"/>
          </w:tcPr>
          <w:p w14:paraId="039B6747" w14:textId="77777777" w:rsidR="009B4090" w:rsidRPr="00DB55C4" w:rsidRDefault="009B4090" w:rsidP="006B0550">
            <w:pPr>
              <w:ind w:firstLine="34"/>
              <w:rPr>
                <w:sz w:val="21"/>
                <w:szCs w:val="21"/>
              </w:rPr>
            </w:pPr>
          </w:p>
          <w:p w14:paraId="7BD5BD3F" w14:textId="77777777" w:rsidR="00440809" w:rsidRPr="00DB55C4" w:rsidRDefault="004E6952" w:rsidP="00732CB6">
            <w:pPr>
              <w:ind w:firstLine="0"/>
              <w:rPr>
                <w:sz w:val="21"/>
                <w:szCs w:val="21"/>
              </w:rPr>
            </w:pPr>
            <w:r w:rsidRPr="00DB55C4">
              <w:rPr>
                <w:sz w:val="21"/>
                <w:szCs w:val="21"/>
              </w:rPr>
              <w:t>L</w:t>
            </w:r>
            <w:r w:rsidR="00440809" w:rsidRPr="00DB55C4">
              <w:rPr>
                <w:sz w:val="21"/>
                <w:szCs w:val="21"/>
              </w:rPr>
              <w:t xml:space="preserve">ikus </w:t>
            </w:r>
            <w:r w:rsidR="00440809" w:rsidRPr="00DB55C4">
              <w:rPr>
                <w:b/>
                <w:sz w:val="21"/>
                <w:szCs w:val="21"/>
              </w:rPr>
              <w:t>2 darbo dienoms</w:t>
            </w:r>
            <w:r w:rsidR="00440809" w:rsidRPr="00DB55C4">
              <w:rPr>
                <w:sz w:val="21"/>
                <w:szCs w:val="21"/>
              </w:rPr>
              <w:t xml:space="preserve"> iki pasiūlymų pateikimo termino pabaigos.</w:t>
            </w:r>
          </w:p>
        </w:tc>
        <w:tc>
          <w:tcPr>
            <w:tcW w:w="2977" w:type="dxa"/>
          </w:tcPr>
          <w:p w14:paraId="51CA0B67" w14:textId="77777777" w:rsidR="009B4090" w:rsidRPr="00DB55C4" w:rsidRDefault="009B4090" w:rsidP="006B0550">
            <w:pPr>
              <w:ind w:firstLine="34"/>
              <w:rPr>
                <w:color w:val="7030A0"/>
                <w:sz w:val="21"/>
                <w:szCs w:val="21"/>
              </w:rPr>
            </w:pPr>
          </w:p>
          <w:p w14:paraId="4F244F73" w14:textId="77777777" w:rsidR="00B831AF" w:rsidRPr="00DB55C4" w:rsidRDefault="00B831AF" w:rsidP="006B0550">
            <w:pPr>
              <w:ind w:firstLine="34"/>
              <w:rPr>
                <w:color w:val="7030A0"/>
                <w:sz w:val="21"/>
                <w:szCs w:val="21"/>
              </w:rPr>
            </w:pPr>
          </w:p>
          <w:p w14:paraId="3F08D13C" w14:textId="77777777" w:rsidR="00B831AF" w:rsidRPr="00DB55C4" w:rsidRDefault="00B831AF" w:rsidP="006B0550">
            <w:pPr>
              <w:ind w:firstLine="34"/>
              <w:rPr>
                <w:color w:val="7030A0"/>
                <w:sz w:val="21"/>
                <w:szCs w:val="21"/>
              </w:rPr>
            </w:pPr>
          </w:p>
        </w:tc>
      </w:tr>
      <w:tr w:rsidR="009B4090" w:rsidRPr="00DB55C4" w14:paraId="4E7F7A8B" w14:textId="77777777" w:rsidTr="00683C26">
        <w:trPr>
          <w:trHeight w:val="20"/>
        </w:trPr>
        <w:tc>
          <w:tcPr>
            <w:tcW w:w="600" w:type="dxa"/>
          </w:tcPr>
          <w:p w14:paraId="1D5A485B" w14:textId="77777777" w:rsidR="009B4090" w:rsidRPr="00DB55C4" w:rsidRDefault="00517008" w:rsidP="006B0550">
            <w:pPr>
              <w:ind w:firstLine="0"/>
              <w:rPr>
                <w:bCs/>
                <w:sz w:val="21"/>
                <w:szCs w:val="21"/>
              </w:rPr>
            </w:pPr>
            <w:r w:rsidRPr="00DB55C4">
              <w:rPr>
                <w:bCs/>
                <w:sz w:val="21"/>
                <w:szCs w:val="21"/>
              </w:rPr>
              <w:t>3</w:t>
            </w:r>
          </w:p>
        </w:tc>
        <w:tc>
          <w:tcPr>
            <w:tcW w:w="2660" w:type="dxa"/>
          </w:tcPr>
          <w:p w14:paraId="2B969E01" w14:textId="77777777" w:rsidR="009B4090" w:rsidRPr="00DB55C4" w:rsidRDefault="004F1A11" w:rsidP="3EEF2E65">
            <w:pPr>
              <w:ind w:firstLine="0"/>
              <w:rPr>
                <w:sz w:val="21"/>
                <w:szCs w:val="21"/>
              </w:rPr>
            </w:pPr>
            <w:r w:rsidRPr="00DB55C4">
              <w:rPr>
                <w:rFonts w:eastAsia="Arial"/>
                <w:sz w:val="21"/>
                <w:szCs w:val="21"/>
              </w:rPr>
              <w:t xml:space="preserve">Perkančioji organizacija </w:t>
            </w:r>
            <w:r w:rsidRPr="00DB55C4">
              <w:rPr>
                <w:sz w:val="21"/>
                <w:szCs w:val="21"/>
              </w:rPr>
              <w:t>p</w:t>
            </w:r>
            <w:r w:rsidR="009B4090" w:rsidRPr="00DB55C4">
              <w:rPr>
                <w:sz w:val="21"/>
                <w:szCs w:val="21"/>
              </w:rPr>
              <w:t xml:space="preserve">irkimo dokumentų paaiškinimą, patikslinimą pateikia visiems </w:t>
            </w:r>
            <w:r w:rsidRPr="00DB55C4">
              <w:rPr>
                <w:sz w:val="21"/>
                <w:szCs w:val="21"/>
              </w:rPr>
              <w:t>dalyviams</w:t>
            </w:r>
            <w:r w:rsidR="004E6952" w:rsidRPr="00DB55C4">
              <w:rPr>
                <w:sz w:val="21"/>
                <w:szCs w:val="21"/>
              </w:rPr>
              <w:t>:</w:t>
            </w:r>
          </w:p>
        </w:tc>
        <w:tc>
          <w:tcPr>
            <w:tcW w:w="3685" w:type="dxa"/>
          </w:tcPr>
          <w:p w14:paraId="4C386920" w14:textId="77777777" w:rsidR="009B4090" w:rsidRPr="00DB55C4" w:rsidRDefault="009B4090" w:rsidP="006B0550">
            <w:pPr>
              <w:ind w:firstLine="34"/>
              <w:rPr>
                <w:sz w:val="21"/>
                <w:szCs w:val="21"/>
              </w:rPr>
            </w:pPr>
          </w:p>
          <w:p w14:paraId="2B25C585" w14:textId="77777777" w:rsidR="0054231A" w:rsidRPr="00DB55C4" w:rsidRDefault="004D59EA" w:rsidP="004D59EA">
            <w:pPr>
              <w:ind w:firstLine="0"/>
              <w:rPr>
                <w:sz w:val="21"/>
                <w:szCs w:val="21"/>
              </w:rPr>
            </w:pPr>
            <w:r w:rsidRPr="00DB55C4">
              <w:rPr>
                <w:bCs/>
                <w:sz w:val="21"/>
                <w:szCs w:val="21"/>
              </w:rPr>
              <w:t>Likus ne mažiau kaip</w:t>
            </w:r>
            <w:r w:rsidRPr="00DB55C4">
              <w:rPr>
                <w:b/>
                <w:sz w:val="21"/>
                <w:szCs w:val="21"/>
              </w:rPr>
              <w:t xml:space="preserve"> </w:t>
            </w:r>
            <w:r w:rsidR="0054231A" w:rsidRPr="00DB55C4">
              <w:rPr>
                <w:b/>
                <w:sz w:val="21"/>
                <w:szCs w:val="21"/>
              </w:rPr>
              <w:t>1 darbo dienai</w:t>
            </w:r>
            <w:r w:rsidR="0054231A" w:rsidRPr="00DB55C4">
              <w:rPr>
                <w:sz w:val="21"/>
                <w:szCs w:val="21"/>
              </w:rPr>
              <w:t xml:space="preserve"> iki pasiūlymų pateikimo termino pabaigos.</w:t>
            </w:r>
          </w:p>
        </w:tc>
        <w:tc>
          <w:tcPr>
            <w:tcW w:w="2977" w:type="dxa"/>
          </w:tcPr>
          <w:p w14:paraId="63175170" w14:textId="77777777" w:rsidR="00A90821" w:rsidRPr="00DB55C4" w:rsidRDefault="00A90821" w:rsidP="00863604">
            <w:pPr>
              <w:ind w:firstLine="0"/>
              <w:rPr>
                <w:color w:val="7030A0"/>
                <w:sz w:val="21"/>
                <w:szCs w:val="21"/>
              </w:rPr>
            </w:pPr>
            <w:r w:rsidRPr="00DB55C4">
              <w:rPr>
                <w:color w:val="000000"/>
                <w:sz w:val="21"/>
                <w:szCs w:val="21"/>
              </w:rPr>
              <w:t xml:space="preserve">Jei paaiškinimai ar patikslinimai teikiami </w:t>
            </w:r>
            <w:r w:rsidR="004F1A11" w:rsidRPr="00DB55C4">
              <w:rPr>
                <w:color w:val="000000"/>
                <w:sz w:val="21"/>
                <w:szCs w:val="21"/>
              </w:rPr>
              <w:t xml:space="preserve">perkančiosios organizacijos </w:t>
            </w:r>
            <w:r w:rsidRPr="00DB55C4">
              <w:rPr>
                <w:color w:val="000000"/>
                <w:sz w:val="21"/>
                <w:szCs w:val="21"/>
              </w:rPr>
              <w:t>iniciatyva</w:t>
            </w:r>
            <w:r w:rsidR="00214E99" w:rsidRPr="00DB55C4">
              <w:rPr>
                <w:color w:val="000000"/>
                <w:sz w:val="21"/>
                <w:szCs w:val="21"/>
              </w:rPr>
              <w:t>,</w:t>
            </w:r>
            <w:r w:rsidR="005033DA" w:rsidRPr="00DB55C4">
              <w:rPr>
                <w:color w:val="000000"/>
                <w:sz w:val="21"/>
                <w:szCs w:val="21"/>
              </w:rPr>
              <w:t xml:space="preserve"> jų pateikimo</w:t>
            </w:r>
            <w:r w:rsidR="00214E99" w:rsidRPr="00DB55C4">
              <w:rPr>
                <w:color w:val="000000"/>
                <w:sz w:val="21"/>
                <w:szCs w:val="21"/>
              </w:rPr>
              <w:t xml:space="preserve"> terminas nesikeičia. </w:t>
            </w:r>
          </w:p>
          <w:p w14:paraId="109C1287" w14:textId="77777777" w:rsidR="001E4D4B" w:rsidRPr="00DB55C4" w:rsidRDefault="001E4D4B" w:rsidP="006B0550">
            <w:pPr>
              <w:ind w:firstLine="34"/>
              <w:rPr>
                <w:color w:val="7030A0"/>
                <w:sz w:val="21"/>
                <w:szCs w:val="21"/>
              </w:rPr>
            </w:pPr>
          </w:p>
        </w:tc>
      </w:tr>
      <w:tr w:rsidR="009B4090" w:rsidRPr="00DB55C4" w14:paraId="780F429B" w14:textId="77777777" w:rsidTr="00683C26">
        <w:trPr>
          <w:trHeight w:val="1055"/>
        </w:trPr>
        <w:tc>
          <w:tcPr>
            <w:tcW w:w="600" w:type="dxa"/>
          </w:tcPr>
          <w:p w14:paraId="0B8CF480" w14:textId="77777777" w:rsidR="009B4090" w:rsidRPr="00DB55C4" w:rsidRDefault="00517008" w:rsidP="006B0550">
            <w:pPr>
              <w:ind w:firstLine="0"/>
              <w:rPr>
                <w:bCs/>
                <w:sz w:val="21"/>
                <w:szCs w:val="21"/>
              </w:rPr>
            </w:pPr>
            <w:r w:rsidRPr="00DB55C4">
              <w:rPr>
                <w:bCs/>
                <w:sz w:val="21"/>
                <w:szCs w:val="21"/>
              </w:rPr>
              <w:t>4</w:t>
            </w:r>
          </w:p>
        </w:tc>
        <w:tc>
          <w:tcPr>
            <w:tcW w:w="2660" w:type="dxa"/>
            <w:hideMark/>
          </w:tcPr>
          <w:p w14:paraId="398C8959" w14:textId="77777777" w:rsidR="009B4090" w:rsidRPr="00C615FD" w:rsidRDefault="009B4090" w:rsidP="006B0550">
            <w:pPr>
              <w:ind w:firstLine="0"/>
              <w:rPr>
                <w:sz w:val="21"/>
                <w:szCs w:val="21"/>
              </w:rPr>
            </w:pPr>
            <w:r w:rsidRPr="00C615FD">
              <w:rPr>
                <w:sz w:val="21"/>
                <w:szCs w:val="21"/>
              </w:rPr>
              <w:t xml:space="preserve">Pradinis susipažinimas su CVP IS priemonėmis gautais </w:t>
            </w:r>
            <w:r w:rsidR="004F1A11" w:rsidRPr="00C615FD">
              <w:rPr>
                <w:sz w:val="21"/>
                <w:szCs w:val="21"/>
              </w:rPr>
              <w:t>p</w:t>
            </w:r>
            <w:r w:rsidRPr="00C615FD">
              <w:rPr>
                <w:sz w:val="21"/>
                <w:szCs w:val="21"/>
              </w:rPr>
              <w:t>asiūlymais</w:t>
            </w:r>
          </w:p>
        </w:tc>
        <w:tc>
          <w:tcPr>
            <w:tcW w:w="3685" w:type="dxa"/>
            <w:hideMark/>
          </w:tcPr>
          <w:p w14:paraId="5F7DF3AC" w14:textId="77777777" w:rsidR="009B4090" w:rsidRPr="00C615FD" w:rsidRDefault="009B4090" w:rsidP="006B0550">
            <w:pPr>
              <w:ind w:firstLine="34"/>
              <w:rPr>
                <w:color w:val="000000" w:themeColor="text1"/>
                <w:sz w:val="21"/>
                <w:szCs w:val="21"/>
              </w:rPr>
            </w:pPr>
            <w:r w:rsidRPr="00C615FD">
              <w:rPr>
                <w:color w:val="000000" w:themeColor="text1"/>
                <w:sz w:val="21"/>
                <w:szCs w:val="21"/>
              </w:rPr>
              <w:t xml:space="preserve">Pradedamas ne anksčiau nei po </w:t>
            </w:r>
            <w:r w:rsidR="00C94387">
              <w:rPr>
                <w:color w:val="000000" w:themeColor="text1"/>
                <w:sz w:val="21"/>
                <w:szCs w:val="21"/>
              </w:rPr>
              <w:t>30</w:t>
            </w:r>
            <w:r w:rsidRPr="00C615FD">
              <w:rPr>
                <w:color w:val="000000" w:themeColor="text1"/>
                <w:sz w:val="21"/>
                <w:szCs w:val="21"/>
              </w:rPr>
              <w:t xml:space="preserve"> minučių po </w:t>
            </w:r>
            <w:r w:rsidR="00D73763" w:rsidRPr="00C615FD">
              <w:rPr>
                <w:color w:val="000000" w:themeColor="text1"/>
                <w:sz w:val="21"/>
                <w:szCs w:val="21"/>
              </w:rPr>
              <w:t xml:space="preserve">galutinių </w:t>
            </w:r>
            <w:r w:rsidRPr="00C615FD">
              <w:rPr>
                <w:color w:val="000000" w:themeColor="text1"/>
                <w:sz w:val="21"/>
                <w:szCs w:val="21"/>
              </w:rPr>
              <w:t>pasiūlymų pateikimo termino pabaigos</w:t>
            </w:r>
          </w:p>
        </w:tc>
        <w:tc>
          <w:tcPr>
            <w:tcW w:w="2977" w:type="dxa"/>
            <w:hideMark/>
          </w:tcPr>
          <w:p w14:paraId="7DF9ED3D" w14:textId="77777777" w:rsidR="009B4090" w:rsidRPr="00DB55C4" w:rsidRDefault="009B4090" w:rsidP="006B0550">
            <w:pPr>
              <w:ind w:firstLine="34"/>
              <w:rPr>
                <w:iCs/>
                <w:sz w:val="21"/>
                <w:szCs w:val="21"/>
              </w:rPr>
            </w:pPr>
          </w:p>
        </w:tc>
      </w:tr>
      <w:tr w:rsidR="009B4090" w:rsidRPr="00DB55C4" w14:paraId="4AE7ED04" w14:textId="77777777" w:rsidTr="00683C26">
        <w:trPr>
          <w:trHeight w:val="20"/>
        </w:trPr>
        <w:tc>
          <w:tcPr>
            <w:tcW w:w="600" w:type="dxa"/>
          </w:tcPr>
          <w:p w14:paraId="7C7B217A" w14:textId="77777777" w:rsidR="009B4090" w:rsidRPr="00DB55C4" w:rsidRDefault="00517008" w:rsidP="006B0550">
            <w:pPr>
              <w:ind w:firstLine="0"/>
              <w:rPr>
                <w:bCs/>
                <w:sz w:val="21"/>
                <w:szCs w:val="21"/>
              </w:rPr>
            </w:pPr>
            <w:r w:rsidRPr="00DB55C4">
              <w:rPr>
                <w:bCs/>
                <w:sz w:val="21"/>
                <w:szCs w:val="21"/>
              </w:rPr>
              <w:t>5</w:t>
            </w:r>
          </w:p>
        </w:tc>
        <w:tc>
          <w:tcPr>
            <w:tcW w:w="2660" w:type="dxa"/>
          </w:tcPr>
          <w:p w14:paraId="1AC03830" w14:textId="77777777" w:rsidR="009B4090" w:rsidRPr="00C615FD" w:rsidRDefault="009B4090" w:rsidP="006B0550">
            <w:pPr>
              <w:ind w:firstLine="0"/>
              <w:rPr>
                <w:sz w:val="21"/>
                <w:szCs w:val="21"/>
              </w:rPr>
            </w:pPr>
            <w:r w:rsidRPr="00C615FD">
              <w:rPr>
                <w:bCs/>
                <w:sz w:val="21"/>
                <w:szCs w:val="21"/>
              </w:rPr>
              <w:t>Pasiūlymo galiojimo ir pasiūlymo galiojimo užtikrinimo (jei taikoma) terminas ne trumpesnis kaip</w:t>
            </w:r>
          </w:p>
        </w:tc>
        <w:tc>
          <w:tcPr>
            <w:tcW w:w="3685" w:type="dxa"/>
          </w:tcPr>
          <w:p w14:paraId="5B384E72" w14:textId="77777777" w:rsidR="009B4090" w:rsidRPr="00C615FD" w:rsidRDefault="009B4090" w:rsidP="006B0550">
            <w:pPr>
              <w:ind w:firstLine="34"/>
              <w:rPr>
                <w:color w:val="000000" w:themeColor="text1"/>
                <w:sz w:val="21"/>
                <w:szCs w:val="21"/>
              </w:rPr>
            </w:pPr>
            <w:r w:rsidRPr="00C615FD">
              <w:rPr>
                <w:color w:val="000000" w:themeColor="text1"/>
                <w:sz w:val="21"/>
                <w:szCs w:val="21"/>
              </w:rPr>
              <w:t>90 (devyniasdešimt) dienų nuo pasiūlymų pateikimo galutinio termino pabaigos</w:t>
            </w:r>
            <w:r w:rsidR="2F96E0D3" w:rsidRPr="00C615FD">
              <w:rPr>
                <w:color w:val="000000" w:themeColor="text1"/>
                <w:sz w:val="21"/>
                <w:szCs w:val="21"/>
              </w:rPr>
              <w:t xml:space="preserve">. </w:t>
            </w:r>
          </w:p>
        </w:tc>
        <w:tc>
          <w:tcPr>
            <w:tcW w:w="2977" w:type="dxa"/>
          </w:tcPr>
          <w:p w14:paraId="1A26506C" w14:textId="77777777" w:rsidR="009B4090" w:rsidRPr="00DB55C4" w:rsidRDefault="009B4090" w:rsidP="006B0550">
            <w:pPr>
              <w:ind w:firstLine="34"/>
              <w:rPr>
                <w:sz w:val="21"/>
                <w:szCs w:val="21"/>
              </w:rPr>
            </w:pPr>
          </w:p>
        </w:tc>
      </w:tr>
      <w:tr w:rsidR="009B4090" w:rsidRPr="00DB55C4" w14:paraId="08129049" w14:textId="77777777" w:rsidTr="00683C26">
        <w:trPr>
          <w:trHeight w:val="20"/>
        </w:trPr>
        <w:tc>
          <w:tcPr>
            <w:tcW w:w="600" w:type="dxa"/>
          </w:tcPr>
          <w:p w14:paraId="3E7C8B9E" w14:textId="77777777" w:rsidR="009B4090" w:rsidRPr="00DB55C4" w:rsidRDefault="00517008" w:rsidP="006B0550">
            <w:pPr>
              <w:ind w:firstLine="0"/>
              <w:rPr>
                <w:bCs/>
                <w:sz w:val="21"/>
                <w:szCs w:val="21"/>
              </w:rPr>
            </w:pPr>
            <w:r w:rsidRPr="00DB55C4">
              <w:rPr>
                <w:bCs/>
                <w:sz w:val="21"/>
                <w:szCs w:val="21"/>
              </w:rPr>
              <w:t>6</w:t>
            </w:r>
          </w:p>
        </w:tc>
        <w:tc>
          <w:tcPr>
            <w:tcW w:w="2660" w:type="dxa"/>
          </w:tcPr>
          <w:p w14:paraId="4B050C15" w14:textId="77777777" w:rsidR="009B4090" w:rsidRPr="00DB55C4" w:rsidRDefault="5AD43D29"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atsako</w:t>
            </w:r>
            <w:r w:rsidR="00063554" w:rsidRPr="00DB55C4">
              <w:rPr>
                <w:sz w:val="21"/>
                <w:szCs w:val="21"/>
              </w:rPr>
              <w:t xml:space="preserve"> </w:t>
            </w:r>
            <w:r w:rsidR="004F1A11" w:rsidRPr="00DB55C4">
              <w:rPr>
                <w:sz w:val="21"/>
                <w:szCs w:val="21"/>
              </w:rPr>
              <w:t>d</w:t>
            </w:r>
            <w:r w:rsidR="00063554" w:rsidRPr="00DB55C4">
              <w:rPr>
                <w:sz w:val="21"/>
                <w:szCs w:val="21"/>
              </w:rPr>
              <w:t>alyviui</w:t>
            </w:r>
            <w:r w:rsidR="009B4090" w:rsidRPr="00DB55C4">
              <w:rPr>
                <w:sz w:val="21"/>
                <w:szCs w:val="21"/>
              </w:rPr>
              <w:t>, ar ji</w:t>
            </w:r>
            <w:r w:rsidR="000A1B88" w:rsidRPr="00DB55C4">
              <w:rPr>
                <w:sz w:val="21"/>
                <w:szCs w:val="21"/>
              </w:rPr>
              <w:t>s</w:t>
            </w:r>
            <w:r w:rsidR="009B4090" w:rsidRPr="00DB55C4">
              <w:rPr>
                <w:sz w:val="21"/>
                <w:szCs w:val="21"/>
              </w:rPr>
              <w:t xml:space="preserve"> sutinka priimti </w:t>
            </w:r>
            <w:r w:rsidR="004F1A11" w:rsidRPr="00DB55C4">
              <w:rPr>
                <w:sz w:val="21"/>
                <w:szCs w:val="21"/>
              </w:rPr>
              <w:t>d</w:t>
            </w:r>
            <w:r w:rsidR="00063554" w:rsidRPr="00DB55C4">
              <w:rPr>
                <w:sz w:val="21"/>
                <w:szCs w:val="21"/>
              </w:rPr>
              <w:t xml:space="preserve">alyvio </w:t>
            </w:r>
            <w:r w:rsidR="009B4090" w:rsidRPr="00DB55C4">
              <w:rPr>
                <w:sz w:val="21"/>
                <w:szCs w:val="21"/>
              </w:rPr>
              <w:t>siūlomą pasiūlymo galiojimo užtikrinimą patvirtinantį dokumentą ne vėliau kaip per</w:t>
            </w:r>
          </w:p>
        </w:tc>
        <w:tc>
          <w:tcPr>
            <w:tcW w:w="3685" w:type="dxa"/>
          </w:tcPr>
          <w:p w14:paraId="1BAD59BF"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6458BF3D" w14:textId="77777777" w:rsidR="009B4090" w:rsidRPr="00C615FD" w:rsidRDefault="009B4090" w:rsidP="006B0550">
            <w:pPr>
              <w:ind w:firstLine="34"/>
              <w:rPr>
                <w:color w:val="000000" w:themeColor="text1"/>
                <w:sz w:val="21"/>
                <w:szCs w:val="21"/>
              </w:rPr>
            </w:pPr>
          </w:p>
        </w:tc>
        <w:tc>
          <w:tcPr>
            <w:tcW w:w="2977" w:type="dxa"/>
          </w:tcPr>
          <w:p w14:paraId="3BAD729C" w14:textId="77777777" w:rsidR="009B4090" w:rsidRPr="00DB55C4" w:rsidRDefault="009B4090" w:rsidP="006B0550">
            <w:pPr>
              <w:ind w:firstLine="34"/>
              <w:rPr>
                <w:sz w:val="21"/>
                <w:szCs w:val="21"/>
              </w:rPr>
            </w:pPr>
          </w:p>
        </w:tc>
      </w:tr>
      <w:tr w:rsidR="009B4090" w:rsidRPr="00DB55C4" w14:paraId="0408B31F" w14:textId="77777777" w:rsidTr="00683C26">
        <w:trPr>
          <w:trHeight w:val="20"/>
        </w:trPr>
        <w:tc>
          <w:tcPr>
            <w:tcW w:w="600" w:type="dxa"/>
          </w:tcPr>
          <w:p w14:paraId="4B35EA2E" w14:textId="77777777" w:rsidR="009B4090" w:rsidRPr="00DB55C4" w:rsidRDefault="00517008" w:rsidP="006B0550">
            <w:pPr>
              <w:ind w:firstLine="0"/>
              <w:rPr>
                <w:bCs/>
                <w:sz w:val="21"/>
                <w:szCs w:val="21"/>
              </w:rPr>
            </w:pPr>
            <w:r w:rsidRPr="00DB55C4">
              <w:rPr>
                <w:bCs/>
                <w:sz w:val="21"/>
                <w:szCs w:val="21"/>
              </w:rPr>
              <w:t>7</w:t>
            </w:r>
          </w:p>
        </w:tc>
        <w:tc>
          <w:tcPr>
            <w:tcW w:w="2660" w:type="dxa"/>
          </w:tcPr>
          <w:p w14:paraId="6E65C03F" w14:textId="77777777" w:rsidR="009B4090" w:rsidRPr="00DB55C4" w:rsidRDefault="009B4090" w:rsidP="006B0550">
            <w:pPr>
              <w:ind w:firstLine="0"/>
              <w:rPr>
                <w:sz w:val="21"/>
                <w:szCs w:val="21"/>
              </w:rPr>
            </w:pPr>
            <w:r w:rsidRPr="00DB55C4">
              <w:rPr>
                <w:sz w:val="21"/>
                <w:szCs w:val="21"/>
              </w:rPr>
              <w:t xml:space="preserve">Pasiūlymo galiojimo užtikrinimas pirkimo </w:t>
            </w:r>
            <w:r w:rsidR="004F1A11" w:rsidRPr="00DB55C4">
              <w:rPr>
                <w:sz w:val="21"/>
                <w:szCs w:val="21"/>
              </w:rPr>
              <w:t>d</w:t>
            </w:r>
            <w:r w:rsidRPr="00DB55C4">
              <w:rPr>
                <w:sz w:val="21"/>
                <w:szCs w:val="21"/>
              </w:rPr>
              <w:t>alyviui grąžinamas (arba atsisakoma teisių į jį) per</w:t>
            </w:r>
          </w:p>
        </w:tc>
        <w:tc>
          <w:tcPr>
            <w:tcW w:w="3685" w:type="dxa"/>
          </w:tcPr>
          <w:p w14:paraId="508D3369"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53FA2D2B" w14:textId="77777777" w:rsidR="009B4090" w:rsidRPr="00C615FD" w:rsidRDefault="009B4090" w:rsidP="006B0550">
            <w:pPr>
              <w:ind w:firstLine="34"/>
              <w:rPr>
                <w:color w:val="000000" w:themeColor="text1"/>
                <w:sz w:val="21"/>
                <w:szCs w:val="21"/>
              </w:rPr>
            </w:pPr>
          </w:p>
        </w:tc>
        <w:tc>
          <w:tcPr>
            <w:tcW w:w="2977" w:type="dxa"/>
          </w:tcPr>
          <w:p w14:paraId="3FA3A549" w14:textId="77777777" w:rsidR="009B4090" w:rsidRPr="00DB55C4" w:rsidRDefault="009B4090" w:rsidP="006B0550">
            <w:pPr>
              <w:ind w:firstLine="34"/>
              <w:rPr>
                <w:sz w:val="21"/>
                <w:szCs w:val="21"/>
              </w:rPr>
            </w:pPr>
          </w:p>
        </w:tc>
      </w:tr>
      <w:tr w:rsidR="009B4090" w:rsidRPr="00DB55C4" w14:paraId="1BA03978" w14:textId="77777777" w:rsidTr="00683C26">
        <w:trPr>
          <w:trHeight w:val="20"/>
        </w:trPr>
        <w:tc>
          <w:tcPr>
            <w:tcW w:w="600" w:type="dxa"/>
          </w:tcPr>
          <w:p w14:paraId="5CCC5851" w14:textId="77777777" w:rsidR="009B4090" w:rsidRPr="00DB55C4" w:rsidRDefault="00517008" w:rsidP="006B0550">
            <w:pPr>
              <w:ind w:firstLine="0"/>
              <w:rPr>
                <w:bCs/>
                <w:sz w:val="21"/>
                <w:szCs w:val="21"/>
              </w:rPr>
            </w:pPr>
            <w:r w:rsidRPr="00DB55C4">
              <w:rPr>
                <w:bCs/>
                <w:sz w:val="21"/>
                <w:szCs w:val="21"/>
              </w:rPr>
              <w:t>8</w:t>
            </w:r>
          </w:p>
        </w:tc>
        <w:tc>
          <w:tcPr>
            <w:tcW w:w="2660" w:type="dxa"/>
          </w:tcPr>
          <w:p w14:paraId="26651423" w14:textId="77777777" w:rsidR="009B4090" w:rsidRPr="00DB55C4" w:rsidRDefault="77AB3985"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informuoja</w:t>
            </w:r>
            <w:r w:rsidR="00063554" w:rsidRPr="00DB55C4">
              <w:rPr>
                <w:sz w:val="21"/>
                <w:szCs w:val="21"/>
              </w:rPr>
              <w:t xml:space="preserve"> </w:t>
            </w:r>
            <w:r w:rsidR="004F1A11" w:rsidRPr="00DB55C4">
              <w:rPr>
                <w:sz w:val="21"/>
                <w:szCs w:val="21"/>
              </w:rPr>
              <w:t>d</w:t>
            </w:r>
            <w:r w:rsidR="009B4090" w:rsidRPr="00DB55C4">
              <w:rPr>
                <w:sz w:val="21"/>
                <w:szCs w:val="21"/>
              </w:rPr>
              <w:t>alyvius apie EBVPD vertinimo rezultatus</w:t>
            </w:r>
            <w:r w:rsidR="0090570A" w:rsidRPr="00DB55C4">
              <w:rPr>
                <w:sz w:val="21"/>
                <w:szCs w:val="21"/>
              </w:rPr>
              <w:t>, jeigu taikoma,</w:t>
            </w:r>
            <w:r w:rsidR="009B4090" w:rsidRPr="00DB55C4">
              <w:rPr>
                <w:sz w:val="21"/>
                <w:szCs w:val="21"/>
              </w:rPr>
              <w:t xml:space="preserve"> ne vėliau kaip per</w:t>
            </w:r>
          </w:p>
        </w:tc>
        <w:tc>
          <w:tcPr>
            <w:tcW w:w="3685" w:type="dxa"/>
          </w:tcPr>
          <w:p w14:paraId="0EC24E19" w14:textId="77777777" w:rsidR="009B4090" w:rsidRPr="00DB55C4" w:rsidRDefault="009B4090" w:rsidP="006B0550">
            <w:pPr>
              <w:ind w:firstLine="34"/>
              <w:rPr>
                <w:sz w:val="21"/>
                <w:szCs w:val="21"/>
              </w:rPr>
            </w:pPr>
            <w:r w:rsidRPr="00DB55C4">
              <w:rPr>
                <w:bCs/>
                <w:sz w:val="21"/>
                <w:szCs w:val="21"/>
              </w:rPr>
              <w:t>3 (tris) darbo dienas nuo sprendimo priėmimo dienos</w:t>
            </w:r>
          </w:p>
        </w:tc>
        <w:tc>
          <w:tcPr>
            <w:tcW w:w="2977" w:type="dxa"/>
          </w:tcPr>
          <w:p w14:paraId="4F3ABE38" w14:textId="77777777" w:rsidR="009B4090" w:rsidRPr="00DB55C4" w:rsidRDefault="009B4090" w:rsidP="006B0550">
            <w:pPr>
              <w:ind w:firstLine="34"/>
              <w:rPr>
                <w:sz w:val="21"/>
                <w:szCs w:val="21"/>
              </w:rPr>
            </w:pPr>
          </w:p>
        </w:tc>
      </w:tr>
      <w:tr w:rsidR="009B4090" w:rsidRPr="00DB55C4" w14:paraId="552D0CAD" w14:textId="77777777" w:rsidTr="00683C26">
        <w:trPr>
          <w:trHeight w:val="20"/>
        </w:trPr>
        <w:tc>
          <w:tcPr>
            <w:tcW w:w="600" w:type="dxa"/>
          </w:tcPr>
          <w:p w14:paraId="6CC9833D" w14:textId="77777777" w:rsidR="009B4090" w:rsidRPr="00DB55C4" w:rsidRDefault="00517008" w:rsidP="006B0550">
            <w:pPr>
              <w:ind w:firstLine="0"/>
              <w:rPr>
                <w:bCs/>
                <w:sz w:val="21"/>
                <w:szCs w:val="21"/>
              </w:rPr>
            </w:pPr>
            <w:r w:rsidRPr="00DB55C4">
              <w:rPr>
                <w:bCs/>
                <w:sz w:val="21"/>
                <w:szCs w:val="21"/>
              </w:rPr>
              <w:t>9</w:t>
            </w:r>
          </w:p>
        </w:tc>
        <w:tc>
          <w:tcPr>
            <w:tcW w:w="2660" w:type="dxa"/>
            <w:hideMark/>
          </w:tcPr>
          <w:p w14:paraId="09BCA26A" w14:textId="77777777" w:rsidR="009B4090" w:rsidRPr="00DB55C4" w:rsidRDefault="001C3A07"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w:t>
            </w:r>
            <w:r w:rsidR="004F1A11" w:rsidRPr="00DB55C4">
              <w:rPr>
                <w:sz w:val="21"/>
                <w:szCs w:val="21"/>
              </w:rPr>
              <w:t>d</w:t>
            </w:r>
            <w:r w:rsidR="009B4090" w:rsidRPr="00DB55C4">
              <w:rPr>
                <w:sz w:val="21"/>
                <w:szCs w:val="21"/>
              </w:rPr>
              <w:t>alyviams praneša apie priimtą sprendimą nustatyti laimėjusį pasiūlymą, dėl kurio bus sudaroma sutartis ne vėliau kaip per</w:t>
            </w:r>
          </w:p>
        </w:tc>
        <w:tc>
          <w:tcPr>
            <w:tcW w:w="3685" w:type="dxa"/>
            <w:hideMark/>
          </w:tcPr>
          <w:p w14:paraId="24AF7BAD" w14:textId="77777777" w:rsidR="009B4090" w:rsidRPr="00DB55C4" w:rsidRDefault="00DE23CA" w:rsidP="006B0550">
            <w:pPr>
              <w:ind w:firstLine="34"/>
              <w:rPr>
                <w:bCs/>
                <w:sz w:val="21"/>
                <w:szCs w:val="21"/>
              </w:rPr>
            </w:pPr>
            <w:r w:rsidRPr="00DB55C4">
              <w:rPr>
                <w:bCs/>
                <w:sz w:val="21"/>
                <w:szCs w:val="21"/>
              </w:rPr>
              <w:t>3</w:t>
            </w:r>
            <w:r w:rsidR="009B4090" w:rsidRPr="00DB55C4">
              <w:rPr>
                <w:bCs/>
                <w:sz w:val="21"/>
                <w:szCs w:val="21"/>
              </w:rPr>
              <w:t>(</w:t>
            </w:r>
            <w:r w:rsidRPr="00DB55C4">
              <w:rPr>
                <w:bCs/>
                <w:sz w:val="21"/>
                <w:szCs w:val="21"/>
              </w:rPr>
              <w:t>tris</w:t>
            </w:r>
            <w:r w:rsidR="009B4090" w:rsidRPr="00DB55C4">
              <w:rPr>
                <w:bCs/>
                <w:sz w:val="21"/>
                <w:szCs w:val="21"/>
              </w:rPr>
              <w:t>) darbo dienas nuo sprendimo priėmimo dienos</w:t>
            </w:r>
          </w:p>
        </w:tc>
        <w:tc>
          <w:tcPr>
            <w:tcW w:w="2977" w:type="dxa"/>
            <w:hideMark/>
          </w:tcPr>
          <w:p w14:paraId="7B28540A" w14:textId="77777777" w:rsidR="009B4090" w:rsidRPr="00DB55C4" w:rsidRDefault="009B4090" w:rsidP="006B0550">
            <w:pPr>
              <w:ind w:firstLine="34"/>
              <w:rPr>
                <w:sz w:val="21"/>
                <w:szCs w:val="21"/>
              </w:rPr>
            </w:pPr>
          </w:p>
        </w:tc>
      </w:tr>
      <w:tr w:rsidR="009B4090" w:rsidRPr="00DB55C4" w14:paraId="7D54E131" w14:textId="77777777" w:rsidTr="00683C26">
        <w:trPr>
          <w:trHeight w:val="20"/>
        </w:trPr>
        <w:tc>
          <w:tcPr>
            <w:tcW w:w="600" w:type="dxa"/>
          </w:tcPr>
          <w:p w14:paraId="3C4C2B3B" w14:textId="77777777" w:rsidR="009B4090" w:rsidRPr="00DB55C4" w:rsidRDefault="009B4090" w:rsidP="006B0550">
            <w:pPr>
              <w:ind w:firstLine="0"/>
              <w:rPr>
                <w:bCs/>
                <w:sz w:val="21"/>
                <w:szCs w:val="21"/>
              </w:rPr>
            </w:pPr>
            <w:r w:rsidRPr="00DB55C4">
              <w:rPr>
                <w:bCs/>
                <w:sz w:val="21"/>
                <w:szCs w:val="21"/>
              </w:rPr>
              <w:t>1</w:t>
            </w:r>
            <w:r w:rsidR="0090570A" w:rsidRPr="00DB55C4">
              <w:rPr>
                <w:bCs/>
                <w:sz w:val="21"/>
                <w:szCs w:val="21"/>
              </w:rPr>
              <w:t>0</w:t>
            </w:r>
          </w:p>
        </w:tc>
        <w:tc>
          <w:tcPr>
            <w:tcW w:w="2660" w:type="dxa"/>
            <w:hideMark/>
          </w:tcPr>
          <w:p w14:paraId="51233CDE" w14:textId="77777777" w:rsidR="009B4090" w:rsidRPr="00DB55C4" w:rsidRDefault="0090570A" w:rsidP="3EEF2E65">
            <w:pPr>
              <w:ind w:firstLine="0"/>
              <w:rPr>
                <w:color w:val="000000"/>
                <w:sz w:val="21"/>
                <w:szCs w:val="21"/>
                <w:shd w:val="clear" w:color="auto" w:fill="FFFFFF"/>
              </w:rPr>
            </w:pPr>
            <w:r w:rsidRPr="00DB55C4">
              <w:rPr>
                <w:color w:val="000000"/>
                <w:sz w:val="21"/>
                <w:szCs w:val="21"/>
                <w:shd w:val="clear" w:color="auto" w:fill="FFFFFF"/>
              </w:rPr>
              <w:t>Dalyvis</w:t>
            </w:r>
            <w:r w:rsidR="009B4090" w:rsidRPr="00DB55C4">
              <w:rPr>
                <w:color w:val="000000"/>
                <w:sz w:val="21"/>
                <w:szCs w:val="21"/>
                <w:shd w:val="clear" w:color="auto" w:fill="FFFFFF"/>
              </w:rPr>
              <w:t xml:space="preserve"> turi teisę pateikti pretenziją </w:t>
            </w:r>
            <w:r w:rsidR="1FC23E73" w:rsidRPr="00DB55C4">
              <w:rPr>
                <w:rFonts w:eastAsia="Arial"/>
                <w:color w:val="0078D4"/>
                <w:sz w:val="21"/>
                <w:szCs w:val="21"/>
              </w:rPr>
              <w:t xml:space="preserve"> </w:t>
            </w:r>
            <w:r w:rsidR="00B315BC" w:rsidRPr="00DB55C4">
              <w:rPr>
                <w:rFonts w:eastAsia="Arial"/>
                <w:sz w:val="21"/>
                <w:szCs w:val="21"/>
              </w:rPr>
              <w:t xml:space="preserve">perkančiajai organizacijai </w:t>
            </w:r>
            <w:r w:rsidR="009B4090" w:rsidRPr="00DB55C4">
              <w:rPr>
                <w:sz w:val="21"/>
                <w:szCs w:val="21"/>
                <w:shd w:val="clear" w:color="auto" w:fill="FFFFFF"/>
              </w:rPr>
              <w:t xml:space="preserve">pateikti </w:t>
            </w:r>
            <w:r w:rsidR="009B4090" w:rsidRPr="00DB55C4">
              <w:rPr>
                <w:sz w:val="21"/>
                <w:szCs w:val="21"/>
                <w:shd w:val="clear" w:color="auto" w:fill="FFFFFF"/>
              </w:rPr>
              <w:lastRenderedPageBreak/>
              <w:t xml:space="preserve">prašymą ar </w:t>
            </w:r>
            <w:r w:rsidR="009B4090" w:rsidRPr="00DB55C4">
              <w:rPr>
                <w:color w:val="000000"/>
                <w:sz w:val="21"/>
                <w:szCs w:val="21"/>
                <w:shd w:val="clear" w:color="auto" w:fill="FFFFFF"/>
              </w:rPr>
              <w:t xml:space="preserve">pareikšti ieškinį teismui </w:t>
            </w:r>
            <w:r w:rsidR="009B4090" w:rsidRPr="00DB55C4">
              <w:rPr>
                <w:sz w:val="21"/>
                <w:szCs w:val="21"/>
              </w:rPr>
              <w:t>ne vėliau kaip per</w:t>
            </w:r>
          </w:p>
        </w:tc>
        <w:tc>
          <w:tcPr>
            <w:tcW w:w="3685" w:type="dxa"/>
            <w:hideMark/>
          </w:tcPr>
          <w:p w14:paraId="4FE2E099" w14:textId="77777777" w:rsidR="009B4090" w:rsidRPr="00DB55C4" w:rsidRDefault="009B4090" w:rsidP="006B0550">
            <w:pPr>
              <w:ind w:firstLine="34"/>
              <w:rPr>
                <w:sz w:val="21"/>
                <w:szCs w:val="21"/>
              </w:rPr>
            </w:pPr>
            <w:r w:rsidRPr="00DB55C4">
              <w:rPr>
                <w:sz w:val="21"/>
                <w:szCs w:val="21"/>
              </w:rPr>
              <w:lastRenderedPageBreak/>
              <w:t>5 (</w:t>
            </w:r>
            <w:r w:rsidR="00AB4E5F" w:rsidRPr="00DB55C4">
              <w:rPr>
                <w:sz w:val="21"/>
                <w:szCs w:val="21"/>
              </w:rPr>
              <w:t>penki</w:t>
            </w:r>
            <w:r w:rsidR="001F1A18" w:rsidRPr="00DB55C4">
              <w:rPr>
                <w:sz w:val="21"/>
                <w:szCs w:val="21"/>
              </w:rPr>
              <w:t>a</w:t>
            </w:r>
            <w:r w:rsidR="00AB4E5F" w:rsidRPr="00DB55C4">
              <w:rPr>
                <w:sz w:val="21"/>
                <w:szCs w:val="21"/>
              </w:rPr>
              <w:t>s</w:t>
            </w:r>
            <w:r w:rsidRPr="00DB55C4">
              <w:rPr>
                <w:sz w:val="21"/>
                <w:szCs w:val="21"/>
              </w:rPr>
              <w:t xml:space="preserve">) </w:t>
            </w:r>
            <w:r w:rsidR="001F1A18" w:rsidRPr="00DB55C4">
              <w:rPr>
                <w:sz w:val="21"/>
                <w:szCs w:val="21"/>
              </w:rPr>
              <w:t xml:space="preserve">darbo </w:t>
            </w:r>
            <w:r w:rsidRPr="00DB55C4">
              <w:rPr>
                <w:sz w:val="21"/>
                <w:szCs w:val="21"/>
              </w:rPr>
              <w:t>dien</w:t>
            </w:r>
            <w:r w:rsidR="00382455" w:rsidRPr="00DB55C4">
              <w:rPr>
                <w:sz w:val="21"/>
                <w:szCs w:val="21"/>
              </w:rPr>
              <w:t>as</w:t>
            </w:r>
          </w:p>
          <w:p w14:paraId="4DCF2027" w14:textId="77777777" w:rsidR="009B4090" w:rsidRPr="00DB55C4" w:rsidRDefault="009B4090" w:rsidP="006B0550">
            <w:pPr>
              <w:ind w:firstLine="34"/>
              <w:rPr>
                <w:sz w:val="21"/>
                <w:szCs w:val="21"/>
              </w:rPr>
            </w:pPr>
          </w:p>
          <w:p w14:paraId="1E115874" w14:textId="77777777" w:rsidR="009B4090" w:rsidRPr="00DB55C4" w:rsidRDefault="009B4090" w:rsidP="3EEF2E65">
            <w:pPr>
              <w:ind w:firstLine="34"/>
              <w:rPr>
                <w:sz w:val="21"/>
                <w:szCs w:val="21"/>
              </w:rPr>
            </w:pPr>
            <w:r w:rsidRPr="00DB55C4">
              <w:rPr>
                <w:sz w:val="21"/>
                <w:szCs w:val="21"/>
              </w:rPr>
              <w:lastRenderedPageBreak/>
              <w:t xml:space="preserve">nuo </w:t>
            </w:r>
            <w:r w:rsidR="44F11095"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pranešimo raštu apie jos priimtą sprendimą išsiuntimo tiekėjams dienos arba nuo paskelbimo apie </w:t>
            </w:r>
            <w:r w:rsidR="6FD78633"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priimtus sprendimus dienos, jei VPĮ nenumato reikalavimo raštu informuoti tiekėjus apie </w:t>
            </w:r>
            <w:r w:rsidR="4283AFE5" w:rsidRPr="00DB55C4">
              <w:rPr>
                <w:rFonts w:eastAsia="Arial"/>
                <w:sz w:val="21"/>
                <w:szCs w:val="21"/>
              </w:rPr>
              <w:t xml:space="preserve"> </w:t>
            </w:r>
            <w:r w:rsidR="00B315BC" w:rsidRPr="00DB55C4">
              <w:rPr>
                <w:rFonts w:eastAsia="Arial"/>
                <w:sz w:val="21"/>
                <w:szCs w:val="21"/>
              </w:rPr>
              <w:t>perkančiosios or</w:t>
            </w:r>
            <w:r w:rsidR="006178F4" w:rsidRPr="00DB55C4">
              <w:rPr>
                <w:rFonts w:eastAsia="Arial"/>
                <w:sz w:val="21"/>
                <w:szCs w:val="21"/>
              </w:rPr>
              <w:t xml:space="preserve">ganizacijos </w:t>
            </w:r>
            <w:r w:rsidRPr="00DB55C4">
              <w:rPr>
                <w:sz w:val="21"/>
                <w:szCs w:val="21"/>
              </w:rPr>
              <w:t>priimtus sprendimus;</w:t>
            </w:r>
          </w:p>
          <w:p w14:paraId="1A7B1D47" w14:textId="77777777" w:rsidR="00EB1C0F" w:rsidRPr="00DB55C4" w:rsidRDefault="00EB1C0F" w:rsidP="3EEF2E65">
            <w:pPr>
              <w:ind w:firstLine="34"/>
              <w:rPr>
                <w:sz w:val="21"/>
                <w:szCs w:val="21"/>
              </w:rPr>
            </w:pPr>
          </w:p>
          <w:p w14:paraId="001EFD0C" w14:textId="77777777" w:rsidR="009B4090" w:rsidRPr="00DB55C4" w:rsidRDefault="009B4090" w:rsidP="006B0550">
            <w:pPr>
              <w:ind w:firstLine="34"/>
              <w:rPr>
                <w:sz w:val="21"/>
                <w:szCs w:val="21"/>
              </w:rPr>
            </w:pPr>
            <w:r w:rsidRPr="00DB55C4">
              <w:rPr>
                <w:sz w:val="21"/>
                <w:szCs w:val="21"/>
              </w:rPr>
              <w:t xml:space="preserve">15 (penkiolika) dienų nuo pranešimo išsiuntimo tiekėjams dienos, jeigu šis pranešimas nebuvo siunčiamas elektroninėmis priemonėmis. </w:t>
            </w:r>
          </w:p>
          <w:p w14:paraId="3FDE5714" w14:textId="77777777" w:rsidR="009B4090" w:rsidRPr="00DB55C4" w:rsidRDefault="009B4090" w:rsidP="006B0550">
            <w:pPr>
              <w:ind w:firstLine="34"/>
              <w:rPr>
                <w:sz w:val="21"/>
                <w:szCs w:val="21"/>
              </w:rPr>
            </w:pPr>
          </w:p>
        </w:tc>
        <w:tc>
          <w:tcPr>
            <w:tcW w:w="2977" w:type="dxa"/>
            <w:hideMark/>
          </w:tcPr>
          <w:p w14:paraId="4FBF6A11" w14:textId="77777777" w:rsidR="009B4090" w:rsidRPr="00DB55C4" w:rsidRDefault="009B4090" w:rsidP="006B0550">
            <w:pPr>
              <w:ind w:firstLine="34"/>
              <w:rPr>
                <w:bCs/>
                <w:color w:val="7030A0"/>
                <w:sz w:val="21"/>
                <w:szCs w:val="21"/>
              </w:rPr>
            </w:pPr>
          </w:p>
        </w:tc>
      </w:tr>
      <w:tr w:rsidR="009B4090" w:rsidRPr="00DB55C4" w14:paraId="3D04386D" w14:textId="77777777" w:rsidTr="00683C26">
        <w:trPr>
          <w:trHeight w:val="20"/>
        </w:trPr>
        <w:tc>
          <w:tcPr>
            <w:tcW w:w="600" w:type="dxa"/>
          </w:tcPr>
          <w:p w14:paraId="3C501EE5" w14:textId="77777777" w:rsidR="009B4090" w:rsidRPr="00DB55C4" w:rsidRDefault="009B4090" w:rsidP="006B0550">
            <w:pPr>
              <w:ind w:firstLine="0"/>
              <w:rPr>
                <w:sz w:val="21"/>
                <w:szCs w:val="21"/>
              </w:rPr>
            </w:pPr>
            <w:r w:rsidRPr="00DB55C4">
              <w:rPr>
                <w:sz w:val="21"/>
                <w:szCs w:val="21"/>
              </w:rPr>
              <w:t>1</w:t>
            </w:r>
            <w:r w:rsidR="0012726D" w:rsidRPr="00DB55C4">
              <w:rPr>
                <w:sz w:val="21"/>
                <w:szCs w:val="21"/>
              </w:rPr>
              <w:t>1</w:t>
            </w:r>
          </w:p>
        </w:tc>
        <w:tc>
          <w:tcPr>
            <w:tcW w:w="2660" w:type="dxa"/>
            <w:hideMark/>
          </w:tcPr>
          <w:p w14:paraId="68BE0809" w14:textId="77777777" w:rsidR="009B4090" w:rsidRPr="00DB55C4" w:rsidRDefault="26E058E0" w:rsidP="3EEF2E65">
            <w:pPr>
              <w:ind w:firstLine="0"/>
              <w:rPr>
                <w:sz w:val="21"/>
                <w:szCs w:val="21"/>
              </w:rPr>
            </w:pPr>
            <w:r w:rsidRPr="00DB55C4">
              <w:rPr>
                <w:rFonts w:eastAsia="Arial"/>
                <w:color w:val="0078D4"/>
                <w:sz w:val="21"/>
                <w:szCs w:val="21"/>
              </w:rPr>
              <w:t xml:space="preserve"> </w:t>
            </w:r>
            <w:r w:rsidR="006178F4" w:rsidRPr="00DB55C4">
              <w:rPr>
                <w:rFonts w:eastAsia="Arial"/>
                <w:sz w:val="21"/>
                <w:szCs w:val="21"/>
              </w:rPr>
              <w:t xml:space="preserve">Perkančioji organizacija </w:t>
            </w:r>
            <w:r w:rsidR="009B4090" w:rsidRPr="00DB55C4">
              <w:rPr>
                <w:sz w:val="21"/>
                <w:szCs w:val="21"/>
              </w:rPr>
              <w:t xml:space="preserve">privalo išnagrinėti </w:t>
            </w:r>
            <w:r w:rsidR="006178F4" w:rsidRPr="00DB55C4">
              <w:rPr>
                <w:sz w:val="21"/>
                <w:szCs w:val="21"/>
              </w:rPr>
              <w:t>d</w:t>
            </w:r>
            <w:r w:rsidR="0090570A" w:rsidRPr="00DB55C4">
              <w:rPr>
                <w:sz w:val="21"/>
                <w:szCs w:val="21"/>
              </w:rPr>
              <w:t>alyvio</w:t>
            </w:r>
            <w:r w:rsidR="009B4090" w:rsidRPr="00DB55C4">
              <w:rPr>
                <w:sz w:val="21"/>
                <w:szCs w:val="21"/>
              </w:rPr>
              <w:t xml:space="preserve"> pretenziją</w:t>
            </w:r>
            <w:r w:rsidR="0090570A" w:rsidRPr="00DB55C4">
              <w:rPr>
                <w:sz w:val="21"/>
                <w:szCs w:val="21"/>
              </w:rPr>
              <w:t>,</w:t>
            </w:r>
            <w:r w:rsidR="009B4090" w:rsidRPr="00DB55C4">
              <w:rPr>
                <w:sz w:val="21"/>
                <w:szCs w:val="21"/>
              </w:rPr>
              <w:t xml:space="preserve"> priimti motyvuotą sprendimą ir apie jį, taip pat apie anksčiau praneštų pirkimo procedūros terminų pasikeitimą raštu pranešti pretenziją pateikusiam </w:t>
            </w:r>
            <w:r w:rsidR="006178F4" w:rsidRPr="00DB55C4">
              <w:rPr>
                <w:sz w:val="21"/>
                <w:szCs w:val="21"/>
              </w:rPr>
              <w:t>d</w:t>
            </w:r>
            <w:r w:rsidR="0090570A" w:rsidRPr="00DB55C4">
              <w:rPr>
                <w:sz w:val="21"/>
                <w:szCs w:val="21"/>
              </w:rPr>
              <w:t xml:space="preserve">alyviui </w:t>
            </w:r>
            <w:r w:rsidR="009B4090" w:rsidRPr="00DB55C4">
              <w:rPr>
                <w:sz w:val="21"/>
                <w:szCs w:val="21"/>
              </w:rPr>
              <w:t>ir suinteresuotiems</w:t>
            </w:r>
            <w:r w:rsidR="0012726D" w:rsidRPr="00DB55C4">
              <w:rPr>
                <w:sz w:val="21"/>
                <w:szCs w:val="21"/>
              </w:rPr>
              <w:t xml:space="preserve"> </w:t>
            </w:r>
            <w:r w:rsidR="006178F4" w:rsidRPr="00DB55C4">
              <w:rPr>
                <w:sz w:val="21"/>
                <w:szCs w:val="21"/>
              </w:rPr>
              <w:t>d</w:t>
            </w:r>
            <w:r w:rsidR="009B4090" w:rsidRPr="00DB55C4">
              <w:rPr>
                <w:sz w:val="21"/>
                <w:szCs w:val="21"/>
              </w:rPr>
              <w:t>alyviams ne vėliau kaip per</w:t>
            </w:r>
          </w:p>
        </w:tc>
        <w:tc>
          <w:tcPr>
            <w:tcW w:w="3685" w:type="dxa"/>
            <w:hideMark/>
          </w:tcPr>
          <w:p w14:paraId="5D474119" w14:textId="77777777" w:rsidR="009B4090" w:rsidRPr="00DB55C4" w:rsidRDefault="009B4090" w:rsidP="006B0550">
            <w:pPr>
              <w:ind w:firstLine="34"/>
              <w:rPr>
                <w:sz w:val="21"/>
                <w:szCs w:val="21"/>
              </w:rPr>
            </w:pPr>
            <w:r w:rsidRPr="00DB55C4">
              <w:rPr>
                <w:sz w:val="21"/>
                <w:szCs w:val="21"/>
              </w:rPr>
              <w:t>6 (šešias) darbo dienas nuo pretenzijos gavimo dienos</w:t>
            </w:r>
          </w:p>
        </w:tc>
        <w:tc>
          <w:tcPr>
            <w:tcW w:w="2977" w:type="dxa"/>
            <w:hideMark/>
          </w:tcPr>
          <w:p w14:paraId="11993147" w14:textId="77777777" w:rsidR="009B4090" w:rsidRPr="00DB55C4" w:rsidRDefault="009B4090" w:rsidP="006B0550">
            <w:pPr>
              <w:ind w:firstLine="34"/>
              <w:rPr>
                <w:sz w:val="21"/>
                <w:szCs w:val="21"/>
              </w:rPr>
            </w:pPr>
          </w:p>
        </w:tc>
      </w:tr>
      <w:tr w:rsidR="009B4090" w:rsidRPr="00DB55C4" w14:paraId="242E82B8" w14:textId="77777777" w:rsidTr="00683C26">
        <w:trPr>
          <w:trHeight w:val="20"/>
        </w:trPr>
        <w:tc>
          <w:tcPr>
            <w:tcW w:w="600" w:type="dxa"/>
          </w:tcPr>
          <w:p w14:paraId="65F579F3" w14:textId="77777777" w:rsidR="009B4090" w:rsidRPr="00DB55C4" w:rsidRDefault="009B4090" w:rsidP="006B0550">
            <w:pPr>
              <w:ind w:firstLine="0"/>
              <w:rPr>
                <w:bCs/>
                <w:sz w:val="21"/>
                <w:szCs w:val="21"/>
              </w:rPr>
            </w:pPr>
            <w:r w:rsidRPr="00DB55C4">
              <w:rPr>
                <w:bCs/>
                <w:sz w:val="21"/>
                <w:szCs w:val="21"/>
              </w:rPr>
              <w:t>1</w:t>
            </w:r>
            <w:r w:rsidR="0012726D" w:rsidRPr="00DB55C4">
              <w:rPr>
                <w:bCs/>
                <w:sz w:val="21"/>
                <w:szCs w:val="21"/>
              </w:rPr>
              <w:t>2</w:t>
            </w:r>
          </w:p>
        </w:tc>
        <w:tc>
          <w:tcPr>
            <w:tcW w:w="2660" w:type="dxa"/>
            <w:hideMark/>
          </w:tcPr>
          <w:p w14:paraId="15543CA4" w14:textId="77777777" w:rsidR="009B4090" w:rsidRPr="00DB55C4" w:rsidRDefault="009B4090" w:rsidP="3EEF2E65">
            <w:pPr>
              <w:ind w:firstLine="0"/>
              <w:rPr>
                <w:sz w:val="21"/>
                <w:szCs w:val="21"/>
              </w:rPr>
            </w:pPr>
            <w:r w:rsidRPr="00DB55C4">
              <w:rPr>
                <w:sz w:val="21"/>
                <w:szCs w:val="21"/>
              </w:rPr>
              <w:t xml:space="preserve">Jeigu </w:t>
            </w:r>
            <w:r w:rsidR="268D360D"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per nustatytą terminą neišnagrinėja jai pateiktos pretenzijos, </w:t>
            </w:r>
            <w:r w:rsidR="006178F4" w:rsidRPr="00DB55C4">
              <w:rPr>
                <w:sz w:val="21"/>
                <w:szCs w:val="21"/>
              </w:rPr>
              <w:t>d</w:t>
            </w:r>
            <w:r w:rsidR="0012726D" w:rsidRPr="00DB55C4">
              <w:rPr>
                <w:sz w:val="21"/>
                <w:szCs w:val="21"/>
              </w:rPr>
              <w:t>alyvis</w:t>
            </w:r>
            <w:r w:rsidRPr="00DB55C4">
              <w:rPr>
                <w:sz w:val="21"/>
                <w:szCs w:val="21"/>
              </w:rPr>
              <w:t xml:space="preserve"> turi teisę pateikti prašymą ar pareikšti ieškinį teismui per (išskyrus ieškinį dėl sutarties pripažinimo negaliojančia) </w:t>
            </w:r>
          </w:p>
        </w:tc>
        <w:tc>
          <w:tcPr>
            <w:tcW w:w="3685" w:type="dxa"/>
            <w:hideMark/>
          </w:tcPr>
          <w:p w14:paraId="5BA71F7E" w14:textId="77777777" w:rsidR="009B4090" w:rsidRPr="00DB55C4" w:rsidRDefault="009B4090" w:rsidP="3EEF2E65">
            <w:pPr>
              <w:ind w:firstLine="34"/>
              <w:rPr>
                <w:sz w:val="21"/>
                <w:szCs w:val="21"/>
                <w:highlight w:val="yellow"/>
              </w:rPr>
            </w:pPr>
            <w:r w:rsidRPr="00DB55C4">
              <w:rPr>
                <w:sz w:val="21"/>
                <w:szCs w:val="21"/>
              </w:rPr>
              <w:t xml:space="preserve">per 15 (penkiolika) dienų nuo dienos, kurią </w:t>
            </w:r>
            <w:r w:rsidR="7F122FD6"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turėjo raštu pranešti apie priimtą sprendimą </w:t>
            </w:r>
          </w:p>
        </w:tc>
        <w:tc>
          <w:tcPr>
            <w:tcW w:w="2977" w:type="dxa"/>
            <w:hideMark/>
          </w:tcPr>
          <w:p w14:paraId="356FFC4A" w14:textId="77777777" w:rsidR="009B4090" w:rsidRPr="00DB55C4" w:rsidRDefault="009B4090" w:rsidP="006B0550">
            <w:pPr>
              <w:ind w:firstLine="34"/>
              <w:rPr>
                <w:sz w:val="21"/>
                <w:szCs w:val="21"/>
              </w:rPr>
            </w:pPr>
          </w:p>
        </w:tc>
      </w:tr>
      <w:bookmarkEnd w:id="11"/>
    </w:tbl>
    <w:p w14:paraId="27598C89" w14:textId="77777777" w:rsidR="009B4090" w:rsidRPr="00DB55C4" w:rsidRDefault="009B4090" w:rsidP="009B4090">
      <w:pPr>
        <w:rPr>
          <w:rFonts w:ascii="Times New Roman" w:hAnsi="Times New Roman" w:cs="Times New Roman"/>
        </w:rPr>
      </w:pPr>
    </w:p>
    <w:sectPr w:rsidR="009B4090" w:rsidRPr="00DB55C4" w:rsidSect="00E80AA9">
      <w:headerReference w:type="default" r:id="rId13"/>
      <w:footerReference w:type="default" r:id="rId14"/>
      <w:headerReference w:type="first" r:id="rId15"/>
      <w:footerReference w:type="first" r:id="rId16"/>
      <w:pgSz w:w="12240" w:h="15840"/>
      <w:pgMar w:top="720" w:right="720" w:bottom="709"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E9D1" w14:textId="77777777" w:rsidR="002619E2" w:rsidRDefault="002619E2" w:rsidP="00D05666">
      <w:r>
        <w:separator/>
      </w:r>
    </w:p>
  </w:endnote>
  <w:endnote w:type="continuationSeparator" w:id="0">
    <w:p w14:paraId="6D42B898" w14:textId="77777777" w:rsidR="002619E2" w:rsidRDefault="002619E2" w:rsidP="00D05666">
      <w:r>
        <w:continuationSeparator/>
      </w:r>
    </w:p>
  </w:endnote>
  <w:endnote w:type="continuationNotice" w:id="1">
    <w:p w14:paraId="1A877C7C" w14:textId="77777777" w:rsidR="002619E2" w:rsidRDefault="002619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CB77582" w14:textId="77777777" w:rsidTr="0B831528">
      <w:tc>
        <w:tcPr>
          <w:tcW w:w="3600" w:type="dxa"/>
        </w:tcPr>
        <w:p w14:paraId="6161F667" w14:textId="77777777" w:rsidR="0B831528" w:rsidRDefault="0B831528" w:rsidP="0B831528">
          <w:pPr>
            <w:pStyle w:val="Antrats"/>
            <w:ind w:left="-115"/>
            <w:jc w:val="left"/>
          </w:pPr>
        </w:p>
      </w:tc>
      <w:tc>
        <w:tcPr>
          <w:tcW w:w="3600" w:type="dxa"/>
        </w:tcPr>
        <w:p w14:paraId="0636C9A7" w14:textId="77777777" w:rsidR="0B831528" w:rsidRDefault="0B831528" w:rsidP="0B831528">
          <w:pPr>
            <w:pStyle w:val="Antrats"/>
            <w:jc w:val="center"/>
          </w:pPr>
        </w:p>
      </w:tc>
      <w:tc>
        <w:tcPr>
          <w:tcW w:w="3600" w:type="dxa"/>
        </w:tcPr>
        <w:p w14:paraId="7EE2C549" w14:textId="77777777" w:rsidR="0B831528" w:rsidRDefault="0B831528" w:rsidP="0B831528">
          <w:pPr>
            <w:pStyle w:val="Antrats"/>
            <w:ind w:right="-115"/>
            <w:jc w:val="right"/>
          </w:pPr>
        </w:p>
      </w:tc>
    </w:tr>
  </w:tbl>
  <w:p w14:paraId="0523DCF7"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82780FF" w14:textId="77777777" w:rsidTr="0B831528">
      <w:tc>
        <w:tcPr>
          <w:tcW w:w="3600" w:type="dxa"/>
        </w:tcPr>
        <w:p w14:paraId="02244F88" w14:textId="77777777" w:rsidR="0B831528" w:rsidRDefault="0B831528" w:rsidP="0B831528">
          <w:pPr>
            <w:pStyle w:val="Antrats"/>
            <w:ind w:left="-115"/>
            <w:jc w:val="left"/>
          </w:pPr>
        </w:p>
      </w:tc>
      <w:tc>
        <w:tcPr>
          <w:tcW w:w="3600" w:type="dxa"/>
        </w:tcPr>
        <w:p w14:paraId="460BB599" w14:textId="77777777" w:rsidR="0B831528" w:rsidRDefault="0B831528" w:rsidP="0B831528">
          <w:pPr>
            <w:pStyle w:val="Antrats"/>
            <w:jc w:val="center"/>
          </w:pPr>
        </w:p>
      </w:tc>
      <w:tc>
        <w:tcPr>
          <w:tcW w:w="3600" w:type="dxa"/>
        </w:tcPr>
        <w:p w14:paraId="4A429A55" w14:textId="77777777" w:rsidR="0B831528" w:rsidRDefault="0B831528" w:rsidP="0B831528">
          <w:pPr>
            <w:pStyle w:val="Antrats"/>
            <w:ind w:right="-115"/>
            <w:jc w:val="right"/>
          </w:pPr>
        </w:p>
      </w:tc>
    </w:tr>
  </w:tbl>
  <w:p w14:paraId="1E8CB9D7"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79AE" w14:textId="77777777" w:rsidR="002619E2" w:rsidRDefault="002619E2" w:rsidP="00D05666">
      <w:r>
        <w:separator/>
      </w:r>
    </w:p>
  </w:footnote>
  <w:footnote w:type="continuationSeparator" w:id="0">
    <w:p w14:paraId="49E1BE44" w14:textId="77777777" w:rsidR="002619E2" w:rsidRDefault="002619E2" w:rsidP="00D05666">
      <w:r>
        <w:continuationSeparator/>
      </w:r>
    </w:p>
  </w:footnote>
  <w:footnote w:type="continuationNotice" w:id="1">
    <w:p w14:paraId="4AD11E0E" w14:textId="77777777" w:rsidR="002619E2" w:rsidRDefault="002619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7A9A9E63" w14:textId="77777777" w:rsidR="00285B02" w:rsidRDefault="00263170">
        <w:pPr>
          <w:pStyle w:val="Antrats"/>
          <w:jc w:val="center"/>
        </w:pPr>
        <w:r>
          <w:fldChar w:fldCharType="begin"/>
        </w:r>
        <w:r w:rsidR="00285B02">
          <w:instrText>PAGE   \* MERGEFORMAT</w:instrText>
        </w:r>
        <w:r>
          <w:fldChar w:fldCharType="separate"/>
        </w:r>
        <w:r w:rsidR="00A048C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3B2B"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8B3"/>
    <w:multiLevelType w:val="hybridMultilevel"/>
    <w:tmpl w:val="DA741420"/>
    <w:lvl w:ilvl="0" w:tplc="6914C374">
      <w:start w:val="1"/>
      <w:numFmt w:val="decimal"/>
      <w:lvlText w:val="%1."/>
      <w:lvlJc w:val="left"/>
      <w:pPr>
        <w:ind w:left="1069" w:hanging="360"/>
      </w:pPr>
      <w:rPr>
        <w:rFonts w:ascii="Times New Roman" w:hAnsi="Times New Roman" w:cs="Times New Roman"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2E7C5B"/>
    <w:multiLevelType w:val="hybridMultilevel"/>
    <w:tmpl w:val="E4B23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4493194">
    <w:abstractNumId w:val="1"/>
  </w:num>
  <w:num w:numId="2" w16cid:durableId="964237183">
    <w:abstractNumId w:val="11"/>
  </w:num>
  <w:num w:numId="3" w16cid:durableId="260064485">
    <w:abstractNumId w:val="6"/>
  </w:num>
  <w:num w:numId="4" w16cid:durableId="256257230">
    <w:abstractNumId w:val="12"/>
  </w:num>
  <w:num w:numId="5" w16cid:durableId="1163160723">
    <w:abstractNumId w:val="2"/>
  </w:num>
  <w:num w:numId="6" w16cid:durableId="1396122982">
    <w:abstractNumId w:val="7"/>
  </w:num>
  <w:num w:numId="7" w16cid:durableId="1877425790">
    <w:abstractNumId w:val="10"/>
  </w:num>
  <w:num w:numId="8" w16cid:durableId="182011540">
    <w:abstractNumId w:val="4"/>
  </w:num>
  <w:num w:numId="9" w16cid:durableId="1258058838">
    <w:abstractNumId w:val="8"/>
  </w:num>
  <w:num w:numId="10" w16cid:durableId="130488617">
    <w:abstractNumId w:val="5"/>
  </w:num>
  <w:num w:numId="11" w16cid:durableId="1640184969">
    <w:abstractNumId w:val="9"/>
  </w:num>
  <w:num w:numId="12" w16cid:durableId="348870347">
    <w:abstractNumId w:val="0"/>
  </w:num>
  <w:num w:numId="13" w16cid:durableId="15321142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13"/>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B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1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0"/>
    <w:rsid w:val="001A5289"/>
    <w:rsid w:val="001A5FBA"/>
    <w:rsid w:val="001A6029"/>
    <w:rsid w:val="001A67B2"/>
    <w:rsid w:val="001A77FB"/>
    <w:rsid w:val="001A7B3D"/>
    <w:rsid w:val="001B0043"/>
    <w:rsid w:val="001B03F5"/>
    <w:rsid w:val="001B0E43"/>
    <w:rsid w:val="001B0E5F"/>
    <w:rsid w:val="001B13F2"/>
    <w:rsid w:val="001B1CD4"/>
    <w:rsid w:val="001B2226"/>
    <w:rsid w:val="001B370C"/>
    <w:rsid w:val="001B3BCE"/>
    <w:rsid w:val="001B3C7D"/>
    <w:rsid w:val="001B50F3"/>
    <w:rsid w:val="001B619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AD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68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AD"/>
    <w:rsid w:val="00226A33"/>
    <w:rsid w:val="002279BC"/>
    <w:rsid w:val="00231166"/>
    <w:rsid w:val="00231AC4"/>
    <w:rsid w:val="00233169"/>
    <w:rsid w:val="00234717"/>
    <w:rsid w:val="00234920"/>
    <w:rsid w:val="0023505D"/>
    <w:rsid w:val="00235284"/>
    <w:rsid w:val="002374F8"/>
    <w:rsid w:val="00237EA0"/>
    <w:rsid w:val="00237EB4"/>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9E2"/>
    <w:rsid w:val="002620D1"/>
    <w:rsid w:val="00262386"/>
    <w:rsid w:val="00262D3D"/>
    <w:rsid w:val="002631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5ED1"/>
    <w:rsid w:val="002A62B6"/>
    <w:rsid w:val="002A6658"/>
    <w:rsid w:val="002A70E6"/>
    <w:rsid w:val="002A71C8"/>
    <w:rsid w:val="002A7A35"/>
    <w:rsid w:val="002B062F"/>
    <w:rsid w:val="002B144C"/>
    <w:rsid w:val="002B189A"/>
    <w:rsid w:val="002B19CD"/>
    <w:rsid w:val="002B3F04"/>
    <w:rsid w:val="002B42DA"/>
    <w:rsid w:val="002B6B9E"/>
    <w:rsid w:val="002B7D13"/>
    <w:rsid w:val="002B7ED1"/>
    <w:rsid w:val="002C14FC"/>
    <w:rsid w:val="002C2936"/>
    <w:rsid w:val="002C2DD1"/>
    <w:rsid w:val="002C350D"/>
    <w:rsid w:val="002C362D"/>
    <w:rsid w:val="002C3C04"/>
    <w:rsid w:val="002C41AA"/>
    <w:rsid w:val="002C47B8"/>
    <w:rsid w:val="002C4AE8"/>
    <w:rsid w:val="002C4B0F"/>
    <w:rsid w:val="002C50AE"/>
    <w:rsid w:val="002C5249"/>
    <w:rsid w:val="002C53E8"/>
    <w:rsid w:val="002D1083"/>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588"/>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D6E"/>
    <w:rsid w:val="0031000F"/>
    <w:rsid w:val="003101E1"/>
    <w:rsid w:val="00310DEF"/>
    <w:rsid w:val="0031109D"/>
    <w:rsid w:val="00311C47"/>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F8"/>
    <w:rsid w:val="00325A84"/>
    <w:rsid w:val="00326357"/>
    <w:rsid w:val="00326CB7"/>
    <w:rsid w:val="00326F19"/>
    <w:rsid w:val="00326F9E"/>
    <w:rsid w:val="00327331"/>
    <w:rsid w:val="003300F2"/>
    <w:rsid w:val="00331673"/>
    <w:rsid w:val="00331ED1"/>
    <w:rsid w:val="003321B2"/>
    <w:rsid w:val="0033276B"/>
    <w:rsid w:val="003328D9"/>
    <w:rsid w:val="00333916"/>
    <w:rsid w:val="00333BFA"/>
    <w:rsid w:val="00334EB8"/>
    <w:rsid w:val="003355F4"/>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D9"/>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5B4"/>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BF"/>
    <w:rsid w:val="004642FA"/>
    <w:rsid w:val="0046472C"/>
    <w:rsid w:val="00464D07"/>
    <w:rsid w:val="004658BF"/>
    <w:rsid w:val="0046692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4988"/>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AE"/>
    <w:rsid w:val="004A299F"/>
    <w:rsid w:val="004A3C50"/>
    <w:rsid w:val="004A3F9F"/>
    <w:rsid w:val="004A415C"/>
    <w:rsid w:val="004A4444"/>
    <w:rsid w:val="004A4761"/>
    <w:rsid w:val="004A48CA"/>
    <w:rsid w:val="004A4B06"/>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CA6"/>
    <w:rsid w:val="004C7DC4"/>
    <w:rsid w:val="004C7E0B"/>
    <w:rsid w:val="004C7E53"/>
    <w:rsid w:val="004D017C"/>
    <w:rsid w:val="004D0866"/>
    <w:rsid w:val="004D1010"/>
    <w:rsid w:val="004D1673"/>
    <w:rsid w:val="004D248A"/>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CB"/>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943"/>
    <w:rsid w:val="005002B8"/>
    <w:rsid w:val="00500818"/>
    <w:rsid w:val="00500FED"/>
    <w:rsid w:val="00501200"/>
    <w:rsid w:val="005020EF"/>
    <w:rsid w:val="0050218B"/>
    <w:rsid w:val="0050224F"/>
    <w:rsid w:val="00502EE5"/>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A1"/>
    <w:rsid w:val="00562B41"/>
    <w:rsid w:val="00562C4E"/>
    <w:rsid w:val="0056365F"/>
    <w:rsid w:val="0056375F"/>
    <w:rsid w:val="00563B8D"/>
    <w:rsid w:val="00563DE6"/>
    <w:rsid w:val="0056412E"/>
    <w:rsid w:val="00564379"/>
    <w:rsid w:val="0056444E"/>
    <w:rsid w:val="005647F0"/>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37"/>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3C2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20E"/>
    <w:rsid w:val="006D6694"/>
    <w:rsid w:val="006D67EE"/>
    <w:rsid w:val="006E04DD"/>
    <w:rsid w:val="006E05DF"/>
    <w:rsid w:val="006E28D7"/>
    <w:rsid w:val="006E2957"/>
    <w:rsid w:val="006E2B14"/>
    <w:rsid w:val="006E42EC"/>
    <w:rsid w:val="006E533D"/>
    <w:rsid w:val="006E6883"/>
    <w:rsid w:val="006E75C7"/>
    <w:rsid w:val="006E7679"/>
    <w:rsid w:val="006F130F"/>
    <w:rsid w:val="006F1F4B"/>
    <w:rsid w:val="006F2F71"/>
    <w:rsid w:val="006F486C"/>
    <w:rsid w:val="006F631C"/>
    <w:rsid w:val="006F6DAA"/>
    <w:rsid w:val="006F7115"/>
    <w:rsid w:val="006F7332"/>
    <w:rsid w:val="006F73A9"/>
    <w:rsid w:val="00701059"/>
    <w:rsid w:val="007022FB"/>
    <w:rsid w:val="0070256E"/>
    <w:rsid w:val="00702588"/>
    <w:rsid w:val="00702B7B"/>
    <w:rsid w:val="00702FDC"/>
    <w:rsid w:val="00703132"/>
    <w:rsid w:val="00703430"/>
    <w:rsid w:val="00703486"/>
    <w:rsid w:val="007034D1"/>
    <w:rsid w:val="007037F7"/>
    <w:rsid w:val="00703983"/>
    <w:rsid w:val="0070455D"/>
    <w:rsid w:val="0070485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E1F"/>
    <w:rsid w:val="007740AD"/>
    <w:rsid w:val="007744E0"/>
    <w:rsid w:val="00774FA3"/>
    <w:rsid w:val="0077554C"/>
    <w:rsid w:val="007763E1"/>
    <w:rsid w:val="00777670"/>
    <w:rsid w:val="007818FF"/>
    <w:rsid w:val="00782BF8"/>
    <w:rsid w:val="007834AA"/>
    <w:rsid w:val="00783536"/>
    <w:rsid w:val="00783C19"/>
    <w:rsid w:val="00783C4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B9"/>
    <w:rsid w:val="007A059A"/>
    <w:rsid w:val="007A0F1C"/>
    <w:rsid w:val="007A130B"/>
    <w:rsid w:val="007A2E58"/>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22C0"/>
    <w:rsid w:val="007E2CF6"/>
    <w:rsid w:val="007E2F1B"/>
    <w:rsid w:val="007E3D46"/>
    <w:rsid w:val="007E3D62"/>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40CB"/>
    <w:rsid w:val="008043C9"/>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10E"/>
    <w:rsid w:val="008429BA"/>
    <w:rsid w:val="008443F7"/>
    <w:rsid w:val="008444F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2197"/>
    <w:rsid w:val="0089307B"/>
    <w:rsid w:val="008930CD"/>
    <w:rsid w:val="008931B4"/>
    <w:rsid w:val="0089331B"/>
    <w:rsid w:val="008933BC"/>
    <w:rsid w:val="00893C2B"/>
    <w:rsid w:val="00893D8C"/>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5D1"/>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97"/>
    <w:rsid w:val="00913EE3"/>
    <w:rsid w:val="00914D3F"/>
    <w:rsid w:val="0091557F"/>
    <w:rsid w:val="00915EBC"/>
    <w:rsid w:val="0091615C"/>
    <w:rsid w:val="00916CA4"/>
    <w:rsid w:val="00916DDB"/>
    <w:rsid w:val="009170A0"/>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B9"/>
    <w:rsid w:val="009823C1"/>
    <w:rsid w:val="00983A43"/>
    <w:rsid w:val="009841CD"/>
    <w:rsid w:val="00984F6B"/>
    <w:rsid w:val="00985106"/>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DD"/>
    <w:rsid w:val="009E1FFB"/>
    <w:rsid w:val="009E20B7"/>
    <w:rsid w:val="009E2403"/>
    <w:rsid w:val="009E2820"/>
    <w:rsid w:val="009E3D03"/>
    <w:rsid w:val="009E43D5"/>
    <w:rsid w:val="009E46BC"/>
    <w:rsid w:val="009E4CDE"/>
    <w:rsid w:val="009E6DF4"/>
    <w:rsid w:val="009F0F6E"/>
    <w:rsid w:val="009F1BF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8CB"/>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99"/>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E2"/>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889"/>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4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6B2A"/>
    <w:rsid w:val="00B56D81"/>
    <w:rsid w:val="00B573C4"/>
    <w:rsid w:val="00B600AE"/>
    <w:rsid w:val="00B60508"/>
    <w:rsid w:val="00B606C9"/>
    <w:rsid w:val="00B60CB8"/>
    <w:rsid w:val="00B610A6"/>
    <w:rsid w:val="00B62973"/>
    <w:rsid w:val="00B62D48"/>
    <w:rsid w:val="00B6316B"/>
    <w:rsid w:val="00B64536"/>
    <w:rsid w:val="00B64FAC"/>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92"/>
    <w:rsid w:val="00B946B2"/>
    <w:rsid w:val="00B95A24"/>
    <w:rsid w:val="00B95C7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6B79"/>
    <w:rsid w:val="00BB6EC6"/>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5E4"/>
    <w:rsid w:val="00BD3D5D"/>
    <w:rsid w:val="00BE13D5"/>
    <w:rsid w:val="00BE1520"/>
    <w:rsid w:val="00BE1858"/>
    <w:rsid w:val="00BE3B73"/>
    <w:rsid w:val="00BE3C0E"/>
    <w:rsid w:val="00BE3EEA"/>
    <w:rsid w:val="00BE43A9"/>
    <w:rsid w:val="00BE4401"/>
    <w:rsid w:val="00BE5267"/>
    <w:rsid w:val="00BE5281"/>
    <w:rsid w:val="00BE598F"/>
    <w:rsid w:val="00BE7049"/>
    <w:rsid w:val="00BE7123"/>
    <w:rsid w:val="00BE75A7"/>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EDE"/>
    <w:rsid w:val="00C3734E"/>
    <w:rsid w:val="00C373EA"/>
    <w:rsid w:val="00C37E50"/>
    <w:rsid w:val="00C42315"/>
    <w:rsid w:val="00C42A0E"/>
    <w:rsid w:val="00C42B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57EB"/>
    <w:rsid w:val="00C75E83"/>
    <w:rsid w:val="00C7670A"/>
    <w:rsid w:val="00C7706C"/>
    <w:rsid w:val="00C77938"/>
    <w:rsid w:val="00C779A4"/>
    <w:rsid w:val="00C80519"/>
    <w:rsid w:val="00C8106D"/>
    <w:rsid w:val="00C814A2"/>
    <w:rsid w:val="00C83859"/>
    <w:rsid w:val="00C83FE2"/>
    <w:rsid w:val="00C84434"/>
    <w:rsid w:val="00C8502B"/>
    <w:rsid w:val="00C85179"/>
    <w:rsid w:val="00C85777"/>
    <w:rsid w:val="00C86098"/>
    <w:rsid w:val="00C86519"/>
    <w:rsid w:val="00C87E49"/>
    <w:rsid w:val="00C8D941"/>
    <w:rsid w:val="00C904AC"/>
    <w:rsid w:val="00C906F5"/>
    <w:rsid w:val="00C9077C"/>
    <w:rsid w:val="00C90917"/>
    <w:rsid w:val="00C90E94"/>
    <w:rsid w:val="00C91381"/>
    <w:rsid w:val="00C91D8B"/>
    <w:rsid w:val="00C93190"/>
    <w:rsid w:val="00C93240"/>
    <w:rsid w:val="00C9438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2677"/>
    <w:rsid w:val="00CF2CB6"/>
    <w:rsid w:val="00CF4AC3"/>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8B3"/>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4A7"/>
    <w:rsid w:val="00D26F9A"/>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9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C01"/>
    <w:rsid w:val="00D90D2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D"/>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F8"/>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5B"/>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B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A9"/>
    <w:rsid w:val="00E80C46"/>
    <w:rsid w:val="00E80F2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24"/>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9D4"/>
    <w:rsid w:val="00EB5DC1"/>
    <w:rsid w:val="00EB6D85"/>
    <w:rsid w:val="00EB7FCE"/>
    <w:rsid w:val="00EC03C0"/>
    <w:rsid w:val="00EC0799"/>
    <w:rsid w:val="00EC10C8"/>
    <w:rsid w:val="00EC121F"/>
    <w:rsid w:val="00EC1554"/>
    <w:rsid w:val="00EC3339"/>
    <w:rsid w:val="00EC42F8"/>
    <w:rsid w:val="00EC4A1B"/>
    <w:rsid w:val="00EC6361"/>
    <w:rsid w:val="00EC6C73"/>
    <w:rsid w:val="00EC702A"/>
    <w:rsid w:val="00EC790E"/>
    <w:rsid w:val="00ED0C16"/>
    <w:rsid w:val="00ED0DC7"/>
    <w:rsid w:val="00ED1237"/>
    <w:rsid w:val="00ED1268"/>
    <w:rsid w:val="00ED1929"/>
    <w:rsid w:val="00ED199D"/>
    <w:rsid w:val="00ED1C85"/>
    <w:rsid w:val="00ED1D2F"/>
    <w:rsid w:val="00ED2787"/>
    <w:rsid w:val="00ED2CE2"/>
    <w:rsid w:val="00ED315B"/>
    <w:rsid w:val="00ED34D0"/>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21"/>
    <w:rsid w:val="00F13570"/>
    <w:rsid w:val="00F13FC9"/>
    <w:rsid w:val="00F158C7"/>
    <w:rsid w:val="00F166A2"/>
    <w:rsid w:val="00F16BEB"/>
    <w:rsid w:val="00F170D1"/>
    <w:rsid w:val="00F17EDA"/>
    <w:rsid w:val="00F20241"/>
    <w:rsid w:val="00F20A26"/>
    <w:rsid w:val="00F20FBA"/>
    <w:rsid w:val="00F211FE"/>
    <w:rsid w:val="00F21C59"/>
    <w:rsid w:val="00F229DE"/>
    <w:rsid w:val="00F2421D"/>
    <w:rsid w:val="00F24A9F"/>
    <w:rsid w:val="00F25241"/>
    <w:rsid w:val="00F26397"/>
    <w:rsid w:val="00F277ED"/>
    <w:rsid w:val="00F31B00"/>
    <w:rsid w:val="00F33516"/>
    <w:rsid w:val="00F33852"/>
    <w:rsid w:val="00F342E4"/>
    <w:rsid w:val="00F34532"/>
    <w:rsid w:val="00F346E3"/>
    <w:rsid w:val="00F34725"/>
    <w:rsid w:val="00F34C11"/>
    <w:rsid w:val="00F34E54"/>
    <w:rsid w:val="00F3565B"/>
    <w:rsid w:val="00F368F7"/>
    <w:rsid w:val="00F36BDE"/>
    <w:rsid w:val="00F3788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43"/>
    <w:rsid w:val="00F46984"/>
    <w:rsid w:val="00F500F9"/>
    <w:rsid w:val="00F50491"/>
    <w:rsid w:val="00F50DA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01"/>
    <w:rsid w:val="00F9327D"/>
    <w:rsid w:val="00F9415C"/>
    <w:rsid w:val="00F94D71"/>
    <w:rsid w:val="00F95039"/>
    <w:rsid w:val="00F952BE"/>
    <w:rsid w:val="00F953B3"/>
    <w:rsid w:val="00F9566B"/>
    <w:rsid w:val="00F9576C"/>
    <w:rsid w:val="00F96594"/>
    <w:rsid w:val="00F96714"/>
    <w:rsid w:val="00F970CB"/>
    <w:rsid w:val="00FA0AD5"/>
    <w:rsid w:val="00FA144D"/>
    <w:rsid w:val="00FA2925"/>
    <w:rsid w:val="00FA310D"/>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0C30"/>
  <w15:docId w15:val="{4B7BDFED-104A-44FE-B274-05E83C1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2F97"/>
    <w:pPr>
      <w:tabs>
        <w:tab w:val="left" w:pos="426"/>
        <w:tab w:val="left" w:pos="1100"/>
        <w:tab w:val="right" w:leader="dot" w:pos="9962"/>
      </w:tabs>
      <w:ind w:left="709" w:right="179"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02EE5"/>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34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0815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183850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7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C5E311B5-229F-4EBC-B723-37972CCEAC4B}">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21229</Words>
  <Characters>12102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7</cp:revision>
  <cp:lastPrinted>2021-11-02T20:49:00Z</cp:lastPrinted>
  <dcterms:created xsi:type="dcterms:W3CDTF">2025-07-30T10:26:00Z</dcterms:created>
  <dcterms:modified xsi:type="dcterms:W3CDTF">2025-08-27T05:31:00Z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