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485B" w14:textId="77777777" w:rsidR="007E4052" w:rsidRPr="00D270C1" w:rsidRDefault="007E4052" w:rsidP="00127F96">
      <w:pPr>
        <w:spacing w:after="0"/>
        <w:ind w:left="5670"/>
        <w:jc w:val="both"/>
        <w:rPr>
          <w:rFonts w:ascii="Times New Roman" w:hAnsi="Times New Roman" w:cs="Times New Roman"/>
          <w:color w:val="000000"/>
          <w:sz w:val="24"/>
          <w:szCs w:val="24"/>
        </w:rPr>
      </w:pPr>
      <w:bookmarkStart w:id="0" w:name="_Toc126333946"/>
      <w:bookmarkStart w:id="1" w:name="_Hlk206759624"/>
      <w:r w:rsidRPr="00D270C1">
        <w:rPr>
          <w:rFonts w:ascii="Times New Roman" w:hAnsi="Times New Roman" w:cs="Times New Roman"/>
          <w:color w:val="000000"/>
          <w:sz w:val="24"/>
          <w:szCs w:val="24"/>
        </w:rPr>
        <w:t>ES struktūrinės paramos kompiuterinės informacinės valdymo ir priežiūros sistemos 2014-2020 m. ES struktūrinių fondų posistemio analizės modulio licencijų pirkimo – pardavimo supaprastinto atviro konkurso sąlygų</w:t>
      </w:r>
    </w:p>
    <w:bookmarkEnd w:id="1"/>
    <w:p w14:paraId="7B4B9F4C" w14:textId="449903EC" w:rsidR="006739FC" w:rsidRPr="00127F96" w:rsidRDefault="00127F96" w:rsidP="00127F96">
      <w:pPr>
        <w:spacing w:after="0"/>
        <w:ind w:left="5670"/>
        <w:jc w:val="both"/>
        <w:rPr>
          <w:rFonts w:ascii="Times New Roman" w:hAnsi="Times New Roman" w:cs="Times New Roman"/>
          <w:sz w:val="24"/>
          <w:szCs w:val="24"/>
        </w:rPr>
      </w:pPr>
      <w:r w:rsidRPr="00D270C1">
        <w:rPr>
          <w:rFonts w:ascii="Times New Roman" w:hAnsi="Times New Roman" w:cs="Times New Roman"/>
          <w:bCs/>
          <w:sz w:val="24"/>
          <w:szCs w:val="24"/>
        </w:rPr>
        <w:t>4 priedas</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 xml:space="preserve">atliekamame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w:t>
      </w:r>
      <w:proofErr w:type="spellStart"/>
      <w:r w:rsidRPr="00F87EF9">
        <w:rPr>
          <w:rFonts w:ascii="Times New Roman" w:hAnsi="Times New Roman" w:cs="Times New Roman"/>
          <w:sz w:val="24"/>
          <w:szCs w:val="24"/>
          <w:shd w:val="clear" w:color="auto" w:fill="FFFFFF"/>
        </w:rPr>
        <w:t>ams</w:t>
      </w:r>
      <w:proofErr w:type="spellEnd"/>
      <w:r w:rsidRPr="00F87EF9">
        <w:rPr>
          <w:rFonts w:ascii="Times New Roman" w:hAnsi="Times New Roman" w:cs="Times New Roman"/>
          <w:sz w:val="24"/>
          <w:szCs w:val="24"/>
          <w:shd w:val="clear" w:color="auto" w:fill="FFFFFF"/>
        </w:rPr>
        <w:t>), ar kitam (-</w:t>
      </w:r>
      <w:proofErr w:type="spellStart"/>
      <w:r w:rsidRPr="00F87EF9">
        <w:rPr>
          <w:rFonts w:ascii="Times New Roman" w:hAnsi="Times New Roman" w:cs="Times New Roman"/>
          <w:sz w:val="24"/>
          <w:szCs w:val="24"/>
          <w:shd w:val="clear" w:color="auto" w:fill="FFFFFF"/>
        </w:rPr>
        <w:t>iems</w:t>
      </w:r>
      <w:proofErr w:type="spellEnd"/>
      <w:r w:rsidRPr="00F87EF9">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0B2BF3"/>
    <w:rsid w:val="00127F96"/>
    <w:rsid w:val="00131638"/>
    <w:rsid w:val="002A2B5E"/>
    <w:rsid w:val="002F4600"/>
    <w:rsid w:val="003F45F6"/>
    <w:rsid w:val="00450968"/>
    <w:rsid w:val="004727D4"/>
    <w:rsid w:val="004A69DB"/>
    <w:rsid w:val="00561C43"/>
    <w:rsid w:val="005B3C8A"/>
    <w:rsid w:val="00627E8E"/>
    <w:rsid w:val="00634A21"/>
    <w:rsid w:val="006739FC"/>
    <w:rsid w:val="006E69AB"/>
    <w:rsid w:val="007E4052"/>
    <w:rsid w:val="00860310"/>
    <w:rsid w:val="008C5DEE"/>
    <w:rsid w:val="008E5387"/>
    <w:rsid w:val="00AA0DDF"/>
    <w:rsid w:val="00AB499D"/>
    <w:rsid w:val="00AE4478"/>
    <w:rsid w:val="00B0383F"/>
    <w:rsid w:val="00BA17D8"/>
    <w:rsid w:val="00BC26CE"/>
    <w:rsid w:val="00D270C1"/>
    <w:rsid w:val="00DB1011"/>
    <w:rsid w:val="00E832CB"/>
    <w:rsid w:val="00E93AFE"/>
    <w:rsid w:val="00F535FD"/>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1696</Words>
  <Characters>967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7</cp:revision>
  <dcterms:created xsi:type="dcterms:W3CDTF">2025-03-03T08:40:00Z</dcterms:created>
  <dcterms:modified xsi:type="dcterms:W3CDTF">2025-08-22T09:54:00Z</dcterms:modified>
</cp:coreProperties>
</file>