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208" w:rsidRPr="00553857" w:rsidRDefault="006C2208" w:rsidP="006C2208">
      <w:pPr>
        <w:ind w:left="6375"/>
        <w:textAlignment w:val="baseline"/>
        <w:rPr>
          <w:sz w:val="18"/>
          <w:szCs w:val="18"/>
          <w:lang w:val="lt-LT" w:eastAsia="en-US"/>
        </w:rPr>
      </w:pPr>
      <w:r w:rsidRPr="00553857">
        <w:rPr>
          <w:sz w:val="24"/>
          <w:szCs w:val="24"/>
          <w:lang w:val="lt-LT" w:eastAsia="en-US"/>
        </w:rPr>
        <w:t>PATVIRTINTA </w:t>
      </w:r>
    </w:p>
    <w:p w:rsidR="006C2208" w:rsidRPr="00553857" w:rsidRDefault="006C2208" w:rsidP="006C2208">
      <w:pPr>
        <w:ind w:left="6375"/>
        <w:textAlignment w:val="baseline"/>
        <w:rPr>
          <w:sz w:val="18"/>
          <w:szCs w:val="18"/>
          <w:lang w:val="lt-LT" w:eastAsia="en-US"/>
        </w:rPr>
      </w:pPr>
      <w:r w:rsidRPr="00553857">
        <w:rPr>
          <w:sz w:val="24"/>
          <w:szCs w:val="24"/>
          <w:lang w:val="lt-LT" w:eastAsia="en-US"/>
        </w:rPr>
        <w:t>Viešųjų pirkimų tarnybos direktoriaus 2024 m. vasario 8 d. įsakymu Nr. 1S-19 </w:t>
      </w:r>
    </w:p>
    <w:p w:rsidR="006C2208" w:rsidRPr="00553857" w:rsidRDefault="006C2208" w:rsidP="006C2208">
      <w:pPr>
        <w:widowControl w:val="0"/>
        <w:pBdr>
          <w:top w:val="nil"/>
          <w:left w:val="nil"/>
          <w:bottom w:val="nil"/>
          <w:right w:val="nil"/>
          <w:between w:val="nil"/>
        </w:pBdr>
        <w:tabs>
          <w:tab w:val="left" w:pos="567"/>
          <w:tab w:val="left" w:pos="851"/>
        </w:tabs>
        <w:jc w:val="center"/>
        <w:rPr>
          <w:b/>
          <w:bCs/>
          <w:caps/>
          <w:kern w:val="2"/>
          <w:sz w:val="24"/>
          <w:szCs w:val="24"/>
          <w:lang w:val="lt-LT" w:eastAsia="en-US"/>
        </w:rPr>
      </w:pPr>
    </w:p>
    <w:p w:rsidR="006C2208" w:rsidRPr="00553857" w:rsidRDefault="006C2208" w:rsidP="006C2208">
      <w:pPr>
        <w:widowControl w:val="0"/>
        <w:pBdr>
          <w:top w:val="nil"/>
          <w:left w:val="nil"/>
          <w:bottom w:val="nil"/>
          <w:right w:val="nil"/>
          <w:between w:val="nil"/>
        </w:pBdr>
        <w:tabs>
          <w:tab w:val="left" w:pos="567"/>
          <w:tab w:val="left" w:pos="851"/>
        </w:tabs>
        <w:jc w:val="center"/>
        <w:rPr>
          <w:caps/>
          <w:sz w:val="24"/>
          <w:szCs w:val="24"/>
          <w:lang w:val="lt-LT" w:eastAsia="en-US"/>
        </w:rPr>
      </w:pPr>
      <w:r w:rsidRPr="00553857">
        <w:rPr>
          <w:b/>
          <w:caps/>
          <w:sz w:val="24"/>
          <w:szCs w:val="24"/>
          <w:lang w:val="lt-LT" w:eastAsia="en-US"/>
        </w:rPr>
        <w:t xml:space="preserve">Prekių pirkimo-pardavimo sutarties </w:t>
      </w:r>
      <w:r w:rsidRPr="00553857">
        <w:rPr>
          <w:b/>
          <w:bCs/>
          <w:caps/>
          <w:sz w:val="24"/>
          <w:szCs w:val="24"/>
          <w:lang w:val="lt-LT" w:eastAsia="en-US"/>
        </w:rPr>
        <w:t>Specialiosios</w:t>
      </w:r>
      <w:r w:rsidRPr="00553857">
        <w:rPr>
          <w:b/>
          <w:caps/>
          <w:sz w:val="24"/>
          <w:szCs w:val="24"/>
          <w:lang w:val="lt-LT" w:eastAsia="en-US"/>
        </w:rPr>
        <w:t xml:space="preserve"> sąlygos</w:t>
      </w:r>
      <w:r w:rsidRPr="00553857">
        <w:rPr>
          <w:caps/>
          <w:sz w:val="24"/>
          <w:szCs w:val="24"/>
          <w:lang w:val="lt-LT" w:eastAsia="en-US"/>
        </w:rPr>
        <w:t xml:space="preserve"> </w:t>
      </w:r>
    </w:p>
    <w:p w:rsidR="006C2208" w:rsidRPr="00553857" w:rsidRDefault="006C2208" w:rsidP="006C2208">
      <w:pPr>
        <w:jc w:val="center"/>
        <w:rPr>
          <w:sz w:val="24"/>
          <w:szCs w:val="24"/>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2094"/>
        <w:gridCol w:w="2311"/>
        <w:gridCol w:w="2720"/>
      </w:tblGrid>
      <w:tr w:rsidR="006C2208" w:rsidRPr="000F103C" w:rsidTr="00FA65D4">
        <w:tc>
          <w:tcPr>
            <w:tcW w:w="2547" w:type="dxa"/>
          </w:tcPr>
          <w:p w:rsidR="006C2208" w:rsidRPr="00553857" w:rsidRDefault="006C2208" w:rsidP="00FA65D4">
            <w:pPr>
              <w:jc w:val="both"/>
              <w:rPr>
                <w:b/>
                <w:bCs/>
                <w:kern w:val="2"/>
                <w:sz w:val="24"/>
                <w:szCs w:val="24"/>
                <w:lang w:val="lt-LT" w:eastAsia="en-US"/>
              </w:rPr>
            </w:pPr>
            <w:r w:rsidRPr="00553857">
              <w:rPr>
                <w:b/>
                <w:bCs/>
                <w:kern w:val="2"/>
                <w:sz w:val="24"/>
                <w:szCs w:val="24"/>
                <w:lang w:val="lt-LT" w:eastAsia="en-US"/>
              </w:rPr>
              <w:t>Sutarties pavadinimas</w:t>
            </w:r>
          </w:p>
        </w:tc>
        <w:tc>
          <w:tcPr>
            <w:tcW w:w="7371" w:type="dxa"/>
            <w:gridSpan w:val="3"/>
          </w:tcPr>
          <w:p w:rsidR="006C2208" w:rsidRPr="00553857" w:rsidRDefault="006C2208" w:rsidP="00FA65D4">
            <w:pPr>
              <w:jc w:val="both"/>
              <w:rPr>
                <w:kern w:val="2"/>
                <w:sz w:val="24"/>
                <w:szCs w:val="24"/>
                <w:lang w:val="lt-LT" w:eastAsia="en-US"/>
              </w:rPr>
            </w:pPr>
            <w:r w:rsidRPr="00553857">
              <w:rPr>
                <w:kern w:val="2"/>
                <w:sz w:val="24"/>
                <w:szCs w:val="24"/>
                <w:lang w:val="lt-LT" w:eastAsia="en-US"/>
              </w:rPr>
              <w:t>Vilniaus rajono savivaldybės administracijos</w:t>
            </w:r>
            <w:r>
              <w:rPr>
                <w:kern w:val="2"/>
                <w:sz w:val="24"/>
                <w:szCs w:val="24"/>
                <w:lang w:val="lt-LT" w:eastAsia="en-US"/>
              </w:rPr>
              <w:t>,</w:t>
            </w:r>
            <w:r w:rsidRPr="00553857">
              <w:rPr>
                <w:kern w:val="2"/>
                <w:sz w:val="24"/>
                <w:szCs w:val="24"/>
                <w:lang w:val="lt-LT" w:eastAsia="en-US"/>
              </w:rPr>
              <w:t xml:space="preserve"> </w:t>
            </w:r>
            <w:r>
              <w:rPr>
                <w:kern w:val="2"/>
                <w:sz w:val="24"/>
                <w:szCs w:val="24"/>
                <w:lang w:val="lt-LT" w:eastAsia="en-US"/>
              </w:rPr>
              <w:t>Juodšilių seniūnijos bendruomenės socialinių paslaugų centro, visureigio (mažojo visureigio) pirkimas</w:t>
            </w:r>
          </w:p>
        </w:tc>
      </w:tr>
      <w:tr w:rsidR="006C2208" w:rsidRPr="00553857" w:rsidTr="00FA65D4">
        <w:tc>
          <w:tcPr>
            <w:tcW w:w="2547" w:type="dxa"/>
          </w:tcPr>
          <w:p w:rsidR="006C2208" w:rsidRPr="00553857" w:rsidRDefault="006C2208" w:rsidP="00FA65D4">
            <w:pPr>
              <w:jc w:val="both"/>
              <w:rPr>
                <w:b/>
                <w:bCs/>
                <w:kern w:val="2"/>
                <w:sz w:val="24"/>
                <w:szCs w:val="24"/>
                <w:lang w:val="lt-LT" w:eastAsia="en-US"/>
              </w:rPr>
            </w:pPr>
            <w:r w:rsidRPr="00553857">
              <w:rPr>
                <w:b/>
                <w:bCs/>
                <w:kern w:val="2"/>
                <w:sz w:val="24"/>
                <w:szCs w:val="24"/>
                <w:lang w:val="lt-LT" w:eastAsia="en-US"/>
              </w:rPr>
              <w:t>Sutarties data</w:t>
            </w:r>
          </w:p>
        </w:tc>
        <w:tc>
          <w:tcPr>
            <w:tcW w:w="2177" w:type="dxa"/>
          </w:tcPr>
          <w:p w:rsidR="006C2208" w:rsidRPr="00553857" w:rsidRDefault="006C2208" w:rsidP="00FA65D4">
            <w:pPr>
              <w:jc w:val="both"/>
              <w:rPr>
                <w:kern w:val="2"/>
                <w:sz w:val="24"/>
                <w:szCs w:val="24"/>
                <w:lang w:val="lt-LT" w:eastAsia="en-US"/>
              </w:rPr>
            </w:pPr>
          </w:p>
        </w:tc>
        <w:tc>
          <w:tcPr>
            <w:tcW w:w="2362" w:type="dxa"/>
          </w:tcPr>
          <w:p w:rsidR="006C2208" w:rsidRPr="00553857" w:rsidRDefault="006C2208" w:rsidP="00FA65D4">
            <w:pPr>
              <w:jc w:val="both"/>
              <w:rPr>
                <w:b/>
                <w:bCs/>
                <w:kern w:val="2"/>
                <w:sz w:val="24"/>
                <w:szCs w:val="24"/>
                <w:lang w:val="lt-LT" w:eastAsia="en-US"/>
              </w:rPr>
            </w:pPr>
            <w:r w:rsidRPr="00553857">
              <w:rPr>
                <w:b/>
                <w:bCs/>
                <w:kern w:val="2"/>
                <w:sz w:val="24"/>
                <w:szCs w:val="24"/>
                <w:lang w:val="lt-LT" w:eastAsia="en-US"/>
              </w:rPr>
              <w:t>Sutarties numeris</w:t>
            </w:r>
          </w:p>
        </w:tc>
        <w:tc>
          <w:tcPr>
            <w:tcW w:w="2832" w:type="dxa"/>
          </w:tcPr>
          <w:p w:rsidR="006C2208" w:rsidRPr="00553857" w:rsidRDefault="006C2208" w:rsidP="00FA65D4">
            <w:pPr>
              <w:jc w:val="both"/>
              <w:rPr>
                <w:kern w:val="2"/>
                <w:sz w:val="24"/>
                <w:szCs w:val="24"/>
                <w:lang w:val="lt-LT" w:eastAsia="en-US"/>
              </w:rPr>
            </w:pPr>
          </w:p>
        </w:tc>
      </w:tr>
    </w:tbl>
    <w:p w:rsidR="006C2208" w:rsidRPr="00553857" w:rsidRDefault="006C2208" w:rsidP="006C2208">
      <w:pPr>
        <w:jc w:val="both"/>
        <w:rPr>
          <w:sz w:val="24"/>
          <w:szCs w:val="24"/>
          <w:lang w:val="lt-LT"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3827"/>
      </w:tblGrid>
      <w:tr w:rsidR="006C2208" w:rsidRPr="00553857" w:rsidTr="0046206A">
        <w:tc>
          <w:tcPr>
            <w:tcW w:w="9634" w:type="dxa"/>
            <w:gridSpan w:val="3"/>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1. SUTARTIES ŠALYS</w:t>
            </w:r>
          </w:p>
        </w:tc>
      </w:tr>
      <w:tr w:rsidR="006C2208" w:rsidRPr="000F103C" w:rsidTr="0046206A">
        <w:tc>
          <w:tcPr>
            <w:tcW w:w="2547" w:type="dxa"/>
            <w:vMerge w:val="restart"/>
          </w:tcPr>
          <w:p w:rsidR="006C2208" w:rsidRPr="00553857" w:rsidRDefault="006C2208" w:rsidP="00FA65D4">
            <w:pPr>
              <w:jc w:val="center"/>
              <w:rPr>
                <w:b/>
                <w:bCs/>
                <w:kern w:val="2"/>
                <w:sz w:val="24"/>
                <w:szCs w:val="24"/>
                <w:lang w:val="lt-LT" w:eastAsia="en-US"/>
              </w:rPr>
            </w:pPr>
          </w:p>
          <w:p w:rsidR="006C2208" w:rsidRPr="00553857" w:rsidRDefault="006C2208" w:rsidP="00FA65D4">
            <w:pPr>
              <w:jc w:val="center"/>
              <w:rPr>
                <w:b/>
                <w:bCs/>
                <w:kern w:val="2"/>
                <w:sz w:val="24"/>
                <w:szCs w:val="24"/>
                <w:lang w:val="lt-LT" w:eastAsia="en-US"/>
              </w:rPr>
            </w:pPr>
          </w:p>
          <w:p w:rsidR="006C2208" w:rsidRPr="00553857" w:rsidRDefault="006C2208" w:rsidP="00FA65D4">
            <w:pPr>
              <w:jc w:val="center"/>
              <w:rPr>
                <w:b/>
                <w:bCs/>
                <w:kern w:val="2"/>
                <w:sz w:val="24"/>
                <w:szCs w:val="24"/>
                <w:lang w:val="lt-LT" w:eastAsia="en-US"/>
              </w:rPr>
            </w:pPr>
          </w:p>
          <w:p w:rsidR="006C2208" w:rsidRPr="00553857" w:rsidRDefault="006C2208" w:rsidP="00FA65D4">
            <w:pPr>
              <w:rPr>
                <w:b/>
                <w:bCs/>
                <w:kern w:val="2"/>
                <w:sz w:val="24"/>
                <w:szCs w:val="24"/>
                <w:lang w:val="lt-LT" w:eastAsia="en-US"/>
              </w:rPr>
            </w:pPr>
          </w:p>
          <w:p w:rsidR="006C2208" w:rsidRPr="00553857" w:rsidRDefault="006C2208" w:rsidP="00FA65D4">
            <w:pPr>
              <w:rPr>
                <w:b/>
                <w:bCs/>
                <w:kern w:val="2"/>
                <w:sz w:val="24"/>
                <w:szCs w:val="24"/>
                <w:lang w:val="lt-LT" w:eastAsia="en-US"/>
              </w:rPr>
            </w:pPr>
            <w:r w:rsidRPr="00553857">
              <w:rPr>
                <w:b/>
                <w:bCs/>
                <w:kern w:val="2"/>
                <w:sz w:val="24"/>
                <w:szCs w:val="24"/>
                <w:lang w:val="lt-LT" w:eastAsia="en-US"/>
              </w:rPr>
              <w:t>1.1. Pirkėjas</w:t>
            </w: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1.1.1. Pavadinimas</w:t>
            </w:r>
          </w:p>
        </w:tc>
        <w:tc>
          <w:tcPr>
            <w:tcW w:w="3827" w:type="dxa"/>
          </w:tcPr>
          <w:p w:rsidR="006C2208" w:rsidRPr="00553857" w:rsidRDefault="006C2208" w:rsidP="00FA65D4">
            <w:pPr>
              <w:jc w:val="center"/>
              <w:rPr>
                <w:kern w:val="2"/>
                <w:sz w:val="24"/>
                <w:szCs w:val="24"/>
                <w:lang w:val="lt-LT" w:eastAsia="en-US"/>
              </w:rPr>
            </w:pPr>
            <w:r>
              <w:rPr>
                <w:kern w:val="2"/>
                <w:sz w:val="24"/>
                <w:szCs w:val="24"/>
                <w:lang w:val="lt-LT" w:eastAsia="en-US"/>
              </w:rPr>
              <w:t>Juodšilių seniūnijos bendruomenės socialinių paslaugų centras</w:t>
            </w:r>
          </w:p>
        </w:tc>
      </w:tr>
      <w:tr w:rsidR="006C2208" w:rsidRPr="00553857" w:rsidTr="0046206A">
        <w:tc>
          <w:tcPr>
            <w:tcW w:w="2547" w:type="dxa"/>
            <w:vMerge/>
          </w:tcPr>
          <w:p w:rsidR="006C2208" w:rsidRPr="00553857" w:rsidRDefault="006C2208" w:rsidP="00FA65D4">
            <w:pPr>
              <w:rPr>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1.1.2. Juridinio asmens kodas</w:t>
            </w:r>
          </w:p>
        </w:tc>
        <w:tc>
          <w:tcPr>
            <w:tcW w:w="3827" w:type="dxa"/>
          </w:tcPr>
          <w:p w:rsidR="006C2208" w:rsidRPr="00553857" w:rsidRDefault="006C2208" w:rsidP="00FA65D4">
            <w:pPr>
              <w:jc w:val="center"/>
              <w:rPr>
                <w:kern w:val="2"/>
                <w:sz w:val="24"/>
                <w:szCs w:val="24"/>
                <w:lang w:val="lt-LT" w:eastAsia="en-US"/>
              </w:rPr>
            </w:pPr>
            <w:r w:rsidRPr="00553857">
              <w:rPr>
                <w:kern w:val="2"/>
                <w:sz w:val="24"/>
                <w:szCs w:val="24"/>
                <w:lang w:val="lt-LT" w:eastAsia="en-US"/>
              </w:rPr>
              <w:t>30</w:t>
            </w:r>
            <w:r>
              <w:rPr>
                <w:kern w:val="2"/>
                <w:sz w:val="24"/>
                <w:szCs w:val="24"/>
                <w:lang w:val="lt-LT" w:eastAsia="en-US"/>
              </w:rPr>
              <w:t>0570722</w:t>
            </w:r>
          </w:p>
        </w:tc>
      </w:tr>
      <w:tr w:rsidR="006C2208" w:rsidRPr="000F103C" w:rsidTr="0046206A">
        <w:tc>
          <w:tcPr>
            <w:tcW w:w="2547" w:type="dxa"/>
            <w:vMerge/>
          </w:tcPr>
          <w:p w:rsidR="006C2208" w:rsidRPr="00553857" w:rsidRDefault="006C2208" w:rsidP="00FA65D4">
            <w:pPr>
              <w:rPr>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1.1.3. Adresas</w:t>
            </w:r>
          </w:p>
        </w:tc>
        <w:tc>
          <w:tcPr>
            <w:tcW w:w="3827" w:type="dxa"/>
          </w:tcPr>
          <w:p w:rsidR="006C2208" w:rsidRPr="00553857" w:rsidRDefault="006C2208" w:rsidP="00FA65D4">
            <w:pPr>
              <w:jc w:val="center"/>
              <w:rPr>
                <w:kern w:val="2"/>
                <w:sz w:val="24"/>
                <w:szCs w:val="24"/>
                <w:lang w:val="lt-LT" w:eastAsia="en-US"/>
              </w:rPr>
            </w:pPr>
            <w:r>
              <w:rPr>
                <w:kern w:val="2"/>
                <w:sz w:val="24"/>
                <w:szCs w:val="24"/>
                <w:lang w:val="lt-LT" w:eastAsia="en-US"/>
              </w:rPr>
              <w:t>Draugystės g. 2, Valčiūnų k., LT13220</w:t>
            </w:r>
            <w:r w:rsidRPr="00553857">
              <w:rPr>
                <w:kern w:val="2"/>
                <w:sz w:val="24"/>
                <w:szCs w:val="24"/>
                <w:lang w:val="lt-LT" w:eastAsia="en-US"/>
              </w:rPr>
              <w:t xml:space="preserve"> Vilniaus rajonas</w:t>
            </w:r>
          </w:p>
        </w:tc>
      </w:tr>
      <w:tr w:rsidR="006C2208" w:rsidRPr="00553857" w:rsidTr="0046206A">
        <w:tc>
          <w:tcPr>
            <w:tcW w:w="2547" w:type="dxa"/>
            <w:vMerge/>
          </w:tcPr>
          <w:p w:rsidR="006C2208" w:rsidRPr="00553857" w:rsidRDefault="006C2208" w:rsidP="00FA65D4">
            <w:pPr>
              <w:rPr>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1.1.4. PVM mokėtojo kodas</w:t>
            </w:r>
          </w:p>
        </w:tc>
        <w:tc>
          <w:tcPr>
            <w:tcW w:w="3827" w:type="dxa"/>
          </w:tcPr>
          <w:p w:rsidR="006C2208" w:rsidRPr="00553857" w:rsidRDefault="006C2208" w:rsidP="00FA65D4">
            <w:pPr>
              <w:jc w:val="center"/>
              <w:rPr>
                <w:kern w:val="2"/>
                <w:sz w:val="24"/>
                <w:szCs w:val="24"/>
                <w:lang w:val="lt-LT" w:eastAsia="en-US"/>
              </w:rPr>
            </w:pPr>
            <w:r w:rsidRPr="00553857">
              <w:rPr>
                <w:kern w:val="2"/>
                <w:sz w:val="24"/>
                <w:szCs w:val="24"/>
                <w:lang w:val="lt-LT" w:eastAsia="en-US"/>
              </w:rPr>
              <w:t>Ne PVM mokėtoja</w:t>
            </w:r>
          </w:p>
        </w:tc>
      </w:tr>
      <w:tr w:rsidR="006C2208" w:rsidRPr="00553857" w:rsidTr="0046206A">
        <w:tc>
          <w:tcPr>
            <w:tcW w:w="2547" w:type="dxa"/>
            <w:vMerge/>
          </w:tcPr>
          <w:p w:rsidR="006C2208" w:rsidRPr="00553857" w:rsidRDefault="006C2208" w:rsidP="00FA65D4">
            <w:pPr>
              <w:rPr>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1.1.5. Atsiskaitomoji sąskaita</w:t>
            </w:r>
          </w:p>
        </w:tc>
        <w:tc>
          <w:tcPr>
            <w:tcW w:w="3827" w:type="dxa"/>
          </w:tcPr>
          <w:p w:rsidR="006C2208" w:rsidRPr="00553857" w:rsidRDefault="006C2208" w:rsidP="00FA65D4">
            <w:pPr>
              <w:jc w:val="center"/>
              <w:rPr>
                <w:kern w:val="2"/>
                <w:sz w:val="24"/>
                <w:szCs w:val="24"/>
                <w:lang w:val="lt-LT" w:eastAsia="en-US"/>
              </w:rPr>
            </w:pPr>
            <w:r>
              <w:rPr>
                <w:kern w:val="2"/>
                <w:sz w:val="24"/>
                <w:szCs w:val="24"/>
                <w:lang w:val="lt-LT" w:eastAsia="en-US"/>
              </w:rPr>
              <w:t>LT324010042401372255</w:t>
            </w:r>
          </w:p>
        </w:tc>
      </w:tr>
      <w:tr w:rsidR="006C2208" w:rsidRPr="00553857" w:rsidTr="0046206A">
        <w:tc>
          <w:tcPr>
            <w:tcW w:w="2547" w:type="dxa"/>
            <w:vMerge/>
          </w:tcPr>
          <w:p w:rsidR="006C2208" w:rsidRPr="00553857" w:rsidRDefault="006C2208" w:rsidP="00FA65D4">
            <w:pPr>
              <w:rPr>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1.1.6. Bankas, banko kodas</w:t>
            </w:r>
          </w:p>
        </w:tc>
        <w:tc>
          <w:tcPr>
            <w:tcW w:w="3827" w:type="dxa"/>
          </w:tcPr>
          <w:p w:rsidR="006C2208" w:rsidRPr="00553857" w:rsidRDefault="006C2208" w:rsidP="00FA65D4">
            <w:pPr>
              <w:jc w:val="center"/>
              <w:rPr>
                <w:kern w:val="2"/>
                <w:sz w:val="24"/>
                <w:szCs w:val="24"/>
                <w:lang w:val="lt-LT" w:eastAsia="en-US"/>
              </w:rPr>
            </w:pPr>
            <w:r>
              <w:rPr>
                <w:kern w:val="2"/>
                <w:sz w:val="24"/>
                <w:szCs w:val="24"/>
                <w:lang w:val="lt-LT" w:eastAsia="en-US"/>
              </w:rPr>
              <w:t xml:space="preserve">Luminor Bank AS Lietuvos skyrius Įmonės kodas </w:t>
            </w:r>
            <w:r w:rsidRPr="00044976">
              <w:rPr>
                <w:kern w:val="2"/>
                <w:sz w:val="24"/>
                <w:szCs w:val="24"/>
                <w:lang w:val="lt-LT" w:eastAsia="en-US"/>
              </w:rPr>
              <w:t>304870069</w:t>
            </w:r>
          </w:p>
        </w:tc>
      </w:tr>
      <w:tr w:rsidR="006C2208" w:rsidRPr="00553857" w:rsidTr="0046206A">
        <w:tc>
          <w:tcPr>
            <w:tcW w:w="2547" w:type="dxa"/>
            <w:vMerge/>
          </w:tcPr>
          <w:p w:rsidR="006C2208" w:rsidRPr="00553857" w:rsidRDefault="006C2208" w:rsidP="00FA65D4">
            <w:pPr>
              <w:rPr>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1.1.7. Telefonas</w:t>
            </w:r>
          </w:p>
        </w:tc>
        <w:tc>
          <w:tcPr>
            <w:tcW w:w="3827" w:type="dxa"/>
          </w:tcPr>
          <w:p w:rsidR="006C2208" w:rsidRPr="00553857" w:rsidRDefault="006C2208" w:rsidP="00FA65D4">
            <w:pPr>
              <w:jc w:val="center"/>
              <w:rPr>
                <w:kern w:val="2"/>
                <w:sz w:val="24"/>
                <w:szCs w:val="24"/>
                <w:lang w:val="lt-LT" w:eastAsia="en-US"/>
              </w:rPr>
            </w:pPr>
            <w:r w:rsidRPr="00553857">
              <w:rPr>
                <w:kern w:val="2"/>
                <w:sz w:val="24"/>
                <w:szCs w:val="24"/>
                <w:lang w:val="lt-LT" w:eastAsia="en-US"/>
              </w:rPr>
              <w:t>+370</w:t>
            </w:r>
            <w:r>
              <w:rPr>
                <w:kern w:val="2"/>
                <w:sz w:val="24"/>
                <w:szCs w:val="24"/>
                <w:lang w:val="lt-LT" w:eastAsia="en-US"/>
              </w:rPr>
              <w:t>52493315</w:t>
            </w:r>
          </w:p>
        </w:tc>
      </w:tr>
      <w:tr w:rsidR="006C2208" w:rsidRPr="00553857" w:rsidTr="0046206A">
        <w:tc>
          <w:tcPr>
            <w:tcW w:w="2547" w:type="dxa"/>
            <w:vMerge/>
          </w:tcPr>
          <w:p w:rsidR="006C2208" w:rsidRPr="00553857" w:rsidRDefault="006C2208" w:rsidP="00FA65D4">
            <w:pPr>
              <w:rPr>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1.1.8. El. paštas</w:t>
            </w:r>
          </w:p>
        </w:tc>
        <w:tc>
          <w:tcPr>
            <w:tcW w:w="3827" w:type="dxa"/>
          </w:tcPr>
          <w:p w:rsidR="006C2208" w:rsidRPr="00553857" w:rsidRDefault="006C2208" w:rsidP="00FA65D4">
            <w:pPr>
              <w:jc w:val="center"/>
              <w:rPr>
                <w:kern w:val="2"/>
                <w:sz w:val="24"/>
                <w:szCs w:val="24"/>
                <w:lang w:eastAsia="en-US"/>
              </w:rPr>
            </w:pPr>
            <w:r>
              <w:rPr>
                <w:kern w:val="2"/>
                <w:sz w:val="24"/>
                <w:szCs w:val="24"/>
                <w:lang w:val="pl-PL" w:eastAsia="en-US"/>
              </w:rPr>
              <w:t>valcen7@gmail.com</w:t>
            </w:r>
          </w:p>
        </w:tc>
      </w:tr>
      <w:tr w:rsidR="006C2208" w:rsidRPr="00553857" w:rsidTr="0046206A">
        <w:tc>
          <w:tcPr>
            <w:tcW w:w="2547" w:type="dxa"/>
            <w:vMerge/>
          </w:tcPr>
          <w:p w:rsidR="006C2208" w:rsidRPr="00553857" w:rsidRDefault="006C2208" w:rsidP="00FA65D4">
            <w:pPr>
              <w:rPr>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1.1.9. Šalies atstovas</w:t>
            </w:r>
          </w:p>
        </w:tc>
        <w:tc>
          <w:tcPr>
            <w:tcW w:w="3827" w:type="dxa"/>
          </w:tcPr>
          <w:p w:rsidR="006C2208" w:rsidRPr="00553857" w:rsidRDefault="006C2208" w:rsidP="00FA65D4">
            <w:pPr>
              <w:jc w:val="center"/>
              <w:rPr>
                <w:kern w:val="2"/>
                <w:sz w:val="24"/>
                <w:szCs w:val="24"/>
                <w:lang w:val="lt-LT" w:eastAsia="en-US"/>
              </w:rPr>
            </w:pPr>
            <w:r>
              <w:rPr>
                <w:kern w:val="2"/>
                <w:sz w:val="24"/>
                <w:szCs w:val="24"/>
                <w:lang w:val="lt-LT" w:eastAsia="en-US"/>
              </w:rPr>
              <w:t>Renata Adamovič</w:t>
            </w:r>
          </w:p>
        </w:tc>
      </w:tr>
      <w:tr w:rsidR="006C2208" w:rsidRPr="00553857" w:rsidTr="0046206A">
        <w:tc>
          <w:tcPr>
            <w:tcW w:w="2547" w:type="dxa"/>
            <w:vMerge/>
          </w:tcPr>
          <w:p w:rsidR="006C2208" w:rsidRPr="00553857" w:rsidRDefault="006C2208" w:rsidP="00FA65D4">
            <w:pPr>
              <w:rPr>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1.1.10. Atstovavimo pagrindas</w:t>
            </w:r>
          </w:p>
        </w:tc>
        <w:tc>
          <w:tcPr>
            <w:tcW w:w="3827" w:type="dxa"/>
          </w:tcPr>
          <w:p w:rsidR="006C2208" w:rsidRPr="00553857" w:rsidRDefault="006C2208" w:rsidP="00FA65D4">
            <w:pPr>
              <w:jc w:val="center"/>
              <w:rPr>
                <w:kern w:val="2"/>
                <w:sz w:val="24"/>
                <w:szCs w:val="24"/>
                <w:lang w:val="lt-LT" w:eastAsia="en-US"/>
              </w:rPr>
            </w:pPr>
            <w:r w:rsidRPr="00553857">
              <w:rPr>
                <w:kern w:val="2"/>
                <w:sz w:val="24"/>
                <w:szCs w:val="24"/>
                <w:lang w:val="lt-LT" w:eastAsia="en-US"/>
              </w:rPr>
              <w:t>Direktor</w:t>
            </w:r>
            <w:r>
              <w:rPr>
                <w:kern w:val="2"/>
                <w:sz w:val="24"/>
                <w:szCs w:val="24"/>
                <w:lang w:val="lt-LT" w:eastAsia="en-US"/>
              </w:rPr>
              <w:t>ė</w:t>
            </w:r>
          </w:p>
        </w:tc>
      </w:tr>
      <w:tr w:rsidR="006C2208" w:rsidRPr="00553857" w:rsidTr="0046206A">
        <w:tc>
          <w:tcPr>
            <w:tcW w:w="2547" w:type="dxa"/>
            <w:vMerge w:val="restart"/>
          </w:tcPr>
          <w:p w:rsidR="006C2208" w:rsidRPr="00553857" w:rsidRDefault="006C2208" w:rsidP="00FA65D4">
            <w:pPr>
              <w:rPr>
                <w:b/>
                <w:bCs/>
                <w:kern w:val="2"/>
                <w:sz w:val="24"/>
                <w:szCs w:val="24"/>
                <w:lang w:val="lt-LT" w:eastAsia="en-US"/>
              </w:rPr>
            </w:pPr>
          </w:p>
          <w:p w:rsidR="006C2208" w:rsidRPr="00553857" w:rsidRDefault="006C2208" w:rsidP="00FA65D4">
            <w:pPr>
              <w:rPr>
                <w:b/>
                <w:bCs/>
                <w:kern w:val="2"/>
                <w:sz w:val="24"/>
                <w:szCs w:val="24"/>
                <w:lang w:val="lt-LT" w:eastAsia="en-US"/>
              </w:rPr>
            </w:pPr>
          </w:p>
          <w:p w:rsidR="006C2208" w:rsidRPr="00553857" w:rsidRDefault="006C2208" w:rsidP="00FA65D4">
            <w:pPr>
              <w:rPr>
                <w:b/>
                <w:bCs/>
                <w:kern w:val="2"/>
                <w:sz w:val="24"/>
                <w:szCs w:val="24"/>
                <w:lang w:val="lt-LT" w:eastAsia="en-US"/>
              </w:rPr>
            </w:pPr>
          </w:p>
          <w:p w:rsidR="006C2208" w:rsidRPr="00553857" w:rsidRDefault="006C2208" w:rsidP="00FA65D4">
            <w:pPr>
              <w:rPr>
                <w:b/>
                <w:bCs/>
                <w:kern w:val="2"/>
                <w:sz w:val="24"/>
                <w:szCs w:val="24"/>
                <w:lang w:val="lt-LT" w:eastAsia="en-US"/>
              </w:rPr>
            </w:pPr>
            <w:r w:rsidRPr="00553857">
              <w:rPr>
                <w:b/>
                <w:bCs/>
                <w:kern w:val="2"/>
                <w:sz w:val="24"/>
                <w:szCs w:val="24"/>
                <w:lang w:val="lt-LT" w:eastAsia="en-US"/>
              </w:rPr>
              <w:t>1.2. Tiekėjas</w:t>
            </w:r>
          </w:p>
          <w:p w:rsidR="006C2208" w:rsidRPr="00553857" w:rsidRDefault="006C2208" w:rsidP="00FA65D4">
            <w:pPr>
              <w:rPr>
                <w:color w:val="4472C4"/>
                <w:kern w:val="2"/>
                <w:sz w:val="24"/>
                <w:szCs w:val="24"/>
                <w:lang w:val="lt-LT" w:eastAsia="en-US"/>
              </w:rPr>
            </w:pPr>
            <w:r w:rsidRPr="00553857">
              <w:rPr>
                <w:color w:val="4472C4"/>
                <w:kern w:val="2"/>
                <w:sz w:val="24"/>
                <w:szCs w:val="24"/>
                <w:lang w:val="lt-LT" w:eastAsia="en-US"/>
              </w:rPr>
              <w:t>(jei Tiekėjas yra fizinis asmuo, skiltys atitinkamai pakoreguojamos)</w:t>
            </w:r>
          </w:p>
          <w:p w:rsidR="006C2208" w:rsidRPr="00553857" w:rsidRDefault="006C2208" w:rsidP="00FA65D4">
            <w:pPr>
              <w:rPr>
                <w:b/>
                <w:bCs/>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1.2.1. Pavadinimas</w:t>
            </w:r>
          </w:p>
        </w:tc>
        <w:tc>
          <w:tcPr>
            <w:tcW w:w="3827" w:type="dxa"/>
          </w:tcPr>
          <w:p w:rsidR="006C2208" w:rsidRPr="00553857" w:rsidRDefault="006C2208" w:rsidP="00FA65D4">
            <w:pPr>
              <w:jc w:val="center"/>
              <w:rPr>
                <w:kern w:val="2"/>
                <w:sz w:val="24"/>
                <w:szCs w:val="24"/>
                <w:lang w:val="lt-LT" w:eastAsia="en-US"/>
              </w:rPr>
            </w:pPr>
          </w:p>
        </w:tc>
      </w:tr>
      <w:tr w:rsidR="006C2208" w:rsidRPr="00553857" w:rsidTr="0046206A">
        <w:tc>
          <w:tcPr>
            <w:tcW w:w="2547" w:type="dxa"/>
            <w:vMerge/>
          </w:tcPr>
          <w:p w:rsidR="006C2208" w:rsidRPr="00553857" w:rsidRDefault="006C2208" w:rsidP="00FA65D4">
            <w:pPr>
              <w:rPr>
                <w:b/>
                <w:bCs/>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1.2.2. Juridinio asmens kodas</w:t>
            </w:r>
          </w:p>
        </w:tc>
        <w:tc>
          <w:tcPr>
            <w:tcW w:w="3827" w:type="dxa"/>
          </w:tcPr>
          <w:p w:rsidR="006C2208" w:rsidRPr="00553857" w:rsidRDefault="006C2208" w:rsidP="00FA65D4">
            <w:pPr>
              <w:jc w:val="center"/>
              <w:rPr>
                <w:kern w:val="2"/>
                <w:sz w:val="24"/>
                <w:szCs w:val="24"/>
                <w:lang w:val="lt-LT" w:eastAsia="en-US"/>
              </w:rPr>
            </w:pPr>
          </w:p>
        </w:tc>
      </w:tr>
      <w:tr w:rsidR="006C2208" w:rsidRPr="00553857" w:rsidTr="0046206A">
        <w:tc>
          <w:tcPr>
            <w:tcW w:w="2547" w:type="dxa"/>
            <w:vMerge/>
          </w:tcPr>
          <w:p w:rsidR="006C2208" w:rsidRPr="00553857" w:rsidRDefault="006C2208" w:rsidP="00FA65D4">
            <w:pPr>
              <w:rPr>
                <w:b/>
                <w:bCs/>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1.2.3. Adresas</w:t>
            </w:r>
          </w:p>
        </w:tc>
        <w:tc>
          <w:tcPr>
            <w:tcW w:w="3827" w:type="dxa"/>
          </w:tcPr>
          <w:p w:rsidR="006C2208" w:rsidRPr="00553857" w:rsidRDefault="006C2208" w:rsidP="00FA65D4">
            <w:pPr>
              <w:jc w:val="center"/>
              <w:rPr>
                <w:kern w:val="2"/>
                <w:sz w:val="24"/>
                <w:szCs w:val="24"/>
                <w:lang w:val="lt-LT" w:eastAsia="en-US"/>
              </w:rPr>
            </w:pPr>
          </w:p>
        </w:tc>
      </w:tr>
      <w:tr w:rsidR="006C2208" w:rsidRPr="00553857" w:rsidTr="0046206A">
        <w:tc>
          <w:tcPr>
            <w:tcW w:w="2547" w:type="dxa"/>
            <w:vMerge/>
          </w:tcPr>
          <w:p w:rsidR="006C2208" w:rsidRPr="00553857" w:rsidRDefault="006C2208" w:rsidP="00FA65D4">
            <w:pPr>
              <w:rPr>
                <w:b/>
                <w:bCs/>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1.2.4. PVM mokėtojo kodas</w:t>
            </w:r>
          </w:p>
        </w:tc>
        <w:tc>
          <w:tcPr>
            <w:tcW w:w="3827" w:type="dxa"/>
          </w:tcPr>
          <w:p w:rsidR="006C2208" w:rsidRPr="00553857" w:rsidRDefault="006C2208" w:rsidP="00FA65D4">
            <w:pPr>
              <w:jc w:val="center"/>
              <w:rPr>
                <w:kern w:val="2"/>
                <w:sz w:val="24"/>
                <w:szCs w:val="24"/>
                <w:lang w:val="lt-LT" w:eastAsia="en-US"/>
              </w:rPr>
            </w:pPr>
          </w:p>
        </w:tc>
      </w:tr>
      <w:tr w:rsidR="006C2208" w:rsidRPr="00553857" w:rsidTr="0046206A">
        <w:tc>
          <w:tcPr>
            <w:tcW w:w="2547" w:type="dxa"/>
            <w:vMerge/>
          </w:tcPr>
          <w:p w:rsidR="006C2208" w:rsidRPr="00553857" w:rsidRDefault="006C2208" w:rsidP="00FA65D4">
            <w:pPr>
              <w:rPr>
                <w:b/>
                <w:bCs/>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1.2.5. Atsiskaitomoji sąskaita</w:t>
            </w:r>
          </w:p>
        </w:tc>
        <w:tc>
          <w:tcPr>
            <w:tcW w:w="3827" w:type="dxa"/>
          </w:tcPr>
          <w:p w:rsidR="006C2208" w:rsidRPr="00553857" w:rsidRDefault="006C2208" w:rsidP="00FA65D4">
            <w:pPr>
              <w:jc w:val="center"/>
              <w:rPr>
                <w:kern w:val="2"/>
                <w:sz w:val="24"/>
                <w:szCs w:val="24"/>
                <w:lang w:val="lt-LT" w:eastAsia="en-US"/>
              </w:rPr>
            </w:pPr>
          </w:p>
        </w:tc>
      </w:tr>
      <w:tr w:rsidR="006C2208" w:rsidRPr="00553857" w:rsidTr="0046206A">
        <w:tc>
          <w:tcPr>
            <w:tcW w:w="2547" w:type="dxa"/>
            <w:vMerge/>
          </w:tcPr>
          <w:p w:rsidR="006C2208" w:rsidRPr="00553857" w:rsidRDefault="006C2208" w:rsidP="00FA65D4">
            <w:pPr>
              <w:rPr>
                <w:b/>
                <w:bCs/>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1.2.6. Bankas, banko kodas</w:t>
            </w:r>
          </w:p>
        </w:tc>
        <w:tc>
          <w:tcPr>
            <w:tcW w:w="3827" w:type="dxa"/>
          </w:tcPr>
          <w:p w:rsidR="006C2208" w:rsidRPr="00553857" w:rsidRDefault="006C2208" w:rsidP="00FA65D4">
            <w:pPr>
              <w:jc w:val="center"/>
              <w:rPr>
                <w:kern w:val="2"/>
                <w:sz w:val="24"/>
                <w:szCs w:val="24"/>
                <w:lang w:val="lt-LT" w:eastAsia="en-US"/>
              </w:rPr>
            </w:pPr>
          </w:p>
        </w:tc>
      </w:tr>
      <w:tr w:rsidR="006C2208" w:rsidRPr="00553857" w:rsidTr="0046206A">
        <w:tc>
          <w:tcPr>
            <w:tcW w:w="2547" w:type="dxa"/>
            <w:vMerge/>
          </w:tcPr>
          <w:p w:rsidR="006C2208" w:rsidRPr="00553857" w:rsidRDefault="006C2208" w:rsidP="00FA65D4">
            <w:pPr>
              <w:rPr>
                <w:b/>
                <w:bCs/>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1.2.7. Telefonas</w:t>
            </w:r>
          </w:p>
        </w:tc>
        <w:tc>
          <w:tcPr>
            <w:tcW w:w="3827" w:type="dxa"/>
          </w:tcPr>
          <w:p w:rsidR="006C2208" w:rsidRPr="00553857" w:rsidRDefault="006C2208" w:rsidP="00FA65D4">
            <w:pPr>
              <w:jc w:val="center"/>
              <w:rPr>
                <w:kern w:val="2"/>
                <w:sz w:val="24"/>
                <w:szCs w:val="24"/>
                <w:lang w:val="lt-LT" w:eastAsia="en-US"/>
              </w:rPr>
            </w:pPr>
          </w:p>
        </w:tc>
      </w:tr>
      <w:tr w:rsidR="006C2208" w:rsidRPr="00553857" w:rsidTr="0046206A">
        <w:tc>
          <w:tcPr>
            <w:tcW w:w="2547" w:type="dxa"/>
            <w:vMerge/>
          </w:tcPr>
          <w:p w:rsidR="006C2208" w:rsidRPr="00553857" w:rsidRDefault="006C2208" w:rsidP="00FA65D4">
            <w:pPr>
              <w:rPr>
                <w:b/>
                <w:bCs/>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1.2.8. El. paštas</w:t>
            </w:r>
          </w:p>
        </w:tc>
        <w:tc>
          <w:tcPr>
            <w:tcW w:w="3827" w:type="dxa"/>
          </w:tcPr>
          <w:p w:rsidR="006C2208" w:rsidRPr="00553857" w:rsidRDefault="006C2208" w:rsidP="00FA65D4">
            <w:pPr>
              <w:jc w:val="center"/>
              <w:rPr>
                <w:kern w:val="2"/>
                <w:sz w:val="24"/>
                <w:szCs w:val="24"/>
                <w:lang w:val="lt-LT" w:eastAsia="en-US"/>
              </w:rPr>
            </w:pPr>
          </w:p>
        </w:tc>
      </w:tr>
      <w:tr w:rsidR="006C2208" w:rsidRPr="00553857" w:rsidTr="0046206A">
        <w:tc>
          <w:tcPr>
            <w:tcW w:w="2547" w:type="dxa"/>
            <w:vMerge/>
          </w:tcPr>
          <w:p w:rsidR="006C2208" w:rsidRPr="00553857" w:rsidRDefault="006C2208" w:rsidP="00FA65D4">
            <w:pPr>
              <w:rPr>
                <w:b/>
                <w:bCs/>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1.2.9. Šalies atstovas</w:t>
            </w:r>
          </w:p>
        </w:tc>
        <w:tc>
          <w:tcPr>
            <w:tcW w:w="3827" w:type="dxa"/>
          </w:tcPr>
          <w:p w:rsidR="006C2208" w:rsidRPr="00553857" w:rsidRDefault="006C2208" w:rsidP="00FA65D4">
            <w:pPr>
              <w:jc w:val="center"/>
              <w:rPr>
                <w:kern w:val="2"/>
                <w:sz w:val="24"/>
                <w:szCs w:val="24"/>
                <w:lang w:val="lt-LT" w:eastAsia="en-US"/>
              </w:rPr>
            </w:pPr>
          </w:p>
        </w:tc>
      </w:tr>
      <w:tr w:rsidR="006C2208" w:rsidRPr="00553857" w:rsidTr="0046206A">
        <w:tc>
          <w:tcPr>
            <w:tcW w:w="2547" w:type="dxa"/>
            <w:vMerge/>
          </w:tcPr>
          <w:p w:rsidR="006C2208" w:rsidRPr="00553857" w:rsidRDefault="006C2208" w:rsidP="00FA65D4">
            <w:pPr>
              <w:rPr>
                <w:b/>
                <w:bCs/>
                <w:kern w:val="2"/>
                <w:sz w:val="24"/>
                <w:szCs w:val="24"/>
                <w:lang w:val="lt-LT" w:eastAsia="en-US"/>
              </w:rPr>
            </w:pPr>
          </w:p>
        </w:tc>
        <w:tc>
          <w:tcPr>
            <w:tcW w:w="3260" w:type="dxa"/>
          </w:tcPr>
          <w:p w:rsidR="006C2208" w:rsidRPr="00553857" w:rsidRDefault="006C2208" w:rsidP="00FA65D4">
            <w:pPr>
              <w:rPr>
                <w:kern w:val="2"/>
                <w:sz w:val="24"/>
                <w:szCs w:val="24"/>
                <w:lang w:val="lt-LT" w:eastAsia="en-US"/>
              </w:rPr>
            </w:pPr>
            <w:r w:rsidRPr="00553857">
              <w:rPr>
                <w:kern w:val="2"/>
                <w:sz w:val="24"/>
                <w:szCs w:val="24"/>
                <w:lang w:val="lt-LT" w:eastAsia="en-US"/>
              </w:rPr>
              <w:t>1.2.10. Atstovavimo pagrindas</w:t>
            </w:r>
          </w:p>
        </w:tc>
        <w:tc>
          <w:tcPr>
            <w:tcW w:w="3827" w:type="dxa"/>
          </w:tcPr>
          <w:p w:rsidR="006C2208" w:rsidRPr="00553857" w:rsidRDefault="006C2208" w:rsidP="00FA65D4">
            <w:pPr>
              <w:jc w:val="center"/>
              <w:rPr>
                <w:kern w:val="2"/>
                <w:sz w:val="24"/>
                <w:szCs w:val="24"/>
                <w:lang w:val="lt-LT" w:eastAsia="en-US"/>
              </w:rPr>
            </w:pPr>
          </w:p>
        </w:tc>
      </w:tr>
    </w:tbl>
    <w:p w:rsidR="006C2208" w:rsidRPr="00553857" w:rsidRDefault="006C2208" w:rsidP="006C2208">
      <w:pPr>
        <w:jc w:val="both"/>
        <w:rPr>
          <w:sz w:val="24"/>
          <w:szCs w:val="24"/>
          <w:lang w:val="lt-LT" w:eastAsia="en-US"/>
        </w:rPr>
      </w:pPr>
    </w:p>
    <w:tbl>
      <w:tblPr>
        <w:tblStyle w:val="Lentelstinklelis"/>
        <w:tblW w:w="0" w:type="auto"/>
        <w:tblInd w:w="-5" w:type="dxa"/>
        <w:tblLook w:val="04A0" w:firstRow="1" w:lastRow="0" w:firstColumn="1" w:lastColumn="0" w:noHBand="0" w:noVBand="1"/>
      </w:tblPr>
      <w:tblGrid>
        <w:gridCol w:w="3998"/>
        <w:gridCol w:w="5635"/>
      </w:tblGrid>
      <w:tr w:rsidR="006C2208" w:rsidRPr="00553857" w:rsidTr="00FA65D4">
        <w:trPr>
          <w:trHeight w:val="300"/>
        </w:trPr>
        <w:tc>
          <w:tcPr>
            <w:tcW w:w="0" w:type="auto"/>
            <w:gridSpan w:val="2"/>
          </w:tcPr>
          <w:p w:rsidR="006C2208" w:rsidRPr="00553857" w:rsidRDefault="006C2208" w:rsidP="00FA65D4">
            <w:pPr>
              <w:tabs>
                <w:tab w:val="left" w:pos="9279"/>
                <w:tab w:val="center" w:pos="10946"/>
              </w:tabs>
              <w:jc w:val="center"/>
              <w:rPr>
                <w:b/>
                <w:bCs/>
                <w:kern w:val="2"/>
                <w:sz w:val="24"/>
                <w:szCs w:val="24"/>
                <w:lang w:val="lt-LT" w:eastAsia="en-US"/>
              </w:rPr>
            </w:pPr>
            <w:r w:rsidRPr="00553857">
              <w:rPr>
                <w:b/>
                <w:bCs/>
                <w:kern w:val="2"/>
                <w:sz w:val="24"/>
                <w:szCs w:val="24"/>
                <w:lang w:val="lt-LT" w:eastAsia="en-US"/>
              </w:rPr>
              <w:t>2. ATSAKINGI ASMENYS</w:t>
            </w:r>
          </w:p>
        </w:tc>
      </w:tr>
      <w:tr w:rsidR="006C2208" w:rsidRPr="00656F33"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2.1. Pirkėjo kontaktiniai asmenys, atsakingi už Sutarties vykdymą, Prekių priėmimą, Sąskaitų per informacinę sistemą „Sabis“ priėmimą</w:t>
            </w:r>
          </w:p>
        </w:tc>
        <w:tc>
          <w:tcPr>
            <w:tcW w:w="0" w:type="auto"/>
          </w:tcPr>
          <w:p w:rsidR="006C2208" w:rsidRPr="00AB146E" w:rsidRDefault="006C2208" w:rsidP="00FA65D4">
            <w:pPr>
              <w:rPr>
                <w:kern w:val="2"/>
                <w:sz w:val="24"/>
                <w:szCs w:val="24"/>
                <w:lang w:val="lt-LT" w:eastAsia="en-US"/>
              </w:rPr>
            </w:pPr>
            <w:r w:rsidRPr="00553857">
              <w:rPr>
                <w:kern w:val="2"/>
                <w:sz w:val="24"/>
                <w:szCs w:val="24"/>
                <w:lang w:val="lt-LT" w:eastAsia="en-US"/>
              </w:rPr>
              <w:t xml:space="preserve">Už sutartį atsakingas: </w:t>
            </w:r>
            <w:r>
              <w:rPr>
                <w:kern w:val="2"/>
                <w:sz w:val="24"/>
                <w:szCs w:val="24"/>
                <w:lang w:val="lt-LT" w:eastAsia="en-US"/>
              </w:rPr>
              <w:t>Juodšilių seniūnijos bendruomenės socialinių paslaugų centro direktorė Renata Adamovič, tel. +37067251525, el.</w:t>
            </w:r>
            <w:r w:rsidR="0046206A">
              <w:rPr>
                <w:kern w:val="2"/>
                <w:sz w:val="24"/>
                <w:szCs w:val="24"/>
                <w:lang w:val="lt-LT" w:eastAsia="en-US"/>
              </w:rPr>
              <w:t xml:space="preserve"> </w:t>
            </w:r>
            <w:r>
              <w:rPr>
                <w:kern w:val="2"/>
                <w:sz w:val="24"/>
                <w:szCs w:val="24"/>
                <w:lang w:val="lt-LT" w:eastAsia="en-US"/>
              </w:rPr>
              <w:t>paštas: valcen7</w:t>
            </w:r>
            <w:r w:rsidRPr="00AB146E">
              <w:rPr>
                <w:kern w:val="2"/>
                <w:sz w:val="24"/>
                <w:szCs w:val="24"/>
                <w:lang w:val="lt-LT" w:eastAsia="en-US"/>
              </w:rPr>
              <w:t>@gmail.com</w:t>
            </w:r>
          </w:p>
          <w:p w:rsidR="006C2208" w:rsidRDefault="006C2208" w:rsidP="00FA65D4">
            <w:pPr>
              <w:rPr>
                <w:kern w:val="2"/>
                <w:sz w:val="24"/>
                <w:szCs w:val="24"/>
                <w:lang w:val="lt-LT" w:eastAsia="en-US"/>
              </w:rPr>
            </w:pPr>
          </w:p>
          <w:p w:rsidR="006C2208" w:rsidRPr="00553857" w:rsidRDefault="006C2208" w:rsidP="00FA65D4">
            <w:pPr>
              <w:rPr>
                <w:kern w:val="2"/>
                <w:sz w:val="24"/>
                <w:szCs w:val="24"/>
                <w:lang w:val="lt-LT" w:eastAsia="en-US"/>
              </w:rPr>
            </w:pPr>
          </w:p>
          <w:p w:rsidR="006C2208" w:rsidRPr="00553857" w:rsidRDefault="006C2208" w:rsidP="00FA65D4">
            <w:pPr>
              <w:rPr>
                <w:kern w:val="2"/>
                <w:sz w:val="24"/>
                <w:szCs w:val="24"/>
                <w:lang w:val="pt-BR" w:eastAsia="en-US"/>
              </w:rPr>
            </w:pPr>
            <w:r w:rsidRPr="00553857">
              <w:rPr>
                <w:kern w:val="2"/>
                <w:sz w:val="24"/>
                <w:szCs w:val="24"/>
                <w:lang w:val="lt-LT" w:eastAsia="en-US"/>
              </w:rPr>
              <w:t xml:space="preserve">Už sąskaitas: </w:t>
            </w:r>
            <w:r w:rsidR="0046206A">
              <w:rPr>
                <w:kern w:val="2"/>
                <w:sz w:val="24"/>
                <w:szCs w:val="24"/>
                <w:lang w:val="lt-LT" w:eastAsia="en-US"/>
              </w:rPr>
              <w:t>v</w:t>
            </w:r>
            <w:r>
              <w:rPr>
                <w:kern w:val="2"/>
                <w:sz w:val="24"/>
                <w:szCs w:val="24"/>
                <w:lang w:val="lt-LT" w:eastAsia="en-US"/>
              </w:rPr>
              <w:t>yr.</w:t>
            </w:r>
            <w:r w:rsidR="0046206A">
              <w:rPr>
                <w:kern w:val="2"/>
                <w:sz w:val="24"/>
                <w:szCs w:val="24"/>
                <w:lang w:val="lt-LT" w:eastAsia="en-US"/>
              </w:rPr>
              <w:t xml:space="preserve"> </w:t>
            </w:r>
            <w:r>
              <w:rPr>
                <w:kern w:val="2"/>
                <w:sz w:val="24"/>
                <w:szCs w:val="24"/>
                <w:lang w:val="lt-LT" w:eastAsia="en-US"/>
              </w:rPr>
              <w:t>b</w:t>
            </w:r>
            <w:r w:rsidRPr="00553857">
              <w:rPr>
                <w:kern w:val="2"/>
                <w:sz w:val="24"/>
                <w:szCs w:val="24"/>
                <w:lang w:val="lt-LT" w:eastAsia="en-US"/>
              </w:rPr>
              <w:t xml:space="preserve">uhalterė </w:t>
            </w:r>
            <w:r>
              <w:rPr>
                <w:kern w:val="2"/>
                <w:sz w:val="24"/>
                <w:szCs w:val="24"/>
                <w:lang w:val="lt-LT" w:eastAsia="en-US"/>
              </w:rPr>
              <w:t>Natalija Adamovič</w:t>
            </w:r>
            <w:r w:rsidRPr="00553857">
              <w:rPr>
                <w:kern w:val="2"/>
                <w:sz w:val="24"/>
                <w:szCs w:val="24"/>
                <w:lang w:val="lt-LT" w:eastAsia="en-US"/>
              </w:rPr>
              <w:t>, tel. +3706</w:t>
            </w:r>
            <w:r>
              <w:rPr>
                <w:kern w:val="2"/>
                <w:sz w:val="24"/>
                <w:szCs w:val="24"/>
                <w:lang w:val="lt-LT" w:eastAsia="en-US"/>
              </w:rPr>
              <w:t>7884402</w:t>
            </w:r>
            <w:r w:rsidRPr="00553857">
              <w:rPr>
                <w:kern w:val="2"/>
                <w:sz w:val="24"/>
                <w:szCs w:val="24"/>
                <w:lang w:val="lt-LT" w:eastAsia="en-US"/>
              </w:rPr>
              <w:t xml:space="preserve">, el. p. </w:t>
            </w:r>
            <w:r>
              <w:rPr>
                <w:kern w:val="2"/>
                <w:sz w:val="24"/>
                <w:szCs w:val="24"/>
                <w:lang w:val="lt-LT" w:eastAsia="en-US"/>
              </w:rPr>
              <w:t>valcen7</w:t>
            </w:r>
            <w:r w:rsidRPr="00861E76">
              <w:rPr>
                <w:kern w:val="2"/>
                <w:sz w:val="24"/>
                <w:szCs w:val="24"/>
                <w:lang w:val="pt-BR" w:eastAsia="en-US"/>
              </w:rPr>
              <w:t>@gmail.c</w:t>
            </w:r>
            <w:r>
              <w:rPr>
                <w:kern w:val="2"/>
                <w:sz w:val="24"/>
                <w:szCs w:val="24"/>
                <w:lang w:val="pt-BR" w:eastAsia="en-US"/>
              </w:rPr>
              <w:t>om</w:t>
            </w:r>
            <w:r w:rsidRPr="00553857">
              <w:rPr>
                <w:sz w:val="24"/>
                <w:szCs w:val="24"/>
                <w:lang w:val="lt-LT" w:eastAsia="en-US"/>
              </w:rPr>
              <w:tab/>
            </w: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2.2. Tiekėjo kontaktiniai asmenys, atsakingi už Sutarties vykdymą</w:t>
            </w:r>
          </w:p>
        </w:tc>
        <w:tc>
          <w:tcPr>
            <w:tcW w:w="0" w:type="auto"/>
          </w:tcPr>
          <w:p w:rsidR="006C2208" w:rsidRPr="00553857" w:rsidRDefault="006C2208" w:rsidP="00FA65D4">
            <w:pPr>
              <w:rPr>
                <w:color w:val="4472C4"/>
                <w:kern w:val="2"/>
                <w:sz w:val="24"/>
                <w:szCs w:val="24"/>
                <w:lang w:val="lt-LT" w:eastAsia="en-US"/>
              </w:rPr>
            </w:pPr>
            <w:r w:rsidRPr="00553857">
              <w:rPr>
                <w:color w:val="4472C4"/>
                <w:kern w:val="2"/>
                <w:sz w:val="24"/>
                <w:szCs w:val="24"/>
                <w:lang w:val="lt-LT" w:eastAsia="en-US"/>
              </w:rPr>
              <w:t>(nurodyti padalinį / skyrių, pareigas, vardą, pavardę, tel., el. paštą)</w:t>
            </w:r>
          </w:p>
        </w:tc>
      </w:tr>
      <w:tr w:rsidR="006C2208" w:rsidRPr="00553857" w:rsidTr="00FA65D4">
        <w:trPr>
          <w:trHeight w:val="300"/>
        </w:trPr>
        <w:tc>
          <w:tcPr>
            <w:tcW w:w="0" w:type="auto"/>
            <w:gridSpan w:val="2"/>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3. SUTARTIES DALYKAS</w:t>
            </w: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lastRenderedPageBreak/>
              <w:t xml:space="preserve">3.1. Sutarties dalykas </w:t>
            </w:r>
          </w:p>
        </w:tc>
        <w:tc>
          <w:tcPr>
            <w:tcW w:w="0" w:type="auto"/>
          </w:tcPr>
          <w:p w:rsidR="006C2208" w:rsidRPr="006318E9" w:rsidRDefault="006C2208" w:rsidP="00FA65D4">
            <w:pPr>
              <w:rPr>
                <w:kern w:val="2"/>
                <w:sz w:val="24"/>
                <w:szCs w:val="24"/>
                <w:lang w:val="lt-LT" w:eastAsia="en-US"/>
              </w:rPr>
            </w:pPr>
            <w:r w:rsidRPr="00553857">
              <w:rPr>
                <w:kern w:val="2"/>
                <w:sz w:val="24"/>
                <w:szCs w:val="24"/>
                <w:lang w:val="lt-LT" w:eastAsia="en-US"/>
              </w:rPr>
              <w:t xml:space="preserve">Tiekėjas įsipareigoja Sutartyje numatytomis sąlygomis perduoti </w:t>
            </w:r>
            <w:r w:rsidRPr="006318E9">
              <w:rPr>
                <w:kern w:val="2"/>
                <w:sz w:val="24"/>
                <w:szCs w:val="24"/>
                <w:lang w:val="lt-LT" w:eastAsia="en-US"/>
              </w:rPr>
              <w:t>Pirkėjui neeksploatuotą keleivinį lengvąjį automobilį – mažąjį visureigį (toliau - Prekės).</w:t>
            </w:r>
          </w:p>
          <w:p w:rsidR="006C2208" w:rsidRPr="00553857" w:rsidRDefault="006C2208" w:rsidP="00FA65D4">
            <w:pPr>
              <w:rPr>
                <w:color w:val="000000"/>
                <w:kern w:val="2"/>
                <w:sz w:val="24"/>
                <w:szCs w:val="24"/>
                <w:lang w:val="lt-LT" w:eastAsia="en-US"/>
              </w:rPr>
            </w:pPr>
            <w:r w:rsidRPr="006318E9">
              <w:rPr>
                <w:kern w:val="2"/>
                <w:sz w:val="24"/>
                <w:szCs w:val="24"/>
                <w:lang w:val="lt-LT" w:eastAsia="en-US"/>
              </w:rPr>
              <w:t>Išsamus Prekių aprašymas ir kiti reikalavimai tiekiamoms Prekėms nustatyti Sutarties priede Nr. 1 „Techninė specifikacija“ (toliau – Techninė specifikacija) ir Sutarties priede Nr. 2 „Pasiūlymas“.</w:t>
            </w: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3.2. Pirkimo numeris</w:t>
            </w:r>
          </w:p>
        </w:tc>
        <w:tc>
          <w:tcPr>
            <w:tcW w:w="0" w:type="auto"/>
          </w:tcPr>
          <w:p w:rsidR="006C2208" w:rsidRPr="00553857" w:rsidRDefault="006C2208" w:rsidP="00FA65D4">
            <w:pPr>
              <w:rPr>
                <w:kern w:val="2"/>
                <w:sz w:val="24"/>
                <w:szCs w:val="24"/>
                <w:lang w:val="lt-LT" w:eastAsia="en-US"/>
              </w:rPr>
            </w:pP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3.3. Informacija apie Europos Sąjungos lėšomis finansuojamą projektą arba kitą projektą</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Pr="00553857" w:rsidRDefault="006C2208" w:rsidP="00FA65D4">
            <w:pPr>
              <w:rPr>
                <w:kern w:val="2"/>
                <w:sz w:val="24"/>
                <w:szCs w:val="24"/>
                <w:lang w:val="lt-LT" w:eastAsia="en-US"/>
              </w:rPr>
            </w:pPr>
          </w:p>
          <w:p w:rsidR="006C2208" w:rsidRPr="00553857" w:rsidRDefault="006C2208" w:rsidP="00FA65D4">
            <w:pPr>
              <w:rPr>
                <w:kern w:val="2"/>
                <w:sz w:val="24"/>
                <w:szCs w:val="24"/>
                <w:lang w:val="lt-LT" w:eastAsia="en-US"/>
              </w:rPr>
            </w:pPr>
          </w:p>
        </w:tc>
      </w:tr>
      <w:tr w:rsidR="006C2208" w:rsidRPr="00656F33" w:rsidTr="00FA65D4">
        <w:trPr>
          <w:trHeight w:val="300"/>
        </w:trPr>
        <w:tc>
          <w:tcPr>
            <w:tcW w:w="0" w:type="auto"/>
            <w:gridSpan w:val="2"/>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4. PREKIŲ PRISTATYMO TERMINAI IR PREKIŲ PERDAVIMO - PRIĖMIMO TVARKA</w:t>
            </w: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4.1. Prekių pristatymo terminas, kai Prekės pristatomos vienu kartu</w:t>
            </w:r>
          </w:p>
          <w:p w:rsidR="006C2208" w:rsidRPr="00553857" w:rsidRDefault="006C2208" w:rsidP="00FA65D4">
            <w:pPr>
              <w:rPr>
                <w:b/>
                <w:bCs/>
                <w:kern w:val="2"/>
                <w:sz w:val="24"/>
                <w:szCs w:val="24"/>
                <w:lang w:val="lt-LT" w:eastAsia="en-US"/>
              </w:rPr>
            </w:pP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 xml:space="preserve">Tiekėjas Prekes (visą Prekių kiekį) įsipareigoja pristatyti </w:t>
            </w:r>
            <w:r w:rsidRPr="00553857">
              <w:rPr>
                <w:b/>
                <w:bCs/>
                <w:kern w:val="2"/>
                <w:sz w:val="24"/>
                <w:szCs w:val="24"/>
                <w:lang w:val="lt-LT" w:eastAsia="en-US"/>
              </w:rPr>
              <w:t>ne vėliau kaip per</w:t>
            </w:r>
            <w:r w:rsidRPr="00553857">
              <w:rPr>
                <w:kern w:val="2"/>
                <w:sz w:val="24"/>
                <w:szCs w:val="24"/>
                <w:lang w:val="lt-LT" w:eastAsia="en-US"/>
              </w:rPr>
              <w:t xml:space="preserve"> 6 mėnesius</w:t>
            </w:r>
            <w:r w:rsidRPr="00553857">
              <w:rPr>
                <w:color w:val="000000"/>
                <w:kern w:val="2"/>
                <w:sz w:val="24"/>
                <w:szCs w:val="24"/>
                <w:lang w:val="lt-LT" w:eastAsia="en-US"/>
              </w:rPr>
              <w:t xml:space="preserve"> nuo Sutarties įsigaliojimo dienos šiuo adresu: </w:t>
            </w:r>
            <w:r>
              <w:rPr>
                <w:color w:val="000000"/>
                <w:kern w:val="2"/>
                <w:sz w:val="24"/>
                <w:szCs w:val="24"/>
                <w:lang w:val="lt-LT" w:eastAsia="en-US"/>
              </w:rPr>
              <w:t>Draugystės g. 2, Valčiūnų kaimas</w:t>
            </w:r>
            <w:r w:rsidRPr="00553857">
              <w:rPr>
                <w:color w:val="000000"/>
                <w:kern w:val="2"/>
                <w:sz w:val="24"/>
                <w:szCs w:val="24"/>
                <w:lang w:val="lt-LT" w:eastAsia="en-US"/>
              </w:rPr>
              <w:t>, Vilniaus rajonas.</w:t>
            </w: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4.2. Prekių pristatymo terminai, kai Prekės pristatomos dalimis</w:t>
            </w:r>
          </w:p>
        </w:tc>
        <w:tc>
          <w:tcPr>
            <w:tcW w:w="0" w:type="auto"/>
          </w:tcPr>
          <w:p w:rsidR="006C2208" w:rsidRPr="00553857" w:rsidRDefault="006C2208" w:rsidP="00FA65D4">
            <w:pPr>
              <w:rPr>
                <w:color w:val="4472C4"/>
                <w:kern w:val="2"/>
                <w:sz w:val="24"/>
                <w:szCs w:val="24"/>
                <w:lang w:val="lt-LT" w:eastAsia="en-US"/>
              </w:rPr>
            </w:pPr>
            <w:r w:rsidRPr="00553857">
              <w:rPr>
                <w:kern w:val="2"/>
                <w:sz w:val="24"/>
                <w:szCs w:val="24"/>
                <w:lang w:val="lt-LT" w:eastAsia="en-US"/>
              </w:rPr>
              <w:t>Netaikoma</w:t>
            </w:r>
            <w:r w:rsidRPr="00553857">
              <w:rPr>
                <w:color w:val="4472C4"/>
                <w:sz w:val="24"/>
                <w:szCs w:val="24"/>
                <w:lang w:val="lt-LT" w:eastAsia="en-US"/>
              </w:rPr>
              <w:t> </w:t>
            </w: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4.3. Prekių (ar jų dalies) pristatymo termino pratęsimas</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Pr="00553857" w:rsidRDefault="006C2208" w:rsidP="00FA65D4">
            <w:pPr>
              <w:rPr>
                <w:kern w:val="2"/>
                <w:sz w:val="24"/>
                <w:szCs w:val="24"/>
                <w:lang w:val="lt-LT" w:eastAsia="en-US"/>
              </w:rPr>
            </w:pP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4.4. Užsakymų teikimo tvarka</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4.5. Dėl Prekių pristatymo dalimis vertės / apimties</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Pr="00553857" w:rsidRDefault="006C2208" w:rsidP="00FA65D4">
            <w:pPr>
              <w:rPr>
                <w:kern w:val="2"/>
                <w:sz w:val="24"/>
                <w:szCs w:val="24"/>
                <w:lang w:val="lt-LT" w:eastAsia="en-US"/>
              </w:rPr>
            </w:pP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 xml:space="preserve">4.6. Kartu su Prekėmis pateikiami dokumentai </w:t>
            </w:r>
          </w:p>
        </w:tc>
        <w:tc>
          <w:tcPr>
            <w:tcW w:w="0" w:type="auto"/>
          </w:tcPr>
          <w:p w:rsidR="006C2208" w:rsidRPr="00553857" w:rsidRDefault="006C2208" w:rsidP="00FA65D4">
            <w:pPr>
              <w:jc w:val="both"/>
              <w:rPr>
                <w:kern w:val="2"/>
                <w:sz w:val="24"/>
                <w:szCs w:val="24"/>
                <w:lang w:val="lt-LT" w:eastAsia="en-US"/>
              </w:rPr>
            </w:pPr>
            <w:r w:rsidRPr="00553857">
              <w:rPr>
                <w:kern w:val="2"/>
                <w:sz w:val="24"/>
                <w:szCs w:val="24"/>
                <w:lang w:val="lt-LT" w:eastAsia="en-US"/>
              </w:rPr>
              <w:t>Kartu su Prekėmis pateikiami šie dokumentai: Prekių perdavimo-priėmimo aktas, transporto priemonę lydintis dokumentai (registracijos liudijimas, transporto priemonės civilinės atsakomybės draudimas, galiojanti techninės apžiūros kortelė, kiti reikalingi dokumentai). Tiekėjui nepateikus nurodytų dokumentų, laikoma, kad Prekės neatitinka Sutartyje nustatytų reikalavimų.</w:t>
            </w:r>
          </w:p>
        </w:tc>
      </w:tr>
      <w:tr w:rsidR="006C2208" w:rsidRPr="00553857" w:rsidTr="00FA65D4">
        <w:trPr>
          <w:trHeight w:val="300"/>
        </w:trPr>
        <w:tc>
          <w:tcPr>
            <w:tcW w:w="0" w:type="auto"/>
            <w:gridSpan w:val="2"/>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5. SUTARTIES KAINA IR ATSISKAITYMO TVARKA</w:t>
            </w: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5.1. Sutarčiai taikomas kainos apskaičiavimo būdas</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Fiksuotos kainos kainodara</w:t>
            </w:r>
          </w:p>
          <w:p w:rsidR="006C2208" w:rsidRPr="00553857" w:rsidRDefault="006C2208" w:rsidP="00FA65D4">
            <w:pPr>
              <w:rPr>
                <w:color w:val="4472C4"/>
                <w:kern w:val="2"/>
                <w:sz w:val="24"/>
                <w:lang w:val="lt-LT" w:eastAsia="en-US"/>
              </w:rPr>
            </w:pP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 xml:space="preserve">5.2. Pradinės Sutarties vertė ir Sutarties kaina, kai taikoma </w:t>
            </w:r>
            <w:r w:rsidRPr="00553857">
              <w:rPr>
                <w:b/>
                <w:bCs/>
                <w:kern w:val="2"/>
                <w:sz w:val="24"/>
                <w:szCs w:val="24"/>
                <w:u w:val="single"/>
                <w:lang w:val="lt-LT" w:eastAsia="en-US"/>
              </w:rPr>
              <w:t>fiksuotos kainos</w:t>
            </w:r>
            <w:r w:rsidRPr="00553857">
              <w:rPr>
                <w:b/>
                <w:bCs/>
                <w:kern w:val="2"/>
                <w:sz w:val="24"/>
                <w:szCs w:val="24"/>
                <w:lang w:val="lt-LT" w:eastAsia="en-US"/>
              </w:rPr>
              <w:t xml:space="preserve"> kainodarą</w:t>
            </w:r>
          </w:p>
          <w:p w:rsidR="006C2208" w:rsidRPr="00553857" w:rsidRDefault="006C2208" w:rsidP="00FA65D4">
            <w:pPr>
              <w:rPr>
                <w:b/>
                <w:bCs/>
                <w:kern w:val="2"/>
                <w:sz w:val="24"/>
                <w:szCs w:val="24"/>
                <w:lang w:val="lt-LT" w:eastAsia="en-US"/>
              </w:rPr>
            </w:pPr>
          </w:p>
          <w:p w:rsidR="006C2208" w:rsidRPr="00553857" w:rsidRDefault="006C2208" w:rsidP="00FA65D4">
            <w:pPr>
              <w:rPr>
                <w:b/>
                <w:bCs/>
                <w:kern w:val="2"/>
                <w:sz w:val="24"/>
                <w:szCs w:val="24"/>
                <w:lang w:val="lt-LT" w:eastAsia="en-US"/>
              </w:rPr>
            </w:pPr>
          </w:p>
          <w:p w:rsidR="006C2208" w:rsidRPr="00553857" w:rsidRDefault="006C2208" w:rsidP="00FA65D4">
            <w:pPr>
              <w:jc w:val="both"/>
              <w:rPr>
                <w:b/>
                <w:bCs/>
                <w:color w:val="FF0000"/>
                <w:kern w:val="2"/>
                <w:sz w:val="24"/>
                <w:szCs w:val="24"/>
                <w:lang w:val="lt-LT" w:eastAsia="en-US"/>
              </w:rPr>
            </w:pPr>
          </w:p>
          <w:p w:rsidR="006C2208" w:rsidRPr="00553857" w:rsidRDefault="006C2208" w:rsidP="00FA65D4">
            <w:pPr>
              <w:rPr>
                <w:b/>
                <w:bCs/>
                <w:kern w:val="2"/>
                <w:sz w:val="24"/>
                <w:szCs w:val="24"/>
                <w:lang w:val="lt-LT" w:eastAsia="en-US"/>
              </w:rPr>
            </w:pPr>
          </w:p>
        </w:tc>
        <w:tc>
          <w:tcPr>
            <w:tcW w:w="0" w:type="auto"/>
          </w:tcPr>
          <w:p w:rsidR="006C2208" w:rsidRPr="00553857" w:rsidRDefault="006C2208" w:rsidP="00FA65D4">
            <w:pPr>
              <w:jc w:val="both"/>
              <w:rPr>
                <w:kern w:val="2"/>
                <w:sz w:val="24"/>
                <w:szCs w:val="24"/>
                <w:lang w:val="lt-LT" w:eastAsia="en-US"/>
              </w:rPr>
            </w:pPr>
            <w:r w:rsidRPr="00553857">
              <w:rPr>
                <w:kern w:val="2"/>
                <w:sz w:val="24"/>
                <w:szCs w:val="24"/>
                <w:lang w:val="lt-LT" w:eastAsia="en-US"/>
              </w:rPr>
              <w:t xml:space="preserve">„Pradinės Sutarties vertė yra </w:t>
            </w:r>
            <w:r w:rsidRPr="00553857">
              <w:rPr>
                <w:color w:val="5B9BD5"/>
                <w:kern w:val="2"/>
                <w:sz w:val="24"/>
                <w:szCs w:val="24"/>
                <w:lang w:val="lt-LT" w:eastAsia="en-US"/>
              </w:rPr>
              <w:t>(</w:t>
            </w:r>
            <w:r>
              <w:rPr>
                <w:color w:val="5B9BD5"/>
                <w:kern w:val="2"/>
                <w:sz w:val="24"/>
                <w:szCs w:val="24"/>
                <w:lang w:val="lt-LT" w:eastAsia="en-US"/>
              </w:rPr>
              <w:t>suma</w:t>
            </w:r>
            <w:r w:rsidRPr="00553857">
              <w:rPr>
                <w:kern w:val="2"/>
                <w:sz w:val="24"/>
                <w:szCs w:val="24"/>
                <w:lang w:val="lt-LT" w:eastAsia="en-US"/>
              </w:rPr>
              <w:t xml:space="preserve">) Eur, </w:t>
            </w:r>
            <w:r w:rsidRPr="00553857">
              <w:rPr>
                <w:color w:val="5B9BD5"/>
                <w:kern w:val="2"/>
                <w:sz w:val="24"/>
                <w:szCs w:val="24"/>
                <w:lang w:val="lt-LT" w:eastAsia="en-US"/>
              </w:rPr>
              <w:t>(</w:t>
            </w:r>
            <w:r>
              <w:rPr>
                <w:color w:val="5B9BD5"/>
                <w:kern w:val="2"/>
                <w:sz w:val="24"/>
                <w:szCs w:val="24"/>
                <w:lang w:val="lt-LT" w:eastAsia="en-US"/>
              </w:rPr>
              <w:t>suma žodžiais</w:t>
            </w:r>
            <w:r w:rsidRPr="00553857">
              <w:rPr>
                <w:color w:val="5B9BD5"/>
                <w:kern w:val="2"/>
                <w:sz w:val="24"/>
                <w:szCs w:val="24"/>
                <w:lang w:val="lt-LT" w:eastAsia="en-US"/>
              </w:rPr>
              <w:t xml:space="preserve">) </w:t>
            </w:r>
            <w:r w:rsidRPr="00553857">
              <w:rPr>
                <w:kern w:val="2"/>
                <w:sz w:val="24"/>
                <w:szCs w:val="24"/>
                <w:lang w:val="lt-LT" w:eastAsia="en-US"/>
              </w:rPr>
              <w:t xml:space="preserve">be pridėtinės vertės mokesčio (toliau – PVM). </w:t>
            </w:r>
          </w:p>
          <w:p w:rsidR="006C2208" w:rsidRPr="00553857" w:rsidRDefault="006C2208" w:rsidP="00FA65D4">
            <w:pPr>
              <w:jc w:val="both"/>
              <w:rPr>
                <w:kern w:val="2"/>
                <w:sz w:val="24"/>
                <w:szCs w:val="24"/>
                <w:lang w:val="lt-LT" w:eastAsia="en-US"/>
              </w:rPr>
            </w:pPr>
            <w:r w:rsidRPr="00553857">
              <w:rPr>
                <w:kern w:val="2"/>
                <w:sz w:val="24"/>
                <w:szCs w:val="24"/>
                <w:lang w:val="lt-LT" w:eastAsia="en-US"/>
              </w:rPr>
              <w:t xml:space="preserve">PVM sudaro </w:t>
            </w:r>
            <w:r w:rsidRPr="00553857">
              <w:rPr>
                <w:color w:val="5B9BD5"/>
                <w:kern w:val="2"/>
                <w:sz w:val="24"/>
                <w:szCs w:val="24"/>
                <w:lang w:val="lt-LT" w:eastAsia="en-US"/>
              </w:rPr>
              <w:t>(</w:t>
            </w:r>
            <w:r>
              <w:rPr>
                <w:color w:val="5B9BD5"/>
                <w:kern w:val="2"/>
                <w:sz w:val="24"/>
                <w:szCs w:val="24"/>
                <w:lang w:val="lt-LT" w:eastAsia="en-US"/>
              </w:rPr>
              <w:t>suma</w:t>
            </w:r>
            <w:r w:rsidRPr="00553857">
              <w:rPr>
                <w:color w:val="5B9BD5"/>
                <w:kern w:val="2"/>
                <w:sz w:val="24"/>
                <w:szCs w:val="24"/>
                <w:lang w:val="lt-LT" w:eastAsia="en-US"/>
              </w:rPr>
              <w:t xml:space="preserve">) </w:t>
            </w:r>
            <w:r w:rsidRPr="00553857">
              <w:rPr>
                <w:kern w:val="2"/>
                <w:sz w:val="24"/>
                <w:szCs w:val="24"/>
                <w:lang w:val="lt-LT" w:eastAsia="en-US"/>
              </w:rPr>
              <w:t xml:space="preserve">Eur </w:t>
            </w:r>
            <w:r w:rsidRPr="00553857">
              <w:rPr>
                <w:color w:val="5B9BD5"/>
                <w:kern w:val="2"/>
                <w:sz w:val="24"/>
                <w:szCs w:val="24"/>
                <w:lang w:val="lt-LT" w:eastAsia="en-US"/>
              </w:rPr>
              <w:t>(</w:t>
            </w:r>
            <w:r>
              <w:rPr>
                <w:color w:val="5B9BD5"/>
                <w:kern w:val="2"/>
                <w:sz w:val="24"/>
                <w:szCs w:val="24"/>
                <w:lang w:val="lt-LT" w:eastAsia="en-US"/>
              </w:rPr>
              <w:t>suma žodžiais</w:t>
            </w:r>
            <w:r w:rsidRPr="00553857">
              <w:rPr>
                <w:color w:val="5B9BD5"/>
                <w:kern w:val="2"/>
                <w:sz w:val="24"/>
                <w:szCs w:val="24"/>
                <w:lang w:val="lt-LT" w:eastAsia="en-US"/>
              </w:rPr>
              <w:t>).</w:t>
            </w:r>
          </w:p>
          <w:p w:rsidR="006C2208" w:rsidRPr="00553857" w:rsidRDefault="006C2208" w:rsidP="00FA65D4">
            <w:pPr>
              <w:jc w:val="both"/>
              <w:rPr>
                <w:kern w:val="2"/>
                <w:sz w:val="24"/>
                <w:szCs w:val="24"/>
                <w:lang w:val="lt-LT" w:eastAsia="en-US"/>
              </w:rPr>
            </w:pPr>
            <w:r w:rsidRPr="00553857">
              <w:rPr>
                <w:kern w:val="2"/>
                <w:sz w:val="24"/>
                <w:szCs w:val="24"/>
                <w:lang w:val="lt-LT" w:eastAsia="en-US"/>
              </w:rPr>
              <w:t xml:space="preserve">Sutarties kaina yra </w:t>
            </w:r>
            <w:r w:rsidRPr="00553857">
              <w:rPr>
                <w:color w:val="5B9BD5"/>
                <w:kern w:val="2"/>
                <w:sz w:val="24"/>
                <w:szCs w:val="24"/>
                <w:lang w:val="lt-LT" w:eastAsia="en-US"/>
              </w:rPr>
              <w:t>(</w:t>
            </w:r>
            <w:r>
              <w:rPr>
                <w:color w:val="5B9BD5"/>
                <w:kern w:val="2"/>
                <w:sz w:val="24"/>
                <w:szCs w:val="24"/>
                <w:lang w:val="lt-LT" w:eastAsia="en-US"/>
              </w:rPr>
              <w:t>suma</w:t>
            </w:r>
            <w:r w:rsidRPr="00553857">
              <w:rPr>
                <w:color w:val="5B9BD5"/>
                <w:kern w:val="2"/>
                <w:sz w:val="24"/>
                <w:szCs w:val="24"/>
                <w:lang w:val="lt-LT" w:eastAsia="en-US"/>
              </w:rPr>
              <w:t xml:space="preserve">) </w:t>
            </w:r>
            <w:r w:rsidRPr="00553857">
              <w:rPr>
                <w:kern w:val="2"/>
                <w:sz w:val="24"/>
                <w:szCs w:val="24"/>
                <w:lang w:val="lt-LT" w:eastAsia="en-US"/>
              </w:rPr>
              <w:t xml:space="preserve">Eur </w:t>
            </w:r>
            <w:r w:rsidRPr="00553857">
              <w:rPr>
                <w:color w:val="5B9BD5"/>
                <w:kern w:val="2"/>
                <w:sz w:val="24"/>
                <w:szCs w:val="24"/>
                <w:lang w:val="lt-LT" w:eastAsia="en-US"/>
              </w:rPr>
              <w:t>(</w:t>
            </w:r>
            <w:r>
              <w:rPr>
                <w:color w:val="5B9BD5"/>
                <w:kern w:val="2"/>
                <w:sz w:val="24"/>
                <w:szCs w:val="24"/>
                <w:lang w:val="lt-LT" w:eastAsia="en-US"/>
              </w:rPr>
              <w:t>suma žodžiais</w:t>
            </w:r>
            <w:r w:rsidRPr="00553857">
              <w:rPr>
                <w:color w:val="5B9BD5"/>
                <w:kern w:val="2"/>
                <w:sz w:val="24"/>
                <w:szCs w:val="24"/>
                <w:lang w:val="lt-LT" w:eastAsia="en-US"/>
              </w:rPr>
              <w:t>)</w:t>
            </w:r>
            <w:r>
              <w:rPr>
                <w:color w:val="5B9BD5"/>
                <w:kern w:val="2"/>
                <w:sz w:val="24"/>
                <w:szCs w:val="24"/>
                <w:lang w:val="lt-LT" w:eastAsia="en-US"/>
              </w:rPr>
              <w:t xml:space="preserve"> </w:t>
            </w:r>
            <w:r w:rsidRPr="00553857">
              <w:rPr>
                <w:kern w:val="2"/>
                <w:sz w:val="24"/>
                <w:szCs w:val="24"/>
                <w:lang w:val="lt-LT" w:eastAsia="en-US"/>
              </w:rPr>
              <w:t>Eur su PVM.</w:t>
            </w:r>
          </w:p>
          <w:p w:rsidR="006C2208" w:rsidRPr="00553857" w:rsidRDefault="006C2208" w:rsidP="00FA65D4">
            <w:pPr>
              <w:jc w:val="both"/>
              <w:rPr>
                <w:kern w:val="2"/>
                <w:sz w:val="24"/>
                <w:szCs w:val="24"/>
                <w:lang w:val="lt-LT" w:eastAsia="en-US"/>
              </w:rPr>
            </w:pPr>
            <w:r w:rsidRPr="00553857">
              <w:rPr>
                <w:kern w:val="2"/>
                <w:sz w:val="24"/>
                <w:szCs w:val="24"/>
                <w:lang w:val="lt-LT" w:eastAsia="en-US"/>
              </w:rPr>
              <w:t>Šioje Sutartyje Pradinės Sutarties vertė yra lygi Tiekėjo</w:t>
            </w:r>
          </w:p>
          <w:p w:rsidR="006C2208" w:rsidRPr="00553857" w:rsidRDefault="006C2208" w:rsidP="00FA65D4">
            <w:pPr>
              <w:jc w:val="both"/>
              <w:rPr>
                <w:kern w:val="2"/>
                <w:sz w:val="24"/>
                <w:szCs w:val="24"/>
                <w:lang w:val="lt-LT" w:eastAsia="en-US"/>
              </w:rPr>
            </w:pPr>
            <w:r w:rsidRPr="00553857">
              <w:rPr>
                <w:kern w:val="2"/>
                <w:sz w:val="24"/>
                <w:szCs w:val="24"/>
                <w:lang w:val="lt-LT" w:eastAsia="en-US"/>
              </w:rPr>
              <w:t xml:space="preserve">pasiūlymo kainai be PVM, nurodytai už visą pirkimo   </w:t>
            </w:r>
          </w:p>
          <w:p w:rsidR="006C2208" w:rsidRPr="00553857" w:rsidRDefault="006C2208" w:rsidP="00FA65D4">
            <w:pPr>
              <w:jc w:val="both"/>
              <w:rPr>
                <w:kern w:val="2"/>
                <w:sz w:val="24"/>
                <w:szCs w:val="24"/>
                <w:lang w:val="lt-LT" w:eastAsia="en-US"/>
              </w:rPr>
            </w:pPr>
            <w:r w:rsidRPr="00553857">
              <w:rPr>
                <w:kern w:val="2"/>
                <w:sz w:val="24"/>
                <w:szCs w:val="24"/>
                <w:lang w:val="lt-LT" w:eastAsia="en-US"/>
              </w:rPr>
              <w:t>dokumentuose ir Sutartyje nurodytą Prekių kiekį ir (ar)</w:t>
            </w:r>
          </w:p>
          <w:p w:rsidR="006C2208" w:rsidRPr="00553857" w:rsidRDefault="006C2208" w:rsidP="00FA65D4">
            <w:pPr>
              <w:jc w:val="both"/>
              <w:rPr>
                <w:kern w:val="2"/>
                <w:sz w:val="24"/>
                <w:szCs w:val="24"/>
                <w:lang w:val="lt-LT" w:eastAsia="en-US"/>
              </w:rPr>
            </w:pPr>
            <w:r w:rsidRPr="00553857">
              <w:rPr>
                <w:kern w:val="2"/>
                <w:sz w:val="24"/>
                <w:szCs w:val="24"/>
                <w:lang w:val="lt-LT" w:eastAsia="en-US"/>
              </w:rPr>
              <w:t>apimtį.</w:t>
            </w:r>
          </w:p>
        </w:tc>
      </w:tr>
      <w:tr w:rsidR="006C2208" w:rsidRPr="00656F33"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 xml:space="preserve">5.3. Sutarties kainos / įkainių perskaičiavimas taikant </w:t>
            </w:r>
            <w:r w:rsidRPr="00553857">
              <w:rPr>
                <w:b/>
                <w:bCs/>
                <w:kern w:val="2"/>
                <w:sz w:val="24"/>
                <w:szCs w:val="24"/>
                <w:u w:val="single"/>
                <w:lang w:val="lt-LT" w:eastAsia="en-US"/>
              </w:rPr>
              <w:t>peržiūros</w:t>
            </w:r>
            <w:r w:rsidRPr="00553857">
              <w:rPr>
                <w:b/>
                <w:bCs/>
                <w:kern w:val="2"/>
                <w:sz w:val="24"/>
                <w:szCs w:val="24"/>
                <w:lang w:val="lt-LT" w:eastAsia="en-US"/>
              </w:rPr>
              <w:t xml:space="preserve"> taisykles</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Sutarties kaina bus perskaičiuojama:</w:t>
            </w:r>
          </w:p>
          <w:p w:rsidR="006C2208" w:rsidRPr="00553857" w:rsidRDefault="006C2208" w:rsidP="00FA65D4">
            <w:pPr>
              <w:rPr>
                <w:color w:val="FF0000"/>
                <w:kern w:val="2"/>
                <w:sz w:val="24"/>
                <w:szCs w:val="24"/>
                <w:lang w:val="lt-LT" w:eastAsia="en-US"/>
              </w:rPr>
            </w:pPr>
            <w:r w:rsidRPr="00553857">
              <w:rPr>
                <w:kern w:val="2"/>
                <w:sz w:val="24"/>
                <w:szCs w:val="24"/>
                <w:lang w:val="lt-LT" w:eastAsia="en-US"/>
              </w:rPr>
              <w:t>5.3.1. dėl PVM tarifo pasikeitimo;</w:t>
            </w:r>
          </w:p>
          <w:p w:rsidR="006C2208" w:rsidRPr="00553857" w:rsidRDefault="006C2208" w:rsidP="00FA65D4">
            <w:pPr>
              <w:rPr>
                <w:color w:val="FF0000"/>
                <w:kern w:val="2"/>
                <w:sz w:val="24"/>
                <w:lang w:val="lt-LT" w:eastAsia="en-US"/>
              </w:rPr>
            </w:pP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5.3.1. Sutarties kainos / įkainių peržiūra dėl PVM tarifo pasikeitimo</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 xml:space="preserve">Jeigu Sutarties vykdymo metu pasikeičia PVM mokėjimą reglamentuojantys teisės aktai, darantys tiesioginę įtaką Tiekėjo tiekiamų Prekių Sutartyje </w:t>
            </w:r>
            <w:r w:rsidRPr="00553857">
              <w:rPr>
                <w:kern w:val="2"/>
                <w:sz w:val="24"/>
                <w:szCs w:val="24"/>
                <w:lang w:val="lt-LT" w:eastAsia="en-US"/>
              </w:rPr>
              <w:lastRenderedPageBreak/>
              <w:t xml:space="preserve">nurodytai kainai/įkainiams, Sutarties kaina / įkainiai perskaičiuojami nekeičiant Prekių kainos / įkainio be PVM. </w:t>
            </w:r>
          </w:p>
          <w:p w:rsidR="006C2208" w:rsidRPr="0046206A" w:rsidRDefault="006C2208" w:rsidP="00FA65D4">
            <w:pPr>
              <w:rPr>
                <w:kern w:val="2"/>
                <w:sz w:val="24"/>
                <w:lang w:val="lt-LT" w:eastAsia="en-US"/>
              </w:rPr>
            </w:pPr>
            <w:r w:rsidRPr="00553857">
              <w:rPr>
                <w:kern w:val="2"/>
                <w:sz w:val="24"/>
                <w:lang w:val="lt-LT" w:eastAsia="en-US"/>
              </w:rPr>
              <w:t>Perskaičiavimas įforminamas Susitarimu ne vėliau kaip per dešimt darbo dienų nuo PVM mokėjimą reglamentuojančių teisės aktų pasikeitimo, kuris tampa neatskiriama Sutarties dalimi. Perskaičiuota  Sutarties kaina/įkainis įforminami Susitarimu ir turi būti taikomi nuo naujo PVM įvedimo datos(nepriklausomai nuo to, kada pasirašytas Susitarimas)</w:t>
            </w:r>
          </w:p>
        </w:tc>
      </w:tr>
      <w:tr w:rsidR="006C2208" w:rsidRPr="00553857" w:rsidTr="00FA65D4">
        <w:trPr>
          <w:trHeight w:val="300"/>
        </w:trPr>
        <w:tc>
          <w:tcPr>
            <w:tcW w:w="0" w:type="auto"/>
          </w:tcPr>
          <w:p w:rsidR="006C2208" w:rsidRPr="00553857" w:rsidRDefault="006C2208" w:rsidP="00FA65D4">
            <w:pPr>
              <w:rPr>
                <w:kern w:val="2"/>
                <w:sz w:val="24"/>
                <w:szCs w:val="24"/>
                <w:lang w:val="lt-LT" w:eastAsia="en-US"/>
              </w:rPr>
            </w:pPr>
            <w:r w:rsidRPr="00553857">
              <w:rPr>
                <w:b/>
                <w:bCs/>
                <w:kern w:val="2"/>
                <w:sz w:val="24"/>
                <w:szCs w:val="24"/>
                <w:lang w:val="lt-LT" w:eastAsia="en-US"/>
              </w:rPr>
              <w:lastRenderedPageBreak/>
              <w:t>5.3.2.</w:t>
            </w:r>
            <w:r w:rsidRPr="00553857">
              <w:rPr>
                <w:kern w:val="2"/>
                <w:sz w:val="24"/>
                <w:szCs w:val="24"/>
                <w:lang w:val="lt-LT" w:eastAsia="en-US"/>
              </w:rPr>
              <w:t xml:space="preserve"> </w:t>
            </w:r>
            <w:r w:rsidRPr="00553857">
              <w:rPr>
                <w:b/>
                <w:bCs/>
                <w:kern w:val="2"/>
                <w:sz w:val="24"/>
                <w:szCs w:val="24"/>
                <w:lang w:val="lt-LT" w:eastAsia="en-US"/>
              </w:rPr>
              <w:t>Sutarties kainos / įkainių peržiūra dėl kitų mokesčių, lemiančių Prekių kainos pokytį, pasikeitimo</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Pr="00553857" w:rsidRDefault="006C2208" w:rsidP="00FA65D4">
            <w:pPr>
              <w:rPr>
                <w:kern w:val="2"/>
                <w:sz w:val="24"/>
                <w:lang w:val="lt-LT" w:eastAsia="en-US"/>
              </w:rPr>
            </w:pP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5.3.3. Sutarties kainos / įkainių peržiūra dėl kainų lygio pokyčio</w:t>
            </w:r>
          </w:p>
          <w:p w:rsidR="006C2208" w:rsidRPr="00553857" w:rsidRDefault="006C2208" w:rsidP="00FA65D4">
            <w:pPr>
              <w:rPr>
                <w:b/>
                <w:bCs/>
                <w:kern w:val="2"/>
                <w:sz w:val="24"/>
                <w:szCs w:val="24"/>
                <w:lang w:val="lt-LT" w:eastAsia="en-US"/>
              </w:rPr>
            </w:pP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Pr="00553857" w:rsidRDefault="006C2208" w:rsidP="00FA65D4">
            <w:pPr>
              <w:jc w:val="both"/>
              <w:textAlignment w:val="baseline"/>
              <w:rPr>
                <w:color w:val="000000"/>
                <w:kern w:val="2"/>
                <w:sz w:val="24"/>
                <w:szCs w:val="24"/>
                <w:bdr w:val="none" w:sz="0" w:space="0" w:color="auto" w:frame="1"/>
                <w:lang w:val="lt-LT" w:eastAsia="en-US"/>
              </w:rPr>
            </w:pPr>
            <w:r w:rsidRPr="00553857">
              <w:rPr>
                <w:kern w:val="2"/>
                <w:sz w:val="24"/>
                <w:szCs w:val="24"/>
                <w:lang w:val="lt-LT" w:eastAsia="en-US"/>
              </w:rPr>
              <w:t xml:space="preserve"> </w:t>
            </w:r>
          </w:p>
          <w:p w:rsidR="006C2208" w:rsidRPr="00553857" w:rsidRDefault="006C2208" w:rsidP="00FA65D4">
            <w:pPr>
              <w:rPr>
                <w:color w:val="000000"/>
                <w:kern w:val="2"/>
                <w:sz w:val="24"/>
                <w:szCs w:val="24"/>
                <w:lang w:val="lt-LT" w:eastAsia="en-US"/>
              </w:rPr>
            </w:pPr>
          </w:p>
          <w:p w:rsidR="006C2208" w:rsidRPr="00553857" w:rsidRDefault="006C2208" w:rsidP="00FA65D4">
            <w:pPr>
              <w:rPr>
                <w:color w:val="4472C4"/>
                <w:kern w:val="2"/>
                <w:sz w:val="24"/>
                <w:szCs w:val="24"/>
                <w:lang w:val="lt-LT" w:eastAsia="en-US"/>
              </w:rPr>
            </w:pP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5.3.4. Sutarties kainos / įkainių peržiūra dėl kainų lygio pokyčio pagal Prekių grupių kainų pokyčius</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Pr="00553857" w:rsidRDefault="006C2208" w:rsidP="00FA65D4">
            <w:pPr>
              <w:rPr>
                <w:kern w:val="2"/>
                <w:sz w:val="24"/>
                <w:szCs w:val="24"/>
                <w:lang w:val="lt-LT" w:eastAsia="en-US"/>
              </w:rPr>
            </w:pP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 xml:space="preserve">5.4. Sutarties kainos / įkainių apskaičiavimas taikant </w:t>
            </w:r>
            <w:r w:rsidRPr="00553857">
              <w:rPr>
                <w:b/>
                <w:bCs/>
                <w:kern w:val="2"/>
                <w:sz w:val="24"/>
                <w:szCs w:val="24"/>
                <w:u w:val="single"/>
                <w:lang w:val="lt-LT" w:eastAsia="en-US"/>
              </w:rPr>
              <w:t>kiekio (apimties)</w:t>
            </w:r>
            <w:r w:rsidRPr="00553857">
              <w:rPr>
                <w:b/>
                <w:bCs/>
                <w:kern w:val="2"/>
                <w:sz w:val="24"/>
                <w:szCs w:val="24"/>
                <w:lang w:val="lt-LT" w:eastAsia="en-US"/>
              </w:rPr>
              <w:t xml:space="preserve"> keitimo taisykles</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Pr="00553857" w:rsidRDefault="006C2208" w:rsidP="00FA65D4">
            <w:pPr>
              <w:rPr>
                <w:kern w:val="2"/>
                <w:sz w:val="24"/>
                <w:szCs w:val="24"/>
                <w:lang w:val="lt-LT" w:eastAsia="en-US"/>
              </w:rPr>
            </w:pPr>
          </w:p>
          <w:p w:rsidR="006C2208" w:rsidRPr="00553857" w:rsidRDefault="006C2208" w:rsidP="00FA65D4">
            <w:pPr>
              <w:rPr>
                <w:color w:val="FF0000"/>
                <w:kern w:val="2"/>
                <w:sz w:val="24"/>
                <w:szCs w:val="24"/>
                <w:lang w:val="lt-LT" w:eastAsia="en-US"/>
              </w:rPr>
            </w:pPr>
          </w:p>
          <w:p w:rsidR="006C2208" w:rsidRPr="00553857" w:rsidRDefault="006C2208" w:rsidP="00FA65D4">
            <w:pPr>
              <w:rPr>
                <w:color w:val="FF0000"/>
                <w:kern w:val="2"/>
                <w:sz w:val="24"/>
                <w:szCs w:val="24"/>
                <w:lang w:val="lt-LT" w:eastAsia="en-US"/>
              </w:rPr>
            </w:pPr>
          </w:p>
          <w:p w:rsidR="006C2208" w:rsidRPr="00553857" w:rsidRDefault="006C2208" w:rsidP="00FA65D4">
            <w:pPr>
              <w:rPr>
                <w:kern w:val="2"/>
                <w:sz w:val="24"/>
                <w:szCs w:val="24"/>
                <w:lang w:val="lt-LT" w:eastAsia="en-US"/>
              </w:rPr>
            </w:pPr>
          </w:p>
          <w:p w:rsidR="006C2208" w:rsidRPr="00553857" w:rsidRDefault="006C2208" w:rsidP="00FA65D4">
            <w:pPr>
              <w:rPr>
                <w:kern w:val="2"/>
                <w:sz w:val="24"/>
                <w:szCs w:val="24"/>
                <w:lang w:val="lt-LT" w:eastAsia="en-US"/>
              </w:rPr>
            </w:pP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5.5. Atsiskaitymo su Tiekėju terminas ir tvarka</w:t>
            </w:r>
          </w:p>
        </w:tc>
        <w:tc>
          <w:tcPr>
            <w:tcW w:w="0" w:type="auto"/>
          </w:tcPr>
          <w:p w:rsidR="006C2208" w:rsidRPr="00553857" w:rsidRDefault="006C2208" w:rsidP="00FA65D4">
            <w:pPr>
              <w:jc w:val="both"/>
              <w:rPr>
                <w:kern w:val="2"/>
                <w:sz w:val="24"/>
                <w:szCs w:val="24"/>
                <w:lang w:val="lt-LT" w:eastAsia="en-US"/>
              </w:rPr>
            </w:pPr>
            <w:r w:rsidRPr="00553857">
              <w:rPr>
                <w:kern w:val="2"/>
                <w:sz w:val="24"/>
                <w:szCs w:val="24"/>
                <w:lang w:val="lt-LT" w:eastAsia="en-US"/>
              </w:rPr>
              <w:t>Pirkėjas atsiskaito su Tiekėju ne vėliau kaip per 30 kalendorinių dienų nuo Sąskaitos gavimo dienos.</w:t>
            </w:r>
          </w:p>
          <w:p w:rsidR="006C2208" w:rsidRPr="00553857" w:rsidRDefault="006C2208" w:rsidP="00FA65D4">
            <w:pPr>
              <w:jc w:val="both"/>
              <w:rPr>
                <w:kern w:val="2"/>
                <w:sz w:val="24"/>
                <w:szCs w:val="24"/>
                <w:lang w:val="lt-LT" w:eastAsia="en-US"/>
              </w:rPr>
            </w:pPr>
          </w:p>
          <w:p w:rsidR="006C2208" w:rsidRPr="00553857" w:rsidRDefault="006C2208" w:rsidP="00FA65D4">
            <w:pPr>
              <w:jc w:val="both"/>
              <w:rPr>
                <w:color w:val="000000"/>
                <w:kern w:val="2"/>
                <w:sz w:val="24"/>
                <w:szCs w:val="24"/>
                <w:shd w:val="clear" w:color="auto" w:fill="FFFFFF"/>
                <w:lang w:val="lt-LT" w:eastAsia="en-US"/>
              </w:rPr>
            </w:pPr>
            <w:r w:rsidRPr="00553857">
              <w:rPr>
                <w:kern w:val="2"/>
                <w:sz w:val="24"/>
                <w:szCs w:val="24"/>
                <w:shd w:val="clear" w:color="auto" w:fill="FFFFFF"/>
                <w:lang w:val="lt-LT" w:eastAsia="en-US"/>
              </w:rPr>
              <w:t>Apmokėjimo sąlygos: įvykdžius visus sutartinius įsipareigojimus, sumokama visa Sutarties kaina;</w:t>
            </w: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5.6. Avansas</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Pr="00553857" w:rsidRDefault="006C2208" w:rsidP="00FA65D4">
            <w:pPr>
              <w:spacing w:line="259" w:lineRule="auto"/>
              <w:rPr>
                <w:color w:val="000000"/>
                <w:kern w:val="2"/>
                <w:sz w:val="24"/>
                <w:szCs w:val="24"/>
                <w:shd w:val="clear" w:color="auto" w:fill="FFFFFF"/>
                <w:lang w:val="lt-LT" w:eastAsia="en-US"/>
              </w:rPr>
            </w:pP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5.7. Avanso užtikrinimas</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Pr="00553857" w:rsidRDefault="006C2208" w:rsidP="00FA65D4">
            <w:pPr>
              <w:rPr>
                <w:kern w:val="2"/>
                <w:sz w:val="24"/>
                <w:szCs w:val="24"/>
                <w:lang w:val="lt-LT" w:eastAsia="en-US"/>
              </w:rPr>
            </w:pPr>
            <w:r w:rsidRPr="00553857">
              <w:rPr>
                <w:color w:val="000000"/>
                <w:kern w:val="2"/>
                <w:sz w:val="24"/>
                <w:szCs w:val="24"/>
                <w:shd w:val="clear" w:color="auto" w:fill="FFFFFF"/>
                <w:lang w:val="lt-LT" w:eastAsia="en-US"/>
              </w:rPr>
              <w:t xml:space="preserve"> </w:t>
            </w:r>
          </w:p>
        </w:tc>
      </w:tr>
      <w:tr w:rsidR="006C2208" w:rsidRPr="00656F33" w:rsidTr="00FA65D4">
        <w:trPr>
          <w:trHeight w:val="300"/>
        </w:trPr>
        <w:tc>
          <w:tcPr>
            <w:tcW w:w="0" w:type="auto"/>
            <w:gridSpan w:val="2"/>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6. PREKIŲ KOKYBĖ IR GARANTINIAI ĮSIPAREIGOJIMAI</w:t>
            </w: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6.1. Garantinis terminas</w:t>
            </w:r>
          </w:p>
        </w:tc>
        <w:tc>
          <w:tcPr>
            <w:tcW w:w="0" w:type="auto"/>
          </w:tcPr>
          <w:p w:rsidR="006C2208" w:rsidRPr="00553857" w:rsidRDefault="006C2208" w:rsidP="00FA65D4">
            <w:pPr>
              <w:jc w:val="both"/>
              <w:rPr>
                <w:kern w:val="2"/>
                <w:sz w:val="24"/>
                <w:szCs w:val="24"/>
                <w:lang w:val="lt-LT" w:eastAsia="en-US"/>
              </w:rPr>
            </w:pPr>
            <w:r w:rsidRPr="00553857">
              <w:rPr>
                <w:kern w:val="2"/>
                <w:sz w:val="24"/>
                <w:szCs w:val="24"/>
                <w:lang w:val="lt-LT" w:eastAsia="en-US"/>
              </w:rPr>
              <w:t xml:space="preserve">Prekėms nustatomas ne trumpesnis kaip </w:t>
            </w:r>
            <w:r>
              <w:rPr>
                <w:kern w:val="2"/>
                <w:sz w:val="24"/>
                <w:szCs w:val="24"/>
                <w:lang w:val="lt-LT" w:eastAsia="en-US"/>
              </w:rPr>
              <w:t>3</w:t>
            </w:r>
            <w:r w:rsidRPr="00553857">
              <w:rPr>
                <w:kern w:val="2"/>
                <w:sz w:val="24"/>
                <w:szCs w:val="24"/>
                <w:lang w:val="lt-LT" w:eastAsia="en-US"/>
              </w:rPr>
              <w:t xml:space="preserve"> metų arba 1</w:t>
            </w:r>
            <w:r>
              <w:rPr>
                <w:kern w:val="2"/>
                <w:sz w:val="24"/>
                <w:szCs w:val="24"/>
                <w:lang w:val="lt-LT" w:eastAsia="en-US"/>
              </w:rPr>
              <w:t>0</w:t>
            </w:r>
            <w:r w:rsidRPr="00553857">
              <w:rPr>
                <w:kern w:val="2"/>
                <w:sz w:val="24"/>
                <w:szCs w:val="24"/>
                <w:lang w:val="lt-LT" w:eastAsia="en-US"/>
              </w:rPr>
              <w:t xml:space="preserve">0000 km ridos </w:t>
            </w:r>
            <w:r w:rsidRPr="00553857">
              <w:rPr>
                <w:rFonts w:eastAsia="SimSun"/>
                <w:sz w:val="24"/>
                <w:szCs w:val="24"/>
                <w:lang w:val="lt-LT" w:eastAsia="zh-CN" w:bidi="ar"/>
              </w:rPr>
              <w:t xml:space="preserve">(priklausomai nuo to, kas įvyksta anksčiau) </w:t>
            </w:r>
            <w:r w:rsidRPr="00553857">
              <w:rPr>
                <w:kern w:val="2"/>
                <w:sz w:val="24"/>
                <w:szCs w:val="24"/>
                <w:lang w:val="lt-LT" w:eastAsia="en-US"/>
              </w:rPr>
              <w:t>garantinis terminas, skaičiuojamas nuo Prekių perdavimo – priėmimo akto ar Sąskaitos (kai Prekių perdavimo – priėmimo aktas nėra pasirašomas) pasirašymo dienos.</w:t>
            </w: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6.2. Garantinė priežiūra</w:t>
            </w:r>
          </w:p>
        </w:tc>
        <w:tc>
          <w:tcPr>
            <w:tcW w:w="0" w:type="auto"/>
          </w:tcPr>
          <w:p w:rsidR="006C2208" w:rsidRPr="00553857" w:rsidRDefault="006C2208" w:rsidP="00FA65D4">
            <w:pPr>
              <w:jc w:val="both"/>
              <w:rPr>
                <w:kern w:val="2"/>
                <w:sz w:val="24"/>
                <w:szCs w:val="24"/>
                <w:lang w:val="lt-LT" w:eastAsia="en-US"/>
              </w:rPr>
            </w:pPr>
            <w:r w:rsidRPr="00553857">
              <w:rPr>
                <w:rFonts w:eastAsia="Calibri"/>
                <w:sz w:val="24"/>
                <w:lang w:val="lt-LT" w:eastAsia="en-US"/>
              </w:rPr>
              <w:t>Pardavėjas ar jo įgaliotas atstovas privalo užtikrinti automobilio gamintojo numatytą aptarnavimą ir priežiūrą pardavėjo ar jo atstovo nurodytame autoservise.</w:t>
            </w:r>
          </w:p>
        </w:tc>
      </w:tr>
      <w:tr w:rsidR="006C2208" w:rsidRPr="00553857" w:rsidTr="00FA65D4">
        <w:trPr>
          <w:trHeight w:val="300"/>
        </w:trPr>
        <w:tc>
          <w:tcPr>
            <w:tcW w:w="0" w:type="auto"/>
            <w:gridSpan w:val="2"/>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7. SUTARTIES VYKDYMUI PASITELKIAMI SUBTIEKĖJAI</w:t>
            </w: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lastRenderedPageBreak/>
              <w:t>7.1.Sutarties vykdymui pasitelkiami subtiekėjai ir (ar) specialistai</w:t>
            </w:r>
          </w:p>
        </w:tc>
        <w:tc>
          <w:tcPr>
            <w:tcW w:w="0" w:type="auto"/>
          </w:tcPr>
          <w:p w:rsidR="006C2208" w:rsidRPr="00553857" w:rsidRDefault="006C2208" w:rsidP="00FA65D4">
            <w:pPr>
              <w:rPr>
                <w:b/>
                <w:bCs/>
                <w:kern w:val="2"/>
                <w:sz w:val="24"/>
                <w:szCs w:val="24"/>
                <w:lang w:val="lt-LT" w:eastAsia="en-US"/>
              </w:rPr>
            </w:pPr>
            <w:r w:rsidRPr="00553857">
              <w:rPr>
                <w:kern w:val="2"/>
                <w:sz w:val="24"/>
                <w:szCs w:val="24"/>
                <w:lang w:val="lt-LT" w:eastAsia="en-US"/>
              </w:rPr>
              <w:t xml:space="preserve">Sutarties vykdymui pasitelkiami subtiekėjai ir (ar) specialistai yra nurodyti Sutarties priede Nr. </w:t>
            </w:r>
            <w:r w:rsidRPr="00553857">
              <w:rPr>
                <w:kern w:val="2"/>
                <w:sz w:val="24"/>
                <w:szCs w:val="24"/>
                <w:highlight w:val="lightGray"/>
                <w:lang w:val="lt-LT" w:eastAsia="en-US"/>
              </w:rPr>
              <w:t>[...]</w:t>
            </w:r>
            <w:r w:rsidRPr="00553857">
              <w:rPr>
                <w:kern w:val="2"/>
                <w:sz w:val="24"/>
                <w:szCs w:val="24"/>
                <w:lang w:val="lt-LT" w:eastAsia="en-US"/>
              </w:rPr>
              <w:t xml:space="preserve"> „Sutarties vykdymui pasitelkiami subtiekėjai ir (ar) specialistai“</w:t>
            </w:r>
          </w:p>
        </w:tc>
      </w:tr>
      <w:tr w:rsidR="006C2208" w:rsidRPr="00656F33" w:rsidTr="00FA65D4">
        <w:trPr>
          <w:trHeight w:val="300"/>
        </w:trPr>
        <w:tc>
          <w:tcPr>
            <w:tcW w:w="0" w:type="auto"/>
            <w:gridSpan w:val="2"/>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8. PRIEVOLIŲ PAGAL SUTARTĮ ĮVYKDYMO UŽTIKRINIMAS</w:t>
            </w: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8.1. Prievolių pagal Sutartį įvykdymo užtikrinimas</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Prievolių pagal Sutartį įvykdymas užtikrinamas:</w:t>
            </w:r>
          </w:p>
          <w:p w:rsidR="006C2208" w:rsidRPr="00553857" w:rsidRDefault="006C2208" w:rsidP="00FA65D4">
            <w:pPr>
              <w:rPr>
                <w:kern w:val="2"/>
                <w:sz w:val="24"/>
                <w:szCs w:val="24"/>
                <w:lang w:val="lt-LT" w:eastAsia="en-US"/>
              </w:rPr>
            </w:pPr>
            <w:r w:rsidRPr="00553857">
              <w:rPr>
                <w:kern w:val="2"/>
                <w:sz w:val="24"/>
                <w:szCs w:val="24"/>
                <w:lang w:val="lt-LT" w:eastAsia="en-US"/>
              </w:rPr>
              <w:t>Netesybomis (delspinigiais, bauda).</w:t>
            </w: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 xml:space="preserve">8.2. Sutarties įvykdymo užtikrinimo pateikimas </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Pr="00553857" w:rsidRDefault="006C2208" w:rsidP="00FA65D4">
            <w:pPr>
              <w:rPr>
                <w:kern w:val="2"/>
                <w:sz w:val="24"/>
                <w:szCs w:val="24"/>
                <w:lang w:val="lt-LT" w:eastAsia="en-US"/>
              </w:rPr>
            </w:pPr>
          </w:p>
        </w:tc>
      </w:tr>
      <w:tr w:rsidR="006C2208" w:rsidRPr="00553857" w:rsidTr="00FA65D4">
        <w:trPr>
          <w:trHeight w:val="300"/>
        </w:trPr>
        <w:tc>
          <w:tcPr>
            <w:tcW w:w="0" w:type="auto"/>
            <w:gridSpan w:val="2"/>
          </w:tcPr>
          <w:p w:rsidR="006C2208" w:rsidRPr="00553857" w:rsidRDefault="006C2208" w:rsidP="00FA65D4">
            <w:pPr>
              <w:ind w:firstLine="720"/>
              <w:jc w:val="center"/>
              <w:rPr>
                <w:b/>
                <w:bCs/>
                <w:kern w:val="2"/>
                <w:sz w:val="24"/>
                <w:szCs w:val="24"/>
                <w:lang w:val="lt-LT" w:eastAsia="en-US"/>
              </w:rPr>
            </w:pPr>
            <w:r w:rsidRPr="00553857">
              <w:rPr>
                <w:b/>
                <w:bCs/>
                <w:kern w:val="2"/>
                <w:sz w:val="24"/>
                <w:szCs w:val="24"/>
                <w:lang w:val="lt-LT" w:eastAsia="en-US"/>
              </w:rPr>
              <w:t>9. ŠALIŲ ATSAKOMYBĖ</w:t>
            </w:r>
            <w:r w:rsidRPr="00553857">
              <w:rPr>
                <w:b/>
                <w:bCs/>
                <w:kern w:val="2"/>
                <w:sz w:val="24"/>
                <w:szCs w:val="24"/>
                <w:lang w:val="lt-LT" w:eastAsia="en-US"/>
              </w:rPr>
              <w:tab/>
            </w: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9.1. Pirkėjui taikomos netesybos už mokėjimų pagal Sutartį vėlavimą</w:t>
            </w:r>
          </w:p>
        </w:tc>
        <w:tc>
          <w:tcPr>
            <w:tcW w:w="0" w:type="auto"/>
          </w:tcPr>
          <w:p w:rsidR="006C2208" w:rsidRPr="00553857" w:rsidRDefault="006C2208" w:rsidP="00FA65D4">
            <w:pPr>
              <w:jc w:val="both"/>
              <w:rPr>
                <w:kern w:val="2"/>
                <w:sz w:val="24"/>
                <w:szCs w:val="24"/>
                <w:lang w:val="lt-LT" w:eastAsia="en-US"/>
              </w:rPr>
            </w:pPr>
            <w:r w:rsidRPr="00553857">
              <w:rPr>
                <w:kern w:val="2"/>
                <w:sz w:val="24"/>
                <w:szCs w:val="24"/>
                <w:lang w:val="lt-LT"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9.2. Tiekėjui taikomos netesybos</w:t>
            </w:r>
          </w:p>
        </w:tc>
        <w:tc>
          <w:tcPr>
            <w:tcW w:w="0" w:type="auto"/>
          </w:tcPr>
          <w:p w:rsidR="006C2208" w:rsidRPr="00553857" w:rsidRDefault="006C2208" w:rsidP="00FA65D4">
            <w:pPr>
              <w:jc w:val="both"/>
              <w:rPr>
                <w:kern w:val="2"/>
                <w:sz w:val="24"/>
                <w:szCs w:val="24"/>
                <w:lang w:val="lt-LT" w:eastAsia="en-US"/>
              </w:rPr>
            </w:pPr>
            <w:r w:rsidRPr="00553857">
              <w:rPr>
                <w:kern w:val="2"/>
                <w:sz w:val="24"/>
                <w:szCs w:val="24"/>
                <w:lang w:val="lt-LT" w:eastAsia="en-US"/>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rsidR="006C2208" w:rsidRPr="00553857" w:rsidRDefault="006C2208" w:rsidP="00FA65D4">
            <w:pPr>
              <w:jc w:val="both"/>
              <w:rPr>
                <w:color w:val="000000"/>
                <w:kern w:val="2"/>
                <w:sz w:val="24"/>
                <w:szCs w:val="24"/>
                <w:lang w:val="lt-LT" w:eastAsia="en-US"/>
              </w:rPr>
            </w:pPr>
          </w:p>
          <w:p w:rsidR="006C2208" w:rsidRPr="00553857" w:rsidRDefault="006C2208" w:rsidP="00FA65D4">
            <w:pPr>
              <w:jc w:val="both"/>
              <w:rPr>
                <w:b/>
                <w:bCs/>
                <w:kern w:val="2"/>
                <w:sz w:val="24"/>
                <w:szCs w:val="24"/>
                <w:lang w:val="lt-LT" w:eastAsia="en-US"/>
              </w:rPr>
            </w:pPr>
            <w:r w:rsidRPr="00553857">
              <w:rPr>
                <w:color w:val="000000"/>
                <w:kern w:val="2"/>
                <w:sz w:val="24"/>
                <w:szCs w:val="24"/>
                <w:lang w:val="lt-LT" w:eastAsia="en-US"/>
              </w:rPr>
              <w:t xml:space="preserve">9.2.2. Tiekėjas privalo sumokėti Pirkėjui netesybas per 10 dienų nuo Pirkėjo pareikalavimo. </w:t>
            </w: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9.3. Tiekėjui / Pirkėjui taikoma bauda nutraukus Sutartį dėl esminio Sutarties pažeidimo</w:t>
            </w:r>
          </w:p>
        </w:tc>
        <w:tc>
          <w:tcPr>
            <w:tcW w:w="0" w:type="auto"/>
          </w:tcPr>
          <w:p w:rsidR="006C2208" w:rsidRPr="00553857" w:rsidRDefault="006C2208" w:rsidP="00FA65D4">
            <w:pPr>
              <w:jc w:val="both"/>
              <w:rPr>
                <w:kern w:val="2"/>
                <w:sz w:val="24"/>
                <w:szCs w:val="24"/>
                <w:lang w:val="lt-LT" w:eastAsia="en-US"/>
              </w:rPr>
            </w:pPr>
            <w:r w:rsidRPr="00553857">
              <w:rPr>
                <w:kern w:val="2"/>
                <w:sz w:val="24"/>
                <w:szCs w:val="24"/>
                <w:lang w:val="lt-LT" w:eastAsia="en-US"/>
              </w:rPr>
              <w:t xml:space="preserve">Nutraukus Sutartį dėl esminio Sutarties pažeidimo, nustatyto Sutarties Specialiosiose sąlygose, mokama 5% procentų dydžio bauda nuo Pradinės Sutarties vertės be PVM, nurodytos Specialiųjų sąlygų 5.2 punkte. </w:t>
            </w: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 xml:space="preserve">9.4. Tiekėjui taikoma bauda dėl esamų subtiekėjų ar specialistų pakeitimo / naujų subtiekėjų pasitelkimo nesilaikant Bendrosiose sąlygose nurodytos subtiekėjų ir (ar) specialistų keitimo tvarkos </w:t>
            </w:r>
          </w:p>
        </w:tc>
        <w:tc>
          <w:tcPr>
            <w:tcW w:w="0" w:type="auto"/>
          </w:tcPr>
          <w:p w:rsidR="006C2208" w:rsidRPr="00553857" w:rsidRDefault="006C2208" w:rsidP="00FA65D4">
            <w:pPr>
              <w:rPr>
                <w:color w:val="000000"/>
                <w:kern w:val="2"/>
                <w:sz w:val="24"/>
                <w:szCs w:val="24"/>
                <w:lang w:val="lt-LT" w:eastAsia="en-US"/>
              </w:rPr>
            </w:pPr>
            <w:r w:rsidRPr="00553857">
              <w:rPr>
                <w:color w:val="000000"/>
                <w:kern w:val="2"/>
                <w:sz w:val="24"/>
                <w:szCs w:val="24"/>
                <w:lang w:val="lt-LT" w:eastAsia="en-US"/>
              </w:rPr>
              <w:t>Netaikoma</w:t>
            </w:r>
          </w:p>
          <w:p w:rsidR="006C2208" w:rsidRPr="00553857" w:rsidRDefault="006C2208" w:rsidP="00FA65D4">
            <w:pPr>
              <w:rPr>
                <w:kern w:val="2"/>
                <w:sz w:val="24"/>
                <w:szCs w:val="24"/>
                <w:lang w:val="lt-LT" w:eastAsia="en-US"/>
              </w:rPr>
            </w:pPr>
          </w:p>
          <w:p w:rsidR="006C2208" w:rsidRPr="00553857" w:rsidRDefault="006C2208" w:rsidP="00FA65D4">
            <w:pPr>
              <w:rPr>
                <w:kern w:val="2"/>
                <w:sz w:val="24"/>
                <w:szCs w:val="24"/>
                <w:lang w:val="lt-LT" w:eastAsia="en-US"/>
              </w:rPr>
            </w:pP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9.5. Tiekėjui taikomos baudos dėl aplinkosauginių ir (arba) socialinių kriterijų nesilaikymo</w:t>
            </w:r>
          </w:p>
        </w:tc>
        <w:tc>
          <w:tcPr>
            <w:tcW w:w="0" w:type="auto"/>
          </w:tcPr>
          <w:p w:rsidR="006C2208" w:rsidRPr="00553857" w:rsidRDefault="006C2208" w:rsidP="00FA65D4">
            <w:pPr>
              <w:rPr>
                <w:color w:val="000000"/>
                <w:kern w:val="2"/>
                <w:sz w:val="24"/>
                <w:szCs w:val="24"/>
                <w:lang w:val="lt-LT" w:eastAsia="en-US"/>
              </w:rPr>
            </w:pPr>
            <w:r w:rsidRPr="00553857">
              <w:rPr>
                <w:color w:val="000000"/>
                <w:kern w:val="2"/>
                <w:sz w:val="24"/>
                <w:szCs w:val="24"/>
                <w:lang w:val="lt-LT" w:eastAsia="en-US"/>
              </w:rPr>
              <w:t>Netaikoma</w:t>
            </w:r>
          </w:p>
          <w:p w:rsidR="006C2208" w:rsidRPr="00553857" w:rsidRDefault="006C2208" w:rsidP="00FA65D4">
            <w:pPr>
              <w:rPr>
                <w:color w:val="4472C4"/>
                <w:kern w:val="2"/>
                <w:sz w:val="24"/>
                <w:szCs w:val="24"/>
                <w:lang w:val="lt-LT" w:eastAsia="en-US"/>
              </w:rPr>
            </w:pP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9.6. Tiekėjui / Pirkėjui taikoma bauda dėl konfidencialumo reikalavimų nesilaikymo</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Pr="00553857" w:rsidRDefault="006C2208" w:rsidP="00FA65D4">
            <w:pPr>
              <w:rPr>
                <w:color w:val="4472C4"/>
                <w:kern w:val="2"/>
                <w:sz w:val="24"/>
                <w:szCs w:val="24"/>
                <w:lang w:val="lt-LT" w:eastAsia="en-US"/>
              </w:rPr>
            </w:pPr>
          </w:p>
          <w:p w:rsidR="006C2208" w:rsidRPr="00553857" w:rsidRDefault="006C2208" w:rsidP="00FA65D4">
            <w:pPr>
              <w:rPr>
                <w:color w:val="4472C4"/>
                <w:kern w:val="2"/>
                <w:sz w:val="24"/>
                <w:szCs w:val="24"/>
                <w:lang w:val="lt-LT" w:eastAsia="en-US"/>
              </w:rPr>
            </w:pPr>
          </w:p>
          <w:p w:rsidR="006C2208" w:rsidRPr="00553857" w:rsidRDefault="006C2208" w:rsidP="00FA65D4">
            <w:pPr>
              <w:rPr>
                <w:color w:val="4472C4"/>
                <w:kern w:val="2"/>
                <w:sz w:val="24"/>
                <w:szCs w:val="24"/>
                <w:lang w:val="lt-LT" w:eastAsia="en-US"/>
              </w:rPr>
            </w:pP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9.7. Tiekėjui taikomos netesybos dėl pirkimo dokumentuose nustatytų kokybinių kriterijų nepasiekimo Sutarties vykdymo metu</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Pr="00553857" w:rsidRDefault="006C2208" w:rsidP="00FA65D4">
            <w:pPr>
              <w:rPr>
                <w:color w:val="4472C4"/>
                <w:kern w:val="2"/>
                <w:sz w:val="24"/>
                <w:szCs w:val="24"/>
                <w:lang w:val="lt-LT" w:eastAsia="en-US"/>
              </w:rPr>
            </w:pPr>
          </w:p>
          <w:p w:rsidR="006C2208" w:rsidRPr="00553857" w:rsidRDefault="006C2208" w:rsidP="00FA65D4">
            <w:pPr>
              <w:rPr>
                <w:color w:val="4472C4"/>
                <w:kern w:val="2"/>
                <w:sz w:val="24"/>
                <w:szCs w:val="24"/>
                <w:lang w:val="lt-LT" w:eastAsia="en-US"/>
              </w:rPr>
            </w:pP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lastRenderedPageBreak/>
              <w:t>9.8. Tiekėjui taikomos netesybos dėl Sutarties įvykdymo užtikrinimo nepratęsimo</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Pr="00553857" w:rsidRDefault="006C2208" w:rsidP="00FA65D4">
            <w:pPr>
              <w:rPr>
                <w:color w:val="4472C4"/>
                <w:kern w:val="2"/>
                <w:sz w:val="24"/>
                <w:szCs w:val="24"/>
                <w:lang w:val="lt-LT" w:eastAsia="en-US"/>
              </w:rPr>
            </w:pPr>
          </w:p>
          <w:p w:rsidR="006C2208" w:rsidRPr="00553857" w:rsidRDefault="006C2208" w:rsidP="00FA65D4">
            <w:pPr>
              <w:rPr>
                <w:color w:val="4472C4"/>
                <w:kern w:val="2"/>
                <w:sz w:val="24"/>
                <w:szCs w:val="24"/>
                <w:lang w:val="lt-LT" w:eastAsia="en-US"/>
              </w:rPr>
            </w:pPr>
          </w:p>
        </w:tc>
      </w:tr>
      <w:tr w:rsidR="006C2208" w:rsidRPr="00553857" w:rsidTr="00FA65D4">
        <w:trPr>
          <w:trHeight w:val="300"/>
        </w:trPr>
        <w:tc>
          <w:tcPr>
            <w:tcW w:w="0" w:type="auto"/>
          </w:tcPr>
          <w:p w:rsidR="006C2208" w:rsidRPr="00553857" w:rsidRDefault="006C2208" w:rsidP="00FA65D4">
            <w:pPr>
              <w:rPr>
                <w:b/>
                <w:bCs/>
                <w:kern w:val="2"/>
                <w:sz w:val="24"/>
                <w:szCs w:val="24"/>
                <w:lang w:eastAsia="en-US"/>
              </w:rPr>
            </w:pPr>
            <w:r w:rsidRPr="00553857">
              <w:rPr>
                <w:b/>
                <w:bCs/>
                <w:kern w:val="2"/>
                <w:sz w:val="24"/>
                <w:szCs w:val="24"/>
                <w:lang w:eastAsia="en-US"/>
              </w:rPr>
              <w:t xml:space="preserve">9.9. </w:t>
            </w:r>
            <w:r w:rsidRPr="00553857">
              <w:rPr>
                <w:b/>
                <w:bCs/>
                <w:kern w:val="2"/>
                <w:sz w:val="24"/>
                <w:szCs w:val="24"/>
                <w:lang w:val="lt-LT" w:eastAsia="en-US"/>
              </w:rPr>
              <w:t>Kitos netesybos</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tc>
      </w:tr>
      <w:tr w:rsidR="006C2208" w:rsidRPr="00553857" w:rsidTr="00FA65D4">
        <w:trPr>
          <w:trHeight w:val="300"/>
        </w:trPr>
        <w:tc>
          <w:tcPr>
            <w:tcW w:w="0" w:type="auto"/>
            <w:gridSpan w:val="2"/>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10. SUTARTIES GALIOJIMAS IR KEITIMAS</w:t>
            </w: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10.1. Sutarties sudarymas ir įsigaliojimas</w:t>
            </w:r>
          </w:p>
        </w:tc>
        <w:tc>
          <w:tcPr>
            <w:tcW w:w="0" w:type="auto"/>
          </w:tcPr>
          <w:p w:rsidR="006C2208" w:rsidRPr="00553857" w:rsidRDefault="006C2208" w:rsidP="00FA65D4">
            <w:pPr>
              <w:jc w:val="both"/>
              <w:rPr>
                <w:kern w:val="2"/>
                <w:sz w:val="24"/>
                <w:szCs w:val="24"/>
                <w:lang w:val="lt-LT" w:eastAsia="en-US"/>
              </w:rPr>
            </w:pPr>
            <w:r w:rsidRPr="00553857">
              <w:rPr>
                <w:kern w:val="2"/>
                <w:sz w:val="24"/>
                <w:szCs w:val="24"/>
                <w:lang w:val="lt-LT" w:eastAsia="en-US"/>
              </w:rPr>
              <w:t>Ši Sutartis laikoma sudaryta ir įsigalioja nuo Sutarties pasirašymo dienos (antrosios Šalies pasirašymo dieną).</w:t>
            </w:r>
          </w:p>
          <w:p w:rsidR="006C2208" w:rsidRPr="00553857" w:rsidRDefault="006C2208" w:rsidP="00FA65D4">
            <w:pPr>
              <w:jc w:val="both"/>
              <w:rPr>
                <w:color w:val="4472C4"/>
                <w:kern w:val="2"/>
                <w:sz w:val="24"/>
                <w:szCs w:val="24"/>
                <w:lang w:val="lt-LT" w:eastAsia="en-US"/>
              </w:rPr>
            </w:pPr>
            <w:r w:rsidRPr="00553857">
              <w:rPr>
                <w:color w:val="000000"/>
                <w:kern w:val="2"/>
                <w:sz w:val="24"/>
                <w:szCs w:val="24"/>
                <w:lang w:val="lt-LT" w:eastAsia="en-US"/>
              </w:rPr>
              <w:t>Sutartis galioja iki visiško prievolių įvykdymo (kol bus išnaudota Pradinės Sutarties vertė, bet jos terminas negali būti ilgesnis kaip 7 mėn. (maksimalus prekių pristatymo terminas 6 mėn., atsiskaitymo terminas 1 mėn.)</w:t>
            </w: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10.2. Sutarties galiojimo termino pratęsimas</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Default="006C2208" w:rsidP="00FA65D4">
            <w:pPr>
              <w:rPr>
                <w:kern w:val="2"/>
                <w:sz w:val="24"/>
                <w:szCs w:val="24"/>
                <w:lang w:val="lt-LT" w:eastAsia="en-US"/>
              </w:rPr>
            </w:pPr>
          </w:p>
          <w:p w:rsidR="006C2208" w:rsidRDefault="006C2208" w:rsidP="00FA65D4">
            <w:pPr>
              <w:rPr>
                <w:kern w:val="2"/>
                <w:sz w:val="24"/>
                <w:szCs w:val="24"/>
                <w:lang w:val="lt-LT" w:eastAsia="en-US"/>
              </w:rPr>
            </w:pPr>
          </w:p>
          <w:p w:rsidR="006C2208" w:rsidRPr="00553857" w:rsidRDefault="006C2208" w:rsidP="00FA65D4">
            <w:pPr>
              <w:rPr>
                <w:kern w:val="2"/>
                <w:sz w:val="24"/>
                <w:szCs w:val="24"/>
                <w:lang w:val="lt-LT" w:eastAsia="en-US"/>
              </w:rPr>
            </w:pPr>
          </w:p>
        </w:tc>
      </w:tr>
      <w:tr w:rsidR="006C2208" w:rsidRPr="00553857" w:rsidTr="00FA65D4">
        <w:trPr>
          <w:trHeight w:val="300"/>
        </w:trPr>
        <w:tc>
          <w:tcPr>
            <w:tcW w:w="0" w:type="auto"/>
            <w:gridSpan w:val="2"/>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11. SUTARTIES NUTRAUKIMAS</w:t>
            </w: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11.1. Sutarties nutraukimo pagrindai</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Sutartis gali būti nutraukiama rašytiniu Šalių susitarimu arba vienašališkai, Bendrosiose sąlygose nustatyta tvarka.</w:t>
            </w: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11.2. Esminiai Sutarties pažeidimai</w:t>
            </w:r>
          </w:p>
          <w:p w:rsidR="006C2208" w:rsidRPr="00553857" w:rsidRDefault="006C2208" w:rsidP="00FA65D4">
            <w:pPr>
              <w:rPr>
                <w:b/>
                <w:bCs/>
                <w:kern w:val="2"/>
                <w:sz w:val="24"/>
                <w:szCs w:val="24"/>
                <w:lang w:val="lt-LT" w:eastAsia="en-US"/>
              </w:rPr>
            </w:pP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11.2.1. jeigu Tiekėjas nevykdo prisiimtų įsipareigojimų už Sutartyje nustatytą Sutarties kainą / įkainius;</w:t>
            </w:r>
          </w:p>
          <w:p w:rsidR="006C2208" w:rsidRPr="00553857" w:rsidRDefault="006C2208" w:rsidP="00FA65D4">
            <w:pPr>
              <w:tabs>
                <w:tab w:val="left" w:pos="567"/>
                <w:tab w:val="left" w:pos="851"/>
                <w:tab w:val="left" w:pos="992"/>
                <w:tab w:val="left" w:pos="1134"/>
              </w:tabs>
              <w:spacing w:line="257" w:lineRule="auto"/>
              <w:jc w:val="both"/>
              <w:rPr>
                <w:rFonts w:eastAsia="Arial"/>
                <w:color w:val="FF0000"/>
                <w:kern w:val="2"/>
                <w:sz w:val="24"/>
                <w:szCs w:val="24"/>
                <w:lang w:val="lt" w:eastAsia="en-US"/>
              </w:rPr>
            </w:pPr>
            <w:r w:rsidRPr="00553857">
              <w:rPr>
                <w:rFonts w:eastAsia="Arial"/>
                <w:kern w:val="2"/>
                <w:sz w:val="24"/>
                <w:szCs w:val="24"/>
                <w:lang w:val="lt" w:eastAsia="en-US"/>
              </w:rPr>
              <w:t>11.2.5. jeigu Tiekėjas pažeidžia Prekių pristatymo terminus ir priskaičiuotų netesybų už vėlavimą suma viršija 20 (dvidešimt) proc. Pradinės sutarties vertės;</w:t>
            </w:r>
          </w:p>
        </w:tc>
      </w:tr>
      <w:tr w:rsidR="006C2208" w:rsidRPr="00656F33" w:rsidTr="00FA65D4">
        <w:trPr>
          <w:trHeight w:val="300"/>
        </w:trPr>
        <w:tc>
          <w:tcPr>
            <w:tcW w:w="0" w:type="auto"/>
            <w:gridSpan w:val="2"/>
          </w:tcPr>
          <w:p w:rsidR="006C2208" w:rsidRPr="00553857" w:rsidRDefault="006C2208" w:rsidP="00FA65D4">
            <w:pPr>
              <w:jc w:val="center"/>
              <w:rPr>
                <w:kern w:val="2"/>
                <w:sz w:val="24"/>
                <w:szCs w:val="24"/>
                <w:lang w:val="lt-LT" w:eastAsia="en-US"/>
              </w:rPr>
            </w:pPr>
            <w:r w:rsidRPr="00553857">
              <w:rPr>
                <w:b/>
                <w:bCs/>
                <w:kern w:val="2"/>
                <w:sz w:val="24"/>
                <w:szCs w:val="24"/>
                <w:lang w:val="lt-LT" w:eastAsia="en-US"/>
              </w:rPr>
              <w:t xml:space="preserve">12. APLINKOSAUGINIAI IR SOCIALINIAI KRITERIJAI </w:t>
            </w:r>
            <w:r w:rsidRPr="00553857">
              <w:rPr>
                <w:kern w:val="2"/>
                <w:sz w:val="24"/>
                <w:szCs w:val="24"/>
                <w:lang w:val="lt-LT" w:eastAsia="en-US"/>
              </w:rPr>
              <w:t>(taikoma, jeigu aplinkosauginiai ir (arba) socialiniai kriterijai nustatomi kaip Sutarties vykdymo sąlygos)</w:t>
            </w: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12.1. Aplinkosauginių kriterijų nustatymo teisinis pagrindas</w:t>
            </w:r>
          </w:p>
        </w:tc>
        <w:tc>
          <w:tcPr>
            <w:tcW w:w="0" w:type="auto"/>
          </w:tcPr>
          <w:p w:rsidR="006C2208" w:rsidRPr="00553857" w:rsidRDefault="006C2208" w:rsidP="00FA65D4">
            <w:pPr>
              <w:jc w:val="both"/>
              <w:rPr>
                <w:b/>
                <w:bCs/>
                <w:kern w:val="2"/>
                <w:sz w:val="24"/>
                <w:szCs w:val="24"/>
                <w:lang w:val="lt-LT" w:eastAsia="en-US"/>
              </w:rPr>
            </w:pPr>
            <w:r w:rsidRPr="00553857">
              <w:rPr>
                <w:color w:val="000000"/>
                <w:kern w:val="2"/>
                <w:sz w:val="24"/>
                <w:szCs w:val="24"/>
                <w:shd w:val="clear" w:color="auto" w:fill="FFFFFF"/>
                <w:lang w:val="lt-LT" w:eastAsia="en-US"/>
              </w:rPr>
              <w:t xml:space="preserve">Aplinkosauginiai kriterijai Prekėms nustatomi vadovaujantis </w:t>
            </w:r>
            <w:r w:rsidRPr="00553857">
              <w:rPr>
                <w:color w:val="000000"/>
                <w:kern w:val="2"/>
                <w:sz w:val="24"/>
                <w:szCs w:val="24"/>
                <w:lang w:val="lt-LT" w:eastAsia="en-US"/>
              </w:rPr>
              <w:t>Aplinkos apsaugos kriterijų taikymo, vykdant žaliuosius pirkimus, tvarkos aprašo, patvirtinto 2011 m. birželio 28 d. įsakymu D1-508</w:t>
            </w:r>
            <w:r w:rsidRPr="00553857">
              <w:rPr>
                <w:color w:val="000000"/>
                <w:kern w:val="2"/>
                <w:sz w:val="24"/>
                <w:szCs w:val="24"/>
                <w:shd w:val="clear" w:color="auto" w:fill="FFFFFF"/>
                <w:lang w:val="lt-LT" w:eastAsia="en-US"/>
              </w:rPr>
              <w:t xml:space="preserve"> „Dėl Aplinkos apsaugos kriterijų taikymo, vykdant žaliuosius pirkimus, tvarkos aprašo patvirtinimo“ (toliau – Tvarkos aprašas) </w:t>
            </w:r>
            <w:r w:rsidR="0046206A">
              <w:rPr>
                <w:color w:val="000000"/>
                <w:kern w:val="2"/>
                <w:sz w:val="24"/>
                <w:szCs w:val="24"/>
                <w:shd w:val="clear" w:color="auto" w:fill="FFFFFF"/>
                <w:lang w:val="lt-LT" w:eastAsia="en-US"/>
              </w:rPr>
              <w:t>4.4.4.3</w:t>
            </w:r>
            <w:r w:rsidRPr="00553857">
              <w:rPr>
                <w:color w:val="000000"/>
                <w:kern w:val="2"/>
                <w:sz w:val="24"/>
                <w:szCs w:val="24"/>
                <w:shd w:val="clear" w:color="auto" w:fill="FFFFFF"/>
                <w:lang w:val="lt-LT" w:eastAsia="en-US"/>
              </w:rPr>
              <w:t xml:space="preserve"> papunkčiu.</w:t>
            </w:r>
            <w:r w:rsidRPr="00553857">
              <w:rPr>
                <w:color w:val="000000"/>
                <w:kern w:val="2"/>
                <w:sz w:val="24"/>
                <w:szCs w:val="24"/>
                <w:lang w:val="lt-LT" w:eastAsia="en-US"/>
              </w:rPr>
              <w:t> </w:t>
            </w: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 xml:space="preserve">12.2. </w:t>
            </w:r>
            <w:r w:rsidRPr="00553857">
              <w:rPr>
                <w:b/>
                <w:bCs/>
                <w:color w:val="000000"/>
                <w:kern w:val="2"/>
                <w:sz w:val="24"/>
                <w:szCs w:val="24"/>
                <w:shd w:val="clear" w:color="auto" w:fill="FFFFFF"/>
                <w:lang w:val="lt-LT" w:eastAsia="en-US"/>
              </w:rPr>
              <w:t>Su Prekių pakuotėmis susiję aplinkosauginiai kriterijai</w:t>
            </w:r>
            <w:r w:rsidRPr="00553857">
              <w:rPr>
                <w:b/>
                <w:bCs/>
                <w:kern w:val="2"/>
                <w:sz w:val="24"/>
                <w:szCs w:val="24"/>
                <w:lang w:val="lt-LT" w:eastAsia="en-US"/>
              </w:rPr>
              <w:t xml:space="preserve"> </w:t>
            </w:r>
          </w:p>
        </w:tc>
        <w:tc>
          <w:tcPr>
            <w:tcW w:w="0" w:type="auto"/>
          </w:tcPr>
          <w:p w:rsidR="006C2208" w:rsidRPr="00553857" w:rsidRDefault="006C2208" w:rsidP="00FA65D4">
            <w:pPr>
              <w:rPr>
                <w:kern w:val="2"/>
                <w:sz w:val="24"/>
                <w:szCs w:val="24"/>
                <w:shd w:val="clear" w:color="auto" w:fill="FFFFFF"/>
                <w:lang w:val="lt-LT" w:eastAsia="en-US"/>
              </w:rPr>
            </w:pPr>
            <w:r w:rsidRPr="00553857">
              <w:rPr>
                <w:kern w:val="2"/>
                <w:sz w:val="24"/>
                <w:szCs w:val="24"/>
                <w:shd w:val="clear" w:color="auto" w:fill="FFFFFF"/>
                <w:lang w:val="lt-LT" w:eastAsia="en-US"/>
              </w:rPr>
              <w:t>Netaikoma</w:t>
            </w:r>
          </w:p>
          <w:p w:rsidR="006C2208" w:rsidRPr="00553857" w:rsidRDefault="006C2208" w:rsidP="00FA65D4">
            <w:pPr>
              <w:rPr>
                <w:color w:val="008080"/>
                <w:kern w:val="2"/>
                <w:sz w:val="24"/>
                <w:szCs w:val="24"/>
                <w:shd w:val="clear" w:color="auto" w:fill="FFFFFF"/>
                <w:lang w:val="lt-LT" w:eastAsia="en-US"/>
              </w:rPr>
            </w:pP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 xml:space="preserve">12.3. </w:t>
            </w:r>
            <w:r w:rsidRPr="00553857">
              <w:rPr>
                <w:b/>
                <w:bCs/>
                <w:kern w:val="2"/>
                <w:sz w:val="24"/>
                <w:szCs w:val="24"/>
                <w:shd w:val="clear" w:color="auto" w:fill="FFFFFF"/>
                <w:lang w:val="lt-LT" w:eastAsia="en-US"/>
              </w:rPr>
              <w:t>Su Prekių pristatymu susiję aplinkosauginiai kriterijai</w:t>
            </w:r>
            <w:r w:rsidRPr="00553857">
              <w:rPr>
                <w:color w:val="008080"/>
                <w:kern w:val="2"/>
                <w:sz w:val="24"/>
                <w:szCs w:val="24"/>
                <w:u w:val="single"/>
                <w:shd w:val="clear" w:color="auto" w:fill="FFFFFF"/>
                <w:lang w:val="lt-LT" w:eastAsia="en-US"/>
              </w:rPr>
              <w:t xml:space="preserve"> </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Pr="00553857" w:rsidRDefault="006C2208" w:rsidP="00FA65D4">
            <w:pPr>
              <w:rPr>
                <w:kern w:val="2"/>
                <w:sz w:val="24"/>
                <w:szCs w:val="24"/>
                <w:lang w:val="lt-LT" w:eastAsia="en-US"/>
              </w:rPr>
            </w:pPr>
          </w:p>
          <w:p w:rsidR="006C2208" w:rsidRPr="00553857" w:rsidRDefault="006C2208" w:rsidP="00FA65D4">
            <w:pPr>
              <w:rPr>
                <w:sz w:val="24"/>
                <w:szCs w:val="24"/>
                <w:lang w:val="lt-LT" w:eastAsia="en-US"/>
              </w:rPr>
            </w:pP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 xml:space="preserve">12.4. </w:t>
            </w:r>
            <w:r w:rsidRPr="00553857">
              <w:rPr>
                <w:b/>
                <w:bCs/>
                <w:kern w:val="2"/>
                <w:sz w:val="24"/>
                <w:szCs w:val="24"/>
                <w:shd w:val="clear" w:color="auto" w:fill="FFFFFF"/>
                <w:lang w:val="lt-LT" w:eastAsia="en-US"/>
              </w:rPr>
              <w:t>Su Prekėmis susijusių paslaugų (pavyzdžiui, montavimo, apmokymo ir kitos parengimui naudoti skirtos paslaugos) teikimu susiję aplinkosauginiai k</w:t>
            </w:r>
            <w:r w:rsidRPr="00553857">
              <w:rPr>
                <w:b/>
                <w:kern w:val="2"/>
                <w:sz w:val="24"/>
                <w:szCs w:val="24"/>
                <w:shd w:val="clear" w:color="auto" w:fill="FFFFFF"/>
                <w:lang w:val="lt-LT" w:eastAsia="en-US"/>
              </w:rPr>
              <w:t>riterijai</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Netaikoma</w:t>
            </w:r>
          </w:p>
          <w:p w:rsidR="006C2208" w:rsidRPr="00553857" w:rsidRDefault="006C2208" w:rsidP="00FA65D4">
            <w:pPr>
              <w:rPr>
                <w:kern w:val="2"/>
                <w:sz w:val="24"/>
                <w:szCs w:val="24"/>
                <w:lang w:val="lt-LT" w:eastAsia="en-US"/>
              </w:rPr>
            </w:pPr>
          </w:p>
          <w:p w:rsidR="006C2208" w:rsidRPr="00553857" w:rsidRDefault="006C2208" w:rsidP="00FA65D4">
            <w:pPr>
              <w:rPr>
                <w:kern w:val="2"/>
                <w:sz w:val="24"/>
                <w:szCs w:val="24"/>
                <w:lang w:val="lt-LT" w:eastAsia="en-US"/>
              </w:rPr>
            </w:pPr>
          </w:p>
        </w:tc>
      </w:tr>
      <w:tr w:rsidR="006C2208" w:rsidRPr="00553857"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12.5. Su perkamomis Prekėmis susiję socialiniai kriterijai</w:t>
            </w:r>
          </w:p>
        </w:tc>
        <w:tc>
          <w:tcPr>
            <w:tcW w:w="0" w:type="auto"/>
          </w:tcPr>
          <w:p w:rsidR="006C2208" w:rsidRPr="00553857" w:rsidRDefault="006C2208" w:rsidP="00FA65D4">
            <w:pPr>
              <w:rPr>
                <w:color w:val="000000"/>
                <w:kern w:val="2"/>
                <w:sz w:val="24"/>
                <w:szCs w:val="24"/>
                <w:shd w:val="clear" w:color="auto" w:fill="FFFFFF"/>
                <w:lang w:val="lt-LT" w:eastAsia="en-US"/>
              </w:rPr>
            </w:pPr>
            <w:r w:rsidRPr="00553857">
              <w:rPr>
                <w:color w:val="000000"/>
                <w:kern w:val="2"/>
                <w:sz w:val="24"/>
                <w:szCs w:val="24"/>
                <w:shd w:val="clear" w:color="auto" w:fill="FFFFFF"/>
                <w:lang w:val="lt-LT" w:eastAsia="en-US"/>
              </w:rPr>
              <w:t>Netaikoma</w:t>
            </w:r>
          </w:p>
          <w:p w:rsidR="006C2208" w:rsidRPr="00553857" w:rsidRDefault="006C2208" w:rsidP="00FA65D4">
            <w:pPr>
              <w:rPr>
                <w:color w:val="000000"/>
                <w:kern w:val="2"/>
                <w:sz w:val="24"/>
                <w:szCs w:val="24"/>
                <w:shd w:val="clear" w:color="auto" w:fill="FFFFFF"/>
                <w:lang w:val="lt-LT" w:eastAsia="en-US"/>
              </w:rPr>
            </w:pPr>
          </w:p>
          <w:p w:rsidR="006C2208" w:rsidRPr="00553857" w:rsidRDefault="006C2208" w:rsidP="00FA65D4">
            <w:pPr>
              <w:rPr>
                <w:color w:val="0070C0"/>
                <w:kern w:val="2"/>
                <w:sz w:val="24"/>
                <w:szCs w:val="24"/>
                <w:lang w:val="lt-LT" w:eastAsia="en-US"/>
              </w:rPr>
            </w:pPr>
          </w:p>
        </w:tc>
      </w:tr>
      <w:tr w:rsidR="006C2208" w:rsidRPr="00553857" w:rsidTr="00FA65D4">
        <w:trPr>
          <w:trHeight w:val="300"/>
        </w:trPr>
        <w:tc>
          <w:tcPr>
            <w:tcW w:w="0" w:type="auto"/>
            <w:gridSpan w:val="2"/>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 xml:space="preserve">13. BENDRŲJŲ SĄLYGŲ PAKEITIMAI IR PAPILDYMAI </w:t>
            </w:r>
          </w:p>
          <w:p w:rsidR="006C2208" w:rsidRPr="00553857" w:rsidRDefault="006C2208" w:rsidP="00FA65D4">
            <w:pPr>
              <w:jc w:val="center"/>
              <w:rPr>
                <w:kern w:val="2"/>
                <w:sz w:val="24"/>
                <w:szCs w:val="24"/>
                <w:lang w:val="lt-LT" w:eastAsia="en-US"/>
              </w:rPr>
            </w:pPr>
            <w:r w:rsidRPr="00553857">
              <w:rPr>
                <w:kern w:val="2"/>
                <w:sz w:val="24"/>
                <w:szCs w:val="24"/>
                <w:lang w:val="lt-LT" w:eastAsia="en-US"/>
              </w:rPr>
              <w:t xml:space="preserve">(jeigu būtina dėl konkretaus Sutarties dalyko specifikos) </w:t>
            </w: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lastRenderedPageBreak/>
              <w:t xml:space="preserve">13.1. </w:t>
            </w:r>
          </w:p>
        </w:tc>
        <w:tc>
          <w:tcPr>
            <w:tcW w:w="0" w:type="auto"/>
          </w:tcPr>
          <w:p w:rsidR="006C2208" w:rsidRPr="00553857" w:rsidRDefault="006C2208" w:rsidP="00FA65D4">
            <w:pPr>
              <w:rPr>
                <w:color w:val="4472C4"/>
                <w:kern w:val="2"/>
                <w:sz w:val="24"/>
                <w:szCs w:val="24"/>
                <w:lang w:val="lt-LT" w:eastAsia="en-US"/>
              </w:rPr>
            </w:pPr>
            <w:r w:rsidRPr="00553857">
              <w:rPr>
                <w:color w:val="4472C4"/>
                <w:kern w:val="2"/>
                <w:sz w:val="24"/>
                <w:szCs w:val="24"/>
                <w:lang w:val="lt-LT" w:eastAsia="en-US"/>
              </w:rPr>
              <w:t>(pildyti jei keičiamas Sutarties Bendrųjų sąlygų punktas, jį išdėstant nauja redakcija):</w:t>
            </w:r>
          </w:p>
          <w:p w:rsidR="006C2208" w:rsidRPr="00553857" w:rsidRDefault="006C2208" w:rsidP="00FA65D4">
            <w:pPr>
              <w:rPr>
                <w:kern w:val="2"/>
                <w:sz w:val="24"/>
                <w:szCs w:val="24"/>
                <w:lang w:val="lt-LT" w:eastAsia="en-US"/>
              </w:rPr>
            </w:pPr>
            <w:r w:rsidRPr="00553857">
              <w:rPr>
                <w:kern w:val="2"/>
                <w:sz w:val="24"/>
                <w:szCs w:val="24"/>
                <w:lang w:val="lt-LT" w:eastAsia="en-US"/>
              </w:rPr>
              <w:t>Šalys susitaria pakeisti nurodytą Sutarties Bendrųjų sąlygų punktą ir išdėstyti jį nauja redakcija: ____.</w:t>
            </w: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13.2.</w:t>
            </w:r>
          </w:p>
        </w:tc>
        <w:tc>
          <w:tcPr>
            <w:tcW w:w="0" w:type="auto"/>
          </w:tcPr>
          <w:p w:rsidR="006C2208" w:rsidRPr="00553857" w:rsidRDefault="006C2208" w:rsidP="00FA65D4">
            <w:pPr>
              <w:rPr>
                <w:color w:val="4472C4"/>
                <w:kern w:val="2"/>
                <w:sz w:val="24"/>
                <w:szCs w:val="24"/>
                <w:lang w:val="lt-LT" w:eastAsia="en-US"/>
              </w:rPr>
            </w:pPr>
            <w:r w:rsidRPr="00553857">
              <w:rPr>
                <w:color w:val="4472C4"/>
                <w:kern w:val="2"/>
                <w:sz w:val="24"/>
                <w:szCs w:val="24"/>
                <w:lang w:val="lt-LT" w:eastAsia="en-US"/>
              </w:rPr>
              <w:t>(pildyti jei papildomos Sutarties Bendrosios sąlygos naujomis nuostatomis):</w:t>
            </w:r>
          </w:p>
          <w:p w:rsidR="006C2208" w:rsidRPr="00553857" w:rsidRDefault="006C2208" w:rsidP="00FA65D4">
            <w:pPr>
              <w:rPr>
                <w:kern w:val="2"/>
                <w:sz w:val="24"/>
                <w:szCs w:val="24"/>
                <w:lang w:val="lt-LT" w:eastAsia="en-US"/>
              </w:rPr>
            </w:pPr>
            <w:r w:rsidRPr="00553857">
              <w:rPr>
                <w:kern w:val="2"/>
                <w:sz w:val="24"/>
                <w:szCs w:val="24"/>
                <w:lang w:val="lt-LT" w:eastAsia="en-US"/>
              </w:rPr>
              <w:t>Šalys susitaria papildyti Sutarties Bendrąsias sąlygas nurodytu punktu, tačiau kitų punktų numeracijos nekeisti: ________.</w:t>
            </w: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13.3.</w:t>
            </w:r>
          </w:p>
        </w:tc>
        <w:tc>
          <w:tcPr>
            <w:tcW w:w="0" w:type="auto"/>
          </w:tcPr>
          <w:p w:rsidR="006C2208" w:rsidRPr="00553857" w:rsidRDefault="006C2208" w:rsidP="00FA65D4">
            <w:pPr>
              <w:rPr>
                <w:color w:val="4472C4"/>
                <w:kern w:val="2"/>
                <w:sz w:val="24"/>
                <w:szCs w:val="24"/>
                <w:lang w:val="lt-LT" w:eastAsia="en-US"/>
              </w:rPr>
            </w:pPr>
            <w:r w:rsidRPr="00553857">
              <w:rPr>
                <w:color w:val="4472C4"/>
                <w:kern w:val="2"/>
                <w:sz w:val="24"/>
                <w:szCs w:val="24"/>
                <w:lang w:val="lt-LT" w:eastAsia="en-US"/>
              </w:rPr>
              <w:t>(pildyti jei išbraukiamas Sutarties Bendrųjų sąlygų atitinkamas punktas:</w:t>
            </w:r>
          </w:p>
          <w:p w:rsidR="006C2208" w:rsidRPr="00553857" w:rsidRDefault="006C2208" w:rsidP="00FA65D4">
            <w:pPr>
              <w:rPr>
                <w:kern w:val="2"/>
                <w:sz w:val="24"/>
                <w:szCs w:val="24"/>
                <w:lang w:val="lt-LT" w:eastAsia="en-US"/>
              </w:rPr>
            </w:pPr>
            <w:r w:rsidRPr="00553857">
              <w:rPr>
                <w:kern w:val="2"/>
                <w:sz w:val="24"/>
                <w:szCs w:val="24"/>
                <w:lang w:val="lt-LT" w:eastAsia="en-US"/>
              </w:rPr>
              <w:t>Šalys susitaria išbraukti nurodytą Sutarties Bendrųjų sąlygų punktą, tačiau kitų punktų numeracijos nekeisti: _____.</w:t>
            </w: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13.4.</w:t>
            </w:r>
          </w:p>
        </w:tc>
        <w:tc>
          <w:tcPr>
            <w:tcW w:w="0" w:type="auto"/>
          </w:tcPr>
          <w:p w:rsidR="006C2208" w:rsidRPr="00553857" w:rsidRDefault="006C2208" w:rsidP="00FA65D4">
            <w:pPr>
              <w:rPr>
                <w:color w:val="4472C4"/>
                <w:kern w:val="2"/>
                <w:sz w:val="24"/>
                <w:szCs w:val="24"/>
                <w:lang w:val="lt-LT" w:eastAsia="en-US"/>
              </w:rPr>
            </w:pPr>
            <w:r w:rsidRPr="00553857">
              <w:rPr>
                <w:color w:val="4472C4"/>
                <w:kern w:val="2"/>
                <w:sz w:val="24"/>
                <w:szCs w:val="24"/>
                <w:lang w:val="lt-LT" w:eastAsia="en-US"/>
              </w:rPr>
              <w:t>(pildyti jei nustatomos kitokios nei Sutarties Bendrosiose sąlygose nustatytos nuostatos dėl Prekių intelektinės nuosavybės):</w:t>
            </w:r>
          </w:p>
          <w:p w:rsidR="006C2208" w:rsidRPr="00553857" w:rsidRDefault="006C2208" w:rsidP="00FA65D4">
            <w:pPr>
              <w:rPr>
                <w:color w:val="0070C0"/>
                <w:kern w:val="2"/>
                <w:sz w:val="24"/>
                <w:szCs w:val="24"/>
                <w:lang w:val="lt-LT" w:eastAsia="en-US"/>
              </w:rPr>
            </w:pPr>
          </w:p>
        </w:tc>
      </w:tr>
      <w:tr w:rsidR="006C2208" w:rsidRPr="000F103C" w:rsidTr="00FA65D4">
        <w:trPr>
          <w:trHeight w:val="300"/>
        </w:trPr>
        <w:tc>
          <w:tcPr>
            <w:tcW w:w="0" w:type="auto"/>
          </w:tcPr>
          <w:p w:rsidR="006C2208" w:rsidRPr="00553857" w:rsidRDefault="006C2208" w:rsidP="00FA65D4">
            <w:pPr>
              <w:rPr>
                <w:b/>
                <w:bCs/>
                <w:kern w:val="2"/>
                <w:sz w:val="24"/>
                <w:szCs w:val="24"/>
                <w:lang w:val="lt-LT" w:eastAsia="en-US"/>
              </w:rPr>
            </w:pPr>
            <w:r w:rsidRPr="00553857">
              <w:rPr>
                <w:b/>
                <w:bCs/>
                <w:kern w:val="2"/>
                <w:sz w:val="24"/>
                <w:szCs w:val="24"/>
                <w:lang w:val="lt-LT" w:eastAsia="en-US"/>
              </w:rPr>
              <w:t>13.5.</w:t>
            </w:r>
          </w:p>
        </w:tc>
        <w:tc>
          <w:tcPr>
            <w:tcW w:w="0" w:type="auto"/>
          </w:tcPr>
          <w:p w:rsidR="006C2208" w:rsidRPr="00553857" w:rsidRDefault="006C2208" w:rsidP="00FA65D4">
            <w:pPr>
              <w:rPr>
                <w:kern w:val="2"/>
                <w:sz w:val="24"/>
                <w:szCs w:val="24"/>
                <w:lang w:val="lt-LT" w:eastAsia="en-US"/>
              </w:rPr>
            </w:pPr>
            <w:r w:rsidRPr="00553857">
              <w:rPr>
                <w:kern w:val="2"/>
                <w:sz w:val="24"/>
                <w:szCs w:val="24"/>
                <w:lang w:val="lt-LT" w:eastAsia="en-US"/>
              </w:rPr>
              <w:t>Sutarties Bendrosiose sąlygose nurodytos alternatyvios nuostatos (su prierašu „jei taikoma“ ir pan.) taikomos tik tokiu atveju, jeigu jos konkrečiai aprašomos Sutarties Specialiosiose sąlygose.</w:t>
            </w:r>
          </w:p>
        </w:tc>
      </w:tr>
      <w:tr w:rsidR="006C2208" w:rsidRPr="00553857" w:rsidTr="00FA65D4">
        <w:trPr>
          <w:trHeight w:val="300"/>
        </w:trPr>
        <w:tc>
          <w:tcPr>
            <w:tcW w:w="0" w:type="auto"/>
            <w:gridSpan w:val="2"/>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14. SUTARTIES PRIEDAI</w:t>
            </w:r>
          </w:p>
        </w:tc>
      </w:tr>
      <w:tr w:rsidR="006C2208" w:rsidRPr="00553857" w:rsidTr="00FA65D4">
        <w:trPr>
          <w:trHeight w:val="300"/>
        </w:trPr>
        <w:tc>
          <w:tcPr>
            <w:tcW w:w="0" w:type="auto"/>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14.1. Priedas Nr. 1</w:t>
            </w:r>
          </w:p>
        </w:tc>
        <w:tc>
          <w:tcPr>
            <w:tcW w:w="0" w:type="auto"/>
          </w:tcPr>
          <w:p w:rsidR="006C2208" w:rsidRPr="00553857" w:rsidRDefault="006C2208" w:rsidP="00FA65D4">
            <w:pPr>
              <w:tabs>
                <w:tab w:val="left" w:pos="660"/>
              </w:tabs>
              <w:rPr>
                <w:kern w:val="2"/>
                <w:sz w:val="24"/>
                <w:szCs w:val="24"/>
                <w:lang w:val="lt-LT" w:eastAsia="en-US"/>
              </w:rPr>
            </w:pPr>
            <w:r w:rsidRPr="00553857">
              <w:rPr>
                <w:kern w:val="2"/>
                <w:sz w:val="24"/>
                <w:szCs w:val="24"/>
                <w:lang w:val="lt-LT" w:eastAsia="en-US"/>
              </w:rPr>
              <w:t>Techninė specifikacija</w:t>
            </w:r>
          </w:p>
        </w:tc>
      </w:tr>
      <w:tr w:rsidR="006C2208" w:rsidRPr="00553857" w:rsidTr="00FA65D4">
        <w:trPr>
          <w:trHeight w:val="300"/>
        </w:trPr>
        <w:tc>
          <w:tcPr>
            <w:tcW w:w="0" w:type="auto"/>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14.2. Priedas Nr. 2</w:t>
            </w:r>
          </w:p>
        </w:tc>
        <w:tc>
          <w:tcPr>
            <w:tcW w:w="0" w:type="auto"/>
          </w:tcPr>
          <w:p w:rsidR="006C2208" w:rsidRPr="00553857" w:rsidRDefault="006C2208" w:rsidP="00FA65D4">
            <w:pPr>
              <w:rPr>
                <w:kern w:val="2"/>
                <w:sz w:val="24"/>
                <w:szCs w:val="24"/>
                <w:lang w:val="lt-LT" w:eastAsia="en-US"/>
              </w:rPr>
            </w:pPr>
            <w:r>
              <w:rPr>
                <w:kern w:val="2"/>
                <w:sz w:val="24"/>
                <w:szCs w:val="24"/>
                <w:lang w:val="lt-LT" w:eastAsia="en-US"/>
              </w:rPr>
              <w:t>Pasiūlymas</w:t>
            </w:r>
          </w:p>
        </w:tc>
      </w:tr>
      <w:tr w:rsidR="006C2208" w:rsidRPr="00553857" w:rsidTr="00FA65D4">
        <w:trPr>
          <w:trHeight w:val="300"/>
        </w:trPr>
        <w:tc>
          <w:tcPr>
            <w:tcW w:w="0" w:type="auto"/>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14.3. Priedas Nr. 3</w:t>
            </w:r>
          </w:p>
        </w:tc>
        <w:tc>
          <w:tcPr>
            <w:tcW w:w="0" w:type="auto"/>
          </w:tcPr>
          <w:p w:rsidR="006C2208" w:rsidRPr="00553857" w:rsidRDefault="006C2208" w:rsidP="00FA65D4">
            <w:pPr>
              <w:jc w:val="center"/>
              <w:rPr>
                <w:b/>
                <w:bCs/>
                <w:kern w:val="2"/>
                <w:sz w:val="24"/>
                <w:szCs w:val="24"/>
                <w:lang w:val="lt-LT" w:eastAsia="en-US"/>
              </w:rPr>
            </w:pPr>
          </w:p>
        </w:tc>
      </w:tr>
      <w:tr w:rsidR="006C2208" w:rsidRPr="00553857" w:rsidTr="00FA65D4">
        <w:trPr>
          <w:trHeight w:val="300"/>
        </w:trPr>
        <w:tc>
          <w:tcPr>
            <w:tcW w:w="0" w:type="auto"/>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14.4. Priedas Nr. 4</w:t>
            </w:r>
          </w:p>
        </w:tc>
        <w:tc>
          <w:tcPr>
            <w:tcW w:w="0" w:type="auto"/>
          </w:tcPr>
          <w:p w:rsidR="006C2208" w:rsidRPr="00553857" w:rsidRDefault="006C2208" w:rsidP="00FA65D4">
            <w:pPr>
              <w:jc w:val="center"/>
              <w:rPr>
                <w:b/>
                <w:bCs/>
                <w:kern w:val="2"/>
                <w:sz w:val="24"/>
                <w:szCs w:val="24"/>
                <w:lang w:val="lt-LT" w:eastAsia="en-US"/>
              </w:rPr>
            </w:pPr>
          </w:p>
        </w:tc>
      </w:tr>
      <w:tr w:rsidR="006C2208" w:rsidRPr="00553857" w:rsidTr="00FA65D4">
        <w:trPr>
          <w:trHeight w:val="300"/>
        </w:trPr>
        <w:tc>
          <w:tcPr>
            <w:tcW w:w="0" w:type="auto"/>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14.5. Priedas Nr. 5</w:t>
            </w:r>
          </w:p>
        </w:tc>
        <w:tc>
          <w:tcPr>
            <w:tcW w:w="0" w:type="auto"/>
          </w:tcPr>
          <w:p w:rsidR="006C2208" w:rsidRPr="00553857" w:rsidRDefault="006C2208" w:rsidP="00FA65D4">
            <w:pPr>
              <w:jc w:val="center"/>
              <w:rPr>
                <w:b/>
                <w:bCs/>
                <w:kern w:val="2"/>
                <w:sz w:val="24"/>
                <w:szCs w:val="24"/>
                <w:lang w:val="lt-LT" w:eastAsia="en-US"/>
              </w:rPr>
            </w:pPr>
          </w:p>
        </w:tc>
      </w:tr>
      <w:tr w:rsidR="006C2208" w:rsidRPr="00553857" w:rsidTr="00FA65D4">
        <w:tc>
          <w:tcPr>
            <w:tcW w:w="0" w:type="auto"/>
            <w:gridSpan w:val="2"/>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15. ŠALIŲ ATSTOVŲ PARAŠAI</w:t>
            </w:r>
          </w:p>
        </w:tc>
      </w:tr>
      <w:tr w:rsidR="006C2208" w:rsidRPr="00553857" w:rsidTr="00FA65D4">
        <w:tc>
          <w:tcPr>
            <w:tcW w:w="0" w:type="auto"/>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PIRKĖJAS</w:t>
            </w:r>
          </w:p>
        </w:tc>
        <w:tc>
          <w:tcPr>
            <w:tcW w:w="0" w:type="auto"/>
          </w:tcPr>
          <w:p w:rsidR="006C2208" w:rsidRPr="00553857" w:rsidRDefault="006C2208" w:rsidP="00FA65D4">
            <w:pPr>
              <w:jc w:val="center"/>
              <w:rPr>
                <w:b/>
                <w:bCs/>
                <w:kern w:val="2"/>
                <w:sz w:val="24"/>
                <w:szCs w:val="24"/>
                <w:lang w:val="lt-LT" w:eastAsia="en-US"/>
              </w:rPr>
            </w:pPr>
            <w:r w:rsidRPr="00553857">
              <w:rPr>
                <w:b/>
                <w:bCs/>
                <w:kern w:val="2"/>
                <w:sz w:val="24"/>
                <w:szCs w:val="24"/>
                <w:lang w:val="lt-LT" w:eastAsia="en-US"/>
              </w:rPr>
              <w:t>TIEKĖJAS</w:t>
            </w:r>
          </w:p>
        </w:tc>
      </w:tr>
      <w:tr w:rsidR="006C2208" w:rsidRPr="00656F33" w:rsidTr="00FA65D4">
        <w:tc>
          <w:tcPr>
            <w:tcW w:w="0" w:type="auto"/>
          </w:tcPr>
          <w:p w:rsidR="006C2208" w:rsidRDefault="006C2208" w:rsidP="00FA65D4">
            <w:pPr>
              <w:jc w:val="center"/>
              <w:rPr>
                <w:kern w:val="2"/>
                <w:sz w:val="24"/>
                <w:szCs w:val="24"/>
                <w:lang w:val="lt-LT" w:eastAsia="en-US"/>
              </w:rPr>
            </w:pPr>
            <w:r>
              <w:rPr>
                <w:kern w:val="2"/>
                <w:sz w:val="24"/>
                <w:szCs w:val="24"/>
                <w:lang w:val="lt-LT" w:eastAsia="en-US"/>
              </w:rPr>
              <w:t>Juodšilių seniūnijos bendruomenės socialinių paslaugų centras</w:t>
            </w:r>
          </w:p>
          <w:p w:rsidR="006C2208" w:rsidRPr="00553857" w:rsidRDefault="006C2208" w:rsidP="00FA65D4">
            <w:pPr>
              <w:jc w:val="center"/>
              <w:rPr>
                <w:color w:val="4472C4"/>
                <w:kern w:val="2"/>
                <w:sz w:val="24"/>
                <w:szCs w:val="24"/>
                <w:lang w:val="lt-LT" w:eastAsia="en-US"/>
              </w:rPr>
            </w:pPr>
            <w:r w:rsidRPr="00D713C6">
              <w:rPr>
                <w:kern w:val="2"/>
                <w:sz w:val="24"/>
                <w:szCs w:val="24"/>
                <w:lang w:val="lt-LT" w:eastAsia="en-US"/>
              </w:rPr>
              <w:t>Direktorė Renata Adamovič</w:t>
            </w:r>
          </w:p>
        </w:tc>
        <w:tc>
          <w:tcPr>
            <w:tcW w:w="0" w:type="auto"/>
          </w:tcPr>
          <w:p w:rsidR="006C2208" w:rsidRPr="00553857" w:rsidRDefault="006C2208" w:rsidP="00FA65D4">
            <w:pPr>
              <w:jc w:val="center"/>
              <w:rPr>
                <w:b/>
                <w:bCs/>
                <w:kern w:val="2"/>
                <w:sz w:val="24"/>
                <w:szCs w:val="24"/>
                <w:lang w:val="lt-LT" w:eastAsia="en-US"/>
              </w:rPr>
            </w:pPr>
            <w:r w:rsidRPr="00553857">
              <w:rPr>
                <w:color w:val="4472C4"/>
                <w:kern w:val="2"/>
                <w:sz w:val="24"/>
                <w:szCs w:val="24"/>
                <w:lang w:val="lt-LT" w:eastAsia="en-US"/>
              </w:rPr>
              <w:t>(nurodomos atstovo pareigos, vardas, pavardė)</w:t>
            </w:r>
          </w:p>
        </w:tc>
      </w:tr>
      <w:tr w:rsidR="006C2208" w:rsidRPr="00553857" w:rsidTr="00FA65D4">
        <w:tc>
          <w:tcPr>
            <w:tcW w:w="0" w:type="auto"/>
          </w:tcPr>
          <w:p w:rsidR="006C2208" w:rsidRPr="00553857" w:rsidRDefault="006C2208" w:rsidP="00FA65D4">
            <w:pPr>
              <w:jc w:val="center"/>
              <w:rPr>
                <w:b/>
                <w:bCs/>
                <w:color w:val="4472C4"/>
                <w:kern w:val="2"/>
                <w:sz w:val="24"/>
                <w:szCs w:val="24"/>
                <w:lang w:val="lt-LT" w:eastAsia="en-US"/>
              </w:rPr>
            </w:pPr>
          </w:p>
          <w:p w:rsidR="006C2208" w:rsidRPr="00553857" w:rsidRDefault="006C2208" w:rsidP="00FA65D4">
            <w:pPr>
              <w:jc w:val="center"/>
              <w:rPr>
                <w:b/>
                <w:bCs/>
                <w:color w:val="4472C4"/>
                <w:kern w:val="2"/>
                <w:sz w:val="24"/>
                <w:szCs w:val="24"/>
                <w:lang w:val="lt-LT" w:eastAsia="en-US"/>
              </w:rPr>
            </w:pPr>
            <w:r w:rsidRPr="00553857">
              <w:rPr>
                <w:b/>
                <w:bCs/>
                <w:color w:val="4472C4"/>
                <w:kern w:val="2"/>
                <w:sz w:val="24"/>
                <w:szCs w:val="24"/>
                <w:lang w:val="lt-LT" w:eastAsia="en-US"/>
              </w:rPr>
              <w:t>(parašas)</w:t>
            </w:r>
          </w:p>
          <w:p w:rsidR="006C2208" w:rsidRPr="00553857" w:rsidRDefault="006C2208" w:rsidP="00FA65D4">
            <w:pPr>
              <w:jc w:val="center"/>
              <w:rPr>
                <w:b/>
                <w:bCs/>
                <w:color w:val="4472C4"/>
                <w:kern w:val="2"/>
                <w:sz w:val="24"/>
                <w:szCs w:val="24"/>
                <w:lang w:val="lt-LT" w:eastAsia="en-US"/>
              </w:rPr>
            </w:pPr>
          </w:p>
          <w:p w:rsidR="006C2208" w:rsidRPr="00553857" w:rsidRDefault="006C2208" w:rsidP="00FA65D4">
            <w:pPr>
              <w:jc w:val="center"/>
              <w:rPr>
                <w:b/>
                <w:bCs/>
                <w:color w:val="4472C4"/>
                <w:kern w:val="2"/>
                <w:sz w:val="24"/>
                <w:szCs w:val="24"/>
                <w:lang w:val="lt-LT" w:eastAsia="en-US"/>
              </w:rPr>
            </w:pPr>
          </w:p>
        </w:tc>
        <w:tc>
          <w:tcPr>
            <w:tcW w:w="0" w:type="auto"/>
          </w:tcPr>
          <w:p w:rsidR="006C2208" w:rsidRPr="00553857" w:rsidRDefault="006C2208" w:rsidP="00FA65D4">
            <w:pPr>
              <w:jc w:val="center"/>
              <w:rPr>
                <w:b/>
                <w:bCs/>
                <w:color w:val="4472C4"/>
                <w:kern w:val="2"/>
                <w:sz w:val="24"/>
                <w:szCs w:val="24"/>
                <w:lang w:val="lt-LT" w:eastAsia="en-US"/>
              </w:rPr>
            </w:pPr>
          </w:p>
          <w:p w:rsidR="006C2208" w:rsidRPr="00553857" w:rsidRDefault="006C2208" w:rsidP="00FA65D4">
            <w:pPr>
              <w:jc w:val="center"/>
              <w:rPr>
                <w:b/>
                <w:bCs/>
                <w:color w:val="4472C4"/>
                <w:kern w:val="2"/>
                <w:sz w:val="24"/>
                <w:szCs w:val="24"/>
                <w:lang w:val="lt-LT" w:eastAsia="en-US"/>
              </w:rPr>
            </w:pPr>
            <w:r w:rsidRPr="00553857">
              <w:rPr>
                <w:b/>
                <w:bCs/>
                <w:color w:val="4472C4"/>
                <w:kern w:val="2"/>
                <w:sz w:val="24"/>
                <w:szCs w:val="24"/>
                <w:lang w:val="lt-LT" w:eastAsia="en-US"/>
              </w:rPr>
              <w:t>(parašas)</w:t>
            </w:r>
          </w:p>
        </w:tc>
      </w:tr>
    </w:tbl>
    <w:p w:rsidR="006C2208" w:rsidRDefault="006C2208" w:rsidP="006C2208">
      <w:pPr>
        <w:jc w:val="center"/>
        <w:rPr>
          <w:color w:val="000000"/>
          <w:sz w:val="24"/>
          <w:szCs w:val="24"/>
          <w:lang w:val="lt-LT" w:eastAsia="en-US"/>
        </w:rPr>
      </w:pPr>
    </w:p>
    <w:p w:rsidR="006C2208" w:rsidRDefault="006C2208" w:rsidP="006C2208">
      <w:pPr>
        <w:jc w:val="center"/>
        <w:rPr>
          <w:color w:val="000000"/>
          <w:sz w:val="24"/>
          <w:szCs w:val="24"/>
          <w:lang w:val="lt-LT" w:eastAsia="en-US"/>
        </w:rPr>
      </w:pPr>
    </w:p>
    <w:p w:rsidR="006C2208" w:rsidRDefault="006C2208" w:rsidP="006C2208">
      <w:pPr>
        <w:jc w:val="center"/>
        <w:rPr>
          <w:color w:val="000000"/>
          <w:sz w:val="24"/>
          <w:szCs w:val="24"/>
          <w:lang w:val="lt-LT" w:eastAsia="en-US"/>
        </w:rPr>
      </w:pPr>
      <w:r w:rsidRPr="00553857">
        <w:rPr>
          <w:color w:val="000000"/>
          <w:sz w:val="24"/>
          <w:szCs w:val="24"/>
          <w:lang w:val="lt-LT" w:eastAsia="en-US"/>
        </w:rPr>
        <w:t>_______________</w:t>
      </w:r>
    </w:p>
    <w:p w:rsidR="006C2208" w:rsidRPr="00553857" w:rsidRDefault="006C2208" w:rsidP="006C2208">
      <w:pPr>
        <w:jc w:val="center"/>
        <w:rPr>
          <w:sz w:val="24"/>
          <w:szCs w:val="24"/>
          <w:lang w:val="lt-LT" w:eastAsia="en-US"/>
        </w:rPr>
      </w:pPr>
    </w:p>
    <w:p w:rsidR="00213868" w:rsidRDefault="00213868"/>
    <w:sectPr w:rsidR="0021386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08"/>
    <w:rsid w:val="00213868"/>
    <w:rsid w:val="0046206A"/>
    <w:rsid w:val="00626118"/>
    <w:rsid w:val="006C2208"/>
    <w:rsid w:val="00B7451D"/>
    <w:rsid w:val="00DB0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236F"/>
  <w15:chartTrackingRefBased/>
  <w15:docId w15:val="{770EC44A-20D7-4227-B54C-554EF93C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208"/>
    <w:pPr>
      <w:spacing w:after="0" w:line="240" w:lineRule="auto"/>
    </w:pPr>
    <w:rPr>
      <w:rFonts w:ascii="Times New Roman" w:eastAsia="Times New Roman" w:hAnsi="Times New Roman" w:cs="Times New Roman"/>
      <w:kern w:val="0"/>
      <w:sz w:val="20"/>
      <w:szCs w:val="20"/>
      <w:lang w:val="en-US" w:eastAsia="lt-LT"/>
      <w14:ligatures w14:val="none"/>
    </w:rPr>
  </w:style>
  <w:style w:type="paragraph" w:styleId="Antrat1">
    <w:name w:val="heading 1"/>
    <w:basedOn w:val="prastasis"/>
    <w:next w:val="prastasis"/>
    <w:link w:val="Antrat1Diagrama"/>
    <w:uiPriority w:val="9"/>
    <w:qFormat/>
    <w:rsid w:val="006C220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6C220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6C220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6C220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eastAsia="en-US"/>
      <w14:ligatures w14:val="standardContextual"/>
    </w:rPr>
  </w:style>
  <w:style w:type="paragraph" w:styleId="Antrat5">
    <w:name w:val="heading 5"/>
    <w:basedOn w:val="prastasis"/>
    <w:next w:val="prastasis"/>
    <w:link w:val="Antrat5Diagrama"/>
    <w:uiPriority w:val="9"/>
    <w:semiHidden/>
    <w:unhideWhenUsed/>
    <w:qFormat/>
    <w:rsid w:val="006C220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eastAsia="en-US"/>
      <w14:ligatures w14:val="standardContextual"/>
    </w:rPr>
  </w:style>
  <w:style w:type="paragraph" w:styleId="Antrat6">
    <w:name w:val="heading 6"/>
    <w:basedOn w:val="prastasis"/>
    <w:next w:val="prastasis"/>
    <w:link w:val="Antrat6Diagrama"/>
    <w:uiPriority w:val="9"/>
    <w:semiHidden/>
    <w:unhideWhenUsed/>
    <w:qFormat/>
    <w:rsid w:val="006C220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Antrat7">
    <w:name w:val="heading 7"/>
    <w:basedOn w:val="prastasis"/>
    <w:next w:val="prastasis"/>
    <w:link w:val="Antrat7Diagrama"/>
    <w:uiPriority w:val="9"/>
    <w:semiHidden/>
    <w:unhideWhenUsed/>
    <w:qFormat/>
    <w:rsid w:val="006C220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Antrat8">
    <w:name w:val="heading 8"/>
    <w:basedOn w:val="prastasis"/>
    <w:next w:val="prastasis"/>
    <w:link w:val="Antrat8Diagrama"/>
    <w:uiPriority w:val="9"/>
    <w:semiHidden/>
    <w:unhideWhenUsed/>
    <w:qFormat/>
    <w:rsid w:val="006C220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Antrat9">
    <w:name w:val="heading 9"/>
    <w:basedOn w:val="prastasis"/>
    <w:next w:val="prastasis"/>
    <w:link w:val="Antrat9Diagrama"/>
    <w:uiPriority w:val="9"/>
    <w:semiHidden/>
    <w:unhideWhenUsed/>
    <w:qFormat/>
    <w:rsid w:val="006C2208"/>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220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C220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C220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C220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C220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C22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22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C22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22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2208"/>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6C22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220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6C22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2208"/>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CitataDiagrama">
    <w:name w:val="Citata Diagrama"/>
    <w:basedOn w:val="Numatytasispastraiposriftas"/>
    <w:link w:val="Citata"/>
    <w:uiPriority w:val="29"/>
    <w:rsid w:val="006C2208"/>
    <w:rPr>
      <w:i/>
      <w:iCs/>
      <w:color w:val="404040" w:themeColor="text1" w:themeTint="BF"/>
    </w:rPr>
  </w:style>
  <w:style w:type="paragraph" w:styleId="Sraopastraipa">
    <w:name w:val="List Paragraph"/>
    <w:basedOn w:val="prastasis"/>
    <w:uiPriority w:val="34"/>
    <w:qFormat/>
    <w:rsid w:val="006C2208"/>
    <w:pPr>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Rykuspabraukimas">
    <w:name w:val="Intense Emphasis"/>
    <w:basedOn w:val="Numatytasispastraiposriftas"/>
    <w:uiPriority w:val="21"/>
    <w:qFormat/>
    <w:rsid w:val="006C2208"/>
    <w:rPr>
      <w:i/>
      <w:iCs/>
      <w:color w:val="2F5496" w:themeColor="accent1" w:themeShade="BF"/>
    </w:rPr>
  </w:style>
  <w:style w:type="paragraph" w:styleId="Iskirtacitata">
    <w:name w:val="Intense Quote"/>
    <w:basedOn w:val="prastasis"/>
    <w:next w:val="prastasis"/>
    <w:link w:val="IskirtacitataDiagrama"/>
    <w:uiPriority w:val="30"/>
    <w:qFormat/>
    <w:rsid w:val="006C220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eastAsia="en-US"/>
      <w14:ligatures w14:val="standardContextual"/>
    </w:rPr>
  </w:style>
  <w:style w:type="character" w:customStyle="1" w:styleId="IskirtacitataDiagrama">
    <w:name w:val="Išskirta citata Diagrama"/>
    <w:basedOn w:val="Numatytasispastraiposriftas"/>
    <w:link w:val="Iskirtacitata"/>
    <w:uiPriority w:val="30"/>
    <w:rsid w:val="006C2208"/>
    <w:rPr>
      <w:i/>
      <w:iCs/>
      <w:color w:val="2F5496" w:themeColor="accent1" w:themeShade="BF"/>
    </w:rPr>
  </w:style>
  <w:style w:type="character" w:styleId="Rykinuoroda">
    <w:name w:val="Intense Reference"/>
    <w:basedOn w:val="Numatytasispastraiposriftas"/>
    <w:uiPriority w:val="32"/>
    <w:qFormat/>
    <w:rsid w:val="006C2208"/>
    <w:rPr>
      <w:b/>
      <w:bCs/>
      <w:smallCaps/>
      <w:color w:val="2F5496" w:themeColor="accent1" w:themeShade="BF"/>
      <w:spacing w:val="5"/>
    </w:rPr>
  </w:style>
  <w:style w:type="table" w:styleId="Lentelstinklelis">
    <w:name w:val="Table Grid"/>
    <w:basedOn w:val="prastojilentel"/>
    <w:rsid w:val="006C2208"/>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7519</Words>
  <Characters>4287</Characters>
  <Application>Microsoft Office Word</Application>
  <DocSecurity>0</DocSecurity>
  <Lines>35</Lines>
  <Paragraphs>23</Paragraphs>
  <ScaleCrop>false</ScaleCrop>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2</cp:revision>
  <dcterms:created xsi:type="dcterms:W3CDTF">2025-08-12T06:55:00Z</dcterms:created>
  <dcterms:modified xsi:type="dcterms:W3CDTF">2025-08-12T07:01:00Z</dcterms:modified>
</cp:coreProperties>
</file>