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7899BBA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B7566E">
            <w:rPr>
              <w:rFonts w:ascii="Times New Roman" w:hAnsi="Times New Roman" w:cs="Times New Roman"/>
              <w:sz w:val="24"/>
              <w:szCs w:val="24"/>
            </w:rPr>
            <w:t>08</w:t>
          </w:r>
          <w:r w:rsidR="00D22575">
            <w:rPr>
              <w:rFonts w:ascii="Times New Roman" w:hAnsi="Times New Roman" w:cs="Times New Roman"/>
              <w:sz w:val="24"/>
              <w:szCs w:val="24"/>
            </w:rPr>
            <w:t>-27</w:t>
          </w:r>
        </w:p>
        <w:p w14:paraId="7054E7CF" w14:textId="4F01BC13"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D22575">
            <w:rPr>
              <w:rFonts w:ascii="Times New Roman" w:hAnsi="Times New Roman" w:cs="Times New Roman"/>
              <w:sz w:val="24"/>
              <w:szCs w:val="24"/>
            </w:rPr>
            <w:t>30</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5F68BB76" w:rsidR="00D526C8" w:rsidRPr="001A2892"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proofErr w:type="spellStart"/>
          <w:r w:rsidR="00B7566E" w:rsidRPr="00B7566E">
            <w:rPr>
              <w:rFonts w:cstheme="minorHAnsi"/>
              <w:b/>
              <w:bCs/>
              <w:color w:val="00B050"/>
              <w:sz w:val="28"/>
              <w:szCs w:val="28"/>
            </w:rPr>
            <w:t>Fotogrametrinių</w:t>
          </w:r>
          <w:proofErr w:type="spellEnd"/>
          <w:r w:rsidR="00B7566E" w:rsidRPr="00B7566E">
            <w:rPr>
              <w:rFonts w:cstheme="minorHAnsi"/>
              <w:b/>
              <w:bCs/>
              <w:color w:val="00B050"/>
              <w:sz w:val="28"/>
              <w:szCs w:val="28"/>
            </w:rPr>
            <w:t xml:space="preserve"> tyrimų parengimo ir skaitmeninio turinio sukūrimo paslaugos</w:t>
          </w:r>
          <w:r w:rsidRPr="001A2892">
            <w:rPr>
              <w:rFonts w:cstheme="minorHAnsi"/>
              <w:b/>
              <w:bCs/>
              <w:sz w:val="28"/>
              <w:szCs w:val="28"/>
            </w:rPr>
            <w:t>“</w:t>
          </w:r>
        </w:p>
        <w:p w14:paraId="18ACC6AD" w14:textId="0913BA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075E4408" w14:textId="6295E729"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r w:rsidRPr="001A2892">
            <w:rPr>
              <w:rFonts w:cstheme="minorHAnsi"/>
              <w:b/>
              <w:bCs/>
              <w:color w:val="0070C0"/>
              <w:sz w:val="28"/>
              <w:szCs w:val="28"/>
            </w:rPr>
            <w:t>.</w:t>
          </w:r>
          <w:r w:rsidRPr="001A2892">
            <w:rPr>
              <w:rFonts w:cstheme="minorHAnsi"/>
              <w:i/>
              <w:iCs/>
              <w:color w:val="7030A0"/>
              <w:sz w:val="28"/>
              <w:szCs w:val="28"/>
            </w:rPr>
            <w:t xml:space="preserve"> </w:t>
          </w:r>
        </w:p>
        <w:p w14:paraId="73CCB438" w14:textId="5ACC71EB" w:rsidR="005F13F0" w:rsidRPr="00C17D3C" w:rsidRDefault="00DE0DF0" w:rsidP="00764170">
          <w:pPr>
            <w:spacing w:after="120"/>
            <w:ind w:firstLine="0"/>
            <w:contextualSpacing/>
            <w:rPr>
              <w:rFonts w:ascii="Arial" w:hAnsi="Arial" w:cs="Arial"/>
            </w:rPr>
          </w:pPr>
        </w:p>
      </w:sdtContent>
    </w:sdt>
    <w:p w14:paraId="12085CDF" w14:textId="16073931" w:rsidR="00746BAF" w:rsidRPr="00B7566E" w:rsidRDefault="00C31EC9" w:rsidP="00EF3BA4">
      <w:pPr>
        <w:pStyle w:val="Antrat1"/>
        <w:numPr>
          <w:ilvl w:val="0"/>
          <w:numId w:val="5"/>
        </w:numPr>
        <w:spacing w:before="720" w:after="0" w:line="300" w:lineRule="auto"/>
        <w:ind w:left="357" w:hanging="357"/>
        <w:rPr>
          <w:rFonts w:asciiTheme="minorHAnsi" w:hAnsiTheme="minorHAnsi" w:cstheme="minorHAnsi"/>
          <w:b/>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B7566E">
        <w:rPr>
          <w:rFonts w:asciiTheme="minorHAnsi" w:hAnsiTheme="minorHAnsi" w:cstheme="minorHAnsi"/>
          <w:b/>
          <w:color w:val="auto"/>
          <w:sz w:val="24"/>
        </w:rPr>
        <w:t>Bendra informacij</w:t>
      </w:r>
      <w:r w:rsidR="00B076FD" w:rsidRPr="00B7566E">
        <w:rPr>
          <w:rFonts w:asciiTheme="minorHAnsi" w:hAnsiTheme="minorHAnsi" w:cstheme="minorHAnsi"/>
          <w:b/>
          <w:color w:val="auto"/>
          <w:sz w:val="24"/>
        </w:rPr>
        <w:t>a</w:t>
      </w:r>
      <w:bookmarkEnd w:id="8"/>
      <w:r w:rsidR="6B81CCAC" w:rsidRPr="00B7566E">
        <w:rPr>
          <w:rFonts w:asciiTheme="minorHAnsi" w:hAnsiTheme="minorHAnsi" w:cstheme="minorHAnsi"/>
          <w:b/>
          <w:color w:val="auto"/>
          <w:sz w:val="24"/>
        </w:rPr>
        <w:t xml:space="preserve"> </w:t>
      </w:r>
    </w:p>
    <w:p w14:paraId="698C5E70" w14:textId="490FD0EB" w:rsidR="00746BAF" w:rsidRDefault="00746BAF" w:rsidP="00746BAF">
      <w:pPr>
        <w:ind w:firstLine="0"/>
      </w:pPr>
    </w:p>
    <w:p w14:paraId="0EE750D4" w14:textId="77777777" w:rsidR="005A561B" w:rsidRDefault="005A561B" w:rsidP="00090BFA">
      <w:pPr>
        <w:spacing w:line="240" w:lineRule="auto"/>
        <w:rPr>
          <w:rFonts w:cstheme="minorHAnsi"/>
        </w:rPr>
      </w:pPr>
      <w:bookmarkStart w:id="13"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77777777" w:rsidR="005A561B" w:rsidRDefault="005A561B" w:rsidP="00090BFA">
      <w:pPr>
        <w:pStyle w:val="Sraopastraipa"/>
        <w:numPr>
          <w:ilvl w:val="1"/>
          <w:numId w:val="9"/>
        </w:numPr>
        <w:spacing w:line="240" w:lineRule="auto"/>
        <w:ind w:left="0" w:firstLine="697"/>
        <w:rPr>
          <w:rFonts w:cstheme="minorHAnsi"/>
        </w:rPr>
      </w:pPr>
      <w:r>
        <w:rPr>
          <w:rFonts w:eastAsia="Calibri" w:cstheme="minorHAnsi"/>
        </w:rPr>
        <w:t xml:space="preserve">Sutartį pasirašys </w:t>
      </w:r>
      <w:r>
        <w:rPr>
          <w:rFonts w:cstheme="minorHAnsi"/>
        </w:rPr>
        <w:t>perkančioji organizacija</w:t>
      </w:r>
      <w:r>
        <w:rPr>
          <w:rFonts w:eastAsia="Calibri" w:cstheme="minorHAnsi"/>
        </w:rPr>
        <w:t xml:space="preserve">. </w:t>
      </w:r>
    </w:p>
    <w:p w14:paraId="3ED34F4A" w14:textId="77777777" w:rsidR="005A561B" w:rsidRDefault="005A561B" w:rsidP="00090BF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090BF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72A450C" w14:textId="77777777" w:rsidR="00B7566E" w:rsidRPr="00F923B8" w:rsidRDefault="005A561B" w:rsidP="00B7566E">
      <w:pPr>
        <w:widowControl w:val="0"/>
        <w:numPr>
          <w:ilvl w:val="1"/>
          <w:numId w:val="14"/>
        </w:numPr>
        <w:shd w:val="clear" w:color="auto" w:fill="FFFFFF" w:themeFill="background1"/>
        <w:tabs>
          <w:tab w:val="left" w:pos="851"/>
        </w:tabs>
        <w:suppressAutoHyphens/>
        <w:autoSpaceDE w:val="0"/>
        <w:adjustRightInd w:val="0"/>
        <w:spacing w:line="240" w:lineRule="auto"/>
        <w:ind w:left="0" w:firstLine="851"/>
      </w:pPr>
      <w:r>
        <w:t>1.5.</w:t>
      </w:r>
      <w:r>
        <w:rPr>
          <w:i/>
          <w:iCs/>
        </w:rPr>
        <w:t xml:space="preserve"> </w:t>
      </w:r>
      <w:r>
        <w:t xml:space="preserve">Atliekamas žaliasis pirkimas. </w:t>
      </w:r>
      <w:bookmarkStart w:id="14" w:name="_Hlk189144303"/>
      <w:r w:rsidR="00B7566E" w:rsidRPr="00193843">
        <w:rPr>
          <w:bCs/>
          <w:spacing w:val="2"/>
          <w:shd w:val="clear" w:color="auto" w:fill="FFFFFF"/>
        </w:rPr>
        <w:t xml:space="preserve">Pirkimas laikomas </w:t>
      </w:r>
      <w:r w:rsidR="00B7566E" w:rsidRPr="00193843">
        <w:rPr>
          <w:b/>
          <w:spacing w:val="2"/>
          <w:shd w:val="clear" w:color="auto" w:fill="FFFFFF"/>
        </w:rPr>
        <w:t>žaliuoju pirkimu</w:t>
      </w:r>
      <w:r w:rsidR="00B7566E" w:rsidRPr="00193843">
        <w:rPr>
          <w:bCs/>
          <w:spacing w:val="2"/>
          <w:shd w:val="clear" w:color="auto" w:fill="FFFFFF"/>
        </w:rPr>
        <w:t xml:space="preserve">, nes taikomi aplinkos apsaugos kriterijai, patvirtinti Lietuvos Respublikos aplinkos ministro 2011 m. birželio 28 d. įsakymu Nr. D1-508 patvirtinto Aplinkos apsaugos kriterijų taikymo, vykdant žaliuosius pirkimus, tvarkos aprašo (2022 m. gruodžio 13 d. įsakymo Nr. D1-401 redakcija) 4.4.3 papunkčiu: </w:t>
      </w:r>
      <w:r w:rsidR="00B7566E" w:rsidRPr="001F1BBD">
        <w:rPr>
          <w:bCs/>
          <w:spacing w:val="2"/>
          <w:shd w:val="clear" w:color="auto" w:fill="FFFFFF"/>
        </w:rPr>
        <w:t xml:space="preserve">perkama tik nematerialaus pobūdžio (intelektinė) ar kitokia </w:t>
      </w:r>
      <w:r w:rsidR="00B7566E" w:rsidRPr="00143B49">
        <w:rPr>
          <w:bCs/>
          <w:spacing w:val="2"/>
          <w:shd w:val="clear" w:color="auto" w:fill="FFFFFF"/>
        </w:rPr>
        <w:t>paslauga</w:t>
      </w:r>
      <w:r w:rsidR="00B7566E" w:rsidRPr="001F1BBD">
        <w:rPr>
          <w:bCs/>
          <w:spacing w:val="2"/>
          <w:shd w:val="clear" w:color="auto" w:fill="FFFFFF"/>
        </w:rPr>
        <w:t>, nesusijusi su materialaus objekto sukūrimu, kurios teikimo metu nėra numatomas reikšmingas neigiamas poveikis aplinkai, nesukuriamas taršos šaltinis ir negeneruojamos atlieko</w:t>
      </w:r>
      <w:bookmarkEnd w:id="14"/>
      <w:r w:rsidR="00B7566E" w:rsidRPr="001F1BBD">
        <w:rPr>
          <w:bCs/>
          <w:spacing w:val="2"/>
          <w:shd w:val="clear" w:color="auto" w:fill="FFFFFF"/>
        </w:rPr>
        <w:t>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B7566E" w:rsidRPr="00193843">
        <w:rPr>
          <w:bCs/>
          <w:spacing w:val="2"/>
          <w:shd w:val="clear" w:color="auto" w:fill="FFFFFF"/>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B7566E" w:rsidRDefault="00244994" w:rsidP="00EF3BA4">
      <w:pPr>
        <w:pStyle w:val="Antrat1"/>
        <w:numPr>
          <w:ilvl w:val="0"/>
          <w:numId w:val="7"/>
        </w:numPr>
        <w:spacing w:before="720" w:after="0" w:line="300" w:lineRule="auto"/>
        <w:rPr>
          <w:rFonts w:asciiTheme="minorHAnsi" w:hAnsiTheme="minorHAnsi" w:cstheme="minorHAnsi"/>
          <w:b/>
          <w:color w:val="auto"/>
          <w:sz w:val="24"/>
        </w:rPr>
      </w:pPr>
      <w:r w:rsidRPr="00B7566E">
        <w:rPr>
          <w:rFonts w:asciiTheme="minorHAnsi" w:hAnsiTheme="minorHAnsi" w:cstheme="minorHAnsi"/>
          <w:b/>
          <w:color w:val="auto"/>
          <w:sz w:val="24"/>
        </w:rPr>
        <w:t>Pirkimo objektas</w:t>
      </w:r>
      <w:bookmarkEnd w:id="13"/>
    </w:p>
    <w:p w14:paraId="7D847502" w14:textId="77777777" w:rsidR="00FB3C75" w:rsidRDefault="00FB3C75" w:rsidP="00E62E95">
      <w:pPr>
        <w:spacing w:line="240" w:lineRule="auto"/>
        <w:ind w:firstLine="0"/>
      </w:pPr>
    </w:p>
    <w:p w14:paraId="0AEFEE07" w14:textId="703E49B6"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B7566E" w:rsidRPr="00B7566E">
        <w:rPr>
          <w:rFonts w:eastAsia="Calibri" w:cstheme="minorHAnsi"/>
          <w:color w:val="00B050"/>
        </w:rPr>
        <w:t>Fotogrametrinių</w:t>
      </w:r>
      <w:proofErr w:type="spellEnd"/>
      <w:r w:rsidR="00B7566E" w:rsidRPr="00B7566E">
        <w:rPr>
          <w:rFonts w:eastAsia="Calibri" w:cstheme="minorHAnsi"/>
          <w:color w:val="00B050"/>
        </w:rPr>
        <w:t xml:space="preserve"> tyrimų parengimo ir skaitmeninio turinio sukūrimo paslaugos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B7566E" w:rsidRDefault="00BF3638" w:rsidP="00EF3BA4">
      <w:pPr>
        <w:pStyle w:val="Antrat1"/>
        <w:numPr>
          <w:ilvl w:val="0"/>
          <w:numId w:val="7"/>
        </w:numPr>
        <w:spacing w:before="720" w:after="0"/>
        <w:ind w:left="0" w:firstLine="0"/>
        <w:rPr>
          <w:rFonts w:asciiTheme="minorHAnsi" w:hAnsiTheme="minorHAnsi" w:cstheme="minorHAnsi"/>
          <w:b/>
          <w:color w:val="auto"/>
          <w:sz w:val="24"/>
        </w:rPr>
      </w:pPr>
      <w:bookmarkStart w:id="15" w:name="_Toc137194949"/>
      <w:r w:rsidRPr="00B7566E">
        <w:rPr>
          <w:rFonts w:asciiTheme="minorHAnsi" w:hAnsiTheme="minorHAnsi" w:cstheme="minorHAnsi"/>
          <w:b/>
          <w:color w:val="auto"/>
          <w:sz w:val="24"/>
        </w:rPr>
        <w:t>Tiekėjų pašalinimo pagrindai</w:t>
      </w:r>
      <w:r w:rsidR="00E201D8" w:rsidRPr="00B7566E">
        <w:rPr>
          <w:rFonts w:asciiTheme="minorHAnsi" w:hAnsiTheme="minorHAnsi" w:cstheme="minorHAnsi"/>
          <w:b/>
          <w:color w:val="auto"/>
          <w:sz w:val="24"/>
        </w:rPr>
        <w:t>, kvalifikacijos reikalavimai ir reikalaujami kokybės vadybos sistemos ir (ar</w:t>
      </w:r>
      <w:r w:rsidR="00817AB9" w:rsidRPr="00B7566E">
        <w:rPr>
          <w:rFonts w:asciiTheme="minorHAnsi" w:hAnsiTheme="minorHAnsi" w:cstheme="minorHAnsi"/>
          <w:b/>
          <w:color w:val="auto"/>
          <w:sz w:val="24"/>
        </w:rPr>
        <w:t>ba</w:t>
      </w:r>
      <w:r w:rsidR="00E201D8" w:rsidRPr="00B7566E">
        <w:rPr>
          <w:rFonts w:asciiTheme="minorHAnsi" w:hAnsiTheme="minorHAnsi" w:cstheme="minorHAnsi"/>
          <w:b/>
          <w:color w:val="auto"/>
          <w:sz w:val="24"/>
        </w:rPr>
        <w:t xml:space="preserve">) </w:t>
      </w:r>
      <w:r w:rsidR="00817AB9" w:rsidRPr="00B7566E">
        <w:rPr>
          <w:rFonts w:asciiTheme="minorHAnsi" w:hAnsiTheme="minorHAnsi" w:cstheme="minorHAnsi"/>
          <w:b/>
          <w:color w:val="auto"/>
          <w:sz w:val="24"/>
        </w:rPr>
        <w:t>aplinkos apsaugos vadybos sistemos standartai</w:t>
      </w:r>
      <w:bookmarkEnd w:id="15"/>
      <w:r w:rsidR="00817AB9" w:rsidRPr="00B7566E">
        <w:rPr>
          <w:rFonts w:asciiTheme="minorHAnsi" w:hAnsiTheme="minorHAnsi" w:cstheme="minorHAnsi"/>
          <w:b/>
          <w:color w:val="auto"/>
          <w:sz w:val="24"/>
        </w:rPr>
        <w:t xml:space="preserve"> </w:t>
      </w:r>
    </w:p>
    <w:p w14:paraId="0ED6AD78" w14:textId="723DA34A" w:rsidR="00FB3C75" w:rsidRDefault="00FB3C75" w:rsidP="00E62E95">
      <w:pPr>
        <w:spacing w:line="240" w:lineRule="auto"/>
        <w:ind w:firstLine="0"/>
      </w:pPr>
    </w:p>
    <w:p w14:paraId="603A5358" w14:textId="416A9E0F" w:rsidR="00AA5F07" w:rsidRPr="005A561B"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pašalinimo pagrindų nebuvimo</w:t>
      </w:r>
      <w:r w:rsidR="004A415C" w:rsidRPr="005A561B">
        <w:rPr>
          <w:rFonts w:cstheme="minorHAnsi"/>
        </w:rPr>
        <w:t xml:space="preserve"> </w:t>
      </w:r>
      <w:r w:rsidRPr="005A561B">
        <w:rPr>
          <w:rFonts w:cstheme="minorHAnsi"/>
        </w:rPr>
        <w:t xml:space="preserve">bei jų nebuvimą patvirtinantys dokumentai nurodyti </w:t>
      </w:r>
      <w:r w:rsidR="00CF1B69" w:rsidRPr="005A561B">
        <w:rPr>
          <w:rFonts w:cstheme="minorHAnsi"/>
        </w:rPr>
        <w:t>s</w:t>
      </w:r>
      <w:r w:rsidR="0035091B" w:rsidRPr="005A561B">
        <w:rPr>
          <w:rFonts w:cstheme="minorHAnsi"/>
        </w:rPr>
        <w:t>pecialiųjų p</w:t>
      </w:r>
      <w:r w:rsidRPr="005A561B">
        <w:rPr>
          <w:rFonts w:cstheme="minorHAnsi"/>
        </w:rPr>
        <w:t xml:space="preserve">irkimo sąlygų </w:t>
      </w:r>
      <w:r w:rsidR="005A561B" w:rsidRPr="005A561B">
        <w:rPr>
          <w:rFonts w:cstheme="minorHAnsi"/>
          <w:color w:val="00B050"/>
        </w:rPr>
        <w:t>1</w:t>
      </w:r>
      <w:r w:rsidRPr="005A561B">
        <w:rPr>
          <w:rFonts w:cstheme="minorHAnsi"/>
          <w:color w:val="00B050"/>
        </w:rPr>
        <w:t xml:space="preserve"> priede</w:t>
      </w:r>
      <w:r w:rsidR="005A561B" w:rsidRPr="005A561B">
        <w:rPr>
          <w:rFonts w:cstheme="minorHAnsi"/>
        </w:rPr>
        <w:t xml:space="preserve"> </w:t>
      </w:r>
      <w:r w:rsidR="005A561B" w:rsidRPr="005A561B">
        <w:rPr>
          <w:rFonts w:cstheme="minorHAnsi"/>
          <w:color w:val="00B050"/>
        </w:rPr>
        <w:t>„Tiekėjų pašalinimo pagrindai“</w:t>
      </w:r>
      <w:r w:rsidRPr="005A561B">
        <w:rPr>
          <w:rFonts w:cstheme="minorHAnsi"/>
        </w:rPr>
        <w:t xml:space="preserve">. </w:t>
      </w:r>
    </w:p>
    <w:p w14:paraId="317A11F7" w14:textId="1866A0CB"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w:t>
      </w:r>
      <w:r w:rsidRPr="00190A27">
        <w:rPr>
          <w:rFonts w:cstheme="minorHAnsi"/>
        </w:rPr>
        <w:t xml:space="preserve">aplinkos apsaugos vadybos sistemos standartų laikymosi ir jų atitiktį patvirtinantys dokumentai nurodyti </w:t>
      </w:r>
      <w:r w:rsidR="00703983" w:rsidRPr="00190A27">
        <w:rPr>
          <w:rFonts w:cstheme="minorHAnsi"/>
        </w:rPr>
        <w:t>s</w:t>
      </w:r>
      <w:r w:rsidR="006E42EC" w:rsidRPr="00190A27">
        <w:rPr>
          <w:rFonts w:cstheme="minorHAnsi"/>
        </w:rPr>
        <w:t xml:space="preserve">pecialiųjų </w:t>
      </w:r>
      <w:r w:rsidR="006E42EC" w:rsidRPr="00B7566E">
        <w:rPr>
          <w:rFonts w:cstheme="minorHAnsi"/>
          <w:color w:val="00B050"/>
        </w:rPr>
        <w:t>p</w:t>
      </w:r>
      <w:r w:rsidRPr="00B7566E">
        <w:rPr>
          <w:rFonts w:cstheme="minorHAnsi"/>
          <w:color w:val="00B050"/>
        </w:rPr>
        <w:t xml:space="preserve">irkimo sąlygų </w:t>
      </w:r>
      <w:r w:rsidR="00190A27" w:rsidRPr="00B7566E">
        <w:rPr>
          <w:rFonts w:cstheme="minorHAnsi"/>
          <w:color w:val="00B050"/>
        </w:rPr>
        <w:t>2</w:t>
      </w:r>
      <w:r w:rsidRPr="00B7566E">
        <w:rPr>
          <w:rFonts w:cstheme="minorHAnsi"/>
          <w:color w:val="00B050"/>
        </w:rPr>
        <w:t xml:space="preserve"> </w:t>
      </w:r>
      <w:proofErr w:type="spellStart"/>
      <w:r w:rsidRPr="00B7566E">
        <w:rPr>
          <w:rFonts w:cstheme="minorHAnsi"/>
          <w:color w:val="00B050"/>
        </w:rPr>
        <w:t>pried</w:t>
      </w:r>
      <w:proofErr w:type="spellEnd"/>
      <w:r w:rsidR="00942B58">
        <w:rPr>
          <w:rFonts w:cstheme="minorHAnsi"/>
          <w:color w:val="00B050"/>
        </w:rPr>
        <w:t xml:space="preserve"> </w:t>
      </w:r>
      <w:proofErr w:type="spellStart"/>
      <w:r w:rsidRPr="00B7566E">
        <w:rPr>
          <w:rFonts w:cstheme="minorHAnsi"/>
          <w:color w:val="00B050"/>
        </w:rPr>
        <w:t>e</w:t>
      </w:r>
      <w:r w:rsidR="00942B58" w:rsidRPr="00942B58">
        <w:rPr>
          <w:rFonts w:cstheme="minorHAnsi"/>
          <w:color w:val="00B050"/>
        </w:rPr>
        <w:t>„Kvalifikaciniai</w:t>
      </w:r>
      <w:proofErr w:type="spellEnd"/>
      <w:r w:rsidR="00942B58" w:rsidRPr="00942B58">
        <w:rPr>
          <w:rFonts w:cstheme="minorHAnsi"/>
          <w:color w:val="00B050"/>
        </w:rPr>
        <w:t xml:space="preserve"> reikalavimai“</w:t>
      </w:r>
      <w:r w:rsidRPr="00190A27">
        <w:rPr>
          <w:rFonts w:cstheme="minorHAnsi"/>
        </w:rPr>
        <w:t>. Tiekėjas, teikdamas pasiūlymą</w:t>
      </w:r>
      <w:r w:rsidR="00FD0F2E" w:rsidRPr="00190A27">
        <w:rPr>
          <w:rFonts w:cstheme="minorHAnsi"/>
        </w:rPr>
        <w:t>,</w:t>
      </w:r>
      <w:r w:rsidRPr="00190A27">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B7566E" w:rsidRDefault="00817AB9" w:rsidP="00EF3BA4">
      <w:pPr>
        <w:pStyle w:val="Antrat1"/>
        <w:numPr>
          <w:ilvl w:val="0"/>
          <w:numId w:val="7"/>
        </w:numPr>
        <w:spacing w:before="720" w:after="0" w:line="300" w:lineRule="auto"/>
        <w:ind w:left="357" w:hanging="357"/>
        <w:rPr>
          <w:rFonts w:asciiTheme="minorHAnsi" w:hAnsiTheme="minorHAnsi" w:cstheme="minorHAnsi"/>
          <w:b/>
          <w:color w:val="auto"/>
          <w:sz w:val="24"/>
        </w:rPr>
      </w:pPr>
      <w:bookmarkStart w:id="16" w:name="_Toc137194950"/>
      <w:r w:rsidRPr="00B7566E">
        <w:rPr>
          <w:rFonts w:asciiTheme="minorHAnsi" w:hAnsiTheme="minorHAnsi" w:cstheme="minorHAnsi"/>
          <w:b/>
          <w:color w:val="auto"/>
          <w:sz w:val="24"/>
        </w:rPr>
        <w:t>Reikalavima</w:t>
      </w:r>
      <w:r w:rsidR="00202139" w:rsidRPr="00B7566E">
        <w:rPr>
          <w:rFonts w:asciiTheme="minorHAnsi" w:hAnsiTheme="minorHAnsi" w:cstheme="minorHAnsi"/>
          <w:b/>
          <w:color w:val="auto"/>
          <w:sz w:val="24"/>
        </w:rPr>
        <w:t xml:space="preserve">i, </w:t>
      </w:r>
      <w:r w:rsidRPr="00B7566E">
        <w:rPr>
          <w:rFonts w:asciiTheme="minorHAnsi" w:hAnsiTheme="minorHAnsi" w:cstheme="minorHAnsi"/>
          <w:b/>
          <w:color w:val="auto"/>
          <w:sz w:val="24"/>
        </w:rPr>
        <w:t>susiję su nacionaliniu saugumu</w:t>
      </w:r>
      <w:bookmarkEnd w:id="16"/>
      <w:r w:rsidRPr="00B7566E">
        <w:rPr>
          <w:rFonts w:asciiTheme="minorHAnsi" w:hAnsiTheme="minorHAnsi" w:cstheme="minorHAnsi"/>
          <w:b/>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B7566E" w:rsidRDefault="003630A0" w:rsidP="00EF3BA4">
      <w:pPr>
        <w:pStyle w:val="Antrat1"/>
        <w:numPr>
          <w:ilvl w:val="0"/>
          <w:numId w:val="7"/>
        </w:numPr>
        <w:spacing w:before="720" w:after="0" w:line="300" w:lineRule="auto"/>
        <w:rPr>
          <w:rFonts w:asciiTheme="minorHAnsi" w:hAnsiTheme="minorHAnsi" w:cstheme="minorHAnsi"/>
          <w:b/>
          <w:color w:val="auto"/>
          <w:sz w:val="24"/>
        </w:rPr>
      </w:pPr>
      <w:bookmarkStart w:id="17" w:name="_Toc137194951"/>
      <w:r w:rsidRPr="00B7566E">
        <w:rPr>
          <w:rFonts w:asciiTheme="minorHAnsi" w:hAnsiTheme="minorHAnsi" w:cstheme="minorHAnsi"/>
          <w:b/>
          <w:color w:val="auto"/>
          <w:sz w:val="24"/>
        </w:rPr>
        <w:t>Specialieji reikalavimai pasiūlymų rengimui ir pateikimui</w:t>
      </w:r>
      <w:bookmarkEnd w:id="9"/>
      <w:bookmarkEnd w:id="10"/>
      <w:bookmarkEnd w:id="11"/>
      <w:bookmarkEnd w:id="17"/>
    </w:p>
    <w:p w14:paraId="5971D0C7" w14:textId="77777777" w:rsidR="00E861F5" w:rsidRPr="00257685" w:rsidRDefault="00E861F5" w:rsidP="00257685">
      <w:pPr>
        <w:ind w:firstLine="0"/>
        <w:rPr>
          <w:rFonts w:ascii="Arial" w:hAnsi="Arial" w:cs="Arial"/>
          <w:b/>
          <w:bCs/>
        </w:rPr>
      </w:pPr>
    </w:p>
    <w:p w14:paraId="2AC6D853" w14:textId="3A47EE39"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r w:rsidR="00B7566E">
        <w:rPr>
          <w:rFonts w:cstheme="minorHAnsi"/>
        </w:rPr>
        <w:t>.</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A3223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42B58" w:rsidRDefault="00E85882" w:rsidP="00A32237">
      <w:pPr>
        <w:pStyle w:val="Antrat1"/>
        <w:spacing w:before="0" w:after="0" w:line="300" w:lineRule="auto"/>
        <w:ind w:firstLine="0"/>
        <w:rPr>
          <w:rFonts w:asciiTheme="minorHAnsi" w:hAnsiTheme="minorHAnsi" w:cstheme="minorHAnsi"/>
          <w:b/>
          <w:color w:val="auto"/>
          <w:sz w:val="24"/>
        </w:rPr>
      </w:pPr>
      <w:bookmarkStart w:id="18" w:name="_Toc137194952"/>
      <w:r w:rsidRPr="00942B58">
        <w:rPr>
          <w:rFonts w:asciiTheme="minorHAnsi" w:hAnsiTheme="minorHAnsi" w:cstheme="minorHAnsi"/>
          <w:b/>
          <w:color w:val="auto"/>
          <w:sz w:val="24"/>
        </w:rPr>
        <w:t>6</w:t>
      </w:r>
      <w:r w:rsidR="003F5D40" w:rsidRPr="00942B58">
        <w:rPr>
          <w:rFonts w:asciiTheme="minorHAnsi" w:hAnsiTheme="minorHAnsi" w:cstheme="minorHAnsi"/>
          <w:b/>
          <w:color w:val="auto"/>
          <w:sz w:val="24"/>
        </w:rPr>
        <w:t xml:space="preserve">. </w:t>
      </w:r>
      <w:r w:rsidR="00E62E95" w:rsidRPr="00942B58">
        <w:rPr>
          <w:rFonts w:asciiTheme="minorHAnsi" w:hAnsiTheme="minorHAnsi" w:cstheme="minorHAnsi"/>
          <w:b/>
          <w:color w:val="auto"/>
          <w:sz w:val="24"/>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942B58" w:rsidRDefault="00B52705" w:rsidP="00EF3BA4">
      <w:pPr>
        <w:pStyle w:val="Antrat1"/>
        <w:numPr>
          <w:ilvl w:val="0"/>
          <w:numId w:val="6"/>
        </w:numPr>
        <w:spacing w:before="0" w:after="0" w:line="300" w:lineRule="auto"/>
        <w:ind w:left="0" w:firstLine="0"/>
        <w:rPr>
          <w:rFonts w:ascii="Arial" w:hAnsi="Arial" w:cs="Arial"/>
          <w:b/>
          <w:sz w:val="24"/>
        </w:rPr>
      </w:pPr>
      <w:bookmarkStart w:id="19" w:name="_Toc15392775"/>
      <w:bookmarkStart w:id="20" w:name="_Toc137194953"/>
      <w:r w:rsidRPr="00942B58">
        <w:rPr>
          <w:rFonts w:asciiTheme="minorHAnsi" w:hAnsiTheme="minorHAnsi" w:cstheme="minorHAnsi"/>
          <w:b/>
          <w:color w:val="auto"/>
          <w:sz w:val="24"/>
        </w:rPr>
        <w:t>P</w:t>
      </w:r>
      <w:bookmarkEnd w:id="19"/>
      <w:r w:rsidR="00E62E95" w:rsidRPr="00942B58">
        <w:rPr>
          <w:rFonts w:asciiTheme="minorHAnsi" w:hAnsiTheme="minorHAnsi" w:cstheme="minorHAnsi"/>
          <w:b/>
          <w:color w:val="auto"/>
          <w:sz w:val="24"/>
        </w:rPr>
        <w:t xml:space="preserve">asiūlymų </w:t>
      </w:r>
      <w:r w:rsidR="00A84437" w:rsidRPr="00942B58">
        <w:rPr>
          <w:rFonts w:asciiTheme="minorHAnsi" w:hAnsiTheme="minorHAnsi" w:cstheme="minorHAnsi"/>
          <w:b/>
          <w:color w:val="auto"/>
          <w:sz w:val="24"/>
        </w:rPr>
        <w:t>vertinimas</w:t>
      </w:r>
      <w:bookmarkEnd w:id="20"/>
    </w:p>
    <w:p w14:paraId="6B492CF5" w14:textId="22CFFE2B" w:rsidR="00A32237" w:rsidRPr="00A32237" w:rsidRDefault="00A32237" w:rsidP="00A32237">
      <w:pPr>
        <w:pStyle w:val="Betarp"/>
        <w:ind w:firstLine="709"/>
        <w:contextualSpacing/>
        <w:rPr>
          <w:rFonts w:cstheme="minorHAnsi"/>
          <w:iCs/>
        </w:rPr>
      </w:pPr>
      <w:r w:rsidRPr="00A32237">
        <w:rPr>
          <w:rFonts w:cstheme="minorHAnsi"/>
          <w:iCs/>
        </w:rPr>
        <w:t xml:space="preserve">7.1.  Perkančioji organizacija ekonomiškai naudingiausią pasiūlymą išrenka pagal tiekėjo pasiūlyme nurodytą kainą, kuri turi būti apskaičiuota ir nurodyta taip, kaip reikalaujama specialiųjų pirkimo sąlygų </w:t>
      </w:r>
      <w:r w:rsidR="006F19E9">
        <w:rPr>
          <w:rFonts w:cstheme="minorHAnsi"/>
          <w:iCs/>
        </w:rPr>
        <w:t xml:space="preserve">4 </w:t>
      </w:r>
      <w:r w:rsidRPr="00A32237">
        <w:rPr>
          <w:rFonts w:cstheme="minorHAnsi"/>
          <w:iCs/>
        </w:rPr>
        <w:t>priede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lastRenderedPageBreak/>
        <w:t xml:space="preserve">7.3. Perkančioji organizacija atmes tiekėjo pasiūlymą, jeigu kartu su pasiūlymu nebus pateikti šie pirkimo sąlygose reikalaujami pateikti dokumentai: </w:t>
      </w:r>
    </w:p>
    <w:p w14:paraId="0DA891AB" w14:textId="12B3B993"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r w:rsidR="00942B58">
        <w:rPr>
          <w:rFonts w:cstheme="minorHAnsi"/>
          <w:i/>
          <w:iCs/>
          <w:color w:val="FF0000"/>
        </w:rPr>
        <w:t>.</w:t>
      </w:r>
    </w:p>
    <w:p w14:paraId="4CFAC41F" w14:textId="5A3D78C7" w:rsidR="00D83C57" w:rsidRPr="00B7566E" w:rsidRDefault="00D83C57" w:rsidP="004A0305">
      <w:pPr>
        <w:pStyle w:val="Antrat1"/>
        <w:tabs>
          <w:tab w:val="left" w:pos="567"/>
        </w:tabs>
        <w:spacing w:line="20" w:lineRule="atLeast"/>
        <w:ind w:firstLine="0"/>
        <w:contextualSpacing/>
        <w:rPr>
          <w:rFonts w:asciiTheme="minorHAnsi" w:hAnsiTheme="minorHAnsi" w:cstheme="minorHAnsi"/>
          <w:b/>
          <w:sz w:val="24"/>
        </w:rPr>
      </w:pPr>
      <w:bookmarkStart w:id="21" w:name="_Ref39425999"/>
      <w:bookmarkStart w:id="22" w:name="_Ref39426005"/>
      <w:bookmarkStart w:id="23" w:name="_Toc126333937"/>
      <w:bookmarkStart w:id="24" w:name="_Toc137194954"/>
      <w:r w:rsidRPr="00B7566E">
        <w:rPr>
          <w:rFonts w:asciiTheme="minorHAnsi" w:hAnsiTheme="minorHAnsi" w:cstheme="minorHAnsi"/>
          <w:b/>
          <w:sz w:val="24"/>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B7566E" w:rsidRDefault="00D83C57" w:rsidP="00DA4A0C">
      <w:pPr>
        <w:pStyle w:val="Antrat1"/>
        <w:spacing w:before="0" w:after="0" w:line="300" w:lineRule="auto"/>
        <w:ind w:firstLine="0"/>
        <w:rPr>
          <w:rFonts w:asciiTheme="minorHAnsi" w:hAnsiTheme="minorHAnsi" w:cstheme="minorHAnsi"/>
          <w:b/>
          <w:color w:val="auto"/>
          <w:sz w:val="24"/>
        </w:rPr>
      </w:pPr>
      <w:bookmarkStart w:id="25" w:name="_Toc137194955"/>
      <w:r w:rsidRPr="00B7566E">
        <w:rPr>
          <w:rFonts w:asciiTheme="minorHAnsi" w:hAnsiTheme="minorHAnsi" w:cstheme="minorHAnsi"/>
          <w:b/>
          <w:color w:val="auto"/>
          <w:sz w:val="24"/>
        </w:rPr>
        <w:t xml:space="preserve">9. </w:t>
      </w:r>
      <w:bookmarkEnd w:id="25"/>
      <w:r w:rsidR="00A32237" w:rsidRPr="00B7566E">
        <w:rPr>
          <w:rFonts w:asciiTheme="minorHAnsi" w:hAnsiTheme="minorHAnsi" w:cstheme="minorHAnsi"/>
          <w:b/>
          <w:color w:val="auto"/>
          <w:sz w:val="24"/>
        </w:rPr>
        <w:t>Pirkimo sąlygų priedai</w:t>
      </w:r>
      <w:r w:rsidR="00A84437" w:rsidRPr="00B7566E">
        <w:rPr>
          <w:rFonts w:asciiTheme="minorHAnsi" w:hAnsiTheme="minorHAnsi" w:cstheme="minorHAnsi"/>
          <w:b/>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6F19E9" w:rsidRDefault="00A32237" w:rsidP="00A32237">
      <w:pPr>
        <w:pStyle w:val="Sraopastraipa"/>
        <w:spacing w:line="240" w:lineRule="auto"/>
        <w:ind w:left="0" w:firstLine="709"/>
        <w:rPr>
          <w:rFonts w:cstheme="minorHAnsi"/>
        </w:rPr>
      </w:pPr>
      <w:r w:rsidRPr="006F19E9">
        <w:rPr>
          <w:rFonts w:cstheme="minorHAnsi"/>
          <w:color w:val="000000" w:themeColor="text1"/>
        </w:rPr>
        <w:t xml:space="preserve">9.1. </w:t>
      </w:r>
      <w:r w:rsidRPr="006F19E9">
        <w:rPr>
          <w:rFonts w:cstheme="minorHAnsi"/>
        </w:rPr>
        <w:t>Pirkimo sąlygų 1 priedas „Tiekėjų pašalinimo pagrindai“;</w:t>
      </w:r>
    </w:p>
    <w:p w14:paraId="732E716B" w14:textId="6AFF3B28" w:rsidR="00190A27" w:rsidRPr="006F19E9" w:rsidRDefault="00A32237" w:rsidP="00A32237">
      <w:pPr>
        <w:spacing w:line="240" w:lineRule="auto"/>
        <w:ind w:left="709" w:firstLine="0"/>
        <w:rPr>
          <w:rFonts w:cstheme="minorHAnsi"/>
        </w:rPr>
      </w:pPr>
      <w:r w:rsidRPr="006F19E9">
        <w:rPr>
          <w:rFonts w:cstheme="minorHAnsi"/>
        </w:rPr>
        <w:t>9.2.  Pirkimo sąlygų 2 priedas</w:t>
      </w:r>
      <w:r w:rsidR="00190A27" w:rsidRPr="006F19E9">
        <w:rPr>
          <w:rFonts w:cstheme="minorHAnsi"/>
        </w:rPr>
        <w:t xml:space="preserve"> „Kvalifikaciniai reikalavimai“</w:t>
      </w:r>
    </w:p>
    <w:p w14:paraId="319B9992" w14:textId="36113591" w:rsidR="00A32237" w:rsidRPr="006F19E9" w:rsidRDefault="00190A27" w:rsidP="00A32237">
      <w:pPr>
        <w:spacing w:line="240" w:lineRule="auto"/>
        <w:ind w:left="709" w:firstLine="0"/>
        <w:rPr>
          <w:rFonts w:cstheme="minorHAnsi"/>
        </w:rPr>
      </w:pPr>
      <w:r w:rsidRPr="006F19E9">
        <w:rPr>
          <w:rFonts w:cstheme="minorHAnsi"/>
        </w:rPr>
        <w:t>9.3. Pirkimo sąlygų 3 priedas</w:t>
      </w:r>
      <w:r w:rsidR="00A32237" w:rsidRPr="006F19E9">
        <w:rPr>
          <w:rFonts w:cstheme="minorHAnsi"/>
        </w:rPr>
        <w:t xml:space="preserve"> „Techninė specifikacija“;</w:t>
      </w:r>
    </w:p>
    <w:p w14:paraId="395F4A8F" w14:textId="0303C581" w:rsidR="00A32237" w:rsidRPr="006F19E9" w:rsidRDefault="00A32237" w:rsidP="00A32237">
      <w:pPr>
        <w:spacing w:line="240" w:lineRule="auto"/>
        <w:ind w:left="709" w:firstLine="0"/>
        <w:rPr>
          <w:rFonts w:cstheme="minorHAnsi"/>
        </w:rPr>
      </w:pPr>
      <w:r w:rsidRPr="006F19E9">
        <w:rPr>
          <w:rFonts w:cstheme="minorHAnsi"/>
        </w:rPr>
        <w:t>9.</w:t>
      </w:r>
      <w:r w:rsidR="00190A27" w:rsidRPr="006F19E9">
        <w:rPr>
          <w:rFonts w:cstheme="minorHAnsi"/>
        </w:rPr>
        <w:t>4</w:t>
      </w:r>
      <w:r w:rsidRPr="006F19E9">
        <w:rPr>
          <w:rFonts w:cstheme="minorHAnsi"/>
        </w:rPr>
        <w:t xml:space="preserve">. Pirkimo sąlygų </w:t>
      </w:r>
      <w:r w:rsidR="00190A27" w:rsidRPr="006F19E9">
        <w:rPr>
          <w:rFonts w:cstheme="minorHAnsi"/>
        </w:rPr>
        <w:t>4</w:t>
      </w:r>
      <w:r w:rsidRPr="006F19E9">
        <w:rPr>
          <w:rFonts w:cstheme="minorHAnsi"/>
        </w:rPr>
        <w:t xml:space="preserve"> priedas „Pasiūlymo forma“;</w:t>
      </w:r>
    </w:p>
    <w:p w14:paraId="17BC2598" w14:textId="4597675F" w:rsidR="00A32237" w:rsidRPr="006F19E9" w:rsidRDefault="00A32237" w:rsidP="00A32237">
      <w:pPr>
        <w:spacing w:line="240" w:lineRule="auto"/>
        <w:rPr>
          <w:rFonts w:cstheme="minorHAnsi"/>
        </w:rPr>
      </w:pPr>
      <w:r w:rsidRPr="006F19E9">
        <w:rPr>
          <w:rFonts w:cstheme="minorHAnsi"/>
        </w:rPr>
        <w:t>9.</w:t>
      </w:r>
      <w:r w:rsidR="00190A27" w:rsidRPr="006F19E9">
        <w:rPr>
          <w:rFonts w:cstheme="minorHAnsi"/>
        </w:rPr>
        <w:t>5</w:t>
      </w:r>
      <w:r w:rsidRPr="006F19E9">
        <w:rPr>
          <w:rFonts w:cstheme="minorHAnsi"/>
        </w:rPr>
        <w:t xml:space="preserve">. Pirkimo sąlygų </w:t>
      </w:r>
      <w:r w:rsidR="00190A27" w:rsidRPr="006F19E9">
        <w:rPr>
          <w:rFonts w:cstheme="minorHAnsi"/>
        </w:rPr>
        <w:t>5</w:t>
      </w:r>
      <w:r w:rsidRPr="006F19E9">
        <w:rPr>
          <w:rFonts w:cstheme="minorHAnsi"/>
        </w:rPr>
        <w:t xml:space="preserve"> </w:t>
      </w:r>
      <w:proofErr w:type="spellStart"/>
      <w:r w:rsidRPr="006F19E9">
        <w:rPr>
          <w:rFonts w:cstheme="minorHAnsi"/>
        </w:rPr>
        <w:t>priedas„Sutarties</w:t>
      </w:r>
      <w:proofErr w:type="spellEnd"/>
      <w:r w:rsidRPr="006F19E9">
        <w:rPr>
          <w:rFonts w:cstheme="minorHAnsi"/>
        </w:rPr>
        <w:t xml:space="preserve"> projektas“;</w:t>
      </w:r>
    </w:p>
    <w:p w14:paraId="27FB034C" w14:textId="6CB864F9" w:rsidR="00A32237" w:rsidRPr="006F19E9" w:rsidRDefault="00A32237" w:rsidP="00A32237">
      <w:pPr>
        <w:spacing w:line="240" w:lineRule="auto"/>
        <w:rPr>
          <w:rFonts w:ascii="Arial" w:eastAsiaTheme="minorHAnsi" w:hAnsi="Arial" w:cs="Arial"/>
        </w:rPr>
      </w:pPr>
      <w:r w:rsidRPr="006F19E9">
        <w:rPr>
          <w:rFonts w:cstheme="minorHAnsi"/>
        </w:rPr>
        <w:t>9.</w:t>
      </w:r>
      <w:r w:rsidR="00190A27" w:rsidRPr="006F19E9">
        <w:rPr>
          <w:rFonts w:cstheme="minorHAnsi"/>
        </w:rPr>
        <w:t>6</w:t>
      </w:r>
      <w:r w:rsidRPr="006F19E9">
        <w:rPr>
          <w:rFonts w:cstheme="minorHAnsi"/>
        </w:rPr>
        <w:t xml:space="preserve">. Pirkimo sąlygų </w:t>
      </w:r>
      <w:r w:rsidR="00190A27" w:rsidRPr="006F19E9">
        <w:rPr>
          <w:rFonts w:cstheme="minorHAnsi"/>
        </w:rPr>
        <w:t>6</w:t>
      </w:r>
      <w:r w:rsidRPr="006F19E9">
        <w:rPr>
          <w:rFonts w:cstheme="minorHAnsi"/>
        </w:rPr>
        <w:t xml:space="preserve"> priedas  „Terminai“.</w:t>
      </w:r>
    </w:p>
    <w:p w14:paraId="52BA0CEF" w14:textId="098782EF" w:rsidR="00E250DF" w:rsidRPr="006F19E9" w:rsidRDefault="00EE68F7" w:rsidP="00F77A5D">
      <w:pPr>
        <w:pStyle w:val="Betarp"/>
        <w:spacing w:line="276" w:lineRule="auto"/>
        <w:ind w:firstLine="0"/>
        <w:contextualSpacing/>
        <w:rPr>
          <w:rFonts w:ascii="Arial" w:eastAsiaTheme="minorHAnsi" w:hAnsi="Arial" w:cs="Arial"/>
        </w:rPr>
      </w:pPr>
      <w:r w:rsidRPr="006F19E9">
        <w:rPr>
          <w:rFonts w:ascii="Arial" w:eastAsiaTheme="minorHAnsi" w:hAnsi="Arial" w:cs="Arial"/>
        </w:rPr>
        <w:br w:type="page"/>
      </w:r>
    </w:p>
    <w:p w14:paraId="729EDC83" w14:textId="6E7D82C4" w:rsidR="00112F92" w:rsidRPr="00AC0420" w:rsidRDefault="005450B5" w:rsidP="00942B58">
      <w:pPr>
        <w:spacing w:line="240" w:lineRule="auto"/>
        <w:ind w:left="552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BAA57CB" w:rsidR="00112F92" w:rsidRPr="00AA05AD" w:rsidRDefault="00112F92" w:rsidP="00942B58">
      <w:pPr>
        <w:spacing w:line="240" w:lineRule="auto"/>
        <w:ind w:left="5103" w:firstLine="0"/>
        <w:rPr>
          <w:rFonts w:cstheme="minorHAnsi"/>
        </w:rPr>
      </w:pPr>
      <w:r w:rsidRPr="00AA05AD">
        <w:rPr>
          <w:rFonts w:cstheme="minorHAnsi"/>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29C96B3B" w14:textId="454E65F6" w:rsidR="00112F92" w:rsidRPr="006F19E9" w:rsidRDefault="00112F92" w:rsidP="00A32237">
      <w:pPr>
        <w:spacing w:after="240"/>
        <w:jc w:val="center"/>
        <w:rPr>
          <w:rFonts w:eastAsia="Arial" w:cstheme="minorHAnsi"/>
          <w:b/>
          <w:i/>
          <w:color w:val="FF0000"/>
          <w:sz w:val="24"/>
          <w:szCs w:val="24"/>
        </w:rPr>
      </w:pPr>
      <w:r w:rsidRPr="006F19E9">
        <w:rPr>
          <w:rFonts w:eastAsia="Arial" w:cstheme="minorHAnsi"/>
          <w:b/>
          <w:smallCaps/>
          <w:sz w:val="24"/>
          <w:szCs w:val="24"/>
        </w:rPr>
        <w:t xml:space="preserve">TIEKĖJŲ KVALIFIKACIJOS REIKALAVIMAI </w:t>
      </w:r>
    </w:p>
    <w:p w14:paraId="3F24F8E5" w14:textId="25525740" w:rsidR="007C483C" w:rsidRPr="00807279" w:rsidRDefault="00DE0DF0" w:rsidP="00807279">
      <w:pPr>
        <w:spacing w:line="240" w:lineRule="auto"/>
        <w:ind w:firstLine="0"/>
        <w:rPr>
          <w:rFonts w:eastAsia="Arial" w:cstheme="minorHAnsi"/>
        </w:rPr>
      </w:pPr>
      <w:sdt>
        <w:sdtPr>
          <w:tag w:val="goog_rdk_129"/>
          <w:id w:val="-1599392971"/>
          <w:placeholder>
            <w:docPart w:val="DefaultPlaceholder_1081868574"/>
          </w:placeholder>
          <w:showingPlcHdr/>
        </w:sdtPr>
        <w:sdtEndPr/>
        <w:sdtContent/>
      </w:sdt>
      <w:r w:rsidR="00112F92" w:rsidRPr="00807279">
        <w:rPr>
          <w:rFonts w:eastAsia="Arial" w:cstheme="minorHAnsi"/>
        </w:rPr>
        <w:t xml:space="preserve">Tiekėjo kvalifikacija turi atitikti šiame priede nustatytus reikalavimus kvalifikacijai. </w:t>
      </w:r>
    </w:p>
    <w:p w14:paraId="231299BB" w14:textId="7590970B" w:rsidR="003D35C4" w:rsidRDefault="003D35C4" w:rsidP="00942B58">
      <w:pPr>
        <w:rPr>
          <w:rFonts w:ascii="Arial" w:eastAsia="Arial" w:hAnsi="Arial" w:cs="Arial"/>
          <w:b/>
          <w:smallCaps/>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tbl>
      <w:tblPr>
        <w:tblpPr w:leftFromText="180" w:rightFromText="180" w:vertAnchor="text" w:tblpX="279" w:tblpY="156"/>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111"/>
        <w:gridCol w:w="410"/>
        <w:gridCol w:w="4942"/>
        <w:gridCol w:w="9"/>
      </w:tblGrid>
      <w:tr w:rsidR="00942B58" w:rsidRPr="006F19E9" w14:paraId="2E1A1DB6" w14:textId="77777777" w:rsidTr="00942B58">
        <w:trPr>
          <w:gridAfter w:val="1"/>
          <w:wAfter w:w="9" w:type="dxa"/>
          <w:cantSplit/>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4F25702D" w14:textId="77777777" w:rsidR="00942B58" w:rsidRPr="006F19E9" w:rsidRDefault="00942B58" w:rsidP="006F19E9">
            <w:pPr>
              <w:spacing w:line="240" w:lineRule="auto"/>
              <w:ind w:firstLine="0"/>
              <w:rPr>
                <w:rFonts w:cstheme="minorHAnsi"/>
                <w:b/>
              </w:rPr>
            </w:pPr>
            <w:r w:rsidRPr="006F19E9">
              <w:rPr>
                <w:rFonts w:cstheme="minorHAnsi"/>
                <w:b/>
              </w:rPr>
              <w:t>Eil. Nr.</w:t>
            </w:r>
          </w:p>
        </w:tc>
        <w:tc>
          <w:tcPr>
            <w:tcW w:w="4111" w:type="dxa"/>
            <w:tcBorders>
              <w:top w:val="single" w:sz="4" w:space="0" w:color="000000"/>
              <w:left w:val="single" w:sz="4" w:space="0" w:color="000000"/>
              <w:bottom w:val="single" w:sz="4" w:space="0" w:color="000000"/>
              <w:right w:val="single" w:sz="4" w:space="0" w:color="000000"/>
            </w:tcBorders>
            <w:vAlign w:val="center"/>
          </w:tcPr>
          <w:p w14:paraId="6A4D57D8" w14:textId="77777777" w:rsidR="00942B58" w:rsidRPr="006F19E9" w:rsidRDefault="00942B58" w:rsidP="006F19E9">
            <w:pPr>
              <w:spacing w:line="240" w:lineRule="auto"/>
              <w:jc w:val="center"/>
              <w:rPr>
                <w:rFonts w:cstheme="minorHAnsi"/>
                <w:b/>
              </w:rPr>
            </w:pPr>
            <w:r w:rsidRPr="006F19E9">
              <w:rPr>
                <w:rFonts w:cstheme="minorHAnsi"/>
                <w:b/>
              </w:rPr>
              <w:t>Kvalifikacijos reikalavimas</w:t>
            </w:r>
          </w:p>
        </w:tc>
        <w:tc>
          <w:tcPr>
            <w:tcW w:w="5352" w:type="dxa"/>
            <w:gridSpan w:val="2"/>
            <w:tcBorders>
              <w:top w:val="single" w:sz="4" w:space="0" w:color="000000"/>
              <w:left w:val="single" w:sz="4" w:space="0" w:color="000000"/>
              <w:bottom w:val="single" w:sz="4" w:space="0" w:color="000000"/>
              <w:right w:val="single" w:sz="4" w:space="0" w:color="000000"/>
            </w:tcBorders>
            <w:vAlign w:val="center"/>
          </w:tcPr>
          <w:p w14:paraId="342FF015" w14:textId="77777777" w:rsidR="00942B58" w:rsidRPr="006F19E9" w:rsidRDefault="00942B58" w:rsidP="006F19E9">
            <w:pPr>
              <w:spacing w:line="240" w:lineRule="auto"/>
              <w:jc w:val="center"/>
              <w:rPr>
                <w:rFonts w:cstheme="minorHAnsi"/>
                <w:b/>
              </w:rPr>
            </w:pPr>
            <w:r w:rsidRPr="006F19E9">
              <w:rPr>
                <w:rFonts w:cstheme="minorHAnsi"/>
                <w:b/>
              </w:rPr>
              <w:t>Atitiktį reikalavimui įrodantys dokumentai</w:t>
            </w:r>
          </w:p>
        </w:tc>
      </w:tr>
      <w:tr w:rsidR="00942B58" w:rsidRPr="006F19E9" w14:paraId="0D8BA162" w14:textId="77777777" w:rsidTr="00942B58">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Pr>
          <w:p w14:paraId="3AF29EEB" w14:textId="00B33FB0" w:rsidR="00942B58" w:rsidRPr="006F19E9" w:rsidRDefault="00942B58" w:rsidP="006F19E9">
            <w:pPr>
              <w:pBdr>
                <w:top w:val="nil"/>
                <w:left w:val="nil"/>
                <w:bottom w:val="nil"/>
                <w:right w:val="nil"/>
                <w:between w:val="nil"/>
              </w:pBdr>
              <w:spacing w:line="240" w:lineRule="auto"/>
              <w:ind w:firstLine="0"/>
              <w:rPr>
                <w:rFonts w:cstheme="minorHAnsi"/>
                <w:color w:val="000000"/>
              </w:rPr>
            </w:pPr>
            <w:r w:rsidRPr="006F19E9">
              <w:rPr>
                <w:rFonts w:cstheme="minorHAnsi"/>
                <w:color w:val="000000"/>
              </w:rPr>
              <w:t>1.</w:t>
            </w:r>
          </w:p>
        </w:tc>
        <w:tc>
          <w:tcPr>
            <w:tcW w:w="4111" w:type="dxa"/>
            <w:tcBorders>
              <w:top w:val="single" w:sz="4" w:space="0" w:color="000000"/>
              <w:left w:val="single" w:sz="4" w:space="0" w:color="000000"/>
              <w:bottom w:val="single" w:sz="4" w:space="0" w:color="000000"/>
              <w:right w:val="single" w:sz="4" w:space="0" w:color="000000"/>
            </w:tcBorders>
          </w:tcPr>
          <w:p w14:paraId="6407A8E3" w14:textId="324CC056" w:rsidR="00942B58" w:rsidRPr="006F19E9" w:rsidRDefault="00942B58" w:rsidP="006F19E9">
            <w:pPr>
              <w:pBdr>
                <w:top w:val="nil"/>
                <w:left w:val="nil"/>
                <w:bottom w:val="nil"/>
                <w:right w:val="nil"/>
                <w:between w:val="nil"/>
              </w:pBdr>
              <w:spacing w:line="240" w:lineRule="auto"/>
              <w:rPr>
                <w:rFonts w:cstheme="minorHAnsi"/>
              </w:rPr>
            </w:pPr>
            <w:r w:rsidRPr="006F19E9">
              <w:rPr>
                <w:rFonts w:cstheme="minorHAnsi"/>
              </w:rPr>
              <w:t>Tiekėjas</w:t>
            </w:r>
            <w:r w:rsidRPr="006F19E9">
              <w:rPr>
                <w:rFonts w:cstheme="minorHAnsi"/>
                <w:color w:val="000000"/>
              </w:rPr>
              <w:t xml:space="preserve"> per paskutinius 3 metus arba per laiką nuo tiekėjo registracijos dienos (jeigu tiekėjas vykdo veiklą mažiau nei 3 metus) iki pasiūlymo pateikimo termino pabaigos pagal vieną ar daugiau </w:t>
            </w:r>
            <w:r w:rsidRPr="006F19E9">
              <w:rPr>
                <w:rFonts w:cstheme="minorHAnsi"/>
              </w:rPr>
              <w:t xml:space="preserve">sutarčių yra savo jėgomis sėkmingai atlikęs nekilnojamojo turto objektų 3D lazerinio skenavimo ir </w:t>
            </w:r>
            <w:proofErr w:type="spellStart"/>
            <w:r w:rsidRPr="006F19E9">
              <w:rPr>
                <w:rFonts w:cstheme="minorHAnsi"/>
              </w:rPr>
              <w:t>fotogrametrinių</w:t>
            </w:r>
            <w:proofErr w:type="spellEnd"/>
            <w:r w:rsidRPr="006F19E9">
              <w:rPr>
                <w:rFonts w:cstheme="minorHAnsi"/>
              </w:rPr>
              <w:t xml:space="preserve"> matavimų bei šių objektų skaitmeninės  rekonstrukcijos paslaugas</w:t>
            </w:r>
            <w:r w:rsidR="006F19E9">
              <w:rPr>
                <w:rFonts w:cstheme="minorHAnsi"/>
              </w:rPr>
              <w:t xml:space="preserve">, kurių </w:t>
            </w:r>
            <w:r w:rsidRPr="006F19E9">
              <w:rPr>
                <w:rFonts w:cstheme="minorHAnsi"/>
                <w:color w:val="000000"/>
              </w:rPr>
              <w:t xml:space="preserve">bendra vertė turi būti ne mažiau kaip </w:t>
            </w:r>
            <w:r w:rsidRPr="006F19E9">
              <w:rPr>
                <w:rFonts w:cstheme="minorHAnsi"/>
                <w:b/>
                <w:i/>
                <w:color w:val="000000"/>
              </w:rPr>
              <w:t>13 480  Eur be PVM.</w:t>
            </w:r>
          </w:p>
          <w:p w14:paraId="7B5A1645" w14:textId="77777777" w:rsidR="00942B58" w:rsidRPr="006F19E9" w:rsidRDefault="00942B58" w:rsidP="006F19E9">
            <w:pPr>
              <w:spacing w:line="240" w:lineRule="auto"/>
              <w:rPr>
                <w:rFonts w:cstheme="minorHAnsi"/>
              </w:rPr>
            </w:pPr>
            <w:r w:rsidRPr="006F19E9">
              <w:rPr>
                <w:rFonts w:cstheme="minorHAnsi"/>
              </w:rPr>
              <w:t>Patirtis gali būti įrodoma tiek įvykdytomis sutartimis tiek tebevykdomų sutarčių įvykdytomis dalimis.</w:t>
            </w:r>
          </w:p>
          <w:p w14:paraId="4A15465C" w14:textId="77777777" w:rsidR="00942B58" w:rsidRPr="006F19E9" w:rsidRDefault="00942B58" w:rsidP="006F19E9">
            <w:pPr>
              <w:spacing w:line="240" w:lineRule="auto"/>
              <w:rPr>
                <w:rFonts w:cstheme="minorHAnsi"/>
              </w:rPr>
            </w:pPr>
          </w:p>
          <w:p w14:paraId="2D39037A" w14:textId="77777777" w:rsidR="00942B58" w:rsidRPr="006F19E9" w:rsidRDefault="00942B58" w:rsidP="006F19E9">
            <w:pPr>
              <w:spacing w:line="240" w:lineRule="auto"/>
              <w:rPr>
                <w:rFonts w:cstheme="minorHAnsi"/>
              </w:rPr>
            </w:pPr>
            <w:r w:rsidRPr="006F19E9">
              <w:rPr>
                <w:rFonts w:cstheme="minorHAnsi"/>
              </w:rPr>
              <w:t xml:space="preserve">Jei tiekėjas teikia informaciją apie sutartį, pradėtą vykdyti anksčiau nei prieš 3 (tris) metus iki pasiūlymų pateikimo termino, patirčiai patvirtinti nurodoma paslaugų dalies, suteiktų per pastaruosius 3 (tris) metus arba per laiką nuo tiekėjo įregistravimo dienos (jei tiekėjas vykdo veiklą mažiau nei 3 (tris) metus), vertė.  </w:t>
            </w:r>
          </w:p>
          <w:p w14:paraId="7F4720CE" w14:textId="77777777" w:rsidR="00942B58" w:rsidRPr="006F19E9" w:rsidRDefault="00942B58" w:rsidP="006F19E9">
            <w:pPr>
              <w:spacing w:line="240" w:lineRule="auto"/>
              <w:rPr>
                <w:rFonts w:cstheme="minorHAnsi"/>
              </w:rPr>
            </w:pPr>
            <w:r w:rsidRPr="006F19E9">
              <w:rPr>
                <w:rFonts w:cstheme="minorHAnsi"/>
              </w:rPr>
              <w:t>Jei tiekėjas teikia informaciją apie vykdomą (-</w:t>
            </w:r>
            <w:proofErr w:type="spellStart"/>
            <w:r w:rsidRPr="006F19E9">
              <w:rPr>
                <w:rFonts w:cstheme="minorHAnsi"/>
              </w:rPr>
              <w:t>as</w:t>
            </w:r>
            <w:proofErr w:type="spellEnd"/>
            <w:r w:rsidRPr="006F19E9">
              <w:rPr>
                <w:rFonts w:cstheme="minorHAnsi"/>
              </w:rPr>
              <w:t>) sutartį (-</w:t>
            </w:r>
            <w:proofErr w:type="spellStart"/>
            <w:r w:rsidRPr="006F19E9">
              <w:rPr>
                <w:rFonts w:cstheme="minorHAnsi"/>
              </w:rPr>
              <w:t>is</w:t>
            </w:r>
            <w:proofErr w:type="spellEnd"/>
            <w:r w:rsidRPr="006F19E9">
              <w:rPr>
                <w:rFonts w:cstheme="minorHAnsi"/>
              </w:rPr>
              <w:t>), laikoma, kad jo patirtis atitinka keliamą reikalavimą, jei suteiktų paslaugų dalis per pastaruosius 3 (tris) metus arba per laiką nuo tiekėjo įregistravimo dienos (jei tiekėjas vykdo veiklą mažiau nei 3 (tris) metus) yra ne mažesnė kaip 13 480  Eur be PVM.</w:t>
            </w:r>
          </w:p>
          <w:p w14:paraId="66C27598" w14:textId="77777777" w:rsidR="00942B58" w:rsidRPr="006F19E9" w:rsidRDefault="00942B58" w:rsidP="006F19E9">
            <w:pPr>
              <w:spacing w:line="240" w:lineRule="auto"/>
              <w:rPr>
                <w:rFonts w:cstheme="minorHAnsi"/>
              </w:rPr>
            </w:pPr>
          </w:p>
          <w:p w14:paraId="4D2644AD" w14:textId="77777777" w:rsidR="00942B58" w:rsidRPr="006F19E9" w:rsidRDefault="00942B58" w:rsidP="006F19E9">
            <w:pPr>
              <w:widowControl w:val="0"/>
              <w:tabs>
                <w:tab w:val="left" w:pos="0"/>
                <w:tab w:val="left" w:pos="102"/>
                <w:tab w:val="left" w:pos="736"/>
                <w:tab w:val="left" w:pos="1002"/>
              </w:tabs>
              <w:spacing w:line="240" w:lineRule="auto"/>
              <w:rPr>
                <w:rFonts w:cstheme="minorHAnsi"/>
              </w:rPr>
            </w:pPr>
            <w:r w:rsidRPr="006F19E9">
              <w:rPr>
                <w:rFonts w:cstheme="minorHAnsi"/>
              </w:rPr>
              <w:t xml:space="preserve">Tiekėjui nedraudžiama remtis sutartimi, kurią tiekėjas vykdė ne vienas, bet kartu su kitais ūkio subjektais. Tačiau tokiu atveju bus vertinami būtent konkretaus ūkio subjekto, dalyvaujančio viešajame </w:t>
            </w:r>
            <w:r w:rsidRPr="006F19E9">
              <w:rPr>
                <w:rFonts w:cstheme="minorHAnsi"/>
              </w:rPr>
              <w:lastRenderedPageBreak/>
              <w:t>pirkime, atliktos paslaugos, jų apimtis, o ne visas vykdytos sutarties objektas.</w:t>
            </w:r>
          </w:p>
          <w:p w14:paraId="50256F5F" w14:textId="77777777" w:rsidR="00942B58" w:rsidRPr="006F19E9" w:rsidRDefault="00942B58" w:rsidP="006F19E9">
            <w:pPr>
              <w:pBdr>
                <w:top w:val="nil"/>
                <w:left w:val="nil"/>
                <w:bottom w:val="nil"/>
                <w:right w:val="nil"/>
                <w:between w:val="nil"/>
              </w:pBdr>
              <w:spacing w:line="240" w:lineRule="auto"/>
              <w:rPr>
                <w:rFonts w:cstheme="minorHAnsi"/>
                <w:color w:val="000000"/>
              </w:rPr>
            </w:pPr>
          </w:p>
        </w:tc>
        <w:tc>
          <w:tcPr>
            <w:tcW w:w="5352" w:type="dxa"/>
            <w:gridSpan w:val="2"/>
            <w:tcBorders>
              <w:top w:val="single" w:sz="4" w:space="0" w:color="000000"/>
              <w:left w:val="single" w:sz="4" w:space="0" w:color="000000"/>
              <w:bottom w:val="single" w:sz="4" w:space="0" w:color="000000"/>
              <w:right w:val="single" w:sz="4" w:space="0" w:color="000000"/>
            </w:tcBorders>
          </w:tcPr>
          <w:p w14:paraId="472E7723" w14:textId="77777777" w:rsidR="00942B58" w:rsidRPr="006F19E9" w:rsidRDefault="00942B58" w:rsidP="006F19E9">
            <w:pPr>
              <w:spacing w:line="240" w:lineRule="auto"/>
              <w:rPr>
                <w:rFonts w:cstheme="minorHAnsi"/>
              </w:rPr>
            </w:pPr>
            <w:bookmarkStart w:id="35" w:name="_heading=h.k0efpv99v64m" w:colFirst="0" w:colLast="0"/>
            <w:bookmarkEnd w:id="35"/>
            <w:r w:rsidRPr="006F19E9">
              <w:rPr>
                <w:rFonts w:cstheme="minorHAnsi"/>
              </w:rPr>
              <w:lastRenderedPageBreak/>
              <w:t>Pagrindinių per pastaruosius 3 metus suteiktų paslaugų sąrašas, kuriame nurodytos paslaugų bendros sumos, datos ir paslaugų gavėjai (tiek viešieji, tiek privatieji). Pirkimo vykdytojas gali reikalauti kartu pateikti užsakovų pažymas, kuriose būtų nurodytos suteiktų paslaugų bendros sumos, datos, paslaugų gavėjai, ar paslaugos buvo suteiktos tinkamai.</w:t>
            </w:r>
          </w:p>
          <w:p w14:paraId="5C9D5B92" w14:textId="77777777" w:rsidR="00942B58" w:rsidRPr="006F19E9" w:rsidRDefault="00942B58" w:rsidP="006F19E9">
            <w:pPr>
              <w:pBdr>
                <w:top w:val="nil"/>
                <w:left w:val="nil"/>
                <w:bottom w:val="nil"/>
                <w:right w:val="nil"/>
                <w:between w:val="nil"/>
              </w:pBdr>
              <w:spacing w:line="240" w:lineRule="auto"/>
              <w:rPr>
                <w:rFonts w:cstheme="minorHAnsi"/>
                <w:color w:val="000000"/>
              </w:rPr>
            </w:pPr>
            <w:r w:rsidRPr="006F19E9">
              <w:rPr>
                <w:rFonts w:cstheme="minorHAnsi"/>
                <w:color w:val="000000"/>
              </w:rPr>
              <w:t>Įrodymui apie tinkamą įvykdymą rangovas pateikia užsakovų pažymas ir/ar priėmimo-perdavimo aktus ar kitus lygiaverčius dokumentus, įrodančius, kad nurodytos paslaugos buvo tinkamai suteiktos.</w:t>
            </w:r>
          </w:p>
          <w:p w14:paraId="1BCED26C" w14:textId="77777777" w:rsidR="00942B58" w:rsidRPr="006F19E9" w:rsidRDefault="00942B58" w:rsidP="006F19E9">
            <w:pPr>
              <w:pBdr>
                <w:top w:val="nil"/>
                <w:left w:val="nil"/>
                <w:bottom w:val="nil"/>
                <w:right w:val="nil"/>
                <w:between w:val="nil"/>
              </w:pBdr>
              <w:spacing w:line="240" w:lineRule="auto"/>
              <w:rPr>
                <w:rFonts w:cstheme="minorHAnsi"/>
                <w:color w:val="000000"/>
              </w:rPr>
            </w:pPr>
          </w:p>
          <w:p w14:paraId="686B3FAA" w14:textId="77777777" w:rsidR="00942B58" w:rsidRPr="006F19E9" w:rsidRDefault="00942B58" w:rsidP="006F19E9">
            <w:pPr>
              <w:spacing w:line="240" w:lineRule="auto"/>
              <w:rPr>
                <w:rFonts w:cstheme="minorHAnsi"/>
              </w:rPr>
            </w:pPr>
            <w:r w:rsidRPr="006F19E9">
              <w:rPr>
                <w:rFonts w:cstheme="minorHAnsi"/>
                <w:b/>
              </w:rPr>
              <w:t>Pastaba:</w:t>
            </w:r>
            <w:r w:rsidRPr="006F19E9">
              <w:rPr>
                <w:rFonts w:cstheme="minorHAnsi"/>
              </w:rPr>
              <w:t xml:space="preserve"> Perkančioji organizacija, siekdama patikslinti informaciją apie įvykdytą ar vykdomą sutartį, pasilieka teisę be išankstinio įspėjimo susisiekti su Tiekėjo nurodytu užsakovo atstovu.</w:t>
            </w:r>
          </w:p>
          <w:p w14:paraId="75765311" w14:textId="77777777" w:rsidR="00942B58" w:rsidRPr="006F19E9" w:rsidRDefault="00942B58" w:rsidP="006F19E9">
            <w:pPr>
              <w:spacing w:line="240" w:lineRule="auto"/>
              <w:rPr>
                <w:rFonts w:cstheme="minorHAnsi"/>
              </w:rPr>
            </w:pPr>
            <w:r w:rsidRPr="006F19E9">
              <w:rPr>
                <w:rFonts w:cstheme="minorHAnsi"/>
              </w:rPr>
              <w:t>Pateikiamos skaitmeninės dokumentų kopijos CVP IS priemonėmis.</w:t>
            </w:r>
          </w:p>
          <w:p w14:paraId="575DAC1C" w14:textId="77777777" w:rsidR="00942B58" w:rsidRPr="006F19E9" w:rsidRDefault="00942B58" w:rsidP="006F19E9">
            <w:pPr>
              <w:spacing w:line="240" w:lineRule="auto"/>
              <w:rPr>
                <w:rFonts w:cstheme="minorHAnsi"/>
              </w:rPr>
            </w:pPr>
          </w:p>
          <w:p w14:paraId="3FA08E9B" w14:textId="77777777" w:rsidR="00942B58" w:rsidRPr="006F19E9" w:rsidRDefault="00942B58" w:rsidP="006F19E9">
            <w:pPr>
              <w:pBdr>
                <w:top w:val="nil"/>
                <w:left w:val="nil"/>
                <w:bottom w:val="nil"/>
                <w:right w:val="nil"/>
                <w:between w:val="nil"/>
              </w:pBdr>
              <w:spacing w:line="240" w:lineRule="auto"/>
              <w:rPr>
                <w:rFonts w:cstheme="minorHAnsi"/>
                <w:color w:val="000000"/>
              </w:rPr>
            </w:pPr>
          </w:p>
        </w:tc>
      </w:tr>
      <w:tr w:rsidR="00942B58" w:rsidRPr="006F19E9" w14:paraId="3704859C" w14:textId="77777777" w:rsidTr="00942B58">
        <w:tc>
          <w:tcPr>
            <w:tcW w:w="562" w:type="dxa"/>
            <w:tcBorders>
              <w:top w:val="single" w:sz="4" w:space="0" w:color="000000"/>
              <w:left w:val="single" w:sz="4" w:space="0" w:color="000000"/>
              <w:bottom w:val="single" w:sz="4" w:space="0" w:color="000000"/>
              <w:right w:val="single" w:sz="4" w:space="0" w:color="000000"/>
            </w:tcBorders>
          </w:tcPr>
          <w:p w14:paraId="40BAF49C" w14:textId="77777777" w:rsidR="00942B58" w:rsidRPr="006F19E9" w:rsidRDefault="00942B58" w:rsidP="006F19E9">
            <w:pPr>
              <w:pBdr>
                <w:top w:val="nil"/>
                <w:left w:val="nil"/>
                <w:bottom w:val="nil"/>
                <w:right w:val="nil"/>
                <w:between w:val="nil"/>
              </w:pBdr>
              <w:spacing w:line="240" w:lineRule="auto"/>
              <w:rPr>
                <w:rFonts w:cstheme="minorHAnsi"/>
                <w:color w:val="000000"/>
              </w:rPr>
            </w:pPr>
          </w:p>
        </w:tc>
        <w:tc>
          <w:tcPr>
            <w:tcW w:w="9472" w:type="dxa"/>
            <w:gridSpan w:val="4"/>
            <w:tcBorders>
              <w:top w:val="single" w:sz="4" w:space="0" w:color="000000"/>
              <w:left w:val="single" w:sz="4" w:space="0" w:color="000000"/>
              <w:bottom w:val="single" w:sz="4" w:space="0" w:color="000000"/>
              <w:right w:val="single" w:sz="4" w:space="0" w:color="000000"/>
            </w:tcBorders>
          </w:tcPr>
          <w:p w14:paraId="5F46CD80" w14:textId="77777777" w:rsidR="00942B58" w:rsidRPr="006F19E9" w:rsidRDefault="00942B58" w:rsidP="00DE0DF0">
            <w:pPr>
              <w:spacing w:line="240" w:lineRule="auto"/>
              <w:ind w:firstLine="272"/>
              <w:rPr>
                <w:rFonts w:cstheme="minorHAnsi"/>
              </w:rPr>
            </w:pPr>
            <w:r w:rsidRPr="006F19E9">
              <w:rPr>
                <w:rFonts w:cstheme="minorHAnsi"/>
                <w:color w:val="000000"/>
              </w:rPr>
              <w:t>Kiti reikalavimai:</w:t>
            </w:r>
          </w:p>
          <w:p w14:paraId="3A46969F" w14:textId="77777777" w:rsidR="00942B58" w:rsidRPr="006F19E9" w:rsidRDefault="00942B58" w:rsidP="00DE0DF0">
            <w:pPr>
              <w:numPr>
                <w:ilvl w:val="0"/>
                <w:numId w:val="16"/>
              </w:numPr>
              <w:pBdr>
                <w:top w:val="nil"/>
                <w:left w:val="nil"/>
                <w:bottom w:val="nil"/>
                <w:right w:val="nil"/>
                <w:between w:val="nil"/>
              </w:pBdr>
              <w:spacing w:line="240" w:lineRule="auto"/>
              <w:ind w:left="0" w:firstLine="272"/>
              <w:rPr>
                <w:rFonts w:cstheme="minorHAnsi"/>
              </w:rPr>
            </w:pPr>
            <w:r w:rsidRPr="006F19E9">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410D138D" w14:textId="77777777" w:rsidR="00942B58" w:rsidRPr="006F19E9" w:rsidRDefault="00942B58" w:rsidP="00DE0DF0">
            <w:pPr>
              <w:numPr>
                <w:ilvl w:val="0"/>
                <w:numId w:val="16"/>
              </w:numPr>
              <w:pBdr>
                <w:top w:val="nil"/>
                <w:left w:val="nil"/>
                <w:bottom w:val="nil"/>
                <w:right w:val="nil"/>
                <w:between w:val="nil"/>
              </w:pBdr>
              <w:spacing w:line="240" w:lineRule="auto"/>
              <w:ind w:left="0" w:firstLine="272"/>
              <w:rPr>
                <w:rFonts w:cstheme="minorHAnsi"/>
              </w:rPr>
            </w:pPr>
            <w:r w:rsidRPr="006F19E9">
              <w:rPr>
                <w:rFonts w:cstheme="minorHAnsi"/>
                <w:color w:val="000000"/>
              </w:rPr>
              <w:t>tiekėjas gali remtis kitų ūkio subjektų pajėgumais tik tuo atveju, jeigu tie subjektai patys vykdys tą pirkimo sutarties dalį, kuriai reikia jų turimų pajėgumų;</w:t>
            </w:r>
          </w:p>
          <w:p w14:paraId="6931CFF9" w14:textId="1CAF7945" w:rsidR="00942B58" w:rsidRPr="006F19E9" w:rsidRDefault="00942B58" w:rsidP="00DE0DF0">
            <w:pPr>
              <w:numPr>
                <w:ilvl w:val="0"/>
                <w:numId w:val="16"/>
              </w:numPr>
              <w:pBdr>
                <w:top w:val="nil"/>
                <w:left w:val="nil"/>
                <w:bottom w:val="nil"/>
                <w:right w:val="nil"/>
                <w:between w:val="nil"/>
              </w:pBdr>
              <w:spacing w:line="240" w:lineRule="auto"/>
              <w:ind w:left="0" w:firstLine="272"/>
              <w:rPr>
                <w:rFonts w:cstheme="minorHAnsi"/>
              </w:rPr>
            </w:pPr>
            <w:r w:rsidRPr="006F19E9">
              <w:rPr>
                <w:rFonts w:cstheme="minorHAnsi"/>
                <w:color w:val="000000"/>
              </w:rPr>
              <w:t>subtiekėjams šis reikalavimas nenustatomas.</w:t>
            </w:r>
          </w:p>
        </w:tc>
      </w:tr>
      <w:tr w:rsidR="00942B58" w:rsidRPr="006F19E9" w14:paraId="6C6B3B91" w14:textId="77777777" w:rsidTr="00942B58">
        <w:tc>
          <w:tcPr>
            <w:tcW w:w="562" w:type="dxa"/>
            <w:tcBorders>
              <w:top w:val="single" w:sz="4" w:space="0" w:color="000000"/>
              <w:left w:val="single" w:sz="4" w:space="0" w:color="000000"/>
              <w:bottom w:val="single" w:sz="4" w:space="0" w:color="000000"/>
              <w:right w:val="single" w:sz="4" w:space="0" w:color="000000"/>
            </w:tcBorders>
          </w:tcPr>
          <w:p w14:paraId="0D288075" w14:textId="6D1C06EF" w:rsidR="00942B58" w:rsidRPr="006F19E9" w:rsidRDefault="00942B58" w:rsidP="006F19E9">
            <w:pPr>
              <w:pBdr>
                <w:top w:val="nil"/>
                <w:left w:val="nil"/>
                <w:bottom w:val="nil"/>
                <w:right w:val="nil"/>
                <w:between w:val="nil"/>
              </w:pBdr>
              <w:spacing w:line="240" w:lineRule="auto"/>
              <w:ind w:firstLine="0"/>
              <w:rPr>
                <w:rFonts w:cstheme="minorHAnsi"/>
                <w:color w:val="000000"/>
              </w:rPr>
            </w:pPr>
            <w:r w:rsidRPr="006F19E9">
              <w:rPr>
                <w:rFonts w:cstheme="minorHAnsi"/>
                <w:color w:val="000000"/>
              </w:rPr>
              <w:t xml:space="preserve">2. </w:t>
            </w:r>
          </w:p>
          <w:p w14:paraId="65D4BA8E" w14:textId="77777777" w:rsidR="00942B58" w:rsidRPr="006F19E9" w:rsidRDefault="00942B58" w:rsidP="006F19E9">
            <w:pPr>
              <w:pBdr>
                <w:top w:val="nil"/>
                <w:left w:val="nil"/>
                <w:bottom w:val="nil"/>
                <w:right w:val="nil"/>
                <w:between w:val="nil"/>
              </w:pBdr>
              <w:spacing w:line="240" w:lineRule="auto"/>
              <w:rPr>
                <w:rFonts w:cstheme="minorHAnsi"/>
                <w:color w:val="000000"/>
              </w:rPr>
            </w:pPr>
          </w:p>
        </w:tc>
        <w:tc>
          <w:tcPr>
            <w:tcW w:w="4521" w:type="dxa"/>
            <w:gridSpan w:val="2"/>
            <w:tcBorders>
              <w:top w:val="single" w:sz="4" w:space="0" w:color="000000"/>
              <w:left w:val="single" w:sz="4" w:space="0" w:color="000000"/>
              <w:bottom w:val="single" w:sz="4" w:space="0" w:color="000000"/>
              <w:right w:val="single" w:sz="4" w:space="0" w:color="000000"/>
            </w:tcBorders>
          </w:tcPr>
          <w:p w14:paraId="2D05C050" w14:textId="680CEBF6" w:rsidR="00942B58" w:rsidRPr="006F19E9" w:rsidRDefault="00942B58" w:rsidP="006F19E9">
            <w:pPr>
              <w:tabs>
                <w:tab w:val="left" w:pos="331"/>
              </w:tabs>
              <w:spacing w:line="240" w:lineRule="auto"/>
              <w:ind w:firstLine="414"/>
              <w:rPr>
                <w:rFonts w:cstheme="minorHAnsi"/>
                <w:color w:val="000000"/>
              </w:rPr>
            </w:pPr>
            <w:r w:rsidRPr="006F19E9">
              <w:rPr>
                <w:rFonts w:cstheme="minorHAnsi"/>
                <w:color w:val="000000"/>
              </w:rPr>
              <w:t xml:space="preserve">Tiekėjas turi turėti </w:t>
            </w:r>
            <w:r w:rsidR="00DE0DF0">
              <w:rPr>
                <w:rFonts w:cstheme="minorHAnsi"/>
                <w:color w:val="000000"/>
              </w:rPr>
              <w:t xml:space="preserve">bent 1-ą </w:t>
            </w:r>
            <w:r w:rsidRPr="006F19E9">
              <w:rPr>
                <w:rFonts w:cstheme="minorHAnsi"/>
                <w:color w:val="000000"/>
              </w:rPr>
              <w:t>specialistą, galintį suteikti reikalaujamas paslaugas:</w:t>
            </w:r>
          </w:p>
          <w:p w14:paraId="50AF9806" w14:textId="77777777" w:rsidR="00942B58" w:rsidRPr="006F19E9" w:rsidRDefault="00942B58" w:rsidP="006F19E9">
            <w:pPr>
              <w:tabs>
                <w:tab w:val="left" w:pos="331"/>
              </w:tabs>
              <w:spacing w:line="240" w:lineRule="auto"/>
              <w:ind w:firstLine="414"/>
              <w:rPr>
                <w:rFonts w:cstheme="minorHAnsi"/>
                <w:b/>
              </w:rPr>
            </w:pPr>
          </w:p>
          <w:p w14:paraId="7B680BA6" w14:textId="77777777" w:rsidR="00942B58" w:rsidRPr="006F19E9" w:rsidRDefault="00942B58" w:rsidP="006F19E9">
            <w:pPr>
              <w:numPr>
                <w:ilvl w:val="0"/>
                <w:numId w:val="15"/>
              </w:numPr>
              <w:pBdr>
                <w:top w:val="nil"/>
                <w:left w:val="nil"/>
                <w:bottom w:val="nil"/>
                <w:right w:val="nil"/>
                <w:between w:val="nil"/>
              </w:pBdr>
              <w:tabs>
                <w:tab w:val="left" w:pos="331"/>
              </w:tabs>
              <w:spacing w:line="240" w:lineRule="auto"/>
              <w:ind w:left="0" w:firstLine="414"/>
              <w:rPr>
                <w:rFonts w:cstheme="minorHAnsi"/>
              </w:rPr>
            </w:pPr>
            <w:r w:rsidRPr="006F19E9">
              <w:rPr>
                <w:rFonts w:cstheme="minorHAnsi"/>
                <w:color w:val="000000"/>
              </w:rPr>
              <w:t xml:space="preserve">Specialistas per pastaruosius 5 metus privalo turėti ne trumpesnę kaip 1 metų darbo </w:t>
            </w:r>
            <w:r w:rsidRPr="006F19E9">
              <w:rPr>
                <w:rFonts w:cstheme="minorHAnsi"/>
              </w:rPr>
              <w:t xml:space="preserve">patirtį lazerinio skenavimo ir/ar </w:t>
            </w:r>
            <w:proofErr w:type="spellStart"/>
            <w:r w:rsidRPr="006F19E9">
              <w:rPr>
                <w:rFonts w:cstheme="minorHAnsi"/>
              </w:rPr>
              <w:t>fotogrametrijos</w:t>
            </w:r>
            <w:proofErr w:type="spellEnd"/>
            <w:r w:rsidRPr="006F19E9">
              <w:rPr>
                <w:rFonts w:cstheme="minorHAnsi"/>
              </w:rPr>
              <w:t xml:space="preserve"> modelių kūrimo bei duomenų apdorojimo ir </w:t>
            </w:r>
            <w:proofErr w:type="spellStart"/>
            <w:r w:rsidRPr="006F19E9">
              <w:rPr>
                <w:rFonts w:cstheme="minorHAnsi"/>
              </w:rPr>
              <w:t>skaitemninės</w:t>
            </w:r>
            <w:proofErr w:type="spellEnd"/>
            <w:r w:rsidRPr="006F19E9">
              <w:rPr>
                <w:rFonts w:cstheme="minorHAnsi"/>
              </w:rPr>
              <w:t xml:space="preserve"> rekonstrukcijos skenuotų ar </w:t>
            </w:r>
            <w:proofErr w:type="spellStart"/>
            <w:r w:rsidRPr="006F19E9">
              <w:rPr>
                <w:rFonts w:cstheme="minorHAnsi"/>
              </w:rPr>
              <w:t>fotogrametriškai</w:t>
            </w:r>
            <w:proofErr w:type="spellEnd"/>
            <w:r w:rsidRPr="006F19E9">
              <w:rPr>
                <w:rFonts w:cstheme="minorHAnsi"/>
              </w:rPr>
              <w:t xml:space="preserve"> gautų duomenų pagrindu, patirtį.</w:t>
            </w:r>
          </w:p>
          <w:p w14:paraId="6193C79A" w14:textId="77777777" w:rsidR="00942B58" w:rsidRPr="006F19E9" w:rsidRDefault="00942B58" w:rsidP="006F19E9">
            <w:pPr>
              <w:tabs>
                <w:tab w:val="left" w:pos="331"/>
              </w:tabs>
              <w:spacing w:line="240" w:lineRule="auto"/>
              <w:ind w:firstLine="414"/>
              <w:rPr>
                <w:rFonts w:cstheme="minorHAnsi"/>
              </w:rPr>
            </w:pPr>
          </w:p>
          <w:p w14:paraId="7D5D5926" w14:textId="77777777" w:rsidR="00942B58" w:rsidRPr="006F19E9" w:rsidRDefault="00942B58" w:rsidP="006F19E9">
            <w:pPr>
              <w:numPr>
                <w:ilvl w:val="0"/>
                <w:numId w:val="15"/>
              </w:numPr>
              <w:tabs>
                <w:tab w:val="left" w:pos="331"/>
              </w:tabs>
              <w:spacing w:line="240" w:lineRule="auto"/>
              <w:ind w:left="0" w:firstLine="414"/>
              <w:rPr>
                <w:rFonts w:cstheme="minorHAnsi"/>
              </w:rPr>
            </w:pPr>
            <w:r w:rsidRPr="006F19E9">
              <w:rPr>
                <w:rFonts w:cstheme="minorHAnsi"/>
              </w:rPr>
              <w:t xml:space="preserve">Specialistas per pastaruosius 5 metus privalo turėti ne trumpesnę kaip 0,5 metų darbo </w:t>
            </w:r>
            <w:proofErr w:type="spellStart"/>
            <w:r w:rsidRPr="006F19E9">
              <w:rPr>
                <w:rFonts w:cstheme="minorHAnsi"/>
              </w:rPr>
              <w:t>Gaussian</w:t>
            </w:r>
            <w:proofErr w:type="spellEnd"/>
            <w:r w:rsidRPr="006F19E9">
              <w:rPr>
                <w:rFonts w:cstheme="minorHAnsi"/>
              </w:rPr>
              <w:t xml:space="preserve"> </w:t>
            </w:r>
            <w:proofErr w:type="spellStart"/>
            <w:r w:rsidRPr="006F19E9">
              <w:rPr>
                <w:rFonts w:cstheme="minorHAnsi"/>
              </w:rPr>
              <w:t>Splatting</w:t>
            </w:r>
            <w:proofErr w:type="spellEnd"/>
            <w:r w:rsidRPr="006F19E9">
              <w:rPr>
                <w:rFonts w:cstheme="minorHAnsi"/>
              </w:rPr>
              <w:t xml:space="preserve"> skaitmeninimo technologija patirtį.</w:t>
            </w:r>
          </w:p>
          <w:p w14:paraId="013210D4" w14:textId="77777777" w:rsidR="00942B58" w:rsidRPr="006F19E9" w:rsidRDefault="00942B58" w:rsidP="006F19E9">
            <w:pPr>
              <w:tabs>
                <w:tab w:val="left" w:pos="331"/>
              </w:tabs>
              <w:spacing w:line="240" w:lineRule="auto"/>
              <w:ind w:firstLine="414"/>
              <w:rPr>
                <w:rFonts w:cstheme="minorHAnsi"/>
              </w:rPr>
            </w:pPr>
          </w:p>
          <w:p w14:paraId="78BC389A" w14:textId="77777777" w:rsidR="00942B58" w:rsidRPr="006F19E9" w:rsidRDefault="00942B58" w:rsidP="006F19E9">
            <w:pPr>
              <w:spacing w:line="240" w:lineRule="auto"/>
              <w:ind w:firstLine="414"/>
              <w:rPr>
                <w:rFonts w:cstheme="minorHAnsi"/>
                <w:color w:val="000000"/>
              </w:rPr>
            </w:pPr>
            <w:r w:rsidRPr="006F19E9">
              <w:rPr>
                <w:rFonts w:cstheme="minorHAnsi"/>
                <w:color w:val="000000"/>
              </w:rPr>
              <w:t xml:space="preserve">Patirties įgijimo terminai skaičiuojami iki paskutinės pasiūlymų pateikimo termino datos. </w:t>
            </w:r>
          </w:p>
          <w:p w14:paraId="67D476DD" w14:textId="77777777" w:rsidR="00942B58" w:rsidRPr="006F19E9" w:rsidRDefault="00942B58" w:rsidP="006F19E9">
            <w:pPr>
              <w:spacing w:line="240" w:lineRule="auto"/>
              <w:ind w:firstLine="414"/>
              <w:rPr>
                <w:rFonts w:cstheme="minorHAnsi"/>
              </w:rPr>
            </w:pPr>
            <w:r w:rsidRPr="006F19E9">
              <w:rPr>
                <w:rFonts w:cstheme="minorHAnsi"/>
                <w:color w:val="000000"/>
              </w:rPr>
              <w:t xml:space="preserve">Terminas „Per paskutinius X metų“ reiškia terminą, skaičiuojamą nuo paskutinės pasiūlymų pateikimo termino dienos skaičiuojant atgal pilnais metais. Pavyzdžiui, jeigu pasiūlymų pateikimo termino paskutinė diena yra 2025 m. gruodžio 1 d., tuomet „per paskutinius 5 (penkis) metus“ reiškia laikotarpį nuo 2020 m. gruodžio 1 d. iki 2025 m. gruodžio 1 d. imtinai. </w:t>
            </w:r>
          </w:p>
          <w:p w14:paraId="5CE0D885" w14:textId="77777777" w:rsidR="00942B58" w:rsidRPr="006F19E9" w:rsidRDefault="00942B58" w:rsidP="006F19E9">
            <w:pPr>
              <w:spacing w:line="240" w:lineRule="auto"/>
              <w:rPr>
                <w:rFonts w:cstheme="minorHAnsi"/>
              </w:rPr>
            </w:pPr>
          </w:p>
        </w:tc>
        <w:tc>
          <w:tcPr>
            <w:tcW w:w="4951" w:type="dxa"/>
            <w:gridSpan w:val="2"/>
            <w:tcBorders>
              <w:top w:val="single" w:sz="4" w:space="0" w:color="000000"/>
              <w:left w:val="single" w:sz="4" w:space="0" w:color="000000"/>
              <w:bottom w:val="single" w:sz="4" w:space="0" w:color="000000"/>
              <w:right w:val="single" w:sz="4" w:space="0" w:color="000000"/>
            </w:tcBorders>
          </w:tcPr>
          <w:p w14:paraId="38DF5729" w14:textId="77777777" w:rsidR="00942B58" w:rsidRPr="006F19E9" w:rsidRDefault="00942B58" w:rsidP="006F19E9">
            <w:pPr>
              <w:spacing w:line="240" w:lineRule="auto"/>
              <w:ind w:firstLine="445"/>
              <w:rPr>
                <w:rFonts w:cstheme="minorHAnsi"/>
                <w:color w:val="000000"/>
              </w:rPr>
            </w:pPr>
            <w:r w:rsidRPr="006F19E9">
              <w:rPr>
                <w:rFonts w:cstheme="minorHAnsi"/>
                <w:color w:val="000000"/>
              </w:rPr>
              <w:t xml:space="preserve">Tiekėjo siūlomo specialisto gyvenimo aprašymas (CV), kuriame turi būti pateikta informacija apie siūlomo specialisto atitikimą reikalaujamiems kriterijams. Perkančioji organizacija turi teisę paprašyti darbo patirtį įrodančių dokumentų. </w:t>
            </w:r>
          </w:p>
          <w:p w14:paraId="6B1F887F" w14:textId="77777777" w:rsidR="00942B58" w:rsidRPr="006F19E9" w:rsidRDefault="00942B58" w:rsidP="006F19E9">
            <w:pPr>
              <w:spacing w:line="240" w:lineRule="auto"/>
              <w:ind w:firstLine="445"/>
              <w:rPr>
                <w:rFonts w:cstheme="minorHAnsi"/>
                <w:color w:val="000000"/>
              </w:rPr>
            </w:pPr>
          </w:p>
          <w:p w14:paraId="33C470B7" w14:textId="77777777" w:rsidR="00942B58" w:rsidRPr="006F19E9" w:rsidRDefault="00942B58" w:rsidP="006F19E9">
            <w:pPr>
              <w:spacing w:line="240" w:lineRule="auto"/>
              <w:ind w:firstLine="445"/>
              <w:rPr>
                <w:rFonts w:cstheme="minorHAnsi"/>
              </w:rPr>
            </w:pPr>
            <w:r w:rsidRPr="006F19E9">
              <w:rPr>
                <w:rFonts w:cstheme="minorHAnsi"/>
                <w:color w:val="000000"/>
              </w:rPr>
              <w:t>Deklaruojant darbo patirtį, nurodomas darbovietės (-</w:t>
            </w:r>
            <w:proofErr w:type="spellStart"/>
            <w:r w:rsidRPr="006F19E9">
              <w:rPr>
                <w:rFonts w:cstheme="minorHAnsi"/>
                <w:color w:val="000000"/>
              </w:rPr>
              <w:t>čių</w:t>
            </w:r>
            <w:proofErr w:type="spellEnd"/>
            <w:r w:rsidRPr="006F19E9">
              <w:rPr>
                <w:rFonts w:cstheme="minorHAnsi"/>
                <w:color w:val="000000"/>
              </w:rPr>
              <w:t>) pavadinimas, pareigos, darbo pobūdis - (atliktos/atliekamos) darbo funkcijos pagal darbo sutartį ir/ar funkcijos atliktos sutartyje/projekte (-</w:t>
            </w:r>
            <w:proofErr w:type="spellStart"/>
            <w:r w:rsidRPr="006F19E9">
              <w:rPr>
                <w:rFonts w:cstheme="minorHAnsi"/>
                <w:color w:val="000000"/>
              </w:rPr>
              <w:t>uose</w:t>
            </w:r>
            <w:proofErr w:type="spellEnd"/>
            <w:r w:rsidRPr="006F19E9">
              <w:rPr>
                <w:rFonts w:cstheme="minorHAnsi"/>
                <w:color w:val="000000"/>
              </w:rPr>
              <w:t>), nurodoma darbo patirties (atliktų funkcijų) trukmė (</w:t>
            </w:r>
            <w:r w:rsidRPr="006F19E9">
              <w:rPr>
                <w:rFonts w:cstheme="minorHAnsi"/>
                <w:b/>
                <w:color w:val="000000"/>
              </w:rPr>
              <w:t>nurodant metus, mėnesį, dieną</w:t>
            </w:r>
            <w:r w:rsidRPr="006F19E9">
              <w:rPr>
                <w:rFonts w:cstheme="minorHAnsi"/>
                <w:color w:val="000000"/>
              </w:rPr>
              <w:t>), teiktų paslaugų pavadinimas, trumpas aprašymas</w:t>
            </w:r>
            <w:r w:rsidRPr="006F19E9">
              <w:rPr>
                <w:rFonts w:cstheme="minorHAnsi"/>
              </w:rPr>
              <w:t>, nuorodos į atliktus darbus.</w:t>
            </w:r>
          </w:p>
          <w:p w14:paraId="1224EAA2" w14:textId="77777777" w:rsidR="00942B58" w:rsidRPr="006F19E9" w:rsidRDefault="00942B58" w:rsidP="006F19E9">
            <w:pPr>
              <w:spacing w:line="240" w:lineRule="auto"/>
              <w:rPr>
                <w:rFonts w:cstheme="minorHAnsi"/>
                <w:color w:val="000000"/>
              </w:rPr>
            </w:pPr>
          </w:p>
          <w:p w14:paraId="2D4A0DA3" w14:textId="77777777" w:rsidR="00942B58" w:rsidRPr="006F19E9" w:rsidRDefault="00942B58" w:rsidP="006F19E9">
            <w:pPr>
              <w:spacing w:line="240" w:lineRule="auto"/>
              <w:rPr>
                <w:rFonts w:cstheme="minorHAnsi"/>
                <w:color w:val="000000"/>
              </w:rPr>
            </w:pPr>
          </w:p>
          <w:p w14:paraId="0CF9F651" w14:textId="77777777" w:rsidR="00942B58" w:rsidRPr="006F19E9" w:rsidRDefault="00942B58" w:rsidP="006F19E9">
            <w:pPr>
              <w:spacing w:line="240" w:lineRule="auto"/>
              <w:ind w:firstLine="589"/>
              <w:rPr>
                <w:rFonts w:cstheme="minorHAnsi"/>
                <w:color w:val="000000"/>
              </w:rPr>
            </w:pPr>
          </w:p>
        </w:tc>
      </w:tr>
      <w:tr w:rsidR="00942B58" w:rsidRPr="006F19E9" w14:paraId="423E991D" w14:textId="77777777" w:rsidTr="00942B58">
        <w:tc>
          <w:tcPr>
            <w:tcW w:w="562" w:type="dxa"/>
            <w:tcBorders>
              <w:top w:val="single" w:sz="4" w:space="0" w:color="000000"/>
              <w:left w:val="single" w:sz="4" w:space="0" w:color="000000"/>
              <w:bottom w:val="single" w:sz="4" w:space="0" w:color="000000"/>
              <w:right w:val="single" w:sz="4" w:space="0" w:color="000000"/>
            </w:tcBorders>
          </w:tcPr>
          <w:p w14:paraId="4256E57A" w14:textId="77777777" w:rsidR="00942B58" w:rsidRPr="006F19E9" w:rsidRDefault="00942B58" w:rsidP="006F19E9">
            <w:pPr>
              <w:pBdr>
                <w:top w:val="nil"/>
                <w:left w:val="nil"/>
                <w:bottom w:val="nil"/>
                <w:right w:val="nil"/>
                <w:between w:val="nil"/>
              </w:pBdr>
              <w:spacing w:line="240" w:lineRule="auto"/>
              <w:rPr>
                <w:rFonts w:cstheme="minorHAnsi"/>
                <w:color w:val="000000"/>
              </w:rPr>
            </w:pPr>
          </w:p>
        </w:tc>
        <w:tc>
          <w:tcPr>
            <w:tcW w:w="9472" w:type="dxa"/>
            <w:gridSpan w:val="4"/>
            <w:tcBorders>
              <w:top w:val="single" w:sz="4" w:space="0" w:color="000000"/>
              <w:left w:val="single" w:sz="4" w:space="0" w:color="000000"/>
              <w:bottom w:val="single" w:sz="4" w:space="0" w:color="000000"/>
              <w:right w:val="single" w:sz="4" w:space="0" w:color="000000"/>
            </w:tcBorders>
          </w:tcPr>
          <w:p w14:paraId="1AAE5BB4" w14:textId="77777777" w:rsidR="00942B58" w:rsidRPr="006F19E9" w:rsidRDefault="00942B58" w:rsidP="00DE0DF0">
            <w:pPr>
              <w:spacing w:line="240" w:lineRule="auto"/>
              <w:ind w:firstLine="272"/>
              <w:rPr>
                <w:rFonts w:cstheme="minorHAnsi"/>
                <w:color w:val="000000"/>
              </w:rPr>
            </w:pPr>
            <w:r w:rsidRPr="006F19E9">
              <w:rPr>
                <w:rFonts w:cstheme="minorHAnsi"/>
                <w:color w:val="000000"/>
              </w:rPr>
              <w:t>Kiti reikalavimai:</w:t>
            </w:r>
          </w:p>
          <w:p w14:paraId="2E00CED3" w14:textId="77777777" w:rsidR="00942B58" w:rsidRPr="006F19E9" w:rsidRDefault="00942B58" w:rsidP="00DE0DF0">
            <w:pPr>
              <w:numPr>
                <w:ilvl w:val="0"/>
                <w:numId w:val="15"/>
              </w:numPr>
              <w:pBdr>
                <w:top w:val="nil"/>
                <w:left w:val="nil"/>
                <w:bottom w:val="nil"/>
                <w:right w:val="nil"/>
                <w:between w:val="nil"/>
              </w:pBdr>
              <w:spacing w:line="240" w:lineRule="auto"/>
              <w:ind w:left="0" w:firstLine="272"/>
              <w:rPr>
                <w:rFonts w:cstheme="minorHAnsi"/>
                <w:color w:val="000000"/>
              </w:rPr>
            </w:pPr>
            <w:r w:rsidRPr="006F19E9">
              <w:rPr>
                <w:rFonts w:cstheme="minorHAnsi"/>
                <w:color w:val="000000"/>
              </w:rPr>
              <w:t>jeigu pasiūlymą teikia ūkio subjektų grupė – reikalavimą turi atitikti visi ūkio subjektų grupės nariai kartu (ūkio subjektų grupės narių turimi pajėgumai sumuojama);</w:t>
            </w:r>
          </w:p>
          <w:p w14:paraId="700B4499" w14:textId="77777777" w:rsidR="00942B58" w:rsidRPr="006F19E9" w:rsidRDefault="00942B58" w:rsidP="00DE0DF0">
            <w:pPr>
              <w:numPr>
                <w:ilvl w:val="0"/>
                <w:numId w:val="15"/>
              </w:numPr>
              <w:pBdr>
                <w:top w:val="nil"/>
                <w:left w:val="nil"/>
                <w:bottom w:val="nil"/>
                <w:right w:val="nil"/>
                <w:between w:val="nil"/>
              </w:pBdr>
              <w:spacing w:line="240" w:lineRule="auto"/>
              <w:ind w:left="0" w:firstLine="272"/>
              <w:rPr>
                <w:rFonts w:cstheme="minorHAnsi"/>
                <w:color w:val="000000"/>
              </w:rPr>
            </w:pPr>
            <w:r w:rsidRPr="006F19E9">
              <w:rPr>
                <w:rFonts w:cstheme="minorHAnsi"/>
                <w:color w:val="000000"/>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7B539A83" w14:textId="77777777" w:rsidR="00942B58" w:rsidRPr="006F19E9" w:rsidRDefault="00942B58" w:rsidP="00DE0DF0">
            <w:pPr>
              <w:numPr>
                <w:ilvl w:val="0"/>
                <w:numId w:val="15"/>
              </w:numPr>
              <w:pBdr>
                <w:top w:val="nil"/>
                <w:left w:val="nil"/>
                <w:bottom w:val="nil"/>
                <w:right w:val="nil"/>
                <w:between w:val="nil"/>
              </w:pBdr>
              <w:spacing w:line="240" w:lineRule="auto"/>
              <w:ind w:left="0" w:firstLine="272"/>
              <w:rPr>
                <w:rFonts w:cstheme="minorHAnsi"/>
              </w:rPr>
            </w:pPr>
            <w:r w:rsidRPr="006F19E9">
              <w:rPr>
                <w:rFonts w:cstheme="minorHAnsi"/>
                <w:color w:val="000000"/>
              </w:rPr>
              <w:t>subtiekėjams šis reikalavimas nenustatomas.</w:t>
            </w:r>
          </w:p>
          <w:p w14:paraId="515B9A63" w14:textId="77777777" w:rsidR="00942B58" w:rsidRPr="006F19E9" w:rsidRDefault="00942B58" w:rsidP="006F19E9">
            <w:pPr>
              <w:spacing w:line="240" w:lineRule="auto"/>
              <w:ind w:firstLine="272"/>
              <w:rPr>
                <w:rFonts w:cstheme="minorHAnsi"/>
                <w:color w:val="000000"/>
              </w:rPr>
            </w:pPr>
          </w:p>
        </w:tc>
      </w:tr>
    </w:tbl>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EF3BA4" w:rsidRDefault="00CB5907" w:rsidP="00CB5907">
      <w:pPr>
        <w:jc w:val="center"/>
        <w:rPr>
          <w:rFonts w:cstheme="minorHAnsi"/>
          <w:sz w:val="28"/>
          <w:szCs w:val="28"/>
        </w:rPr>
      </w:pPr>
    </w:p>
    <w:p w14:paraId="3C224FCE" w14:textId="7DAB169B" w:rsidR="00CB5907" w:rsidRPr="00142654" w:rsidRDefault="00CB5907" w:rsidP="00DC230B">
      <w:pPr>
        <w:spacing w:line="240" w:lineRule="auto"/>
        <w:jc w:val="center"/>
        <w:rPr>
          <w:rFonts w:cstheme="minorHAnsi"/>
          <w:b/>
          <w:sz w:val="28"/>
          <w:szCs w:val="28"/>
        </w:rPr>
      </w:pPr>
      <w:r w:rsidRPr="00142654">
        <w:rPr>
          <w:rFonts w:cstheme="minorHAnsi"/>
          <w:b/>
          <w:sz w:val="28"/>
          <w:szCs w:val="28"/>
        </w:rPr>
        <w:t>TECHNINĖ SPECIFIKACIJA</w:t>
      </w:r>
    </w:p>
    <w:p w14:paraId="278F2F72" w14:textId="5C142255" w:rsidR="00EF3BA4" w:rsidRPr="00142654" w:rsidRDefault="00EF3BA4" w:rsidP="00DC230B">
      <w:pPr>
        <w:spacing w:line="240" w:lineRule="auto"/>
        <w:jc w:val="center"/>
        <w:rPr>
          <w:rFonts w:cstheme="minorHAnsi"/>
          <w:b/>
          <w:sz w:val="28"/>
          <w:szCs w:val="28"/>
        </w:rPr>
      </w:pPr>
      <w:r w:rsidRPr="00142654">
        <w:rPr>
          <w:rFonts w:cstheme="minorHAnsi"/>
          <w:b/>
          <w:sz w:val="28"/>
          <w:szCs w:val="28"/>
        </w:rPr>
        <w:t>(pateikiama atskiru dokumentu)</w:t>
      </w:r>
    </w:p>
    <w:p w14:paraId="6160E563" w14:textId="515A8F08" w:rsidR="00CB5907" w:rsidRPr="00EF3BA4" w:rsidRDefault="00CB5907"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3" w:name="_Pirkimo_sąlygų_3"/>
      <w:bookmarkEnd w:id="37"/>
      <w:bookmarkEnd w:id="38"/>
      <w:bookmarkEnd w:id="39"/>
      <w:bookmarkEnd w:id="40"/>
      <w:bookmarkEnd w:id="41"/>
      <w:bookmarkEnd w:id="42"/>
      <w:bookmarkEnd w:id="43"/>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8D0873" w:rsidRDefault="00EF3BA4" w:rsidP="00EF3BA4">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543A90E9" w14:textId="00F0BA45" w:rsidR="00EF3BA4" w:rsidRPr="00942B58" w:rsidRDefault="00942B58" w:rsidP="00EF3BA4">
      <w:pPr>
        <w:suppressAutoHyphens/>
        <w:autoSpaceDN w:val="0"/>
        <w:spacing w:line="240" w:lineRule="auto"/>
        <w:ind w:firstLine="0"/>
        <w:jc w:val="center"/>
        <w:rPr>
          <w:rFonts w:eastAsia="Times New Roman" w:cstheme="minorHAnsi"/>
          <w:b/>
          <w:sz w:val="24"/>
          <w:szCs w:val="24"/>
          <w:lang w:eastAsia="en-US"/>
        </w:rPr>
      </w:pPr>
      <w:r w:rsidRPr="00942B58">
        <w:rPr>
          <w:rFonts w:eastAsia="Times New Roman" w:cstheme="minorHAnsi"/>
          <w:b/>
          <w:sz w:val="24"/>
          <w:szCs w:val="24"/>
          <w:lang w:eastAsia="en-US"/>
        </w:rPr>
        <w:t xml:space="preserve">DĖL </w:t>
      </w:r>
      <w:r w:rsidRPr="00942B58">
        <w:rPr>
          <w:rFonts w:cstheme="minorHAnsi"/>
          <w:b/>
          <w:bCs/>
          <w:sz w:val="24"/>
          <w:szCs w:val="24"/>
        </w:rPr>
        <w:t>FOTOGRAMETRINIŲ TYRIMŲ PARENGIMO IR SKAITMENINIO TURINIO SUKŪRIMO PASLAUGŲ</w:t>
      </w:r>
      <w:r w:rsidRPr="00942B58">
        <w:rPr>
          <w:rFonts w:cstheme="minorHAnsi"/>
          <w:b/>
          <w:sz w:val="24"/>
          <w:szCs w:val="24"/>
          <w:shd w:val="clear" w:color="auto" w:fill="FFFFFF"/>
        </w:rPr>
        <w:t xml:space="preserve"> PIRKIMO</w:t>
      </w:r>
    </w:p>
    <w:p w14:paraId="65D62E2F"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50588707"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6F40F40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29DDA9C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37C5E711" w14:textId="77777777" w:rsidR="00EF3BA4" w:rsidRPr="008D0873" w:rsidRDefault="00EF3BA4" w:rsidP="00EF3BA4">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3E3E597B"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4" w:name="_Toc329443224"/>
      <w:bookmarkStart w:id="45" w:name="_Toc191565783"/>
      <w:r w:rsidRPr="008D0873">
        <w:rPr>
          <w:rFonts w:eastAsia="Times New Roman" w:cstheme="minorHAnsi"/>
          <w:b/>
          <w:bCs/>
          <w:sz w:val="22"/>
          <w:szCs w:val="22"/>
          <w:lang w:eastAsia="en-US"/>
        </w:rPr>
        <w:t>INFORMACIJA APIE TIEKĖJĄ</w:t>
      </w:r>
      <w:bookmarkEnd w:id="44"/>
      <w:bookmarkEnd w:id="45"/>
    </w:p>
    <w:p w14:paraId="78FBA982"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6" w:name="_Toc329443227"/>
      <w:bookmarkStart w:id="47" w:name="_Toc191565784"/>
      <w:r w:rsidRPr="008D0873">
        <w:rPr>
          <w:rFonts w:eastAsia="Times New Roman" w:cstheme="minorHAnsi"/>
          <w:b/>
          <w:bCs/>
          <w:sz w:val="22"/>
          <w:szCs w:val="22"/>
          <w:lang w:eastAsia="en-US"/>
        </w:rPr>
        <w:lastRenderedPageBreak/>
        <w:t>INFORMACIJA APIE SUBTIEKĖJUS</w:t>
      </w:r>
      <w:bookmarkEnd w:id="46"/>
      <w:bookmarkEnd w:id="47"/>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8" w:name="_Toc329443228"/>
      <w:bookmarkStart w:id="49" w:name="_Toc191565785"/>
      <w:r w:rsidRPr="00807279">
        <w:rPr>
          <w:rFonts w:eastAsia="Times New Roman" w:cstheme="minorHAnsi"/>
          <w:b/>
          <w:color w:val="000000"/>
          <w:sz w:val="22"/>
          <w:szCs w:val="22"/>
          <w:lang w:eastAsia="en-US"/>
        </w:rPr>
        <w:t>PASIŪLYMO KAINA</w:t>
      </w:r>
      <w:bookmarkEnd w:id="48"/>
      <w:bookmarkEnd w:id="49"/>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3"/>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1636910B" w:rsidR="00807279" w:rsidRPr="00142654" w:rsidRDefault="00142654" w:rsidP="00807279">
            <w:pPr>
              <w:suppressAutoHyphens/>
              <w:autoSpaceDN w:val="0"/>
              <w:spacing w:line="240" w:lineRule="auto"/>
              <w:ind w:firstLine="0"/>
              <w:rPr>
                <w:rFonts w:eastAsia="Times New Roman" w:cstheme="minorHAnsi"/>
                <w:i/>
                <w:sz w:val="22"/>
                <w:szCs w:val="22"/>
              </w:rPr>
            </w:pPr>
            <w:proofErr w:type="spellStart"/>
            <w:r w:rsidRPr="00142654">
              <w:rPr>
                <w:rFonts w:eastAsia="Times New Roman" w:cstheme="minorHAnsi"/>
                <w:sz w:val="24"/>
                <w:szCs w:val="24"/>
              </w:rPr>
              <w:t>Fotogrametrinių</w:t>
            </w:r>
            <w:proofErr w:type="spellEnd"/>
            <w:r w:rsidRPr="00142654">
              <w:rPr>
                <w:rFonts w:eastAsia="Times New Roman" w:cstheme="minorHAnsi"/>
                <w:sz w:val="24"/>
                <w:szCs w:val="24"/>
              </w:rPr>
              <w:t xml:space="preserve"> tyrimų parengimo ir skaitmeninio turinio sukūrimo paslaugos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142654" w:rsidRDefault="00807279" w:rsidP="0001107B">
            <w:pPr>
              <w:suppressAutoHyphens/>
              <w:autoSpaceDN w:val="0"/>
              <w:spacing w:line="240" w:lineRule="auto"/>
              <w:ind w:firstLine="0"/>
              <w:jc w:val="center"/>
              <w:rPr>
                <w:rFonts w:eastAsia="Times New Roman" w:cstheme="minorHAnsi"/>
                <w:b/>
                <w:iCs/>
                <w:sz w:val="22"/>
                <w:szCs w:val="22"/>
                <w:lang w:eastAsia="en-US"/>
              </w:rPr>
            </w:pPr>
            <w:r w:rsidRPr="00142654">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142654" w:rsidRDefault="001B2FE0" w:rsidP="001B2FE0">
      <w:pPr>
        <w:pStyle w:val="Betarp"/>
        <w:ind w:firstLine="0"/>
        <w:contextualSpacing/>
        <w:jc w:val="center"/>
        <w:rPr>
          <w:rFonts w:cstheme="minorHAnsi"/>
          <w:b/>
          <w:sz w:val="28"/>
          <w:szCs w:val="22"/>
        </w:rPr>
      </w:pPr>
      <w:r w:rsidRPr="00142654">
        <w:rPr>
          <w:rFonts w:cstheme="minorHAnsi"/>
          <w:b/>
          <w:sz w:val="28"/>
          <w:szCs w:val="22"/>
        </w:rPr>
        <w:t>Sutarties projektas</w:t>
      </w:r>
    </w:p>
    <w:p w14:paraId="5A2F4FDF" w14:textId="77777777" w:rsidR="001B2FE0" w:rsidRPr="00142654" w:rsidRDefault="001B2FE0" w:rsidP="001B2FE0">
      <w:pPr>
        <w:pStyle w:val="Betarp"/>
        <w:ind w:firstLine="0"/>
        <w:contextualSpacing/>
        <w:jc w:val="center"/>
        <w:rPr>
          <w:rFonts w:eastAsiaTheme="minorHAnsi" w:cstheme="minorHAnsi"/>
          <w:b/>
          <w:bCs/>
          <w:iCs/>
          <w:sz w:val="24"/>
          <w:szCs w:val="22"/>
        </w:rPr>
      </w:pPr>
      <w:r w:rsidRPr="00142654">
        <w:rPr>
          <w:rFonts w:eastAsiaTheme="minorHAnsi" w:cstheme="minorHAnsi"/>
          <w:b/>
          <w:bCs/>
          <w:iCs/>
          <w:sz w:val="24"/>
          <w:szCs w:val="22"/>
        </w:rPr>
        <w:t>(pateikiama atskiru dokumentu)</w:t>
      </w:r>
    </w:p>
    <w:p w14:paraId="6418002A" w14:textId="77777777" w:rsidR="001B2FE0" w:rsidRPr="00142654" w:rsidRDefault="001B2FE0" w:rsidP="001B2FE0">
      <w:pPr>
        <w:pStyle w:val="Betarp"/>
        <w:ind w:firstLine="0"/>
        <w:contextualSpacing/>
        <w:rPr>
          <w:rFonts w:asciiTheme="majorHAnsi" w:eastAsiaTheme="minorHAnsi" w:hAnsiTheme="majorHAnsi" w:cstheme="majorHAnsi"/>
          <w:b/>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tbl>
      <w:tblPr>
        <w:tblStyle w:val="TableGrid2"/>
        <w:tblW w:w="10205" w:type="dxa"/>
        <w:tblInd w:w="421" w:type="dxa"/>
        <w:tblLayout w:type="fixed"/>
        <w:tblLook w:val="04A0" w:firstRow="1" w:lastRow="0" w:firstColumn="1" w:lastColumn="0" w:noHBand="0" w:noVBand="1"/>
      </w:tblPr>
      <w:tblGrid>
        <w:gridCol w:w="600"/>
        <w:gridCol w:w="3652"/>
        <w:gridCol w:w="3827"/>
        <w:gridCol w:w="2126"/>
      </w:tblGrid>
      <w:tr w:rsidR="001B2FE0" w:rsidRPr="005B3C21" w14:paraId="766921A0" w14:textId="77777777" w:rsidTr="00142654">
        <w:trPr>
          <w:trHeight w:val="20"/>
        </w:trPr>
        <w:tc>
          <w:tcPr>
            <w:tcW w:w="600" w:type="dxa"/>
          </w:tcPr>
          <w:p w14:paraId="349BBFA2" w14:textId="77777777" w:rsidR="001B2FE0" w:rsidRPr="00DE0DF0" w:rsidRDefault="001B2FE0" w:rsidP="0001107B">
            <w:pPr>
              <w:ind w:firstLine="0"/>
              <w:rPr>
                <w:rFonts w:asciiTheme="minorHAnsi" w:hAnsiTheme="minorHAnsi" w:cstheme="minorHAnsi"/>
                <w:sz w:val="16"/>
                <w:szCs w:val="21"/>
              </w:rPr>
            </w:pPr>
            <w:r w:rsidRPr="00DE0DF0">
              <w:rPr>
                <w:rFonts w:asciiTheme="minorHAnsi" w:hAnsiTheme="minorHAnsi" w:cstheme="minorHAnsi"/>
                <w:sz w:val="16"/>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DE0DF0">
              <w:rPr>
                <w:rFonts w:asciiTheme="minorHAnsi" w:hAnsiTheme="minorHAnsi" w:cstheme="minorHAnsi"/>
                <w:sz w:val="16"/>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827"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126"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142654">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827"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126" w:type="dxa"/>
          </w:tcPr>
          <w:p w14:paraId="3FDE8819" w14:textId="77777777" w:rsidR="001B2FE0" w:rsidRPr="00DE0DF0" w:rsidRDefault="001B2FE0" w:rsidP="0001107B">
            <w:pPr>
              <w:ind w:firstLine="0"/>
              <w:rPr>
                <w:rFonts w:asciiTheme="minorHAnsi" w:hAnsiTheme="minorHAnsi" w:cstheme="minorHAnsi"/>
                <w:sz w:val="16"/>
                <w:szCs w:val="21"/>
              </w:rPr>
            </w:pPr>
            <w:r w:rsidRPr="00DE0DF0">
              <w:rPr>
                <w:rFonts w:asciiTheme="minorHAnsi" w:hAnsiTheme="minorHAnsi" w:cstheme="minorHAnsi"/>
                <w:sz w:val="16"/>
                <w:szCs w:val="21"/>
              </w:rPr>
              <w:t>Perkančioji organizacija turi teisę pratęsti pasiūlymų pateikimo terminą.</w:t>
            </w:r>
          </w:p>
        </w:tc>
      </w:tr>
      <w:tr w:rsidR="001B2FE0" w:rsidRPr="008D0873" w14:paraId="1A95D75B" w14:textId="77777777" w:rsidTr="00142654">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827"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126" w:type="dxa"/>
          </w:tcPr>
          <w:p w14:paraId="50B06815" w14:textId="77777777" w:rsidR="001B2FE0" w:rsidRPr="00DE0DF0" w:rsidRDefault="001B2FE0" w:rsidP="0001107B">
            <w:pPr>
              <w:ind w:firstLine="0"/>
              <w:rPr>
                <w:rFonts w:asciiTheme="minorHAnsi" w:hAnsiTheme="minorHAnsi" w:cstheme="minorHAnsi"/>
                <w:color w:val="7030A0"/>
                <w:sz w:val="16"/>
                <w:szCs w:val="21"/>
              </w:rPr>
            </w:pPr>
          </w:p>
        </w:tc>
      </w:tr>
      <w:tr w:rsidR="001B2FE0" w:rsidRPr="008D0873" w14:paraId="7A78F379" w14:textId="77777777" w:rsidTr="00142654">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827"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126" w:type="dxa"/>
          </w:tcPr>
          <w:p w14:paraId="000FD55D" w14:textId="77777777" w:rsidR="001B2FE0" w:rsidRPr="00DE0DF0" w:rsidRDefault="001B2FE0" w:rsidP="0001107B">
            <w:pPr>
              <w:ind w:firstLine="0"/>
              <w:rPr>
                <w:rFonts w:asciiTheme="minorHAnsi" w:hAnsiTheme="minorHAnsi" w:cstheme="minorHAnsi"/>
                <w:color w:val="7030A0"/>
                <w:sz w:val="16"/>
                <w:szCs w:val="21"/>
              </w:rPr>
            </w:pPr>
            <w:r w:rsidRPr="00DE0DF0">
              <w:rPr>
                <w:rFonts w:asciiTheme="minorHAnsi" w:hAnsiTheme="minorHAnsi" w:cstheme="minorHAnsi"/>
                <w:color w:val="000000"/>
                <w:sz w:val="16"/>
                <w:szCs w:val="21"/>
              </w:rPr>
              <w:t xml:space="preserve">Jei paaiškinimai ar patikslinimai teikiami perkančiosios organizacijos iniciatyva, jų pateikimo terminas nesikeičia. </w:t>
            </w:r>
          </w:p>
        </w:tc>
      </w:tr>
      <w:tr w:rsidR="001B2FE0" w:rsidRPr="008D0873" w14:paraId="0C6F354D" w14:textId="77777777" w:rsidTr="00142654">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827"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126"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142654">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827"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126"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142654">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827" w:type="dxa"/>
          </w:tcPr>
          <w:p w14:paraId="29D1D137"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126"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142654">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Pasiūlymo galiojimo užtikrinimas pirkimo dalyviui grąžinamas (arba atsisakoma teisių į jį) per</w:t>
            </w:r>
          </w:p>
        </w:tc>
        <w:tc>
          <w:tcPr>
            <w:tcW w:w="3827" w:type="dxa"/>
          </w:tcPr>
          <w:p w14:paraId="067735B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126"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142654">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827"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126"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142654">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827"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126"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142654">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827"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126"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142654">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126"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142654">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lastRenderedPageBreak/>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t xml:space="preserve">per 15 (penkiolika) dienų nuo dienos, kurią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turėjo raštu pranešti apie priimtą sprendimą </w:t>
            </w:r>
          </w:p>
        </w:tc>
        <w:tc>
          <w:tcPr>
            <w:tcW w:w="2126"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67E8661" w14:textId="77777777" w:rsidR="009B4090" w:rsidRPr="005F167C" w:rsidRDefault="009B4090" w:rsidP="00DE0DF0">
      <w:pPr>
        <w:spacing w:line="240" w:lineRule="auto"/>
        <w:ind w:firstLine="0"/>
        <w:rPr>
          <w:rFonts w:ascii="Arial" w:hAnsi="Arial" w:cs="Arial"/>
        </w:rPr>
      </w:pPr>
      <w:bookmarkStart w:id="50" w:name="_GoBack"/>
      <w:bookmarkEnd w:id="50"/>
    </w:p>
    <w:sectPr w:rsidR="009B4090" w:rsidRPr="005F167C" w:rsidSect="00190A27">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E33F6"/>
    <w:multiLevelType w:val="multilevel"/>
    <w:tmpl w:val="55C83F36"/>
    <w:lvl w:ilvl="0">
      <w:numFmt w:val="bullet"/>
      <w:lvlText w:val="·"/>
      <w:lvlJc w:val="left"/>
      <w:pPr>
        <w:ind w:left="938" w:hanging="360"/>
      </w:pPr>
      <w:rPr>
        <w:rFonts w:ascii="Times New Roman" w:eastAsia="Times New Roman" w:hAnsi="Times New Roman" w:cs="Times New Roman"/>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7EBC4CA3"/>
    <w:multiLevelType w:val="multilevel"/>
    <w:tmpl w:val="A9162972"/>
    <w:lvl w:ilvl="0">
      <w:start w:val="2"/>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0"/>
  </w:num>
  <w:num w:numId="3">
    <w:abstractNumId w:val="4"/>
  </w:num>
  <w:num w:numId="4">
    <w:abstractNumId w:val="13"/>
  </w:num>
  <w:num w:numId="5">
    <w:abstractNumId w:val="2"/>
  </w:num>
  <w:num w:numId="6">
    <w:abstractNumId w:val="0"/>
  </w:num>
  <w:num w:numId="7">
    <w:abstractNumId w:val="6"/>
  </w:num>
  <w:num w:numId="8">
    <w:abstractNumId w:val="11"/>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65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9E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58"/>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66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DF0"/>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9f7bfde5-fec1-41b1-af96-d0ead4fdf1a4"/>
    <ds:schemaRef ds:uri="http://schemas.microsoft.com/office/2006/documentManagement/types"/>
    <ds:schemaRef ds:uri="http://purl.org/dc/elements/1.1/"/>
    <ds:schemaRef ds:uri="e58d86aa-8fe5-4539-8203-03c44674af5d"/>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64139-9ABF-40C3-90BC-9E19F817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14363</Words>
  <Characters>8188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2021-11-03T05:49:00Z</cp:lastPrinted>
  <dcterms:created xsi:type="dcterms:W3CDTF">2025-08-27T11:03:00Z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