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63135A63"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2024</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E40C76">
            <w:rPr>
              <w:rFonts w:ascii="Times New Roman" w:eastAsia="Times New Roman" w:hAnsi="Times New Roman" w:cs="Times New Roman"/>
              <w:noProof/>
              <w:sz w:val="24"/>
              <w:szCs w:val="24"/>
            </w:rPr>
            <w:t>1</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E40C76">
            <w:rPr>
              <w:rFonts w:ascii="Times New Roman" w:eastAsia="Times New Roman" w:hAnsi="Times New Roman" w:cs="Times New Roman"/>
              <w:noProof/>
              <w:sz w:val="24"/>
              <w:szCs w:val="24"/>
            </w:rPr>
            <w:t>1</w:t>
          </w:r>
          <w:r w:rsidR="00453BBA">
            <w:rPr>
              <w:rFonts w:ascii="Times New Roman" w:eastAsia="Times New Roman" w:hAnsi="Times New Roman" w:cs="Times New Roman"/>
              <w:noProof/>
              <w:sz w:val="24"/>
              <w:szCs w:val="24"/>
            </w:rPr>
            <w:t>1</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9A41BB4"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453BBA" w:rsidRPr="00453BBA">
            <w:rPr>
              <w:rFonts w:ascii="Times New Roman" w:hAnsi="Times New Roman" w:cs="Times New Roman"/>
              <w:b/>
              <w:bCs/>
              <w:sz w:val="24"/>
              <w:szCs w:val="24"/>
            </w:rPr>
            <w:t>VIENING</w:t>
          </w:r>
          <w:r w:rsidR="00453BBA">
            <w:rPr>
              <w:rFonts w:ascii="Times New Roman" w:hAnsi="Times New Roman" w:cs="Times New Roman"/>
              <w:b/>
              <w:bCs/>
              <w:sz w:val="24"/>
              <w:szCs w:val="24"/>
            </w:rPr>
            <w:t>A</w:t>
          </w:r>
          <w:r w:rsidR="00453BBA" w:rsidRPr="00453BBA">
            <w:rPr>
              <w:rFonts w:ascii="Times New Roman" w:hAnsi="Times New Roman" w:cs="Times New Roman"/>
              <w:b/>
              <w:bCs/>
              <w:sz w:val="24"/>
              <w:szCs w:val="24"/>
            </w:rPr>
            <w:t xml:space="preserve"> UŽRAKINAMŲ PLOKŠTELIŲ IR SRAIGTŲ </w:t>
          </w:r>
          <w:r w:rsidR="00453BBA">
            <w:rPr>
              <w:rFonts w:ascii="Times New Roman" w:hAnsi="Times New Roman" w:cs="Times New Roman"/>
              <w:b/>
              <w:bCs/>
              <w:sz w:val="24"/>
              <w:szCs w:val="24"/>
            </w:rPr>
            <w:t>BEI</w:t>
          </w:r>
          <w:r w:rsidR="00453BBA" w:rsidRPr="00453BBA">
            <w:rPr>
              <w:rFonts w:ascii="Times New Roman" w:hAnsi="Times New Roman" w:cs="Times New Roman"/>
              <w:b/>
              <w:bCs/>
              <w:sz w:val="24"/>
              <w:szCs w:val="24"/>
            </w:rPr>
            <w:t xml:space="preserve"> SĄNARIO FIKSACINĖ SISTEMA</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537AE3F9"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5B0ED9" w:rsidRPr="00E43092">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47739116"/>
      <w:bookmarkStart w:id="2" w:name="_Toc159231049"/>
      <w:bookmarkStart w:id="3" w:name="_Toc335201954"/>
      <w:r w:rsidRPr="00453BBA">
        <w:rPr>
          <w:rFonts w:ascii="Times New Roman" w:hAnsi="Times New Roman" w:cs="Times New Roman"/>
          <w:b/>
          <w:bCs/>
          <w:sz w:val="24"/>
          <w:szCs w:val="24"/>
        </w:rPr>
        <w:lastRenderedPageBreak/>
        <w:t>Bendra informacija</w:t>
      </w:r>
      <w:bookmarkEnd w:id="2"/>
    </w:p>
    <w:p w14:paraId="633DDE13" w14:textId="3DB22D01" w:rsidR="0099015F" w:rsidRPr="00192F15"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192F15">
        <w:rPr>
          <w:rFonts w:cs="Times New Roman"/>
          <w:sz w:val="22"/>
          <w:szCs w:val="22"/>
          <w:lang w:val="lt-LT"/>
        </w:rPr>
        <w:t xml:space="preserve">Perkančioji organizacija - VšĮ Klaipėdos universiteto ligoninė, juridinio asmens kodas 306207585, adresas: Liepojos g. 41, LT-92288, Klaipėda. </w:t>
      </w:r>
      <w:r w:rsidRPr="00192F15">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Pirkimas</w:t>
      </w:r>
      <w:r w:rsidR="00B37854" w:rsidRPr="00192F15">
        <w:rPr>
          <w:rFonts w:ascii="Times New Roman" w:hAnsi="Times New Roman" w:cs="Times New Roman"/>
          <w:sz w:val="22"/>
          <w:szCs w:val="22"/>
        </w:rPr>
        <w:t xml:space="preserve"> neatlieka</w:t>
      </w:r>
      <w:r w:rsidRPr="00192F15">
        <w:rPr>
          <w:rFonts w:ascii="Times New Roman" w:hAnsi="Times New Roman" w:cs="Times New Roman"/>
          <w:sz w:val="22"/>
          <w:szCs w:val="22"/>
        </w:rPr>
        <w:t>mas</w:t>
      </w:r>
      <w:r w:rsidR="00B37854" w:rsidRPr="00192F15">
        <w:rPr>
          <w:rFonts w:ascii="Times New Roman" w:hAnsi="Times New Roman" w:cs="Times New Roman"/>
          <w:sz w:val="22"/>
          <w:szCs w:val="22"/>
        </w:rPr>
        <w:t xml:space="preserve"> </w:t>
      </w:r>
      <w:r w:rsidR="002F5F8E" w:rsidRPr="00192F15">
        <w:rPr>
          <w:rFonts w:ascii="Times New Roman" w:hAnsi="Times New Roman" w:cs="Times New Roman"/>
          <w:sz w:val="22"/>
          <w:szCs w:val="22"/>
        </w:rPr>
        <w:t>naudojantis centralizuotų pirkimų katalogu</w:t>
      </w:r>
      <w:r w:rsidRPr="00192F15">
        <w:rPr>
          <w:rFonts w:ascii="Times New Roman" w:hAnsi="Times New Roman" w:cs="Times New Roman"/>
          <w:sz w:val="22"/>
          <w:szCs w:val="22"/>
        </w:rPr>
        <w:t xml:space="preserve">, nes </w:t>
      </w:r>
      <w:r w:rsidR="005B0ED9" w:rsidRPr="00192F15">
        <w:rPr>
          <w:rFonts w:ascii="Times New Roman" w:hAnsi="Times New Roman" w:cs="Times New Roman"/>
          <w:sz w:val="22"/>
          <w:szCs w:val="22"/>
        </w:rPr>
        <w:t>tok</w:t>
      </w:r>
      <w:r w:rsidR="002D76EC" w:rsidRPr="00192F15">
        <w:rPr>
          <w:rFonts w:ascii="Times New Roman" w:hAnsi="Times New Roman" w:cs="Times New Roman"/>
          <w:sz w:val="22"/>
          <w:szCs w:val="22"/>
        </w:rPr>
        <w:t>ių savybių</w:t>
      </w:r>
      <w:r w:rsidR="005B0ED9" w:rsidRPr="00192F15">
        <w:rPr>
          <w:rFonts w:ascii="Times New Roman" w:hAnsi="Times New Roman" w:cs="Times New Roman"/>
          <w:sz w:val="22"/>
          <w:szCs w:val="22"/>
        </w:rPr>
        <w:t xml:space="preserve"> medicininės paskirties </w:t>
      </w:r>
      <w:r w:rsidR="002D76EC" w:rsidRPr="00192F15">
        <w:rPr>
          <w:rFonts w:ascii="Times New Roman" w:hAnsi="Times New Roman" w:cs="Times New Roman"/>
          <w:sz w:val="22"/>
          <w:szCs w:val="22"/>
        </w:rPr>
        <w:t>prekių</w:t>
      </w:r>
      <w:r w:rsidR="005B0ED9" w:rsidRPr="00192F15">
        <w:rPr>
          <w:rFonts w:ascii="Times New Roman" w:hAnsi="Times New Roman" w:cs="Times New Roman"/>
          <w:sz w:val="22"/>
          <w:szCs w:val="22"/>
        </w:rPr>
        <w:t xml:space="preserve"> CPO katalogas nesiūlo</w:t>
      </w:r>
      <w:r w:rsidR="008C5F5E" w:rsidRPr="00192F15">
        <w:rPr>
          <w:rFonts w:ascii="Times New Roman" w:hAnsi="Times New Roman" w:cs="Times New Roman"/>
          <w:sz w:val="22"/>
          <w:szCs w:val="22"/>
        </w:rPr>
        <w:t xml:space="preserve">. </w:t>
      </w:r>
      <w:r w:rsidR="002F5F8E" w:rsidRPr="00192F15">
        <w:rPr>
          <w:rFonts w:ascii="Times New Roman" w:hAnsi="Times New Roman" w:cs="Times New Roman"/>
          <w:sz w:val="22"/>
          <w:szCs w:val="22"/>
        </w:rPr>
        <w:t xml:space="preserve"> </w:t>
      </w:r>
    </w:p>
    <w:p w14:paraId="056BAB71" w14:textId="29518EB4" w:rsidR="00C7434D" w:rsidRPr="00453BBA"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53BBA">
        <w:rPr>
          <w:rFonts w:ascii="Times New Roman" w:eastAsia="Times New Roman" w:hAnsi="Times New Roman" w:cs="Times New Roman"/>
          <w:sz w:val="22"/>
          <w:szCs w:val="22"/>
        </w:rPr>
        <w:t>Perkančioji organizacija nerezervuoja teisės dalyvauti pirkime.</w:t>
      </w:r>
    </w:p>
    <w:p w14:paraId="6F5BFB8F" w14:textId="0F1F3C04" w:rsidR="00C7434D" w:rsidRPr="00453BBA"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53BBA">
        <w:rPr>
          <w:rFonts w:ascii="Times New Roman" w:hAnsi="Times New Roman" w:cs="Times New Roman"/>
          <w:sz w:val="22"/>
          <w:szCs w:val="22"/>
        </w:rPr>
        <w:t>Stebėtojai dalyvauti Komisijos posėdžiuose nėra kviečiami.</w:t>
      </w:r>
    </w:p>
    <w:p w14:paraId="39603E6D" w14:textId="505DE75E" w:rsidR="005E62F0" w:rsidRPr="00192F15"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Atliekamas žaliasis pirkimas. Pirkimas vykdomas vadovaujantis </w:t>
      </w:r>
      <w:hyperlink r:id="rId13" w:history="1">
        <w:r w:rsidRPr="00192F15">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92F15">
        <w:rPr>
          <w:rFonts w:ascii="Times New Roman" w:hAnsi="Times New Roman" w:cs="Times New Roman"/>
          <w:sz w:val="22"/>
          <w:szCs w:val="22"/>
        </w:rPr>
        <w:t xml:space="preserve">“ </w:t>
      </w:r>
      <w:r w:rsidR="00903393" w:rsidRPr="00192F15">
        <w:rPr>
          <w:rFonts w:ascii="Times New Roman" w:hAnsi="Times New Roman" w:cs="Times New Roman"/>
          <w:color w:val="000000"/>
          <w:sz w:val="22"/>
          <w:szCs w:val="22"/>
        </w:rPr>
        <w:t xml:space="preserve">4.4.4. </w:t>
      </w:r>
      <w:r w:rsidRPr="00192F15">
        <w:rPr>
          <w:rFonts w:ascii="Times New Roman" w:hAnsi="Times New Roman" w:cs="Times New Roman"/>
          <w:sz w:val="22"/>
          <w:szCs w:val="22"/>
        </w:rPr>
        <w:t xml:space="preserve">punktu </w:t>
      </w:r>
      <w:r w:rsidR="00903393" w:rsidRPr="00192F15">
        <w:rPr>
          <w:rFonts w:ascii="Times New Roman" w:hAnsi="Times New Roman" w:cs="Times New Roman"/>
          <w:sz w:val="22"/>
          <w:szCs w:val="22"/>
        </w:rPr>
        <w:t>-</w:t>
      </w:r>
      <w:r w:rsidR="00903393" w:rsidRPr="00192F15">
        <w:rPr>
          <w:rFonts w:ascii="Times New Roman" w:hAnsi="Times New Roman" w:cs="Times New Roman"/>
          <w:color w:val="000000"/>
          <w:sz w:val="22"/>
          <w:szCs w:val="22"/>
        </w:rPr>
        <w:t xml:space="preserve"> pirkdamas produktą pirkimo vykdytojas savarankiškai nustato aplinkos apsaugos kriterijus.</w:t>
      </w:r>
      <w:r w:rsidR="00903393" w:rsidRPr="00192F15">
        <w:rPr>
          <w:rFonts w:ascii="Times New Roman" w:hAnsi="Times New Roman" w:cs="Times New Roman"/>
          <w:sz w:val="22"/>
          <w:szCs w:val="22"/>
        </w:rPr>
        <w:t xml:space="preserve"> </w:t>
      </w:r>
      <w:r w:rsidRPr="00192F15">
        <w:rPr>
          <w:rFonts w:ascii="Times New Roman" w:hAnsi="Times New Roman" w:cs="Times New Roman"/>
          <w:sz w:val="22"/>
          <w:szCs w:val="22"/>
        </w:rPr>
        <w:t xml:space="preserve">Aplinkos apaugos kriterijai nustatyti </w:t>
      </w:r>
      <w:r w:rsidR="00303F6B" w:rsidRPr="00192F15">
        <w:rPr>
          <w:rFonts w:ascii="Times New Roman" w:hAnsi="Times New Roman" w:cs="Times New Roman"/>
          <w:sz w:val="22"/>
          <w:szCs w:val="22"/>
        </w:rPr>
        <w:t xml:space="preserve">specialiųjų sąlygų </w:t>
      </w:r>
      <w:r w:rsidR="007D2F57" w:rsidRPr="00192F15">
        <w:rPr>
          <w:rFonts w:ascii="Times New Roman" w:hAnsi="Times New Roman" w:cs="Times New Roman"/>
          <w:sz w:val="22"/>
          <w:szCs w:val="22"/>
        </w:rPr>
        <w:t xml:space="preserve">5 priede – Pasiūlymo forma ir </w:t>
      </w:r>
      <w:r w:rsidR="00303F6B" w:rsidRPr="00192F15">
        <w:rPr>
          <w:rFonts w:ascii="Times New Roman" w:hAnsi="Times New Roman" w:cs="Times New Roman"/>
          <w:sz w:val="22"/>
          <w:szCs w:val="22"/>
        </w:rPr>
        <w:t>10 priede – Sutarties projekte</w:t>
      </w:r>
      <w:r w:rsidRPr="00192F15">
        <w:rPr>
          <w:rFonts w:ascii="Times New Roman" w:hAnsi="Times New Roman" w:cs="Times New Roman"/>
          <w:sz w:val="22"/>
          <w:szCs w:val="22"/>
        </w:rPr>
        <w:t>.</w:t>
      </w:r>
    </w:p>
    <w:p w14:paraId="2413C02D" w14:textId="6892AD49" w:rsidR="00E32C8E" w:rsidRPr="00192F15"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192F15">
        <w:rPr>
          <w:rFonts w:ascii="Times New Roman" w:eastAsia="Arial" w:hAnsi="Times New Roman" w:cs="Times New Roman"/>
          <w:sz w:val="22"/>
          <w:szCs w:val="22"/>
        </w:rPr>
        <w:t xml:space="preserve">Išankstinis skelbimas apie </w:t>
      </w:r>
      <w:r w:rsidR="007A68AD" w:rsidRPr="00192F15">
        <w:rPr>
          <w:rFonts w:ascii="Times New Roman" w:eastAsia="Arial" w:hAnsi="Times New Roman" w:cs="Times New Roman"/>
          <w:sz w:val="22"/>
          <w:szCs w:val="22"/>
        </w:rPr>
        <w:t>p</w:t>
      </w:r>
      <w:r w:rsidRPr="00192F15">
        <w:rPr>
          <w:rFonts w:ascii="Times New Roman" w:eastAsia="Arial" w:hAnsi="Times New Roman" w:cs="Times New Roman"/>
          <w:sz w:val="22"/>
          <w:szCs w:val="22"/>
        </w:rPr>
        <w:t>irkimą nebuvo paskelbtas</w:t>
      </w:r>
      <w:r w:rsidR="00354CAC" w:rsidRPr="00192F15">
        <w:rPr>
          <w:rFonts w:ascii="Times New Roman" w:eastAsia="Arial" w:hAnsi="Times New Roman" w:cs="Times New Roman"/>
          <w:sz w:val="22"/>
          <w:szCs w:val="22"/>
        </w:rPr>
        <w:t>,</w:t>
      </w:r>
    </w:p>
    <w:p w14:paraId="72EF28E7" w14:textId="29B97633" w:rsidR="00AF1430" w:rsidRPr="00192F15"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192F15">
        <w:rPr>
          <w:rFonts w:ascii="Times New Roman" w:hAnsi="Times New Roman" w:cs="Times New Roman"/>
          <w:sz w:val="22"/>
          <w:szCs w:val="22"/>
          <w:lang w:eastAsia="en-US"/>
        </w:rPr>
        <w:t>P</w:t>
      </w:r>
      <w:r w:rsidR="00E32C8E" w:rsidRPr="00192F15">
        <w:rPr>
          <w:rFonts w:ascii="Times New Roman" w:hAnsi="Times New Roman" w:cs="Times New Roman"/>
          <w:sz w:val="22"/>
          <w:szCs w:val="22"/>
          <w:lang w:eastAsia="en-US"/>
        </w:rPr>
        <w:t xml:space="preserve">irkime </w:t>
      </w:r>
      <w:r w:rsidR="007A68AD" w:rsidRPr="00192F15">
        <w:rPr>
          <w:rFonts w:ascii="Times New Roman" w:hAnsi="Times New Roman" w:cs="Times New Roman"/>
          <w:sz w:val="22"/>
          <w:szCs w:val="22"/>
        </w:rPr>
        <w:t>perkančioji organizacija</w:t>
      </w:r>
      <w:r w:rsidR="00E32C8E" w:rsidRPr="00192F15">
        <w:rPr>
          <w:rFonts w:ascii="Times New Roman" w:hAnsi="Times New Roman" w:cs="Times New Roman"/>
          <w:sz w:val="22"/>
          <w:szCs w:val="22"/>
          <w:lang w:eastAsia="en-US"/>
        </w:rPr>
        <w:t xml:space="preserve"> nenumato skelbti pranešimo dėl savanoriško </w:t>
      </w:r>
      <w:proofErr w:type="spellStart"/>
      <w:r w:rsidR="00E32C8E" w:rsidRPr="00192F15">
        <w:rPr>
          <w:rFonts w:ascii="Times New Roman" w:hAnsi="Times New Roman" w:cs="Times New Roman"/>
          <w:i/>
          <w:iCs/>
          <w:sz w:val="22"/>
          <w:szCs w:val="22"/>
          <w:lang w:eastAsia="en-US"/>
        </w:rPr>
        <w:t>ex</w:t>
      </w:r>
      <w:proofErr w:type="spellEnd"/>
      <w:r w:rsidR="00E32C8E" w:rsidRPr="00192F15">
        <w:rPr>
          <w:rFonts w:ascii="Times New Roman" w:hAnsi="Times New Roman" w:cs="Times New Roman"/>
          <w:i/>
          <w:iCs/>
          <w:sz w:val="22"/>
          <w:szCs w:val="22"/>
          <w:lang w:eastAsia="en-US"/>
        </w:rPr>
        <w:t xml:space="preserve"> ante</w:t>
      </w:r>
      <w:r w:rsidR="00E32C8E" w:rsidRPr="00192F15">
        <w:rPr>
          <w:rFonts w:ascii="Times New Roman" w:hAnsi="Times New Roman" w:cs="Times New Roman"/>
          <w:sz w:val="22"/>
          <w:szCs w:val="22"/>
          <w:lang w:eastAsia="en-US"/>
        </w:rPr>
        <w:t xml:space="preserve"> skaidrumo.</w:t>
      </w:r>
    </w:p>
    <w:p w14:paraId="278EA4A0" w14:textId="524E9FA6" w:rsidR="00AF1430" w:rsidRPr="00192F15"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Pirkime neleidžia</w:t>
      </w:r>
      <w:r w:rsidR="00216820" w:rsidRPr="00192F15">
        <w:rPr>
          <w:rFonts w:ascii="Times New Roman" w:hAnsi="Times New Roman" w:cs="Times New Roman"/>
          <w:sz w:val="22"/>
          <w:szCs w:val="22"/>
        </w:rPr>
        <w:t>ma</w:t>
      </w:r>
      <w:r w:rsidRPr="00192F15">
        <w:rPr>
          <w:rFonts w:ascii="Times New Roman" w:hAnsi="Times New Roman" w:cs="Times New Roman"/>
          <w:sz w:val="22"/>
          <w:szCs w:val="22"/>
        </w:rPr>
        <w:t xml:space="preserve"> pateikti alternatyvių </w:t>
      </w:r>
      <w:r w:rsidR="00D27E76" w:rsidRPr="00192F15">
        <w:rPr>
          <w:rFonts w:ascii="Times New Roman" w:hAnsi="Times New Roman" w:cs="Times New Roman"/>
          <w:sz w:val="22"/>
          <w:szCs w:val="22"/>
        </w:rPr>
        <w:t>p</w:t>
      </w:r>
      <w:r w:rsidRPr="00192F15">
        <w:rPr>
          <w:rFonts w:ascii="Times New Roman" w:hAnsi="Times New Roman" w:cs="Times New Roman"/>
          <w:sz w:val="22"/>
          <w:szCs w:val="22"/>
        </w:rPr>
        <w:t xml:space="preserve">asiūlymų. </w:t>
      </w:r>
    </w:p>
    <w:p w14:paraId="0C002F05" w14:textId="68A15AD1" w:rsidR="00E32C8E" w:rsidRPr="00192F15"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192F15">
        <w:rPr>
          <w:rFonts w:ascii="Times New Roman" w:eastAsia="Arial" w:hAnsi="Times New Roman" w:cs="Times New Roman"/>
          <w:sz w:val="22"/>
          <w:szCs w:val="22"/>
        </w:rPr>
        <w:t xml:space="preserve">Bendrosios </w:t>
      </w:r>
      <w:r w:rsidR="007E5F55" w:rsidRPr="00192F15">
        <w:rPr>
          <w:rFonts w:ascii="Times New Roman" w:eastAsia="Arial" w:hAnsi="Times New Roman" w:cs="Times New Roman"/>
          <w:sz w:val="22"/>
          <w:szCs w:val="22"/>
        </w:rPr>
        <w:t xml:space="preserve">pirkimo </w:t>
      </w:r>
      <w:r w:rsidRPr="00192F15">
        <w:rPr>
          <w:rFonts w:ascii="Times New Roman" w:eastAsia="Arial" w:hAnsi="Times New Roman" w:cs="Times New Roman"/>
          <w:sz w:val="22"/>
          <w:szCs w:val="22"/>
        </w:rPr>
        <w:t>sąlygos yra neatskiriama ši</w:t>
      </w:r>
      <w:r w:rsidR="00C07F25" w:rsidRPr="00192F15">
        <w:rPr>
          <w:rFonts w:ascii="Times New Roman" w:eastAsia="Arial" w:hAnsi="Times New Roman" w:cs="Times New Roman"/>
          <w:sz w:val="22"/>
          <w:szCs w:val="22"/>
        </w:rPr>
        <w:t>ų</w:t>
      </w:r>
      <w:r w:rsidRPr="00192F15">
        <w:rPr>
          <w:rFonts w:ascii="Times New Roman" w:eastAsia="Arial" w:hAnsi="Times New Roman" w:cs="Times New Roman"/>
          <w:sz w:val="22"/>
          <w:szCs w:val="22"/>
        </w:rPr>
        <w:t xml:space="preserve"> </w:t>
      </w:r>
      <w:r w:rsidR="00F4541C" w:rsidRPr="00192F15">
        <w:rPr>
          <w:rFonts w:ascii="Times New Roman" w:eastAsia="Arial" w:hAnsi="Times New Roman" w:cs="Times New Roman"/>
          <w:sz w:val="22"/>
          <w:szCs w:val="22"/>
        </w:rPr>
        <w:t>p</w:t>
      </w:r>
      <w:r w:rsidRPr="00192F15">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3"/>
      <w:r w:rsidRPr="00453BBA">
        <w:rPr>
          <w:rFonts w:ascii="Times New Roman" w:hAnsi="Times New Roman" w:cs="Times New Roman"/>
          <w:b/>
          <w:bCs/>
          <w:sz w:val="24"/>
          <w:szCs w:val="24"/>
        </w:rPr>
        <w:t>Pirkimo objektas</w:t>
      </w:r>
      <w:bookmarkEnd w:id="4"/>
      <w:bookmarkEnd w:id="5"/>
      <w:bookmarkEnd w:id="6"/>
    </w:p>
    <w:p w14:paraId="0B7B0A50" w14:textId="02422310" w:rsidR="00B41C66" w:rsidRPr="00C7434D"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C7434D">
        <w:rPr>
          <w:rFonts w:ascii="Times New Roman" w:hAnsi="Times New Roman" w:cs="Times New Roman"/>
          <w:sz w:val="22"/>
          <w:szCs w:val="22"/>
        </w:rPr>
        <w:t>v</w:t>
      </w:r>
      <w:r w:rsidR="00C7434D" w:rsidRPr="00C7434D">
        <w:rPr>
          <w:rFonts w:ascii="Times New Roman" w:hAnsi="Times New Roman" w:cs="Times New Roman"/>
          <w:sz w:val="22"/>
          <w:szCs w:val="22"/>
        </w:rPr>
        <w:t>iening</w:t>
      </w:r>
      <w:r w:rsidR="00C7434D">
        <w:rPr>
          <w:rFonts w:ascii="Times New Roman" w:hAnsi="Times New Roman" w:cs="Times New Roman"/>
          <w:sz w:val="22"/>
          <w:szCs w:val="22"/>
        </w:rPr>
        <w:t>ą</w:t>
      </w:r>
      <w:r w:rsidR="00C7434D" w:rsidRPr="00C7434D">
        <w:rPr>
          <w:rFonts w:ascii="Times New Roman" w:hAnsi="Times New Roman" w:cs="Times New Roman"/>
          <w:sz w:val="22"/>
          <w:szCs w:val="22"/>
        </w:rPr>
        <w:t xml:space="preserve"> užrakinamų plokštelių ir sraigtų sistem</w:t>
      </w:r>
      <w:r w:rsidR="00C7434D">
        <w:rPr>
          <w:rFonts w:ascii="Times New Roman" w:hAnsi="Times New Roman" w:cs="Times New Roman"/>
          <w:sz w:val="22"/>
          <w:szCs w:val="22"/>
        </w:rPr>
        <w:t>ą</w:t>
      </w:r>
      <w:r w:rsidR="00C7434D" w:rsidRPr="00C7434D">
        <w:rPr>
          <w:rFonts w:ascii="Times New Roman" w:hAnsi="Times New Roman" w:cs="Times New Roman"/>
          <w:sz w:val="22"/>
          <w:szCs w:val="22"/>
        </w:rPr>
        <w:t xml:space="preserve"> pėdos kaulų </w:t>
      </w:r>
      <w:proofErr w:type="spellStart"/>
      <w:r w:rsidR="00C7434D" w:rsidRPr="00C7434D">
        <w:rPr>
          <w:rFonts w:ascii="Times New Roman" w:hAnsi="Times New Roman" w:cs="Times New Roman"/>
          <w:sz w:val="22"/>
          <w:szCs w:val="22"/>
        </w:rPr>
        <w:t>osteosintezei</w:t>
      </w:r>
      <w:proofErr w:type="spellEnd"/>
      <w:r w:rsidR="00C7434D" w:rsidRPr="00C7434D">
        <w:rPr>
          <w:rFonts w:ascii="Times New Roman" w:hAnsi="Times New Roman" w:cs="Times New Roman"/>
          <w:sz w:val="22"/>
          <w:szCs w:val="22"/>
        </w:rPr>
        <w:t xml:space="preserve">, </w:t>
      </w:r>
      <w:proofErr w:type="spellStart"/>
      <w:r w:rsidR="00C7434D" w:rsidRPr="00C7434D">
        <w:rPr>
          <w:rFonts w:ascii="Times New Roman" w:hAnsi="Times New Roman" w:cs="Times New Roman"/>
          <w:sz w:val="22"/>
          <w:szCs w:val="22"/>
        </w:rPr>
        <w:t>artrodezei</w:t>
      </w:r>
      <w:proofErr w:type="spellEnd"/>
      <w:r w:rsidR="00C7434D" w:rsidRPr="00C7434D">
        <w:rPr>
          <w:rFonts w:ascii="Times New Roman" w:hAnsi="Times New Roman" w:cs="Times New Roman"/>
          <w:sz w:val="22"/>
          <w:szCs w:val="22"/>
        </w:rPr>
        <w:t xml:space="preserve"> ir </w:t>
      </w:r>
      <w:proofErr w:type="spellStart"/>
      <w:r w:rsidR="00C7434D" w:rsidRPr="00C7434D">
        <w:rPr>
          <w:rFonts w:ascii="Times New Roman" w:hAnsi="Times New Roman" w:cs="Times New Roman"/>
          <w:sz w:val="22"/>
          <w:szCs w:val="22"/>
        </w:rPr>
        <w:t>osteotomijai</w:t>
      </w:r>
      <w:proofErr w:type="spellEnd"/>
      <w:r w:rsidR="00C7434D" w:rsidRPr="00C7434D">
        <w:rPr>
          <w:rFonts w:ascii="Times New Roman" w:hAnsi="Times New Roman" w:cs="Times New Roman"/>
          <w:sz w:val="22"/>
          <w:szCs w:val="22"/>
        </w:rPr>
        <w:t xml:space="preserve"> ir </w:t>
      </w:r>
      <w:r w:rsidR="00C7434D">
        <w:rPr>
          <w:rFonts w:ascii="Times New Roman" w:hAnsi="Times New Roman" w:cs="Times New Roman"/>
          <w:sz w:val="22"/>
          <w:szCs w:val="22"/>
        </w:rPr>
        <w:t>p</w:t>
      </w:r>
      <w:r w:rsidR="00C7434D" w:rsidRPr="00C7434D">
        <w:rPr>
          <w:rFonts w:ascii="Times New Roman" w:hAnsi="Times New Roman" w:cs="Times New Roman"/>
          <w:sz w:val="22"/>
          <w:szCs w:val="22"/>
        </w:rPr>
        <w:t xml:space="preserve">eties </w:t>
      </w:r>
      <w:proofErr w:type="spellStart"/>
      <w:r w:rsidR="00C7434D" w:rsidRPr="00C7434D">
        <w:rPr>
          <w:rFonts w:ascii="Times New Roman" w:hAnsi="Times New Roman" w:cs="Times New Roman"/>
          <w:sz w:val="22"/>
          <w:szCs w:val="22"/>
        </w:rPr>
        <w:t>akromioklavikulinio</w:t>
      </w:r>
      <w:proofErr w:type="spellEnd"/>
      <w:r w:rsidR="00C7434D" w:rsidRPr="00C7434D">
        <w:rPr>
          <w:rFonts w:ascii="Times New Roman" w:hAnsi="Times New Roman" w:cs="Times New Roman"/>
          <w:sz w:val="22"/>
          <w:szCs w:val="22"/>
        </w:rPr>
        <w:t xml:space="preserve"> sąnario </w:t>
      </w:r>
      <w:proofErr w:type="spellStart"/>
      <w:r w:rsidR="00C7434D" w:rsidRPr="00C7434D">
        <w:rPr>
          <w:rFonts w:ascii="Times New Roman" w:hAnsi="Times New Roman" w:cs="Times New Roman"/>
          <w:sz w:val="22"/>
          <w:szCs w:val="22"/>
        </w:rPr>
        <w:t>fiksacin</w:t>
      </w:r>
      <w:r w:rsidR="00C7434D">
        <w:rPr>
          <w:rFonts w:ascii="Times New Roman" w:hAnsi="Times New Roman" w:cs="Times New Roman"/>
          <w:sz w:val="22"/>
          <w:szCs w:val="22"/>
        </w:rPr>
        <w:t>ę</w:t>
      </w:r>
      <w:proofErr w:type="spellEnd"/>
      <w:r w:rsidR="00C7434D" w:rsidRPr="00C7434D">
        <w:rPr>
          <w:rFonts w:ascii="Times New Roman" w:hAnsi="Times New Roman" w:cs="Times New Roman"/>
          <w:sz w:val="22"/>
          <w:szCs w:val="22"/>
        </w:rPr>
        <w:t xml:space="preserve"> sistem</w:t>
      </w:r>
      <w:r w:rsidR="00C7434D">
        <w:rPr>
          <w:rFonts w:ascii="Times New Roman" w:hAnsi="Times New Roman" w:cs="Times New Roman"/>
          <w:sz w:val="22"/>
          <w:szCs w:val="22"/>
        </w:rPr>
        <w:t>ą</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formoje</w:t>
      </w:r>
      <w:r w:rsidRPr="00C7434D">
        <w:rPr>
          <w:rFonts w:ascii="Times New Roman" w:hAnsi="Times New Roman" w:cs="Times New Roman"/>
          <w:sz w:val="22"/>
          <w:szCs w:val="22"/>
        </w:rPr>
        <w:t>.</w:t>
      </w:r>
    </w:p>
    <w:p w14:paraId="56DC82B4" w14:textId="7F8B3016" w:rsidR="00151333" w:rsidRPr="00192F15"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skaidomas į </w:t>
      </w:r>
      <w:r w:rsidR="00C7434D">
        <w:rPr>
          <w:rFonts w:ascii="Times New Roman" w:hAnsi="Times New Roman" w:cs="Times New Roman"/>
          <w:sz w:val="22"/>
          <w:szCs w:val="22"/>
        </w:rPr>
        <w:t>2</w:t>
      </w:r>
      <w:r w:rsidRPr="00192F15">
        <w:rPr>
          <w:rFonts w:ascii="Times New Roman" w:hAnsi="Times New Roman" w:cs="Times New Roman"/>
          <w:sz w:val="22"/>
          <w:szCs w:val="22"/>
        </w:rPr>
        <w:t xml:space="preserve"> dali</w:t>
      </w:r>
      <w:r w:rsidR="00C7434D">
        <w:rPr>
          <w:rFonts w:ascii="Times New Roman" w:hAnsi="Times New Roman" w:cs="Times New Roman"/>
          <w:sz w:val="22"/>
          <w:szCs w:val="22"/>
        </w:rPr>
        <w:t>s</w:t>
      </w:r>
      <w:r w:rsidR="00151333" w:rsidRPr="00192F15">
        <w:rPr>
          <w:rFonts w:ascii="Times New Roman" w:hAnsi="Times New Roman" w:cs="Times New Roman"/>
          <w:sz w:val="22"/>
          <w:szCs w:val="22"/>
        </w:rPr>
        <w:t>:</w:t>
      </w:r>
    </w:p>
    <w:p w14:paraId="3275611F" w14:textId="6599A388" w:rsidR="00E40C76" w:rsidRPr="00C7434D" w:rsidRDefault="00C7434D" w:rsidP="00C7434D">
      <w:pPr>
        <w:pStyle w:val="Betarp"/>
        <w:numPr>
          <w:ilvl w:val="2"/>
          <w:numId w:val="29"/>
        </w:numPr>
        <w:tabs>
          <w:tab w:val="left" w:pos="1560"/>
        </w:tabs>
        <w:spacing w:line="235" w:lineRule="auto"/>
        <w:ind w:left="0" w:firstLine="851"/>
        <w:contextualSpacing/>
        <w:jc w:val="both"/>
        <w:rPr>
          <w:rFonts w:ascii="Times New Roman" w:eastAsia="Times New Roman" w:hAnsi="Times New Roman" w:cs="Times New Roman"/>
          <w:bCs/>
          <w:color w:val="000000"/>
          <w:sz w:val="22"/>
          <w:szCs w:val="22"/>
        </w:rPr>
      </w:pPr>
      <w:r w:rsidRPr="00C7434D">
        <w:rPr>
          <w:rFonts w:ascii="Times New Roman" w:hAnsi="Times New Roman" w:cs="Times New Roman"/>
          <w:bCs/>
          <w:sz w:val="22"/>
          <w:szCs w:val="22"/>
        </w:rPr>
        <w:t xml:space="preserve">Vieninga užrakinamų plokštelių ir sraigtų sistema pėdos kaulų </w:t>
      </w:r>
      <w:proofErr w:type="spellStart"/>
      <w:r w:rsidRPr="00C7434D">
        <w:rPr>
          <w:rFonts w:ascii="Times New Roman" w:hAnsi="Times New Roman" w:cs="Times New Roman"/>
          <w:bCs/>
          <w:sz w:val="22"/>
          <w:szCs w:val="22"/>
        </w:rPr>
        <w:t>osteosintezei</w:t>
      </w:r>
      <w:proofErr w:type="spellEnd"/>
      <w:r w:rsidRPr="00C7434D">
        <w:rPr>
          <w:rFonts w:ascii="Times New Roman" w:hAnsi="Times New Roman" w:cs="Times New Roman"/>
          <w:bCs/>
          <w:sz w:val="22"/>
          <w:szCs w:val="22"/>
        </w:rPr>
        <w:t xml:space="preserve">, </w:t>
      </w:r>
      <w:proofErr w:type="spellStart"/>
      <w:r w:rsidRPr="00C7434D">
        <w:rPr>
          <w:rFonts w:ascii="Times New Roman" w:hAnsi="Times New Roman" w:cs="Times New Roman"/>
          <w:bCs/>
          <w:sz w:val="22"/>
          <w:szCs w:val="22"/>
        </w:rPr>
        <w:t>artrodezei</w:t>
      </w:r>
      <w:proofErr w:type="spellEnd"/>
      <w:r w:rsidRPr="00C7434D">
        <w:rPr>
          <w:rFonts w:ascii="Times New Roman" w:hAnsi="Times New Roman" w:cs="Times New Roman"/>
          <w:bCs/>
          <w:sz w:val="22"/>
          <w:szCs w:val="22"/>
        </w:rPr>
        <w:t xml:space="preserve"> ir </w:t>
      </w:r>
      <w:proofErr w:type="spellStart"/>
      <w:r w:rsidRPr="00C7434D">
        <w:rPr>
          <w:rFonts w:ascii="Times New Roman" w:hAnsi="Times New Roman" w:cs="Times New Roman"/>
          <w:bCs/>
          <w:sz w:val="22"/>
          <w:szCs w:val="22"/>
        </w:rPr>
        <w:t>osteotomijai</w:t>
      </w:r>
      <w:proofErr w:type="spellEnd"/>
      <w:r>
        <w:rPr>
          <w:rFonts w:ascii="Times New Roman" w:hAnsi="Times New Roman" w:cs="Times New Roman"/>
          <w:bCs/>
          <w:sz w:val="22"/>
          <w:szCs w:val="22"/>
        </w:rPr>
        <w:t>;</w:t>
      </w:r>
    </w:p>
    <w:p w14:paraId="5C1BB355" w14:textId="52237D09" w:rsidR="00E40C76" w:rsidRPr="00C7434D" w:rsidRDefault="00C7434D" w:rsidP="00C7434D">
      <w:pPr>
        <w:pStyle w:val="Betarp"/>
        <w:numPr>
          <w:ilvl w:val="2"/>
          <w:numId w:val="29"/>
        </w:numPr>
        <w:tabs>
          <w:tab w:val="left" w:pos="1560"/>
        </w:tabs>
        <w:spacing w:line="235" w:lineRule="auto"/>
        <w:ind w:left="0" w:firstLine="851"/>
        <w:contextualSpacing/>
        <w:jc w:val="both"/>
        <w:rPr>
          <w:rFonts w:ascii="Times New Roman" w:eastAsia="Times New Roman" w:hAnsi="Times New Roman" w:cs="Times New Roman"/>
          <w:bCs/>
          <w:color w:val="000000"/>
          <w:sz w:val="22"/>
          <w:szCs w:val="22"/>
        </w:rPr>
      </w:pPr>
      <w:r w:rsidRPr="00C7434D">
        <w:rPr>
          <w:rFonts w:ascii="Times New Roman" w:hAnsi="Times New Roman" w:cs="Times New Roman"/>
          <w:bCs/>
          <w:sz w:val="22"/>
          <w:szCs w:val="22"/>
        </w:rPr>
        <w:t xml:space="preserve">Peties </w:t>
      </w:r>
      <w:proofErr w:type="spellStart"/>
      <w:r w:rsidRPr="00C7434D">
        <w:rPr>
          <w:rFonts w:ascii="Times New Roman" w:hAnsi="Times New Roman" w:cs="Times New Roman"/>
          <w:bCs/>
          <w:sz w:val="22"/>
          <w:szCs w:val="22"/>
        </w:rPr>
        <w:t>akromioklavikulinio</w:t>
      </w:r>
      <w:proofErr w:type="spellEnd"/>
      <w:r w:rsidRPr="00C7434D">
        <w:rPr>
          <w:rFonts w:ascii="Times New Roman" w:hAnsi="Times New Roman" w:cs="Times New Roman"/>
          <w:bCs/>
          <w:sz w:val="22"/>
          <w:szCs w:val="22"/>
        </w:rPr>
        <w:t xml:space="preserve"> sąnario </w:t>
      </w:r>
      <w:proofErr w:type="spellStart"/>
      <w:r w:rsidRPr="00C7434D">
        <w:rPr>
          <w:rFonts w:ascii="Times New Roman" w:hAnsi="Times New Roman" w:cs="Times New Roman"/>
          <w:bCs/>
          <w:sz w:val="22"/>
          <w:szCs w:val="22"/>
        </w:rPr>
        <w:t>fiksacinė</w:t>
      </w:r>
      <w:proofErr w:type="spellEnd"/>
      <w:r w:rsidRPr="00C7434D">
        <w:rPr>
          <w:rFonts w:ascii="Times New Roman" w:hAnsi="Times New Roman" w:cs="Times New Roman"/>
          <w:bCs/>
          <w:sz w:val="22"/>
          <w:szCs w:val="22"/>
        </w:rPr>
        <w:t xml:space="preserve"> sistema</w:t>
      </w:r>
      <w:r>
        <w:rPr>
          <w:rFonts w:ascii="Times New Roman" w:hAnsi="Times New Roman" w:cs="Times New Roman"/>
          <w:bCs/>
          <w:sz w:val="22"/>
          <w:szCs w:val="22"/>
        </w:rPr>
        <w:t>.</w:t>
      </w:r>
    </w:p>
    <w:p w14:paraId="1CF2912B" w14:textId="2C649943" w:rsidR="00E43092" w:rsidRPr="00192F15" w:rsidRDefault="009E69A4"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Pasiūlymai gali būti teikiami vienai ar kelioms pirkimo objekto dalims</w:t>
      </w:r>
      <w:r w:rsidR="00E43092" w:rsidRPr="00192F15">
        <w:rPr>
          <w:rFonts w:ascii="Times New Roman" w:hAnsi="Times New Roman" w:cs="Times New Roman"/>
          <w:sz w:val="22"/>
          <w:szCs w:val="22"/>
        </w:rPr>
        <w:t>. Perkančioji organizacija sudarys vieną sutartį dėl pirkimo dalių, dėl kurių laimėtoju nustatytas tas pats tiekėjas.</w:t>
      </w:r>
    </w:p>
    <w:p w14:paraId="70BF40A9" w14:textId="686FDCB6" w:rsidR="00453256" w:rsidRPr="00192F15"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Tiekėjo sutartiniai įsipareigojimai nuo prekių viešojo pirkimo – pardavimo sutarties įsigaliojimo dienos ir raštiško prekių pristatymo užsakymo turi būti vykd</w:t>
      </w:r>
      <w:r w:rsidR="00C7434D">
        <w:rPr>
          <w:rFonts w:ascii="Times New Roman" w:hAnsi="Times New Roman" w:cs="Times New Roman"/>
          <w:sz w:val="22"/>
          <w:szCs w:val="22"/>
        </w:rPr>
        <w:t>om</w:t>
      </w:r>
      <w:r w:rsidRPr="00192F15">
        <w:rPr>
          <w:rFonts w:ascii="Times New Roman" w:hAnsi="Times New Roman" w:cs="Times New Roman"/>
          <w:sz w:val="22"/>
          <w:szCs w:val="22"/>
        </w:rPr>
        <w:t>i</w:t>
      </w:r>
      <w:r w:rsidRPr="00C7434D">
        <w:rPr>
          <w:rFonts w:ascii="Times New Roman" w:hAnsi="Times New Roman" w:cs="Times New Roman"/>
          <w:sz w:val="22"/>
          <w:szCs w:val="22"/>
        </w:rPr>
        <w:t xml:space="preserve"> </w:t>
      </w:r>
      <w:r w:rsidR="00C7434D" w:rsidRPr="00C7434D">
        <w:rPr>
          <w:rFonts w:ascii="Times New Roman" w:hAnsi="Times New Roman" w:cs="Times New Roman"/>
          <w:sz w:val="22"/>
          <w:szCs w:val="22"/>
        </w:rPr>
        <w:t>3</w:t>
      </w:r>
      <w:r w:rsidR="002D76EC" w:rsidRPr="00192F15">
        <w:rPr>
          <w:rFonts w:ascii="Times New Roman" w:hAnsi="Times New Roman" w:cs="Times New Roman"/>
          <w:sz w:val="22"/>
          <w:szCs w:val="22"/>
        </w:rPr>
        <w:t>6</w:t>
      </w:r>
      <w:r w:rsidRPr="00192F15">
        <w:rPr>
          <w:rFonts w:ascii="Times New Roman" w:hAnsi="Times New Roman" w:cs="Times New Roman"/>
          <w:sz w:val="22"/>
          <w:szCs w:val="22"/>
        </w:rPr>
        <w:t xml:space="preserve"> mėnesius. Sutarties pratęsimas nenumatomas.</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296AD864"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w:t>
      </w:r>
      <w:r w:rsidRPr="00192F15">
        <w:rPr>
          <w:rFonts w:ascii="Times New Roman" w:hAnsi="Times New Roman" w:cs="Times New Roman"/>
          <w:sz w:val="22"/>
          <w:szCs w:val="22"/>
        </w:rPr>
        <w:lastRenderedPageBreak/>
        <w:t xml:space="preserve">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2988E4A1" w14:textId="3A9BA331" w:rsidR="00DD0E2C" w:rsidRPr="00192F15"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192F15">
        <w:rPr>
          <w:rFonts w:ascii="Times New Roman" w:eastAsia="Calibri" w:hAnsi="Times New Roman" w:cs="Times New Roman"/>
          <w:sz w:val="22"/>
          <w:szCs w:val="22"/>
        </w:rPr>
        <w:t xml:space="preserve">specialiųjų pirkimo sąlygų </w:t>
      </w:r>
      <w:bookmarkEnd w:id="39"/>
      <w:r w:rsidR="00E40C76">
        <w:rPr>
          <w:rFonts w:ascii="Times New Roman" w:eastAsia="Calibri" w:hAnsi="Times New Roman" w:cs="Times New Roman"/>
          <w:sz w:val="22"/>
          <w:szCs w:val="22"/>
        </w:rPr>
        <w:t>5</w:t>
      </w:r>
      <w:r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Pr="00192F15">
        <w:rPr>
          <w:rFonts w:ascii="Times New Roman" w:eastAsia="Calibri" w:hAnsi="Times New Roman" w:cs="Times New Roman"/>
          <w:sz w:val="22"/>
          <w:szCs w:val="22"/>
        </w:rPr>
        <w:t>.</w:t>
      </w:r>
    </w:p>
    <w:p w14:paraId="03B7B681" w14:textId="777CA1E6" w:rsidR="00DD0E2C" w:rsidRPr="00192F15" w:rsidRDefault="00DD0E2C" w:rsidP="00590BF7">
      <w:pPr>
        <w:pStyle w:val="Sraopastraipa"/>
        <w:numPr>
          <w:ilvl w:val="1"/>
          <w:numId w:val="30"/>
        </w:numPr>
        <w:tabs>
          <w:tab w:val="left" w:pos="1276"/>
        </w:tabs>
        <w:spacing w:after="0" w:line="235" w:lineRule="auto"/>
        <w:ind w:left="0" w:firstLine="709"/>
        <w:jc w:val="both"/>
        <w:rPr>
          <w:rFonts w:ascii="Times New Roman" w:eastAsia="Calibri" w:hAnsi="Times New Roman" w:cs="Times New Roman"/>
          <w:sz w:val="22"/>
          <w:szCs w:val="22"/>
        </w:rPr>
      </w:pPr>
      <w:r w:rsidRPr="00192F15">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7A4B01BD" w:rsidR="00DD0E2C" w:rsidRPr="00192F15" w:rsidRDefault="00DD0E2C" w:rsidP="00590BF7">
      <w:pPr>
        <w:pStyle w:val="Sraopastraipa"/>
        <w:numPr>
          <w:ilvl w:val="1"/>
          <w:numId w:val="30"/>
        </w:numPr>
        <w:tabs>
          <w:tab w:val="left" w:pos="1276"/>
        </w:tabs>
        <w:spacing w:after="0" w:line="235" w:lineRule="auto"/>
        <w:ind w:left="0" w:firstLine="709"/>
        <w:jc w:val="both"/>
        <w:rPr>
          <w:rFonts w:ascii="Times New Roman" w:eastAsiaTheme="minorHAnsi" w:hAnsi="Times New Roman" w:cs="Times New Roman"/>
          <w:bCs/>
          <w:i/>
          <w:iCs/>
          <w:sz w:val="22"/>
          <w:szCs w:val="22"/>
        </w:rPr>
      </w:pPr>
      <w:r w:rsidRPr="00192F15">
        <w:rPr>
          <w:rFonts w:ascii="Times New Roman" w:hAnsi="Times New Roman" w:cs="Times New Roman"/>
          <w:sz w:val="22"/>
          <w:szCs w:val="22"/>
        </w:rPr>
        <w:t xml:space="preserve">Perkančioji organizacija </w:t>
      </w:r>
      <w:r w:rsidR="00303F6B" w:rsidRPr="00192F15">
        <w:rPr>
          <w:rFonts w:ascii="Times New Roman" w:hAnsi="Times New Roman" w:cs="Times New Roman"/>
          <w:sz w:val="22"/>
          <w:szCs w:val="22"/>
        </w:rPr>
        <w:t xml:space="preserve">be atskiro paklausimo </w:t>
      </w:r>
      <w:r w:rsidRPr="00192F15">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192F15">
        <w:rPr>
          <w:rFonts w:ascii="Times New Roman" w:hAnsi="Times New Roman" w:cs="Times New Roman"/>
          <w:sz w:val="22"/>
          <w:szCs w:val="22"/>
        </w:rPr>
        <w:t>P</w:t>
      </w:r>
      <w:r w:rsidRPr="00192F15">
        <w:rPr>
          <w:rFonts w:ascii="Times New Roman" w:hAnsi="Times New Roman" w:cs="Times New Roman"/>
          <w:sz w:val="22"/>
          <w:szCs w:val="22"/>
        </w:rPr>
        <w:t>asiūlymo forma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priedas) ir užpildyta </w:t>
      </w:r>
      <w:r w:rsidR="00303F6B" w:rsidRPr="00192F15">
        <w:rPr>
          <w:rFonts w:ascii="Times New Roman" w:hAnsi="Times New Roman" w:cs="Times New Roman"/>
          <w:sz w:val="22"/>
          <w:szCs w:val="22"/>
        </w:rPr>
        <w:t>T</w:t>
      </w:r>
      <w:r w:rsidRPr="00192F15">
        <w:rPr>
          <w:rFonts w:ascii="Times New Roman" w:hAnsi="Times New Roman" w:cs="Times New Roman"/>
          <w:sz w:val="22"/>
          <w:szCs w:val="22"/>
        </w:rPr>
        <w:t xml:space="preserve">echninė specifikacija (2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1"/>
      <w:r w:rsidRPr="00453BBA">
        <w:rPr>
          <w:rFonts w:ascii="Times New Roman" w:hAnsi="Times New Roman" w:cs="Times New Roman"/>
          <w:b/>
          <w:bCs/>
          <w:sz w:val="24"/>
          <w:szCs w:val="24"/>
        </w:rPr>
        <w:t>Kitos sąlygos</w:t>
      </w:r>
      <w:bookmarkEnd w:id="43"/>
    </w:p>
    <w:p w14:paraId="6209A4BB" w14:textId="77777777" w:rsidR="00192F15" w:rsidRDefault="007D2F57" w:rsidP="00192F15">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p>
    <w:p w14:paraId="7881FCAE" w14:textId="7A1A67B6" w:rsidR="00C87AB8" w:rsidRPr="007D2F57" w:rsidRDefault="008D704D" w:rsidP="00192F15">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FEF7C1" w14:textId="77777777" w:rsidR="00210A6F" w:rsidRPr="00210A6F"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tbl>
      <w:tblPr>
        <w:tblW w:w="10102" w:type="dxa"/>
        <w:tblLayout w:type="fixed"/>
        <w:tblCellMar>
          <w:left w:w="10" w:type="dxa"/>
          <w:right w:w="10" w:type="dxa"/>
        </w:tblCellMar>
        <w:tblLook w:val="04A0" w:firstRow="1" w:lastRow="0" w:firstColumn="1" w:lastColumn="0" w:noHBand="0" w:noVBand="1"/>
      </w:tblPr>
      <w:tblGrid>
        <w:gridCol w:w="562"/>
        <w:gridCol w:w="3828"/>
        <w:gridCol w:w="1842"/>
        <w:gridCol w:w="3870"/>
      </w:tblGrid>
      <w:tr w:rsidR="00210A6F" w:rsidRPr="00210A6F" w14:paraId="0A7577EE"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FC59BF" w14:textId="77777777" w:rsidR="00210A6F" w:rsidRPr="00210A6F" w:rsidRDefault="00210A6F" w:rsidP="00BB2AD7">
            <w:pPr>
              <w:spacing w:after="0" w:line="228" w:lineRule="auto"/>
              <w:ind w:left="-1" w:firstLine="33"/>
              <w:jc w:val="center"/>
              <w:rPr>
                <w:rFonts w:ascii="Times New Roman" w:eastAsia="Yu Mincho" w:hAnsi="Times New Roman" w:cs="Times New Roman"/>
                <w:b/>
                <w:bCs/>
                <w:sz w:val="18"/>
                <w:szCs w:val="18"/>
                <w:lang w:eastAsia="en-US"/>
              </w:rPr>
            </w:pPr>
            <w:bookmarkStart w:id="50" w:name="_Hlk157712818"/>
            <w:r w:rsidRPr="00210A6F">
              <w:rPr>
                <w:rFonts w:ascii="Times New Roman" w:eastAsia="Yu Mincho" w:hAnsi="Times New Roman" w:cs="Times New Roman"/>
                <w:b/>
                <w:bCs/>
                <w:sz w:val="18"/>
                <w:szCs w:val="18"/>
                <w:lang w:eastAsia="en-U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0BEBE7" w14:textId="77777777" w:rsidR="00210A6F" w:rsidRPr="00210A6F" w:rsidRDefault="00210A6F" w:rsidP="00BB2AD7">
            <w:pPr>
              <w:spacing w:after="0" w:line="228" w:lineRule="auto"/>
              <w:jc w:val="center"/>
              <w:rPr>
                <w:rFonts w:ascii="Times New Roman" w:eastAsia="Yu Mincho" w:hAnsi="Times New Roman" w:cs="Times New Roman"/>
                <w:bCs/>
                <w:sz w:val="18"/>
                <w:szCs w:val="18"/>
                <w:lang w:eastAsia="en-US"/>
              </w:rPr>
            </w:pPr>
            <w:r w:rsidRPr="00210A6F">
              <w:rPr>
                <w:rFonts w:ascii="Times New Roman" w:eastAsia="Yu Mincho" w:hAnsi="Times New Roman" w:cs="Times New Roman"/>
                <w:b/>
                <w:sz w:val="18"/>
                <w:szCs w:val="18"/>
                <w:lang w:eastAsia="en-US"/>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65B3FE" w14:textId="77777777" w:rsidR="00210A6F" w:rsidRPr="00210A6F" w:rsidRDefault="00210A6F" w:rsidP="00BB2AD7">
            <w:pPr>
              <w:spacing w:after="0" w:line="228" w:lineRule="auto"/>
              <w:jc w:val="center"/>
              <w:rPr>
                <w:rFonts w:ascii="Times New Roman" w:eastAsia="Yu Mincho" w:hAnsi="Times New Roman" w:cs="Times New Roman"/>
                <w:b/>
                <w:bCs/>
                <w:sz w:val="18"/>
                <w:szCs w:val="18"/>
                <w:lang w:eastAsia="en-US"/>
              </w:rPr>
            </w:pPr>
            <w:r w:rsidRPr="00210A6F">
              <w:rPr>
                <w:rFonts w:ascii="Times New Roman" w:eastAsia="Yu Mincho" w:hAnsi="Times New Roman" w:cs="Times New Roman"/>
                <w:b/>
                <w:bCs/>
                <w:sz w:val="18"/>
                <w:szCs w:val="18"/>
                <w:lang w:eastAsia="en-US"/>
              </w:rPr>
              <w:t xml:space="preserve">VPĮ straipsnis,  dalis, punktas bei EBVPD formos dalis pildymui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B6DE28" w14:textId="77777777" w:rsidR="00210A6F" w:rsidRPr="00210A6F" w:rsidRDefault="00210A6F" w:rsidP="00BB2AD7">
            <w:pPr>
              <w:spacing w:after="0" w:line="228" w:lineRule="auto"/>
              <w:jc w:val="center"/>
              <w:rPr>
                <w:rFonts w:ascii="Times New Roman" w:eastAsia="Yu Mincho" w:hAnsi="Times New Roman" w:cs="Times New Roman"/>
                <w:bCs/>
                <w:iCs/>
                <w:sz w:val="18"/>
                <w:szCs w:val="18"/>
                <w:lang w:eastAsia="en-US"/>
              </w:rPr>
            </w:pPr>
            <w:r w:rsidRPr="00210A6F">
              <w:rPr>
                <w:rFonts w:ascii="Times New Roman" w:eastAsia="Yu Mincho" w:hAnsi="Times New Roman" w:cs="Times New Roman"/>
                <w:b/>
                <w:sz w:val="18"/>
                <w:szCs w:val="18"/>
                <w:lang w:eastAsia="en-US"/>
              </w:rPr>
              <w:t>Pašalinimo pagrindų nebuvimą įrodantys dokumentai</w:t>
            </w:r>
          </w:p>
        </w:tc>
      </w:tr>
      <w:tr w:rsidR="00210A6F" w:rsidRPr="00210A6F" w14:paraId="629A55DD" w14:textId="77777777" w:rsidTr="00BB2AD7">
        <w:tc>
          <w:tcPr>
            <w:tcW w:w="10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69F4E" w14:textId="70B1F71C" w:rsidR="00210A6F" w:rsidRPr="00210A6F" w:rsidRDefault="00210A6F" w:rsidP="00BB2AD7">
            <w:pPr>
              <w:spacing w:after="0" w:line="228" w:lineRule="auto"/>
              <w:ind w:left="-1" w:firstLine="33"/>
              <w:jc w:val="both"/>
              <w:rPr>
                <w:rFonts w:ascii="Times New Roman" w:eastAsia="Yu Mincho" w:hAnsi="Times New Roman" w:cs="Times New Roman"/>
                <w:sz w:val="20"/>
                <w:szCs w:val="20"/>
                <w:lang w:eastAsia="en-US"/>
              </w:rPr>
            </w:pPr>
            <w:r w:rsidRPr="00210A6F">
              <w:rPr>
                <w:rFonts w:ascii="Times New Roman" w:eastAsia="Yu Mincho" w:hAnsi="Times New Roman" w:cs="Times New Roman"/>
                <w:b/>
                <w:bCs/>
                <w:color w:val="7030A0"/>
                <w:sz w:val="20"/>
                <w:szCs w:val="20"/>
                <w:lang w:eastAsia="en-US"/>
              </w:rPr>
              <w:t>Privalomi pašalinimo pagrindai pagal VPĮ 46 straipsnio 1 – 4 dalių nuostatas</w:t>
            </w:r>
          </w:p>
        </w:tc>
      </w:tr>
      <w:tr w:rsidR="00210A6F" w:rsidRPr="00210A6F" w14:paraId="3B6E0C85"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CFA04" w14:textId="77777777" w:rsidR="00210A6F" w:rsidRPr="00210A6F" w:rsidRDefault="00210A6F" w:rsidP="00BB2AD7">
            <w:pPr>
              <w:pStyle w:val="Sraopastraipa"/>
              <w:numPr>
                <w:ilvl w:val="0"/>
                <w:numId w:val="25"/>
              </w:numPr>
              <w:spacing w:after="0" w:line="228" w:lineRule="auto"/>
              <w:ind w:left="-1" w:firstLine="33"/>
              <w:rPr>
                <w:rFonts w:ascii="Times New Roman" w:eastAsia="Yu Mincho" w:hAnsi="Times New Roman" w:cs="Times New Roman"/>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0598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06273D0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1) dalyvavimą nusikalstamame susivienijime, jo organizavimą ar vadovavimą jam;</w:t>
            </w:r>
          </w:p>
          <w:p w14:paraId="2A5C023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kyšininkavimą, prekybą poveikiu, papirkimą;</w:t>
            </w:r>
          </w:p>
          <w:p w14:paraId="26CEC4D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10A6F">
              <w:rPr>
                <w:rFonts w:ascii="Times New Roman" w:eastAsia="Yu Mincho" w:hAnsi="Times New Roman" w:cs="Times New Roman"/>
                <w:bCs/>
                <w:sz w:val="20"/>
                <w:szCs w:val="20"/>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61338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4) nusikalstamą bankrotą;</w:t>
            </w:r>
          </w:p>
          <w:p w14:paraId="5D03C02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5) teroristinį ir su teroristine veikla susijusį nusikaltimą;</w:t>
            </w:r>
          </w:p>
          <w:p w14:paraId="73F0664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6) nusikalstamu būdu gauto turto legalizavimą;</w:t>
            </w:r>
          </w:p>
          <w:p w14:paraId="689062C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7) prekybą žmonėmis, vaiko pirkimą arba pardavimą;</w:t>
            </w:r>
          </w:p>
          <w:p w14:paraId="062AFE29"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3B29B09" w14:textId="77777777" w:rsidR="00210A6F" w:rsidRPr="00210A6F" w:rsidRDefault="00210A6F" w:rsidP="00BB2AD7">
            <w:pPr>
              <w:spacing w:after="0" w:line="228" w:lineRule="auto"/>
              <w:ind w:firstLine="317"/>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05F29C43"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76170B5"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002DBCB4"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2) tiekėjo, kuris yra juridinis asmuo, kita organizacija ar jos </w:t>
            </w:r>
            <w:r w:rsidRPr="00210A6F">
              <w:rPr>
                <w:rFonts w:ascii="Times New Roman" w:eastAsia="Yu Mincho" w:hAnsi="Times New Roman" w:cs="Times New Roman"/>
                <w:b/>
                <w:bCs/>
                <w:sz w:val="20"/>
                <w:szCs w:val="20"/>
                <w:lang w:eastAsia="en-US"/>
              </w:rPr>
              <w:t>struktūrinis</w:t>
            </w:r>
            <w:r w:rsidRPr="00210A6F">
              <w:rPr>
                <w:rFonts w:ascii="Times New Roman" w:eastAsia="Yu Mincho" w:hAnsi="Times New Roman" w:cs="Times New Roman"/>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10A6F">
              <w:rPr>
                <w:rFonts w:ascii="Times New Roman" w:eastAsia="Yu Mincho" w:hAnsi="Times New Roman" w:cs="Times New Roman"/>
                <w:b/>
                <w:bCs/>
                <w:sz w:val="20"/>
                <w:szCs w:val="20"/>
                <w:lang w:eastAsia="en-US"/>
              </w:rPr>
              <w:t>struktūrinis</w:t>
            </w:r>
            <w:r w:rsidRPr="00210A6F">
              <w:rPr>
                <w:rFonts w:ascii="Times New Roman" w:eastAsia="Yu Mincho" w:hAnsi="Times New Roman" w:cs="Times New Roman"/>
                <w:sz w:val="20"/>
                <w:szCs w:val="20"/>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ACFCE9" w14:textId="77777777" w:rsidR="00210A6F" w:rsidRPr="008F006F" w:rsidRDefault="00210A6F" w:rsidP="00BB2AD7">
            <w:pPr>
              <w:spacing w:after="0" w:line="228" w:lineRule="auto"/>
              <w:jc w:val="both"/>
              <w:rPr>
                <w:rFonts w:ascii="Times New Roman" w:eastAsia="Yu Mincho" w:hAnsi="Times New Roman" w:cs="Times New Roman"/>
                <w:bCs/>
                <w:sz w:val="12"/>
                <w:szCs w:val="12"/>
                <w:lang w:eastAsia="en-US"/>
              </w:rPr>
            </w:pPr>
          </w:p>
          <w:p w14:paraId="086F6758"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3) tiekėjo, kuris yra juridinis asmuo, kita organizacija ar jos </w:t>
            </w:r>
            <w:r w:rsidRPr="00210A6F">
              <w:rPr>
                <w:rFonts w:ascii="Times New Roman" w:eastAsia="Yu Mincho" w:hAnsi="Times New Roman" w:cs="Times New Roman"/>
                <w:b/>
                <w:sz w:val="20"/>
                <w:szCs w:val="20"/>
                <w:lang w:eastAsia="en-US"/>
              </w:rPr>
              <w:t>struktūrinis</w:t>
            </w:r>
            <w:r w:rsidRPr="00210A6F">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C3DA9"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VPĮ 46 straipsnio 1 dalis</w:t>
            </w:r>
          </w:p>
          <w:p w14:paraId="00365A0F"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4029A6E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A1-A6 punktai</w:t>
            </w:r>
          </w:p>
          <w:p w14:paraId="18F3A66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643D38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D1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5A8A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reikalaujama:</w:t>
            </w:r>
          </w:p>
          <w:p w14:paraId="70F499C9"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išrašo iš teismo sprendimo arba</w:t>
            </w:r>
          </w:p>
          <w:p w14:paraId="72BCA2EA"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Informatikos ir ryšių departamento prie Vidaus reikalų ministerijos pažymos, arba</w:t>
            </w:r>
          </w:p>
          <w:p w14:paraId="49C2D555"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527EEE2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6A82301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1F7AF257"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lastRenderedPageBreak/>
              <w:t>atitinkamos užsienio šalies institucijos dokumento</w:t>
            </w:r>
            <w:r w:rsidRPr="00210A6F">
              <w:rPr>
                <w:rFonts w:ascii="Times New Roman" w:eastAsia="Yu Mincho" w:hAnsi="Times New Roman" w:cs="Times New Roman"/>
                <w:sz w:val="20"/>
                <w:szCs w:val="20"/>
                <w:vertAlign w:val="superscript"/>
                <w:lang w:eastAsia="en-US"/>
              </w:rPr>
              <w:footnoteReference w:id="2"/>
            </w:r>
            <w:r w:rsidRPr="00210A6F">
              <w:rPr>
                <w:rFonts w:ascii="Times New Roman" w:eastAsia="Yu Mincho" w:hAnsi="Times New Roman" w:cs="Times New Roman"/>
                <w:sz w:val="20"/>
                <w:szCs w:val="20"/>
                <w:lang w:eastAsia="en-US"/>
              </w:rPr>
              <w:t>.</w:t>
            </w:r>
          </w:p>
          <w:p w14:paraId="4AAFB83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23BE4AF" w14:textId="77777777" w:rsidR="00210A6F" w:rsidRPr="00210A6F" w:rsidRDefault="00210A6F" w:rsidP="00BB2AD7">
            <w:pPr>
              <w:spacing w:after="0" w:line="228" w:lineRule="auto"/>
              <w:jc w:val="both"/>
              <w:rPr>
                <w:rFonts w:ascii="Times New Roman" w:eastAsia="Yu Mincho" w:hAnsi="Times New Roman" w:cs="Times New Roman"/>
                <w:color w:val="7030A0"/>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 xml:space="preserve">180 dienų </w:t>
            </w:r>
            <w:r w:rsidRPr="00210A6F">
              <w:rPr>
                <w:rFonts w:ascii="Times New Roman" w:eastAsia="Yu Mincho" w:hAnsi="Times New Roman" w:cs="Times New Roman"/>
                <w:sz w:val="20"/>
                <w:szCs w:val="20"/>
                <w:lang w:eastAsia="en-US"/>
              </w:rPr>
              <w:t xml:space="preserve">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5EC0F653"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p>
          <w:p w14:paraId="52344CAB" w14:textId="3CCDB545"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0A6F" w:rsidRPr="00210A6F" w14:paraId="194FB8ED"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32056" w14:textId="77777777" w:rsidR="00210A6F" w:rsidRPr="00210A6F" w:rsidRDefault="00210A6F" w:rsidP="00BB2AD7">
            <w:pPr>
              <w:spacing w:after="0" w:line="228" w:lineRule="auto"/>
              <w:ind w:left="-1" w:firstLine="33"/>
              <w:rPr>
                <w:rFonts w:ascii="Times New Roman" w:eastAsia="Yu Mincho" w:hAnsi="Times New Roman" w:cs="Times New Roman"/>
                <w:b/>
                <w:bCs/>
                <w:sz w:val="20"/>
                <w:szCs w:val="20"/>
                <w:lang w:eastAsia="en-US"/>
              </w:rPr>
            </w:pPr>
            <w:bookmarkStart w:id="51" w:name="_Hlk90887843"/>
            <w:r w:rsidRPr="00210A6F">
              <w:rPr>
                <w:rFonts w:ascii="Times New Roman" w:eastAsia="Yu Mincho" w:hAnsi="Times New Roman" w:cs="Times New Roman"/>
                <w:b/>
                <w:bCs/>
                <w:sz w:val="20"/>
                <w:szCs w:val="20"/>
                <w:lang w:eastAsia="en-US"/>
              </w:rPr>
              <w:lastRenderedPageBreak/>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4AC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AE5FDC"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76A0360A" w14:textId="77777777" w:rsidR="00210A6F" w:rsidRPr="00210A6F" w:rsidRDefault="00210A6F" w:rsidP="00BB2AD7">
            <w:pPr>
              <w:spacing w:after="0" w:line="228" w:lineRule="auto"/>
              <w:ind w:firstLine="175"/>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Laikoma, kad tiekėjas nuteistas už aukščiau nurodytą nusikalstamą veiką, kai dėl:</w:t>
            </w:r>
          </w:p>
          <w:p w14:paraId="7B460389"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57D208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2) tiekėjo, kuris yra juridinis asmuo, kita organizacija ar jos </w:t>
            </w:r>
            <w:r w:rsidRPr="00210A6F">
              <w:rPr>
                <w:rFonts w:ascii="Times New Roman" w:eastAsia="Yu Mincho" w:hAnsi="Times New Roman" w:cs="Times New Roman"/>
                <w:b/>
                <w:sz w:val="20"/>
                <w:szCs w:val="20"/>
                <w:lang w:eastAsia="en-US"/>
              </w:rPr>
              <w:t>struktūrinis</w:t>
            </w:r>
            <w:r w:rsidRPr="00210A6F">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554FCE" w14:textId="77777777" w:rsidR="00210A6F" w:rsidRPr="00210A6F" w:rsidRDefault="00210A6F" w:rsidP="00BB2AD7">
            <w:pPr>
              <w:spacing w:after="0" w:line="228" w:lineRule="auto"/>
              <w:ind w:firstLine="175"/>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Tačiau ši nuostata netaikoma, jeigu:</w:t>
            </w:r>
          </w:p>
          <w:p w14:paraId="7FE3623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13C6DD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įsiskolinimo suma neviršija 50 Eur (penkiasdešimt eurų);</w:t>
            </w:r>
          </w:p>
          <w:p w14:paraId="164DB27C"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046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3 dalis</w:t>
            </w:r>
          </w:p>
          <w:p w14:paraId="4A47D171" w14:textId="77777777" w:rsidR="00210A6F" w:rsidRPr="00210A6F" w:rsidRDefault="00210A6F" w:rsidP="00BB2AD7">
            <w:pPr>
              <w:spacing w:after="0" w:line="228" w:lineRule="auto"/>
              <w:jc w:val="both"/>
              <w:rPr>
                <w:rFonts w:ascii="Times New Roman" w:eastAsia="Arial" w:hAnsi="Times New Roman" w:cs="Times New Roman"/>
                <w:sz w:val="20"/>
                <w:szCs w:val="20"/>
                <w:lang w:eastAsia="en-US"/>
              </w:rPr>
            </w:pPr>
          </w:p>
          <w:p w14:paraId="403AC1F4"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Arial" w:hAnsi="Times New Roman" w:cs="Times New Roman"/>
                <w:sz w:val="20"/>
                <w:szCs w:val="20"/>
                <w:lang w:eastAsia="en-US"/>
              </w:rPr>
              <w:t>EBVPD III dalies B1 ir B2 punktai</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F88A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1) Dėl įsipareigojimų, susijusių su mokesčių mokėjimu, įvykdymo iš Lietuvoje įsteigtų subjektų prašoma:</w:t>
            </w:r>
          </w:p>
          <w:p w14:paraId="235759B3" w14:textId="77777777" w:rsidR="00210A6F" w:rsidRPr="00210A6F" w:rsidRDefault="00210A6F" w:rsidP="00BB2AD7">
            <w:pPr>
              <w:numPr>
                <w:ilvl w:val="0"/>
                <w:numId w:val="15"/>
              </w:numPr>
              <w:spacing w:after="0" w:line="228" w:lineRule="auto"/>
              <w:ind w:left="315" w:hanging="284"/>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išrašo iš teismo sprendimo (jei toks yra) arba Valstybinės mokesčių inspekcijos prie Lietuvos Respublikos finansų ministerijos išduoto dokumento,</w:t>
            </w:r>
          </w:p>
          <w:p w14:paraId="6918FC3F" w14:textId="77777777" w:rsidR="00210A6F" w:rsidRPr="00210A6F" w:rsidRDefault="00210A6F" w:rsidP="00BB2AD7">
            <w:pPr>
              <w:numPr>
                <w:ilvl w:val="0"/>
                <w:numId w:val="16"/>
              </w:numPr>
              <w:spacing w:after="0" w:line="228" w:lineRule="auto"/>
              <w:ind w:left="315" w:hanging="284"/>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3CD8E46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67BE35E0"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atitinkamos užsienio šalies institucijos dokumento</w:t>
            </w:r>
            <w:r w:rsidRPr="00210A6F">
              <w:rPr>
                <w:rFonts w:ascii="Times New Roman" w:eastAsia="Yu Mincho" w:hAnsi="Times New Roman" w:cs="Times New Roman"/>
                <w:sz w:val="20"/>
                <w:szCs w:val="20"/>
                <w:vertAlign w:val="superscript"/>
                <w:lang w:eastAsia="en-US"/>
              </w:rPr>
              <w:footnoteReference w:id="3"/>
            </w:r>
            <w:r w:rsidRPr="00210A6F">
              <w:rPr>
                <w:rFonts w:ascii="Times New Roman" w:eastAsia="Yu Mincho" w:hAnsi="Times New Roman" w:cs="Times New Roman"/>
                <w:sz w:val="20"/>
                <w:szCs w:val="20"/>
                <w:lang w:eastAsia="en-US"/>
              </w:rPr>
              <w:t>.</w:t>
            </w:r>
          </w:p>
          <w:p w14:paraId="505CF153" w14:textId="77777777" w:rsidR="00210A6F" w:rsidRPr="00210A6F" w:rsidRDefault="00210A6F" w:rsidP="00BB2AD7">
            <w:pPr>
              <w:spacing w:after="0" w:line="228" w:lineRule="auto"/>
              <w:jc w:val="both"/>
              <w:rPr>
                <w:rFonts w:ascii="Times New Roman" w:eastAsia="Yu Mincho" w:hAnsi="Times New Roman" w:cs="Times New Roman"/>
                <w:i/>
                <w:iCs/>
                <w:color w:val="000000" w:themeColor="text1"/>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120</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color w:val="00B050"/>
                <w:sz w:val="20"/>
                <w:szCs w:val="20"/>
                <w:lang w:eastAsia="en-US"/>
              </w:rPr>
              <w:t>dienų</w:t>
            </w:r>
            <w:r w:rsidRPr="00210A6F">
              <w:rPr>
                <w:rFonts w:ascii="Times New Roman" w:eastAsia="Yu Mincho" w:hAnsi="Times New Roman" w:cs="Times New Roman"/>
                <w:sz w:val="20"/>
                <w:szCs w:val="20"/>
                <w:lang w:eastAsia="en-US"/>
              </w:rPr>
              <w:t xml:space="preserve"> 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3D3ADC1F"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3EA6BA"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Dėl įsipareigojimų, susijusių su socialinio draudimo įmokų mokėjimu, įvykdymo i</w:t>
            </w:r>
            <w:r w:rsidRPr="00210A6F">
              <w:rPr>
                <w:rFonts w:ascii="Times New Roman" w:eastAsia="Yu Mincho" w:hAnsi="Times New Roman" w:cs="Times New Roman"/>
                <w:sz w:val="20"/>
                <w:szCs w:val="20"/>
                <w:lang w:eastAsia="en-US"/>
              </w:rPr>
              <w:t xml:space="preserve">š Lietuvoje įsteigtų subjektų </w:t>
            </w:r>
            <w:r w:rsidRPr="00210A6F">
              <w:rPr>
                <w:rFonts w:ascii="Times New Roman" w:eastAsia="Yu Mincho" w:hAnsi="Times New Roman" w:cs="Times New Roman"/>
                <w:bCs/>
                <w:sz w:val="20"/>
                <w:szCs w:val="20"/>
                <w:lang w:eastAsia="en-US"/>
              </w:rPr>
              <w:t>prašoma:</w:t>
            </w:r>
          </w:p>
          <w:p w14:paraId="1C8F0F47" w14:textId="0BB06048"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0A6F">
                <w:rPr>
                  <w:rFonts w:ascii="Times New Roman" w:eastAsia="Yu Mincho" w:hAnsi="Times New Roman" w:cs="Times New Roman"/>
                  <w:bCs/>
                  <w:sz w:val="20"/>
                  <w:szCs w:val="20"/>
                  <w:u w:val="single"/>
                  <w:lang w:eastAsia="en-US"/>
                </w:rPr>
                <w:t>http://draudejai.sodra.lt/draudeju_viesi_duomenys/</w:t>
              </w:r>
            </w:hyperlink>
            <w:r w:rsidR="00BB2AD7">
              <w:rPr>
                <w:rFonts w:ascii="Times New Roman" w:eastAsia="Yu Mincho" w:hAnsi="Times New Roman" w:cs="Times New Roman"/>
                <w:bCs/>
                <w:sz w:val="20"/>
                <w:szCs w:val="20"/>
                <w:u w:val="single"/>
                <w:lang w:eastAsia="en-US"/>
              </w:rPr>
              <w:t xml:space="preserve"> </w:t>
            </w:r>
            <w:r w:rsidRPr="00210A6F">
              <w:rPr>
                <w:rFonts w:ascii="Times New Roman" w:eastAsia="Yu Mincho" w:hAnsi="Times New Roman" w:cs="Times New Roman"/>
                <w:bCs/>
                <w:sz w:val="20"/>
                <w:szCs w:val="20"/>
                <w:lang w:eastAsia="en-US"/>
              </w:rPr>
              <w:t>.</w:t>
            </w:r>
          </w:p>
          <w:p w14:paraId="29D251D6"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210A6F">
              <w:rPr>
                <w:rFonts w:ascii="Times New Roman" w:eastAsia="Yu Mincho" w:hAnsi="Times New Roman" w:cs="Times New Roman"/>
                <w:sz w:val="20"/>
                <w:szCs w:val="20"/>
                <w:lang w:eastAsia="en-US"/>
              </w:rPr>
              <w:lastRenderedPageBreak/>
              <w:t>įmonės Registrų centro Lietuvos Respublikos Vyriausybės nustatyta tvarka išduotą dokumentą, patvirtinantį jungtinius kompetentingų institucijų tvarkomus duomenis.</w:t>
            </w:r>
          </w:p>
          <w:p w14:paraId="2EACF02B"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DFE1B8"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23E31CF2"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atitinkamos užsienio šalies kompetentingos institucijos dokumento</w:t>
            </w:r>
            <w:r w:rsidRPr="00210A6F">
              <w:rPr>
                <w:rFonts w:ascii="Times New Roman" w:eastAsia="Yu Mincho" w:hAnsi="Times New Roman" w:cs="Times New Roman"/>
                <w:sz w:val="20"/>
                <w:szCs w:val="20"/>
                <w:vertAlign w:val="superscript"/>
                <w:lang w:eastAsia="en-US"/>
              </w:rPr>
              <w:footnoteReference w:id="4"/>
            </w:r>
            <w:r w:rsidRPr="00210A6F">
              <w:rPr>
                <w:rFonts w:ascii="Times New Roman" w:eastAsia="Yu Mincho" w:hAnsi="Times New Roman" w:cs="Times New Roman"/>
                <w:sz w:val="20"/>
                <w:szCs w:val="20"/>
                <w:lang w:eastAsia="en-US"/>
              </w:rPr>
              <w:t>.</w:t>
            </w:r>
          </w:p>
          <w:p w14:paraId="02C528DE" w14:textId="77777777" w:rsidR="00210A6F" w:rsidRPr="00210A6F" w:rsidRDefault="00210A6F" w:rsidP="00BB2AD7">
            <w:pPr>
              <w:spacing w:after="0" w:line="228" w:lineRule="auto"/>
              <w:jc w:val="both"/>
              <w:rPr>
                <w:rFonts w:ascii="Times New Roman" w:eastAsia="Yu Mincho" w:hAnsi="Times New Roman" w:cs="Times New Roman"/>
                <w:i/>
                <w:iCs/>
                <w:color w:val="7030A0"/>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120</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color w:val="00B050"/>
                <w:sz w:val="20"/>
                <w:szCs w:val="20"/>
                <w:lang w:eastAsia="en-US"/>
              </w:rPr>
              <w:t>dienų</w:t>
            </w:r>
            <w:r w:rsidRPr="00210A6F">
              <w:rPr>
                <w:rFonts w:ascii="Times New Roman" w:eastAsia="Yu Mincho" w:hAnsi="Times New Roman" w:cs="Times New Roman"/>
                <w:sz w:val="20"/>
                <w:szCs w:val="20"/>
                <w:lang w:eastAsia="en-US"/>
              </w:rPr>
              <w:t xml:space="preserve"> 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611FBAD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210A6F" w:rsidRPr="00210A6F" w14:paraId="6EA6B6F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62860" w14:textId="77777777" w:rsidR="00210A6F" w:rsidRPr="00210A6F" w:rsidRDefault="00210A6F" w:rsidP="00BB2AD7">
            <w:pPr>
              <w:spacing w:after="0" w:line="228" w:lineRule="auto"/>
              <w:ind w:left="-1" w:firstLine="33"/>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 xml:space="preserve">3.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7C14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E381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1 punktas</w:t>
            </w:r>
          </w:p>
          <w:p w14:paraId="3C7B1496"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58D1A1D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C10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26702" w14:textId="49B05FB1"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15F172E8"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98F8" w14:textId="26867B09"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A0BF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pirkimo metu pateko į interesų konflikto situaciją, kaip apibrėžta VPĮ 21 straipsnyje, ir atitinkamos padėties negalima ištaisyti. </w:t>
            </w:r>
          </w:p>
          <w:p w14:paraId="31FA6444"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548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2 punktas</w:t>
            </w:r>
          </w:p>
          <w:p w14:paraId="11E79D8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7D91F9A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C12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B49F8" w14:textId="31A1D5C1"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6048E513"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1F084" w14:textId="750C025A"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E7A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CC35" w14:textId="6D8D19E3"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b/>
                <w:bCs/>
                <w:sz w:val="20"/>
                <w:szCs w:val="20"/>
                <w:lang w:eastAsia="en-US"/>
              </w:rPr>
              <w:t>VPĮ 46 straipsnio 4 dalies 3 punktas</w:t>
            </w:r>
          </w:p>
          <w:p w14:paraId="18CED1AB"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EBVPD III dalies C13 punktas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269FD" w14:textId="592717DE"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0B867E1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905C2" w14:textId="625D3522"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lastRenderedPageBreak/>
              <w:t>6.</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EC6F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146D6A"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B65A5E"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5A05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4 punktas</w:t>
            </w:r>
          </w:p>
          <w:p w14:paraId="2CD4FB6E"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01BE6BEE"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EBVPD III dalies C15 punktas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D721" w14:textId="4BCB89F9"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00A50F49" w14:textId="77777777"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p>
          <w:p w14:paraId="5748256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5CEED7C"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p>
          <w:p w14:paraId="3FADD9BA" w14:textId="1073EAB8" w:rsidR="00210A6F" w:rsidRPr="00F76C14" w:rsidRDefault="00F76C14" w:rsidP="00BB2AD7">
            <w:pPr>
              <w:spacing w:after="0" w:line="228" w:lineRule="auto"/>
              <w:jc w:val="both"/>
              <w:rPr>
                <w:rFonts w:ascii="Times New Roman" w:eastAsia="Yu Mincho" w:hAnsi="Times New Roman" w:cs="Times New Roman"/>
                <w:b/>
                <w:bCs/>
                <w:sz w:val="20"/>
                <w:szCs w:val="20"/>
                <w:lang w:eastAsia="en-US"/>
              </w:rPr>
            </w:pPr>
            <w:hyperlink r:id="rId17" w:history="1">
              <w:r w:rsidRPr="00F76C14">
                <w:rPr>
                  <w:rStyle w:val="Hipersaitas"/>
                  <w:rFonts w:ascii="Times New Roman" w:hAnsi="Times New Roman" w:cs="Times New Roman"/>
                  <w:sz w:val="20"/>
                  <w:szCs w:val="20"/>
                </w:rPr>
                <w:t>https://vpt.lrv.lt/lt/nuorodos/kiti-duomenys/powerbi/melaginga-informacija-pateikusiu-tiekeju-sarasas-3/</w:t>
              </w:r>
            </w:hyperlink>
            <w:r>
              <w:rPr>
                <w:rStyle w:val="Hipersaitas"/>
                <w:rFonts w:ascii="Times New Roman" w:hAnsi="Times New Roman" w:cs="Times New Roman"/>
                <w:sz w:val="20"/>
                <w:szCs w:val="20"/>
              </w:rPr>
              <w:t xml:space="preserve"> </w:t>
            </w:r>
          </w:p>
        </w:tc>
      </w:tr>
      <w:tr w:rsidR="00210A6F" w:rsidRPr="00210A6F" w14:paraId="682F4737"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F8002" w14:textId="2A8EF76E" w:rsidR="00210A6F" w:rsidRPr="00BB2AD7" w:rsidRDefault="00BB2AD7" w:rsidP="00BB2AD7">
            <w:pPr>
              <w:spacing w:after="0" w:line="228" w:lineRule="auto"/>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t>7.</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EB62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BF73"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5 punktas</w:t>
            </w:r>
          </w:p>
          <w:p w14:paraId="61236AF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6C1301C8" w14:textId="37ACDDEE"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w:t>
            </w:r>
            <w:r w:rsidRPr="00210A6F">
              <w:rPr>
                <w:rFonts w:ascii="Times New Roman" w:eastAsia="Arial" w:hAnsi="Times New Roman" w:cs="Times New Roman"/>
                <w:sz w:val="20"/>
                <w:szCs w:val="20"/>
                <w:lang w:eastAsia="en-US"/>
              </w:rPr>
              <w:t xml:space="preserve"> III dalies C15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D61E" w14:textId="7DCAB924"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01480E7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BEECE" w14:textId="62B8A5EB"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8.</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54F45"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210A6F">
              <w:rPr>
                <w:rFonts w:ascii="Times New Roman" w:eastAsia="Yu Mincho" w:hAnsi="Times New Roman" w:cs="Times New Roman"/>
                <w:sz w:val="20"/>
                <w:szCs w:val="20"/>
                <w:lang w:eastAsia="en-US"/>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0EDC6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A99E2"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VPĮ 46 straipsnio 4 dalies 6 punktas</w:t>
            </w:r>
          </w:p>
          <w:p w14:paraId="3B5E691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39D9D08C" w14:textId="211752D2"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w:t>
            </w:r>
            <w:r w:rsidRPr="00210A6F">
              <w:rPr>
                <w:rFonts w:ascii="Times New Roman" w:eastAsia="Arial" w:hAnsi="Times New Roman" w:cs="Times New Roman"/>
                <w:sz w:val="20"/>
                <w:szCs w:val="20"/>
                <w:lang w:eastAsia="en-US"/>
              </w:rPr>
              <w:t xml:space="preserve"> III dalies C14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2693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672A70F0" w14:textId="77777777"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p>
          <w:p w14:paraId="623B960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22F6970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3951D9A" w14:textId="77777777" w:rsidR="00F76C14" w:rsidRPr="00F76C14" w:rsidRDefault="00F76C14" w:rsidP="00F76C14">
            <w:pPr>
              <w:pStyle w:val="Betarp"/>
              <w:jc w:val="both"/>
              <w:rPr>
                <w:rFonts w:ascii="Times New Roman" w:hAnsi="Times New Roman" w:cs="Times New Roman"/>
                <w:sz w:val="20"/>
                <w:szCs w:val="20"/>
              </w:rPr>
            </w:pPr>
            <w:hyperlink r:id="rId18" w:history="1">
              <w:r w:rsidRPr="00F76C14">
                <w:rPr>
                  <w:rStyle w:val="Hipersaitas"/>
                  <w:rFonts w:ascii="Times New Roman" w:hAnsi="Times New Roman" w:cs="Times New Roman"/>
                  <w:sz w:val="20"/>
                  <w:szCs w:val="20"/>
                </w:rPr>
                <w:t>https://vpt.lrv.lt/lt/nuorodos/kiti-duomenys/powerbi/nepatikimi-tiekejai-1/</w:t>
              </w:r>
            </w:hyperlink>
          </w:p>
          <w:p w14:paraId="1A9D8FE4" w14:textId="77777777" w:rsidR="00F76C14" w:rsidRPr="00F76C14" w:rsidRDefault="00F76C14" w:rsidP="00F76C14">
            <w:pPr>
              <w:pStyle w:val="Betarp"/>
              <w:jc w:val="both"/>
              <w:rPr>
                <w:rFonts w:ascii="Times New Roman" w:hAnsi="Times New Roman" w:cs="Times New Roman"/>
                <w:sz w:val="20"/>
                <w:szCs w:val="20"/>
              </w:rPr>
            </w:pPr>
          </w:p>
          <w:p w14:paraId="57CD7D2D" w14:textId="29A5CED5" w:rsidR="00210A6F" w:rsidRPr="00210A6F" w:rsidRDefault="00F76C14" w:rsidP="00F76C14">
            <w:pPr>
              <w:spacing w:after="0" w:line="228" w:lineRule="auto"/>
              <w:jc w:val="both"/>
              <w:rPr>
                <w:rFonts w:ascii="Times New Roman" w:eastAsia="Yu Mincho" w:hAnsi="Times New Roman" w:cs="Times New Roman"/>
                <w:b/>
                <w:bCs/>
                <w:sz w:val="20"/>
                <w:szCs w:val="20"/>
                <w:lang w:eastAsia="en-US"/>
              </w:rPr>
            </w:pPr>
            <w:hyperlink r:id="rId19" w:history="1">
              <w:r w:rsidRPr="00F76C14">
                <w:rPr>
                  <w:rStyle w:val="Hipersaitas"/>
                  <w:rFonts w:ascii="Times New Roman" w:hAnsi="Times New Roman" w:cs="Times New Roman"/>
                  <w:sz w:val="20"/>
                  <w:szCs w:val="20"/>
                </w:rPr>
                <w:t>https://vpt.lrv.lt/lt/pasalinimo-pagrindai-1/nepatikimu-koncesininku-sarasas-1/nepatikimu-koncesininku-sarasas/</w:t>
              </w:r>
            </w:hyperlink>
          </w:p>
        </w:tc>
      </w:tr>
      <w:tr w:rsidR="00210A6F" w:rsidRPr="00210A6F" w14:paraId="194605C6"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D2237" w14:textId="5B60405E" w:rsidR="00210A6F" w:rsidRPr="00210A6F" w:rsidRDefault="00BB2AD7" w:rsidP="00BB2AD7">
            <w:pPr>
              <w:spacing w:after="0" w:line="228" w:lineRule="auto"/>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9.</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44B68" w14:textId="6D0E606D" w:rsidR="00210A6F" w:rsidRPr="00210A6F" w:rsidRDefault="00210A6F" w:rsidP="00BB2AD7">
            <w:pPr>
              <w:spacing w:after="0" w:line="228" w:lineRule="auto"/>
              <w:jc w:val="both"/>
              <w:rPr>
                <w:rFonts w:ascii="Times New Roman" w:eastAsia="Yu Mincho" w:hAnsi="Times New Roman" w:cs="Times New Roman"/>
                <w:b/>
                <w:sz w:val="20"/>
                <w:szCs w:val="20"/>
                <w:lang w:eastAsia="en-US"/>
              </w:rPr>
            </w:pPr>
            <w:r w:rsidRPr="00210A6F">
              <w:rPr>
                <w:rFonts w:ascii="Times New Roman" w:eastAsia="Yu Mincho" w:hAnsi="Times New Roman" w:cs="Times New Roman"/>
                <w:sz w:val="20"/>
                <w:szCs w:val="20"/>
                <w:lang w:eastAsia="en-US"/>
              </w:rPr>
              <w:t>Tiekėjas yra padaręs rimtą profesinį pažeidimą, dėl kurio perkančioji organizacija abejoja tiekėjo sąžiningumu, kai jis</w:t>
            </w:r>
            <w:bookmarkStart w:id="52" w:name="part_030e6c6c64ba4f96a23474e439d1b80c"/>
            <w:bookmarkEnd w:id="52"/>
            <w:r w:rsidRPr="00210A6F">
              <w:rPr>
                <w:rFonts w:ascii="Times New Roman" w:eastAsia="Yu Mincho" w:hAnsi="Times New Roman" w:cs="Times New Roman"/>
                <w:sz w:val="20"/>
                <w:szCs w:val="20"/>
                <w:lang w:eastAsia="en-US"/>
              </w:rPr>
              <w:t xml:space="preserve"> yra padaręs finansinės atskaitomybės ir audito teisės aktų pažeidimą ir nuo jo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DA2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a papunktis</w:t>
            </w:r>
          </w:p>
          <w:p w14:paraId="3CB6F04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12D5D3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1039D" w14:textId="77777777" w:rsidR="00BB2AD7"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10A6F">
              <w:rPr>
                <w:rFonts w:ascii="Times New Roman" w:eastAsia="Yu Mincho" w:hAnsi="Times New Roman" w:cs="Times New Roman"/>
                <w:b/>
                <w:bCs/>
                <w:sz w:val="20"/>
                <w:szCs w:val="20"/>
                <w:lang w:eastAsia="en-US"/>
              </w:rPr>
              <w:t xml:space="preserve"> </w:t>
            </w:r>
            <w:r w:rsidRPr="00210A6F">
              <w:rPr>
                <w:rFonts w:ascii="Times New Roman" w:eastAsia="Yu Mincho" w:hAnsi="Times New Roman" w:cs="Times New Roman"/>
                <w:sz w:val="20"/>
                <w:szCs w:val="20"/>
                <w:lang w:eastAsia="en-US"/>
              </w:rPr>
              <w:t>nacionalinėje duomenų bazėje adresu:</w:t>
            </w:r>
          </w:p>
          <w:p w14:paraId="545CE283" w14:textId="4FB47CAB" w:rsidR="00210A6F" w:rsidRPr="00210A6F" w:rsidRDefault="00210A6F" w:rsidP="00BB2AD7">
            <w:pPr>
              <w:spacing w:after="0" w:line="228" w:lineRule="auto"/>
              <w:jc w:val="both"/>
              <w:rPr>
                <w:rFonts w:ascii="Times New Roman" w:eastAsia="Yu Mincho" w:hAnsi="Times New Roman" w:cs="Times New Roman"/>
                <w:sz w:val="20"/>
                <w:szCs w:val="20"/>
                <w:lang w:eastAsia="en-US"/>
              </w:rPr>
            </w:pPr>
            <w:hyperlink r:id="rId20" w:history="1">
              <w:r w:rsidRPr="00210A6F">
                <w:rPr>
                  <w:rFonts w:ascii="Times New Roman" w:eastAsia="Yu Mincho" w:hAnsi="Times New Roman" w:cs="Times New Roman"/>
                  <w:sz w:val="20"/>
                  <w:szCs w:val="20"/>
                  <w:u w:val="single"/>
                  <w:lang w:eastAsia="en-US"/>
                </w:rPr>
                <w:t>https://www.registrucentras.lt/jar/p/index.php</w:t>
              </w:r>
            </w:hyperlink>
          </w:p>
          <w:p w14:paraId="0A6AA0E6"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paskelbtą informaciją, taip pat į šiame informaciniame pranešime pateiktą informaciją:</w:t>
            </w:r>
          </w:p>
          <w:p w14:paraId="3EFD5F83" w14:textId="480E93A9"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hyperlink r:id="rId21" w:history="1">
              <w:r w:rsidRPr="00210A6F">
                <w:rPr>
                  <w:rFonts w:ascii="Times New Roman" w:eastAsia="Yu Mincho" w:hAnsi="Times New Roman" w:cs="Times New Roman"/>
                  <w:sz w:val="20"/>
                  <w:szCs w:val="20"/>
                  <w:lang w:eastAsia="en-US"/>
                </w:rPr>
                <w:t>https://vpt.lrv.lt/lt/naujienos/finansiniu-ataskaitu-nepateikimas-gali-tapti-kliutimi-dalyvauti-viesuosiuose-pirkimuose</w:t>
              </w:r>
            </w:hyperlink>
          </w:p>
        </w:tc>
      </w:tr>
      <w:tr w:rsidR="00210A6F" w:rsidRPr="00210A6F" w14:paraId="0DC0E6B9"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46F6" w14:textId="445DE67B"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10.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71088"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yra padaręs rimtą profesinį pažeidimą, dėl kurio perkančioji organizacija abejoja tiekėjo sąžiningumu, </w:t>
            </w:r>
            <w:r w:rsidRPr="00210A6F">
              <w:rPr>
                <w:rFonts w:ascii="Times New Roman" w:eastAsia="Times New Roman" w:hAnsi="Times New Roman" w:cs="Times New Roman"/>
                <w:sz w:val="20"/>
                <w:szCs w:val="20"/>
                <w:lang w:eastAsia="en-US"/>
              </w:rPr>
              <w:t xml:space="preserve"> kai jis (tiekėjas) neatitinka minimalių patikimo mokesčių mokėtojo kriterijų, nustatytų Lietuvos Respublikos mokesčių administravimo įstatymo 40</w:t>
            </w:r>
            <w:r w:rsidRPr="00210A6F">
              <w:rPr>
                <w:rFonts w:ascii="Times New Roman" w:eastAsia="Times New Roman" w:hAnsi="Times New Roman" w:cs="Times New Roman"/>
                <w:sz w:val="20"/>
                <w:szCs w:val="20"/>
                <w:vertAlign w:val="superscript"/>
                <w:lang w:eastAsia="en-US"/>
              </w:rPr>
              <w:t>1</w:t>
            </w:r>
            <w:r w:rsidRPr="00210A6F">
              <w:rPr>
                <w:rFonts w:ascii="Times New Roman" w:eastAsia="Times New Roman" w:hAnsi="Times New Roman" w:cs="Times New Roman"/>
                <w:sz w:val="20"/>
                <w:szCs w:val="20"/>
                <w:lang w:eastAsia="en-US"/>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1D79F"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b papunktis</w:t>
            </w:r>
          </w:p>
          <w:p w14:paraId="4A29BAA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3DEAE5A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30E5" w14:textId="2E32D205" w:rsidR="00210A6F" w:rsidRPr="008F006F" w:rsidRDefault="00210A6F" w:rsidP="00BB2AD7">
            <w:pPr>
              <w:spacing w:after="0" w:line="228" w:lineRule="auto"/>
              <w:jc w:val="both"/>
              <w:rPr>
                <w:rFonts w:ascii="Times New Roman" w:eastAsia="Yu Mincho" w:hAnsi="Times New Roman" w:cs="Times New Roman"/>
                <w:iCs/>
                <w:sz w:val="12"/>
                <w:szCs w:val="12"/>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7B8A8FF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Priimant sprendimus dėl tiekėjo pašalinimo iš pirkimo procedūros šiame punkte nurodytu pašalinimo pagrindu, be kita ko, atsižvelgiama į</w:t>
            </w:r>
            <w:r w:rsidRPr="00210A6F">
              <w:rPr>
                <w:rFonts w:ascii="Times New Roman" w:eastAsia="Yu Mincho" w:hAnsi="Times New Roman" w:cs="Times New Roman"/>
                <w:b/>
                <w:bCs/>
                <w:sz w:val="20"/>
                <w:szCs w:val="20"/>
                <w:lang w:eastAsia="en-US"/>
              </w:rPr>
              <w:t xml:space="preserve"> </w:t>
            </w:r>
            <w:r w:rsidRPr="00210A6F">
              <w:rPr>
                <w:rFonts w:ascii="Times New Roman" w:eastAsia="Yu Mincho" w:hAnsi="Times New Roman" w:cs="Times New Roman"/>
                <w:sz w:val="20"/>
                <w:szCs w:val="20"/>
                <w:lang w:eastAsia="en-US"/>
              </w:rPr>
              <w:t xml:space="preserve">nacionalinėje duomenų bazėje adresu </w:t>
            </w:r>
            <w:hyperlink r:id="rId22" w:history="1">
              <w:r w:rsidRPr="00210A6F">
                <w:rPr>
                  <w:rFonts w:ascii="Times New Roman" w:eastAsia="Yu Mincho" w:hAnsi="Times New Roman" w:cs="Times New Roman"/>
                  <w:sz w:val="20"/>
                  <w:szCs w:val="20"/>
                  <w:u w:val="single"/>
                  <w:lang w:eastAsia="en-US"/>
                </w:rPr>
                <w:t>https://www.vmi.lt/evmi/mokesciu-moketoju-informacija</w:t>
              </w:r>
            </w:hyperlink>
            <w:r w:rsidRPr="00210A6F">
              <w:rPr>
                <w:rFonts w:ascii="Times New Roman" w:eastAsia="Yu Mincho" w:hAnsi="Times New Roman" w:cs="Times New Roman"/>
                <w:sz w:val="20"/>
                <w:szCs w:val="20"/>
                <w:lang w:eastAsia="en-US"/>
              </w:rPr>
              <w:t xml:space="preserve"> skelbiamą informaciją.</w:t>
            </w:r>
          </w:p>
        </w:tc>
      </w:tr>
      <w:tr w:rsidR="00210A6F" w:rsidRPr="00210A6F" w14:paraId="0D83E981"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FF67D" w14:textId="5FA43631" w:rsidR="00210A6F" w:rsidRPr="00210A6F" w:rsidRDefault="00BB2AD7" w:rsidP="00BB2AD7">
            <w:pPr>
              <w:spacing w:after="0" w:line="228" w:lineRule="auto"/>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11.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FE47D" w14:textId="2561160F"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Tiekėjas yra padaręs rimtą profesinį pažeidimą, dėl kurio perkančioji organizacija abejoja tiekėjo</w:t>
            </w:r>
            <w:r>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sz w:val="20"/>
                <w:szCs w:val="20"/>
                <w:lang w:eastAsia="en-US"/>
              </w:rPr>
              <w:t>sąžiningumu,</w:t>
            </w:r>
            <w:r w:rsidRPr="00210A6F">
              <w:rPr>
                <w:rFonts w:ascii="Times New Roman" w:eastAsia="Times New Roman" w:hAnsi="Times New Roman" w:cs="Times New Roman"/>
                <w:sz w:val="20"/>
                <w:szCs w:val="20"/>
                <w:lang w:eastAsia="en-US"/>
              </w:rPr>
              <w:t xml:space="preserve"> kai jis </w:t>
            </w:r>
            <w:r w:rsidRPr="00210A6F">
              <w:rPr>
                <w:rFonts w:ascii="Times New Roman" w:eastAsia="Yu Mincho" w:hAnsi="Times New Roman" w:cs="Times New Roman"/>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6966"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c papunktis</w:t>
            </w:r>
          </w:p>
          <w:p w14:paraId="19714DA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2ABD43E8"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2EA42"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5F3DEB11" w14:textId="77777777" w:rsidR="00210A6F" w:rsidRPr="00210A6F" w:rsidRDefault="00210A6F" w:rsidP="00BB2AD7">
            <w:pPr>
              <w:spacing w:after="0" w:line="228" w:lineRule="auto"/>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656FCFCD" w14:textId="77777777" w:rsidR="00210A6F" w:rsidRPr="00210A6F" w:rsidRDefault="00210A6F" w:rsidP="00BB2AD7">
            <w:pPr>
              <w:spacing w:after="0" w:line="228" w:lineRule="auto"/>
              <w:rPr>
                <w:rFonts w:ascii="Times New Roman" w:eastAsia="Yu Mincho" w:hAnsi="Times New Roman" w:cs="Times New Roman"/>
                <w:bCs/>
                <w:iCs/>
                <w:sz w:val="20"/>
                <w:szCs w:val="20"/>
                <w:lang w:eastAsia="en-US"/>
              </w:rPr>
            </w:pPr>
            <w:hyperlink r:id="rId23" w:history="1">
              <w:r w:rsidRPr="00210A6F">
                <w:rPr>
                  <w:rFonts w:ascii="Times New Roman" w:eastAsia="Yu Mincho" w:hAnsi="Times New Roman" w:cs="Times New Roman"/>
                  <w:sz w:val="20"/>
                  <w:szCs w:val="20"/>
                  <w:u w:val="single"/>
                  <w:lang w:eastAsia="en-US"/>
                </w:rPr>
                <w:t>https://kt.gov.lt/lt/atviri-duomenys/diskvalifikavimas-is-viesuju-pirkimu</w:t>
              </w:r>
            </w:hyperlink>
            <w:r w:rsidRPr="00210A6F">
              <w:rPr>
                <w:rFonts w:ascii="Times New Roman" w:eastAsia="Yu Mincho" w:hAnsi="Times New Roman" w:cs="Times New Roman"/>
                <w:sz w:val="20"/>
                <w:szCs w:val="20"/>
                <w:lang w:eastAsia="en-US"/>
              </w:rPr>
              <w:t xml:space="preserve"> skelbiamą informaciją. </w:t>
            </w:r>
          </w:p>
        </w:tc>
      </w:tr>
      <w:bookmarkEnd w:id="50"/>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3" w:name="_Ref38285444"/>
      <w:bookmarkStart w:id="54" w:name="_Ref38291496"/>
      <w:bookmarkStart w:id="55"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3"/>
      <w:bookmarkEnd w:id="54"/>
      <w:bookmarkEnd w:id="55"/>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6" w:name="_Ref38291223"/>
      <w:bookmarkStart w:id="57" w:name="_Ref38291334"/>
      <w:bookmarkStart w:id="58"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9"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6"/>
      <w:bookmarkEnd w:id="57"/>
      <w:bookmarkEnd w:id="58"/>
      <w:bookmarkEnd w:id="59"/>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0" w:name="_Ref38291379"/>
      <w:bookmarkStart w:id="61" w:name="_Ref38291394"/>
      <w:bookmarkStart w:id="62" w:name="_Ref38898251"/>
      <w:bookmarkStart w:id="63"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0"/>
      <w:bookmarkEnd w:id="61"/>
      <w:bookmarkEnd w:id="62"/>
      <w:bookmarkEnd w:id="63"/>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4" w:name="_Ref38540913"/>
      <w:bookmarkStart w:id="65" w:name="_Ref38898051"/>
      <w:bookmarkStart w:id="66" w:name="_Ref38901392"/>
      <w:bookmarkStart w:id="67"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4"/>
      <w:bookmarkEnd w:id="65"/>
      <w:bookmarkEnd w:id="66"/>
      <w:bookmarkEnd w:id="67"/>
    </w:p>
    <w:p w14:paraId="4A9D824A" w14:textId="77777777" w:rsidR="00FA78CB" w:rsidRPr="00E43092" w:rsidRDefault="00FA78CB" w:rsidP="00FA78CB">
      <w:pPr>
        <w:rPr>
          <w:rFonts w:ascii="Times New Roman" w:hAnsi="Times New Roman" w:cs="Times New Roman"/>
        </w:rPr>
      </w:pPr>
    </w:p>
    <w:p w14:paraId="4FAC2859" w14:textId="518A83FF" w:rsidR="00C64BA4" w:rsidRDefault="002D76EC" w:rsidP="00311EC3">
      <w:pPr>
        <w:jc w:val="center"/>
        <w:rPr>
          <w:rFonts w:ascii="Times New Roman" w:eastAsia="Calibri" w:hAnsi="Times New Roman" w:cs="Times New Roman"/>
          <w:sz w:val="24"/>
          <w:szCs w:val="24"/>
        </w:rPr>
      </w:pPr>
      <w:bookmarkStart w:id="68" w:name="_Ref39586171"/>
      <w:bookmarkStart w:id="69" w:name="_Ref39673580"/>
      <w:bookmarkStart w:id="70"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Pr="00B607EA"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1" w:name="_Ref39484039"/>
      <w:bookmarkStart w:id="72" w:name="_Ref40278562"/>
      <w:bookmarkStart w:id="73"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1"/>
      <w:bookmarkEnd w:id="72"/>
      <w:bookmarkEnd w:id="73"/>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460D79CE" w14:textId="77777777" w:rsidR="00FA78CB" w:rsidRPr="00E43092" w:rsidRDefault="00FA78CB" w:rsidP="00FA78CB">
      <w:pPr>
        <w:spacing w:line="240" w:lineRule="auto"/>
        <w:ind w:left="7314"/>
        <w:rPr>
          <w:rFonts w:ascii="Times New Roman" w:hAnsi="Times New Roman" w:cs="Times New Roman"/>
          <w:sz w:val="24"/>
          <w:szCs w:val="24"/>
        </w:rPr>
      </w:pPr>
    </w:p>
    <w:p w14:paraId="0E06BB04" w14:textId="77777777" w:rsidR="00FA78CB" w:rsidRPr="00E43092" w:rsidRDefault="00FA78CB" w:rsidP="00FA78CB">
      <w:pPr>
        <w:pStyle w:val="paragrafesrasas2lygis"/>
        <w:ind w:firstLine="709"/>
        <w:rPr>
          <w:rFonts w:eastAsiaTheme="minorEastAsia"/>
          <w:sz w:val="24"/>
          <w:szCs w:val="24"/>
          <w:lang w:eastAsia="lt-LT"/>
        </w:rPr>
      </w:pPr>
      <w:r w:rsidRPr="00E43092">
        <w:rPr>
          <w:color w:val="7030A0"/>
          <w:sz w:val="24"/>
          <w:szCs w:val="24"/>
        </w:rPr>
        <w:t xml:space="preserve"> </w:t>
      </w: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33414080" w14:textId="77777777" w:rsidR="00FA78CB" w:rsidRPr="00E43092" w:rsidRDefault="00FA78CB" w:rsidP="00FA78CB">
      <w:pPr>
        <w:pStyle w:val="paragrafesrasas2lygis"/>
        <w:ind w:firstLine="709"/>
        <w:jc w:val="left"/>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E43092" w:rsidRDefault="00C43719" w:rsidP="00C43719">
      <w:pPr>
        <w:pStyle w:val="paragrafesrasas2lygis"/>
        <w:ind w:firstLine="397"/>
        <w:jc w:val="left"/>
        <w:rPr>
          <w:color w:val="7030A0"/>
          <w:sz w:val="24"/>
          <w:szCs w:val="24"/>
        </w:rPr>
      </w:pP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4"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4"/>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5"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6"/>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159231070"/>
      <w:bookmarkEnd w:id="68"/>
      <w:bookmarkEnd w:id="69"/>
      <w:bookmarkEnd w:id="70"/>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108051E1"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i/>
          <w:iCs/>
          <w:sz w:val="18"/>
          <w:szCs w:val="18"/>
        </w:rPr>
        <w:footnoteRef/>
      </w:r>
      <w:r w:rsidRPr="00210A6F">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1E81A" w14:textId="77777777" w:rsidR="00210A6F" w:rsidRPr="00210A6F" w:rsidRDefault="00210A6F" w:rsidP="00210A6F">
      <w:pPr>
        <w:pStyle w:val="Puslapioinaostekstas"/>
        <w:numPr>
          <w:ilvl w:val="0"/>
          <w:numId w:val="18"/>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00C1EC3D" w14:textId="77777777" w:rsidR="00210A6F" w:rsidRPr="00210A6F" w:rsidRDefault="00210A6F" w:rsidP="00210A6F">
      <w:pPr>
        <w:pStyle w:val="Puslapioinaostekstas"/>
        <w:numPr>
          <w:ilvl w:val="0"/>
          <w:numId w:val="18"/>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909BE1"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sz w:val="18"/>
          <w:szCs w:val="18"/>
        </w:rPr>
        <w:footnoteRef/>
      </w:r>
      <w:r w:rsidRPr="00210A6F">
        <w:rPr>
          <w:rFonts w:ascii="Times New Roman" w:hAnsi="Times New Roman" w:cs="Times New Roman"/>
          <w:sz w:val="18"/>
          <w:szCs w:val="18"/>
        </w:rPr>
        <w:t xml:space="preserve"> </w:t>
      </w:r>
      <w:r w:rsidRPr="00210A6F">
        <w:rPr>
          <w:rFonts w:ascii="Times New Roman"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8D7AA" w14:textId="77777777" w:rsidR="00210A6F" w:rsidRPr="00210A6F" w:rsidRDefault="00210A6F" w:rsidP="00210A6F">
      <w:pPr>
        <w:pStyle w:val="Puslapioinaostekstas"/>
        <w:numPr>
          <w:ilvl w:val="0"/>
          <w:numId w:val="19"/>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36365A54" w14:textId="77777777" w:rsidR="00210A6F" w:rsidRPr="00210A6F" w:rsidRDefault="00210A6F" w:rsidP="00210A6F">
      <w:pPr>
        <w:pStyle w:val="Puslapioinaostekstas"/>
        <w:numPr>
          <w:ilvl w:val="0"/>
          <w:numId w:val="19"/>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34283C"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sz w:val="18"/>
          <w:szCs w:val="18"/>
        </w:rPr>
        <w:footnoteRef/>
      </w:r>
      <w:r w:rsidRPr="00210A6F">
        <w:rPr>
          <w:rFonts w:ascii="Times New Roman" w:hAnsi="Times New Roman" w:cs="Times New Roman"/>
          <w:sz w:val="18"/>
          <w:szCs w:val="18"/>
        </w:rPr>
        <w:t xml:space="preserve"> </w:t>
      </w:r>
      <w:r w:rsidRPr="00210A6F">
        <w:rPr>
          <w:rFonts w:ascii="Times New Roman"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8748B" w14:textId="77777777" w:rsidR="00210A6F" w:rsidRPr="00210A6F" w:rsidRDefault="00210A6F" w:rsidP="00210A6F">
      <w:pPr>
        <w:pStyle w:val="Puslapioinaostekstas"/>
        <w:numPr>
          <w:ilvl w:val="0"/>
          <w:numId w:val="20"/>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039BBDCF" w14:textId="77777777" w:rsidR="00210A6F" w:rsidRPr="00210A6F" w:rsidRDefault="00210A6F" w:rsidP="00210A6F">
      <w:pPr>
        <w:pStyle w:val="Puslapioinaostekstas"/>
        <w:numPr>
          <w:ilvl w:val="0"/>
          <w:numId w:val="20"/>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0"/>
  </w:num>
  <w:num w:numId="4" w16cid:durableId="1484615006">
    <w:abstractNumId w:val="23"/>
  </w:num>
  <w:num w:numId="5" w16cid:durableId="607934237">
    <w:abstractNumId w:val="14"/>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9"/>
  </w:num>
  <w:num w:numId="15" w16cid:durableId="601766584">
    <w:abstractNumId w:val="22"/>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5"/>
  </w:num>
  <w:num w:numId="23" w16cid:durableId="750396670">
    <w:abstractNumId w:val="6"/>
  </w:num>
  <w:num w:numId="24" w16cid:durableId="175846264">
    <w:abstractNumId w:val="7"/>
  </w:num>
  <w:num w:numId="25" w16cid:durableId="256329913">
    <w:abstractNumId w:val="16"/>
  </w:num>
  <w:num w:numId="26" w16cid:durableId="1237983620">
    <w:abstractNumId w:val="3"/>
  </w:num>
  <w:num w:numId="27" w16cid:durableId="1873491117">
    <w:abstractNumId w:val="15"/>
  </w:num>
  <w:num w:numId="28" w16cid:durableId="1053306223">
    <w:abstractNumId w:val="1"/>
  </w:num>
  <w:num w:numId="29" w16cid:durableId="326519142">
    <w:abstractNumId w:val="2"/>
  </w:num>
  <w:num w:numId="30" w16cid:durableId="206243353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29677</Words>
  <Characters>16916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2024-12-11T11:23:00Z</dcterms:created>
  <dcterms:modified xsi:type="dcterms:W3CDTF">2024-12-11T11:29:00Z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