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B16D" w14:textId="77777777"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6B7610DD" w14:textId="453F7E05" w:rsidR="00A87EA6" w:rsidRPr="00A87EA6" w:rsidRDefault="00A87EA6" w:rsidP="007F6D5F">
      <w:pPr>
        <w:spacing w:line="259" w:lineRule="auto"/>
        <w:jc w:val="center"/>
        <w:rPr>
          <w:bCs/>
          <w:caps/>
          <w:color w:val="0070C0"/>
          <w:sz w:val="22"/>
          <w:szCs w:val="22"/>
        </w:rPr>
      </w:pPr>
      <w:r w:rsidRPr="00A87EA6">
        <w:rPr>
          <w:bCs/>
          <w:caps/>
          <w:color w:val="0070C0"/>
          <w:sz w:val="22"/>
          <w:szCs w:val="22"/>
        </w:rPr>
        <w:t>P</w:t>
      </w:r>
      <w:r w:rsidRPr="00A87EA6">
        <w:rPr>
          <w:bCs/>
          <w:color w:val="0070C0"/>
          <w:sz w:val="22"/>
          <w:szCs w:val="22"/>
        </w:rPr>
        <w:t>avadinimas parenkamas pagal pirkimo objekto dalį:</w:t>
      </w:r>
    </w:p>
    <w:p w14:paraId="69392404" w14:textId="77777777" w:rsidR="00A87EA6" w:rsidRPr="00A87EA6" w:rsidRDefault="007F6D5F" w:rsidP="00A9381B">
      <w:pPr>
        <w:spacing w:line="259" w:lineRule="auto"/>
        <w:jc w:val="center"/>
        <w:rPr>
          <w:b/>
          <w:caps/>
          <w:sz w:val="22"/>
          <w:szCs w:val="22"/>
        </w:rPr>
      </w:pPr>
      <w:r w:rsidRPr="00A87EA6">
        <w:rPr>
          <w:b/>
          <w:caps/>
          <w:sz w:val="22"/>
          <w:szCs w:val="22"/>
        </w:rPr>
        <w:t xml:space="preserve">[VieningOS užrakinamų plokštelių ir sraigtų sistemOS pėdos kaulų osteosintezei, artrodezei ir osteotomijai] </w:t>
      </w:r>
    </w:p>
    <w:p w14:paraId="7C975E3D" w14:textId="1BA94F23" w:rsidR="007F6D5F" w:rsidRPr="00A87EA6" w:rsidRDefault="00A87EA6" w:rsidP="00A9381B">
      <w:pPr>
        <w:spacing w:line="259" w:lineRule="auto"/>
        <w:jc w:val="center"/>
        <w:rPr>
          <w:bCs/>
          <w:caps/>
          <w:color w:val="0070C0"/>
          <w:sz w:val="22"/>
          <w:szCs w:val="22"/>
        </w:rPr>
      </w:pPr>
      <w:r w:rsidRPr="00A87EA6">
        <w:rPr>
          <w:bCs/>
          <w:color w:val="0070C0"/>
          <w:sz w:val="22"/>
          <w:szCs w:val="22"/>
        </w:rPr>
        <w:t>arba</w:t>
      </w:r>
      <w:r w:rsidR="007F6D5F" w:rsidRPr="00A87EA6">
        <w:rPr>
          <w:bCs/>
          <w:caps/>
          <w:color w:val="0070C0"/>
          <w:sz w:val="22"/>
          <w:szCs w:val="22"/>
        </w:rPr>
        <w:t xml:space="preserve"> </w:t>
      </w:r>
    </w:p>
    <w:p w14:paraId="7B319EEE" w14:textId="7B2429C9" w:rsidR="001160AB" w:rsidRPr="00A87EA6" w:rsidRDefault="007F6D5F" w:rsidP="00A9381B">
      <w:pPr>
        <w:spacing w:line="259" w:lineRule="auto"/>
        <w:jc w:val="center"/>
        <w:rPr>
          <w:b/>
          <w:caps/>
          <w:sz w:val="22"/>
          <w:szCs w:val="22"/>
        </w:rPr>
      </w:pPr>
      <w:r w:rsidRPr="00A87EA6">
        <w:rPr>
          <w:b/>
          <w:caps/>
          <w:sz w:val="22"/>
          <w:szCs w:val="22"/>
        </w:rPr>
        <w:t xml:space="preserve">[Peties akromioklavikulinio sąnario fiksacinė </w:t>
      </w:r>
      <w:r w:rsidR="00B74749" w:rsidRPr="00A87EA6">
        <w:rPr>
          <w:b/>
          <w:caps/>
          <w:sz w:val="22"/>
          <w:szCs w:val="22"/>
        </w:rPr>
        <w:t>sistem</w:t>
      </w:r>
      <w:r w:rsidR="00B74749">
        <w:rPr>
          <w:b/>
          <w:caps/>
          <w:sz w:val="22"/>
          <w:szCs w:val="22"/>
        </w:rPr>
        <w:t>a</w:t>
      </w:r>
      <w:r w:rsidRPr="00A87EA6">
        <w:rPr>
          <w:b/>
          <w:caps/>
          <w:sz w:val="22"/>
          <w:szCs w:val="22"/>
        </w:rPr>
        <w:t xml:space="preserve">] </w:t>
      </w:r>
    </w:p>
    <w:p w14:paraId="1994274C" w14:textId="77777777" w:rsidR="00A87EA6" w:rsidRDefault="00A87EA6" w:rsidP="00A9381B">
      <w:pPr>
        <w:spacing w:line="259" w:lineRule="auto"/>
        <w:jc w:val="center"/>
        <w:rPr>
          <w:b/>
          <w:caps/>
          <w:sz w:val="20"/>
        </w:rPr>
      </w:pPr>
    </w:p>
    <w:p w14:paraId="17C41F51" w14:textId="5A5C14BB" w:rsidR="00A9381B" w:rsidRPr="00A87EA6" w:rsidRDefault="00A9381B" w:rsidP="00A9381B">
      <w:pPr>
        <w:spacing w:line="259" w:lineRule="auto"/>
        <w:jc w:val="center"/>
        <w:rPr>
          <w:b/>
          <w:caps/>
          <w:sz w:val="22"/>
          <w:szCs w:val="22"/>
        </w:rPr>
      </w:pPr>
      <w:r w:rsidRPr="00A87EA6">
        <w:rPr>
          <w:b/>
          <w:caps/>
          <w:sz w:val="22"/>
          <w:szCs w:val="22"/>
        </w:rPr>
        <w:t>VIEŠOJO pirkimo-pardavimo sutarti</w:t>
      </w:r>
      <w:r w:rsidR="001160AB" w:rsidRPr="00A87EA6">
        <w:rPr>
          <w:b/>
          <w:caps/>
          <w:sz w:val="22"/>
          <w:szCs w:val="22"/>
        </w:rPr>
        <w:t>E</w:t>
      </w:r>
      <w:r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293C042B" w14:textId="77777777" w:rsidR="00410069" w:rsidRDefault="00410069" w:rsidP="00410069">
            <w:pPr>
              <w:spacing w:line="259" w:lineRule="auto"/>
              <w:jc w:val="center"/>
              <w:rPr>
                <w:b/>
                <w:sz w:val="22"/>
                <w:szCs w:val="22"/>
              </w:rPr>
            </w:pPr>
            <w:r w:rsidRPr="00A87EA6">
              <w:rPr>
                <w:bCs/>
                <w:color w:val="0070C0"/>
                <w:sz w:val="22"/>
                <w:szCs w:val="22"/>
              </w:rPr>
              <w:t>Pasirenkama pagal pirkimo objektą:</w:t>
            </w:r>
            <w:r w:rsidRPr="00A87EA6">
              <w:rPr>
                <w:b/>
                <w:color w:val="0070C0"/>
                <w:sz w:val="22"/>
                <w:szCs w:val="22"/>
              </w:rPr>
              <w:t xml:space="preserve"> </w:t>
            </w:r>
          </w:p>
          <w:p w14:paraId="6D7BCC92" w14:textId="6927718C" w:rsidR="00410069" w:rsidRPr="00410069" w:rsidRDefault="00410069" w:rsidP="00410069">
            <w:pPr>
              <w:spacing w:line="259" w:lineRule="auto"/>
              <w:jc w:val="center"/>
              <w:rPr>
                <w:b/>
                <w:caps/>
                <w:sz w:val="22"/>
                <w:szCs w:val="22"/>
              </w:rPr>
            </w:pPr>
            <w:r>
              <w:rPr>
                <w:b/>
                <w:sz w:val="22"/>
                <w:szCs w:val="22"/>
              </w:rPr>
              <w:t>V</w:t>
            </w:r>
            <w:r w:rsidRPr="00410069">
              <w:rPr>
                <w:b/>
                <w:sz w:val="22"/>
                <w:szCs w:val="22"/>
              </w:rPr>
              <w:t>iening</w:t>
            </w:r>
            <w:r>
              <w:rPr>
                <w:b/>
                <w:sz w:val="22"/>
                <w:szCs w:val="22"/>
              </w:rPr>
              <w:t>a</w:t>
            </w:r>
            <w:r w:rsidRPr="00410069">
              <w:rPr>
                <w:b/>
                <w:sz w:val="22"/>
                <w:szCs w:val="22"/>
              </w:rPr>
              <w:t xml:space="preserve"> užrakinamų plokštelių ir sraigtų sistem</w:t>
            </w:r>
            <w:r>
              <w:rPr>
                <w:b/>
                <w:sz w:val="22"/>
                <w:szCs w:val="22"/>
              </w:rPr>
              <w:t>a</w:t>
            </w:r>
            <w:r w:rsidRPr="00410069">
              <w:rPr>
                <w:b/>
                <w:sz w:val="22"/>
                <w:szCs w:val="22"/>
              </w:rPr>
              <w:t xml:space="preserve"> pėdos kaulų </w:t>
            </w:r>
            <w:proofErr w:type="spellStart"/>
            <w:r w:rsidRPr="00410069">
              <w:rPr>
                <w:b/>
                <w:sz w:val="22"/>
                <w:szCs w:val="22"/>
              </w:rPr>
              <w:t>osteosintezei</w:t>
            </w:r>
            <w:proofErr w:type="spellEnd"/>
            <w:r w:rsidRPr="00410069">
              <w:rPr>
                <w:b/>
                <w:sz w:val="22"/>
                <w:szCs w:val="22"/>
              </w:rPr>
              <w:t xml:space="preserve">, </w:t>
            </w:r>
            <w:proofErr w:type="spellStart"/>
            <w:r w:rsidRPr="00410069">
              <w:rPr>
                <w:b/>
                <w:sz w:val="22"/>
                <w:szCs w:val="22"/>
              </w:rPr>
              <w:t>artrodezei</w:t>
            </w:r>
            <w:proofErr w:type="spellEnd"/>
            <w:r w:rsidRPr="00410069">
              <w:rPr>
                <w:b/>
                <w:sz w:val="22"/>
                <w:szCs w:val="22"/>
              </w:rPr>
              <w:t xml:space="preserve"> ir </w:t>
            </w:r>
            <w:proofErr w:type="spellStart"/>
            <w:r w:rsidRPr="00410069">
              <w:rPr>
                <w:b/>
                <w:sz w:val="22"/>
                <w:szCs w:val="22"/>
              </w:rPr>
              <w:t>osteotomijai</w:t>
            </w:r>
            <w:proofErr w:type="spellEnd"/>
            <w:r w:rsidRPr="00410069">
              <w:rPr>
                <w:b/>
                <w:sz w:val="22"/>
                <w:szCs w:val="22"/>
              </w:rPr>
              <w:t xml:space="preserve"> / </w:t>
            </w:r>
          </w:p>
          <w:p w14:paraId="5FF79FE2" w14:textId="58966A73" w:rsidR="00E04D88" w:rsidRPr="00410069" w:rsidRDefault="00410069" w:rsidP="00410069">
            <w:pPr>
              <w:jc w:val="center"/>
              <w:rPr>
                <w:b/>
                <w:kern w:val="2"/>
                <w:sz w:val="22"/>
                <w:szCs w:val="22"/>
              </w:rPr>
            </w:pPr>
            <w:r>
              <w:rPr>
                <w:b/>
                <w:sz w:val="22"/>
                <w:szCs w:val="22"/>
              </w:rPr>
              <w:t>P</w:t>
            </w:r>
            <w:r w:rsidRPr="00410069">
              <w:rPr>
                <w:b/>
                <w:sz w:val="22"/>
                <w:szCs w:val="22"/>
              </w:rPr>
              <w:t xml:space="preserve">eties </w:t>
            </w:r>
            <w:proofErr w:type="spellStart"/>
            <w:r w:rsidRPr="00410069">
              <w:rPr>
                <w:b/>
                <w:sz w:val="22"/>
                <w:szCs w:val="22"/>
              </w:rPr>
              <w:t>akromioklavikulinio</w:t>
            </w:r>
            <w:proofErr w:type="spellEnd"/>
            <w:r w:rsidRPr="00410069">
              <w:rPr>
                <w:b/>
                <w:sz w:val="22"/>
                <w:szCs w:val="22"/>
              </w:rPr>
              <w:t xml:space="preserve"> sąnario </w:t>
            </w:r>
            <w:proofErr w:type="spellStart"/>
            <w:r w:rsidRPr="00410069">
              <w:rPr>
                <w:b/>
                <w:sz w:val="22"/>
                <w:szCs w:val="22"/>
              </w:rPr>
              <w:t>fiksacinė</w:t>
            </w:r>
            <w:proofErr w:type="spellEnd"/>
            <w:r w:rsidRPr="00410069">
              <w:rPr>
                <w:b/>
                <w:sz w:val="22"/>
                <w:szCs w:val="22"/>
              </w:rPr>
              <w:t xml:space="preserve"> sistem</w:t>
            </w:r>
            <w:r>
              <w:rPr>
                <w:b/>
                <w:sz w:val="22"/>
                <w:szCs w:val="22"/>
              </w:rPr>
              <w:t>a</w:t>
            </w:r>
          </w:p>
        </w:tc>
      </w:tr>
      <w:tr w:rsidR="00E04D88" w:rsidRPr="00874B3C" w14:paraId="11700CA4" w14:textId="77777777" w:rsidTr="00410069">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647"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B74749" w:rsidRDefault="00A66954" w:rsidP="007F6D5F">
            <w:pPr>
              <w:jc w:val="both"/>
              <w:rPr>
                <w:b/>
                <w:bCs/>
                <w:kern w:val="2"/>
                <w:sz w:val="22"/>
                <w:szCs w:val="22"/>
              </w:rPr>
            </w:pPr>
            <w:r w:rsidRPr="00B74749">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7F6D5F" w:rsidRDefault="00A66954" w:rsidP="007F6D5F">
            <w:pPr>
              <w:jc w:val="both"/>
              <w:rPr>
                <w:kern w:val="2"/>
                <w:sz w:val="22"/>
                <w:szCs w:val="22"/>
              </w:rPr>
            </w:pPr>
            <w:r w:rsidRPr="007F6D5F">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7F6D5F" w:rsidRDefault="00A66954" w:rsidP="007F6D5F">
            <w:pPr>
              <w:jc w:val="both"/>
              <w:rPr>
                <w:kern w:val="2"/>
                <w:sz w:val="22"/>
                <w:szCs w:val="22"/>
              </w:rPr>
            </w:pPr>
            <w:r w:rsidRPr="007F6D5F">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7F6D5F" w:rsidRDefault="00A66954" w:rsidP="007F6D5F">
            <w:pPr>
              <w:jc w:val="both"/>
              <w:rPr>
                <w:kern w:val="2"/>
                <w:sz w:val="22"/>
                <w:szCs w:val="22"/>
              </w:rPr>
            </w:pPr>
            <w:r w:rsidRPr="007F6D5F">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7F6D5F" w:rsidRDefault="00A66954" w:rsidP="007F6D5F">
            <w:pPr>
              <w:jc w:val="both"/>
              <w:rPr>
                <w:kern w:val="2"/>
                <w:sz w:val="22"/>
                <w:szCs w:val="22"/>
              </w:rPr>
            </w:pPr>
            <w:r w:rsidRPr="007F6D5F">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467B4C4" w:rsidR="00A66954" w:rsidRPr="007F6D5F" w:rsidRDefault="00A66954" w:rsidP="007F6D5F">
            <w:pPr>
              <w:jc w:val="both"/>
              <w:rPr>
                <w:kern w:val="2"/>
                <w:sz w:val="22"/>
                <w:szCs w:val="22"/>
              </w:rPr>
            </w:pPr>
            <w:r w:rsidRPr="007F6D5F">
              <w:rPr>
                <w:bCs/>
                <w:sz w:val="22"/>
                <w:szCs w:val="22"/>
              </w:rPr>
              <w:t>AB „Šiaulių bankas”,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7F6D5F" w:rsidRDefault="000765C5" w:rsidP="007F6D5F">
            <w:pPr>
              <w:jc w:val="both"/>
              <w:rPr>
                <w:kern w:val="2"/>
                <w:sz w:val="22"/>
                <w:szCs w:val="22"/>
              </w:rPr>
            </w:pPr>
            <w:r w:rsidRPr="007F6D5F">
              <w:rPr>
                <w:kern w:val="2"/>
                <w:sz w:val="22"/>
                <w:szCs w:val="22"/>
              </w:rPr>
              <w:t xml:space="preserve">+370 </w:t>
            </w:r>
            <w:r w:rsidR="00A66954" w:rsidRPr="007F6D5F">
              <w:rPr>
                <w:kern w:val="2"/>
                <w:sz w:val="22"/>
                <w:szCs w:val="22"/>
              </w:rPr>
              <w:t>46 396</w:t>
            </w:r>
            <w:r w:rsidR="00D41A81" w:rsidRPr="007F6D5F">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7EFD2628" w:rsidR="00A66954" w:rsidRPr="007F6D5F" w:rsidRDefault="00A66954" w:rsidP="007F6D5F">
            <w:pPr>
              <w:jc w:val="both"/>
              <w:rPr>
                <w:kern w:val="2"/>
                <w:sz w:val="22"/>
                <w:szCs w:val="22"/>
              </w:rPr>
            </w:pPr>
            <w:proofErr w:type="spellStart"/>
            <w:r w:rsidRPr="007F6D5F">
              <w:rPr>
                <w:kern w:val="2"/>
                <w:sz w:val="22"/>
                <w:szCs w:val="22"/>
              </w:rPr>
              <w:t>kul</w:t>
            </w:r>
            <w:proofErr w:type="spellEnd"/>
            <w:r w:rsidRPr="007F6D5F">
              <w:rPr>
                <w:kern w:val="2"/>
                <w:sz w:val="22"/>
                <w:szCs w:val="22"/>
                <w:lang w:val="en-US"/>
              </w:rPr>
              <w:t>@</w:t>
            </w:r>
            <w:proofErr w:type="spellStart"/>
            <w:r w:rsidRPr="007F6D5F">
              <w:rPr>
                <w:kern w:val="2"/>
                <w:sz w:val="22"/>
                <w:szCs w:val="22"/>
              </w:rPr>
              <w:t>kul.lt</w:t>
            </w:r>
            <w:proofErr w:type="spellEnd"/>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77777777" w:rsidR="00857CE4" w:rsidRPr="007F6D5F" w:rsidRDefault="005A35E4" w:rsidP="007F6D5F">
            <w:pPr>
              <w:jc w:val="both"/>
              <w:rPr>
                <w:rFonts w:eastAsia="Calibri"/>
                <w:sz w:val="22"/>
                <w:szCs w:val="22"/>
              </w:rPr>
            </w:pPr>
            <w:r w:rsidRPr="007F6D5F">
              <w:rPr>
                <w:rFonts w:eastAsia="Calibri"/>
                <w:sz w:val="22"/>
                <w:szCs w:val="22"/>
              </w:rPr>
              <w:t>Direktorė valdymui ir ekonomikai</w:t>
            </w:r>
            <w:r w:rsidR="00A66954" w:rsidRPr="007F6D5F">
              <w:rPr>
                <w:rFonts w:eastAsia="Calibri"/>
                <w:sz w:val="22"/>
                <w:szCs w:val="22"/>
              </w:rPr>
              <w:t xml:space="preserve"> </w:t>
            </w:r>
          </w:p>
          <w:p w14:paraId="07F591CB" w14:textId="4AFDCFA5" w:rsidR="00A66954" w:rsidRPr="007F6D5F" w:rsidRDefault="00A66954" w:rsidP="007F6D5F">
            <w:pPr>
              <w:jc w:val="both"/>
              <w:rPr>
                <w:kern w:val="2"/>
                <w:sz w:val="22"/>
                <w:szCs w:val="22"/>
              </w:rPr>
            </w:pPr>
            <w:r w:rsidRPr="007F6D5F">
              <w:rPr>
                <w:rFonts w:eastAsia="Calibri"/>
                <w:sz w:val="22"/>
                <w:szCs w:val="22"/>
              </w:rPr>
              <w:t xml:space="preserve">dr. Jūratė </w:t>
            </w:r>
            <w:proofErr w:type="spellStart"/>
            <w:r w:rsidRPr="007F6D5F">
              <w:rPr>
                <w:rFonts w:eastAsia="Calibri"/>
                <w:sz w:val="22"/>
                <w:szCs w:val="22"/>
              </w:rPr>
              <w:t>Grubliauskienė</w:t>
            </w:r>
            <w:proofErr w:type="spellEnd"/>
            <w:r w:rsidRPr="007F6D5F">
              <w:rPr>
                <w:rFonts w:eastAsia="Calibri"/>
                <w:sz w:val="22"/>
                <w:szCs w:val="22"/>
              </w:rPr>
              <w:t xml:space="preserve"> </w:t>
            </w:r>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781DBDA" w:rsidR="00A66954" w:rsidRPr="007F6D5F" w:rsidRDefault="00A66954" w:rsidP="007F6D5F">
            <w:pPr>
              <w:jc w:val="both"/>
              <w:rPr>
                <w:kern w:val="2"/>
                <w:sz w:val="22"/>
                <w:szCs w:val="22"/>
              </w:rPr>
            </w:pPr>
            <w:r w:rsidRPr="007F6D5F">
              <w:rPr>
                <w:rFonts w:eastAsia="Calibri"/>
                <w:sz w:val="22"/>
                <w:szCs w:val="22"/>
              </w:rPr>
              <w:t xml:space="preserve">VšĮ Klaipėdos universiteto ligoninės generalinio direktoriaus Audriaus Šimaičio 2024 m. </w:t>
            </w:r>
            <w:r w:rsidR="005A35E4" w:rsidRPr="007F6D5F">
              <w:rPr>
                <w:rFonts w:eastAsia="Calibri"/>
                <w:sz w:val="22"/>
                <w:szCs w:val="22"/>
              </w:rPr>
              <w:t>rugsėjo 25</w:t>
            </w:r>
            <w:r w:rsidRPr="007F6D5F">
              <w:rPr>
                <w:rFonts w:eastAsia="Calibri"/>
                <w:sz w:val="22"/>
                <w:szCs w:val="22"/>
              </w:rPr>
              <w:t xml:space="preserve"> d. įsakymas Nr. 2-</w:t>
            </w:r>
            <w:r w:rsidR="005A35E4" w:rsidRPr="007F6D5F">
              <w:rPr>
                <w:rFonts w:eastAsia="Calibri"/>
                <w:sz w:val="22"/>
                <w:szCs w:val="22"/>
              </w:rPr>
              <w:t>1006</w:t>
            </w:r>
            <w:r w:rsidRPr="007F6D5F">
              <w:rPr>
                <w:rFonts w:eastAsia="Calibri"/>
                <w:sz w:val="22"/>
                <w:szCs w:val="22"/>
              </w:rPr>
              <w:t xml:space="preserve">  </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410069">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410069">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tcPr>
          <w:p w14:paraId="463F1E08" w14:textId="04592F13" w:rsidR="005A35E4" w:rsidRPr="007F6D5F" w:rsidRDefault="00857CE4" w:rsidP="007F6D5F">
            <w:pPr>
              <w:autoSpaceDE w:val="0"/>
              <w:autoSpaceDN w:val="0"/>
              <w:adjustRightInd w:val="0"/>
              <w:rPr>
                <w:sz w:val="22"/>
                <w:szCs w:val="22"/>
              </w:rPr>
            </w:pPr>
            <w:r w:rsidRPr="007F6D5F">
              <w:rPr>
                <w:sz w:val="22"/>
                <w:szCs w:val="22"/>
              </w:rPr>
              <w:t>Ortopedijos traumatologijos klinikos</w:t>
            </w:r>
            <w:r w:rsidR="00D27B41" w:rsidRPr="007F6D5F">
              <w:rPr>
                <w:sz w:val="22"/>
                <w:szCs w:val="22"/>
              </w:rPr>
              <w:t xml:space="preserve"> vadybininkė </w:t>
            </w:r>
            <w:r w:rsidRPr="007F6D5F">
              <w:rPr>
                <w:sz w:val="22"/>
                <w:szCs w:val="22"/>
              </w:rPr>
              <w:t>Laura Jogminienė,</w:t>
            </w:r>
            <w:r w:rsidR="00D27B41" w:rsidRPr="007F6D5F">
              <w:rPr>
                <w:sz w:val="22"/>
                <w:szCs w:val="22"/>
              </w:rPr>
              <w:t xml:space="preserve"> darbo tel.+370</w:t>
            </w:r>
            <w:r w:rsidR="00437E05">
              <w:rPr>
                <w:sz w:val="22"/>
                <w:szCs w:val="22"/>
              </w:rPr>
              <w:t xml:space="preserve">60643779, </w:t>
            </w:r>
            <w:r w:rsidR="00D27B41" w:rsidRPr="007F6D5F">
              <w:rPr>
                <w:sz w:val="22"/>
                <w:szCs w:val="22"/>
              </w:rPr>
              <w:t xml:space="preserve"> </w:t>
            </w:r>
            <w:proofErr w:type="spellStart"/>
            <w:r w:rsidR="00D27B41" w:rsidRPr="007F6D5F">
              <w:rPr>
                <w:sz w:val="22"/>
                <w:szCs w:val="22"/>
              </w:rPr>
              <w:t>el.p</w:t>
            </w:r>
            <w:proofErr w:type="spellEnd"/>
            <w:r w:rsidR="00D27B41" w:rsidRPr="007F6D5F">
              <w:rPr>
                <w:sz w:val="22"/>
                <w:szCs w:val="22"/>
              </w:rPr>
              <w:t xml:space="preserve">. </w:t>
            </w:r>
            <w:hyperlink r:id="rId5" w:history="1">
              <w:r w:rsidRPr="007F6D5F">
                <w:rPr>
                  <w:rStyle w:val="Hipersaitas"/>
                  <w:sz w:val="22"/>
                  <w:szCs w:val="22"/>
                </w:rPr>
                <w:t>laura.jogminiene@kulig.lt</w:t>
              </w:r>
            </w:hyperlink>
          </w:p>
          <w:p w14:paraId="77CB8ED6" w14:textId="381ECF64" w:rsidR="00D27B41" w:rsidRPr="007F6D5F" w:rsidRDefault="00D27B41" w:rsidP="007F6D5F">
            <w:pPr>
              <w:autoSpaceDE w:val="0"/>
              <w:autoSpaceDN w:val="0"/>
              <w:adjustRightInd w:val="0"/>
              <w:rPr>
                <w:rFonts w:eastAsia="TimesNewRomanPSMT"/>
                <w:sz w:val="22"/>
                <w:szCs w:val="22"/>
              </w:rPr>
            </w:pPr>
            <w:r w:rsidRPr="007F6D5F">
              <w:rPr>
                <w:sz w:val="22"/>
                <w:szCs w:val="22"/>
              </w:rPr>
              <w:t>Vaistinės vadovė Žemyna Bredelienė</w:t>
            </w:r>
            <w:r w:rsidRPr="007F6D5F">
              <w:rPr>
                <w:rFonts w:eastAsia="TimesNewRomanPSMT"/>
                <w:sz w:val="22"/>
                <w:szCs w:val="22"/>
              </w:rPr>
              <w:t>, tel. +370</w:t>
            </w:r>
            <w:r w:rsidRPr="007F6D5F">
              <w:rPr>
                <w:sz w:val="22"/>
                <w:szCs w:val="22"/>
              </w:rPr>
              <w:t> 46 396510</w:t>
            </w:r>
            <w:r w:rsidRPr="007F6D5F">
              <w:rPr>
                <w:rFonts w:eastAsia="TimesNewRomanPSMT"/>
                <w:sz w:val="22"/>
                <w:szCs w:val="22"/>
              </w:rPr>
              <w:t xml:space="preserve">, el. paštas </w:t>
            </w:r>
            <w:proofErr w:type="spellStart"/>
            <w:r w:rsidRPr="00A87EA6">
              <w:rPr>
                <w:rFonts w:eastAsia="TimesNewRomanPSMT"/>
                <w:color w:val="0070C0"/>
                <w:sz w:val="22"/>
                <w:szCs w:val="22"/>
              </w:rPr>
              <w:t>zemyna.bredeliene</w:t>
            </w:r>
            <w:hyperlink r:id="rId6" w:history="1">
              <w:r w:rsidRPr="00A87EA6">
                <w:rPr>
                  <w:rStyle w:val="Hipersaitas"/>
                  <w:rFonts w:eastAsia="Calibri"/>
                  <w:color w:val="0070C0"/>
                  <w:sz w:val="22"/>
                  <w:szCs w:val="22"/>
                </w:rPr>
                <w:t>@kulig.lt</w:t>
              </w:r>
              <w:proofErr w:type="spellEnd"/>
            </w:hyperlink>
            <w:r w:rsidRPr="007F6D5F">
              <w:rPr>
                <w:rFonts w:eastAsia="TimesNewRomanPSMT"/>
                <w:sz w:val="22"/>
                <w:szCs w:val="22"/>
              </w:rPr>
              <w:t>;</w:t>
            </w:r>
          </w:p>
          <w:p w14:paraId="6D5001F3" w14:textId="403F1282" w:rsidR="005A35E4" w:rsidRPr="007F6D5F" w:rsidRDefault="005A35E4" w:rsidP="007F6D5F">
            <w:pPr>
              <w:rPr>
                <w:color w:val="4472C4"/>
                <w:kern w:val="2"/>
                <w:sz w:val="22"/>
                <w:szCs w:val="22"/>
              </w:rPr>
            </w:pPr>
            <w:r w:rsidRPr="007F6D5F">
              <w:rPr>
                <w:rFonts w:eastAsia="Calibri"/>
                <w:sz w:val="22"/>
                <w:szCs w:val="22"/>
                <w14:ligatures w14:val="standardContextual"/>
              </w:rPr>
              <w:t xml:space="preserve">Vyriausioji finansininkė, </w:t>
            </w:r>
            <w:r w:rsidRPr="007F6D5F">
              <w:rPr>
                <w:sz w:val="22"/>
                <w:szCs w:val="22"/>
                <w:shd w:val="clear" w:color="auto" w:fill="FFFFFF"/>
              </w:rPr>
              <w:t>Regina </w:t>
            </w:r>
            <w:proofErr w:type="spellStart"/>
            <w:r w:rsidRPr="007F6D5F">
              <w:rPr>
                <w:rStyle w:val="Emfaz"/>
                <w:i w:val="0"/>
                <w:iCs w:val="0"/>
                <w:sz w:val="22"/>
                <w:szCs w:val="22"/>
                <w:shd w:val="clear" w:color="auto" w:fill="FFFFFF"/>
              </w:rPr>
              <w:t>Zajančauskytė</w:t>
            </w:r>
            <w:proofErr w:type="spellEnd"/>
            <w:r w:rsidRPr="007F6D5F">
              <w:rPr>
                <w:i/>
                <w:iCs/>
                <w:sz w:val="22"/>
                <w:szCs w:val="22"/>
                <w:shd w:val="clear" w:color="auto" w:fill="FFFFFF"/>
              </w:rPr>
              <w:t>,</w:t>
            </w:r>
            <w:r w:rsidRPr="007F6D5F">
              <w:rPr>
                <w:sz w:val="22"/>
                <w:szCs w:val="22"/>
                <w:shd w:val="clear" w:color="auto" w:fill="FFFFFF"/>
              </w:rPr>
              <w:t xml:space="preserve"> tel. </w:t>
            </w:r>
            <w:r w:rsidRPr="007F6D5F">
              <w:rPr>
                <w:rFonts w:eastAsia="TimesNewRomanPSMT"/>
                <w:sz w:val="22"/>
                <w:szCs w:val="22"/>
              </w:rPr>
              <w:t>+370</w:t>
            </w:r>
            <w:r w:rsidRPr="007F6D5F">
              <w:rPr>
                <w:sz w:val="22"/>
                <w:szCs w:val="22"/>
              </w:rPr>
              <w:t> </w:t>
            </w:r>
            <w:r w:rsidRPr="007F6D5F">
              <w:rPr>
                <w:sz w:val="22"/>
                <w:szCs w:val="22"/>
                <w:shd w:val="clear" w:color="auto" w:fill="FFFFFF"/>
              </w:rPr>
              <w:t xml:space="preserve">46 491004, el. paštas </w:t>
            </w:r>
            <w:hyperlink r:id="rId7" w:history="1">
              <w:r w:rsidRPr="00A87EA6">
                <w:rPr>
                  <w:rStyle w:val="Hipersaitas"/>
                  <w:color w:val="0070C0"/>
                  <w:sz w:val="22"/>
                  <w:szCs w:val="22"/>
                  <w:shd w:val="clear" w:color="auto" w:fill="FFFFFF"/>
                </w:rPr>
                <w:t>regina.zajancauskyte@kulig.lt</w:t>
              </w:r>
            </w:hyperlink>
            <w:r w:rsidRPr="007F6D5F">
              <w:rPr>
                <w:sz w:val="22"/>
                <w:szCs w:val="22"/>
                <w:shd w:val="clear" w:color="auto" w:fill="FFFFFF"/>
              </w:rPr>
              <w:t>.</w:t>
            </w:r>
          </w:p>
        </w:tc>
      </w:tr>
      <w:tr w:rsidR="00BA48C4" w:rsidRPr="007F6D5F" w14:paraId="30CF1F4A" w14:textId="77777777" w:rsidTr="00410069">
        <w:trPr>
          <w:trHeight w:val="20"/>
        </w:trPr>
        <w:tc>
          <w:tcPr>
            <w:tcW w:w="2704" w:type="dxa"/>
            <w:gridSpan w:val="2"/>
            <w:shd w:val="clear" w:color="auto" w:fill="auto"/>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shd w:val="clear" w:color="auto" w:fill="auto"/>
          </w:tcPr>
          <w:p w14:paraId="1B304A67" w14:textId="3B8E974F" w:rsidR="00916C58" w:rsidRPr="007F6D5F" w:rsidRDefault="00BA48C4" w:rsidP="007F6D5F">
            <w:pPr>
              <w:jc w:val="both"/>
              <w:rPr>
                <w:rStyle w:val="markedcontent"/>
                <w:sz w:val="22"/>
                <w:szCs w:val="22"/>
                <w:shd w:val="clear" w:color="auto" w:fill="FFFFFF"/>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p>
          <w:p w14:paraId="19DF911F" w14:textId="666A8514" w:rsidR="00BA48C4" w:rsidRPr="007F6D5F" w:rsidRDefault="00857CE4" w:rsidP="007F6D5F">
            <w:pPr>
              <w:rPr>
                <w:color w:val="4472C4"/>
                <w:kern w:val="2"/>
                <w:sz w:val="22"/>
                <w:szCs w:val="22"/>
              </w:rPr>
            </w:pPr>
            <w:r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8" w:history="1">
              <w:r w:rsidRPr="007F6D5F">
                <w:rPr>
                  <w:rStyle w:val="Hipersaitas"/>
                  <w:sz w:val="22"/>
                  <w:szCs w:val="22"/>
                  <w:shd w:val="clear" w:color="auto" w:fill="FFFFFF"/>
                </w:rPr>
                <w:t>zilvinas.balsevicius@kulig.lt</w:t>
              </w:r>
            </w:hyperlink>
            <w:r w:rsidRPr="007F6D5F">
              <w:rPr>
                <w:rStyle w:val="markedcontent"/>
                <w:sz w:val="22"/>
                <w:szCs w:val="22"/>
                <w:shd w:val="clear" w:color="auto" w:fill="FFFFFF"/>
              </w:rPr>
              <w:t xml:space="preserve"> </w:t>
            </w:r>
          </w:p>
        </w:tc>
      </w:tr>
      <w:tr w:rsidR="00E04D88" w:rsidRPr="007F6D5F" w14:paraId="678FB023" w14:textId="77777777" w:rsidTr="00410069">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lastRenderedPageBreak/>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410069">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410069">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566C9AAB" w:rsidR="00D27B41" w:rsidRPr="007F6D5F" w:rsidRDefault="00D27B41" w:rsidP="007F6D5F">
            <w:pPr>
              <w:rPr>
                <w:kern w:val="2"/>
                <w:sz w:val="22"/>
                <w:szCs w:val="22"/>
              </w:rPr>
            </w:pPr>
            <w:r w:rsidRPr="007F6D5F">
              <w:rPr>
                <w:kern w:val="2"/>
                <w:sz w:val="22"/>
                <w:szCs w:val="22"/>
              </w:rPr>
              <w:t>Tiekėjas įsipareigoja Sutartyje numatytomis sąlygomis perduoti Pirkėjui Sutarties 1 priede nurodytas priemones (toliau – Prekės).</w:t>
            </w:r>
          </w:p>
          <w:p w14:paraId="18E0756C" w14:textId="10C01ACF" w:rsidR="000C6411" w:rsidRPr="007F6D5F" w:rsidRDefault="00D27B41" w:rsidP="007F6D5F">
            <w:pPr>
              <w:jc w:val="both"/>
              <w:rPr>
                <w:color w:val="000000"/>
                <w:kern w:val="2"/>
                <w:sz w:val="22"/>
                <w:szCs w:val="22"/>
              </w:rPr>
            </w:pPr>
            <w:r w:rsidRPr="007F6D5F">
              <w:rPr>
                <w:kern w:val="2"/>
                <w:sz w:val="22"/>
                <w:szCs w:val="22"/>
              </w:rPr>
              <w:t>Išsamus Prekių aprašymas ir kiti reikalavimai tiekiamoms Prekėms nustatyti Sutarties priede Nr. 1 „Techninė specifikacija“ (toliau – Techninė specifikacija) ir Sutarties priede Nr. 2 „Pasiūlymas</w:t>
            </w:r>
            <w:r w:rsidRPr="007F6D5F">
              <w:rPr>
                <w:color w:val="000000"/>
                <w:kern w:val="2"/>
                <w:sz w:val="22"/>
                <w:szCs w:val="22"/>
              </w:rPr>
              <w:t>“</w:t>
            </w:r>
            <w:r w:rsidR="000C6411" w:rsidRPr="007F6D5F">
              <w:rPr>
                <w:color w:val="000000"/>
                <w:kern w:val="2"/>
                <w:sz w:val="22"/>
                <w:szCs w:val="22"/>
              </w:rPr>
              <w:t>.</w:t>
            </w:r>
          </w:p>
        </w:tc>
      </w:tr>
      <w:tr w:rsidR="00E04D88" w:rsidRPr="007F6D5F" w14:paraId="4B9A3871" w14:textId="77777777" w:rsidTr="00410069">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t>3.2. Pirkimo numeris</w:t>
            </w:r>
          </w:p>
        </w:tc>
        <w:tc>
          <w:tcPr>
            <w:tcW w:w="6930" w:type="dxa"/>
            <w:gridSpan w:val="2"/>
          </w:tcPr>
          <w:p w14:paraId="046902B9" w14:textId="740700F4" w:rsidR="00E04D88" w:rsidRPr="007F6D5F" w:rsidRDefault="00E04D88" w:rsidP="007F6D5F">
            <w:pPr>
              <w:jc w:val="both"/>
              <w:rPr>
                <w:b/>
                <w:bCs/>
                <w:kern w:val="2"/>
                <w:sz w:val="22"/>
                <w:szCs w:val="22"/>
              </w:rPr>
            </w:pPr>
          </w:p>
        </w:tc>
      </w:tr>
      <w:tr w:rsidR="00E04D88" w:rsidRPr="007F6D5F" w14:paraId="04BDCB70" w14:textId="77777777" w:rsidTr="00410069">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410069">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410069">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2E346D69" w14:textId="48416926" w:rsidR="005F3E80" w:rsidRPr="007F6D5F" w:rsidRDefault="001D7227" w:rsidP="007F6D5F">
            <w:pPr>
              <w:jc w:val="both"/>
              <w:rPr>
                <w:kern w:val="2"/>
                <w:sz w:val="22"/>
                <w:szCs w:val="22"/>
              </w:rPr>
            </w:pPr>
            <w:r w:rsidRPr="007F6D5F">
              <w:rPr>
                <w:kern w:val="2"/>
                <w:sz w:val="22"/>
                <w:szCs w:val="22"/>
              </w:rPr>
              <w:t xml:space="preserve">Tiekėjas pagal atskirą užsakymą įsipareigoja pristatyti Prekes ne vėliau kaip per </w:t>
            </w:r>
            <w:r w:rsidR="00744809" w:rsidRPr="007F6D5F">
              <w:rPr>
                <w:kern w:val="2"/>
                <w:sz w:val="22"/>
                <w:szCs w:val="22"/>
              </w:rPr>
              <w:t>10</w:t>
            </w:r>
            <w:r w:rsidRPr="007F6D5F">
              <w:rPr>
                <w:kern w:val="2"/>
                <w:sz w:val="22"/>
                <w:szCs w:val="22"/>
              </w:rPr>
              <w:t xml:space="preserve"> darbo dien</w:t>
            </w:r>
            <w:r w:rsidR="00744809" w:rsidRPr="007F6D5F">
              <w:rPr>
                <w:kern w:val="2"/>
                <w:sz w:val="22"/>
                <w:szCs w:val="22"/>
              </w:rPr>
              <w:t>ų</w:t>
            </w:r>
            <w:r w:rsidRPr="007F6D5F">
              <w:rPr>
                <w:kern w:val="2"/>
                <w:sz w:val="22"/>
                <w:szCs w:val="22"/>
              </w:rPr>
              <w:t xml:space="preserve"> nuo užsakymo pateikimo dienos </w:t>
            </w:r>
            <w:r w:rsidRPr="007F6D5F">
              <w:rPr>
                <w:color w:val="000000"/>
                <w:kern w:val="2"/>
                <w:sz w:val="22"/>
                <w:szCs w:val="22"/>
              </w:rPr>
              <w:t>šiuo adresu:</w:t>
            </w:r>
            <w:r w:rsidR="005F3E80" w:rsidRPr="007F6D5F">
              <w:rPr>
                <w:kern w:val="2"/>
                <w:sz w:val="22"/>
                <w:szCs w:val="22"/>
              </w:rPr>
              <w:t>: Liepojos g. 4</w:t>
            </w:r>
            <w:r w:rsidR="00BF7CB6" w:rsidRPr="007F6D5F">
              <w:rPr>
                <w:kern w:val="2"/>
                <w:sz w:val="22"/>
                <w:szCs w:val="22"/>
              </w:rPr>
              <w:t>1</w:t>
            </w:r>
            <w:r w:rsidR="005F3E80" w:rsidRPr="007F6D5F">
              <w:rPr>
                <w:kern w:val="2"/>
                <w:sz w:val="22"/>
                <w:szCs w:val="22"/>
              </w:rPr>
              <w:t xml:space="preserve">, Klaipėda, </w:t>
            </w:r>
            <w:r w:rsidR="00744809" w:rsidRPr="007F6D5F">
              <w:rPr>
                <w:kern w:val="2"/>
                <w:sz w:val="22"/>
                <w:szCs w:val="22"/>
              </w:rPr>
              <w:t xml:space="preserve"> </w:t>
            </w:r>
            <w:r w:rsidR="005F3E80" w:rsidRPr="007F6D5F">
              <w:rPr>
                <w:rFonts w:eastAsia="Calibri"/>
                <w:sz w:val="22"/>
                <w:szCs w:val="22"/>
                <w:shd w:val="clear" w:color="auto" w:fill="FFFFFF"/>
              </w:rPr>
              <w:t>VšĮ Klaipėdos universiteto ligoninė</w:t>
            </w:r>
          </w:p>
        </w:tc>
      </w:tr>
      <w:tr w:rsidR="00E04D88" w:rsidRPr="007F6D5F" w14:paraId="21211881" w14:textId="77777777" w:rsidTr="00410069">
        <w:trPr>
          <w:trHeight w:val="20"/>
        </w:trPr>
        <w:tc>
          <w:tcPr>
            <w:tcW w:w="2704" w:type="dxa"/>
            <w:gridSpan w:val="2"/>
          </w:tcPr>
          <w:p w14:paraId="7D55F941" w14:textId="77777777" w:rsidR="00E04D88" w:rsidRPr="007F6D5F" w:rsidRDefault="00E04D88" w:rsidP="007F6D5F">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1F362C5" w14:textId="5961F072" w:rsidR="00E04D88" w:rsidRPr="007F6D5F" w:rsidRDefault="00E04D88" w:rsidP="007F6D5F">
            <w:pPr>
              <w:jc w:val="both"/>
              <w:rPr>
                <w:kern w:val="2"/>
                <w:sz w:val="22"/>
                <w:szCs w:val="22"/>
              </w:rPr>
            </w:pPr>
            <w:r w:rsidRPr="007F6D5F">
              <w:rPr>
                <w:kern w:val="2"/>
                <w:sz w:val="22"/>
                <w:szCs w:val="22"/>
              </w:rPr>
              <w:t>Netaikoma</w:t>
            </w:r>
            <w:r w:rsidR="005F7DDB" w:rsidRPr="007F6D5F">
              <w:rPr>
                <w:kern w:val="2"/>
                <w:sz w:val="22"/>
                <w:szCs w:val="22"/>
              </w:rPr>
              <w:t>.</w:t>
            </w:r>
          </w:p>
        </w:tc>
      </w:tr>
      <w:tr w:rsidR="00744809" w:rsidRPr="007F6D5F" w14:paraId="64A6328F" w14:textId="77777777" w:rsidTr="00410069">
        <w:trPr>
          <w:trHeight w:val="20"/>
        </w:trPr>
        <w:tc>
          <w:tcPr>
            <w:tcW w:w="2704" w:type="dxa"/>
            <w:gridSpan w:val="2"/>
          </w:tcPr>
          <w:p w14:paraId="0DB5C6F0" w14:textId="77777777" w:rsidR="00744809" w:rsidRPr="007F6D5F" w:rsidRDefault="00744809" w:rsidP="007F6D5F">
            <w:pPr>
              <w:jc w:val="both"/>
              <w:rPr>
                <w:b/>
                <w:bCs/>
                <w:kern w:val="2"/>
                <w:sz w:val="22"/>
                <w:szCs w:val="22"/>
              </w:rPr>
            </w:pPr>
            <w:r w:rsidRPr="007F6D5F">
              <w:rPr>
                <w:b/>
                <w:bCs/>
                <w:kern w:val="2"/>
                <w:sz w:val="22"/>
                <w:szCs w:val="22"/>
              </w:rPr>
              <w:t>4.3. Užsakymų teikimo tvarka</w:t>
            </w:r>
          </w:p>
        </w:tc>
        <w:tc>
          <w:tcPr>
            <w:tcW w:w="6930" w:type="dxa"/>
            <w:gridSpan w:val="2"/>
          </w:tcPr>
          <w:p w14:paraId="119D8FE6" w14:textId="273A0C83" w:rsidR="00744809" w:rsidRPr="007F6D5F" w:rsidRDefault="00744809" w:rsidP="007F6D5F">
            <w:pPr>
              <w:jc w:val="both"/>
              <w:rPr>
                <w:kern w:val="2"/>
                <w:sz w:val="22"/>
                <w:szCs w:val="22"/>
              </w:rPr>
            </w:pPr>
            <w:r w:rsidRPr="007F6D5F">
              <w:rPr>
                <w:kern w:val="2"/>
                <w:sz w:val="22"/>
                <w:szCs w:val="22"/>
              </w:rPr>
              <w:t>Užsakymai teikiami Tiekėjo nurodytu elektroniniu paštu ir laikomi gautais po 24 (dvidešimt keturių valandų)  nuo užsakymo pateikimo.</w:t>
            </w:r>
          </w:p>
        </w:tc>
      </w:tr>
      <w:tr w:rsidR="00E04D88" w:rsidRPr="007F6D5F" w14:paraId="7CE56F04" w14:textId="77777777" w:rsidTr="00410069">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825A64" w:rsidRPr="007F6D5F" w14:paraId="3519FD2F" w14:textId="77777777" w:rsidTr="00410069">
        <w:trPr>
          <w:trHeight w:val="20"/>
        </w:trPr>
        <w:tc>
          <w:tcPr>
            <w:tcW w:w="2704" w:type="dxa"/>
            <w:gridSpan w:val="2"/>
          </w:tcPr>
          <w:p w14:paraId="08E0F726" w14:textId="77777777" w:rsidR="00825A64" w:rsidRPr="007F6D5F" w:rsidRDefault="00825A64" w:rsidP="007F6D5F">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0A2669A4" w14:textId="74D39F74" w:rsidR="00825A64" w:rsidRPr="007F6D5F" w:rsidRDefault="00BF7CB6" w:rsidP="007F6D5F">
            <w:pPr>
              <w:rPr>
                <w:kern w:val="2"/>
                <w:sz w:val="22"/>
                <w:szCs w:val="22"/>
              </w:rPr>
            </w:pPr>
            <w:r w:rsidRPr="007F6D5F">
              <w:rPr>
                <w:kern w:val="2"/>
                <w:sz w:val="22"/>
                <w:szCs w:val="22"/>
              </w:rPr>
              <w:t xml:space="preserve">CE </w:t>
            </w:r>
            <w:r w:rsidR="00E85025" w:rsidRPr="007F6D5F">
              <w:rPr>
                <w:kern w:val="2"/>
                <w:sz w:val="22"/>
                <w:szCs w:val="22"/>
              </w:rPr>
              <w:t>sertifikatai (</w:t>
            </w:r>
            <w:r w:rsidRPr="007F6D5F">
              <w:rPr>
                <w:sz w:val="22"/>
                <w:szCs w:val="22"/>
              </w:rPr>
              <w:t xml:space="preserve"> </w:t>
            </w:r>
            <w:r w:rsidR="00E85025" w:rsidRPr="007F6D5F">
              <w:rPr>
                <w:sz w:val="22"/>
                <w:szCs w:val="22"/>
              </w:rPr>
              <w:t>arba lygiaverčiai dokumentai);</w:t>
            </w:r>
          </w:p>
          <w:p w14:paraId="641FDACE" w14:textId="4BF6E4F3" w:rsidR="00825A64" w:rsidRPr="007F6D5F" w:rsidRDefault="00BF7CB6" w:rsidP="007F6D5F">
            <w:pPr>
              <w:rPr>
                <w:kern w:val="2"/>
                <w:sz w:val="22"/>
                <w:szCs w:val="22"/>
              </w:rPr>
            </w:pPr>
            <w:r w:rsidRPr="007F6D5F">
              <w:rPr>
                <w:kern w:val="2"/>
                <w:sz w:val="22"/>
                <w:szCs w:val="22"/>
              </w:rPr>
              <w:t>Tiekėjui nepateikus nurodytų dokumentų, laikoma, kad Prekės neatitinka Sutartyje nustatytų reikalavimų.</w:t>
            </w:r>
          </w:p>
        </w:tc>
      </w:tr>
      <w:tr w:rsidR="00E04D88" w:rsidRPr="007F6D5F" w14:paraId="0772B2B4" w14:textId="77777777" w:rsidTr="00410069">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410069">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0CD62E57" w:rsidR="00F15070" w:rsidRPr="007F6D5F" w:rsidRDefault="00F15070" w:rsidP="007F6D5F">
            <w:pPr>
              <w:jc w:val="both"/>
              <w:rPr>
                <w:color w:val="4472C4"/>
                <w:kern w:val="2"/>
                <w:sz w:val="22"/>
                <w:szCs w:val="22"/>
              </w:rPr>
            </w:pPr>
            <w:r w:rsidRPr="007F6D5F">
              <w:rPr>
                <w:kern w:val="2"/>
                <w:sz w:val="22"/>
                <w:szCs w:val="22"/>
              </w:rPr>
              <w:t>Fiksuoto įkainio kainodara</w:t>
            </w:r>
          </w:p>
        </w:tc>
      </w:tr>
      <w:tr w:rsidR="007E18FA" w:rsidRPr="007F6D5F" w14:paraId="42943C72" w14:textId="77777777" w:rsidTr="00410069">
        <w:trPr>
          <w:trHeight w:val="20"/>
        </w:trPr>
        <w:tc>
          <w:tcPr>
            <w:tcW w:w="2704" w:type="dxa"/>
            <w:gridSpan w:val="2"/>
          </w:tcPr>
          <w:p w14:paraId="225D7C0A" w14:textId="77777777" w:rsidR="00B74749" w:rsidRDefault="007E18FA" w:rsidP="00B74749">
            <w:pPr>
              <w:spacing w:line="259" w:lineRule="auto"/>
              <w:jc w:val="both"/>
              <w:rPr>
                <w:b/>
                <w:bCs/>
                <w:kern w:val="2"/>
                <w:sz w:val="22"/>
                <w:szCs w:val="22"/>
              </w:rPr>
            </w:pPr>
            <w:r>
              <w:rPr>
                <w:b/>
                <w:bCs/>
                <w:kern w:val="2"/>
                <w:sz w:val="22"/>
                <w:szCs w:val="22"/>
              </w:rPr>
              <w:t xml:space="preserve">5.2. </w:t>
            </w:r>
            <w:r w:rsidRPr="007F6D5F">
              <w:rPr>
                <w:b/>
                <w:bCs/>
                <w:kern w:val="2"/>
                <w:sz w:val="22"/>
                <w:szCs w:val="22"/>
              </w:rPr>
              <w:t xml:space="preserve">Pradinės Sutarties vertė ir Sutarties kaina, kai taikoma </w:t>
            </w:r>
            <w:r w:rsidRPr="007F6D5F">
              <w:rPr>
                <w:b/>
                <w:bCs/>
                <w:kern w:val="2"/>
                <w:sz w:val="22"/>
                <w:szCs w:val="22"/>
                <w:u w:val="single"/>
              </w:rPr>
              <w:t>fiksuoto įkainio</w:t>
            </w:r>
            <w:r w:rsidRPr="007F6D5F">
              <w:rPr>
                <w:b/>
                <w:bCs/>
                <w:kern w:val="2"/>
                <w:sz w:val="22"/>
                <w:szCs w:val="22"/>
              </w:rPr>
              <w:t xml:space="preserve"> kainodara</w:t>
            </w:r>
            <w:r>
              <w:rPr>
                <w:b/>
                <w:bCs/>
                <w:kern w:val="2"/>
                <w:sz w:val="22"/>
                <w:szCs w:val="22"/>
              </w:rPr>
              <w:t xml:space="preserve"> </w:t>
            </w:r>
          </w:p>
          <w:p w14:paraId="41008992" w14:textId="32C09D40" w:rsidR="007E18FA" w:rsidRPr="007F6D5F" w:rsidRDefault="007E18FA" w:rsidP="00B74749">
            <w:pPr>
              <w:spacing w:line="259" w:lineRule="auto"/>
              <w:jc w:val="both"/>
              <w:rPr>
                <w:b/>
                <w:bCs/>
                <w:kern w:val="2"/>
                <w:sz w:val="22"/>
                <w:szCs w:val="22"/>
              </w:rPr>
            </w:pPr>
            <w:r w:rsidRPr="00B74749">
              <w:rPr>
                <w:color w:val="0070C0"/>
                <w:kern w:val="2"/>
                <w:sz w:val="22"/>
                <w:szCs w:val="22"/>
              </w:rPr>
              <w:t>(</w:t>
            </w:r>
            <w:r w:rsidR="00B74749" w:rsidRPr="00B74749">
              <w:rPr>
                <w:color w:val="0070C0"/>
                <w:kern w:val="2"/>
                <w:sz w:val="22"/>
                <w:szCs w:val="22"/>
                <w:u w:val="single"/>
              </w:rPr>
              <w:t>1 pirkimo objekto dalis</w:t>
            </w:r>
            <w:r w:rsidR="00B74749" w:rsidRPr="00B74749">
              <w:rPr>
                <w:color w:val="0070C0"/>
                <w:kern w:val="2"/>
                <w:sz w:val="22"/>
                <w:szCs w:val="22"/>
              </w:rPr>
              <w:t xml:space="preserve">. </w:t>
            </w:r>
            <w:r w:rsidRPr="00B74749">
              <w:rPr>
                <w:color w:val="0070C0"/>
                <w:sz w:val="22"/>
                <w:szCs w:val="22"/>
              </w:rPr>
              <w:t xml:space="preserve">Vieninga užrakinamų plokštelių ir sraigtų sistema pėdos kaulų </w:t>
            </w:r>
            <w:proofErr w:type="spellStart"/>
            <w:r w:rsidRPr="00B74749">
              <w:rPr>
                <w:color w:val="0070C0"/>
                <w:sz w:val="22"/>
                <w:szCs w:val="22"/>
              </w:rPr>
              <w:t>osteosintezei</w:t>
            </w:r>
            <w:proofErr w:type="spellEnd"/>
            <w:r w:rsidRPr="00B74749">
              <w:rPr>
                <w:color w:val="0070C0"/>
                <w:sz w:val="22"/>
                <w:szCs w:val="22"/>
              </w:rPr>
              <w:t xml:space="preserve">, </w:t>
            </w:r>
            <w:proofErr w:type="spellStart"/>
            <w:r w:rsidRPr="00B74749">
              <w:rPr>
                <w:color w:val="0070C0"/>
                <w:sz w:val="22"/>
                <w:szCs w:val="22"/>
              </w:rPr>
              <w:t>artrodezei</w:t>
            </w:r>
            <w:proofErr w:type="spellEnd"/>
            <w:r w:rsidRPr="00B74749">
              <w:rPr>
                <w:color w:val="0070C0"/>
                <w:sz w:val="22"/>
                <w:szCs w:val="22"/>
              </w:rPr>
              <w:t xml:space="preserve"> ir </w:t>
            </w:r>
            <w:proofErr w:type="spellStart"/>
            <w:r w:rsidRPr="00B74749">
              <w:rPr>
                <w:color w:val="0070C0"/>
                <w:sz w:val="22"/>
                <w:szCs w:val="22"/>
              </w:rPr>
              <w:t>osteotomijai</w:t>
            </w:r>
            <w:proofErr w:type="spellEnd"/>
            <w:r w:rsidRPr="00B74749">
              <w:rPr>
                <w:color w:val="0070C0"/>
                <w:kern w:val="2"/>
                <w:sz w:val="22"/>
                <w:szCs w:val="22"/>
              </w:rPr>
              <w:t>)</w:t>
            </w:r>
          </w:p>
        </w:tc>
        <w:tc>
          <w:tcPr>
            <w:tcW w:w="6930" w:type="dxa"/>
            <w:gridSpan w:val="2"/>
          </w:tcPr>
          <w:p w14:paraId="2D3AD8C8" w14:textId="14297F26" w:rsidR="007E18FA" w:rsidRPr="007E18FA" w:rsidRDefault="007E18FA" w:rsidP="00B74749">
            <w:pPr>
              <w:jc w:val="both"/>
              <w:rPr>
                <w:kern w:val="2"/>
                <w:sz w:val="22"/>
                <w:szCs w:val="22"/>
              </w:rPr>
            </w:pPr>
            <w:r w:rsidRPr="007E18FA">
              <w:rPr>
                <w:kern w:val="2"/>
                <w:sz w:val="22"/>
                <w:szCs w:val="22"/>
              </w:rPr>
              <w:t xml:space="preserve">Pradinės Sutarties vertė yra </w:t>
            </w:r>
            <w:r w:rsidR="00287CEA">
              <w:rPr>
                <w:kern w:val="2"/>
                <w:sz w:val="22"/>
                <w:szCs w:val="22"/>
              </w:rPr>
              <w:t xml:space="preserve">81850,00 </w:t>
            </w:r>
            <w:r w:rsidRPr="007E18FA">
              <w:rPr>
                <w:kern w:val="2"/>
                <w:sz w:val="22"/>
                <w:szCs w:val="22"/>
              </w:rPr>
              <w:t xml:space="preserve"> Eur (</w:t>
            </w:r>
            <w:r w:rsidR="00287CEA">
              <w:rPr>
                <w:kern w:val="2"/>
                <w:sz w:val="22"/>
                <w:szCs w:val="22"/>
              </w:rPr>
              <w:t>aštuoniasdešimt vienas tūkstantis aštuoni šimtai penkiasdešimt Eur 0 ct.</w:t>
            </w:r>
            <w:r w:rsidRPr="007E18FA">
              <w:rPr>
                <w:kern w:val="2"/>
                <w:sz w:val="22"/>
                <w:szCs w:val="22"/>
              </w:rPr>
              <w:t xml:space="preserve">) be PVM. </w:t>
            </w:r>
          </w:p>
          <w:p w14:paraId="459B3B49" w14:textId="1FD068CE" w:rsidR="007E18FA" w:rsidRPr="007E18FA" w:rsidRDefault="007E18FA" w:rsidP="00B74749">
            <w:pPr>
              <w:jc w:val="both"/>
              <w:rPr>
                <w:kern w:val="2"/>
                <w:sz w:val="22"/>
                <w:szCs w:val="22"/>
              </w:rPr>
            </w:pPr>
            <w:r w:rsidRPr="007E18FA">
              <w:rPr>
                <w:kern w:val="2"/>
                <w:sz w:val="22"/>
                <w:szCs w:val="22"/>
              </w:rPr>
              <w:t xml:space="preserve">PVM sudaro </w:t>
            </w:r>
            <w:r w:rsidR="00287CEA">
              <w:rPr>
                <w:kern w:val="2"/>
                <w:sz w:val="22"/>
                <w:szCs w:val="22"/>
              </w:rPr>
              <w:t>4 090,75</w:t>
            </w:r>
            <w:r w:rsidRPr="007E18FA">
              <w:rPr>
                <w:kern w:val="2"/>
                <w:sz w:val="22"/>
                <w:szCs w:val="22"/>
              </w:rPr>
              <w:t xml:space="preserve"> Eur</w:t>
            </w:r>
            <w:r w:rsidR="00287CEA">
              <w:rPr>
                <w:kern w:val="2"/>
                <w:sz w:val="22"/>
                <w:szCs w:val="22"/>
              </w:rPr>
              <w:t xml:space="preserve"> (keturi tūkstančiai devyniasdešimt Eur 75 ct.</w:t>
            </w:r>
            <w:r w:rsidRPr="007E18FA">
              <w:rPr>
                <w:kern w:val="2"/>
                <w:sz w:val="22"/>
                <w:szCs w:val="22"/>
              </w:rPr>
              <w:t>).</w:t>
            </w:r>
          </w:p>
          <w:p w14:paraId="6F3E360F" w14:textId="7EFECD11" w:rsidR="007E18FA" w:rsidRPr="007E18FA" w:rsidRDefault="007E18FA" w:rsidP="00B74749">
            <w:pPr>
              <w:jc w:val="both"/>
              <w:rPr>
                <w:kern w:val="2"/>
                <w:sz w:val="22"/>
                <w:szCs w:val="22"/>
              </w:rPr>
            </w:pPr>
            <w:r w:rsidRPr="00287CEA">
              <w:rPr>
                <w:kern w:val="2"/>
                <w:sz w:val="22"/>
                <w:szCs w:val="22"/>
              </w:rPr>
              <w:t xml:space="preserve">Sutarties kaina yra </w:t>
            </w:r>
            <w:r w:rsidR="00287CEA">
              <w:rPr>
                <w:kern w:val="2"/>
                <w:sz w:val="22"/>
                <w:szCs w:val="22"/>
              </w:rPr>
              <w:t xml:space="preserve">85905,75 </w:t>
            </w:r>
            <w:r w:rsidRPr="00287CEA">
              <w:rPr>
                <w:kern w:val="2"/>
                <w:sz w:val="22"/>
                <w:szCs w:val="22"/>
              </w:rPr>
              <w:t>Eur</w:t>
            </w:r>
            <w:r w:rsidR="00287CEA">
              <w:rPr>
                <w:kern w:val="2"/>
                <w:sz w:val="22"/>
                <w:szCs w:val="22"/>
              </w:rPr>
              <w:t xml:space="preserve"> (aštuoniasdešimt penki tūkstančiai devyni šimtai penki Eur 75 ct.</w:t>
            </w:r>
            <w:r w:rsidRPr="00287CEA">
              <w:rPr>
                <w:kern w:val="2"/>
                <w:sz w:val="22"/>
                <w:szCs w:val="22"/>
              </w:rPr>
              <w:t>) su PVM.</w:t>
            </w:r>
          </w:p>
          <w:p w14:paraId="41924F12" w14:textId="31296AB2" w:rsidR="007E18FA" w:rsidRPr="007E18FA" w:rsidRDefault="007E18FA" w:rsidP="00B74749">
            <w:pPr>
              <w:jc w:val="both"/>
              <w:rPr>
                <w:kern w:val="2"/>
                <w:sz w:val="22"/>
                <w:szCs w:val="22"/>
              </w:rPr>
            </w:pPr>
            <w:r w:rsidRPr="007E18FA">
              <w:rPr>
                <w:kern w:val="2"/>
                <w:sz w:val="22"/>
                <w:szCs w:val="22"/>
              </w:rPr>
              <w:t>Šioje Sutartyje Pradinės Sutarties vertė yra lygi</w:t>
            </w:r>
            <w:r w:rsidR="00B74749">
              <w:rPr>
                <w:kern w:val="2"/>
                <w:sz w:val="22"/>
                <w:szCs w:val="22"/>
              </w:rPr>
              <w:t xml:space="preserve"> </w:t>
            </w:r>
            <w:r w:rsidRPr="007E18FA">
              <w:rPr>
                <w:kern w:val="2"/>
                <w:sz w:val="22"/>
                <w:szCs w:val="22"/>
              </w:rPr>
              <w:t> </w:t>
            </w:r>
            <w:r w:rsidRPr="007E18FA">
              <w:rPr>
                <w:b/>
                <w:bCs/>
                <w:kern w:val="2"/>
                <w:sz w:val="22"/>
                <w:szCs w:val="22"/>
              </w:rPr>
              <w:t>maksimaliai pirkimui skirtai </w:t>
            </w:r>
            <w:r w:rsidR="00B74749">
              <w:rPr>
                <w:b/>
                <w:bCs/>
                <w:kern w:val="2"/>
                <w:sz w:val="22"/>
                <w:szCs w:val="22"/>
              </w:rPr>
              <w:t xml:space="preserve"> </w:t>
            </w:r>
            <w:r w:rsidRPr="007E18FA">
              <w:rPr>
                <w:b/>
                <w:bCs/>
                <w:kern w:val="2"/>
                <w:sz w:val="22"/>
                <w:szCs w:val="22"/>
              </w:rPr>
              <w:t>lėšų sumai</w:t>
            </w:r>
            <w:r w:rsidR="00287CEA">
              <w:rPr>
                <w:b/>
                <w:bCs/>
                <w:kern w:val="2"/>
                <w:sz w:val="22"/>
                <w:szCs w:val="22"/>
              </w:rPr>
              <w:t xml:space="preserve"> </w:t>
            </w:r>
            <w:r w:rsidRPr="007E18FA">
              <w:rPr>
                <w:b/>
                <w:bCs/>
                <w:kern w:val="2"/>
                <w:sz w:val="22"/>
                <w:szCs w:val="22"/>
              </w:rPr>
              <w:t> be PVM</w:t>
            </w:r>
            <w:r w:rsidRPr="007E18FA">
              <w:rPr>
                <w:kern w:val="2"/>
                <w:sz w:val="22"/>
                <w:szCs w:val="22"/>
              </w:rPr>
              <w:t> </w:t>
            </w:r>
            <w:r w:rsidR="00287CEA">
              <w:rPr>
                <w:kern w:val="2"/>
                <w:sz w:val="22"/>
                <w:szCs w:val="22"/>
              </w:rPr>
              <w:t xml:space="preserve"> </w:t>
            </w:r>
            <w:r w:rsidRPr="007E18FA">
              <w:rPr>
                <w:kern w:val="2"/>
                <w:sz w:val="22"/>
                <w:szCs w:val="22"/>
              </w:rPr>
              <w:t>pirkimo dokumentuose ir Sutartyje nurodytų Prekių įsigijimui Tiekėjo pasiūlyme nurodytais įkainiais</w:t>
            </w:r>
            <w:r w:rsidR="00287CEA">
              <w:rPr>
                <w:kern w:val="2"/>
                <w:sz w:val="22"/>
                <w:szCs w:val="22"/>
              </w:rPr>
              <w:t xml:space="preserve"> </w:t>
            </w:r>
            <w:r w:rsidRPr="007E18FA">
              <w:rPr>
                <w:kern w:val="2"/>
                <w:sz w:val="22"/>
                <w:szCs w:val="22"/>
              </w:rPr>
              <w:t> be PVM.</w:t>
            </w:r>
            <w:r w:rsidRPr="007E18FA">
              <w:rPr>
                <w:kern w:val="2"/>
                <w:sz w:val="22"/>
                <w:szCs w:val="22"/>
                <w:lang w:val="en-US"/>
              </w:rPr>
              <w:t xml:space="preserve"> </w:t>
            </w:r>
            <w:r w:rsidRPr="007E18FA">
              <w:rPr>
                <w:kern w:val="2"/>
                <w:sz w:val="22"/>
                <w:szCs w:val="22"/>
              </w:rPr>
              <w:t>Pirkėjas perka Prekes pagal poreikį Sutart</w:t>
            </w:r>
            <w:r>
              <w:rPr>
                <w:kern w:val="2"/>
                <w:sz w:val="22"/>
                <w:szCs w:val="22"/>
              </w:rPr>
              <w:t>ies</w:t>
            </w:r>
            <w:r w:rsidRPr="007E18FA">
              <w:rPr>
                <w:kern w:val="2"/>
                <w:sz w:val="22"/>
                <w:szCs w:val="22"/>
              </w:rPr>
              <w:t xml:space="preserve"> priede Nr. </w:t>
            </w:r>
            <w:r>
              <w:rPr>
                <w:kern w:val="2"/>
                <w:sz w:val="22"/>
                <w:szCs w:val="22"/>
              </w:rPr>
              <w:t xml:space="preserve">1 </w:t>
            </w:r>
            <w:r w:rsidRPr="007E18FA">
              <w:rPr>
                <w:kern w:val="2"/>
                <w:sz w:val="22"/>
                <w:szCs w:val="22"/>
              </w:rPr>
              <w:t>nurodytais įkainiais, neviršijant bendros Sutarties kainos. Sutart</w:t>
            </w:r>
            <w:r>
              <w:rPr>
                <w:kern w:val="2"/>
                <w:sz w:val="22"/>
                <w:szCs w:val="22"/>
              </w:rPr>
              <w:t>ies</w:t>
            </w:r>
            <w:r w:rsidRPr="007E18FA">
              <w:rPr>
                <w:kern w:val="2"/>
                <w:sz w:val="22"/>
                <w:szCs w:val="22"/>
              </w:rPr>
              <w:t xml:space="preserve"> priede Nr. </w:t>
            </w:r>
            <w:r>
              <w:rPr>
                <w:kern w:val="2"/>
                <w:sz w:val="22"/>
                <w:szCs w:val="22"/>
              </w:rPr>
              <w:t>1</w:t>
            </w:r>
            <w:r w:rsidRPr="007E18FA">
              <w:rPr>
                <w:kern w:val="2"/>
                <w:sz w:val="22"/>
                <w:szCs w:val="22"/>
              </w:rPr>
              <w:t xml:space="preserve">  atskirose eilutėse nurodytas Prekių kiekis gali būti keičiamas (didėti ar mažėti).</w:t>
            </w:r>
          </w:p>
          <w:p w14:paraId="4CAA7696" w14:textId="41F8182A" w:rsidR="007E18FA" w:rsidRPr="007F6D5F" w:rsidRDefault="007E18FA" w:rsidP="00B74749">
            <w:pPr>
              <w:jc w:val="both"/>
              <w:rPr>
                <w:kern w:val="2"/>
                <w:sz w:val="22"/>
                <w:szCs w:val="22"/>
              </w:rPr>
            </w:pPr>
            <w:r w:rsidRPr="007E18FA">
              <w:rPr>
                <w:kern w:val="2"/>
                <w:sz w:val="22"/>
                <w:szCs w:val="22"/>
              </w:rPr>
              <w:t>Pirkėjas neįsipareigoja išpirkti preliminaraus Prekių kiekio</w:t>
            </w:r>
            <w:r w:rsidR="00287CEA">
              <w:rPr>
                <w:kern w:val="2"/>
                <w:sz w:val="22"/>
                <w:szCs w:val="22"/>
              </w:rPr>
              <w:t>.</w:t>
            </w:r>
          </w:p>
        </w:tc>
      </w:tr>
      <w:tr w:rsidR="00B74749" w:rsidRPr="007F6D5F" w14:paraId="7F92010A" w14:textId="77777777" w:rsidTr="00410069">
        <w:trPr>
          <w:trHeight w:val="20"/>
        </w:trPr>
        <w:tc>
          <w:tcPr>
            <w:tcW w:w="2704" w:type="dxa"/>
            <w:gridSpan w:val="2"/>
          </w:tcPr>
          <w:p w14:paraId="11AC2518" w14:textId="77777777" w:rsidR="00B74749" w:rsidRDefault="00B74749" w:rsidP="00B74749">
            <w:pPr>
              <w:spacing w:line="259" w:lineRule="auto"/>
              <w:jc w:val="both"/>
              <w:rPr>
                <w:b/>
                <w:bCs/>
                <w:kern w:val="2"/>
                <w:sz w:val="22"/>
                <w:szCs w:val="22"/>
              </w:rPr>
            </w:pPr>
            <w:r w:rsidRPr="007F6D5F">
              <w:rPr>
                <w:b/>
                <w:bCs/>
                <w:kern w:val="2"/>
                <w:sz w:val="22"/>
                <w:szCs w:val="22"/>
              </w:rPr>
              <w:lastRenderedPageBreak/>
              <w:t xml:space="preserve">5.2. Pradinės Sutarties vertė ir Sutarties kaina, kai taikoma </w:t>
            </w:r>
            <w:r w:rsidRPr="007F6D5F">
              <w:rPr>
                <w:b/>
                <w:bCs/>
                <w:kern w:val="2"/>
                <w:sz w:val="22"/>
                <w:szCs w:val="22"/>
                <w:u w:val="single"/>
              </w:rPr>
              <w:t>fiksuoto įkainio</w:t>
            </w:r>
            <w:r w:rsidRPr="007F6D5F">
              <w:rPr>
                <w:b/>
                <w:bCs/>
                <w:kern w:val="2"/>
                <w:sz w:val="22"/>
                <w:szCs w:val="22"/>
              </w:rPr>
              <w:t xml:space="preserve"> kainodara</w:t>
            </w:r>
            <w:r>
              <w:rPr>
                <w:b/>
                <w:bCs/>
                <w:kern w:val="2"/>
                <w:sz w:val="22"/>
                <w:szCs w:val="22"/>
              </w:rPr>
              <w:t xml:space="preserve"> </w:t>
            </w:r>
          </w:p>
          <w:p w14:paraId="1C2BC738" w14:textId="40F2A307" w:rsidR="00B74749" w:rsidRPr="00B74749" w:rsidRDefault="00B74749" w:rsidP="00B74749">
            <w:pPr>
              <w:spacing w:line="259" w:lineRule="auto"/>
              <w:jc w:val="both"/>
              <w:rPr>
                <w:kern w:val="2"/>
                <w:sz w:val="22"/>
                <w:szCs w:val="22"/>
              </w:rPr>
            </w:pPr>
            <w:r w:rsidRPr="00B74749">
              <w:rPr>
                <w:color w:val="0070C0"/>
                <w:kern w:val="2"/>
                <w:sz w:val="22"/>
                <w:szCs w:val="22"/>
              </w:rPr>
              <w:t>(</w:t>
            </w:r>
            <w:r w:rsidRPr="00B74749">
              <w:rPr>
                <w:color w:val="0070C0"/>
                <w:kern w:val="2"/>
                <w:sz w:val="22"/>
                <w:szCs w:val="22"/>
                <w:u w:val="single"/>
              </w:rPr>
              <w:t>2 pirkimo objekto dalis</w:t>
            </w:r>
            <w:r w:rsidRPr="00B74749">
              <w:rPr>
                <w:color w:val="0070C0"/>
                <w:kern w:val="2"/>
                <w:sz w:val="22"/>
                <w:szCs w:val="22"/>
              </w:rPr>
              <w:t xml:space="preserve">. </w:t>
            </w:r>
            <w:r w:rsidRPr="00B74749">
              <w:rPr>
                <w:color w:val="0070C0"/>
                <w:kern w:val="2"/>
                <w:sz w:val="22"/>
                <w:szCs w:val="22"/>
              </w:rPr>
              <w:t xml:space="preserve">Peties </w:t>
            </w:r>
            <w:proofErr w:type="spellStart"/>
            <w:r w:rsidRPr="00B74749">
              <w:rPr>
                <w:color w:val="0070C0"/>
                <w:kern w:val="2"/>
                <w:sz w:val="22"/>
                <w:szCs w:val="22"/>
              </w:rPr>
              <w:t>akromioklavikulinio</w:t>
            </w:r>
            <w:proofErr w:type="spellEnd"/>
            <w:r w:rsidRPr="00B74749">
              <w:rPr>
                <w:color w:val="0070C0"/>
                <w:kern w:val="2"/>
                <w:sz w:val="22"/>
                <w:szCs w:val="22"/>
              </w:rPr>
              <w:t xml:space="preserve"> sąnario </w:t>
            </w:r>
            <w:proofErr w:type="spellStart"/>
            <w:r w:rsidRPr="00B74749">
              <w:rPr>
                <w:color w:val="0070C0"/>
                <w:kern w:val="2"/>
                <w:sz w:val="22"/>
                <w:szCs w:val="22"/>
              </w:rPr>
              <w:t>fiksacinė</w:t>
            </w:r>
            <w:proofErr w:type="spellEnd"/>
            <w:r w:rsidRPr="00B74749">
              <w:rPr>
                <w:color w:val="0070C0"/>
                <w:kern w:val="2"/>
                <w:sz w:val="22"/>
                <w:szCs w:val="22"/>
              </w:rPr>
              <w:t xml:space="preserve"> sistema)</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396E40A9" w14:textId="77777777" w:rsidR="00B74749" w:rsidRPr="007F6D5F" w:rsidRDefault="00B74749" w:rsidP="00B74749">
            <w:pPr>
              <w:jc w:val="both"/>
              <w:rPr>
                <w:kern w:val="2"/>
                <w:sz w:val="22"/>
                <w:szCs w:val="22"/>
              </w:rPr>
            </w:pPr>
            <w:r w:rsidRPr="007F6D5F">
              <w:rPr>
                <w:kern w:val="2"/>
                <w:sz w:val="22"/>
                <w:szCs w:val="22"/>
              </w:rPr>
              <w:t xml:space="preserve">Šioje Sutartyje Pradinės Sutarties vertė yra lygi Tiekėjo pasiūlymo kainai be PVM, apskaičiuotai sudauginus maksimalų Prekių kiekį iš Tiekėjo pasiūlyto įkainio be PVM. </w:t>
            </w:r>
          </w:p>
          <w:p w14:paraId="55B36B49" w14:textId="77777777" w:rsidR="00B74749" w:rsidRPr="007F6D5F" w:rsidRDefault="00B74749" w:rsidP="00B74749">
            <w:pPr>
              <w:jc w:val="both"/>
              <w:rPr>
                <w:kern w:val="2"/>
                <w:sz w:val="22"/>
                <w:szCs w:val="22"/>
              </w:rPr>
            </w:pPr>
            <w:r w:rsidRPr="007F6D5F">
              <w:rPr>
                <w:kern w:val="2"/>
                <w:sz w:val="22"/>
                <w:szCs w:val="22"/>
              </w:rPr>
              <w:t xml:space="preserve">Pirkėjas perka Prekes pagal poreikį Sutarties priede Nr. 1 nurodytais įkainiais, neviršijant jame nurodyto Prekių maksimalaus kiekio ir Sutarties vertės. </w:t>
            </w:r>
          </w:p>
          <w:p w14:paraId="5686770D" w14:textId="5F27ABD4" w:rsidR="00B74749" w:rsidRPr="007E18FA" w:rsidRDefault="00B74749" w:rsidP="00B74749">
            <w:pPr>
              <w:jc w:val="both"/>
              <w:rPr>
                <w:kern w:val="2"/>
                <w:sz w:val="22"/>
                <w:szCs w:val="22"/>
              </w:rPr>
            </w:pPr>
            <w:r w:rsidRPr="007F6D5F">
              <w:rPr>
                <w:kern w:val="2"/>
                <w:sz w:val="22"/>
                <w:szCs w:val="22"/>
              </w:rPr>
              <w:t>Pirkėjas neįsipareigoja išpirkti maksimalaus Prekių kiekio</w:t>
            </w:r>
            <w:r w:rsidRPr="007F6D5F">
              <w:rPr>
                <w:color w:val="000000"/>
                <w:kern w:val="2"/>
                <w:sz w:val="22"/>
                <w:szCs w:val="22"/>
              </w:rPr>
              <w:t>.</w:t>
            </w:r>
          </w:p>
        </w:tc>
      </w:tr>
      <w:tr w:rsidR="00B74749" w:rsidRPr="007F6D5F" w14:paraId="4CE1832F" w14:textId="77777777" w:rsidTr="00410069">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410069">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68A3642F" w14:textId="77777777" w:rsidR="00B74749" w:rsidRPr="007F6D5F" w:rsidRDefault="00B74749" w:rsidP="00B74749">
            <w:pPr>
              <w:jc w:val="both"/>
              <w:rPr>
                <w:kern w:val="2"/>
                <w:sz w:val="22"/>
                <w:szCs w:val="22"/>
              </w:rPr>
            </w:pPr>
            <w:r w:rsidRPr="007F6D5F">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B74749" w:rsidRPr="007F6D5F" w:rsidRDefault="00B74749" w:rsidP="00B74749">
            <w:pPr>
              <w:jc w:val="both"/>
              <w:rPr>
                <w:kern w:val="2"/>
                <w:sz w:val="22"/>
                <w:szCs w:val="22"/>
              </w:rPr>
            </w:pPr>
            <w:r w:rsidRPr="007F6D5F">
              <w:rPr>
                <w:iCs/>
                <w:kern w:val="2"/>
                <w:sz w:val="22"/>
                <w:szCs w:val="22"/>
              </w:rPr>
              <w:t>Perskaičiuota Sutarties kaina / Prekių įkainiai įforminami Susitarimu ir turi būti taikomi nuo naujo PVM įvedimo datos (nepriklausomai nuo to, kada pasirašytas Susitarimas).</w:t>
            </w:r>
          </w:p>
        </w:tc>
      </w:tr>
      <w:tr w:rsidR="00B74749" w:rsidRPr="007F6D5F" w14:paraId="00299F2C" w14:textId="77777777" w:rsidTr="00410069">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B74749" w:rsidRPr="007F6D5F" w14:paraId="078508B8" w14:textId="77777777" w:rsidTr="00410069">
        <w:trPr>
          <w:trHeight w:val="20"/>
        </w:trPr>
        <w:tc>
          <w:tcPr>
            <w:tcW w:w="2704" w:type="dxa"/>
            <w:gridSpan w:val="2"/>
          </w:tcPr>
          <w:p w14:paraId="0258A447" w14:textId="77A9F81E" w:rsidR="00B74749" w:rsidRPr="007F6D5F" w:rsidRDefault="00B74749" w:rsidP="00B74749">
            <w:pPr>
              <w:jc w:val="both"/>
              <w:rPr>
                <w:b/>
                <w:bCs/>
                <w:kern w:val="2"/>
                <w:sz w:val="22"/>
                <w:szCs w:val="22"/>
              </w:rPr>
            </w:pPr>
            <w:r w:rsidRPr="007F6D5F">
              <w:rPr>
                <w:b/>
                <w:bCs/>
                <w:kern w:val="2"/>
                <w:sz w:val="22"/>
                <w:szCs w:val="22"/>
              </w:rPr>
              <w:t>5.3.3. Sutarties kainos / įkainių peržiūra dėl kainų lygio pokyčio</w:t>
            </w:r>
          </w:p>
        </w:tc>
        <w:tc>
          <w:tcPr>
            <w:tcW w:w="6930" w:type="dxa"/>
            <w:gridSpan w:val="2"/>
          </w:tcPr>
          <w:p w14:paraId="12C80F39" w14:textId="4A80992E" w:rsidR="00B74749" w:rsidRPr="000D629B" w:rsidRDefault="00B74749" w:rsidP="00B7474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FFCAC64" w14:textId="77777777" w:rsidR="00B74749" w:rsidRPr="000D629B" w:rsidRDefault="00B74749" w:rsidP="00B7474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B6E3206"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0D81E4C7"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325C8A"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150774"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CBC781" w14:textId="77777777" w:rsidR="00B74749" w:rsidRPr="000D629B" w:rsidRDefault="00B74749" w:rsidP="00B7474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57B17BF3" w14:textId="77777777" w:rsidR="00B74749" w:rsidRPr="000D629B" w:rsidRDefault="00B74749" w:rsidP="00B7474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EECFC2F" w14:textId="77777777" w:rsidR="00B74749" w:rsidRPr="000D629B" w:rsidRDefault="00B74749" w:rsidP="00B7474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49367EB" w14:textId="77777777" w:rsidR="00B74749" w:rsidRPr="000D629B" w:rsidRDefault="00B74749" w:rsidP="00B7474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606A233" w14:textId="77777777" w:rsidR="00B74749" w:rsidRDefault="00B74749" w:rsidP="00B74749">
            <w:pPr>
              <w:jc w:val="both"/>
              <w:textAlignment w:val="baseline"/>
              <w:rPr>
                <w:i/>
                <w:iCs/>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7F362D" w14:textId="77777777" w:rsidR="00B74749" w:rsidRPr="000D629B" w:rsidRDefault="00B74749" w:rsidP="00B74749">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4E046F" w14:textId="77777777" w:rsidR="00B74749" w:rsidRPr="000D629B" w:rsidRDefault="00B74749" w:rsidP="00B7474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200CF6FC"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2C6BE12A" w14:textId="77777777" w:rsidR="00B74749" w:rsidRPr="000D629B" w:rsidRDefault="00B74749" w:rsidP="00B74749">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CFBAE09" w:rsidR="00B74749" w:rsidRPr="00B74749" w:rsidRDefault="00B74749" w:rsidP="00B74749">
            <w:pPr>
              <w:jc w:val="both"/>
              <w:textAlignment w:val="baseline"/>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4749" w:rsidRPr="007F6D5F" w14:paraId="0C097C23" w14:textId="77777777" w:rsidTr="00410069">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410069">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410069">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373A2033" w14:textId="65C3E8B5" w:rsidR="00B74749" w:rsidRPr="007F6D5F" w:rsidRDefault="00B74749" w:rsidP="00B74749">
            <w:pPr>
              <w:jc w:val="both"/>
              <w:rPr>
                <w:kern w:val="2"/>
                <w:sz w:val="22"/>
                <w:szCs w:val="22"/>
              </w:rPr>
            </w:pPr>
            <w:r w:rsidRPr="007F6D5F">
              <w:rPr>
                <w:kern w:val="2"/>
                <w:sz w:val="22"/>
                <w:szCs w:val="22"/>
                <w:shd w:val="clear" w:color="auto" w:fill="FFFFFF"/>
              </w:rPr>
              <w:t>Apmokėjimo sąlygos: įvykdžius užsakymą, mokama už konkretų kiekį/ apimtį pagal nustatytus įkainius.</w:t>
            </w:r>
          </w:p>
        </w:tc>
      </w:tr>
      <w:tr w:rsidR="00B74749" w:rsidRPr="007F6D5F" w14:paraId="64EC9492" w14:textId="77777777" w:rsidTr="00410069">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410069">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410069">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410069">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7434BF21" w14:textId="7DF56B3F" w:rsidR="00B74749" w:rsidRPr="007F6D5F" w:rsidRDefault="00B74749" w:rsidP="00B74749">
            <w:pPr>
              <w:jc w:val="both"/>
              <w:rPr>
                <w:kern w:val="2"/>
                <w:sz w:val="22"/>
                <w:szCs w:val="22"/>
              </w:rPr>
            </w:pPr>
            <w:r w:rsidRPr="007F6D5F">
              <w:rPr>
                <w:kern w:val="2"/>
                <w:sz w:val="22"/>
                <w:szCs w:val="22"/>
              </w:rPr>
              <w:t xml:space="preserve">Prekėms garantinis terminas netaikomas. </w:t>
            </w:r>
          </w:p>
        </w:tc>
      </w:tr>
      <w:tr w:rsidR="00B74749" w:rsidRPr="007F6D5F" w14:paraId="43478B43" w14:textId="77777777" w:rsidTr="00410069">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31069B9B" w14:textId="77777777" w:rsidR="00B74749" w:rsidRPr="007F6D5F" w:rsidRDefault="00B74749" w:rsidP="00B74749">
            <w:pPr>
              <w:jc w:val="both"/>
              <w:rPr>
                <w:kern w:val="2"/>
                <w:sz w:val="22"/>
                <w:szCs w:val="22"/>
              </w:rPr>
            </w:pPr>
            <w:r w:rsidRPr="007F6D5F">
              <w:rPr>
                <w:kern w:val="2"/>
                <w:sz w:val="22"/>
                <w:szCs w:val="22"/>
              </w:rPr>
              <w:t>Netaikoma.</w:t>
            </w:r>
          </w:p>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410069">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410069">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410069">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t>8. PRIEVOLIŲ PAGAL SUTARTĮ ĮVYKDYMO UŽTIKRINIMAS</w:t>
            </w:r>
          </w:p>
        </w:tc>
      </w:tr>
      <w:tr w:rsidR="00B74749" w:rsidRPr="007F6D5F" w14:paraId="31E7C62C" w14:textId="77777777" w:rsidTr="00410069">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410069">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410069">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410069">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BF62E9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0,04 (keturios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410069">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2AB3D09C"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0,04 (keturios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410069">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9.3. Tiekėjui / Pirkėjui taikoma bauda nutraukus Sutartį dėl esminio Sutarties pažeidimo</w:t>
            </w:r>
          </w:p>
        </w:tc>
        <w:tc>
          <w:tcPr>
            <w:tcW w:w="6930" w:type="dxa"/>
            <w:gridSpan w:val="2"/>
          </w:tcPr>
          <w:p w14:paraId="5341B85D" w14:textId="719327F6" w:rsidR="00B74749" w:rsidRPr="007F6D5F" w:rsidRDefault="00B74749" w:rsidP="00B74749">
            <w:pPr>
              <w:jc w:val="both"/>
              <w:rPr>
                <w:kern w:val="2"/>
                <w:sz w:val="22"/>
                <w:szCs w:val="22"/>
              </w:rPr>
            </w:pPr>
            <w:r w:rsidRPr="007F6D5F">
              <w:rPr>
                <w:kern w:val="2"/>
                <w:sz w:val="22"/>
                <w:szCs w:val="22"/>
              </w:rPr>
              <w:t xml:space="preserve">Nutraukus Sutartį dėl Tiekėjo padaryto esminio Sutarties pažeidimo, nustatyto Sutarties Specialiosiose sąlygose, Tiekėjas privalo sumokėti </w:t>
            </w:r>
            <w:r w:rsidRPr="007F6D5F">
              <w:rPr>
                <w:color w:val="000000" w:themeColor="text1"/>
                <w:kern w:val="2"/>
                <w:sz w:val="22"/>
                <w:szCs w:val="22"/>
              </w:rPr>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B74749" w:rsidRPr="007F6D5F" w14:paraId="631E4C17" w14:textId="77777777" w:rsidTr="00410069">
        <w:trPr>
          <w:trHeight w:val="20"/>
        </w:trPr>
        <w:tc>
          <w:tcPr>
            <w:tcW w:w="2704" w:type="dxa"/>
            <w:gridSpan w:val="2"/>
          </w:tcPr>
          <w:p w14:paraId="19B70255" w14:textId="77777777" w:rsidR="00B74749" w:rsidRPr="007F6D5F" w:rsidRDefault="00B74749" w:rsidP="00B74749">
            <w:pPr>
              <w:jc w:val="both"/>
              <w:rPr>
                <w:b/>
                <w:bCs/>
                <w:kern w:val="2"/>
                <w:sz w:val="22"/>
                <w:szCs w:val="22"/>
              </w:rPr>
            </w:pPr>
            <w:r w:rsidRPr="007F6D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B74749" w:rsidRPr="007F6D5F" w:rsidRDefault="00B74749" w:rsidP="00B74749">
            <w:pPr>
              <w:jc w:val="both"/>
              <w:rPr>
                <w:kern w:val="2"/>
                <w:sz w:val="22"/>
                <w:szCs w:val="22"/>
              </w:rPr>
            </w:pPr>
            <w:r w:rsidRPr="007F6D5F">
              <w:rPr>
                <w:color w:val="000000"/>
                <w:kern w:val="2"/>
                <w:sz w:val="22"/>
                <w:szCs w:val="22"/>
              </w:rPr>
              <w:t>Netaikoma</w:t>
            </w:r>
          </w:p>
        </w:tc>
      </w:tr>
      <w:tr w:rsidR="00B74749" w:rsidRPr="007F6D5F" w14:paraId="7B31C5A9" w14:textId="77777777" w:rsidTr="00410069">
        <w:trPr>
          <w:trHeight w:val="20"/>
        </w:trPr>
        <w:tc>
          <w:tcPr>
            <w:tcW w:w="2704" w:type="dxa"/>
            <w:gridSpan w:val="2"/>
          </w:tcPr>
          <w:p w14:paraId="1C59EF51" w14:textId="77777777" w:rsidR="00B74749" w:rsidRPr="007F6D5F" w:rsidRDefault="00B74749" w:rsidP="00B74749">
            <w:pPr>
              <w:jc w:val="both"/>
              <w:rPr>
                <w:b/>
                <w:bCs/>
                <w:kern w:val="2"/>
                <w:sz w:val="22"/>
                <w:szCs w:val="22"/>
              </w:rPr>
            </w:pPr>
            <w:r w:rsidRPr="007F6D5F">
              <w:rPr>
                <w:b/>
                <w:bCs/>
                <w:kern w:val="2"/>
                <w:sz w:val="22"/>
                <w:szCs w:val="22"/>
              </w:rPr>
              <w:t>9.5. Tiekėjui taikomos baudos dėl aplinkosauginių ir (arba) socialinių kriterijų nesilaikymo</w:t>
            </w:r>
          </w:p>
        </w:tc>
        <w:tc>
          <w:tcPr>
            <w:tcW w:w="6930" w:type="dxa"/>
            <w:gridSpan w:val="2"/>
          </w:tcPr>
          <w:p w14:paraId="7CA90500" w14:textId="55565676" w:rsidR="00B74749" w:rsidRPr="007F6D5F" w:rsidRDefault="00B74749" w:rsidP="00B74749">
            <w:pPr>
              <w:jc w:val="both"/>
              <w:rPr>
                <w:color w:val="4472C4"/>
                <w:kern w:val="2"/>
                <w:sz w:val="22"/>
                <w:szCs w:val="22"/>
              </w:rPr>
            </w:pPr>
            <w:r w:rsidRPr="007F6D5F">
              <w:rPr>
                <w:color w:val="000000"/>
                <w:kern w:val="2"/>
                <w:sz w:val="22"/>
                <w:szCs w:val="22"/>
              </w:rPr>
              <w:t>Netaikoma</w:t>
            </w:r>
          </w:p>
        </w:tc>
      </w:tr>
      <w:tr w:rsidR="00B74749" w:rsidRPr="007F6D5F" w14:paraId="1985B68B" w14:textId="77777777" w:rsidTr="00410069">
        <w:trPr>
          <w:trHeight w:val="20"/>
        </w:trPr>
        <w:tc>
          <w:tcPr>
            <w:tcW w:w="2704" w:type="dxa"/>
            <w:gridSpan w:val="2"/>
          </w:tcPr>
          <w:p w14:paraId="3F78DD8E" w14:textId="77777777" w:rsidR="00B74749" w:rsidRPr="007F6D5F" w:rsidRDefault="00B74749" w:rsidP="00B74749">
            <w:pPr>
              <w:jc w:val="both"/>
              <w:rPr>
                <w:b/>
                <w:bCs/>
                <w:kern w:val="2"/>
                <w:sz w:val="22"/>
                <w:szCs w:val="22"/>
              </w:rPr>
            </w:pPr>
            <w:r w:rsidRPr="007F6D5F">
              <w:rPr>
                <w:b/>
                <w:bCs/>
                <w:kern w:val="2"/>
                <w:sz w:val="22"/>
                <w:szCs w:val="22"/>
              </w:rPr>
              <w:t>9.6. Tiekėjui / Pirkėjui taikoma bauda dėl konfidencialumo reikalavimų nesilaikymo</w:t>
            </w:r>
          </w:p>
        </w:tc>
        <w:tc>
          <w:tcPr>
            <w:tcW w:w="6930" w:type="dxa"/>
            <w:gridSpan w:val="2"/>
          </w:tcPr>
          <w:p w14:paraId="4CE8C977" w14:textId="64AB99D6"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014E3682" w14:textId="77777777" w:rsidTr="00410069">
        <w:trPr>
          <w:trHeight w:val="20"/>
        </w:trPr>
        <w:tc>
          <w:tcPr>
            <w:tcW w:w="2704" w:type="dxa"/>
            <w:gridSpan w:val="2"/>
          </w:tcPr>
          <w:p w14:paraId="39B8C3F2" w14:textId="77777777" w:rsidR="00B74749" w:rsidRPr="007F6D5F" w:rsidRDefault="00B74749" w:rsidP="00B74749">
            <w:pPr>
              <w:jc w:val="both"/>
              <w:rPr>
                <w:b/>
                <w:bCs/>
                <w:kern w:val="2"/>
                <w:sz w:val="22"/>
                <w:szCs w:val="22"/>
              </w:rPr>
            </w:pPr>
            <w:r w:rsidRPr="007F6D5F">
              <w:rPr>
                <w:b/>
                <w:bCs/>
                <w:kern w:val="2"/>
                <w:sz w:val="22"/>
                <w:szCs w:val="22"/>
              </w:rPr>
              <w:t xml:space="preserve">9.7. Tiekėjui taikomos netesybos dėl pirkimo dokumentuose nustatytų kokybinių kriterijų </w:t>
            </w:r>
            <w:proofErr w:type="spellStart"/>
            <w:r w:rsidRPr="007F6D5F">
              <w:rPr>
                <w:b/>
                <w:bCs/>
                <w:kern w:val="2"/>
                <w:sz w:val="22"/>
                <w:szCs w:val="22"/>
              </w:rPr>
              <w:t>nepasiekimo</w:t>
            </w:r>
            <w:proofErr w:type="spellEnd"/>
            <w:r w:rsidRPr="007F6D5F">
              <w:rPr>
                <w:b/>
                <w:bCs/>
                <w:kern w:val="2"/>
                <w:sz w:val="22"/>
                <w:szCs w:val="22"/>
              </w:rPr>
              <w:t xml:space="preserve"> Sutarties vykdymo metu</w:t>
            </w:r>
          </w:p>
        </w:tc>
        <w:tc>
          <w:tcPr>
            <w:tcW w:w="6930" w:type="dxa"/>
            <w:gridSpan w:val="2"/>
          </w:tcPr>
          <w:p w14:paraId="115EEA46" w14:textId="2639A167" w:rsidR="00B74749" w:rsidRPr="007F6D5F" w:rsidRDefault="00B74749" w:rsidP="00B74749">
            <w:pPr>
              <w:jc w:val="both"/>
              <w:rPr>
                <w:color w:val="4472C4"/>
                <w:kern w:val="2"/>
                <w:sz w:val="22"/>
                <w:szCs w:val="22"/>
              </w:rPr>
            </w:pPr>
            <w:r w:rsidRPr="007F6D5F">
              <w:rPr>
                <w:kern w:val="2"/>
                <w:sz w:val="22"/>
                <w:szCs w:val="22"/>
              </w:rPr>
              <w:t xml:space="preserve">Netaikoma </w:t>
            </w:r>
          </w:p>
        </w:tc>
      </w:tr>
      <w:tr w:rsidR="00B74749" w:rsidRPr="007F6D5F" w14:paraId="7DCE39A7" w14:textId="77777777" w:rsidTr="00410069">
        <w:trPr>
          <w:trHeight w:val="20"/>
        </w:trPr>
        <w:tc>
          <w:tcPr>
            <w:tcW w:w="2704" w:type="dxa"/>
            <w:gridSpan w:val="2"/>
          </w:tcPr>
          <w:p w14:paraId="308DB9BF" w14:textId="77777777" w:rsidR="00B74749" w:rsidRPr="007F6D5F" w:rsidRDefault="00B74749" w:rsidP="00B74749">
            <w:pPr>
              <w:jc w:val="both"/>
              <w:rPr>
                <w:b/>
                <w:bCs/>
                <w:kern w:val="2"/>
                <w:sz w:val="22"/>
                <w:szCs w:val="22"/>
              </w:rPr>
            </w:pPr>
            <w:r w:rsidRPr="007F6D5F">
              <w:rPr>
                <w:b/>
                <w:bCs/>
                <w:kern w:val="2"/>
                <w:sz w:val="22"/>
                <w:szCs w:val="22"/>
              </w:rPr>
              <w:t>9.8. Tiekėjui taikomos netesybos dėl Sutarties įvykdymo užtikrinimo nepratęsimo</w:t>
            </w:r>
          </w:p>
        </w:tc>
        <w:tc>
          <w:tcPr>
            <w:tcW w:w="6930" w:type="dxa"/>
            <w:gridSpan w:val="2"/>
          </w:tcPr>
          <w:p w14:paraId="3F5D6A92" w14:textId="518CAEF9"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16689B39" w14:textId="77777777" w:rsidTr="00410069">
        <w:trPr>
          <w:trHeight w:val="20"/>
        </w:trPr>
        <w:tc>
          <w:tcPr>
            <w:tcW w:w="2704" w:type="dxa"/>
            <w:gridSpan w:val="2"/>
          </w:tcPr>
          <w:p w14:paraId="6B86BAF8" w14:textId="77777777" w:rsidR="00B74749" w:rsidRPr="007F6D5F" w:rsidRDefault="00B74749" w:rsidP="00B74749">
            <w:pPr>
              <w:jc w:val="both"/>
              <w:rPr>
                <w:b/>
                <w:bCs/>
                <w:kern w:val="2"/>
                <w:sz w:val="22"/>
                <w:szCs w:val="22"/>
                <w:lang w:val="en-US"/>
              </w:rPr>
            </w:pPr>
            <w:r w:rsidRPr="007F6D5F">
              <w:rPr>
                <w:b/>
                <w:bCs/>
                <w:kern w:val="2"/>
                <w:sz w:val="22"/>
                <w:szCs w:val="22"/>
                <w:lang w:val="en-US"/>
              </w:rPr>
              <w:t xml:space="preserve">9.9. </w:t>
            </w:r>
            <w:r w:rsidRPr="007F6D5F">
              <w:rPr>
                <w:b/>
                <w:bCs/>
                <w:kern w:val="2"/>
                <w:sz w:val="22"/>
                <w:szCs w:val="22"/>
              </w:rPr>
              <w:t>Kitos netesybos</w:t>
            </w:r>
          </w:p>
        </w:tc>
        <w:tc>
          <w:tcPr>
            <w:tcW w:w="6930" w:type="dxa"/>
            <w:gridSpan w:val="2"/>
          </w:tcPr>
          <w:p w14:paraId="2ABFAD50" w14:textId="59764300" w:rsidR="00B74749" w:rsidRPr="007F6D5F" w:rsidRDefault="00B74749" w:rsidP="00B74749">
            <w:pPr>
              <w:jc w:val="both"/>
              <w:rPr>
                <w:kern w:val="2"/>
                <w:sz w:val="22"/>
                <w:szCs w:val="22"/>
              </w:rPr>
            </w:pPr>
            <w:r w:rsidRPr="007F6D5F">
              <w:rPr>
                <w:kern w:val="2"/>
                <w:sz w:val="22"/>
                <w:szCs w:val="22"/>
              </w:rPr>
              <w:t>Netaikoma</w:t>
            </w:r>
          </w:p>
        </w:tc>
      </w:tr>
      <w:tr w:rsidR="00B74749" w:rsidRPr="007F6D5F" w14:paraId="14530A6D" w14:textId="77777777" w:rsidTr="00410069">
        <w:trPr>
          <w:trHeight w:val="20"/>
        </w:trPr>
        <w:tc>
          <w:tcPr>
            <w:tcW w:w="9634" w:type="dxa"/>
            <w:gridSpan w:val="4"/>
          </w:tcPr>
          <w:p w14:paraId="4617A649" w14:textId="77777777" w:rsidR="00B74749" w:rsidRPr="007F6D5F" w:rsidRDefault="00B74749" w:rsidP="00B74749">
            <w:pPr>
              <w:jc w:val="center"/>
              <w:rPr>
                <w:b/>
                <w:bCs/>
                <w:kern w:val="2"/>
                <w:sz w:val="22"/>
                <w:szCs w:val="22"/>
              </w:rPr>
            </w:pPr>
            <w:r w:rsidRPr="007F6D5F">
              <w:rPr>
                <w:b/>
                <w:bCs/>
                <w:kern w:val="2"/>
                <w:sz w:val="22"/>
                <w:szCs w:val="22"/>
              </w:rPr>
              <w:t>10. SUTARTIES GALIOJIMAS IR KEITIMAS</w:t>
            </w:r>
          </w:p>
        </w:tc>
      </w:tr>
      <w:tr w:rsidR="00B74749" w:rsidRPr="007F6D5F" w14:paraId="23298CD4" w14:textId="77777777" w:rsidTr="00410069">
        <w:trPr>
          <w:trHeight w:val="20"/>
        </w:trPr>
        <w:tc>
          <w:tcPr>
            <w:tcW w:w="2704" w:type="dxa"/>
            <w:gridSpan w:val="2"/>
          </w:tcPr>
          <w:p w14:paraId="50C3AB26" w14:textId="77777777" w:rsidR="00B74749" w:rsidRPr="007F6D5F" w:rsidRDefault="00B74749" w:rsidP="00B74749">
            <w:pPr>
              <w:jc w:val="both"/>
              <w:rPr>
                <w:b/>
                <w:bCs/>
                <w:kern w:val="2"/>
                <w:sz w:val="22"/>
                <w:szCs w:val="22"/>
              </w:rPr>
            </w:pPr>
            <w:r w:rsidRPr="007F6D5F">
              <w:rPr>
                <w:b/>
                <w:bCs/>
                <w:kern w:val="2"/>
                <w:sz w:val="22"/>
                <w:szCs w:val="22"/>
              </w:rPr>
              <w:t>10.1. Sutarties sudarymas ir įsigaliojimas</w:t>
            </w:r>
          </w:p>
        </w:tc>
        <w:tc>
          <w:tcPr>
            <w:tcW w:w="6930" w:type="dxa"/>
            <w:gridSpan w:val="2"/>
          </w:tcPr>
          <w:p w14:paraId="08A55572" w14:textId="77777777" w:rsidR="00B74749" w:rsidRPr="007F6D5F" w:rsidRDefault="00B74749" w:rsidP="00B74749">
            <w:pPr>
              <w:jc w:val="both"/>
              <w:rPr>
                <w:kern w:val="2"/>
                <w:sz w:val="22"/>
                <w:szCs w:val="22"/>
              </w:rPr>
            </w:pPr>
            <w:r w:rsidRPr="007F6D5F">
              <w:rPr>
                <w:kern w:val="2"/>
                <w:sz w:val="22"/>
                <w:szCs w:val="22"/>
              </w:rPr>
              <w:t>Ši Sutartis laikoma sudaryta ir įsigalioja nuo Sutarties pasirašymo dienos (antrosios Šalies pasirašymo dieną).</w:t>
            </w:r>
          </w:p>
          <w:p w14:paraId="0FE6C53E" w14:textId="49CBAA90" w:rsidR="00B74749" w:rsidRPr="007F6D5F" w:rsidRDefault="00B74749" w:rsidP="00B74749">
            <w:pPr>
              <w:jc w:val="both"/>
              <w:rPr>
                <w:color w:val="4472C4"/>
                <w:kern w:val="2"/>
                <w:sz w:val="22"/>
                <w:szCs w:val="22"/>
              </w:rPr>
            </w:pPr>
            <w:r w:rsidRPr="007F6D5F">
              <w:rPr>
                <w:kern w:val="2"/>
                <w:sz w:val="22"/>
                <w:szCs w:val="22"/>
              </w:rPr>
              <w:t xml:space="preserve">Sutartis galioja iki visiško prievolių įvykdymo (kol bus išnaudota Pradinės Sutarties vertė, bet jos galiojimo terminas negali būti ilgesnis kaip 12 (dvylika) mėnesių. </w:t>
            </w:r>
          </w:p>
        </w:tc>
      </w:tr>
      <w:tr w:rsidR="00B74749" w:rsidRPr="007F6D5F" w14:paraId="019A0206" w14:textId="77777777" w:rsidTr="00410069">
        <w:trPr>
          <w:trHeight w:val="20"/>
        </w:trPr>
        <w:tc>
          <w:tcPr>
            <w:tcW w:w="2704" w:type="dxa"/>
            <w:gridSpan w:val="2"/>
          </w:tcPr>
          <w:p w14:paraId="0C0C686D" w14:textId="77777777" w:rsidR="00B74749" w:rsidRPr="007F6D5F" w:rsidRDefault="00B74749" w:rsidP="00B74749">
            <w:pPr>
              <w:jc w:val="both"/>
              <w:rPr>
                <w:b/>
                <w:bCs/>
                <w:kern w:val="2"/>
                <w:sz w:val="22"/>
                <w:szCs w:val="22"/>
              </w:rPr>
            </w:pPr>
            <w:r w:rsidRPr="007F6D5F">
              <w:rPr>
                <w:b/>
                <w:bCs/>
                <w:kern w:val="2"/>
                <w:sz w:val="22"/>
                <w:szCs w:val="22"/>
              </w:rPr>
              <w:t>10.2. Sutarties galiojimo termino pratęsimas</w:t>
            </w:r>
          </w:p>
        </w:tc>
        <w:tc>
          <w:tcPr>
            <w:tcW w:w="6930" w:type="dxa"/>
            <w:gridSpan w:val="2"/>
          </w:tcPr>
          <w:p w14:paraId="5A080AFA" w14:textId="1D215F53" w:rsidR="00B74749" w:rsidRPr="007F6D5F" w:rsidRDefault="00B74749" w:rsidP="00B74749">
            <w:pPr>
              <w:jc w:val="both"/>
              <w:rPr>
                <w:kern w:val="2"/>
                <w:sz w:val="22"/>
                <w:szCs w:val="22"/>
              </w:rPr>
            </w:pPr>
            <w:r w:rsidRPr="007F6D5F">
              <w:rPr>
                <w:kern w:val="2"/>
                <w:sz w:val="22"/>
                <w:szCs w:val="22"/>
              </w:rPr>
              <w:t>Netaikoma</w:t>
            </w:r>
          </w:p>
        </w:tc>
      </w:tr>
      <w:tr w:rsidR="00B74749" w:rsidRPr="007F6D5F" w14:paraId="6754A426" w14:textId="77777777" w:rsidTr="00410069">
        <w:trPr>
          <w:trHeight w:val="20"/>
        </w:trPr>
        <w:tc>
          <w:tcPr>
            <w:tcW w:w="9634" w:type="dxa"/>
            <w:gridSpan w:val="4"/>
          </w:tcPr>
          <w:p w14:paraId="0C4C548F" w14:textId="77777777" w:rsidR="00B74749" w:rsidRPr="007F6D5F" w:rsidRDefault="00B74749" w:rsidP="00B74749">
            <w:pPr>
              <w:jc w:val="center"/>
              <w:rPr>
                <w:b/>
                <w:bCs/>
                <w:kern w:val="2"/>
                <w:sz w:val="22"/>
                <w:szCs w:val="22"/>
              </w:rPr>
            </w:pPr>
            <w:r w:rsidRPr="007F6D5F">
              <w:rPr>
                <w:b/>
                <w:bCs/>
                <w:kern w:val="2"/>
                <w:sz w:val="22"/>
                <w:szCs w:val="22"/>
              </w:rPr>
              <w:t>11. SUTARTIES NUTRAUKIMAS</w:t>
            </w:r>
          </w:p>
        </w:tc>
      </w:tr>
      <w:tr w:rsidR="00B74749" w:rsidRPr="007F6D5F" w14:paraId="76BDDF3E" w14:textId="77777777" w:rsidTr="00410069">
        <w:trPr>
          <w:trHeight w:val="20"/>
        </w:trPr>
        <w:tc>
          <w:tcPr>
            <w:tcW w:w="2689" w:type="dxa"/>
          </w:tcPr>
          <w:p w14:paraId="352A45F8" w14:textId="77777777" w:rsidR="00B74749" w:rsidRPr="007F6D5F" w:rsidRDefault="00B74749" w:rsidP="00B74749">
            <w:pPr>
              <w:jc w:val="both"/>
              <w:rPr>
                <w:b/>
                <w:bCs/>
                <w:kern w:val="2"/>
                <w:sz w:val="22"/>
                <w:szCs w:val="22"/>
              </w:rPr>
            </w:pPr>
            <w:r w:rsidRPr="007F6D5F">
              <w:rPr>
                <w:b/>
                <w:bCs/>
                <w:kern w:val="2"/>
                <w:sz w:val="22"/>
                <w:szCs w:val="22"/>
              </w:rPr>
              <w:t>11.1. Sutarties nutraukimo pagrindai</w:t>
            </w:r>
          </w:p>
        </w:tc>
        <w:tc>
          <w:tcPr>
            <w:tcW w:w="6945" w:type="dxa"/>
            <w:gridSpan w:val="3"/>
          </w:tcPr>
          <w:p w14:paraId="6D05132F" w14:textId="16EFFD52" w:rsidR="00B74749" w:rsidRPr="007F6D5F" w:rsidRDefault="00B74749" w:rsidP="00B74749">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B74749" w:rsidRPr="007F6D5F" w14:paraId="30FBE2C6" w14:textId="77777777" w:rsidTr="00410069">
        <w:trPr>
          <w:trHeight w:val="20"/>
        </w:trPr>
        <w:tc>
          <w:tcPr>
            <w:tcW w:w="2689" w:type="dxa"/>
          </w:tcPr>
          <w:p w14:paraId="6D2A4063" w14:textId="77777777" w:rsidR="00B74749" w:rsidRPr="007F6D5F" w:rsidRDefault="00B74749" w:rsidP="00B74749">
            <w:pPr>
              <w:jc w:val="both"/>
              <w:rPr>
                <w:b/>
                <w:bCs/>
                <w:kern w:val="2"/>
                <w:sz w:val="22"/>
                <w:szCs w:val="22"/>
              </w:rPr>
            </w:pPr>
            <w:r w:rsidRPr="007F6D5F">
              <w:rPr>
                <w:b/>
                <w:bCs/>
                <w:kern w:val="2"/>
                <w:sz w:val="22"/>
                <w:szCs w:val="22"/>
              </w:rPr>
              <w:t>11.2. Esminiai Sutarties pažeidimai</w:t>
            </w:r>
          </w:p>
          <w:p w14:paraId="08F50157" w14:textId="77777777" w:rsidR="00B74749" w:rsidRPr="007F6D5F" w:rsidRDefault="00B74749" w:rsidP="00B74749">
            <w:pPr>
              <w:jc w:val="both"/>
              <w:rPr>
                <w:b/>
                <w:bCs/>
                <w:kern w:val="2"/>
                <w:sz w:val="22"/>
                <w:szCs w:val="22"/>
              </w:rPr>
            </w:pPr>
          </w:p>
        </w:tc>
        <w:tc>
          <w:tcPr>
            <w:tcW w:w="6945" w:type="dxa"/>
            <w:gridSpan w:val="3"/>
          </w:tcPr>
          <w:p w14:paraId="210A6B18" w14:textId="13685D1A" w:rsidR="00B74749" w:rsidRPr="007F6D5F" w:rsidRDefault="00B74749" w:rsidP="00B74749">
            <w:pPr>
              <w:jc w:val="both"/>
              <w:rPr>
                <w:color w:val="000000" w:themeColor="text1"/>
                <w:kern w:val="2"/>
                <w:sz w:val="22"/>
                <w:szCs w:val="22"/>
              </w:rPr>
            </w:pPr>
            <w:r w:rsidRPr="007F6D5F">
              <w:rPr>
                <w:color w:val="000000" w:themeColor="text1"/>
                <w:kern w:val="2"/>
                <w:sz w:val="22"/>
                <w:szCs w:val="22"/>
              </w:rPr>
              <w:t>11.2.1. Tiekėjas netinkamai vykdo ar nevykdo prisiimtų Sutartyje įsipareigojimų ;</w:t>
            </w:r>
          </w:p>
          <w:p w14:paraId="27BB2979" w14:textId="770BE636" w:rsidR="00B74749" w:rsidRPr="007F6D5F" w:rsidRDefault="00B74749" w:rsidP="00B74749">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 xml:space="preserve">11.2.2.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16D5D37F"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B74749" w:rsidRPr="007F6D5F" w:rsidRDefault="00B74749" w:rsidP="00B74749">
            <w:pPr>
              <w:jc w:val="both"/>
              <w:rPr>
                <w:rFonts w:eastAsia="Arial"/>
                <w:color w:val="FF0000"/>
                <w:kern w:val="2"/>
                <w:sz w:val="22"/>
                <w:szCs w:val="22"/>
              </w:rPr>
            </w:pPr>
            <w:r w:rsidRPr="007F6D5F">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B74749" w:rsidRPr="007F6D5F" w14:paraId="53AE3217" w14:textId="77777777" w:rsidTr="00410069">
        <w:trPr>
          <w:trHeight w:val="20"/>
        </w:trPr>
        <w:tc>
          <w:tcPr>
            <w:tcW w:w="9634" w:type="dxa"/>
            <w:gridSpan w:val="4"/>
          </w:tcPr>
          <w:p w14:paraId="4A37A47D" w14:textId="77777777" w:rsidR="00B74749" w:rsidRPr="007F6D5F" w:rsidRDefault="00B74749" w:rsidP="00B74749">
            <w:pPr>
              <w:jc w:val="center"/>
              <w:rPr>
                <w:kern w:val="2"/>
                <w:sz w:val="22"/>
                <w:szCs w:val="22"/>
              </w:rPr>
            </w:pPr>
            <w:r w:rsidRPr="007F6D5F">
              <w:rPr>
                <w:b/>
                <w:bCs/>
                <w:kern w:val="2"/>
                <w:sz w:val="22"/>
                <w:szCs w:val="22"/>
              </w:rPr>
              <w:t xml:space="preserve">12. APLINKOSAUGINIAI IR SOCIALINIAI KRITERIJAI </w:t>
            </w:r>
            <w:r w:rsidRPr="007F6D5F">
              <w:rPr>
                <w:kern w:val="2"/>
                <w:sz w:val="22"/>
                <w:szCs w:val="22"/>
              </w:rPr>
              <w:t>(taikoma, jeigu aplinkosauginiai ir (arba) socialiniai kriterijai nustatomi kaip Sutarties vykdymo sąlygos)</w:t>
            </w:r>
          </w:p>
        </w:tc>
      </w:tr>
      <w:tr w:rsidR="00B74749" w:rsidRPr="007F6D5F" w14:paraId="0DBB01C8" w14:textId="77777777" w:rsidTr="00410069">
        <w:trPr>
          <w:trHeight w:val="20"/>
        </w:trPr>
        <w:tc>
          <w:tcPr>
            <w:tcW w:w="2689" w:type="dxa"/>
          </w:tcPr>
          <w:p w14:paraId="5CC47EA9" w14:textId="77777777" w:rsidR="00B74749" w:rsidRPr="007F6D5F" w:rsidRDefault="00B74749" w:rsidP="00B74749">
            <w:pPr>
              <w:jc w:val="both"/>
              <w:rPr>
                <w:b/>
                <w:bCs/>
                <w:kern w:val="2"/>
                <w:sz w:val="22"/>
                <w:szCs w:val="22"/>
              </w:rPr>
            </w:pPr>
            <w:r w:rsidRPr="007F6D5F">
              <w:rPr>
                <w:b/>
                <w:bCs/>
                <w:kern w:val="2"/>
                <w:sz w:val="22"/>
                <w:szCs w:val="22"/>
              </w:rPr>
              <w:t>12.1. Aplinkosauginių kriterijų nustatymo teisinis pagrindas</w:t>
            </w:r>
          </w:p>
        </w:tc>
        <w:tc>
          <w:tcPr>
            <w:tcW w:w="6945" w:type="dxa"/>
            <w:gridSpan w:val="3"/>
          </w:tcPr>
          <w:p w14:paraId="793BFF38" w14:textId="64A36FE7" w:rsidR="00B74749" w:rsidRPr="007F6D5F" w:rsidRDefault="00B74749" w:rsidP="00B74749">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 xml:space="preserve">4.4.4. </w:t>
            </w:r>
            <w:r w:rsidRPr="007F6D5F">
              <w:rPr>
                <w:color w:val="000000"/>
                <w:kern w:val="2"/>
                <w:sz w:val="22"/>
                <w:szCs w:val="22"/>
                <w:shd w:val="clear" w:color="auto" w:fill="FFFFFF"/>
              </w:rPr>
              <w:t>papunkčiu.</w:t>
            </w:r>
            <w:r w:rsidRPr="007F6D5F">
              <w:rPr>
                <w:color w:val="000000"/>
                <w:kern w:val="2"/>
                <w:sz w:val="22"/>
                <w:szCs w:val="22"/>
              </w:rPr>
              <w:t> </w:t>
            </w:r>
          </w:p>
        </w:tc>
      </w:tr>
      <w:tr w:rsidR="00B74749" w:rsidRPr="007F6D5F" w14:paraId="15C6BF4D" w14:textId="77777777" w:rsidTr="00410069">
        <w:trPr>
          <w:trHeight w:val="20"/>
        </w:trPr>
        <w:tc>
          <w:tcPr>
            <w:tcW w:w="2689" w:type="dxa"/>
          </w:tcPr>
          <w:p w14:paraId="5A4001A3" w14:textId="77777777" w:rsidR="00B74749" w:rsidRPr="007F6D5F" w:rsidRDefault="00B74749" w:rsidP="00B74749">
            <w:pPr>
              <w:jc w:val="both"/>
              <w:rPr>
                <w:b/>
                <w:bCs/>
                <w:kern w:val="2"/>
                <w:sz w:val="22"/>
                <w:szCs w:val="22"/>
              </w:rPr>
            </w:pPr>
            <w:r w:rsidRPr="007F6D5F">
              <w:rPr>
                <w:b/>
                <w:bCs/>
                <w:kern w:val="2"/>
                <w:sz w:val="22"/>
                <w:szCs w:val="22"/>
              </w:rPr>
              <w:t xml:space="preserve">12.2. </w:t>
            </w:r>
            <w:r w:rsidRPr="007F6D5F">
              <w:rPr>
                <w:b/>
                <w:bCs/>
                <w:color w:val="000000"/>
                <w:kern w:val="2"/>
                <w:sz w:val="22"/>
                <w:szCs w:val="22"/>
                <w:shd w:val="clear" w:color="auto" w:fill="FFFFFF"/>
              </w:rPr>
              <w:t>Su Prekių pakuotėmis susiję aplinkosauginiai kriterijai</w:t>
            </w:r>
            <w:r w:rsidRPr="007F6D5F">
              <w:rPr>
                <w:b/>
                <w:bCs/>
                <w:kern w:val="2"/>
                <w:sz w:val="22"/>
                <w:szCs w:val="22"/>
              </w:rPr>
              <w:t xml:space="preserve"> </w:t>
            </w:r>
          </w:p>
        </w:tc>
        <w:tc>
          <w:tcPr>
            <w:tcW w:w="6945" w:type="dxa"/>
            <w:gridSpan w:val="3"/>
          </w:tcPr>
          <w:p w14:paraId="3D703C51" w14:textId="492DF46C" w:rsidR="00B74749" w:rsidRPr="007F6D5F" w:rsidRDefault="00B74749" w:rsidP="00B74749">
            <w:pPr>
              <w:jc w:val="both"/>
              <w:rPr>
                <w:color w:val="FF0000"/>
                <w:sz w:val="22"/>
                <w:szCs w:val="22"/>
                <w:shd w:val="clear" w:color="auto" w:fill="FFFFFF"/>
              </w:rPr>
            </w:pPr>
            <w:r w:rsidRPr="007F6D5F">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F6D5F">
              <w:rPr>
                <w:color w:val="000000"/>
                <w:kern w:val="2"/>
                <w:sz w:val="22"/>
                <w:szCs w:val="22"/>
                <w:shd w:val="clear" w:color="auto" w:fill="FFFFFF"/>
              </w:rPr>
              <w:t>perdirbamumą</w:t>
            </w:r>
            <w:proofErr w:type="spellEnd"/>
            <w:r w:rsidRPr="007F6D5F">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F6D5F">
              <w:rPr>
                <w:color w:val="000000"/>
                <w:kern w:val="2"/>
                <w:sz w:val="22"/>
                <w:szCs w:val="22"/>
              </w:rPr>
              <w:t xml:space="preserve">, </w:t>
            </w:r>
            <w:r w:rsidRPr="007F6D5F">
              <w:rPr>
                <w:kern w:val="2"/>
                <w:sz w:val="22"/>
                <w:szCs w:val="22"/>
              </w:rPr>
              <w:t xml:space="preserve">kuriuos Tiekėjas privalo ištaisyti. </w:t>
            </w:r>
          </w:p>
        </w:tc>
      </w:tr>
      <w:tr w:rsidR="00B74749" w:rsidRPr="007F6D5F" w14:paraId="1563152B" w14:textId="77777777" w:rsidTr="00410069">
        <w:trPr>
          <w:trHeight w:val="20"/>
        </w:trPr>
        <w:tc>
          <w:tcPr>
            <w:tcW w:w="2689" w:type="dxa"/>
          </w:tcPr>
          <w:p w14:paraId="04A5B894" w14:textId="77777777" w:rsidR="00B74749" w:rsidRPr="007F6D5F" w:rsidRDefault="00B74749" w:rsidP="00B74749">
            <w:pPr>
              <w:jc w:val="both"/>
              <w:rPr>
                <w:b/>
                <w:bCs/>
                <w:kern w:val="2"/>
                <w:sz w:val="22"/>
                <w:szCs w:val="22"/>
              </w:rPr>
            </w:pPr>
            <w:r w:rsidRPr="007F6D5F">
              <w:rPr>
                <w:b/>
                <w:bCs/>
                <w:kern w:val="2"/>
                <w:sz w:val="22"/>
                <w:szCs w:val="22"/>
              </w:rPr>
              <w:t xml:space="preserve">12.3. </w:t>
            </w:r>
            <w:r w:rsidRPr="007F6D5F">
              <w:rPr>
                <w:b/>
                <w:bCs/>
                <w:kern w:val="2"/>
                <w:sz w:val="22"/>
                <w:szCs w:val="22"/>
                <w:shd w:val="clear" w:color="auto" w:fill="FFFFFF"/>
              </w:rPr>
              <w:t>Su Prekių pristatymu susiję aplinkosauginiai kriterijai</w:t>
            </w:r>
            <w:r w:rsidRPr="007F6D5F">
              <w:rPr>
                <w:color w:val="008080"/>
                <w:kern w:val="2"/>
                <w:sz w:val="22"/>
                <w:szCs w:val="22"/>
                <w:u w:val="single"/>
                <w:shd w:val="clear" w:color="auto" w:fill="FFFFFF"/>
              </w:rPr>
              <w:t xml:space="preserve"> </w:t>
            </w:r>
          </w:p>
        </w:tc>
        <w:tc>
          <w:tcPr>
            <w:tcW w:w="6945" w:type="dxa"/>
            <w:gridSpan w:val="3"/>
          </w:tcPr>
          <w:p w14:paraId="019A3EAD" w14:textId="4DA350FE" w:rsidR="00B74749" w:rsidRPr="007F6D5F" w:rsidRDefault="00B74749" w:rsidP="00B74749">
            <w:pPr>
              <w:jc w:val="both"/>
              <w:rPr>
                <w:kern w:val="2"/>
                <w:sz w:val="22"/>
                <w:szCs w:val="22"/>
              </w:rPr>
            </w:pPr>
            <w:r w:rsidRPr="007F6D5F">
              <w:rPr>
                <w:kern w:val="2"/>
                <w:sz w:val="22"/>
                <w:szCs w:val="22"/>
              </w:rPr>
              <w:t>Netaikoma</w:t>
            </w:r>
          </w:p>
        </w:tc>
      </w:tr>
      <w:tr w:rsidR="00B74749" w:rsidRPr="007F6D5F" w14:paraId="10D6500B" w14:textId="77777777" w:rsidTr="00410069">
        <w:trPr>
          <w:trHeight w:val="20"/>
        </w:trPr>
        <w:tc>
          <w:tcPr>
            <w:tcW w:w="2689" w:type="dxa"/>
          </w:tcPr>
          <w:p w14:paraId="152FCD72" w14:textId="77777777" w:rsidR="00B74749" w:rsidRPr="007F6D5F" w:rsidRDefault="00B74749" w:rsidP="00B74749">
            <w:pPr>
              <w:jc w:val="both"/>
              <w:rPr>
                <w:b/>
                <w:bCs/>
                <w:kern w:val="2"/>
                <w:sz w:val="22"/>
                <w:szCs w:val="22"/>
              </w:rPr>
            </w:pPr>
            <w:r w:rsidRPr="007F6D5F">
              <w:rPr>
                <w:b/>
                <w:bCs/>
                <w:kern w:val="2"/>
                <w:sz w:val="22"/>
                <w:szCs w:val="22"/>
              </w:rPr>
              <w:t xml:space="preserve">12.4. </w:t>
            </w:r>
            <w:r w:rsidRPr="007F6D5F">
              <w:rPr>
                <w:b/>
                <w:bCs/>
                <w:kern w:val="2"/>
                <w:sz w:val="22"/>
                <w:szCs w:val="22"/>
                <w:shd w:val="clear" w:color="auto" w:fill="FFFFFF"/>
              </w:rPr>
              <w:t>Su Prekėmis susijusių paslaugų (pavyzdžiui, montavimo, apmokymo ir kitos parengimui naudoti skirtos paslaugos) teikimu susiję aplinkosauginiai k</w:t>
            </w:r>
            <w:r w:rsidRPr="007F6D5F">
              <w:rPr>
                <w:b/>
                <w:kern w:val="2"/>
                <w:sz w:val="22"/>
                <w:szCs w:val="22"/>
                <w:shd w:val="clear" w:color="auto" w:fill="FFFFFF"/>
              </w:rPr>
              <w:t>riterijai</w:t>
            </w:r>
          </w:p>
        </w:tc>
        <w:tc>
          <w:tcPr>
            <w:tcW w:w="6945" w:type="dxa"/>
            <w:gridSpan w:val="3"/>
          </w:tcPr>
          <w:p w14:paraId="3262BC15" w14:textId="1441E3F8" w:rsidR="00B74749" w:rsidRPr="007F6D5F" w:rsidRDefault="00B74749" w:rsidP="00B74749">
            <w:pPr>
              <w:jc w:val="both"/>
              <w:rPr>
                <w:kern w:val="2"/>
                <w:sz w:val="22"/>
                <w:szCs w:val="22"/>
              </w:rPr>
            </w:pPr>
            <w:r w:rsidRPr="007F6D5F">
              <w:rPr>
                <w:kern w:val="2"/>
                <w:sz w:val="22"/>
                <w:szCs w:val="22"/>
              </w:rPr>
              <w:t>Netaikoma</w:t>
            </w:r>
          </w:p>
        </w:tc>
      </w:tr>
      <w:tr w:rsidR="00B74749" w:rsidRPr="007F6D5F" w14:paraId="53781E39" w14:textId="77777777" w:rsidTr="00410069">
        <w:trPr>
          <w:trHeight w:val="20"/>
        </w:trPr>
        <w:tc>
          <w:tcPr>
            <w:tcW w:w="2689" w:type="dxa"/>
          </w:tcPr>
          <w:p w14:paraId="4F9EAA16" w14:textId="79006EA4" w:rsidR="00B74749" w:rsidRPr="007F6D5F" w:rsidRDefault="00B74749" w:rsidP="00B74749">
            <w:pPr>
              <w:jc w:val="both"/>
              <w:rPr>
                <w:b/>
                <w:bCs/>
                <w:kern w:val="2"/>
                <w:sz w:val="22"/>
                <w:szCs w:val="22"/>
              </w:rPr>
            </w:pPr>
            <w:r w:rsidRPr="007F6D5F">
              <w:rPr>
                <w:b/>
                <w:bCs/>
                <w:kern w:val="2"/>
                <w:sz w:val="22"/>
                <w:szCs w:val="22"/>
              </w:rPr>
              <w:t>12.5. Su sutarties vykdymu susiję reikalavimai</w:t>
            </w:r>
          </w:p>
        </w:tc>
        <w:tc>
          <w:tcPr>
            <w:tcW w:w="6945" w:type="dxa"/>
            <w:gridSpan w:val="3"/>
          </w:tcPr>
          <w:p w14:paraId="14EFED87" w14:textId="0D410ADA" w:rsidR="00B74749" w:rsidRPr="007F6D5F" w:rsidRDefault="00B74749" w:rsidP="00B74749">
            <w:pPr>
              <w:jc w:val="both"/>
              <w:rPr>
                <w:color w:val="4472C4"/>
                <w:kern w:val="2"/>
                <w:sz w:val="22"/>
                <w:szCs w:val="22"/>
              </w:rPr>
            </w:pPr>
            <w:r w:rsidRPr="007F6D5F">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4749" w:rsidRPr="007F6D5F" w14:paraId="3F182745" w14:textId="77777777" w:rsidTr="00410069">
        <w:trPr>
          <w:trHeight w:val="20"/>
        </w:trPr>
        <w:tc>
          <w:tcPr>
            <w:tcW w:w="2689" w:type="dxa"/>
          </w:tcPr>
          <w:p w14:paraId="08C96461" w14:textId="64C516F6" w:rsidR="00B74749" w:rsidRPr="007F6D5F" w:rsidRDefault="00B74749" w:rsidP="00B74749">
            <w:pPr>
              <w:jc w:val="both"/>
              <w:rPr>
                <w:b/>
                <w:bCs/>
                <w:kern w:val="2"/>
                <w:sz w:val="22"/>
                <w:szCs w:val="22"/>
              </w:rPr>
            </w:pPr>
            <w:r w:rsidRPr="007F6D5F">
              <w:rPr>
                <w:b/>
                <w:bCs/>
                <w:kern w:val="2"/>
                <w:sz w:val="22"/>
                <w:szCs w:val="22"/>
              </w:rPr>
              <w:t>12.6. Su perkamomis Prekėmis susiję socialiniai kriterijai</w:t>
            </w:r>
          </w:p>
        </w:tc>
        <w:tc>
          <w:tcPr>
            <w:tcW w:w="6945" w:type="dxa"/>
            <w:gridSpan w:val="3"/>
          </w:tcPr>
          <w:p w14:paraId="67583C8F" w14:textId="3ED36A73" w:rsidR="00B74749" w:rsidRPr="007F6D5F" w:rsidRDefault="00B74749" w:rsidP="00B74749">
            <w:pPr>
              <w:jc w:val="both"/>
              <w:rPr>
                <w:color w:val="0070C0"/>
                <w:kern w:val="2"/>
                <w:sz w:val="22"/>
                <w:szCs w:val="22"/>
              </w:rPr>
            </w:pPr>
            <w:r w:rsidRPr="007F6D5F">
              <w:rPr>
                <w:color w:val="000000"/>
                <w:kern w:val="2"/>
                <w:sz w:val="22"/>
                <w:szCs w:val="22"/>
                <w:shd w:val="clear" w:color="auto" w:fill="FFFFFF"/>
              </w:rPr>
              <w:t>Netaikoma</w:t>
            </w:r>
          </w:p>
        </w:tc>
      </w:tr>
      <w:tr w:rsidR="00B74749" w:rsidRPr="007F6D5F" w14:paraId="54177E64" w14:textId="77777777" w:rsidTr="00410069">
        <w:trPr>
          <w:trHeight w:val="20"/>
        </w:trPr>
        <w:tc>
          <w:tcPr>
            <w:tcW w:w="9634" w:type="dxa"/>
            <w:gridSpan w:val="4"/>
          </w:tcPr>
          <w:p w14:paraId="4C784E13" w14:textId="77777777" w:rsidR="00B74749" w:rsidRPr="007F6D5F" w:rsidRDefault="00B74749" w:rsidP="00B74749">
            <w:pPr>
              <w:jc w:val="center"/>
              <w:rPr>
                <w:b/>
                <w:bCs/>
                <w:kern w:val="2"/>
                <w:sz w:val="22"/>
                <w:szCs w:val="22"/>
              </w:rPr>
            </w:pPr>
            <w:r w:rsidRPr="007F6D5F">
              <w:rPr>
                <w:b/>
                <w:bCs/>
                <w:kern w:val="2"/>
                <w:sz w:val="22"/>
                <w:szCs w:val="22"/>
              </w:rPr>
              <w:t xml:space="preserve">13. BENDRŲJŲ SĄLYGŲ PAKEITIMAI IR PAPILDYMAI </w:t>
            </w:r>
          </w:p>
          <w:p w14:paraId="3E581481" w14:textId="6F3C0B70" w:rsidR="00B74749" w:rsidRPr="007F6D5F" w:rsidRDefault="00B74749" w:rsidP="00B74749">
            <w:pPr>
              <w:jc w:val="center"/>
              <w:rPr>
                <w:b/>
                <w:bCs/>
                <w:kern w:val="2"/>
                <w:sz w:val="22"/>
                <w:szCs w:val="22"/>
              </w:rPr>
            </w:pPr>
            <w:r w:rsidRPr="007F6D5F">
              <w:rPr>
                <w:kern w:val="2"/>
                <w:sz w:val="22"/>
                <w:szCs w:val="22"/>
              </w:rPr>
              <w:t>(jeigu būtina dėl konkretaus Sutarties dalyko specifikos)</w:t>
            </w:r>
          </w:p>
        </w:tc>
      </w:tr>
      <w:tr w:rsidR="00B74749" w:rsidRPr="007F6D5F" w14:paraId="51229D37" w14:textId="77777777" w:rsidTr="00410069">
        <w:trPr>
          <w:trHeight w:val="20"/>
        </w:trPr>
        <w:tc>
          <w:tcPr>
            <w:tcW w:w="2689" w:type="dxa"/>
          </w:tcPr>
          <w:p w14:paraId="2458A0E4" w14:textId="5AC0F2C9" w:rsidR="00B74749" w:rsidRPr="007F6D5F" w:rsidRDefault="00B74749" w:rsidP="00B74749">
            <w:pPr>
              <w:rPr>
                <w:b/>
                <w:bCs/>
                <w:kern w:val="2"/>
                <w:sz w:val="22"/>
                <w:szCs w:val="22"/>
              </w:rPr>
            </w:pPr>
            <w:r w:rsidRPr="007F6D5F">
              <w:rPr>
                <w:b/>
                <w:bCs/>
                <w:kern w:val="2"/>
                <w:sz w:val="22"/>
                <w:szCs w:val="22"/>
              </w:rPr>
              <w:t>13.1.</w:t>
            </w:r>
          </w:p>
        </w:tc>
        <w:tc>
          <w:tcPr>
            <w:tcW w:w="6945" w:type="dxa"/>
            <w:gridSpan w:val="3"/>
          </w:tcPr>
          <w:p w14:paraId="372EFF7B" w14:textId="6A2ABF4F"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kern w:val="2"/>
                <w:sz w:val="22"/>
                <w:szCs w:val="22"/>
              </w:rPr>
              <w:t>Šalys susitaria pakeisti  Sutarties Bendrųjų sąlygų 12.2.1.1., 12.2.1.2., 12.2.2.punktus ir išdėstyti jį nauja redakcija:</w:t>
            </w:r>
          </w:p>
          <w:p w14:paraId="210BF232" w14:textId="2EB4F77A"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rFonts w:eastAsia="Cambria"/>
                <w:sz w:val="22"/>
                <w:szCs w:val="22"/>
              </w:rPr>
              <w:t>12.2.1.1.</w:t>
            </w:r>
            <w:r w:rsidRPr="007F6D5F">
              <w:rPr>
                <w:rFonts w:eastAsia="Cambria"/>
                <w:sz w:val="22"/>
                <w:szCs w:val="22"/>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F6D5F">
              <w:rPr>
                <w:rFonts w:eastAsia="Cambria"/>
                <w:sz w:val="22"/>
                <w:szCs w:val="22"/>
                <w:u w:val="single"/>
              </w:rPr>
              <w:t>2014/55/ES</w:t>
            </w:r>
            <w:r w:rsidRPr="007F6D5F">
              <w:rPr>
                <w:rFonts w:eastAsia="Cambria"/>
                <w:sz w:val="22"/>
                <w:szCs w:val="22"/>
              </w:rPr>
              <w:t xml:space="preserve"> (toliau – </w:t>
            </w:r>
            <w:r w:rsidRPr="007F6D5F">
              <w:rPr>
                <w:rFonts w:eastAsia="Cambria"/>
                <w:b/>
                <w:bCs/>
                <w:sz w:val="22"/>
                <w:szCs w:val="22"/>
              </w:rPr>
              <w:t>Europos elektroninių sąskaitų faktūrų</w:t>
            </w:r>
            <w:r w:rsidRPr="007F6D5F">
              <w:rPr>
                <w:rFonts w:eastAsia="Cambria"/>
                <w:sz w:val="22"/>
                <w:szCs w:val="22"/>
              </w:rPr>
              <w:t xml:space="preserve"> </w:t>
            </w:r>
            <w:r w:rsidRPr="007F6D5F">
              <w:rPr>
                <w:rFonts w:eastAsia="Cambria"/>
                <w:b/>
                <w:bCs/>
                <w:sz w:val="22"/>
                <w:szCs w:val="22"/>
              </w:rPr>
              <w:t>standartas</w:t>
            </w:r>
            <w:r w:rsidRPr="007F6D5F">
              <w:rPr>
                <w:rFonts w:eastAsia="Cambria"/>
                <w:sz w:val="22"/>
                <w:szCs w:val="22"/>
              </w:rPr>
              <w:t>), Tiekėjas gali pateikti per informacinę sistemą „SABIS“ arba per kitą savo pasirinktą informacinę sistemą;</w:t>
            </w:r>
          </w:p>
          <w:p w14:paraId="625719D7" w14:textId="77777777" w:rsidR="00B74749" w:rsidRPr="007F6D5F" w:rsidRDefault="00B74749" w:rsidP="00B74749">
            <w:pPr>
              <w:widowControl w:val="0"/>
              <w:tabs>
                <w:tab w:val="left" w:pos="142"/>
                <w:tab w:val="left" w:pos="902"/>
                <w:tab w:val="left" w:pos="992"/>
                <w:tab w:val="left" w:pos="1134"/>
              </w:tabs>
              <w:jc w:val="both"/>
              <w:rPr>
                <w:rFonts w:eastAsia="Cambria"/>
                <w:sz w:val="22"/>
                <w:szCs w:val="22"/>
              </w:rPr>
            </w:pPr>
            <w:r w:rsidRPr="007F6D5F">
              <w:rPr>
                <w:rFonts w:eastAsia="Cambria"/>
                <w:sz w:val="22"/>
                <w:szCs w:val="22"/>
              </w:rPr>
              <w:t>12.2.1.2.</w:t>
            </w:r>
            <w:r w:rsidRPr="007F6D5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5AFCC8EC" w:rsidR="00B74749" w:rsidRPr="007F6D5F" w:rsidRDefault="00B74749" w:rsidP="00B74749">
            <w:pPr>
              <w:tabs>
                <w:tab w:val="left" w:pos="902"/>
              </w:tabs>
              <w:rPr>
                <w:b/>
                <w:bCs/>
                <w:kern w:val="2"/>
                <w:sz w:val="22"/>
                <w:szCs w:val="22"/>
              </w:rPr>
            </w:pPr>
            <w:r w:rsidRPr="007F6D5F">
              <w:rPr>
                <w:rFonts w:eastAsia="Cambria"/>
                <w:sz w:val="22"/>
                <w:szCs w:val="22"/>
              </w:rPr>
              <w:t>12.2.2.</w:t>
            </w:r>
            <w:r w:rsidRPr="007F6D5F">
              <w:rPr>
                <w:rFonts w:eastAsia="Cambria"/>
                <w:sz w:val="22"/>
                <w:szCs w:val="22"/>
              </w:rPr>
              <w:tab/>
              <w:t>Pirkėjas elektronines sąskaitas faktūras priima ir apdoroja naudodamasis informacinės sistemos „SABIS“ priemonėmis, išskyrus VPĮ nustatytus išimtinius atvejus.</w:t>
            </w:r>
          </w:p>
        </w:tc>
      </w:tr>
      <w:tr w:rsidR="00B74749" w:rsidRPr="007F6D5F" w14:paraId="777893EA" w14:textId="77777777" w:rsidTr="00410069">
        <w:trPr>
          <w:trHeight w:val="20"/>
        </w:trPr>
        <w:tc>
          <w:tcPr>
            <w:tcW w:w="9634" w:type="dxa"/>
            <w:gridSpan w:val="4"/>
          </w:tcPr>
          <w:p w14:paraId="37F61B0D" w14:textId="77777777" w:rsidR="00B74749" w:rsidRPr="007F6D5F" w:rsidRDefault="00B74749" w:rsidP="00B74749">
            <w:pPr>
              <w:jc w:val="center"/>
              <w:rPr>
                <w:b/>
                <w:bCs/>
                <w:kern w:val="2"/>
                <w:sz w:val="22"/>
                <w:szCs w:val="22"/>
              </w:rPr>
            </w:pPr>
            <w:r w:rsidRPr="007F6D5F">
              <w:rPr>
                <w:b/>
                <w:bCs/>
                <w:kern w:val="2"/>
                <w:sz w:val="22"/>
                <w:szCs w:val="22"/>
              </w:rPr>
              <w:t>14. SUTARTIES PRIEDAI</w:t>
            </w:r>
          </w:p>
        </w:tc>
      </w:tr>
      <w:tr w:rsidR="00B74749" w:rsidRPr="007F6D5F" w14:paraId="0C58D0BC" w14:textId="77777777" w:rsidTr="00410069">
        <w:trPr>
          <w:trHeight w:val="20"/>
        </w:trPr>
        <w:tc>
          <w:tcPr>
            <w:tcW w:w="2689" w:type="dxa"/>
          </w:tcPr>
          <w:p w14:paraId="67CF822C" w14:textId="77777777" w:rsidR="00B74749" w:rsidRPr="007F6D5F" w:rsidRDefault="00B74749" w:rsidP="00B74749">
            <w:pPr>
              <w:jc w:val="center"/>
              <w:rPr>
                <w:b/>
                <w:bCs/>
                <w:kern w:val="2"/>
                <w:sz w:val="22"/>
                <w:szCs w:val="22"/>
              </w:rPr>
            </w:pPr>
            <w:r w:rsidRPr="007F6D5F">
              <w:rPr>
                <w:b/>
                <w:bCs/>
                <w:kern w:val="2"/>
                <w:sz w:val="22"/>
                <w:szCs w:val="22"/>
              </w:rPr>
              <w:t>14.1. Priedas Nr. 1</w:t>
            </w:r>
          </w:p>
        </w:tc>
        <w:tc>
          <w:tcPr>
            <w:tcW w:w="6945" w:type="dxa"/>
            <w:gridSpan w:val="3"/>
          </w:tcPr>
          <w:p w14:paraId="1EC1D017" w14:textId="7E0AC23F" w:rsidR="00B74749" w:rsidRPr="007F6D5F" w:rsidRDefault="00B74749" w:rsidP="00B74749">
            <w:pPr>
              <w:rPr>
                <w:b/>
                <w:bCs/>
                <w:kern w:val="2"/>
                <w:sz w:val="22"/>
                <w:szCs w:val="22"/>
              </w:rPr>
            </w:pPr>
            <w:r>
              <w:rPr>
                <w:b/>
                <w:bCs/>
                <w:kern w:val="2"/>
                <w:sz w:val="22"/>
                <w:szCs w:val="22"/>
              </w:rPr>
              <w:t>Prekių įkainiai ir t</w:t>
            </w:r>
            <w:r w:rsidRPr="007F6D5F">
              <w:rPr>
                <w:b/>
                <w:bCs/>
                <w:kern w:val="2"/>
                <w:sz w:val="22"/>
                <w:szCs w:val="22"/>
              </w:rPr>
              <w:t>echninė specifikacija</w:t>
            </w:r>
          </w:p>
        </w:tc>
      </w:tr>
      <w:tr w:rsidR="00B74749" w:rsidRPr="007F6D5F" w14:paraId="5C8AA98D" w14:textId="77777777" w:rsidTr="00410069">
        <w:trPr>
          <w:trHeight w:val="20"/>
        </w:trPr>
        <w:tc>
          <w:tcPr>
            <w:tcW w:w="2689" w:type="dxa"/>
          </w:tcPr>
          <w:p w14:paraId="464C6F9F" w14:textId="77777777" w:rsidR="00B74749" w:rsidRPr="007F6D5F" w:rsidRDefault="00B74749" w:rsidP="00B74749">
            <w:pPr>
              <w:jc w:val="center"/>
              <w:rPr>
                <w:b/>
                <w:bCs/>
                <w:kern w:val="2"/>
                <w:sz w:val="22"/>
                <w:szCs w:val="22"/>
              </w:rPr>
            </w:pPr>
            <w:r w:rsidRPr="007F6D5F">
              <w:rPr>
                <w:b/>
                <w:bCs/>
                <w:kern w:val="2"/>
                <w:sz w:val="22"/>
                <w:szCs w:val="22"/>
              </w:rPr>
              <w:t>14.2. Priedas Nr. 2</w:t>
            </w:r>
          </w:p>
        </w:tc>
        <w:tc>
          <w:tcPr>
            <w:tcW w:w="6945" w:type="dxa"/>
            <w:gridSpan w:val="3"/>
          </w:tcPr>
          <w:p w14:paraId="7D6310DB" w14:textId="77777777" w:rsidR="00B74749" w:rsidRPr="007F6D5F" w:rsidRDefault="00B74749" w:rsidP="00B74749">
            <w:pPr>
              <w:rPr>
                <w:b/>
                <w:bCs/>
                <w:kern w:val="2"/>
                <w:sz w:val="22"/>
                <w:szCs w:val="22"/>
              </w:rPr>
            </w:pPr>
            <w:r w:rsidRPr="007F6D5F">
              <w:rPr>
                <w:b/>
                <w:bCs/>
                <w:kern w:val="2"/>
                <w:sz w:val="22"/>
                <w:szCs w:val="22"/>
              </w:rPr>
              <w:t>Pasiūlymas</w:t>
            </w:r>
          </w:p>
        </w:tc>
      </w:tr>
      <w:tr w:rsidR="00B74749" w:rsidRPr="007F6D5F" w14:paraId="3042BB63" w14:textId="77777777" w:rsidTr="00410069">
        <w:trPr>
          <w:trHeight w:val="20"/>
        </w:trPr>
        <w:tc>
          <w:tcPr>
            <w:tcW w:w="2689" w:type="dxa"/>
          </w:tcPr>
          <w:p w14:paraId="4E977A23" w14:textId="77777777" w:rsidR="00B74749" w:rsidRPr="007F6D5F" w:rsidRDefault="00B74749" w:rsidP="00B74749">
            <w:pPr>
              <w:jc w:val="center"/>
              <w:rPr>
                <w:b/>
                <w:bCs/>
                <w:kern w:val="2"/>
                <w:sz w:val="22"/>
                <w:szCs w:val="22"/>
              </w:rPr>
            </w:pPr>
            <w:r w:rsidRPr="007F6D5F">
              <w:rPr>
                <w:b/>
                <w:bCs/>
                <w:kern w:val="2"/>
                <w:sz w:val="22"/>
                <w:szCs w:val="22"/>
              </w:rPr>
              <w:t>14.3. Priedas Nr. 3</w:t>
            </w:r>
          </w:p>
        </w:tc>
        <w:tc>
          <w:tcPr>
            <w:tcW w:w="6945" w:type="dxa"/>
            <w:gridSpan w:val="3"/>
          </w:tcPr>
          <w:p w14:paraId="24356A7B" w14:textId="77777777" w:rsidR="00B74749" w:rsidRPr="007F6D5F" w:rsidRDefault="00B74749" w:rsidP="00B74749">
            <w:pPr>
              <w:rPr>
                <w:kern w:val="2"/>
                <w:sz w:val="22"/>
                <w:szCs w:val="22"/>
              </w:rPr>
            </w:pPr>
            <w:r w:rsidRPr="007F6D5F">
              <w:rPr>
                <w:color w:val="007BB8"/>
                <w:kern w:val="2"/>
                <w:sz w:val="22"/>
                <w:szCs w:val="22"/>
              </w:rPr>
              <w:t>Sutarties vykdymui pasitelkiami subtiekėjai ir (ar) specialistai (jei taikoma)</w:t>
            </w:r>
          </w:p>
        </w:tc>
      </w:tr>
      <w:tr w:rsidR="00B74749" w:rsidRPr="007F6D5F" w14:paraId="3E34F02C" w14:textId="77777777" w:rsidTr="00410069">
        <w:trPr>
          <w:trHeight w:val="20"/>
        </w:trPr>
        <w:tc>
          <w:tcPr>
            <w:tcW w:w="9634" w:type="dxa"/>
            <w:gridSpan w:val="4"/>
          </w:tcPr>
          <w:p w14:paraId="0B1BA27B" w14:textId="2008B8BB" w:rsidR="00B74749" w:rsidRPr="007F6D5F" w:rsidRDefault="00B74749" w:rsidP="00B74749">
            <w:pPr>
              <w:jc w:val="center"/>
              <w:rPr>
                <w:b/>
                <w:bCs/>
                <w:kern w:val="2"/>
                <w:sz w:val="22"/>
                <w:szCs w:val="22"/>
              </w:rPr>
            </w:pPr>
            <w:r w:rsidRPr="007F6D5F">
              <w:rPr>
                <w:b/>
                <w:bCs/>
                <w:kern w:val="2"/>
                <w:sz w:val="22"/>
                <w:szCs w:val="22"/>
              </w:rPr>
              <w:t>15. ŠALIŲ ATSTOVŲ PARAŠAI</w:t>
            </w:r>
          </w:p>
        </w:tc>
      </w:tr>
      <w:tr w:rsidR="00B74749" w:rsidRPr="007F6D5F" w14:paraId="244F0FF6" w14:textId="77777777" w:rsidTr="00410069">
        <w:trPr>
          <w:trHeight w:val="20"/>
        </w:trPr>
        <w:tc>
          <w:tcPr>
            <w:tcW w:w="4815" w:type="dxa"/>
            <w:gridSpan w:val="3"/>
          </w:tcPr>
          <w:p w14:paraId="0FEE9743" w14:textId="77777777" w:rsidR="00B74749" w:rsidRPr="007F6D5F" w:rsidRDefault="00B74749" w:rsidP="00B74749">
            <w:pPr>
              <w:jc w:val="center"/>
              <w:rPr>
                <w:b/>
                <w:bCs/>
                <w:kern w:val="2"/>
                <w:sz w:val="22"/>
                <w:szCs w:val="22"/>
              </w:rPr>
            </w:pPr>
            <w:r w:rsidRPr="007F6D5F">
              <w:rPr>
                <w:b/>
                <w:bCs/>
                <w:kern w:val="2"/>
                <w:sz w:val="22"/>
                <w:szCs w:val="22"/>
              </w:rPr>
              <w:t>PIRKĖJAS</w:t>
            </w:r>
          </w:p>
        </w:tc>
        <w:tc>
          <w:tcPr>
            <w:tcW w:w="4819" w:type="dxa"/>
          </w:tcPr>
          <w:p w14:paraId="4F2D9F8F" w14:textId="77777777" w:rsidR="00B74749" w:rsidRPr="007F6D5F" w:rsidRDefault="00B74749" w:rsidP="00B74749">
            <w:pPr>
              <w:jc w:val="center"/>
              <w:rPr>
                <w:b/>
                <w:bCs/>
                <w:kern w:val="2"/>
                <w:sz w:val="22"/>
                <w:szCs w:val="22"/>
              </w:rPr>
            </w:pPr>
            <w:r w:rsidRPr="007F6D5F">
              <w:rPr>
                <w:b/>
                <w:bCs/>
                <w:kern w:val="2"/>
                <w:sz w:val="22"/>
                <w:szCs w:val="22"/>
              </w:rPr>
              <w:t>TIEKĖJAS</w:t>
            </w:r>
          </w:p>
        </w:tc>
      </w:tr>
      <w:tr w:rsidR="00B74749" w:rsidRPr="007F6D5F" w14:paraId="0C35DF8A" w14:textId="77777777" w:rsidTr="00410069">
        <w:trPr>
          <w:trHeight w:val="20"/>
        </w:trPr>
        <w:tc>
          <w:tcPr>
            <w:tcW w:w="4815" w:type="dxa"/>
            <w:gridSpan w:val="3"/>
          </w:tcPr>
          <w:p w14:paraId="6A7D7EFA" w14:textId="77777777" w:rsidR="00B74749" w:rsidRDefault="00B74749" w:rsidP="00B74749">
            <w:pPr>
              <w:snapToGrid w:val="0"/>
              <w:jc w:val="both"/>
              <w:rPr>
                <w:rFonts w:eastAsia="Calibri"/>
                <w:bCs/>
                <w:sz w:val="22"/>
                <w:szCs w:val="22"/>
              </w:rPr>
            </w:pPr>
            <w:r w:rsidRPr="007F6D5F">
              <w:rPr>
                <w:rFonts w:eastAsia="Calibri"/>
                <w:bCs/>
                <w:sz w:val="22"/>
                <w:szCs w:val="22"/>
              </w:rPr>
              <w:t xml:space="preserve">Direktorė valdymui ir ekonomikai </w:t>
            </w:r>
          </w:p>
          <w:p w14:paraId="08241023" w14:textId="60C46C59" w:rsidR="00B74749" w:rsidRPr="007F6D5F" w:rsidRDefault="00B74749" w:rsidP="00B74749">
            <w:pPr>
              <w:snapToGrid w:val="0"/>
              <w:jc w:val="both"/>
              <w:rPr>
                <w:kern w:val="2"/>
                <w:sz w:val="22"/>
                <w:szCs w:val="22"/>
              </w:rPr>
            </w:pPr>
            <w:r w:rsidRPr="007F6D5F">
              <w:rPr>
                <w:rFonts w:eastAsia="Calibri"/>
                <w:bCs/>
                <w:sz w:val="22"/>
                <w:szCs w:val="22"/>
              </w:rPr>
              <w:t xml:space="preserve">dr. Jūratė </w:t>
            </w:r>
            <w:proofErr w:type="spellStart"/>
            <w:r w:rsidRPr="007F6D5F">
              <w:rPr>
                <w:rFonts w:eastAsia="Calibri"/>
                <w:bCs/>
                <w:sz w:val="22"/>
                <w:szCs w:val="22"/>
              </w:rPr>
              <w:t>Grubliauskienė</w:t>
            </w:r>
            <w:proofErr w:type="spellEnd"/>
          </w:p>
        </w:tc>
        <w:tc>
          <w:tcPr>
            <w:tcW w:w="4819" w:type="dxa"/>
          </w:tcPr>
          <w:p w14:paraId="6A8BB1EE" w14:textId="77777777" w:rsidR="00B74749" w:rsidRPr="007F6D5F" w:rsidRDefault="00B74749" w:rsidP="00B74749">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B74749" w:rsidRPr="00287CEA" w14:paraId="3C1EED84" w14:textId="77777777" w:rsidTr="00410069">
        <w:trPr>
          <w:trHeight w:val="20"/>
        </w:trPr>
        <w:tc>
          <w:tcPr>
            <w:tcW w:w="4815" w:type="dxa"/>
            <w:gridSpan w:val="3"/>
          </w:tcPr>
          <w:p w14:paraId="09CD7014" w14:textId="77777777" w:rsidR="00B74749" w:rsidRPr="00287CEA" w:rsidRDefault="00B74749" w:rsidP="00B74749">
            <w:pPr>
              <w:jc w:val="center"/>
              <w:rPr>
                <w:b/>
                <w:bCs/>
                <w:kern w:val="2"/>
                <w:sz w:val="18"/>
                <w:szCs w:val="18"/>
              </w:rPr>
            </w:pPr>
          </w:p>
          <w:p w14:paraId="2951528F" w14:textId="77777777" w:rsidR="00B74749" w:rsidRPr="00287CEA" w:rsidRDefault="00B74749" w:rsidP="00B74749">
            <w:pPr>
              <w:jc w:val="center"/>
              <w:rPr>
                <w:b/>
                <w:bCs/>
                <w:kern w:val="2"/>
                <w:sz w:val="18"/>
                <w:szCs w:val="18"/>
              </w:rPr>
            </w:pPr>
            <w:r w:rsidRPr="00287CEA">
              <w:rPr>
                <w:kern w:val="2"/>
                <w:sz w:val="18"/>
                <w:szCs w:val="18"/>
              </w:rPr>
              <w:t>(parašas)</w:t>
            </w:r>
          </w:p>
        </w:tc>
        <w:tc>
          <w:tcPr>
            <w:tcW w:w="4819" w:type="dxa"/>
          </w:tcPr>
          <w:p w14:paraId="2FD900A2" w14:textId="77777777" w:rsidR="00B74749" w:rsidRPr="00287CEA" w:rsidRDefault="00B74749" w:rsidP="00B74749">
            <w:pPr>
              <w:jc w:val="center"/>
              <w:rPr>
                <w:b/>
                <w:bCs/>
                <w:color w:val="4472C4"/>
                <w:kern w:val="2"/>
                <w:sz w:val="18"/>
                <w:szCs w:val="18"/>
              </w:rPr>
            </w:pPr>
          </w:p>
          <w:p w14:paraId="32FA01AC" w14:textId="77777777" w:rsidR="00B74749" w:rsidRPr="00287CEA" w:rsidRDefault="00B74749" w:rsidP="00B74749">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87CEA"/>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B3D9E"/>
    <w:rsid w:val="003B57DD"/>
    <w:rsid w:val="003B722C"/>
    <w:rsid w:val="003C3CF8"/>
    <w:rsid w:val="003D0A45"/>
    <w:rsid w:val="003F693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525CC"/>
    <w:rsid w:val="00555405"/>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707D7"/>
    <w:rsid w:val="006971AB"/>
    <w:rsid w:val="006A60C5"/>
    <w:rsid w:val="006B3D65"/>
    <w:rsid w:val="006F4C55"/>
    <w:rsid w:val="006F7E87"/>
    <w:rsid w:val="0070050B"/>
    <w:rsid w:val="00706B28"/>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57CE4"/>
    <w:rsid w:val="00870C68"/>
    <w:rsid w:val="00874B3C"/>
    <w:rsid w:val="008B6D1A"/>
    <w:rsid w:val="008E2D02"/>
    <w:rsid w:val="008F1294"/>
    <w:rsid w:val="008F2F3F"/>
    <w:rsid w:val="009129FC"/>
    <w:rsid w:val="00916C58"/>
    <w:rsid w:val="00923608"/>
    <w:rsid w:val="00925E90"/>
    <w:rsid w:val="00932CB8"/>
    <w:rsid w:val="00936DEB"/>
    <w:rsid w:val="00985B22"/>
    <w:rsid w:val="009C3B1A"/>
    <w:rsid w:val="009D58A1"/>
    <w:rsid w:val="009D58F7"/>
    <w:rsid w:val="00A3442B"/>
    <w:rsid w:val="00A43E87"/>
    <w:rsid w:val="00A455A9"/>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nas.balsevicius@kulig.lt" TargetMode="Externa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laura.jogminiene@kulig.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1147</TotalTime>
  <Pages>22</Pages>
  <Words>65359</Words>
  <Characters>37255</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3</cp:revision>
  <dcterms:created xsi:type="dcterms:W3CDTF">2024-12-10T12:56:00Z</dcterms:created>
  <dcterms:modified xsi:type="dcterms:W3CDTF">2024-12-11T07:54:00Z</dcterms:modified>
</cp:coreProperties>
</file>