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1D82" w14:textId="77777777" w:rsidR="00E75BA0" w:rsidRDefault="00E75BA0" w:rsidP="00E75BA0">
      <w:pPr>
        <w:pStyle w:val="NoSpacing"/>
        <w:ind w:left="709" w:hanging="709"/>
        <w:jc w:val="right"/>
        <w:rPr>
          <w:rFonts w:ascii="Times New Roman" w:hAnsi="Times New Roman" w:cs="Times New Roman"/>
          <w:sz w:val="24"/>
          <w:szCs w:val="24"/>
        </w:rPr>
      </w:pPr>
      <w:r w:rsidRPr="00DC7D19">
        <w:rPr>
          <w:rFonts w:eastAsia="Times New Roman"/>
          <w:noProof/>
          <w:sz w:val="24"/>
          <w:szCs w:val="24"/>
        </w:rPr>
        <w:drawing>
          <wp:anchor distT="0" distB="0" distL="114300" distR="114300" simplePos="0" relativeHeight="251659264" behindDoc="1" locked="0" layoutInCell="1" allowOverlap="1" wp14:anchorId="22BB0F9C" wp14:editId="7D52A843">
            <wp:simplePos x="0" y="0"/>
            <wp:positionH relativeFrom="margin">
              <wp:posOffset>-1607185</wp:posOffset>
            </wp:positionH>
            <wp:positionV relativeFrom="page">
              <wp:posOffset>-44450</wp:posOffset>
            </wp:positionV>
            <wp:extent cx="7999134" cy="2038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6">
                      <a:extLst>
                        <a:ext uri="{28A0092B-C50C-407E-A947-70E740481C1C}">
                          <a14:useLocalDpi xmlns:a14="http://schemas.microsoft.com/office/drawing/2010/main" val="0"/>
                        </a:ext>
                      </a:extLst>
                    </a:blip>
                    <a:stretch>
                      <a:fillRect/>
                    </a:stretch>
                  </pic:blipFill>
                  <pic:spPr>
                    <a:xfrm>
                      <a:off x="0" y="0"/>
                      <a:ext cx="7999134" cy="2038350"/>
                    </a:xfrm>
                    <a:prstGeom prst="rect">
                      <a:avLst/>
                    </a:prstGeom>
                  </pic:spPr>
                </pic:pic>
              </a:graphicData>
            </a:graphic>
            <wp14:sizeRelH relativeFrom="page">
              <wp14:pctWidth>0</wp14:pctWidth>
            </wp14:sizeRelH>
            <wp14:sizeRelV relativeFrom="page">
              <wp14:pctHeight>0</wp14:pctHeight>
            </wp14:sizeRelV>
          </wp:anchor>
        </w:drawing>
      </w:r>
    </w:p>
    <w:p w14:paraId="10F2EA82" w14:textId="77777777" w:rsidR="00E75BA0" w:rsidRDefault="00E75BA0" w:rsidP="003A412C">
      <w:pPr>
        <w:pStyle w:val="NoSpacing"/>
        <w:ind w:left="709" w:hanging="709"/>
        <w:rPr>
          <w:rFonts w:ascii="Times New Roman" w:hAnsi="Times New Roman" w:cs="Times New Roman"/>
          <w:sz w:val="20"/>
          <w:szCs w:val="20"/>
        </w:rPr>
      </w:pPr>
    </w:p>
    <w:p w14:paraId="521B2E74"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Biudžetinė įstaiga. Gedimino pr. 40, LT-01110 Vilnius</w:t>
      </w:r>
      <w:r w:rsidRPr="00E75BA0">
        <w:rPr>
          <w:rFonts w:ascii="Times New Roman" w:hAnsi="Times New Roman" w:cs="Times New Roman"/>
          <w:sz w:val="20"/>
          <w:szCs w:val="20"/>
        </w:rPr>
        <w:tab/>
      </w:r>
    </w:p>
    <w:p w14:paraId="77D1FEF0"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 xml:space="preserve">Tel. (+370 5) 209 17 08, </w:t>
      </w:r>
      <w:proofErr w:type="spellStart"/>
      <w:r w:rsidRPr="00E75BA0">
        <w:rPr>
          <w:rFonts w:ascii="Times New Roman" w:hAnsi="Times New Roman" w:cs="Times New Roman"/>
          <w:sz w:val="20"/>
          <w:szCs w:val="20"/>
        </w:rPr>
        <w:t>info@kvtc.gov.lt</w:t>
      </w:r>
      <w:proofErr w:type="spellEnd"/>
      <w:r w:rsidRPr="00E75BA0">
        <w:rPr>
          <w:rFonts w:ascii="Times New Roman" w:hAnsi="Times New Roman" w:cs="Times New Roman"/>
          <w:sz w:val="20"/>
          <w:szCs w:val="20"/>
        </w:rPr>
        <w:t>, www.kvtc.gov.lt.</w:t>
      </w:r>
    </w:p>
    <w:p w14:paraId="4E2E457B" w14:textId="77777777" w:rsidR="001966EF" w:rsidRPr="00E75BA0" w:rsidRDefault="001966EF" w:rsidP="003A412C">
      <w:pPr>
        <w:pStyle w:val="NoSpacing"/>
        <w:ind w:left="709" w:hanging="709"/>
        <w:rPr>
          <w:rFonts w:ascii="Times New Roman" w:hAnsi="Times New Roman" w:cs="Times New Roman"/>
          <w:sz w:val="20"/>
          <w:szCs w:val="20"/>
        </w:rPr>
      </w:pPr>
      <w:r w:rsidRPr="00E75BA0">
        <w:rPr>
          <w:rFonts w:ascii="Times New Roman" w:hAnsi="Times New Roman" w:cs="Times New Roman"/>
          <w:sz w:val="20"/>
          <w:szCs w:val="20"/>
        </w:rPr>
        <w:t>Duomenys kaupiami ir saugomi Juridinių asmenų registre, kodas 121738687</w:t>
      </w:r>
    </w:p>
    <w:p w14:paraId="602C691B" w14:textId="77777777" w:rsidR="001966EF" w:rsidRPr="001966EF" w:rsidRDefault="001966EF" w:rsidP="003A412C">
      <w:pPr>
        <w:pStyle w:val="NoSpacing"/>
        <w:ind w:left="709" w:hanging="709"/>
        <w:rPr>
          <w:rFonts w:ascii="Times New Roman" w:hAnsi="Times New Roman" w:cs="Times New Roman"/>
          <w:sz w:val="24"/>
          <w:szCs w:val="24"/>
        </w:rPr>
      </w:pPr>
      <w:r w:rsidRPr="001966EF">
        <w:rPr>
          <w:rFonts w:ascii="Times New Roman" w:hAnsi="Times New Roman" w:cs="Times New Roman"/>
          <w:sz w:val="24"/>
          <w:szCs w:val="24"/>
        </w:rPr>
        <w:tab/>
      </w:r>
    </w:p>
    <w:p w14:paraId="22C92074" w14:textId="77777777" w:rsidR="001966EF" w:rsidRPr="001966EF" w:rsidRDefault="001966EF" w:rsidP="003A412C">
      <w:pPr>
        <w:pStyle w:val="NoSpacing"/>
        <w:ind w:left="709" w:hanging="709"/>
        <w:rPr>
          <w:rFonts w:ascii="Times New Roman" w:hAnsi="Times New Roman" w:cs="Times New Roman"/>
          <w:sz w:val="24"/>
          <w:szCs w:val="24"/>
        </w:rPr>
      </w:pPr>
    </w:p>
    <w:p w14:paraId="3B60D183" w14:textId="1072CE2A" w:rsidR="003C0893" w:rsidRDefault="003C0893" w:rsidP="003C0893">
      <w:pPr>
        <w:pStyle w:val="NoSpacing"/>
        <w:ind w:left="709" w:hanging="709"/>
        <w:rPr>
          <w:rFonts w:ascii="Times New Roman" w:hAnsi="Times New Roman" w:cs="Times New Roman"/>
          <w:sz w:val="24"/>
          <w:szCs w:val="24"/>
        </w:rPr>
      </w:pPr>
      <w:r>
        <w:rPr>
          <w:rFonts w:ascii="Times New Roman" w:hAnsi="Times New Roman" w:cs="Times New Roman"/>
          <w:sz w:val="24"/>
          <w:szCs w:val="24"/>
        </w:rPr>
        <w:t xml:space="preserve">Pirkimo </w:t>
      </w:r>
      <w:r w:rsidR="003A6468">
        <w:rPr>
          <w:rFonts w:ascii="Times New Roman" w:hAnsi="Times New Roman" w:cs="Times New Roman"/>
          <w:sz w:val="24"/>
          <w:szCs w:val="24"/>
        </w:rPr>
        <w:t>ID</w:t>
      </w:r>
      <w:r>
        <w:rPr>
          <w:rFonts w:ascii="Times New Roman" w:hAnsi="Times New Roman" w:cs="Times New Roman"/>
          <w:sz w:val="24"/>
          <w:szCs w:val="24"/>
        </w:rPr>
        <w:t xml:space="preserve"> </w:t>
      </w:r>
      <w:r w:rsidR="006B27A7">
        <w:rPr>
          <w:rFonts w:ascii="Times New Roman" w:hAnsi="Times New Roman" w:cs="Times New Roman"/>
          <w:sz w:val="24"/>
          <w:szCs w:val="24"/>
        </w:rPr>
        <w:t>4195942</w:t>
      </w:r>
      <w:r>
        <w:rPr>
          <w:rFonts w:ascii="Times New Roman" w:hAnsi="Times New Roman" w:cs="Times New Roman"/>
          <w:sz w:val="24"/>
          <w:szCs w:val="24"/>
        </w:rPr>
        <w:t xml:space="preserve"> tiekėjams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09CF">
        <w:rPr>
          <w:rFonts w:ascii="Times New Roman" w:hAnsi="Times New Roman" w:cs="Times New Roman"/>
          <w:sz w:val="24"/>
          <w:szCs w:val="24"/>
        </w:rPr>
        <w:t>2025-0</w:t>
      </w:r>
      <w:r w:rsidR="001009CF" w:rsidRPr="001009CF">
        <w:rPr>
          <w:rFonts w:ascii="Times New Roman" w:hAnsi="Times New Roman" w:cs="Times New Roman"/>
          <w:sz w:val="24"/>
          <w:szCs w:val="24"/>
        </w:rPr>
        <w:t>8</w:t>
      </w:r>
      <w:r w:rsidRPr="001009CF">
        <w:rPr>
          <w:rFonts w:ascii="Times New Roman" w:hAnsi="Times New Roman" w:cs="Times New Roman"/>
          <w:sz w:val="24"/>
          <w:szCs w:val="24"/>
        </w:rPr>
        <w:t>-</w:t>
      </w:r>
      <w:r w:rsidR="006B27A7">
        <w:rPr>
          <w:rFonts w:ascii="Times New Roman" w:hAnsi="Times New Roman" w:cs="Times New Roman"/>
          <w:sz w:val="24"/>
          <w:szCs w:val="24"/>
        </w:rPr>
        <w:t>27</w:t>
      </w:r>
    </w:p>
    <w:p w14:paraId="2A1E7750" w14:textId="77777777" w:rsidR="003C0893" w:rsidRDefault="003C0893" w:rsidP="003C0893">
      <w:pPr>
        <w:pStyle w:val="NoSpacing"/>
        <w:ind w:left="709" w:hanging="709"/>
        <w:rPr>
          <w:rFonts w:ascii="Times New Roman" w:hAnsi="Times New Roman" w:cs="Times New Roman"/>
          <w:sz w:val="24"/>
          <w:szCs w:val="24"/>
        </w:rPr>
      </w:pPr>
    </w:p>
    <w:p w14:paraId="33E6FDF6" w14:textId="77777777" w:rsidR="003C0893" w:rsidRPr="007C4013" w:rsidRDefault="003C0893" w:rsidP="003C0893">
      <w:pPr>
        <w:pStyle w:val="NoSpacing"/>
        <w:ind w:left="709" w:hanging="709"/>
        <w:rPr>
          <w:rFonts w:ascii="Times New Roman" w:hAnsi="Times New Roman" w:cs="Times New Roman"/>
          <w:b/>
          <w:bCs/>
          <w:sz w:val="24"/>
          <w:szCs w:val="24"/>
        </w:rPr>
      </w:pPr>
    </w:p>
    <w:p w14:paraId="51F5A4B1" w14:textId="0D69D616" w:rsidR="003C0893" w:rsidRPr="007C4013" w:rsidRDefault="003C0893" w:rsidP="003A412C">
      <w:pPr>
        <w:pStyle w:val="NoSpacing"/>
        <w:ind w:left="709" w:hanging="709"/>
        <w:rPr>
          <w:rFonts w:ascii="Times New Roman" w:hAnsi="Times New Roman" w:cs="Times New Roman"/>
          <w:b/>
          <w:bCs/>
          <w:sz w:val="24"/>
          <w:szCs w:val="24"/>
        </w:rPr>
      </w:pPr>
      <w:r w:rsidRPr="007C4013">
        <w:rPr>
          <w:rFonts w:ascii="Times New Roman" w:hAnsi="Times New Roman" w:cs="Times New Roman"/>
          <w:b/>
          <w:bCs/>
          <w:sz w:val="24"/>
          <w:szCs w:val="24"/>
        </w:rPr>
        <w:t>ATSAKYMA</w:t>
      </w:r>
      <w:r w:rsidR="00221971">
        <w:rPr>
          <w:rFonts w:ascii="Times New Roman" w:hAnsi="Times New Roman" w:cs="Times New Roman"/>
          <w:b/>
          <w:bCs/>
          <w:sz w:val="24"/>
          <w:szCs w:val="24"/>
        </w:rPr>
        <w:t>S (</w:t>
      </w:r>
      <w:r w:rsidR="00A825E1">
        <w:rPr>
          <w:rFonts w:ascii="Times New Roman" w:hAnsi="Times New Roman" w:cs="Times New Roman"/>
          <w:b/>
          <w:bCs/>
          <w:sz w:val="24"/>
          <w:szCs w:val="24"/>
        </w:rPr>
        <w:t>1</w:t>
      </w:r>
      <w:r w:rsidR="00221971">
        <w:rPr>
          <w:rFonts w:ascii="Times New Roman" w:hAnsi="Times New Roman" w:cs="Times New Roman"/>
          <w:b/>
          <w:bCs/>
          <w:sz w:val="24"/>
          <w:szCs w:val="24"/>
        </w:rPr>
        <w:t>)</w:t>
      </w:r>
      <w:r w:rsidRPr="007C4013">
        <w:rPr>
          <w:rFonts w:ascii="Times New Roman" w:hAnsi="Times New Roman" w:cs="Times New Roman"/>
          <w:b/>
          <w:bCs/>
          <w:sz w:val="24"/>
          <w:szCs w:val="24"/>
        </w:rPr>
        <w:t xml:space="preserve"> Į GAUT</w:t>
      </w:r>
      <w:r w:rsidR="006B27A7">
        <w:rPr>
          <w:rFonts w:ascii="Times New Roman" w:hAnsi="Times New Roman" w:cs="Times New Roman"/>
          <w:b/>
          <w:bCs/>
          <w:sz w:val="24"/>
          <w:szCs w:val="24"/>
        </w:rPr>
        <w:t>Ą</w:t>
      </w:r>
      <w:r w:rsidRPr="007C4013">
        <w:rPr>
          <w:rFonts w:ascii="Times New Roman" w:hAnsi="Times New Roman" w:cs="Times New Roman"/>
          <w:b/>
          <w:bCs/>
          <w:sz w:val="24"/>
          <w:szCs w:val="24"/>
        </w:rPr>
        <w:t xml:space="preserve"> KLAUSIM</w:t>
      </w:r>
      <w:r w:rsidR="006B27A7">
        <w:rPr>
          <w:rFonts w:ascii="Times New Roman" w:hAnsi="Times New Roman" w:cs="Times New Roman"/>
          <w:b/>
          <w:bCs/>
          <w:sz w:val="24"/>
          <w:szCs w:val="24"/>
        </w:rPr>
        <w:t>Ą</w:t>
      </w:r>
    </w:p>
    <w:p w14:paraId="2322265C" w14:textId="77777777" w:rsidR="003C0893" w:rsidRDefault="003C0893" w:rsidP="003A412C">
      <w:pPr>
        <w:pStyle w:val="NoSpacing"/>
        <w:ind w:left="709" w:hanging="709"/>
        <w:rPr>
          <w:rFonts w:ascii="Times New Roman" w:hAnsi="Times New Roman" w:cs="Times New Roman"/>
          <w:sz w:val="24"/>
          <w:szCs w:val="24"/>
        </w:rPr>
      </w:pPr>
    </w:p>
    <w:p w14:paraId="0A2DB30C" w14:textId="77777777" w:rsidR="003C0893" w:rsidRDefault="003C0893" w:rsidP="003A412C">
      <w:pPr>
        <w:pStyle w:val="NoSpacing"/>
        <w:ind w:left="709" w:hanging="709"/>
        <w:rPr>
          <w:rFonts w:ascii="Times New Roman" w:hAnsi="Times New Roman" w:cs="Times New Roman"/>
          <w:sz w:val="24"/>
          <w:szCs w:val="24"/>
        </w:rPr>
      </w:pPr>
    </w:p>
    <w:p w14:paraId="3146C06F" w14:textId="77777777" w:rsidR="006B27A7" w:rsidRDefault="003C0893" w:rsidP="003C089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Kertinis valstybės telekomunikacijų centras (toliau </w:t>
      </w:r>
      <w:r w:rsidR="003A6468">
        <w:rPr>
          <w:rFonts w:ascii="Times New Roman" w:hAnsi="Times New Roman" w:cs="Times New Roman"/>
          <w:sz w:val="24"/>
          <w:szCs w:val="24"/>
        </w:rPr>
        <w:t xml:space="preserve">– </w:t>
      </w:r>
      <w:r>
        <w:rPr>
          <w:rFonts w:ascii="Times New Roman" w:hAnsi="Times New Roman" w:cs="Times New Roman"/>
          <w:sz w:val="24"/>
          <w:szCs w:val="24"/>
        </w:rPr>
        <w:t xml:space="preserve">perkančioji organizacija) </w:t>
      </w:r>
      <w:r w:rsidR="00A825E1">
        <w:rPr>
          <w:rFonts w:ascii="Times New Roman" w:hAnsi="Times New Roman" w:cs="Times New Roman"/>
          <w:sz w:val="24"/>
          <w:szCs w:val="24"/>
        </w:rPr>
        <w:t xml:space="preserve">Viešojo pirkimo komisija </w:t>
      </w:r>
      <w:r w:rsidR="003A6468">
        <w:rPr>
          <w:rFonts w:ascii="Times New Roman" w:hAnsi="Times New Roman" w:cs="Times New Roman"/>
          <w:sz w:val="24"/>
          <w:szCs w:val="24"/>
        </w:rPr>
        <w:t>c</w:t>
      </w:r>
      <w:r>
        <w:rPr>
          <w:rFonts w:ascii="Times New Roman" w:hAnsi="Times New Roman" w:cs="Times New Roman"/>
          <w:sz w:val="24"/>
          <w:szCs w:val="24"/>
        </w:rPr>
        <w:t xml:space="preserve">entrinės viešųjų pirkimų informacinės sistemos (CVP IS) priemonėmis vykdo </w:t>
      </w:r>
      <w:r w:rsidR="006B27A7">
        <w:rPr>
          <w:rFonts w:ascii="Times New Roman" w:hAnsi="Times New Roman" w:cs="Times New Roman"/>
          <w:sz w:val="24"/>
          <w:szCs w:val="24"/>
        </w:rPr>
        <w:t xml:space="preserve">mažos vertės </w:t>
      </w:r>
      <w:r w:rsidR="00A825E1">
        <w:rPr>
          <w:rFonts w:ascii="Times New Roman" w:hAnsi="Times New Roman" w:cs="Times New Roman"/>
          <w:sz w:val="24"/>
          <w:szCs w:val="24"/>
        </w:rPr>
        <w:t>atvirą konkursą</w:t>
      </w:r>
      <w:r>
        <w:rPr>
          <w:rFonts w:ascii="Times New Roman" w:hAnsi="Times New Roman" w:cs="Times New Roman"/>
          <w:sz w:val="24"/>
          <w:szCs w:val="24"/>
        </w:rPr>
        <w:t xml:space="preserve"> </w:t>
      </w:r>
    </w:p>
    <w:p w14:paraId="7DF191CB" w14:textId="18BA12AA" w:rsidR="006B27A7" w:rsidRDefault="006B27A7" w:rsidP="003C089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Pirkimas vykdomas pagal Viešųjų pirkimų, atliekamų gynybos ir saugumo srityje, įstatymo reikalavimus ir perkančiosios organizacijos direktoriaus įsakymu „Dėl Kertinio valstybės telekomunikacijų centro direktoriaus 2020 m. rugsėjo 20 d. įsakymo Nr. V-71 „Dėl Kertinio valstybės telekomunikacijų centro mažos vertės viešųjų pirkimų, atliekamų gynybos ir saugumo srityje, taisyklių patvirtinimo“, pakeitimo“ nuostatas.</w:t>
      </w:r>
    </w:p>
    <w:p w14:paraId="43384392" w14:textId="56D1B224" w:rsidR="003C0893" w:rsidRDefault="00A825E1" w:rsidP="003C089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Informuojame, kad iš </w:t>
      </w:r>
      <w:r w:rsidR="003C0893">
        <w:rPr>
          <w:rFonts w:ascii="Times New Roman" w:hAnsi="Times New Roman" w:cs="Times New Roman"/>
          <w:sz w:val="24"/>
          <w:szCs w:val="24"/>
        </w:rPr>
        <w:t xml:space="preserve">vieno šio pirkimo tiekėjo gavome </w:t>
      </w:r>
      <w:r>
        <w:rPr>
          <w:rFonts w:ascii="Times New Roman" w:hAnsi="Times New Roman" w:cs="Times New Roman"/>
          <w:sz w:val="24"/>
          <w:szCs w:val="24"/>
        </w:rPr>
        <w:t>klausim</w:t>
      </w:r>
      <w:r w:rsidR="006B27A7">
        <w:rPr>
          <w:rFonts w:ascii="Times New Roman" w:hAnsi="Times New Roman" w:cs="Times New Roman"/>
          <w:sz w:val="24"/>
          <w:szCs w:val="24"/>
        </w:rPr>
        <w:t>ą</w:t>
      </w:r>
      <w:r>
        <w:rPr>
          <w:rFonts w:ascii="Times New Roman" w:hAnsi="Times New Roman" w:cs="Times New Roman"/>
          <w:sz w:val="24"/>
          <w:szCs w:val="24"/>
        </w:rPr>
        <w:t xml:space="preserve"> </w:t>
      </w:r>
      <w:r w:rsidR="003C0893">
        <w:rPr>
          <w:rFonts w:ascii="Times New Roman" w:hAnsi="Times New Roman" w:cs="Times New Roman"/>
          <w:sz w:val="24"/>
          <w:szCs w:val="24"/>
        </w:rPr>
        <w:t xml:space="preserve">dėl </w:t>
      </w:r>
      <w:r w:rsidR="006B27A7">
        <w:rPr>
          <w:rFonts w:ascii="Times New Roman" w:hAnsi="Times New Roman" w:cs="Times New Roman"/>
          <w:sz w:val="24"/>
          <w:szCs w:val="24"/>
        </w:rPr>
        <w:t xml:space="preserve">kvalifikacijos </w:t>
      </w:r>
      <w:r w:rsidR="003C0893">
        <w:rPr>
          <w:rFonts w:ascii="Times New Roman" w:hAnsi="Times New Roman" w:cs="Times New Roman"/>
          <w:sz w:val="24"/>
          <w:szCs w:val="24"/>
        </w:rPr>
        <w:t>reikalavim</w:t>
      </w:r>
      <w:r w:rsidR="006B27A7">
        <w:rPr>
          <w:rFonts w:ascii="Times New Roman" w:hAnsi="Times New Roman" w:cs="Times New Roman"/>
          <w:sz w:val="24"/>
          <w:szCs w:val="24"/>
        </w:rPr>
        <w:t>o</w:t>
      </w:r>
      <w:r w:rsidR="003C0893">
        <w:rPr>
          <w:rFonts w:ascii="Times New Roman" w:hAnsi="Times New Roman" w:cs="Times New Roman"/>
          <w:sz w:val="24"/>
          <w:szCs w:val="24"/>
        </w:rPr>
        <w:t xml:space="preserve">. </w:t>
      </w:r>
    </w:p>
    <w:p w14:paraId="473ECF3A" w14:textId="1AF80778" w:rsidR="003C0893" w:rsidRDefault="003C0893" w:rsidP="003C0893">
      <w:pPr>
        <w:ind w:firstLine="720"/>
        <w:jc w:val="both"/>
        <w:rPr>
          <w:rFonts w:ascii="Times New Roman" w:hAnsi="Times New Roman"/>
          <w:sz w:val="24"/>
          <w:szCs w:val="24"/>
        </w:rPr>
      </w:pPr>
      <w:r w:rsidRPr="005E5CED">
        <w:rPr>
          <w:rFonts w:ascii="Times New Roman" w:hAnsi="Times New Roman"/>
          <w:sz w:val="24"/>
          <w:szCs w:val="24"/>
        </w:rPr>
        <w:t xml:space="preserve">Vadovaujantis </w:t>
      </w:r>
      <w:r w:rsidR="006B27A7">
        <w:rPr>
          <w:rFonts w:ascii="Times New Roman" w:hAnsi="Times New Roman"/>
          <w:sz w:val="24"/>
          <w:szCs w:val="24"/>
        </w:rPr>
        <w:t xml:space="preserve">pirkimo sąlygų </w:t>
      </w:r>
      <w:r w:rsidR="006B27A7" w:rsidRPr="0080327C">
        <w:rPr>
          <w:rFonts w:ascii="Times New Roman" w:eastAsia="Times New Roman" w:hAnsi="Times New Roman" w:cs="Times New Roman"/>
          <w:sz w:val="24"/>
          <w:szCs w:val="24"/>
        </w:rPr>
        <w:t>7.5 punkt</w:t>
      </w:r>
      <w:r w:rsidR="006B27A7">
        <w:rPr>
          <w:rFonts w:ascii="Times New Roman" w:eastAsia="Times New Roman" w:hAnsi="Times New Roman" w:cs="Times New Roman"/>
          <w:sz w:val="24"/>
          <w:szCs w:val="24"/>
        </w:rPr>
        <w:t>o nuostatomis</w:t>
      </w:r>
      <w:r w:rsidRPr="005E5CED">
        <w:rPr>
          <w:rFonts w:ascii="Times New Roman" w:eastAsia="Times New Roman" w:hAnsi="Times New Roman"/>
          <w:sz w:val="24"/>
          <w:szCs w:val="24"/>
        </w:rPr>
        <w:t>,</w:t>
      </w:r>
      <w:r w:rsidRPr="005E5CED">
        <w:rPr>
          <w:rFonts w:ascii="Times New Roman" w:hAnsi="Times New Roman"/>
          <w:sz w:val="24"/>
          <w:szCs w:val="24"/>
        </w:rPr>
        <w:t xml:space="preserve"> teikiam</w:t>
      </w:r>
      <w:r w:rsidR="007C4013">
        <w:rPr>
          <w:rFonts w:ascii="Times New Roman" w:hAnsi="Times New Roman"/>
          <w:sz w:val="24"/>
          <w:szCs w:val="24"/>
        </w:rPr>
        <w:t>e</w:t>
      </w:r>
      <w:r w:rsidRPr="005E5CED">
        <w:rPr>
          <w:rFonts w:ascii="Times New Roman" w:hAnsi="Times New Roman"/>
          <w:sz w:val="24"/>
          <w:szCs w:val="24"/>
        </w:rPr>
        <w:t xml:space="preserve"> atsakym</w:t>
      </w:r>
      <w:r w:rsidR="006B27A7">
        <w:rPr>
          <w:rFonts w:ascii="Times New Roman" w:hAnsi="Times New Roman"/>
          <w:sz w:val="24"/>
          <w:szCs w:val="24"/>
        </w:rPr>
        <w:t>ą</w:t>
      </w:r>
      <w:r w:rsidRPr="005E5CED">
        <w:rPr>
          <w:rFonts w:ascii="Times New Roman" w:hAnsi="Times New Roman"/>
          <w:sz w:val="24"/>
          <w:szCs w:val="24"/>
        </w:rPr>
        <w:t xml:space="preserve"> į </w:t>
      </w:r>
      <w:r>
        <w:rPr>
          <w:rFonts w:ascii="Times New Roman" w:hAnsi="Times New Roman"/>
          <w:sz w:val="24"/>
          <w:szCs w:val="24"/>
        </w:rPr>
        <w:t>pateikt</w:t>
      </w:r>
      <w:r w:rsidR="006B27A7">
        <w:rPr>
          <w:rFonts w:ascii="Times New Roman" w:hAnsi="Times New Roman"/>
          <w:sz w:val="24"/>
          <w:szCs w:val="24"/>
        </w:rPr>
        <w:t>ą</w:t>
      </w:r>
      <w:r w:rsidR="000B2555">
        <w:rPr>
          <w:rFonts w:ascii="Times New Roman" w:hAnsi="Times New Roman"/>
          <w:sz w:val="24"/>
          <w:szCs w:val="24"/>
        </w:rPr>
        <w:t xml:space="preserve"> klausim</w:t>
      </w:r>
      <w:r w:rsidR="006B27A7">
        <w:rPr>
          <w:rFonts w:ascii="Times New Roman" w:hAnsi="Times New Roman"/>
          <w:sz w:val="24"/>
          <w:szCs w:val="24"/>
        </w:rPr>
        <w:t>ą</w:t>
      </w:r>
      <w:r>
        <w:rPr>
          <w:rFonts w:ascii="Times New Roman" w:hAnsi="Times New Roman"/>
          <w:sz w:val="24"/>
          <w:szCs w:val="24"/>
        </w:rPr>
        <w:t xml:space="preserve"> (</w:t>
      </w:r>
      <w:r w:rsidR="000B2555">
        <w:rPr>
          <w:rFonts w:ascii="Times New Roman" w:hAnsi="Times New Roman"/>
          <w:sz w:val="24"/>
          <w:szCs w:val="24"/>
        </w:rPr>
        <w:t>klausim</w:t>
      </w:r>
      <w:r w:rsidR="006B27A7">
        <w:rPr>
          <w:rFonts w:ascii="Times New Roman" w:hAnsi="Times New Roman"/>
          <w:sz w:val="24"/>
          <w:szCs w:val="24"/>
        </w:rPr>
        <w:t>o</w:t>
      </w:r>
      <w:r w:rsidR="000B2555">
        <w:rPr>
          <w:rFonts w:ascii="Times New Roman" w:hAnsi="Times New Roman"/>
          <w:sz w:val="24"/>
          <w:szCs w:val="24"/>
        </w:rPr>
        <w:t xml:space="preserve"> </w:t>
      </w:r>
      <w:r>
        <w:rPr>
          <w:rFonts w:ascii="Times New Roman" w:hAnsi="Times New Roman"/>
          <w:sz w:val="24"/>
          <w:szCs w:val="24"/>
        </w:rPr>
        <w:t>tekstas neredaguotas)</w:t>
      </w:r>
      <w:r w:rsidRPr="005E5CED">
        <w:rPr>
          <w:rFonts w:ascii="Times New Roman" w:hAnsi="Times New Roman"/>
          <w:sz w:val="24"/>
          <w:szCs w:val="24"/>
        </w:rPr>
        <w:t>:</w:t>
      </w:r>
    </w:p>
    <w:tbl>
      <w:tblPr>
        <w:tblW w:w="10070" w:type="dxa"/>
        <w:tblCellMar>
          <w:left w:w="0" w:type="dxa"/>
          <w:right w:w="0" w:type="dxa"/>
        </w:tblCellMar>
        <w:tblLook w:val="04A0" w:firstRow="1" w:lastRow="0" w:firstColumn="1" w:lastColumn="0" w:noHBand="0" w:noVBand="1"/>
      </w:tblPr>
      <w:tblGrid>
        <w:gridCol w:w="1610"/>
        <w:gridCol w:w="2250"/>
        <w:gridCol w:w="6210"/>
      </w:tblGrid>
      <w:tr w:rsidR="006B27A7" w:rsidRPr="00727475" w14:paraId="4FD35CF7" w14:textId="77777777" w:rsidTr="006B27A7">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9CD14" w14:textId="77777777" w:rsidR="006B27A7" w:rsidRPr="00727475" w:rsidRDefault="006B27A7" w:rsidP="00555B8B">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Kvalifikacijos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reikalavimas</w:t>
            </w:r>
            <w:proofErr w:type="spellEnd"/>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D522F" w14:textId="77777777" w:rsidR="006B27A7" w:rsidRPr="00727475" w:rsidRDefault="006B27A7" w:rsidP="00555B8B">
            <w:pPr>
              <w:spacing w:after="0" w:line="240" w:lineRule="auto"/>
              <w:jc w:val="both"/>
              <w:rPr>
                <w:rFonts w:ascii="Times New Roman" w:hAnsi="Times New Roman" w:cs="Times New Roman"/>
                <w:sz w:val="24"/>
                <w:szCs w:val="24"/>
                <w:lang w:val="en-US"/>
              </w:rPr>
            </w:pPr>
            <w:proofErr w:type="spellStart"/>
            <w:r w:rsidRPr="00727475">
              <w:rPr>
                <w:rFonts w:ascii="Times New Roman" w:hAnsi="Times New Roman" w:cs="Times New Roman"/>
                <w:sz w:val="24"/>
                <w:szCs w:val="24"/>
                <w:lang w:val="en-US"/>
              </w:rPr>
              <w:t>Tiekėjo</w:t>
            </w:r>
            <w:proofErr w:type="spellEnd"/>
            <w:r w:rsidRPr="0072747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klausimas</w:t>
            </w:r>
            <w:proofErr w:type="spellEnd"/>
            <w:r w:rsidRPr="00727475">
              <w:rPr>
                <w:rFonts w:ascii="Times New Roman" w:hAnsi="Times New Roman" w:cs="Times New Roman"/>
                <w:sz w:val="24"/>
                <w:szCs w:val="24"/>
                <w:lang w:val="en-US"/>
              </w:rPr>
              <w:t xml:space="preserve"> (</w:t>
            </w:r>
            <w:proofErr w:type="spellStart"/>
            <w:r w:rsidRPr="00727475">
              <w:rPr>
                <w:rFonts w:ascii="Times New Roman" w:hAnsi="Times New Roman" w:cs="Times New Roman"/>
                <w:sz w:val="24"/>
                <w:szCs w:val="24"/>
                <w:lang w:val="en-US"/>
              </w:rPr>
              <w:t>tekstas</w:t>
            </w:r>
            <w:proofErr w:type="spellEnd"/>
            <w:r w:rsidRPr="00727475">
              <w:rPr>
                <w:rFonts w:ascii="Times New Roman" w:hAnsi="Times New Roman" w:cs="Times New Roman"/>
                <w:sz w:val="24"/>
                <w:szCs w:val="24"/>
                <w:lang w:val="en-US"/>
              </w:rPr>
              <w:t xml:space="preserve"> </w:t>
            </w:r>
            <w:proofErr w:type="spellStart"/>
            <w:r w:rsidRPr="00727475">
              <w:rPr>
                <w:rFonts w:ascii="Times New Roman" w:hAnsi="Times New Roman" w:cs="Times New Roman"/>
                <w:sz w:val="24"/>
                <w:szCs w:val="24"/>
                <w:lang w:val="en-US"/>
              </w:rPr>
              <w:t>neredaguotas</w:t>
            </w:r>
            <w:proofErr w:type="spellEnd"/>
            <w:r w:rsidRPr="00727475">
              <w:rPr>
                <w:rFonts w:ascii="Times New Roman" w:hAnsi="Times New Roman" w:cs="Times New Roman"/>
                <w:sz w:val="24"/>
                <w:szCs w:val="24"/>
                <w:lang w:val="en-US"/>
              </w:rPr>
              <w:t>)</w:t>
            </w:r>
          </w:p>
        </w:tc>
        <w:tc>
          <w:tcPr>
            <w:tcW w:w="6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68759" w14:textId="77777777" w:rsidR="006B27A7" w:rsidRPr="00727475" w:rsidRDefault="006B27A7" w:rsidP="006B27A7">
            <w:pPr>
              <w:spacing w:after="0" w:line="240" w:lineRule="auto"/>
              <w:jc w:val="center"/>
              <w:rPr>
                <w:rFonts w:ascii="Times New Roman" w:hAnsi="Times New Roman" w:cs="Times New Roman"/>
                <w:sz w:val="24"/>
                <w:szCs w:val="24"/>
                <w:lang w:val="en-US"/>
              </w:rPr>
            </w:pPr>
            <w:proofErr w:type="spellStart"/>
            <w:r w:rsidRPr="00727475">
              <w:rPr>
                <w:rFonts w:ascii="Times New Roman" w:hAnsi="Times New Roman" w:cs="Times New Roman"/>
                <w:sz w:val="24"/>
                <w:szCs w:val="24"/>
                <w:lang w:val="en-US"/>
              </w:rPr>
              <w:t>Perkančiosios</w:t>
            </w:r>
            <w:proofErr w:type="spellEnd"/>
            <w:r w:rsidRPr="00727475">
              <w:rPr>
                <w:rFonts w:ascii="Times New Roman" w:hAnsi="Times New Roman" w:cs="Times New Roman"/>
                <w:sz w:val="24"/>
                <w:szCs w:val="24"/>
                <w:lang w:val="en-US"/>
              </w:rPr>
              <w:t xml:space="preserve"> </w:t>
            </w:r>
            <w:proofErr w:type="spellStart"/>
            <w:r w:rsidRPr="00727475">
              <w:rPr>
                <w:rFonts w:ascii="Times New Roman" w:hAnsi="Times New Roman" w:cs="Times New Roman"/>
                <w:sz w:val="24"/>
                <w:szCs w:val="24"/>
                <w:lang w:val="en-US"/>
              </w:rPr>
              <w:t>organizacijos</w:t>
            </w:r>
            <w:proofErr w:type="spellEnd"/>
            <w:r w:rsidRPr="00727475">
              <w:rPr>
                <w:rFonts w:ascii="Times New Roman" w:hAnsi="Times New Roman" w:cs="Times New Roman"/>
                <w:sz w:val="24"/>
                <w:szCs w:val="24"/>
                <w:lang w:val="en-US"/>
              </w:rPr>
              <w:t xml:space="preserve"> </w:t>
            </w:r>
            <w:proofErr w:type="spellStart"/>
            <w:r w:rsidRPr="00727475">
              <w:rPr>
                <w:rFonts w:ascii="Times New Roman" w:hAnsi="Times New Roman" w:cs="Times New Roman"/>
                <w:sz w:val="24"/>
                <w:szCs w:val="24"/>
                <w:lang w:val="en-US"/>
              </w:rPr>
              <w:t>atsakymas</w:t>
            </w:r>
            <w:proofErr w:type="spellEnd"/>
          </w:p>
        </w:tc>
      </w:tr>
      <w:tr w:rsidR="006B27A7" w:rsidRPr="00727475" w14:paraId="2DC4F1EB" w14:textId="77777777" w:rsidTr="006B27A7">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A23E54" w14:textId="77777777" w:rsidR="006B27A7" w:rsidRDefault="006B27A7" w:rsidP="00555B8B">
            <w:pPr>
              <w:spacing w:after="0" w:line="240" w:lineRule="auto"/>
              <w:jc w:val="both"/>
              <w:rPr>
                <w:rFonts w:ascii="Times New Roman" w:hAnsi="Times New Roman" w:cs="Times New Roman"/>
                <w:sz w:val="24"/>
                <w:szCs w:val="24"/>
              </w:rPr>
            </w:pPr>
            <w:r w:rsidRPr="008B6AFF">
              <w:rPr>
                <w:rFonts w:ascii="Times New Roman" w:hAnsi="Times New Roman" w:cs="Times New Roman"/>
                <w:sz w:val="24"/>
                <w:szCs w:val="24"/>
              </w:rPr>
              <w:t>Dėl pirkimo sąlygų 3.8.2 punkto 1 p</w:t>
            </w:r>
            <w:r>
              <w:rPr>
                <w:rFonts w:ascii="Times New Roman" w:hAnsi="Times New Roman" w:cs="Times New Roman"/>
                <w:sz w:val="24"/>
                <w:szCs w:val="24"/>
              </w:rPr>
              <w:t>apunkčio reikalavimo</w:t>
            </w:r>
          </w:p>
          <w:p w14:paraId="3D3E0B1C" w14:textId="77777777" w:rsidR="006B27A7" w:rsidRPr="008B6AFF" w:rsidRDefault="006B27A7" w:rsidP="00555B8B">
            <w:pPr>
              <w:spacing w:after="0" w:line="240" w:lineRule="auto"/>
              <w:jc w:val="both"/>
              <w:rPr>
                <w:rFonts w:ascii="Times New Roman" w:hAnsi="Times New Roman" w:cs="Times New Roman"/>
                <w:sz w:val="24"/>
                <w:szCs w:val="24"/>
              </w:rPr>
            </w:pP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03D0EE9" w14:textId="77777777" w:rsidR="006B27A7" w:rsidRPr="008B6AFF" w:rsidRDefault="006B27A7" w:rsidP="00555B8B">
            <w:pPr>
              <w:spacing w:after="0" w:line="240" w:lineRule="auto"/>
              <w:jc w:val="both"/>
              <w:rPr>
                <w:rFonts w:ascii="Times New Roman" w:hAnsi="Times New Roman" w:cs="Times New Roman"/>
                <w:sz w:val="24"/>
                <w:szCs w:val="24"/>
              </w:rPr>
            </w:pPr>
            <w:r w:rsidRPr="000A0BDD">
              <w:rPr>
                <w:rFonts w:ascii="Times New Roman" w:hAnsi="Times New Roman" w:cs="Times New Roman"/>
                <w:sz w:val="24"/>
                <w:szCs w:val="24"/>
              </w:rPr>
              <w:t xml:space="preserve">Norime pasiteirauti ar 3.8.2 punkto 1) dalies reikalavimas nėra perteklinis: įmonė, tokio pirkimo objekto įgyvendinimui, neplanuoja savo patalpose bei savo ryšių ir informacinėse sistemose dirbti su įslaptinta informaciją. </w:t>
            </w:r>
            <w:r w:rsidRPr="006616E3">
              <w:rPr>
                <w:rFonts w:ascii="Times New Roman" w:hAnsi="Times New Roman" w:cs="Times New Roman"/>
                <w:sz w:val="24"/>
                <w:szCs w:val="24"/>
              </w:rPr>
              <w:t>Dirbama būtų Pilaitės pr. 19 esančiose patalpose.</w:t>
            </w:r>
          </w:p>
        </w:tc>
        <w:tc>
          <w:tcPr>
            <w:tcW w:w="6210" w:type="dxa"/>
            <w:tcBorders>
              <w:top w:val="nil"/>
              <w:left w:val="nil"/>
              <w:bottom w:val="single" w:sz="8" w:space="0" w:color="auto"/>
              <w:right w:val="single" w:sz="8" w:space="0" w:color="auto"/>
            </w:tcBorders>
            <w:tcMar>
              <w:top w:w="0" w:type="dxa"/>
              <w:left w:w="108" w:type="dxa"/>
              <w:bottom w:w="0" w:type="dxa"/>
              <w:right w:w="108" w:type="dxa"/>
            </w:tcMar>
          </w:tcPr>
          <w:p w14:paraId="1171BD0A" w14:textId="77777777" w:rsidR="006B27A7" w:rsidRDefault="006B27A7" w:rsidP="00555B8B">
            <w:pPr>
              <w:spacing w:after="0" w:line="240" w:lineRule="auto"/>
              <w:jc w:val="both"/>
              <w:rPr>
                <w:rFonts w:ascii="Times New Roman" w:hAnsi="Times New Roman" w:cs="Times New Roman"/>
                <w:bCs/>
                <w:i/>
                <w:iCs/>
                <w:sz w:val="24"/>
                <w:szCs w:val="24"/>
              </w:rPr>
            </w:pPr>
            <w:r>
              <w:rPr>
                <w:rFonts w:ascii="Times New Roman" w:hAnsi="Times New Roman" w:cs="Times New Roman"/>
                <w:sz w:val="24"/>
                <w:szCs w:val="24"/>
              </w:rPr>
              <w:t xml:space="preserve">Atkreipiame dėmesį, kad pirkimo sąlygų 3.8. punkte kvalifikacijos reikalavimai buvo nurodyti atsižvelgus į Lietuvos Respublikos valstybės ir tarnybos paslapčių įstatymo (toliau – Įstatymas) reikalavimus. Minėto teisės akto </w:t>
            </w:r>
            <w:r>
              <w:rPr>
                <w:rFonts w:ascii="Times New Roman" w:hAnsi="Times New Roman" w:cs="Times New Roman"/>
                <w:bCs/>
                <w:sz w:val="24"/>
                <w:szCs w:val="24"/>
              </w:rPr>
              <w:t xml:space="preserve">41 straipsnio 1 dalyje nurodyta, kad </w:t>
            </w:r>
            <w:r>
              <w:rPr>
                <w:rFonts w:ascii="Times New Roman" w:hAnsi="Times New Roman" w:cs="Times New Roman"/>
                <w:bCs/>
                <w:i/>
                <w:iCs/>
                <w:sz w:val="24"/>
                <w:szCs w:val="24"/>
              </w:rPr>
              <w:t>a</w:t>
            </w:r>
            <w:r w:rsidRPr="007A3000">
              <w:rPr>
                <w:rFonts w:ascii="Times New Roman" w:hAnsi="Times New Roman" w:cs="Times New Roman"/>
                <w:bCs/>
                <w:i/>
                <w:iCs/>
                <w:sz w:val="24"/>
                <w:szCs w:val="24"/>
              </w:rPr>
              <w:t>pdoroti ir perduoti įslaptintą informaciją galima tik įteisintomis ĮIRIS. ĮIRIS laikoma įteisinta, kai paslapčių subjektui, paslapčių subjektui pavaldžiai ar jo reguliavimo sričiai priskirtai įstaigai, įmonei, tiekėjui yra išduodamas leidimas naudoti ĮIRIS</w:t>
            </w:r>
            <w:r>
              <w:rPr>
                <w:rFonts w:ascii="Times New Roman" w:hAnsi="Times New Roman" w:cs="Times New Roman"/>
                <w:bCs/>
                <w:i/>
                <w:iCs/>
                <w:sz w:val="24"/>
                <w:szCs w:val="24"/>
              </w:rPr>
              <w:t xml:space="preserve"> &lt;...&gt;</w:t>
            </w:r>
          </w:p>
          <w:p w14:paraId="536DEB8B" w14:textId="77777777" w:rsidR="006B27A7" w:rsidRDefault="006B27A7" w:rsidP="0055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Siekiant išsiaiškinti informaciją, kurią savo klausime pateikė tiekėjas, perkančioji organizacija su Valstybės saugumo departamento Paslapčių saugojimo padalinio darbuoju. Šis darbuotojas informavo, jog Valstybės saugumo departamentas savo patalpose nesuteikia teisės dirbti su įslaptinta informacija, kadangi Valstybės saugumo departamentas šiuo atveju nėra paslapčių subjektas (t. y. nebus sudaromo įslaptinto sandorio šalis). </w:t>
            </w:r>
          </w:p>
          <w:p w14:paraId="3AF21534" w14:textId="77777777" w:rsidR="006B27A7" w:rsidRDefault="006B27A7" w:rsidP="00555B8B">
            <w:pPr>
              <w:spacing w:after="0" w:line="240" w:lineRule="auto"/>
              <w:jc w:val="both"/>
              <w:rPr>
                <w:rFonts w:ascii="Times New Roman" w:hAnsi="Times New Roman" w:cs="Times New Roman"/>
                <w:sz w:val="24"/>
                <w:szCs w:val="24"/>
              </w:rPr>
            </w:pPr>
            <w:r w:rsidRPr="00ED2F23">
              <w:rPr>
                <w:rFonts w:ascii="Times New Roman" w:hAnsi="Times New Roman" w:cs="Times New Roman"/>
                <w:sz w:val="24"/>
                <w:szCs w:val="24"/>
              </w:rPr>
              <w:t xml:space="preserve">Galimybės tiekėjui, vykdant įslaptintą sandorį naudotis perkančiosios organizacijos ĮIRIS, perkančioji organizacija suteikti taip pat negali, nes turimame riboto naudojimo tinkle galima naudoti tik tam tikrą leistiną programinę įrangą, kurios sąrašas patvirtintas Krašto apsaugos ministerijos. Šiame sąraše </w:t>
            </w:r>
            <w:r w:rsidRPr="00ED2F23">
              <w:rPr>
                <w:rFonts w:ascii="Times New Roman" w:hAnsi="Times New Roman" w:cs="Times New Roman"/>
                <w:sz w:val="24"/>
                <w:szCs w:val="24"/>
              </w:rPr>
              <w:lastRenderedPageBreak/>
              <w:t xml:space="preserve">nėra programinės įrangos, skirtos braižymui ar projektavimui,  kuria naudojantis sutarties vykdymo metu turėtų būti sukurta dalis projektinės dokumentacijos. </w:t>
            </w:r>
          </w:p>
          <w:p w14:paraId="74244055" w14:textId="77777777" w:rsidR="006B27A7" w:rsidRPr="008B6AFF" w:rsidRDefault="006B27A7" w:rsidP="00555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Atsižvelgus į tai, kas nurodyta aukščiau, perkančioji organizacija nekeičia pirkimo sąlygų 3.8.2 punkto 1 papunkčio reikalavimo.</w:t>
            </w:r>
          </w:p>
        </w:tc>
      </w:tr>
    </w:tbl>
    <w:p w14:paraId="0716CC89" w14:textId="77777777" w:rsidR="006B27A7" w:rsidRDefault="006B27A7" w:rsidP="000B2555">
      <w:pPr>
        <w:tabs>
          <w:tab w:val="left" w:pos="630"/>
          <w:tab w:val="left" w:pos="720"/>
        </w:tabs>
        <w:spacing w:after="0" w:line="240" w:lineRule="auto"/>
        <w:ind w:firstLine="720"/>
        <w:jc w:val="both"/>
        <w:rPr>
          <w:rFonts w:ascii="Times New Roman" w:hAnsi="Times New Roman" w:cs="Times New Roman"/>
          <w:sz w:val="24"/>
          <w:szCs w:val="24"/>
        </w:rPr>
      </w:pPr>
    </w:p>
    <w:p w14:paraId="01441CD8" w14:textId="437B8535" w:rsidR="006B27A7" w:rsidRPr="006B27A7" w:rsidRDefault="006B27A7" w:rsidP="006B27A7">
      <w:pPr>
        <w:tabs>
          <w:tab w:val="left" w:pos="630"/>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w:t>
      </w:r>
      <w:r w:rsidRPr="006B27A7">
        <w:rPr>
          <w:rFonts w:ascii="Times New Roman" w:hAnsi="Times New Roman" w:cs="Times New Roman"/>
          <w:sz w:val="24"/>
          <w:szCs w:val="24"/>
        </w:rPr>
        <w:t xml:space="preserve">tsižvelgus į tai, kad pirkimo dokumentai nėra keičiami, atsakymas į tiekėjo klausimą bus pateiktas daugiau kaip prieš 3 darbo dienas (pirkimo sąlygų 7.3 punktas), pasiūlymų pateikimo </w:t>
      </w:r>
      <w:r w:rsidR="00246D3E">
        <w:rPr>
          <w:rFonts w:ascii="Times New Roman" w:hAnsi="Times New Roman" w:cs="Times New Roman"/>
          <w:sz w:val="24"/>
          <w:szCs w:val="24"/>
        </w:rPr>
        <w:t xml:space="preserve">terminas nebus </w:t>
      </w:r>
      <w:r w:rsidRPr="006B27A7">
        <w:rPr>
          <w:rFonts w:ascii="Times New Roman" w:hAnsi="Times New Roman" w:cs="Times New Roman"/>
          <w:sz w:val="24"/>
          <w:szCs w:val="24"/>
        </w:rPr>
        <w:t>nukel</w:t>
      </w:r>
      <w:r w:rsidR="00246D3E">
        <w:rPr>
          <w:rFonts w:ascii="Times New Roman" w:hAnsi="Times New Roman" w:cs="Times New Roman"/>
          <w:sz w:val="24"/>
          <w:szCs w:val="24"/>
        </w:rPr>
        <w:t>iamas</w:t>
      </w:r>
      <w:r w:rsidRPr="006B27A7">
        <w:rPr>
          <w:rFonts w:ascii="Times New Roman" w:hAnsi="Times New Roman" w:cs="Times New Roman"/>
          <w:sz w:val="24"/>
          <w:szCs w:val="24"/>
        </w:rPr>
        <w:t>.</w:t>
      </w:r>
    </w:p>
    <w:p w14:paraId="290647CB" w14:textId="2746ADBC" w:rsidR="003C0893" w:rsidRPr="003C0893" w:rsidRDefault="003C0893" w:rsidP="000B2555">
      <w:pPr>
        <w:pStyle w:val="NoSpacing"/>
        <w:ind w:firstLine="720"/>
        <w:jc w:val="both"/>
        <w:rPr>
          <w:rFonts w:ascii="Times New Roman" w:hAnsi="Times New Roman" w:cs="Times New Roman"/>
          <w:sz w:val="24"/>
          <w:szCs w:val="24"/>
        </w:rPr>
      </w:pPr>
      <w:r w:rsidRPr="003C0893">
        <w:rPr>
          <w:rFonts w:ascii="Times New Roman" w:hAnsi="Times New Roman" w:cs="Times New Roman"/>
          <w:b/>
          <w:bCs/>
          <w:sz w:val="24"/>
          <w:szCs w:val="24"/>
        </w:rPr>
        <w:t>Visi perkančiosios organizacijos pateikti atsakymai ir</w:t>
      </w:r>
      <w:r w:rsidR="000B2555">
        <w:rPr>
          <w:rFonts w:ascii="Times New Roman" w:hAnsi="Times New Roman" w:cs="Times New Roman"/>
          <w:b/>
          <w:bCs/>
          <w:sz w:val="24"/>
          <w:szCs w:val="24"/>
        </w:rPr>
        <w:t xml:space="preserve"> / ar</w:t>
      </w:r>
      <w:r w:rsidRPr="003C0893">
        <w:rPr>
          <w:rFonts w:ascii="Times New Roman" w:hAnsi="Times New Roman" w:cs="Times New Roman"/>
          <w:b/>
          <w:bCs/>
          <w:sz w:val="24"/>
          <w:szCs w:val="24"/>
        </w:rPr>
        <w:t xml:space="preserve"> patikslinti dokumentai laikomi neatsiejama Pirkimo dokumentų dalimi. Prašome jais vadovautis teikiant pasiūlymą.</w:t>
      </w:r>
    </w:p>
    <w:p w14:paraId="70FD0B30" w14:textId="77777777" w:rsidR="003C0893" w:rsidRPr="003C0893" w:rsidRDefault="003C0893" w:rsidP="003C0893">
      <w:pPr>
        <w:pStyle w:val="NoSpacing"/>
        <w:rPr>
          <w:rFonts w:ascii="Times New Roman" w:hAnsi="Times New Roman" w:cs="Times New Roman"/>
          <w:sz w:val="24"/>
          <w:szCs w:val="24"/>
        </w:rPr>
      </w:pPr>
    </w:p>
    <w:p w14:paraId="36A3257A" w14:textId="77777777" w:rsidR="003C0893" w:rsidRPr="003C0893" w:rsidRDefault="003C0893" w:rsidP="003C0893">
      <w:pPr>
        <w:pStyle w:val="NoSpacing"/>
        <w:ind w:firstLine="720"/>
        <w:rPr>
          <w:rFonts w:ascii="Times New Roman" w:hAnsi="Times New Roman" w:cs="Times New Roman"/>
          <w:sz w:val="24"/>
          <w:szCs w:val="24"/>
        </w:rPr>
      </w:pPr>
    </w:p>
    <w:p w14:paraId="0226629F" w14:textId="2B0701C0" w:rsidR="003C0893" w:rsidRPr="001966EF" w:rsidRDefault="000B2555" w:rsidP="003A6468">
      <w:pPr>
        <w:pStyle w:val="NoSpacing"/>
        <w:ind w:firstLine="720"/>
        <w:jc w:val="right"/>
        <w:rPr>
          <w:rFonts w:ascii="Times New Roman" w:hAnsi="Times New Roman" w:cs="Times New Roman"/>
          <w:sz w:val="24"/>
          <w:szCs w:val="24"/>
        </w:rPr>
      </w:pPr>
      <w:r>
        <w:rPr>
          <w:rFonts w:ascii="Times New Roman" w:hAnsi="Times New Roman" w:cs="Times New Roman"/>
          <w:iCs/>
          <w:sz w:val="24"/>
          <w:szCs w:val="24"/>
        </w:rPr>
        <w:t>Viešojo pirkimo komisija</w:t>
      </w:r>
    </w:p>
    <w:sectPr w:rsidR="003C0893" w:rsidRPr="001966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B0B"/>
    <w:multiLevelType w:val="hybridMultilevel"/>
    <w:tmpl w:val="E79291F0"/>
    <w:lvl w:ilvl="0" w:tplc="3C5C05E2">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6E06737"/>
    <w:multiLevelType w:val="hybridMultilevel"/>
    <w:tmpl w:val="F030EEF0"/>
    <w:lvl w:ilvl="0" w:tplc="FFFFFFFF">
      <w:start w:val="1"/>
      <w:numFmt w:val="decimal"/>
      <w:lvlText w:val="%1)"/>
      <w:lvlJc w:val="left"/>
      <w:pPr>
        <w:ind w:left="810" w:hanging="360"/>
      </w:pPr>
      <w:rPr>
        <w:rFonts w:eastAsia="Times New Roman" w:hint="default"/>
        <w:b w:val="0"/>
        <w:b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62245A5F"/>
    <w:multiLevelType w:val="hybridMultilevel"/>
    <w:tmpl w:val="414A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DC3A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4C7576"/>
    <w:multiLevelType w:val="hybridMultilevel"/>
    <w:tmpl w:val="F030EEF0"/>
    <w:lvl w:ilvl="0" w:tplc="32149468">
      <w:start w:val="1"/>
      <w:numFmt w:val="decimal"/>
      <w:lvlText w:val="%1)"/>
      <w:lvlJc w:val="left"/>
      <w:pPr>
        <w:ind w:left="810" w:hanging="360"/>
      </w:pPr>
      <w:rPr>
        <w:rFonts w:eastAsia="Times New Roman"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60936696">
    <w:abstractNumId w:val="0"/>
  </w:num>
  <w:num w:numId="2" w16cid:durableId="471412329">
    <w:abstractNumId w:val="2"/>
  </w:num>
  <w:num w:numId="3" w16cid:durableId="2138062311">
    <w:abstractNumId w:val="3"/>
  </w:num>
  <w:num w:numId="4" w16cid:durableId="2069649422">
    <w:abstractNumId w:val="1"/>
  </w:num>
  <w:num w:numId="5" w16cid:durableId="1761828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EF"/>
    <w:rsid w:val="000543AE"/>
    <w:rsid w:val="000B2555"/>
    <w:rsid w:val="001009CF"/>
    <w:rsid w:val="00107935"/>
    <w:rsid w:val="001966EF"/>
    <w:rsid w:val="00221971"/>
    <w:rsid w:val="00246D3E"/>
    <w:rsid w:val="00303F88"/>
    <w:rsid w:val="0032350B"/>
    <w:rsid w:val="003539B4"/>
    <w:rsid w:val="003A412C"/>
    <w:rsid w:val="003A6468"/>
    <w:rsid w:val="003C0893"/>
    <w:rsid w:val="00516007"/>
    <w:rsid w:val="00524DCC"/>
    <w:rsid w:val="005C4F44"/>
    <w:rsid w:val="005E2B9A"/>
    <w:rsid w:val="00603E0E"/>
    <w:rsid w:val="006B27A7"/>
    <w:rsid w:val="007065CC"/>
    <w:rsid w:val="007C4013"/>
    <w:rsid w:val="00862A0A"/>
    <w:rsid w:val="00A64510"/>
    <w:rsid w:val="00A825E1"/>
    <w:rsid w:val="00AA4127"/>
    <w:rsid w:val="00BC4820"/>
    <w:rsid w:val="00CD566A"/>
    <w:rsid w:val="00D316F0"/>
    <w:rsid w:val="00D53DF9"/>
    <w:rsid w:val="00E20719"/>
    <w:rsid w:val="00E62E6F"/>
    <w:rsid w:val="00E75BA0"/>
    <w:rsid w:val="00ED2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C7D2"/>
  <w15:chartTrackingRefBased/>
  <w15:docId w15:val="{9F09829D-C526-4AE3-8C33-A3195E7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89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6EF"/>
    <w:pPr>
      <w:spacing w:after="0" w:line="240" w:lineRule="auto"/>
    </w:pPr>
  </w:style>
  <w:style w:type="character" w:customStyle="1" w:styleId="Heading1Char">
    <w:name w:val="Heading 1 Char"/>
    <w:basedOn w:val="DefaultParagraphFont"/>
    <w:link w:val="Heading1"/>
    <w:uiPriority w:val="9"/>
    <w:rsid w:val="003C0893"/>
    <w:rPr>
      <w:rFonts w:asciiTheme="majorHAnsi" w:eastAsiaTheme="majorEastAsia" w:hAnsiTheme="majorHAnsi" w:cstheme="majorBidi"/>
      <w:color w:val="262626" w:themeColor="text1" w:themeTint="D9"/>
      <w:sz w:val="40"/>
      <w:szCs w:val="40"/>
      <w:lang w:eastAsia="lt-LT"/>
    </w:rPr>
  </w:style>
  <w:style w:type="table" w:styleId="TableGrid">
    <w:name w:val="Table Grid"/>
    <w:basedOn w:val="TableNormal"/>
    <w:uiPriority w:val="39"/>
    <w:rsid w:val="003C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971"/>
    <w:rPr>
      <w:sz w:val="16"/>
      <w:szCs w:val="16"/>
    </w:rPr>
  </w:style>
  <w:style w:type="paragraph" w:styleId="CommentText">
    <w:name w:val="annotation text"/>
    <w:basedOn w:val="Normal"/>
    <w:link w:val="CommentTextChar"/>
    <w:uiPriority w:val="99"/>
    <w:unhideWhenUsed/>
    <w:rsid w:val="00221971"/>
    <w:pPr>
      <w:spacing w:line="240" w:lineRule="auto"/>
    </w:pPr>
    <w:rPr>
      <w:sz w:val="20"/>
      <w:szCs w:val="20"/>
    </w:rPr>
  </w:style>
  <w:style w:type="character" w:customStyle="1" w:styleId="CommentTextChar">
    <w:name w:val="Comment Text Char"/>
    <w:basedOn w:val="DefaultParagraphFont"/>
    <w:link w:val="CommentText"/>
    <w:uiPriority w:val="99"/>
    <w:rsid w:val="00221971"/>
    <w:rPr>
      <w:sz w:val="20"/>
      <w:szCs w:val="20"/>
    </w:rPr>
  </w:style>
  <w:style w:type="paragraph" w:styleId="CommentSubject">
    <w:name w:val="annotation subject"/>
    <w:basedOn w:val="CommentText"/>
    <w:next w:val="CommentText"/>
    <w:link w:val="CommentSubjectChar"/>
    <w:uiPriority w:val="99"/>
    <w:semiHidden/>
    <w:unhideWhenUsed/>
    <w:rsid w:val="00221971"/>
    <w:rPr>
      <w:b/>
      <w:bCs/>
    </w:rPr>
  </w:style>
  <w:style w:type="character" w:customStyle="1" w:styleId="CommentSubjectChar">
    <w:name w:val="Comment Subject Char"/>
    <w:basedOn w:val="CommentTextChar"/>
    <w:link w:val="CommentSubject"/>
    <w:uiPriority w:val="99"/>
    <w:semiHidden/>
    <w:rsid w:val="00221971"/>
    <w:rPr>
      <w:b/>
      <w:bCs/>
      <w:sz w:val="20"/>
      <w:szCs w:val="20"/>
    </w:rPr>
  </w:style>
  <w:style w:type="paragraph" w:styleId="Header">
    <w:name w:val="header"/>
    <w:basedOn w:val="Normal"/>
    <w:link w:val="HeaderChar"/>
    <w:unhideWhenUsed/>
    <w:rsid w:val="000B2555"/>
    <w:pPr>
      <w:tabs>
        <w:tab w:val="center" w:pos="4819"/>
        <w:tab w:val="right" w:pos="9638"/>
      </w:tabs>
      <w:spacing w:after="0" w:line="240" w:lineRule="auto"/>
    </w:pPr>
  </w:style>
  <w:style w:type="character" w:customStyle="1" w:styleId="HeaderChar">
    <w:name w:val="Header Char"/>
    <w:basedOn w:val="DefaultParagraphFont"/>
    <w:link w:val="Header"/>
    <w:rsid w:val="000B255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255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B2555"/>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9805">
      <w:bodyDiv w:val="1"/>
      <w:marLeft w:val="0"/>
      <w:marRight w:val="0"/>
      <w:marTop w:val="0"/>
      <w:marBottom w:val="0"/>
      <w:divBdr>
        <w:top w:val="none" w:sz="0" w:space="0" w:color="auto"/>
        <w:left w:val="none" w:sz="0" w:space="0" w:color="auto"/>
        <w:bottom w:val="none" w:sz="0" w:space="0" w:color="auto"/>
        <w:right w:val="none" w:sz="0" w:space="0" w:color="auto"/>
      </w:divBdr>
    </w:div>
    <w:div w:id="986471230">
      <w:bodyDiv w:val="1"/>
      <w:marLeft w:val="0"/>
      <w:marRight w:val="0"/>
      <w:marTop w:val="0"/>
      <w:marBottom w:val="0"/>
      <w:divBdr>
        <w:top w:val="none" w:sz="0" w:space="0" w:color="auto"/>
        <w:left w:val="none" w:sz="0" w:space="0" w:color="auto"/>
        <w:bottom w:val="none" w:sz="0" w:space="0" w:color="auto"/>
        <w:right w:val="none" w:sz="0" w:space="0" w:color="auto"/>
      </w:divBdr>
    </w:div>
    <w:div w:id="1785078967">
      <w:bodyDiv w:val="1"/>
      <w:marLeft w:val="0"/>
      <w:marRight w:val="0"/>
      <w:marTop w:val="0"/>
      <w:marBottom w:val="0"/>
      <w:divBdr>
        <w:top w:val="none" w:sz="0" w:space="0" w:color="auto"/>
        <w:left w:val="none" w:sz="0" w:space="0" w:color="auto"/>
        <w:bottom w:val="none" w:sz="0" w:space="0" w:color="auto"/>
        <w:right w:val="none" w:sz="0" w:space="0" w:color="auto"/>
      </w:divBdr>
    </w:div>
    <w:div w:id="18076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767C-E611-431F-8129-F1D8604E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Voras</dc:creator>
  <cp:keywords/>
  <dc:description/>
  <cp:lastModifiedBy>Džiuljeta Malinauskaitė</cp:lastModifiedBy>
  <cp:revision>7</cp:revision>
  <dcterms:created xsi:type="dcterms:W3CDTF">2025-07-31T07:40:00Z</dcterms:created>
  <dcterms:modified xsi:type="dcterms:W3CDTF">2025-08-27T12:20:00Z</dcterms:modified>
</cp:coreProperties>
</file>