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01"/>
        <w:gridCol w:w="1803"/>
        <w:gridCol w:w="3975"/>
        <w:gridCol w:w="709"/>
        <w:gridCol w:w="992"/>
        <w:gridCol w:w="1134"/>
        <w:gridCol w:w="1298"/>
        <w:gridCol w:w="2191"/>
        <w:gridCol w:w="227"/>
        <w:gridCol w:w="2379"/>
      </w:tblGrid>
      <w:tr w:rsidR="00D72693" w:rsidRPr="009C0816" w14:paraId="050D7217" w14:textId="77777777" w:rsidTr="00C10F8D">
        <w:trPr>
          <w:trHeight w:val="300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B58AC" w14:textId="05C1A562" w:rsidR="00D72693" w:rsidRPr="009C0816" w:rsidRDefault="00D72693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>Pilkai</w:t>
            </w:r>
            <w:r w:rsidRPr="009C0816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 xml:space="preserve"> pažymėtas lentelės sritis pildo tiekėjas.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C1D6" w14:textId="77777777" w:rsidR="00D72693" w:rsidRPr="009C0816" w:rsidRDefault="00D72693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F241" w14:textId="77777777" w:rsidR="00D72693" w:rsidRPr="009C0816" w:rsidRDefault="00D72693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7457" w14:textId="77777777" w:rsidR="00D72693" w:rsidRPr="009C0816" w:rsidRDefault="00D72693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3F0771" w14:textId="77777777" w:rsidR="00D72693" w:rsidRPr="009C0816" w:rsidRDefault="00D72693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Pirkimo sąlygų 1 priedas</w:t>
            </w:r>
          </w:p>
        </w:tc>
      </w:tr>
      <w:tr w:rsidR="009134A0" w:rsidRPr="009C0816" w14:paraId="16F14872" w14:textId="77777777" w:rsidTr="00C10F8D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8F61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70D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40C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918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626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F7C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A32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75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8E9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3DDFD149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EE1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TECHNINĖ SPECIFIKACIJA IR PASIŪLYMO KAINA</w:t>
            </w:r>
          </w:p>
        </w:tc>
      </w:tr>
      <w:tr w:rsidR="009C0816" w:rsidRPr="009C0816" w14:paraId="3B8C788D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CFFFF" w:fill="D9D9D9"/>
            <w:vAlign w:val="center"/>
            <w:hideMark/>
          </w:tcPr>
          <w:p w14:paraId="4E6CB5EF" w14:textId="2A9256E2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202</w:t>
            </w:r>
            <w:r w:rsidR="00D72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5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-</w:t>
            </w:r>
            <w:r w:rsidR="00D72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-</w:t>
            </w:r>
          </w:p>
        </w:tc>
      </w:tr>
      <w:tr w:rsidR="009C0816" w:rsidRPr="009C0816" w14:paraId="206C08CC" w14:textId="77777777" w:rsidTr="00C10F8D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943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4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BC8A" w14:textId="3A9B4A8E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proofErr w:type="spellStart"/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Intraokuliniai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lęšiai (Nr.</w:t>
            </w:r>
            <w:r w:rsidR="007724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9399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)</w:t>
            </w:r>
          </w:p>
        </w:tc>
      </w:tr>
      <w:tr w:rsidR="00FC2627" w:rsidRPr="009C0816" w14:paraId="1B432359" w14:textId="77777777" w:rsidTr="00C10F8D">
        <w:trPr>
          <w:trHeight w:val="33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6D4C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pavadinimas / ūkio subjektų grupės nariai: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2D46C691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66DF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56B87808" w14:textId="77777777" w:rsidTr="00C10F8D">
        <w:trPr>
          <w:trHeight w:val="33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4D5B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kodas: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4DE78961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289A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1E80DD2C" w14:textId="77777777" w:rsidTr="00C10F8D">
        <w:trPr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D569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adresas: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0768F6B0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73BC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07858064" w14:textId="77777777" w:rsidTr="00C10F8D">
        <w:trPr>
          <w:trHeight w:val="375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F8F5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Asmens atsakingo už pasiūlymą vardas, pavardė: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0898A0AE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E63C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38E40E82" w14:textId="77777777" w:rsidTr="00C10F8D">
        <w:trPr>
          <w:trHeight w:val="345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BD3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Asmens atsakingo už pasiūlymą telefono numeris: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35F4682C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3480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20D7AA41" w14:textId="77777777" w:rsidTr="00C10F8D">
        <w:trPr>
          <w:trHeight w:val="36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D632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Asmens atsakingo už pasiūlymą el. pašto adresas: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312F17A7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3330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2938A8EB" w14:textId="77777777" w:rsidTr="00C10F8D">
        <w:trPr>
          <w:trHeight w:val="36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40E6" w14:textId="77777777" w:rsidR="00FC2627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Pildoma, jei tiekėjas, kuris yra juridinis asmuo, turi kolegialų valdymo organą ar priežiūros organo narį (-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ius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) (VPĮ 46 str. 2d. 2p.):</w:t>
            </w:r>
          </w:p>
          <w:p w14:paraId="2384658D" w14:textId="29918391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358E6FCA" w14:textId="77777777" w:rsidTr="00C10F8D">
        <w:trPr>
          <w:trHeight w:val="315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1608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pavardė, pareigos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9D9D9"/>
            <w:noWrap/>
            <w:vAlign w:val="bottom"/>
            <w:hideMark/>
          </w:tcPr>
          <w:p w14:paraId="715FEF78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C223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1724A5E1" w14:textId="77777777" w:rsidTr="00C10F8D">
        <w:trPr>
          <w:trHeight w:val="285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719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pavardė, pareigos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9D9D9"/>
            <w:noWrap/>
            <w:vAlign w:val="bottom"/>
            <w:hideMark/>
          </w:tcPr>
          <w:p w14:paraId="3D2DAA4A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BB6B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2278DE3B" w14:textId="77777777" w:rsidTr="00C10F8D">
        <w:trPr>
          <w:trHeight w:val="285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98BC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pavardė, pareigos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5A3D89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D9D9D9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976C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kern w:val="0"/>
                <w:lang w:eastAsia="lt-LT"/>
                <w14:ligatures w14:val="none"/>
              </w:rPr>
            </w:pPr>
          </w:p>
        </w:tc>
      </w:tr>
      <w:tr w:rsidR="009134A0" w:rsidRPr="009C0816" w14:paraId="4F59C126" w14:textId="77777777" w:rsidTr="00C10F8D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48AA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635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182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8886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6ABE4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D320D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60FF7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F3825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ACD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7643410E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7979D2" w14:textId="31692AD0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patvirtinimai:</w:t>
            </w:r>
          </w:p>
        </w:tc>
      </w:tr>
      <w:tr w:rsidR="00FC2627" w:rsidRPr="009C0816" w14:paraId="561FE6B1" w14:textId="77777777" w:rsidTr="00C10F8D">
        <w:trPr>
          <w:trHeight w:val="63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41B7" w14:textId="77777777" w:rsidR="00FC2627" w:rsidRPr="009C0816" w:rsidRDefault="00FC2627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Šiuo pasiūlymu pažymime, kad sutinkame su visomis pirkimo sąlygomis, nustatytomis CVP IS skelbime, kituose pirkimo dokumentuose (jų paaiškinimuose, papildymuose).</w:t>
            </w:r>
          </w:p>
        </w:tc>
      </w:tr>
      <w:tr w:rsidR="00FC2627" w:rsidRPr="009C0816" w14:paraId="11E2A235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62B6" w14:textId="2FC70443" w:rsidR="00FC2627" w:rsidRPr="009C0816" w:rsidRDefault="00FC2627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 Pasiūlymas galioja iki termino, nustatyto pirkimo dokumentuose.</w:t>
            </w:r>
          </w:p>
        </w:tc>
      </w:tr>
      <w:tr w:rsidR="00FC2627" w:rsidRPr="009C0816" w14:paraId="7C51F51B" w14:textId="77777777" w:rsidTr="00C10F8D">
        <w:trPr>
          <w:trHeight w:val="58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4FE6" w14:textId="77777777" w:rsidR="00FC2627" w:rsidRPr="009C0816" w:rsidRDefault="00FC2627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 Jeigu kvalifikacija dėl teisės verstis atitinkama veikla nebuvo tikrinama arba tikrinama ne visa apimtimi, įsipareigojame perkančiajai organizacijai, kad pirkimo sutartį vykdys tik tokią teisę turintys asmenys.</w:t>
            </w:r>
          </w:p>
        </w:tc>
      </w:tr>
      <w:tr w:rsidR="009134A0" w:rsidRPr="009C0816" w14:paraId="42499988" w14:textId="77777777" w:rsidTr="00C10F8D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02BE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2FA1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1007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9C88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EBE5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658B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4590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6466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9B04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6D83743D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C93CF46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1. Bendrieji reikalavimai:</w:t>
            </w:r>
          </w:p>
        </w:tc>
      </w:tr>
      <w:tr w:rsidR="009C0816" w:rsidRPr="009C0816" w14:paraId="4CCE7232" w14:textId="77777777" w:rsidTr="00C10F8D">
        <w:trPr>
          <w:trHeight w:val="840"/>
        </w:trPr>
        <w:tc>
          <w:tcPr>
            <w:tcW w:w="1530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0F30C2" w14:textId="053D1B9B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1.1.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Perkančiąjai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organizcijai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paprašius, tiekėjas neatlygintinai turi pristatyti prekių pavyzdžius įvertinimui: po 5 vnt. ,prašydama pateikti pavyzdžius, perkančioji organizacija nurodys pavyzdžių laužiamąją galią. Pavyzdžius pristatyti ne vėliau kaip per 5 darbo dienas nuo prašymo pateikimo dienos. Nepr</w:t>
            </w:r>
            <w:r w:rsidR="005C616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stačius nurodyto kiekio prekių pavyzdžių nustatytu terminu pasiūlymas bus atmetamas kaip neatitinkantis pirkimo sąlygų.</w:t>
            </w:r>
          </w:p>
        </w:tc>
      </w:tr>
      <w:tr w:rsidR="009C0816" w:rsidRPr="009C0816" w14:paraId="3BC29D8C" w14:textId="77777777" w:rsidTr="00C10F8D">
        <w:trPr>
          <w:trHeight w:val="630"/>
        </w:trPr>
        <w:tc>
          <w:tcPr>
            <w:tcW w:w="15309" w:type="dxa"/>
            <w:gridSpan w:val="10"/>
            <w:shd w:val="clear" w:color="auto" w:fill="auto"/>
            <w:vAlign w:val="center"/>
            <w:hideMark/>
          </w:tcPr>
          <w:p w14:paraId="26FFBB56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1.2. Tiekėjai privalo siūlyti tik gamintojo originalioje techninėje dokumentacijoje nurodytą produkciją. Tiekėjų pasiūlymai su gamintojo įsipareigojimu pagaminti priemones pagal poreikį bus atmetami kaip neatitinkantys pirkimo sąlygų.</w:t>
            </w:r>
          </w:p>
        </w:tc>
      </w:tr>
      <w:tr w:rsidR="009C0816" w:rsidRPr="009C0816" w14:paraId="3607EB93" w14:textId="77777777" w:rsidTr="00C10F8D">
        <w:trPr>
          <w:trHeight w:val="630"/>
        </w:trPr>
        <w:tc>
          <w:tcPr>
            <w:tcW w:w="15309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2CC64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 xml:space="preserve">1.3.Nepriklausomai nuo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intraokulinių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lęšių dydžių, vienai pirkimo daliai siūlomų lęšių 1 vnt. kaina turi būti vienoda. Lęšių dydžiai bei jų kiekiai bus nurodomi darant užsakymą.</w:t>
            </w:r>
          </w:p>
        </w:tc>
      </w:tr>
      <w:tr w:rsidR="009C0816" w:rsidRPr="009C0816" w14:paraId="3CBC0942" w14:textId="77777777" w:rsidTr="00C10F8D">
        <w:trPr>
          <w:trHeight w:val="63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38AC" w14:textId="092495B6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1.4. Prekės turi atitikti Europos Parlamento ir Tarybos Reglamento (ES) 2017/745 dėl medicinos priemonių reikalavimus. Visos prekės turi būti pažymėtos CE ženklu, 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kartu su pasiūlymu tiekėjas turi pateikti tai įrodantį sertifikatą arba lygiavertį dokumentą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</w:t>
            </w:r>
          </w:p>
        </w:tc>
      </w:tr>
      <w:tr w:rsidR="009C0816" w:rsidRPr="009C0816" w14:paraId="0AD64856" w14:textId="77777777" w:rsidTr="00C10F8D">
        <w:trPr>
          <w:trHeight w:val="37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BFC99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1.4.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Kartu su pasiūlymu turi būti pateikta pasiūlymo technines charakteristikas pagrindžianti gamintojo techninė dokumentacija (katalogai ir pan.). </w:t>
            </w:r>
          </w:p>
        </w:tc>
      </w:tr>
      <w:tr w:rsidR="009C0816" w:rsidRPr="009C0816" w14:paraId="2C9190DB" w14:textId="77777777" w:rsidTr="00C10F8D">
        <w:trPr>
          <w:trHeight w:val="43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1BB0C" w14:textId="5E44FF3A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1.5.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Intraokulinių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lęšių galiojimo laikas turi būti ne trumpesnis kaip 2 metai nuo prekių pateikimo perkančiajai organizacijai datos.</w:t>
            </w:r>
          </w:p>
        </w:tc>
      </w:tr>
      <w:tr w:rsidR="009C0816" w:rsidRPr="009C0816" w14:paraId="23625B43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EDEB3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1.6. Tiekėjo siūlomos ir pristatomos prekės turi būti kokybiškos ir tinkamos naudoti pagal paskirtį. </w:t>
            </w:r>
          </w:p>
        </w:tc>
      </w:tr>
      <w:tr w:rsidR="009C0816" w:rsidRPr="009C0816" w14:paraId="1DA5D6EF" w14:textId="77777777" w:rsidTr="00C10F8D">
        <w:trPr>
          <w:trHeight w:val="31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D1D7" w14:textId="1458AB41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1.7. Laikoma, kad pasiūlymas teikiamas toms pirkimo dalims, kurioms nurodyti įkainiai. (Pirkimo dalis, kurioms </w:t>
            </w:r>
            <w:r w:rsidR="005C616F"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pasiūlymas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neteikiamas, galima pašalinti iš lentelės).</w:t>
            </w:r>
          </w:p>
        </w:tc>
      </w:tr>
      <w:tr w:rsidR="009C0816" w:rsidRPr="009C0816" w14:paraId="140F8145" w14:textId="77777777" w:rsidTr="00C10F8D">
        <w:trPr>
          <w:trHeight w:val="31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60A4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1.8. Pasiūlymų vertinimas atliekamas vertinant pateiktus techninius dokumentus bei prekių pavyzdžius (jeigu jų paprašoma). </w:t>
            </w:r>
          </w:p>
        </w:tc>
      </w:tr>
      <w:tr w:rsidR="009C0816" w:rsidRPr="009C0816" w14:paraId="522E7118" w14:textId="77777777" w:rsidTr="00C10F8D">
        <w:trPr>
          <w:trHeight w:val="151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820E5" w14:textId="77777777" w:rsidR="00E40C3D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 Specialieji perkančiosios organizacijos reikalavimai:</w:t>
            </w:r>
          </w:p>
          <w:p w14:paraId="399918E5" w14:textId="77777777" w:rsidR="00E40C3D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Vieneto įkainis nurodomas su ne daugiau kaip keturiais skaičiais po kablelio.</w:t>
            </w:r>
          </w:p>
          <w:p w14:paraId="31DEFA20" w14:textId="64234EF6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2. Suma ir maksimalaus kiekio kaina nurodoma su ne daugiau kaip dviem skaičiais po kablelio. (Jei trečias skaičius po kablelio yra nuo 0 iki 4, antrasis skaičius po kablelio paliekamas koks yra, jei trečias skaičius po kablelio yra nuo 5 iki 9, antrąjį skaičių po kablelio padidiname vienu vienetu, pvz., 3,14159 suapvalinus iki šimtųjų bus 3,14. Suapvalinus 3,1153 iki šimtųjų bus 3,12). </w:t>
            </w:r>
          </w:p>
        </w:tc>
      </w:tr>
      <w:tr w:rsidR="009C0816" w:rsidRPr="009C0816" w14:paraId="01EB0B9B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8CE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3. Perkančiosios organizacijos reikalaujami prekių techniniai parametrai bei tiekėjo siūlomos prekės ir įkainiai:</w:t>
            </w:r>
          </w:p>
        </w:tc>
      </w:tr>
      <w:tr w:rsidR="009134A0" w:rsidRPr="009C0816" w14:paraId="4C857429" w14:textId="77777777" w:rsidTr="00C10F8D">
        <w:trPr>
          <w:trHeight w:val="199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391A50" w14:textId="77777777" w:rsidR="00486527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P.D. </w:t>
            </w:r>
          </w:p>
          <w:p w14:paraId="1CE3AD60" w14:textId="77777777" w:rsidR="00486527" w:rsidRDefault="00486527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3128E7B1" w14:textId="7FB34ED1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Nr.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4D357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Prekės pavadinimas</w:t>
            </w: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09D22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Techniniai reikalavimai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CF0E08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5A4537" w14:textId="373EC79C" w:rsidR="009C0816" w:rsidRPr="009C0816" w:rsidRDefault="001706D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Preliminarus</w:t>
            </w:r>
            <w:r w:rsidR="009C0816"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kiekis</w:t>
            </w:r>
            <w:r w:rsidR="00427F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36 mėn.</w:t>
            </w:r>
            <w:r w:rsidR="009C0816"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1E0FA5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Vieneto įkainis EUR, be PVM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4AFD6B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Suma EUR, be PVM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A87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Atitikimas techniniams reikalavimams 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D393" w14:textId="7B58706F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Siūlomos priemonės gamintojo pavadinimas, šalis, prekės kodas ir nuoroda į gaminio kodą gamintojo parengtoje techninėje dokumentacijoje, kurioje būtina nurodyti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dok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. psl. Nr., pažymėti pozicijos numerį prie reikalaujamų parametrų reikšmės.</w:t>
            </w:r>
          </w:p>
        </w:tc>
      </w:tr>
      <w:tr w:rsidR="009134A0" w:rsidRPr="009C0816" w14:paraId="3ED844F9" w14:textId="77777777" w:rsidTr="00C10F8D">
        <w:trPr>
          <w:trHeight w:val="51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5E78" w14:textId="0F1FFCE4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27B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046C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sulankstomi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intraokuliniai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 xml:space="preserve"> lęšiai  su arba be ( pasirinktinai) mėlynos šviesos filtru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31AE" w14:textId="32D8C2F0" w:rsidR="00992331" w:rsidRPr="00840444" w:rsidRDefault="00992331" w:rsidP="008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1.Medžiaga: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Minkštas sulankstomas hidrofobinis akrilatas su UV spindulių filtru arba lygiavertė medžiaga. Vandens kiekis medžiagoje ne daugiau </w:t>
            </w:r>
            <w:r w:rsidR="00EF0A86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%.</w:t>
            </w:r>
          </w:p>
          <w:p w14:paraId="521E937A" w14:textId="668D9A0E" w:rsidR="00992331" w:rsidRPr="00840444" w:rsidRDefault="00992331" w:rsidP="008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Turi būti galimybė pasirinkti modelį pagal poreikį su mėlynos šviesos filtru ar be.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8CE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867519" w14:textId="3C37F3BC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747319A" w14:textId="782D8213" w:rsidR="00992331" w:rsidRPr="009C0816" w:rsidRDefault="00992331" w:rsidP="000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1469B8B" w14:textId="382ED852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CC9D89F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56881D4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9134A0" w:rsidRPr="009C0816" w14:paraId="7E9D2112" w14:textId="77777777" w:rsidTr="00C10F8D">
        <w:trPr>
          <w:trHeight w:val="50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C6C9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CF08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40B8" w14:textId="09F42FF1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 Bendras ilgis: 13,00mm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B26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9AFD6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CF8C4F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EA9226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99AA29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C5D33E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46643553" w14:textId="77777777" w:rsidTr="00C10F8D">
        <w:trPr>
          <w:trHeight w:val="50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AEEA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3F1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4254" w14:textId="6D8E282E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 Optikos diametras: 6 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87F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E063C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1615FF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FAADB1F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8A5190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0BE7A3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26FD0173" w14:textId="77777777" w:rsidTr="00C10F8D">
        <w:trPr>
          <w:trHeight w:val="50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8FB7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1BCB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436A" w14:textId="0DE6467A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 Optikos kraštas: Užpakalinis kraštas stataus kampo, pašiurkštintas.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1F5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C4FA62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3C6812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154AEA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8BDD4A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594C2A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47622094" w14:textId="77777777" w:rsidTr="00C10F8D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5EC2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2B58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93E8" w14:textId="5372E5BD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Optinės dalies išgaubtumas: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Asferinis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E2F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CD82E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223D73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404707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95C298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FB1E9C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37308BF4" w14:textId="77777777" w:rsidTr="00C10F8D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AAD4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516C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5DE0" w14:textId="1FDBEF2A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6. Refrakcijos indeksas: 1,54-1,55.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1259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38AE1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87C307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F5C9D0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F00CDD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CE48E3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509FC531" w14:textId="77777777" w:rsidTr="00C10F8D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DD6A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1A2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150D" w14:textId="5843107A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7. Laužiamoji galia: nuo +6,0 iki +30 dioptrijų. Žingsnis kas 0,5.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725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40F6B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2455BF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9E4EC6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E4D88E1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F88DD5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57D0A121" w14:textId="77777777" w:rsidTr="00C10F8D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D54D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9F0D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726A" w14:textId="3A9DF169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jungimosi su optine dalimi kampas: 0 laipsnių.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2B4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50AD79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91BAA8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56A30B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5DBF2B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1FB1139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7F3EDF75" w14:textId="77777777" w:rsidTr="00C10F8D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5EA1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390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9D96" w14:textId="68E36AE0" w:rsidR="00992331" w:rsidRPr="00840444" w:rsidRDefault="00992331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9.Atraminių elementų paviršius pašiurkštintas.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529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DA4A0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7576F3F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053A94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491665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90F691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456F1A1A" w14:textId="77777777" w:rsidTr="00C10F8D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7860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D1D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0710" w14:textId="351C888C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10. Konstrukcija: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Vienos dalies, hidrofobiniai.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F3B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8E738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1F380F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5A6C1D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968487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0B045B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73CE8044" w14:textId="77777777" w:rsidTr="00C10F8D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401F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B595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0A8A" w14:textId="213C8C9C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Lęšio pateikimo sąlygos: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Lęšis teikiamas sterilizuotoje pakuotėje, sausas ,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preimplantuotas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į vienkartinį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injektorių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(angl.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preloaded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).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422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F07D8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30BB0C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28A9AB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A5F1E9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E24C60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2AF8011F" w14:textId="77777777" w:rsidTr="00C10F8D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9C99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8900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A2AA" w14:textId="280E26D4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12. Kita: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Privaloma pateikti bent vieną Thomson Reuters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Web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of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Knowledge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indeksą turinčių mokslinių publikacijų kopiją apie siūlomų lęšių pooperacinius rezultatus.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092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D9171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258482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FD4650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2353A4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F09831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3958D9F6" w14:textId="77777777" w:rsidTr="00C10F8D">
        <w:trPr>
          <w:trHeight w:val="390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DAEE" w14:textId="5CA80D58" w:rsidR="009C0816" w:rsidRPr="00840444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be PVM: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D811A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9578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652FDB" w:rsidRPr="009C0816" w14:paraId="029D5B73" w14:textId="77777777" w:rsidTr="00C10F8D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6B7" w14:textId="77777777" w:rsidR="00652FDB" w:rsidRPr="00840444" w:rsidRDefault="00652FDB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tarifas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BC781A" w14:textId="77777777" w:rsidR="00652FDB" w:rsidRPr="009C0816" w:rsidRDefault="00652FDB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4D53" w14:textId="77777777" w:rsidR="00652FDB" w:rsidRPr="009C0816" w:rsidRDefault="00652FDB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B0E64" w14:textId="77777777" w:rsidR="00652FDB" w:rsidRPr="009C0816" w:rsidRDefault="00652FDB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F6BD" w14:textId="77777777" w:rsidR="00652FDB" w:rsidRPr="009C0816" w:rsidRDefault="00652FDB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52FDB" w:rsidRPr="009C0816" w14:paraId="418008B2" w14:textId="77777777" w:rsidTr="00C10F8D">
        <w:trPr>
          <w:trHeight w:val="297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080B" w14:textId="77777777" w:rsidR="00652FDB" w:rsidRPr="00840444" w:rsidRDefault="00652FDB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C047C5" w14:textId="77777777" w:rsidR="00652FDB" w:rsidRPr="009C0816" w:rsidRDefault="00652FDB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E05C3" w14:textId="77777777" w:rsidR="00652FDB" w:rsidRPr="009C0816" w:rsidRDefault="00652FDB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134A0" w:rsidRPr="009C0816" w14:paraId="21F34D27" w14:textId="77777777" w:rsidTr="00C10F8D">
        <w:trPr>
          <w:trHeight w:val="6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1A3C" w14:textId="2B203F0F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783F" w14:textId="67B41686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27B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sulankstomi vienos dalies </w:t>
            </w:r>
            <w:proofErr w:type="spellStart"/>
            <w:r w:rsidRPr="00F27B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asferiniai</w:t>
            </w:r>
            <w:proofErr w:type="spellEnd"/>
            <w:r w:rsidRPr="00F27B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pagilinto židinio IOL paruošti implantavimo </w:t>
            </w:r>
            <w:proofErr w:type="spellStart"/>
            <w:r w:rsidRPr="00F27B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injektoriuje</w:t>
            </w:r>
            <w:proofErr w:type="spellEnd"/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386" w14:textId="67516223" w:rsidR="00936442" w:rsidRPr="00840444" w:rsidRDefault="00936442" w:rsidP="00263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Medžiaga: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Minkštas sulankstomas hidrofobinis  akrilatas su UV spindulių apsauga , su mėlynos šviesos filtru</w:t>
            </w:r>
            <w:r w:rsidR="00263507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263507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Vandens kiekis medžiagoje ne daugiau 4 %.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="00263507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arba lygiavertė medžiaga.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DCB8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4BCB" w14:textId="1905E91A" w:rsidR="00936442" w:rsidRPr="009C0816" w:rsidRDefault="007B3EC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87997E" w14:textId="3BDD8EA5" w:rsidR="00936442" w:rsidRPr="009C0816" w:rsidRDefault="00936442" w:rsidP="0059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183C3C" w14:textId="04E40D44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B8BE2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23EE2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9134A0" w:rsidRPr="009C0816" w14:paraId="5D681F6B" w14:textId="77777777" w:rsidTr="00C10F8D">
        <w:trPr>
          <w:trHeight w:val="391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3CE9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7B5B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1B31" w14:textId="05D52050" w:rsidR="00936442" w:rsidRPr="00840444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 Bendras ilgis: 13,00 mm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E511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394D8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21E9E1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161430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1138CC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BCCF43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310BCC32" w14:textId="77777777" w:rsidTr="00C10F8D">
        <w:trPr>
          <w:trHeight w:val="61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4327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35F7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15E1" w14:textId="75F2A771" w:rsidR="00936442" w:rsidRPr="00840444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diametras: 6,00 mm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27B6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5C31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EF8CEE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FE6B17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5F2918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B87276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1B4AF0EC" w14:textId="77777777" w:rsidTr="00C10F8D">
        <w:trPr>
          <w:trHeight w:val="61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5DE7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222F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58EB" w14:textId="19A4DC7C" w:rsidR="00936442" w:rsidRPr="00840444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kraštas:</w:t>
            </w:r>
            <w:r w:rsidRPr="00840444">
              <w:rPr>
                <w:sz w:val="20"/>
                <w:szCs w:val="20"/>
              </w:rPr>
              <w:t xml:space="preserve"> </w:t>
            </w:r>
            <w:r w:rsidR="001F6F3D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Užpakalinis kraštas stataus kampo, pašiurkštintas.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DBCD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3CAA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F8FFC87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D7BEC8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BEBC2C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45C2B1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3959B948" w14:textId="77777777" w:rsidTr="00C10F8D">
        <w:trPr>
          <w:trHeight w:val="61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4183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05C5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45D6" w14:textId="368CDE40" w:rsidR="00936442" w:rsidRPr="00840444" w:rsidRDefault="001F6F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Optikos savybės: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Asferinė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optika, abipusiai išgaubta. Centrinė lęšio optinė dalis modifikuotos laužiamosios gebos, sukuria pagilintą optinį židinį ir pagerina regos aštrumą vidutiniu atstumu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F28B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8322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647184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639758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B1D2E4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F44DCE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3071F5A2" w14:textId="77777777" w:rsidTr="00C10F8D">
        <w:trPr>
          <w:trHeight w:val="272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CE81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126A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4765" w14:textId="1A391635" w:rsidR="00936442" w:rsidRPr="00840444" w:rsidRDefault="00E946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Refrakcijos indeksas: 1,54-1,55.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D432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4839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26862E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F65387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EF1A17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C8B919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01269686" w14:textId="77777777" w:rsidTr="00C10F8D">
        <w:trPr>
          <w:trHeight w:val="61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23F1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9117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1691" w14:textId="3F04A18F" w:rsidR="00936442" w:rsidRPr="00840444" w:rsidRDefault="00E946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Laužiamoji galia: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+6,0 iki +30,0 dioptrijų. Žingsnis kas 0,5 D.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9238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32425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7E62F3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A6F75F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6CAAFC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E87D95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63FB67A4" w14:textId="77777777" w:rsidTr="00C10F8D">
        <w:trPr>
          <w:trHeight w:val="61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3A8B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B241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5987" w14:textId="1B13656D" w:rsidR="00DF7427" w:rsidRPr="00840444" w:rsidRDefault="00E946EE" w:rsidP="00D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Atraminių elementų forma: </w:t>
            </w:r>
          </w:p>
          <w:p w14:paraId="7C7E18B0" w14:textId="7A2FF3EC" w:rsidR="00936442" w:rsidRPr="00840444" w:rsidRDefault="00DF7427" w:rsidP="00D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paviršius pašiurkštintas.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172B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9096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3E744D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009573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7230B2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C30749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08B6C871" w14:textId="77777777" w:rsidTr="00C10F8D">
        <w:trPr>
          <w:trHeight w:val="495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DC8A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6B6D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37DF" w14:textId="74F00D65" w:rsidR="00936442" w:rsidRPr="00840444" w:rsidRDefault="00DF74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jungimosi su optine dalimi kampas: 0 laipsnių.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48D8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506C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4F23CA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1CCD16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F46A27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995DF9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4B03597F" w14:textId="77777777" w:rsidTr="00C10F8D">
        <w:trPr>
          <w:trHeight w:val="358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4641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1616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281B" w14:textId="659F2D44" w:rsidR="00936442" w:rsidRPr="00840444" w:rsidRDefault="00DF74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10. Konstrukcija: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Vienos dalies.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4CAE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83E2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7D3252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0036A1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3C72DE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0F60DA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278D3BE5" w14:textId="77777777" w:rsidTr="00C10F8D">
        <w:trPr>
          <w:trHeight w:val="76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2FDB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D2C6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FD8D" w14:textId="29CA7D99" w:rsidR="00936442" w:rsidRPr="00840444" w:rsidRDefault="00DF74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Lęšio pateikimo sąlygos: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Tiekiamas sterilioje pakuotėje, sausas,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preimplantuotas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į vienkartinį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injektorių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DB5F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29A7D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FD721F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0FD864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ED58F6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7A86AB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05BD8FDA" w14:textId="77777777" w:rsidTr="00C10F8D">
        <w:trPr>
          <w:trHeight w:val="61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77B6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1CF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BA87" w14:textId="4094E5DE" w:rsidR="001425E9" w:rsidRPr="00840444" w:rsidRDefault="001425E9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 w:rsidRPr="00840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73719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Injektoriaus</w:t>
            </w:r>
            <w:proofErr w:type="spellEnd"/>
            <w:r w:rsidR="00B73719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savybės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</w:p>
          <w:p w14:paraId="367AF33B" w14:textId="5226C10A" w:rsidR="00936442" w:rsidRPr="00840444" w:rsidRDefault="00B73719" w:rsidP="00813CF8">
            <w:pPr>
              <w:pStyle w:val="Body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84044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Lęšis implantuojamas sukant arba stumiant </w:t>
            </w:r>
            <w:proofErr w:type="spellStart"/>
            <w:r w:rsidRPr="0084044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injektoriaus</w:t>
            </w:r>
            <w:proofErr w:type="spellEnd"/>
            <w:r w:rsidRPr="0084044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rankenėlę pagal chirurgo pasirinktą operacinę techniką </w:t>
            </w:r>
            <w:r w:rsidR="00263507" w:rsidRPr="0084044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ar klinikinę situaciją.</w:t>
            </w:r>
            <w:r w:rsidRPr="0084044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84044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Injektoriaus</w:t>
            </w:r>
            <w:proofErr w:type="spellEnd"/>
            <w:r w:rsidRPr="0084044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galiukas turi apsaugą leidžiančia kontroliuoti ir pasirinkti įvedimo į priekinę kamerą gylį.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00E4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F83C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D7BB43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37CC4A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A4E948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E96440E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1E1CF36F" w14:textId="77777777" w:rsidTr="00C10F8D">
        <w:trPr>
          <w:trHeight w:val="617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4B9A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2FA1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27C7" w14:textId="006C78E8" w:rsidR="00936442" w:rsidRPr="00840444" w:rsidRDefault="00B73719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13. Kita: Privaloma pateikti bent vieną Thomson Reuters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Web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of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Knowledge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indeksą turinčių mokslinių publikacijų kopiją apie siūlomų lęšių pooperacinius rezultatus.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D389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0B3A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22B5D1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A5F59A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CC1D9C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398F5DE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46009F6F" w14:textId="77777777" w:rsidTr="00C10F8D">
        <w:trPr>
          <w:trHeight w:val="330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9DF9" w14:textId="4381E6E7" w:rsidR="009C0816" w:rsidRPr="00840444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be PVM: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013E6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527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9134A0" w:rsidRPr="009C0816" w14:paraId="249B5E28" w14:textId="77777777" w:rsidTr="00C10F8D">
        <w:trPr>
          <w:trHeight w:val="37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7AA9" w14:textId="77777777" w:rsidR="009134A0" w:rsidRPr="00840444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tarifas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A87186" w14:textId="77777777" w:rsidR="009134A0" w:rsidRPr="009C0816" w:rsidRDefault="009134A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EA23" w14:textId="77777777" w:rsidR="009134A0" w:rsidRPr="009C0816" w:rsidRDefault="009134A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7E0CFF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42AA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134A0" w:rsidRPr="009C0816" w14:paraId="41F1BDC1" w14:textId="77777777" w:rsidTr="00C10F8D">
        <w:trPr>
          <w:trHeight w:val="360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8D7" w14:textId="77777777" w:rsidR="009134A0" w:rsidRPr="00840444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1848C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6E3E7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134A0" w:rsidRPr="009C0816" w14:paraId="57B2F159" w14:textId="77777777" w:rsidTr="00C10F8D">
        <w:trPr>
          <w:trHeight w:val="54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F5B4" w14:textId="0F8341E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38F" w14:textId="66872EC5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3FD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sulankstomi hidrofobiniai monolitiniai </w:t>
            </w:r>
            <w:proofErr w:type="spellStart"/>
            <w:r w:rsidRPr="00F33FD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asferiniai</w:t>
            </w:r>
            <w:proofErr w:type="spellEnd"/>
            <w:r w:rsidRPr="00F33FD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IOL </w:t>
            </w:r>
            <w:proofErr w:type="spellStart"/>
            <w:r w:rsidRPr="00F33FD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preimplantuoti</w:t>
            </w:r>
            <w:proofErr w:type="spellEnd"/>
            <w:r w:rsidRPr="00F33FD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į </w:t>
            </w:r>
            <w:r w:rsidRPr="00F33FD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 xml:space="preserve">vienkartinį </w:t>
            </w:r>
            <w:proofErr w:type="spellStart"/>
            <w:r w:rsidRPr="00F33FD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injektorių</w:t>
            </w:r>
            <w:proofErr w:type="spellEnd"/>
            <w:r w:rsidRPr="00F33FD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su automatine </w:t>
            </w:r>
            <w:proofErr w:type="spellStart"/>
            <w:r w:rsidRPr="00F33FD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intraokulinio</w:t>
            </w:r>
            <w:proofErr w:type="spellEnd"/>
            <w:r w:rsidRPr="00F33FD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lęšio implantavimo greičio kontrole ir gylio apsauga, skirti implantuoti per 2,2 mm pjūvį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EB9C" w14:textId="68FA334C" w:rsidR="00FF15D3" w:rsidRPr="00840444" w:rsidRDefault="00FF15D3" w:rsidP="00FF1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Medžiaga: Hidrofobinis akrilatas, </w:t>
            </w:r>
            <w:r w:rsidR="00486527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vandens kiekis medžiagoje ne daugiau 4 %.,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nefotochrominė arba lygiavertė medžiaga.</w:t>
            </w:r>
          </w:p>
          <w:p w14:paraId="0FAA68D0" w14:textId="77777777" w:rsidR="00FF15D3" w:rsidRPr="00840444" w:rsidRDefault="00FF15D3" w:rsidP="00FF1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UV spindulių filtravimas: pralaidumas ne daugiau 10% esant 400±3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bangos ilgiui.</w:t>
            </w:r>
          </w:p>
          <w:p w14:paraId="53CACE45" w14:textId="17839C54" w:rsidR="00450282" w:rsidRPr="00840444" w:rsidRDefault="00FF15D3" w:rsidP="00FF1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Mėlynos šviesos pralaidumas (filtras): filtravimas 400 – 475 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bangų spektre.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052F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A6EE" w14:textId="652420AF" w:rsidR="00450282" w:rsidRPr="009C0816" w:rsidRDefault="006F272F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7B3E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CFBD8C" w14:textId="0DD5AD35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20A76978" w14:textId="3DB61879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5F09E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CB6F1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9134A0" w:rsidRPr="009C0816" w14:paraId="1C8AEF00" w14:textId="77777777" w:rsidTr="00C10F8D">
        <w:trPr>
          <w:trHeight w:val="308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9321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BF511A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0C83" w14:textId="5E7FD0D5" w:rsidR="00450282" w:rsidRPr="00840444" w:rsidRDefault="00FF15D3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Bendras ilgis: 13,00 mm.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F507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D58C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804B0E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15CC20D8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14C041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2069E2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2D05E10E" w14:textId="77777777" w:rsidTr="00C10F8D">
        <w:trPr>
          <w:trHeight w:val="42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9C0F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12A2C0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552C" w14:textId="520E43C6" w:rsidR="00450282" w:rsidRPr="00840444" w:rsidRDefault="00FF15D3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diametras: 6,00</w:t>
            </w:r>
            <w:r w:rsidR="00717B9C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mm.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6661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7892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A45100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6C476A5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086557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24ACCC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460F19F0" w14:textId="77777777" w:rsidTr="00C10F8D">
        <w:trPr>
          <w:trHeight w:val="53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B2D9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B503BA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C8B1" w14:textId="682D65F7" w:rsidR="00450282" w:rsidRPr="00840444" w:rsidRDefault="00717B9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Optikos savybės: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Asferinė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priekinė lęšio dalis, abipus išgaubtas. Priekinis paviršius suformuotas su neigiama sferine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aberacija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skirta kompensuoti teigiamoms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rageninėms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sferinėms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aberacijoms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0B24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1994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A610C4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8DE0C6A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8F16DA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16C6297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29321447" w14:textId="77777777" w:rsidTr="00C10F8D">
        <w:trPr>
          <w:trHeight w:val="379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F948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022AFB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A145" w14:textId="1E7E4A16" w:rsidR="00450282" w:rsidRPr="00840444" w:rsidRDefault="0010106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Refrakcijos indeksas: 1,55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B5D9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213E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433872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21D916A0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45CE38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0508DF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2222EC57" w14:textId="77777777" w:rsidTr="00C10F8D">
        <w:trPr>
          <w:trHeight w:val="53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A34A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C509E7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A95A" w14:textId="0F7B0261" w:rsidR="00450282" w:rsidRPr="00840444" w:rsidRDefault="0010106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Laužiamoji galia: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+6,0 iki +30,0 dioptrijų. Žingsnis kas 0,5 D.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BD25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15B2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10452C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533A9E65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DB7ABC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00434F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536E119D" w14:textId="77777777" w:rsidTr="00C10F8D">
        <w:trPr>
          <w:trHeight w:val="53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270D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7EF683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E2CB" w14:textId="5005E06D" w:rsidR="00450282" w:rsidRPr="00840444" w:rsidRDefault="004865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  <w:r w:rsidR="0010106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101061" w:rsidRPr="00840444">
              <w:rPr>
                <w:sz w:val="20"/>
                <w:szCs w:val="20"/>
              </w:rPr>
              <w:t xml:space="preserve"> </w:t>
            </w:r>
            <w:r w:rsidR="0010106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jungimosi su optine dalimi kampas: 0 laipsnių.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7277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2EA6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CCE73F6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743A684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58036D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882E8A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61149BEB" w14:textId="77777777" w:rsidTr="00C10F8D">
        <w:trPr>
          <w:trHeight w:val="456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97B1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162B1B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816D" w14:textId="16DC3446" w:rsidR="00450282" w:rsidRPr="00840444" w:rsidRDefault="004865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  <w:r w:rsidR="0097265F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97265F" w:rsidRPr="00840444">
              <w:rPr>
                <w:sz w:val="20"/>
                <w:szCs w:val="20"/>
              </w:rPr>
              <w:t xml:space="preserve"> </w:t>
            </w:r>
            <w:r w:rsidR="0097265F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Konstrukcija: Vienos dalies.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0B89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77E8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520A1F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05B376F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6A4D94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72EFFB4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5E049EEC" w14:textId="77777777" w:rsidTr="00C10F8D">
        <w:trPr>
          <w:trHeight w:val="53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6634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93BEF2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0CAD" w14:textId="6868B38A" w:rsidR="00450282" w:rsidRPr="00840444" w:rsidRDefault="004865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  <w:r w:rsidR="0097265F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97265F" w:rsidRPr="00840444">
              <w:rPr>
                <w:sz w:val="20"/>
                <w:szCs w:val="20"/>
              </w:rPr>
              <w:t xml:space="preserve"> </w:t>
            </w:r>
            <w:r w:rsidR="0097265F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Lęšio pateikimo sąlygos:</w:t>
            </w:r>
            <w:r w:rsidR="0097265F" w:rsidRPr="00840444">
              <w:rPr>
                <w:sz w:val="20"/>
                <w:szCs w:val="20"/>
              </w:rPr>
              <w:t xml:space="preserve"> </w:t>
            </w:r>
            <w:r w:rsidR="0097265F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Tiekiamas sterilioje pakuotėje.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1C9F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B616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B437EB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30D2089D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A14B80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DA2685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0763E0D0" w14:textId="77777777" w:rsidTr="00C10F8D">
        <w:trPr>
          <w:trHeight w:val="537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9F12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5F7D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1241" w14:textId="478B8CAD" w:rsidR="00450282" w:rsidRPr="00840444" w:rsidRDefault="0097265F" w:rsidP="0048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486527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. Kita: Privaloma pateikti bent vieną Thomson Reuters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Web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of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Knowledge</w:t>
            </w:r>
            <w:proofErr w:type="spellEnd"/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indeksą turinčių mokslinių publikacijų kopiją apie siūlomų lęšių pooperacinius rezultatus.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2B44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BFDE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22A4A1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52128D6D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C87FBE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D95A24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116F58DB" w14:textId="77777777" w:rsidTr="00C10F8D">
        <w:trPr>
          <w:trHeight w:val="300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CD36" w14:textId="62173B3A" w:rsidR="009C0816" w:rsidRPr="00840444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be PVM: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A36FC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150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134A0" w:rsidRPr="009C0816" w14:paraId="4A0132E7" w14:textId="77777777" w:rsidTr="00C10F8D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E298" w14:textId="77777777" w:rsidR="009134A0" w:rsidRPr="00840444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tarifas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EFD38E" w14:textId="77777777" w:rsidR="009134A0" w:rsidRPr="009C0816" w:rsidRDefault="009134A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F5FC" w14:textId="77777777" w:rsidR="009134A0" w:rsidRPr="009C0816" w:rsidRDefault="009134A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080B7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C0D9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134A0" w:rsidRPr="009C0816" w14:paraId="13AE3B0E" w14:textId="77777777" w:rsidTr="00C10F8D">
        <w:trPr>
          <w:trHeight w:val="300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4C66" w14:textId="77777777" w:rsidR="009134A0" w:rsidRPr="00840444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9CBB4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B2C0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5812C56A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083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1696"/>
              <w:gridCol w:w="3803"/>
              <w:gridCol w:w="692"/>
              <w:gridCol w:w="1100"/>
              <w:gridCol w:w="1126"/>
              <w:gridCol w:w="1418"/>
              <w:gridCol w:w="2126"/>
              <w:gridCol w:w="2333"/>
              <w:gridCol w:w="109"/>
            </w:tblGrid>
            <w:tr w:rsidR="00CA00D5" w:rsidRPr="009C0816" w14:paraId="505CB790" w14:textId="77777777" w:rsidTr="00C10F8D">
              <w:trPr>
                <w:trHeight w:val="540"/>
              </w:trPr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311DF" w14:textId="6F1F1CC5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</w:t>
                  </w:r>
                  <w:r w:rsidRPr="009C081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19990" w14:textId="4FEC68D2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9053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Užpakalinės kameros sulankstomi monolitiniai nedifrakciniai praplėsto regos atstumo </w:t>
                  </w:r>
                  <w:proofErr w:type="spellStart"/>
                  <w:r w:rsidRPr="0009053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asferiniai</w:t>
                  </w:r>
                  <w:proofErr w:type="spellEnd"/>
                  <w:r w:rsidRPr="0009053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IOL</w:t>
                  </w: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F5D4B4" w14:textId="77777777" w:rsidR="004A1F10" w:rsidRDefault="004A1F10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1.Medžiagiškumas: Hidrofobinis akrilato/</w:t>
                  </w:r>
                  <w:proofErr w:type="spellStart"/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metakrilato</w:t>
                  </w:r>
                  <w:proofErr w:type="spellEnd"/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</w:t>
                  </w:r>
                  <w:proofErr w:type="spellStart"/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kopolimeras</w:t>
                  </w:r>
                  <w:proofErr w:type="spellEnd"/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arba lygiavertė medžiaga,</w:t>
                  </w:r>
                </w:p>
                <w:p w14:paraId="6F393A36" w14:textId="3C300B42" w:rsidR="0009053A" w:rsidRPr="00840444" w:rsidRDefault="004A1F10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filtruojanti UV spindulius (pralaidumas ne daugiau 10 </w:t>
                  </w:r>
                  <w:proofErr w:type="spellStart"/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proc</w:t>
                  </w:r>
                  <w:proofErr w:type="spellEnd"/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, esant 401nm ilgio bangoms 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</w:t>
                  </w:r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ir turinti mėlynos šviesos spindulius filtruojanti </w:t>
                  </w:r>
                  <w:proofErr w:type="spellStart"/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chromoforą</w:t>
                  </w:r>
                  <w:proofErr w:type="spellEnd"/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, mažinantį mėlynos šviesos pralaidumą nuo 400 </w:t>
                  </w:r>
                  <w:proofErr w:type="spellStart"/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nm</w:t>
                  </w:r>
                  <w:proofErr w:type="spellEnd"/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iki 475 </w:t>
                  </w:r>
                  <w:proofErr w:type="spellStart"/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nm</w:t>
                  </w:r>
                  <w:proofErr w:type="spellEnd"/>
                  <w:r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ilgio bangų diapazone;</w:t>
                  </w:r>
                </w:p>
              </w:tc>
              <w:tc>
                <w:tcPr>
                  <w:tcW w:w="6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B2986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C08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vnt. 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4AF8D" w14:textId="3A913B2A" w:rsidR="0009053A" w:rsidRPr="009C0816" w:rsidRDefault="00A42FB7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</w:t>
                  </w:r>
                  <w:r w:rsidR="0009053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00</w:t>
                  </w:r>
                </w:p>
              </w:tc>
              <w:tc>
                <w:tcPr>
                  <w:tcW w:w="1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01FFA512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476C5152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1788FF5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C081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9377A54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C0816"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</w:tc>
            </w:tr>
            <w:tr w:rsidR="00CA00D5" w:rsidRPr="009C0816" w14:paraId="0DB79530" w14:textId="77777777" w:rsidTr="00C10F8D">
              <w:trPr>
                <w:trHeight w:val="308"/>
              </w:trPr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FB015B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FC512" w14:textId="77777777" w:rsidR="0009053A" w:rsidRPr="00F33FDF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E8022D" w14:textId="77777777" w:rsidR="0009053A" w:rsidRPr="00840444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</w:t>
                  </w:r>
                  <w:r w:rsidRPr="00840444">
                    <w:rPr>
                      <w:sz w:val="20"/>
                      <w:szCs w:val="20"/>
                    </w:rPr>
                    <w:t xml:space="preserve"> </w:t>
                  </w: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Bendras ilgis: 13,00 mm.</w:t>
                  </w:r>
                </w:p>
              </w:tc>
              <w:tc>
                <w:tcPr>
                  <w:tcW w:w="692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A872DB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4B14CC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2469BCC3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000000" w:fill="D9D9D9"/>
                  <w:noWrap/>
                  <w:vAlign w:val="center"/>
                </w:tcPr>
                <w:p w14:paraId="077B58D7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220BD4F9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3AF61605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CA00D5" w:rsidRPr="009C0816" w14:paraId="57196D3E" w14:textId="77777777" w:rsidTr="00C10F8D">
              <w:trPr>
                <w:trHeight w:val="427"/>
              </w:trPr>
              <w:tc>
                <w:tcPr>
                  <w:tcW w:w="6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E2FDF8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360163" w14:textId="77777777" w:rsidR="0009053A" w:rsidRPr="00F33FDF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01B30" w14:textId="77777777" w:rsidR="0009053A" w:rsidRPr="00840444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3.</w:t>
                  </w:r>
                  <w:r w:rsidRPr="00840444">
                    <w:rPr>
                      <w:sz w:val="20"/>
                      <w:szCs w:val="20"/>
                    </w:rPr>
                    <w:t xml:space="preserve"> </w:t>
                  </w: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Optikos diametras: 6,00 mm.</w:t>
                  </w:r>
                </w:p>
              </w:tc>
              <w:tc>
                <w:tcPr>
                  <w:tcW w:w="6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7FF3AD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B41BC6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7A9A524B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000000" w:fill="D9D9D9"/>
                  <w:noWrap/>
                  <w:vAlign w:val="center"/>
                </w:tcPr>
                <w:p w14:paraId="0D53FF82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6A7DE63B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7AF654A0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CA00D5" w:rsidRPr="009C0816" w14:paraId="0730F4DA" w14:textId="77777777" w:rsidTr="00C10F8D">
              <w:trPr>
                <w:trHeight w:val="537"/>
              </w:trPr>
              <w:tc>
                <w:tcPr>
                  <w:tcW w:w="6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80CBC1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1551A1" w14:textId="77777777" w:rsidR="0009053A" w:rsidRPr="00F33FDF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94EE8" w14:textId="12FA66E3" w:rsidR="0009053A" w:rsidRPr="00840444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</w:t>
                  </w:r>
                  <w:r w:rsidRPr="00840444">
                    <w:rPr>
                      <w:sz w:val="20"/>
                      <w:szCs w:val="20"/>
                    </w:rPr>
                    <w:t xml:space="preserve"> </w:t>
                  </w: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Optikos savybės: </w:t>
                  </w:r>
                  <w:proofErr w:type="spellStart"/>
                  <w:r w:rsid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</w:t>
                  </w:r>
                  <w:r w:rsidR="004A1F10"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sferinė</w:t>
                  </w:r>
                  <w:proofErr w:type="spellEnd"/>
                  <w:r w:rsidR="004A1F10" w:rsidRPr="004A1F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, abipus išgaubta; Optinės dalies paviršiuje suformuotas 2,2 mm skersmens ir 0,1 µm storio priedas.</w:t>
                  </w:r>
                </w:p>
              </w:tc>
              <w:tc>
                <w:tcPr>
                  <w:tcW w:w="6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84BD58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60D978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1F83D525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000000" w:fill="D9D9D9"/>
                  <w:noWrap/>
                  <w:vAlign w:val="center"/>
                </w:tcPr>
                <w:p w14:paraId="1F94AC5C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25A4F694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4494453C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CA00D5" w:rsidRPr="009C0816" w14:paraId="57FF1AB1" w14:textId="77777777" w:rsidTr="00C10F8D">
              <w:trPr>
                <w:trHeight w:val="379"/>
              </w:trPr>
              <w:tc>
                <w:tcPr>
                  <w:tcW w:w="6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2E11CE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DF809" w14:textId="77777777" w:rsidR="0009053A" w:rsidRPr="00F33FDF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D12FD6" w14:textId="5916ACCA" w:rsidR="0009053A" w:rsidRPr="00840444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</w:t>
                  </w:r>
                  <w:r w:rsidRPr="00840444">
                    <w:rPr>
                      <w:sz w:val="20"/>
                      <w:szCs w:val="20"/>
                    </w:rPr>
                    <w:t xml:space="preserve"> </w:t>
                  </w:r>
                  <w:r w:rsidR="00A42FB7" w:rsidRPr="00A42FB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Padidinto regos atstumo technologija(EDOF): bangos fronto formavimo, nedidinanti  regos trikdžių dažnio ir gerinanti regos aštrumą matymo diapazone nuo matymo iš toli iki 40 cm židinio nuotolio</w:t>
                  </w:r>
                  <w:r w:rsidR="00A42FB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</w:t>
                  </w:r>
                </w:p>
              </w:tc>
              <w:tc>
                <w:tcPr>
                  <w:tcW w:w="6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24F1EC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61A1A9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3B838957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000000" w:fill="D9D9D9"/>
                  <w:noWrap/>
                  <w:vAlign w:val="center"/>
                </w:tcPr>
                <w:p w14:paraId="4038AA3E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58E7EBFB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5454E5C2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C10F8D" w:rsidRPr="009C0816" w14:paraId="7EF27F18" w14:textId="77777777" w:rsidTr="00C10F8D">
              <w:trPr>
                <w:trHeight w:val="537"/>
              </w:trPr>
              <w:tc>
                <w:tcPr>
                  <w:tcW w:w="6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B6C137" w14:textId="77777777" w:rsidR="00A42FB7" w:rsidRPr="009C0816" w:rsidRDefault="00A42FB7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1F23BD" w14:textId="77777777" w:rsidR="00A42FB7" w:rsidRPr="00F33FDF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AACB72" w14:textId="1FD3B43F" w:rsidR="00A42FB7" w:rsidRPr="00840444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A42FB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 Refrakcijos indeksas: ne mažiau 1,55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</w:t>
                  </w:r>
                </w:p>
              </w:tc>
              <w:tc>
                <w:tcPr>
                  <w:tcW w:w="6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4BC0AF" w14:textId="77777777" w:rsidR="00A42FB7" w:rsidRPr="009C0816" w:rsidRDefault="00A42FB7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2BE57A" w14:textId="77777777" w:rsidR="00A42FB7" w:rsidRPr="009C0816" w:rsidRDefault="00A42FB7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460F1C03" w14:textId="77777777" w:rsidR="00A42FB7" w:rsidRPr="009C0816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000000" w:fill="D9D9D9"/>
                  <w:noWrap/>
                  <w:vAlign w:val="center"/>
                </w:tcPr>
                <w:p w14:paraId="4CB27CC1" w14:textId="77777777" w:rsidR="00A42FB7" w:rsidRPr="009C0816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7668C48A" w14:textId="77777777" w:rsidR="00A42FB7" w:rsidRPr="009C0816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2C48C677" w14:textId="77777777" w:rsidR="00A42FB7" w:rsidRPr="009C0816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CA00D5" w:rsidRPr="009C0816" w14:paraId="264C62B1" w14:textId="77777777" w:rsidTr="00C10F8D">
              <w:trPr>
                <w:trHeight w:val="537"/>
              </w:trPr>
              <w:tc>
                <w:tcPr>
                  <w:tcW w:w="6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AFE29F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95E44D" w14:textId="77777777" w:rsidR="0009053A" w:rsidRPr="00F33FDF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41F3C" w14:textId="35E7B96F" w:rsidR="0009053A" w:rsidRPr="00840444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A42FB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 Laužiamoji galia: nuo +10,0 iki +30,0 dioptrijų. Žingsnis kas 0,5 D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</w:t>
                  </w:r>
                </w:p>
              </w:tc>
              <w:tc>
                <w:tcPr>
                  <w:tcW w:w="6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0F22A8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B1430D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05661029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000000" w:fill="D9D9D9"/>
                  <w:noWrap/>
                  <w:vAlign w:val="center"/>
                </w:tcPr>
                <w:p w14:paraId="37869E7B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427AA741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766F48E5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CA00D5" w:rsidRPr="009C0816" w14:paraId="7F4CA5B2" w14:textId="77777777" w:rsidTr="00C10F8D">
              <w:trPr>
                <w:trHeight w:val="537"/>
              </w:trPr>
              <w:tc>
                <w:tcPr>
                  <w:tcW w:w="6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72F08C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83194D" w14:textId="77777777" w:rsidR="0009053A" w:rsidRPr="00F33FDF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E9523" w14:textId="3FA8D95B" w:rsidR="0009053A" w:rsidRPr="00840444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A42FB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 Atraminių elementų jungimosi su optine dalimi kampas: 0 laipsnių</w:t>
                  </w:r>
                  <w:r w:rsidR="0009053A"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</w:t>
                  </w:r>
                </w:p>
              </w:tc>
              <w:tc>
                <w:tcPr>
                  <w:tcW w:w="6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5C245A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EB52DB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6BD6844E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000000" w:fill="D9D9D9"/>
                  <w:noWrap/>
                  <w:vAlign w:val="center"/>
                </w:tcPr>
                <w:p w14:paraId="1F9EA225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23BF1805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75094298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CA00D5" w:rsidRPr="009C0816" w14:paraId="4586DEEE" w14:textId="77777777" w:rsidTr="00C10F8D">
              <w:trPr>
                <w:trHeight w:val="456"/>
              </w:trPr>
              <w:tc>
                <w:tcPr>
                  <w:tcW w:w="6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7D8DD5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6FB11" w14:textId="77777777" w:rsidR="0009053A" w:rsidRPr="00F33FDF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AC172" w14:textId="77777777" w:rsidR="0009053A" w:rsidRPr="00840444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</w:t>
                  </w:r>
                  <w:r w:rsidRPr="00840444">
                    <w:rPr>
                      <w:sz w:val="20"/>
                      <w:szCs w:val="20"/>
                    </w:rPr>
                    <w:t xml:space="preserve"> </w:t>
                  </w: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Konstrukcija: Vienos dalies.</w:t>
                  </w:r>
                </w:p>
              </w:tc>
              <w:tc>
                <w:tcPr>
                  <w:tcW w:w="6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6C1F6F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FECA40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6FA1ECC9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000000" w:fill="D9D9D9"/>
                  <w:noWrap/>
                  <w:vAlign w:val="center"/>
                </w:tcPr>
                <w:p w14:paraId="3205DEAB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263C2582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6C77A877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CA00D5" w:rsidRPr="009C0816" w14:paraId="3609F543" w14:textId="77777777" w:rsidTr="00C10F8D">
              <w:trPr>
                <w:trHeight w:val="537"/>
              </w:trPr>
              <w:tc>
                <w:tcPr>
                  <w:tcW w:w="6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233A7C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8781B5" w14:textId="77777777" w:rsidR="0009053A" w:rsidRPr="00F33FDF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7F4B6" w14:textId="7F857876" w:rsidR="0009053A" w:rsidRPr="00840444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9.</w:t>
                  </w:r>
                  <w:r w:rsidRPr="00840444">
                    <w:rPr>
                      <w:sz w:val="20"/>
                      <w:szCs w:val="20"/>
                    </w:rPr>
                    <w:t xml:space="preserve"> </w:t>
                  </w:r>
                  <w:r w:rsidR="00A42FB7" w:rsidRPr="00A42FB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Konstrukcija: monolitiniai, IOL priekinis paviršius suformuotas su neigiama sferine </w:t>
                  </w:r>
                  <w:proofErr w:type="spellStart"/>
                  <w:r w:rsidR="00A42FB7" w:rsidRPr="00A42FB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aberacija</w:t>
                  </w:r>
                  <w:proofErr w:type="spellEnd"/>
                  <w:r w:rsidR="00A42FB7" w:rsidRPr="00A42FB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, kompensuojančia ragenos teigiamą sferinę </w:t>
                  </w:r>
                  <w:proofErr w:type="spellStart"/>
                  <w:r w:rsidR="00A42FB7" w:rsidRPr="00A42FB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aberaciją</w:t>
                  </w:r>
                  <w:proofErr w:type="spellEnd"/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</w:t>
                  </w:r>
                </w:p>
              </w:tc>
              <w:tc>
                <w:tcPr>
                  <w:tcW w:w="6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C3E2F9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E76A36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5CE267EA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000000" w:fill="D9D9D9"/>
                  <w:noWrap/>
                  <w:vAlign w:val="center"/>
                </w:tcPr>
                <w:p w14:paraId="74B97517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09CDE194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3A53A5BC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C10F8D" w:rsidRPr="009C0816" w14:paraId="4D3E3977" w14:textId="77777777" w:rsidTr="00C10F8D">
              <w:trPr>
                <w:trHeight w:val="537"/>
              </w:trPr>
              <w:tc>
                <w:tcPr>
                  <w:tcW w:w="6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12EE9F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591716" w14:textId="77777777" w:rsidR="0009053A" w:rsidRPr="00F33FDF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D79237" w14:textId="46231059" w:rsidR="0009053A" w:rsidRPr="00840444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10. </w:t>
                  </w:r>
                  <w:r w:rsidR="00A42FB7" w:rsidRPr="00A42FB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Lęšio pateikimo sąlygos: lęšis turi būti teikiamas sterilioje pakuotėje, sausas </w:t>
                  </w: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kopiją apie siūlomų lęšių pooperacinius rezultatus.</w:t>
                  </w:r>
                </w:p>
              </w:tc>
              <w:tc>
                <w:tcPr>
                  <w:tcW w:w="6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111F1F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E3CB9F" w14:textId="77777777" w:rsidR="0009053A" w:rsidRPr="009C0816" w:rsidRDefault="0009053A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3E0740B1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nil"/>
                  </w:tcBorders>
                  <w:shd w:val="clear" w:color="000000" w:fill="D9D9D9"/>
                  <w:noWrap/>
                  <w:vAlign w:val="center"/>
                </w:tcPr>
                <w:p w14:paraId="3749AD67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208E2B53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0920E001" w14:textId="77777777" w:rsidR="0009053A" w:rsidRPr="009C0816" w:rsidRDefault="0009053A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CA00D5" w:rsidRPr="009C0816" w14:paraId="29F38B67" w14:textId="77777777" w:rsidTr="00C10F8D">
              <w:trPr>
                <w:trHeight w:val="537"/>
              </w:trPr>
              <w:tc>
                <w:tcPr>
                  <w:tcW w:w="6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6A9B92" w14:textId="77777777" w:rsidR="00A42FB7" w:rsidRPr="009C0816" w:rsidRDefault="00A42FB7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69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F350A" w14:textId="77777777" w:rsidR="00A42FB7" w:rsidRPr="00F33FDF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0283FF" w14:textId="61D2586C" w:rsidR="00A42FB7" w:rsidRPr="00840444" w:rsidRDefault="00A42FB7" w:rsidP="00163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9053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11. Kita: Privaloma pateikti bent vieną Thomson Reuters </w:t>
                  </w:r>
                  <w:proofErr w:type="spellStart"/>
                  <w:r w:rsidRPr="0009053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Web</w:t>
                  </w:r>
                  <w:proofErr w:type="spellEnd"/>
                  <w:r w:rsidRPr="0009053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</w:t>
                  </w:r>
                  <w:proofErr w:type="spellStart"/>
                  <w:r w:rsidRPr="0009053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of</w:t>
                  </w:r>
                  <w:proofErr w:type="spellEnd"/>
                  <w:r w:rsidRPr="0009053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</w:t>
                  </w:r>
                  <w:proofErr w:type="spellStart"/>
                  <w:r w:rsidRPr="0009053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Knowledge</w:t>
                  </w:r>
                  <w:proofErr w:type="spellEnd"/>
                  <w:r w:rsidRPr="0009053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indeksą turinčių mokslinių publikacijų kopiją apie siūlomų lęšių pooperacinius rezultatus.</w:t>
                  </w:r>
                </w:p>
              </w:tc>
              <w:tc>
                <w:tcPr>
                  <w:tcW w:w="6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8E8C6E" w14:textId="77777777" w:rsidR="00A42FB7" w:rsidRPr="009C0816" w:rsidRDefault="00A42FB7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0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AE13AF" w14:textId="77777777" w:rsidR="00A42FB7" w:rsidRPr="009C0816" w:rsidRDefault="00A42FB7" w:rsidP="00090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2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6A35CB22" w14:textId="77777777" w:rsidR="00A42FB7" w:rsidRPr="009C0816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center"/>
                </w:tcPr>
                <w:p w14:paraId="2CBEB7C9" w14:textId="77777777" w:rsidR="00A42FB7" w:rsidRPr="009C0816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2B9D6B18" w14:textId="77777777" w:rsidR="00A42FB7" w:rsidRPr="009C0816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51223FB9" w14:textId="77777777" w:rsidR="00A42FB7" w:rsidRPr="009C0816" w:rsidRDefault="00A42FB7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163501" w:rsidRPr="009C0816" w14:paraId="7F00D74D" w14:textId="77777777" w:rsidTr="00C10F8D">
              <w:trPr>
                <w:trHeight w:val="360"/>
              </w:trPr>
              <w:tc>
                <w:tcPr>
                  <w:tcW w:w="1051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B41289" w14:textId="22010E75" w:rsidR="00163501" w:rsidRPr="009C0816" w:rsidRDefault="00163501" w:rsidP="001635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63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Bendra pirkimo dalies kaina, EUR be PVM: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5D380648" w14:textId="77777777" w:rsidR="00163501" w:rsidRPr="009C0816" w:rsidRDefault="00163501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55E361" w14:textId="77777777" w:rsidR="00163501" w:rsidRPr="009C0816" w:rsidRDefault="00163501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C10F8D" w:rsidRPr="009C0816" w14:paraId="3C6A4AC8" w14:textId="77777777" w:rsidTr="00C10F8D">
              <w:trPr>
                <w:trHeight w:val="380"/>
              </w:trPr>
              <w:tc>
                <w:tcPr>
                  <w:tcW w:w="79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09C6E3" w14:textId="321B37B0" w:rsidR="00163501" w:rsidRPr="009C0816" w:rsidRDefault="00CA00D5" w:rsidP="00CA00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63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PVM tarifas (%)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1A1FBC59" w14:textId="77777777" w:rsidR="00163501" w:rsidRPr="009C0816" w:rsidRDefault="00163501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89598E" w14:textId="6E245356" w:rsidR="00163501" w:rsidRPr="009C0816" w:rsidRDefault="00CA00D5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63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PVM suma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14:paraId="063D7169" w14:textId="77777777" w:rsidR="00163501" w:rsidRPr="009C0816" w:rsidRDefault="00163501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E346DEE" w14:textId="77777777" w:rsidR="00163501" w:rsidRPr="009C0816" w:rsidRDefault="00163501" w:rsidP="00090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4B7903" w:rsidRPr="009C0816" w14:paraId="4C03568F" w14:textId="77777777" w:rsidTr="00225BCE">
              <w:trPr>
                <w:gridAfter w:val="1"/>
                <w:wAfter w:w="109" w:type="dxa"/>
                <w:trHeight w:val="297"/>
              </w:trPr>
              <w:tc>
                <w:tcPr>
                  <w:tcW w:w="1051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EB3E1" w14:textId="77777777" w:rsidR="004B7903" w:rsidRPr="00840444" w:rsidRDefault="004B7903" w:rsidP="004B79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404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Bendra pirkimo dalies kaina, EUR su PVM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D4D4"/>
                  <w:vAlign w:val="bottom"/>
                </w:tcPr>
                <w:p w14:paraId="5A41A491" w14:textId="156D309D" w:rsidR="004B7903" w:rsidRPr="00840444" w:rsidRDefault="004B7903" w:rsidP="004B79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333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3534178" w14:textId="77777777" w:rsidR="004B7903" w:rsidRPr="009C0816" w:rsidRDefault="004B7903" w:rsidP="004B79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lt-LT"/>
                      <w14:ligatures w14:val="none"/>
                    </w:rPr>
                  </w:pPr>
                  <w:r w:rsidRPr="009C08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lt-LT"/>
                      <w14:ligatures w14:val="none"/>
                    </w:rPr>
                    <w:t> </w:t>
                  </w:r>
                </w:p>
              </w:tc>
            </w:tr>
          </w:tbl>
          <w:p w14:paraId="331BC1BF" w14:textId="19D07BA6" w:rsidR="00163501" w:rsidRPr="00163501" w:rsidRDefault="00163501" w:rsidP="00163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63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ab/>
              <w:t xml:space="preserve"> </w:t>
            </w:r>
            <w:r w:rsidRPr="00163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ab/>
            </w:r>
            <w:r w:rsidRPr="00163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ab/>
              <w:t xml:space="preserve"> </w:t>
            </w:r>
          </w:p>
          <w:p w14:paraId="4CEDC105" w14:textId="1B3BA9D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*Tais atvejais, kai pagal galiojančius teisės aktus tiekėjui nereikia mokėti PVM, tiekėjas privalo su pasiūlymu pateikti laisvos formos raštą dėl PVM netaikymo pagrindo. </w:t>
            </w:r>
          </w:p>
        </w:tc>
      </w:tr>
      <w:tr w:rsidR="000E273D" w:rsidRPr="009C0816" w14:paraId="764F3D14" w14:textId="77777777" w:rsidTr="00C10F8D">
        <w:trPr>
          <w:trHeight w:val="300"/>
        </w:trPr>
        <w:tc>
          <w:tcPr>
            <w:tcW w:w="127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4F9B" w14:textId="77777777" w:rsid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11DEC18D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Pasiūlymo priedai: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EB1B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</w:tr>
      <w:tr w:rsidR="000E273D" w:rsidRPr="009C0816" w14:paraId="0B06A43B" w14:textId="77777777" w:rsidTr="00C10F8D">
        <w:trPr>
          <w:trHeight w:val="51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3A54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Dokumento pavadinimas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7E3C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Lapų skaičius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B95D7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Dokumentas yra konfidencialus?</w:t>
            </w: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Taip / Ne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05556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Konfidencialios informacijos pagrindimas</w:t>
            </w:r>
          </w:p>
        </w:tc>
      </w:tr>
      <w:tr w:rsidR="000E273D" w:rsidRPr="009C0816" w14:paraId="697814F6" w14:textId="77777777" w:rsidTr="00C10F8D">
        <w:trPr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F51766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F6AA4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EFACD1A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9B28C6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0E273D" w:rsidRPr="009C0816" w14:paraId="4EDD9650" w14:textId="77777777" w:rsidTr="00C10F8D">
        <w:trPr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A4830E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47BEB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85292F5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DC7768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0E273D" w:rsidRPr="009C0816" w14:paraId="07BD77EB" w14:textId="77777777" w:rsidTr="00C10F8D">
        <w:trPr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EDCE59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1E1C2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0E9682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B0DA8F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0E273D" w:rsidRPr="009C0816" w14:paraId="65EE347A" w14:textId="77777777" w:rsidTr="00C10F8D">
        <w:trPr>
          <w:trHeight w:val="6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73B2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Tiekėjas privalo nurodyti, ar jo pasiūlyme yra konfidencialios informacijos, ir kuri pasiūlyme nurodyta informacija yra konfidenciali. Visas tiekėjo pasiūlymas negali būti laikomas konfidencialia informacija.</w:t>
            </w:r>
          </w:p>
        </w:tc>
      </w:tr>
      <w:tr w:rsidR="000E273D" w:rsidRPr="009C0816" w14:paraId="2023E379" w14:textId="77777777" w:rsidTr="00C10F8D">
        <w:trPr>
          <w:trHeight w:val="63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7CAD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Tiekėjui nenurodžius, kokia informacija yra konfidenciali, laikoma, kad konfidencialios informacijos pasiūlyme nėra. Tiekėjas sprendimus dėl jo pasiūlyme esančios konfidencialios informacijos turi priimti  vadovaujantis Viešųjų pirkimų įstatymo 20 str. 2 d.</w:t>
            </w:r>
          </w:p>
        </w:tc>
      </w:tr>
      <w:tr w:rsidR="000E273D" w:rsidRPr="009C0816" w14:paraId="4214930A" w14:textId="77777777" w:rsidTr="00C10F8D">
        <w:trPr>
          <w:trHeight w:val="300"/>
        </w:trPr>
        <w:tc>
          <w:tcPr>
            <w:tcW w:w="127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9092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Numatomi pasitekti subtiekėjai (jei numatoma):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0675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</w:tr>
      <w:tr w:rsidR="000E273D" w:rsidRPr="009C0816" w14:paraId="46979F1B" w14:textId="77777777" w:rsidTr="00C10F8D">
        <w:trPr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BE08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Subtiekėjo pavadinimas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C149E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Subtiekėjo kodas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FD7D3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Perduodama veikla</w:t>
            </w:r>
          </w:p>
        </w:tc>
      </w:tr>
      <w:tr w:rsidR="000E273D" w:rsidRPr="009C0816" w14:paraId="1B916B06" w14:textId="77777777" w:rsidTr="00C10F8D">
        <w:trPr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5F7DDB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C1C7E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DD0D6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0E273D" w:rsidRPr="009C0816" w14:paraId="0DCB07A0" w14:textId="77777777" w:rsidTr="00C10F8D">
        <w:trPr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AD2C06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ED0B4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939CC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9134A0" w:rsidRPr="009C0816" w14:paraId="211D3656" w14:textId="77777777" w:rsidTr="00C10F8D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47A9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039F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D3CF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9F5D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93A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DBA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F83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6DC9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920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72A56284" w14:textId="77777777" w:rsidTr="00C10F8D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526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954E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963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D33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5AD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02B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9A1E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4BF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044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F5EC6FF" w14:textId="77777777" w:rsidR="00F16CA1" w:rsidRDefault="00F16CA1"/>
    <w:sectPr w:rsidR="00F16CA1" w:rsidSect="009C081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C3C30"/>
    <w:multiLevelType w:val="hybridMultilevel"/>
    <w:tmpl w:val="685C1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2723A"/>
    <w:multiLevelType w:val="hybridMultilevel"/>
    <w:tmpl w:val="EBC0BCB4"/>
    <w:lvl w:ilvl="0" w:tplc="BC024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666982"/>
    <w:multiLevelType w:val="hybridMultilevel"/>
    <w:tmpl w:val="BA54C3F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9F1464"/>
    <w:multiLevelType w:val="hybridMultilevel"/>
    <w:tmpl w:val="CAB059F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5887404">
    <w:abstractNumId w:val="0"/>
  </w:num>
  <w:num w:numId="2" w16cid:durableId="270892061">
    <w:abstractNumId w:val="2"/>
  </w:num>
  <w:num w:numId="3" w16cid:durableId="1318143296">
    <w:abstractNumId w:val="1"/>
  </w:num>
  <w:num w:numId="4" w16cid:durableId="210580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16"/>
    <w:rsid w:val="00012017"/>
    <w:rsid w:val="00064DE7"/>
    <w:rsid w:val="000667EC"/>
    <w:rsid w:val="0009053A"/>
    <w:rsid w:val="000E273D"/>
    <w:rsid w:val="00101061"/>
    <w:rsid w:val="001425E9"/>
    <w:rsid w:val="00163501"/>
    <w:rsid w:val="001706D1"/>
    <w:rsid w:val="00194FED"/>
    <w:rsid w:val="001F6F3D"/>
    <w:rsid w:val="00210A43"/>
    <w:rsid w:val="00223557"/>
    <w:rsid w:val="00225BCE"/>
    <w:rsid w:val="00263507"/>
    <w:rsid w:val="002D040A"/>
    <w:rsid w:val="0036231E"/>
    <w:rsid w:val="003F1194"/>
    <w:rsid w:val="00427F3E"/>
    <w:rsid w:val="00450282"/>
    <w:rsid w:val="004679AA"/>
    <w:rsid w:val="004754C0"/>
    <w:rsid w:val="00483A6B"/>
    <w:rsid w:val="00486527"/>
    <w:rsid w:val="004A1F10"/>
    <w:rsid w:val="004B7903"/>
    <w:rsid w:val="004F26D0"/>
    <w:rsid w:val="004F5573"/>
    <w:rsid w:val="00525D63"/>
    <w:rsid w:val="00597B26"/>
    <w:rsid w:val="005C616F"/>
    <w:rsid w:val="005F60ED"/>
    <w:rsid w:val="00625065"/>
    <w:rsid w:val="00652FDB"/>
    <w:rsid w:val="006F272F"/>
    <w:rsid w:val="00717B9C"/>
    <w:rsid w:val="007724A4"/>
    <w:rsid w:val="007B3EC4"/>
    <w:rsid w:val="00813CF8"/>
    <w:rsid w:val="00840444"/>
    <w:rsid w:val="00864D59"/>
    <w:rsid w:val="00881A69"/>
    <w:rsid w:val="009134A0"/>
    <w:rsid w:val="0092553A"/>
    <w:rsid w:val="009255F7"/>
    <w:rsid w:val="00936442"/>
    <w:rsid w:val="0097265F"/>
    <w:rsid w:val="009856F4"/>
    <w:rsid w:val="00992331"/>
    <w:rsid w:val="009B4F5B"/>
    <w:rsid w:val="009C0816"/>
    <w:rsid w:val="00A405DA"/>
    <w:rsid w:val="00A42FB7"/>
    <w:rsid w:val="00AA7A5E"/>
    <w:rsid w:val="00B73719"/>
    <w:rsid w:val="00BA2C6B"/>
    <w:rsid w:val="00BE4FD2"/>
    <w:rsid w:val="00C10F8D"/>
    <w:rsid w:val="00C14ED0"/>
    <w:rsid w:val="00C855CB"/>
    <w:rsid w:val="00C857E5"/>
    <w:rsid w:val="00C903CA"/>
    <w:rsid w:val="00CA00D5"/>
    <w:rsid w:val="00CE0750"/>
    <w:rsid w:val="00CF06F5"/>
    <w:rsid w:val="00D72693"/>
    <w:rsid w:val="00DC4DCB"/>
    <w:rsid w:val="00DF7427"/>
    <w:rsid w:val="00E3418E"/>
    <w:rsid w:val="00E40C3D"/>
    <w:rsid w:val="00E411A2"/>
    <w:rsid w:val="00E946EE"/>
    <w:rsid w:val="00EF0A86"/>
    <w:rsid w:val="00F16CA1"/>
    <w:rsid w:val="00F27B31"/>
    <w:rsid w:val="00F33FDF"/>
    <w:rsid w:val="00F8430C"/>
    <w:rsid w:val="00F954B1"/>
    <w:rsid w:val="00FC2627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8C01"/>
  <w15:docId w15:val="{E9F82860-8E61-4CD3-9787-9DF2022D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A69"/>
    <w:pPr>
      <w:ind w:left="720"/>
      <w:contextualSpacing/>
    </w:pPr>
  </w:style>
  <w:style w:type="paragraph" w:customStyle="1" w:styleId="Body">
    <w:name w:val="Body"/>
    <w:rsid w:val="001425E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5C6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5EA4-F6AA-43E7-82CE-3D64A06F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7084</Words>
  <Characters>4039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Jokimčienė</dc:creator>
  <cp:lastModifiedBy>Aurelija Jokimčienė</cp:lastModifiedBy>
  <cp:revision>3</cp:revision>
  <dcterms:created xsi:type="dcterms:W3CDTF">2024-12-11T18:23:00Z</dcterms:created>
  <dcterms:modified xsi:type="dcterms:W3CDTF">2024-12-11T18:26:00Z</dcterms:modified>
</cp:coreProperties>
</file>