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1292" w14:textId="1619F753" w:rsidR="00272A09" w:rsidRPr="00AF5841" w:rsidRDefault="00272A09" w:rsidP="00272A09">
      <w:pPr>
        <w:spacing w:after="0" w:line="240" w:lineRule="auto"/>
        <w:jc w:val="right"/>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Pirkimo sąlygų 3.</w:t>
      </w:r>
      <w:r w:rsidR="00DE39F6">
        <w:rPr>
          <w:rFonts w:ascii="Times New Roman" w:eastAsia="Times New Roman" w:hAnsi="Times New Roman" w:cs="Times New Roman"/>
          <w:lang w:val="en-US" w:eastAsia="en-US"/>
        </w:rPr>
        <w:t>2</w:t>
      </w:r>
      <w:r w:rsidR="00DE39F6" w:rsidRPr="00AF5841">
        <w:rPr>
          <w:rFonts w:ascii="Times New Roman" w:eastAsia="Times New Roman" w:hAnsi="Times New Roman" w:cs="Times New Roman"/>
          <w:lang w:eastAsia="en-US"/>
        </w:rPr>
        <w:t xml:space="preserve"> </w:t>
      </w:r>
      <w:r w:rsidRPr="00AF5841">
        <w:rPr>
          <w:rFonts w:ascii="Times New Roman" w:eastAsia="Times New Roman" w:hAnsi="Times New Roman" w:cs="Times New Roman"/>
          <w:lang w:eastAsia="en-US"/>
        </w:rPr>
        <w:t>priedas</w:t>
      </w:r>
      <w:r w:rsidR="007D14B3" w:rsidRPr="00AF5841">
        <w:rPr>
          <w:rFonts w:ascii="Times New Roman" w:eastAsia="Times New Roman" w:hAnsi="Times New Roman" w:cs="Times New Roman"/>
          <w:lang w:eastAsia="en-US"/>
        </w:rPr>
        <w:t>/Sutarties 2 priedas</w:t>
      </w:r>
    </w:p>
    <w:p w14:paraId="6F5DA4C0" w14:textId="77777777" w:rsidR="0099502F" w:rsidRPr="00AF5841"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AF5841" w:rsidRDefault="0099502F" w:rsidP="0090161B">
      <w:pPr>
        <w:spacing w:after="0" w:line="240" w:lineRule="auto"/>
        <w:jc w:val="center"/>
        <w:rPr>
          <w:rFonts w:ascii="Times New Roman" w:eastAsia="Times New Roman" w:hAnsi="Times New Roman" w:cs="Times New Roman"/>
          <w:b/>
          <w:lang w:eastAsia="en-US"/>
        </w:rPr>
      </w:pPr>
      <w:r w:rsidRPr="00AF5841">
        <w:rPr>
          <w:rFonts w:ascii="Times New Roman" w:eastAsia="Times New Roman" w:hAnsi="Times New Roman" w:cs="Times New Roman"/>
          <w:b/>
          <w:lang w:eastAsia="en-US"/>
        </w:rPr>
        <w:t>PASIŪLYMAS</w:t>
      </w:r>
    </w:p>
    <w:p w14:paraId="599A85AE" w14:textId="49DACF2B" w:rsidR="0099502F" w:rsidRPr="00AF5841" w:rsidRDefault="0099502F" w:rsidP="0090161B">
      <w:pPr>
        <w:spacing w:after="0" w:line="240" w:lineRule="auto"/>
        <w:jc w:val="center"/>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20___-___-___</w:t>
      </w:r>
    </w:p>
    <w:p w14:paraId="09E42B70" w14:textId="77777777" w:rsidR="0090161B" w:rsidRPr="00AF5841" w:rsidRDefault="0090161B" w:rsidP="0090161B">
      <w:pPr>
        <w:spacing w:after="0" w:line="240" w:lineRule="auto"/>
        <w:jc w:val="center"/>
        <w:rPr>
          <w:rFonts w:ascii="Times New Roman" w:eastAsia="Times New Roman" w:hAnsi="Times New Roman" w:cs="Times New Roman"/>
          <w:lang w:eastAsia="en-US"/>
        </w:rPr>
      </w:pPr>
    </w:p>
    <w:p w14:paraId="0A60F6AD" w14:textId="4931F4DC" w:rsidR="0078109D" w:rsidRPr="00AF5841" w:rsidRDefault="0078109D" w:rsidP="0078109D">
      <w:pPr>
        <w:spacing w:after="0" w:line="240" w:lineRule="auto"/>
        <w:jc w:val="center"/>
        <w:rPr>
          <w:rFonts w:ascii="Times New Roman" w:eastAsia="Times New Roman" w:hAnsi="Times New Roman" w:cs="Times New Roman"/>
          <w:b/>
          <w:bCs/>
          <w:iCs/>
          <w:lang w:eastAsia="en-US"/>
        </w:rPr>
      </w:pPr>
      <w:r w:rsidRPr="00AF5841">
        <w:rPr>
          <w:rFonts w:ascii="Times New Roman" w:eastAsia="Times New Roman" w:hAnsi="Times New Roman" w:cs="Times New Roman"/>
          <w:b/>
          <w:bCs/>
          <w:iCs/>
          <w:lang w:eastAsia="en-US"/>
        </w:rPr>
        <w:t>MAŽOS VERTĖS PIRKIME SKELBIAMOS APKLAUSOS BŪDU „</w:t>
      </w:r>
      <w:r w:rsidR="007755D8" w:rsidRPr="007755D8">
        <w:rPr>
          <w:rFonts w:ascii="Times New Roman" w:eastAsia="Times New Roman" w:hAnsi="Times New Roman" w:cs="Times New Roman"/>
          <w:b/>
          <w:bCs/>
          <w:iCs/>
          <w:lang w:eastAsia="en-US"/>
        </w:rPr>
        <w:t>MEDICINOS PRIEMONĖS</w:t>
      </w:r>
      <w:r w:rsidRPr="00AF5841">
        <w:rPr>
          <w:rFonts w:ascii="Times New Roman" w:eastAsia="Times New Roman" w:hAnsi="Times New Roman" w:cs="Times New Roman"/>
          <w:b/>
          <w:bCs/>
          <w:iCs/>
          <w:lang w:eastAsia="en-US"/>
        </w:rPr>
        <w:t>“</w:t>
      </w:r>
    </w:p>
    <w:p w14:paraId="6B626DAF" w14:textId="76DD49F7" w:rsidR="0099502F" w:rsidRPr="00AF5841" w:rsidRDefault="003C4DCE" w:rsidP="00BA7CCB">
      <w:pPr>
        <w:spacing w:after="120" w:line="240" w:lineRule="auto"/>
        <w:jc w:val="center"/>
        <w:rPr>
          <w:rFonts w:ascii="Times New Roman" w:hAnsi="Times New Roman" w:cs="Times New Roman"/>
          <w:b/>
          <w:bCs/>
        </w:rPr>
      </w:pPr>
      <w:r>
        <w:rPr>
          <w:rFonts w:ascii="Times New Roman" w:hAnsi="Times New Roman" w:cs="Times New Roman"/>
          <w:b/>
          <w:bCs/>
        </w:rPr>
        <w:t>2</w:t>
      </w:r>
      <w:r w:rsidR="001E514F" w:rsidRPr="00AF5841">
        <w:rPr>
          <w:rFonts w:ascii="Times New Roman" w:hAnsi="Times New Roman" w:cs="Times New Roman"/>
          <w:b/>
          <w:bCs/>
        </w:rPr>
        <w:t xml:space="preserve"> PIRKIMO OBJEKTO DALIS – „</w:t>
      </w:r>
      <w:r w:rsidR="00035F28" w:rsidRPr="00AF5841">
        <w:rPr>
          <w:rFonts w:ascii="Times New Roman" w:hAnsi="Times New Roman"/>
          <w:b/>
          <w:bCs/>
        </w:rPr>
        <w:t>GREITĄ INFUZIJĄ UŽTIKRINANTI PRIEMONĖ (SLĖGINĖS INFUZIJOS MANŽETĖ)</w:t>
      </w:r>
      <w:r w:rsidR="00035F28" w:rsidRPr="00AF5841">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AF5841" w14:paraId="3EA9CE5F" w14:textId="77777777" w:rsidTr="00CF12E3">
        <w:trPr>
          <w:trHeight w:val="41"/>
        </w:trPr>
        <w:tc>
          <w:tcPr>
            <w:tcW w:w="4248" w:type="dxa"/>
          </w:tcPr>
          <w:p w14:paraId="48AF44D2" w14:textId="77777777" w:rsidR="009D275C" w:rsidRPr="00AF5841" w:rsidRDefault="009D275C" w:rsidP="00CF12E3">
            <w:pPr>
              <w:spacing w:after="0"/>
              <w:jc w:val="both"/>
              <w:rPr>
                <w:sz w:val="22"/>
                <w:szCs w:val="22"/>
                <w:lang w:eastAsia="en-US"/>
              </w:rPr>
            </w:pPr>
            <w:r w:rsidRPr="00AF5841">
              <w:rPr>
                <w:sz w:val="22"/>
                <w:szCs w:val="22"/>
                <w:lang w:eastAsia="en-US"/>
              </w:rPr>
              <w:t xml:space="preserve">Dalyvio </w:t>
            </w:r>
            <w:r w:rsidRPr="00AF5841">
              <w:rPr>
                <w:color w:val="000000" w:themeColor="text1"/>
                <w:sz w:val="22"/>
                <w:szCs w:val="22"/>
                <w:bdr w:val="none" w:sz="0" w:space="0" w:color="auto" w:frame="1"/>
                <w:shd w:val="clear" w:color="auto" w:fill="FFFFFF"/>
              </w:rPr>
              <w:t>(kiekvieno tiekėjų grupės partnerio) </w:t>
            </w:r>
            <w:r w:rsidRPr="00AF5841">
              <w:rPr>
                <w:color w:val="000000" w:themeColor="text1"/>
                <w:sz w:val="22"/>
                <w:szCs w:val="22"/>
                <w:shd w:val="clear" w:color="auto" w:fill="FFFFFF"/>
              </w:rPr>
              <w:t>pavadinimas </w:t>
            </w:r>
            <w:r w:rsidRPr="00AF5841">
              <w:rPr>
                <w:color w:val="000000" w:themeColor="text1"/>
                <w:sz w:val="22"/>
                <w:szCs w:val="22"/>
                <w:bdr w:val="none" w:sz="0" w:space="0" w:color="auto" w:frame="1"/>
                <w:shd w:val="clear" w:color="auto" w:fill="FFFFFF"/>
              </w:rPr>
              <w:t>(-ai) </w:t>
            </w:r>
            <w:r w:rsidRPr="00AF5841">
              <w:rPr>
                <w:color w:val="000000" w:themeColor="text1"/>
                <w:sz w:val="22"/>
                <w:szCs w:val="22"/>
                <w:shd w:val="clear" w:color="auto" w:fill="FFFFFF"/>
              </w:rPr>
              <w:t>ir kodas </w:t>
            </w:r>
            <w:r w:rsidRPr="00AF5841">
              <w:rPr>
                <w:color w:val="000000" w:themeColor="text1"/>
                <w:sz w:val="22"/>
                <w:szCs w:val="22"/>
                <w:bdr w:val="none" w:sz="0" w:space="0" w:color="auto" w:frame="1"/>
                <w:shd w:val="clear" w:color="auto" w:fill="FFFFFF"/>
              </w:rPr>
              <w:t>(-ai)</w:t>
            </w:r>
          </w:p>
        </w:tc>
        <w:tc>
          <w:tcPr>
            <w:tcW w:w="5380" w:type="dxa"/>
          </w:tcPr>
          <w:p w14:paraId="06EFF57F" w14:textId="77777777" w:rsidR="009D275C" w:rsidRPr="00AF5841" w:rsidRDefault="009D275C" w:rsidP="002567D8">
            <w:pPr>
              <w:jc w:val="both"/>
              <w:rPr>
                <w:sz w:val="22"/>
                <w:szCs w:val="22"/>
                <w:lang w:eastAsia="en-US"/>
              </w:rPr>
            </w:pPr>
          </w:p>
        </w:tc>
      </w:tr>
      <w:tr w:rsidR="009D275C" w:rsidRPr="00AF5841" w14:paraId="09E5D2BA" w14:textId="77777777" w:rsidTr="002567D8">
        <w:tc>
          <w:tcPr>
            <w:tcW w:w="4248" w:type="dxa"/>
          </w:tcPr>
          <w:p w14:paraId="135EE60F" w14:textId="77777777" w:rsidR="009D275C" w:rsidRPr="00AF5841" w:rsidRDefault="009D275C" w:rsidP="00CF12E3">
            <w:pPr>
              <w:spacing w:after="0"/>
              <w:jc w:val="both"/>
              <w:rPr>
                <w:sz w:val="22"/>
                <w:szCs w:val="22"/>
                <w:lang w:eastAsia="en-US"/>
              </w:rPr>
            </w:pPr>
            <w:r w:rsidRPr="00AF5841">
              <w:rPr>
                <w:color w:val="000000" w:themeColor="text1"/>
                <w:sz w:val="22"/>
                <w:szCs w:val="22"/>
                <w:shd w:val="clear" w:color="auto" w:fill="FFFFFF"/>
              </w:rPr>
              <w:t>Dalyvio </w:t>
            </w:r>
            <w:r w:rsidRPr="00AF5841">
              <w:rPr>
                <w:color w:val="000000" w:themeColor="text1"/>
                <w:sz w:val="22"/>
                <w:szCs w:val="22"/>
                <w:bdr w:val="none" w:sz="0" w:space="0" w:color="auto" w:frame="1"/>
                <w:shd w:val="clear" w:color="auto" w:fill="FFFFFF"/>
              </w:rPr>
              <w:t>(kiekvieno tiekėjų grupės partnerio) </w:t>
            </w:r>
            <w:r w:rsidRPr="00AF5841">
              <w:rPr>
                <w:color w:val="000000" w:themeColor="text1"/>
                <w:sz w:val="22"/>
                <w:szCs w:val="22"/>
                <w:shd w:val="clear" w:color="auto" w:fill="FFFFFF"/>
              </w:rPr>
              <w:t>adresas </w:t>
            </w:r>
            <w:r w:rsidRPr="00AF5841">
              <w:rPr>
                <w:color w:val="000000" w:themeColor="text1"/>
                <w:sz w:val="22"/>
                <w:szCs w:val="22"/>
                <w:bdr w:val="none" w:sz="0" w:space="0" w:color="auto" w:frame="1"/>
                <w:shd w:val="clear" w:color="auto" w:fill="FFFFFF"/>
              </w:rPr>
              <w:t>(-ai)</w:t>
            </w:r>
          </w:p>
        </w:tc>
        <w:tc>
          <w:tcPr>
            <w:tcW w:w="5380" w:type="dxa"/>
          </w:tcPr>
          <w:p w14:paraId="3AAC953B" w14:textId="77777777" w:rsidR="009D275C" w:rsidRPr="00AF5841" w:rsidRDefault="009D275C" w:rsidP="002567D8">
            <w:pPr>
              <w:jc w:val="both"/>
              <w:rPr>
                <w:sz w:val="22"/>
                <w:szCs w:val="22"/>
                <w:lang w:eastAsia="en-US"/>
              </w:rPr>
            </w:pPr>
          </w:p>
        </w:tc>
      </w:tr>
      <w:tr w:rsidR="009D275C" w:rsidRPr="00AF5841" w14:paraId="3F6CE82F" w14:textId="77777777" w:rsidTr="002567D8">
        <w:tc>
          <w:tcPr>
            <w:tcW w:w="4248" w:type="dxa"/>
          </w:tcPr>
          <w:p w14:paraId="50D1D853" w14:textId="77777777" w:rsidR="009D275C" w:rsidRPr="00AF5841" w:rsidRDefault="009D275C" w:rsidP="00CF12E3">
            <w:pPr>
              <w:spacing w:after="0"/>
              <w:jc w:val="both"/>
              <w:rPr>
                <w:sz w:val="22"/>
                <w:szCs w:val="22"/>
                <w:lang w:eastAsia="en-US"/>
              </w:rPr>
            </w:pPr>
            <w:r w:rsidRPr="00AF5841">
              <w:rPr>
                <w:color w:val="000000" w:themeColor="text1"/>
                <w:sz w:val="22"/>
                <w:szCs w:val="22"/>
                <w:lang w:eastAsia="en-US"/>
              </w:rPr>
              <w:t xml:space="preserve">Dalyvio </w:t>
            </w:r>
            <w:r w:rsidRPr="00AF5841">
              <w:rPr>
                <w:color w:val="000000" w:themeColor="text1"/>
                <w:sz w:val="22"/>
                <w:szCs w:val="22"/>
                <w:shd w:val="clear" w:color="auto" w:fill="FFFFFF"/>
              </w:rPr>
              <w:t>(tiekėjų grupės partnerių)</w:t>
            </w:r>
            <w:r w:rsidRPr="00AF5841">
              <w:rPr>
                <w:color w:val="000000" w:themeColor="text1"/>
                <w:sz w:val="22"/>
                <w:szCs w:val="22"/>
                <w:lang w:eastAsia="en-US"/>
              </w:rPr>
              <w:t xml:space="preserve"> </w:t>
            </w:r>
            <w:r w:rsidRPr="00AF5841">
              <w:rPr>
                <w:sz w:val="22"/>
                <w:szCs w:val="22"/>
                <w:lang w:eastAsia="en-US"/>
              </w:rPr>
              <w:t>įgaliotas asmuo pasirašyti pasiūlymą</w:t>
            </w:r>
          </w:p>
        </w:tc>
        <w:tc>
          <w:tcPr>
            <w:tcW w:w="5380" w:type="dxa"/>
          </w:tcPr>
          <w:p w14:paraId="1D64CF2E" w14:textId="77777777" w:rsidR="009D275C" w:rsidRPr="00AF5841" w:rsidRDefault="009D275C" w:rsidP="002567D8">
            <w:pPr>
              <w:jc w:val="both"/>
              <w:rPr>
                <w:sz w:val="22"/>
                <w:szCs w:val="22"/>
                <w:lang w:eastAsia="en-US"/>
              </w:rPr>
            </w:pPr>
          </w:p>
        </w:tc>
      </w:tr>
    </w:tbl>
    <w:p w14:paraId="70A97754" w14:textId="77777777" w:rsidR="000A44B9" w:rsidRPr="00AF5841" w:rsidRDefault="000A44B9" w:rsidP="000A44B9">
      <w:pPr>
        <w:suppressAutoHyphens/>
        <w:spacing w:before="120" w:after="120" w:line="240" w:lineRule="auto"/>
        <w:ind w:firstLine="562"/>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AF5841" w14:paraId="6C329C61" w14:textId="77777777" w:rsidTr="006C7C06">
        <w:tc>
          <w:tcPr>
            <w:tcW w:w="540" w:type="dxa"/>
          </w:tcPr>
          <w:p w14:paraId="1D350CE4" w14:textId="6376D44A" w:rsidR="00416EB7" w:rsidRPr="00AF5841" w:rsidRDefault="00416EB7"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Eil. Nr.</w:t>
            </w:r>
          </w:p>
        </w:tc>
        <w:tc>
          <w:tcPr>
            <w:tcW w:w="2506" w:type="dxa"/>
          </w:tcPr>
          <w:p w14:paraId="173C4851" w14:textId="413DE916" w:rsidR="00416EB7" w:rsidRPr="00AF5841" w:rsidRDefault="00416EB7"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Prekės pavadinimas</w:t>
            </w:r>
          </w:p>
        </w:tc>
        <w:tc>
          <w:tcPr>
            <w:tcW w:w="876" w:type="dxa"/>
          </w:tcPr>
          <w:p w14:paraId="7EAF1BD2" w14:textId="7E21DC60" w:rsidR="00416EB7" w:rsidRPr="00AF5841" w:rsidRDefault="00416EB7"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Mato vnt.</w:t>
            </w:r>
          </w:p>
        </w:tc>
        <w:tc>
          <w:tcPr>
            <w:tcW w:w="1476" w:type="dxa"/>
          </w:tcPr>
          <w:p w14:paraId="1ECB43AC" w14:textId="7F1491F1" w:rsidR="00416EB7" w:rsidRPr="00AF5841" w:rsidRDefault="005E255B"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Preliminarus k</w:t>
            </w:r>
            <w:r w:rsidR="00416EB7" w:rsidRPr="00AF5841">
              <w:rPr>
                <w:rFonts w:eastAsia="Times New Roman"/>
                <w:b/>
                <w:bCs/>
                <w:sz w:val="22"/>
                <w:szCs w:val="22"/>
                <w:lang w:eastAsia="en-US"/>
              </w:rPr>
              <w:t>iekis (vnt.)</w:t>
            </w:r>
          </w:p>
        </w:tc>
        <w:tc>
          <w:tcPr>
            <w:tcW w:w="2245" w:type="dxa"/>
          </w:tcPr>
          <w:p w14:paraId="6AC04C46" w14:textId="3108BCD7" w:rsidR="00416EB7" w:rsidRPr="00AF5841" w:rsidRDefault="00416EB7"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Įkainis (Eur be PVM)</w:t>
            </w:r>
          </w:p>
        </w:tc>
        <w:tc>
          <w:tcPr>
            <w:tcW w:w="1985" w:type="dxa"/>
          </w:tcPr>
          <w:p w14:paraId="76EFE50A" w14:textId="17ADB74B" w:rsidR="00416EB7" w:rsidRPr="00AF5841" w:rsidRDefault="00655CB9" w:rsidP="0099502F">
            <w:pPr>
              <w:spacing w:after="0" w:line="240" w:lineRule="auto"/>
              <w:jc w:val="both"/>
              <w:rPr>
                <w:rFonts w:eastAsia="Times New Roman"/>
                <w:b/>
                <w:bCs/>
                <w:sz w:val="22"/>
                <w:szCs w:val="22"/>
                <w:lang w:eastAsia="en-US"/>
              </w:rPr>
            </w:pPr>
            <w:r w:rsidRPr="00AF5841">
              <w:rPr>
                <w:rFonts w:eastAsia="Times New Roman"/>
                <w:b/>
                <w:bCs/>
                <w:sz w:val="22"/>
                <w:szCs w:val="22"/>
                <w:lang w:eastAsia="en-US"/>
              </w:rPr>
              <w:t>Bendra kaina (Eur be PVM)</w:t>
            </w:r>
          </w:p>
        </w:tc>
      </w:tr>
      <w:tr w:rsidR="00416EB7" w:rsidRPr="00AF5841" w14:paraId="6957FB97" w14:textId="77777777" w:rsidTr="006C7C06">
        <w:tc>
          <w:tcPr>
            <w:tcW w:w="540" w:type="dxa"/>
          </w:tcPr>
          <w:p w14:paraId="40B25983" w14:textId="41C178F2" w:rsidR="00416EB7" w:rsidRPr="00AF5841" w:rsidRDefault="00416EB7" w:rsidP="0099502F">
            <w:pPr>
              <w:spacing w:after="0" w:line="240" w:lineRule="auto"/>
              <w:jc w:val="both"/>
              <w:rPr>
                <w:rFonts w:eastAsia="Times New Roman"/>
                <w:b/>
                <w:bCs/>
                <w:i/>
                <w:iCs/>
                <w:sz w:val="22"/>
                <w:szCs w:val="22"/>
                <w:lang w:val="en-US" w:eastAsia="en-US"/>
              </w:rPr>
            </w:pPr>
            <w:r w:rsidRPr="00AF5841">
              <w:rPr>
                <w:rFonts w:eastAsia="Times New Roman"/>
                <w:b/>
                <w:bCs/>
                <w:i/>
                <w:iCs/>
                <w:sz w:val="22"/>
                <w:szCs w:val="22"/>
                <w:lang w:val="en-US" w:eastAsia="en-US"/>
              </w:rPr>
              <w:t>1</w:t>
            </w:r>
          </w:p>
        </w:tc>
        <w:tc>
          <w:tcPr>
            <w:tcW w:w="2506" w:type="dxa"/>
          </w:tcPr>
          <w:p w14:paraId="1520D3F4" w14:textId="3649BBAC" w:rsidR="00416EB7" w:rsidRPr="00AF5841" w:rsidRDefault="00416EB7" w:rsidP="0099502F">
            <w:pPr>
              <w:spacing w:after="0" w:line="240" w:lineRule="auto"/>
              <w:jc w:val="both"/>
              <w:rPr>
                <w:rFonts w:eastAsia="Times New Roman"/>
                <w:b/>
                <w:bCs/>
                <w:i/>
                <w:iCs/>
                <w:sz w:val="22"/>
                <w:szCs w:val="22"/>
                <w:lang w:eastAsia="en-US"/>
              </w:rPr>
            </w:pPr>
            <w:r w:rsidRPr="00AF5841">
              <w:rPr>
                <w:rFonts w:eastAsia="Times New Roman"/>
                <w:b/>
                <w:bCs/>
                <w:i/>
                <w:iCs/>
                <w:sz w:val="22"/>
                <w:szCs w:val="22"/>
                <w:lang w:eastAsia="en-US"/>
              </w:rPr>
              <w:t>2</w:t>
            </w:r>
          </w:p>
        </w:tc>
        <w:tc>
          <w:tcPr>
            <w:tcW w:w="876" w:type="dxa"/>
          </w:tcPr>
          <w:p w14:paraId="276FF78E" w14:textId="5A3C5063" w:rsidR="00416EB7" w:rsidRPr="00AF5841" w:rsidRDefault="00416EB7" w:rsidP="0099502F">
            <w:pPr>
              <w:spacing w:after="0" w:line="240" w:lineRule="auto"/>
              <w:jc w:val="both"/>
              <w:rPr>
                <w:rFonts w:eastAsia="Times New Roman"/>
                <w:b/>
                <w:bCs/>
                <w:i/>
                <w:iCs/>
                <w:sz w:val="22"/>
                <w:szCs w:val="22"/>
                <w:lang w:eastAsia="en-US"/>
              </w:rPr>
            </w:pPr>
            <w:r w:rsidRPr="00AF5841">
              <w:rPr>
                <w:rFonts w:eastAsia="Times New Roman"/>
                <w:b/>
                <w:bCs/>
                <w:i/>
                <w:iCs/>
                <w:sz w:val="22"/>
                <w:szCs w:val="22"/>
                <w:lang w:eastAsia="en-US"/>
              </w:rPr>
              <w:t>3</w:t>
            </w:r>
          </w:p>
        </w:tc>
        <w:tc>
          <w:tcPr>
            <w:tcW w:w="1476" w:type="dxa"/>
          </w:tcPr>
          <w:p w14:paraId="0D78DA1B" w14:textId="56E4CE6A" w:rsidR="00416EB7" w:rsidRPr="00AF5841" w:rsidRDefault="00416EB7" w:rsidP="0099502F">
            <w:pPr>
              <w:spacing w:after="0" w:line="240" w:lineRule="auto"/>
              <w:jc w:val="both"/>
              <w:rPr>
                <w:rFonts w:eastAsia="Times New Roman"/>
                <w:b/>
                <w:bCs/>
                <w:i/>
                <w:iCs/>
                <w:sz w:val="22"/>
                <w:szCs w:val="22"/>
                <w:lang w:eastAsia="en-US"/>
              </w:rPr>
            </w:pPr>
            <w:r w:rsidRPr="00AF5841">
              <w:rPr>
                <w:rFonts w:eastAsia="Times New Roman"/>
                <w:b/>
                <w:bCs/>
                <w:i/>
                <w:iCs/>
                <w:sz w:val="22"/>
                <w:szCs w:val="22"/>
                <w:lang w:eastAsia="en-US"/>
              </w:rPr>
              <w:t>4</w:t>
            </w:r>
          </w:p>
        </w:tc>
        <w:tc>
          <w:tcPr>
            <w:tcW w:w="2245" w:type="dxa"/>
          </w:tcPr>
          <w:p w14:paraId="7053F747" w14:textId="22CF9A4B" w:rsidR="00416EB7" w:rsidRPr="00AF5841" w:rsidRDefault="00416EB7" w:rsidP="0099502F">
            <w:pPr>
              <w:spacing w:after="0" w:line="240" w:lineRule="auto"/>
              <w:jc w:val="both"/>
              <w:rPr>
                <w:rFonts w:eastAsia="Times New Roman"/>
                <w:b/>
                <w:bCs/>
                <w:i/>
                <w:iCs/>
                <w:sz w:val="22"/>
                <w:szCs w:val="22"/>
                <w:lang w:eastAsia="en-US"/>
              </w:rPr>
            </w:pPr>
            <w:r w:rsidRPr="00AF5841">
              <w:rPr>
                <w:rFonts w:eastAsia="Times New Roman"/>
                <w:b/>
                <w:bCs/>
                <w:i/>
                <w:iCs/>
                <w:sz w:val="22"/>
                <w:szCs w:val="22"/>
                <w:lang w:eastAsia="en-US"/>
              </w:rPr>
              <w:t>5</w:t>
            </w:r>
          </w:p>
        </w:tc>
        <w:tc>
          <w:tcPr>
            <w:tcW w:w="1985" w:type="dxa"/>
          </w:tcPr>
          <w:p w14:paraId="604244D8" w14:textId="46C17616" w:rsidR="00416EB7" w:rsidRPr="00AF5841" w:rsidRDefault="00416EB7" w:rsidP="0099502F">
            <w:pPr>
              <w:spacing w:after="0" w:line="240" w:lineRule="auto"/>
              <w:jc w:val="both"/>
              <w:rPr>
                <w:rFonts w:eastAsia="Times New Roman"/>
                <w:b/>
                <w:bCs/>
                <w:i/>
                <w:iCs/>
                <w:sz w:val="22"/>
                <w:szCs w:val="22"/>
                <w:lang w:eastAsia="en-US"/>
              </w:rPr>
            </w:pPr>
            <w:r w:rsidRPr="00AF5841">
              <w:rPr>
                <w:rFonts w:eastAsia="Times New Roman"/>
                <w:b/>
                <w:bCs/>
                <w:i/>
                <w:iCs/>
                <w:sz w:val="22"/>
                <w:szCs w:val="22"/>
                <w:lang w:eastAsia="en-US"/>
              </w:rPr>
              <w:t>6</w:t>
            </w:r>
            <w:r w:rsidR="00655CB9" w:rsidRPr="00AF5841">
              <w:rPr>
                <w:rFonts w:eastAsia="Times New Roman"/>
                <w:b/>
                <w:bCs/>
                <w:i/>
                <w:iCs/>
                <w:sz w:val="22"/>
                <w:szCs w:val="22"/>
                <w:lang w:eastAsia="en-US"/>
              </w:rPr>
              <w:t>=</w:t>
            </w:r>
            <w:r w:rsidR="00F6573E" w:rsidRPr="00AF5841">
              <w:rPr>
                <w:rFonts w:eastAsia="Times New Roman"/>
                <w:b/>
                <w:bCs/>
                <w:i/>
                <w:iCs/>
                <w:sz w:val="22"/>
                <w:szCs w:val="22"/>
                <w:lang w:eastAsia="en-US"/>
              </w:rPr>
              <w:t>4x5</w:t>
            </w:r>
          </w:p>
        </w:tc>
      </w:tr>
      <w:tr w:rsidR="00416EB7" w:rsidRPr="00AF5841" w14:paraId="2D3AF05D" w14:textId="77777777" w:rsidTr="006C7C06">
        <w:tc>
          <w:tcPr>
            <w:tcW w:w="540" w:type="dxa"/>
          </w:tcPr>
          <w:p w14:paraId="6CA616DE" w14:textId="1D038BDE" w:rsidR="00416EB7" w:rsidRPr="00AF5841" w:rsidRDefault="00416EB7" w:rsidP="0099502F">
            <w:pPr>
              <w:spacing w:after="0" w:line="240" w:lineRule="auto"/>
              <w:jc w:val="both"/>
              <w:rPr>
                <w:rFonts w:eastAsia="Times New Roman"/>
                <w:sz w:val="22"/>
                <w:szCs w:val="22"/>
                <w:lang w:eastAsia="en-US"/>
              </w:rPr>
            </w:pPr>
            <w:r w:rsidRPr="00AF5841">
              <w:rPr>
                <w:rFonts w:eastAsia="Times New Roman"/>
                <w:sz w:val="22"/>
                <w:szCs w:val="22"/>
                <w:lang w:eastAsia="en-US"/>
              </w:rPr>
              <w:t>1.</w:t>
            </w:r>
          </w:p>
        </w:tc>
        <w:tc>
          <w:tcPr>
            <w:tcW w:w="2506" w:type="dxa"/>
          </w:tcPr>
          <w:p w14:paraId="3AC83690" w14:textId="1C8B6ECC" w:rsidR="00416EB7" w:rsidRPr="00AF5841" w:rsidRDefault="00861A4E" w:rsidP="0099502F">
            <w:pPr>
              <w:spacing w:after="0" w:line="240" w:lineRule="auto"/>
              <w:jc w:val="both"/>
              <w:rPr>
                <w:rFonts w:eastAsia="Times New Roman"/>
                <w:sz w:val="22"/>
                <w:szCs w:val="22"/>
                <w:lang w:eastAsia="en-US"/>
              </w:rPr>
            </w:pPr>
            <w:r w:rsidRPr="00AF5841">
              <w:rPr>
                <w:sz w:val="22"/>
                <w:szCs w:val="22"/>
              </w:rPr>
              <w:t>Greitą infuziją užtikrinanti priemonė (</w:t>
            </w:r>
            <w:r w:rsidR="005750C6">
              <w:rPr>
                <w:sz w:val="22"/>
                <w:szCs w:val="22"/>
              </w:rPr>
              <w:t>pripučiama</w:t>
            </w:r>
            <w:r w:rsidRPr="00AF5841">
              <w:rPr>
                <w:sz w:val="22"/>
                <w:szCs w:val="22"/>
              </w:rPr>
              <w:t xml:space="preserve"> </w:t>
            </w:r>
            <w:proofErr w:type="spellStart"/>
            <w:r w:rsidRPr="00AF5841">
              <w:rPr>
                <w:sz w:val="22"/>
                <w:szCs w:val="22"/>
              </w:rPr>
              <w:t>manžetė</w:t>
            </w:r>
            <w:proofErr w:type="spellEnd"/>
            <w:r w:rsidRPr="00AF5841">
              <w:rPr>
                <w:sz w:val="22"/>
                <w:szCs w:val="22"/>
              </w:rPr>
              <w:t>)</w:t>
            </w:r>
          </w:p>
        </w:tc>
        <w:tc>
          <w:tcPr>
            <w:tcW w:w="876" w:type="dxa"/>
          </w:tcPr>
          <w:p w14:paraId="2DE20C27" w14:textId="7E5EE046" w:rsidR="00416EB7" w:rsidRPr="00AF5841" w:rsidRDefault="00035F28" w:rsidP="0099502F">
            <w:pPr>
              <w:spacing w:after="0" w:line="240" w:lineRule="auto"/>
              <w:jc w:val="both"/>
              <w:rPr>
                <w:rFonts w:eastAsia="Times New Roman"/>
                <w:sz w:val="22"/>
                <w:szCs w:val="22"/>
                <w:lang w:eastAsia="en-US"/>
              </w:rPr>
            </w:pPr>
            <w:r w:rsidRPr="00AF5841">
              <w:rPr>
                <w:sz w:val="22"/>
                <w:szCs w:val="22"/>
              </w:rPr>
              <w:t>vnt.</w:t>
            </w:r>
          </w:p>
        </w:tc>
        <w:tc>
          <w:tcPr>
            <w:tcW w:w="1476" w:type="dxa"/>
          </w:tcPr>
          <w:p w14:paraId="53F905D7" w14:textId="6E043270" w:rsidR="00416EB7" w:rsidRPr="00AF5841" w:rsidRDefault="00C63A0B" w:rsidP="0099502F">
            <w:pPr>
              <w:spacing w:after="0" w:line="240" w:lineRule="auto"/>
              <w:jc w:val="both"/>
              <w:rPr>
                <w:rFonts w:eastAsia="Times New Roman"/>
                <w:sz w:val="22"/>
                <w:szCs w:val="22"/>
                <w:lang w:val="en-US" w:eastAsia="en-US"/>
              </w:rPr>
            </w:pPr>
            <w:r>
              <w:rPr>
                <w:rFonts w:eastAsia="Times New Roman"/>
                <w:sz w:val="22"/>
                <w:szCs w:val="22"/>
                <w:lang w:val="en-US" w:eastAsia="en-US"/>
              </w:rPr>
              <w:t xml:space="preserve">200 </w:t>
            </w:r>
          </w:p>
        </w:tc>
        <w:tc>
          <w:tcPr>
            <w:tcW w:w="2245" w:type="dxa"/>
          </w:tcPr>
          <w:p w14:paraId="64872F31" w14:textId="0ACA8091" w:rsidR="00416EB7" w:rsidRPr="00AF5841" w:rsidRDefault="00E90C4B" w:rsidP="0099502F">
            <w:pPr>
              <w:spacing w:after="0" w:line="240" w:lineRule="auto"/>
              <w:jc w:val="both"/>
              <w:rPr>
                <w:rFonts w:eastAsia="Times New Roman"/>
                <w:sz w:val="22"/>
                <w:szCs w:val="22"/>
                <w:lang w:eastAsia="en-US"/>
              </w:rPr>
            </w:pPr>
            <w:r w:rsidRPr="00AF5841">
              <w:rPr>
                <w:rFonts w:eastAsia="Times New Roman"/>
                <w:color w:val="FF0000"/>
                <w:sz w:val="22"/>
                <w:szCs w:val="22"/>
                <w:lang w:eastAsia="en-US"/>
              </w:rPr>
              <w:t>[nurodyti]</w:t>
            </w:r>
          </w:p>
        </w:tc>
        <w:tc>
          <w:tcPr>
            <w:tcW w:w="1985" w:type="dxa"/>
          </w:tcPr>
          <w:p w14:paraId="1361E27F" w14:textId="557B01C4" w:rsidR="00416EB7" w:rsidRPr="00AF5841" w:rsidRDefault="00E90C4B" w:rsidP="0099502F">
            <w:pPr>
              <w:spacing w:after="0" w:line="240" w:lineRule="auto"/>
              <w:jc w:val="both"/>
              <w:rPr>
                <w:rFonts w:eastAsia="Times New Roman"/>
                <w:sz w:val="22"/>
                <w:szCs w:val="22"/>
                <w:lang w:eastAsia="en-US"/>
              </w:rPr>
            </w:pPr>
            <w:r w:rsidRPr="00AF5841">
              <w:rPr>
                <w:rFonts w:eastAsia="Times New Roman"/>
                <w:color w:val="FF0000"/>
                <w:sz w:val="22"/>
                <w:szCs w:val="22"/>
                <w:lang w:eastAsia="en-US"/>
              </w:rPr>
              <w:t>[apskaičiuoti]</w:t>
            </w:r>
          </w:p>
        </w:tc>
      </w:tr>
      <w:tr w:rsidR="00F6573E" w:rsidRPr="00AF5841" w14:paraId="2214E405" w14:textId="77777777" w:rsidTr="00134CFB">
        <w:tc>
          <w:tcPr>
            <w:tcW w:w="9628" w:type="dxa"/>
            <w:gridSpan w:val="6"/>
          </w:tcPr>
          <w:p w14:paraId="760467F4" w14:textId="005E3A1C" w:rsidR="00F6573E" w:rsidRPr="00AF5841" w:rsidRDefault="00F6573E" w:rsidP="0099502F">
            <w:pPr>
              <w:spacing w:after="0" w:line="240" w:lineRule="auto"/>
              <w:jc w:val="both"/>
              <w:rPr>
                <w:rFonts w:eastAsia="Times New Roman"/>
                <w:sz w:val="22"/>
                <w:szCs w:val="22"/>
                <w:lang w:eastAsia="en-US"/>
              </w:rPr>
            </w:pPr>
            <w:r w:rsidRPr="00AF5841">
              <w:rPr>
                <w:rFonts w:eastAsia="Times New Roman"/>
                <w:sz w:val="22"/>
                <w:szCs w:val="22"/>
                <w:lang w:eastAsia="en-US"/>
              </w:rPr>
              <w:t xml:space="preserve">PVM: </w:t>
            </w:r>
            <w:r w:rsidRPr="00AF5841">
              <w:rPr>
                <w:rFonts w:eastAsia="Times New Roman"/>
                <w:color w:val="FF0000"/>
                <w:sz w:val="22"/>
                <w:szCs w:val="22"/>
                <w:lang w:eastAsia="en-US"/>
              </w:rPr>
              <w:t>[nurodyti]</w:t>
            </w:r>
          </w:p>
        </w:tc>
      </w:tr>
      <w:tr w:rsidR="00F6573E" w:rsidRPr="00AF5841" w14:paraId="2DCF826F" w14:textId="77777777" w:rsidTr="001E09DD">
        <w:tc>
          <w:tcPr>
            <w:tcW w:w="9628" w:type="dxa"/>
            <w:gridSpan w:val="6"/>
          </w:tcPr>
          <w:p w14:paraId="6A508371" w14:textId="21434C68" w:rsidR="00F6573E" w:rsidRPr="00AF5841" w:rsidRDefault="00F6573E" w:rsidP="0099502F">
            <w:pPr>
              <w:spacing w:after="0" w:line="240" w:lineRule="auto"/>
              <w:jc w:val="both"/>
              <w:rPr>
                <w:rFonts w:eastAsia="Times New Roman"/>
                <w:sz w:val="22"/>
                <w:szCs w:val="22"/>
                <w:lang w:eastAsia="en-US"/>
              </w:rPr>
            </w:pPr>
            <w:r w:rsidRPr="00AF5841">
              <w:rPr>
                <w:rFonts w:eastAsia="Times New Roman"/>
                <w:sz w:val="22"/>
                <w:szCs w:val="22"/>
                <w:lang w:eastAsia="en-US"/>
              </w:rPr>
              <w:t>Bendra pasiūlymo kaina</w:t>
            </w:r>
            <w:r w:rsidR="008634D2" w:rsidRPr="00AF5841">
              <w:rPr>
                <w:rFonts w:eastAsia="Times New Roman"/>
                <w:sz w:val="22"/>
                <w:szCs w:val="22"/>
                <w:lang w:eastAsia="en-US"/>
              </w:rPr>
              <w:t xml:space="preserve"> (pasiūlymų palyginimui)</w:t>
            </w:r>
            <w:r w:rsidR="007A37CF" w:rsidRPr="00AF5841">
              <w:rPr>
                <w:rFonts w:eastAsia="Times New Roman"/>
                <w:sz w:val="22"/>
                <w:szCs w:val="22"/>
                <w:lang w:eastAsia="en-US"/>
              </w:rPr>
              <w:t xml:space="preserve"> Eur su PVM</w:t>
            </w:r>
            <w:r w:rsidRPr="00AF5841">
              <w:rPr>
                <w:rFonts w:eastAsia="Times New Roman"/>
                <w:sz w:val="22"/>
                <w:szCs w:val="22"/>
                <w:lang w:eastAsia="en-US"/>
              </w:rPr>
              <w:t xml:space="preserve">: </w:t>
            </w:r>
            <w:r w:rsidRPr="00AF5841">
              <w:rPr>
                <w:rFonts w:eastAsia="Times New Roman"/>
                <w:color w:val="FF0000"/>
                <w:sz w:val="22"/>
                <w:szCs w:val="22"/>
                <w:lang w:eastAsia="en-US"/>
              </w:rPr>
              <w:t>[nurodyti skaičiais ir žodžiais]</w:t>
            </w:r>
          </w:p>
        </w:tc>
      </w:tr>
    </w:tbl>
    <w:p w14:paraId="5BB4FA58" w14:textId="77777777" w:rsidR="006C7C06" w:rsidRPr="00AF5841" w:rsidRDefault="006C7C06" w:rsidP="00FC014D">
      <w:pPr>
        <w:spacing w:after="0" w:line="240" w:lineRule="auto"/>
        <w:ind w:firstLine="561"/>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8F4E327" w14:textId="77777777" w:rsidR="006C7C06" w:rsidRPr="00AF5841" w:rsidRDefault="006C7C06" w:rsidP="00FC014D">
      <w:pPr>
        <w:spacing w:after="120" w:line="240" w:lineRule="auto"/>
        <w:ind w:firstLine="562"/>
        <w:jc w:val="both"/>
        <w:rPr>
          <w:rFonts w:ascii="Times New Roman" w:eastAsia="Times New Roman" w:hAnsi="Times New Roman" w:cs="Times New Roman"/>
          <w:i/>
          <w:lang w:eastAsia="en-US"/>
        </w:rPr>
      </w:pPr>
      <w:r w:rsidRPr="00AF5841">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75BB1932" w14:textId="77777777" w:rsidR="006C7C06" w:rsidRPr="00AF5841" w:rsidRDefault="006C7C06" w:rsidP="006C7C06">
      <w:pPr>
        <w:spacing w:after="0" w:line="240" w:lineRule="auto"/>
        <w:ind w:firstLine="561"/>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35"/>
        <w:gridCol w:w="4770"/>
        <w:gridCol w:w="4323"/>
      </w:tblGrid>
      <w:tr w:rsidR="00E86501" w:rsidRPr="00DE39F6" w14:paraId="588B026F" w14:textId="77777777" w:rsidTr="00F307E6">
        <w:trPr>
          <w:trHeight w:val="188"/>
        </w:trPr>
        <w:tc>
          <w:tcPr>
            <w:tcW w:w="535" w:type="dxa"/>
          </w:tcPr>
          <w:p w14:paraId="62E762FB" w14:textId="77777777" w:rsidR="00E86501" w:rsidRPr="00DE39F6" w:rsidRDefault="00E86501" w:rsidP="00FC014D">
            <w:pPr>
              <w:spacing w:after="0" w:line="240" w:lineRule="auto"/>
              <w:jc w:val="both"/>
              <w:rPr>
                <w:rFonts w:eastAsia="Times New Roman"/>
                <w:sz w:val="22"/>
                <w:szCs w:val="22"/>
                <w:lang w:eastAsia="en-US"/>
              </w:rPr>
            </w:pPr>
            <w:r w:rsidRPr="00DE39F6">
              <w:rPr>
                <w:rFonts w:eastAsia="Times New Roman"/>
                <w:sz w:val="22"/>
                <w:szCs w:val="22"/>
                <w:lang w:eastAsia="en-US"/>
              </w:rPr>
              <w:t xml:space="preserve">Eil. Nr. </w:t>
            </w:r>
          </w:p>
        </w:tc>
        <w:tc>
          <w:tcPr>
            <w:tcW w:w="4770" w:type="dxa"/>
          </w:tcPr>
          <w:p w14:paraId="61CD1D75" w14:textId="77777777" w:rsidR="00E86501" w:rsidRPr="00DE39F6" w:rsidRDefault="00E86501" w:rsidP="00FC014D">
            <w:pPr>
              <w:spacing w:after="0" w:line="240" w:lineRule="auto"/>
              <w:jc w:val="both"/>
              <w:rPr>
                <w:rFonts w:eastAsia="Times New Roman"/>
                <w:sz w:val="22"/>
                <w:szCs w:val="22"/>
                <w:lang w:eastAsia="en-US"/>
              </w:rPr>
            </w:pPr>
            <w:r w:rsidRPr="00DE39F6">
              <w:rPr>
                <w:rFonts w:eastAsia="Times New Roman"/>
                <w:sz w:val="22"/>
                <w:szCs w:val="22"/>
                <w:lang w:eastAsia="en-US"/>
              </w:rPr>
              <w:t>Reikalavimai</w:t>
            </w:r>
          </w:p>
        </w:tc>
        <w:tc>
          <w:tcPr>
            <w:tcW w:w="4323" w:type="dxa"/>
          </w:tcPr>
          <w:p w14:paraId="3A1D506B" w14:textId="699724A6" w:rsidR="00452D0B" w:rsidRPr="00F307E6" w:rsidRDefault="00452D0B" w:rsidP="00F307E6">
            <w:pPr>
              <w:spacing w:after="0" w:line="240" w:lineRule="auto"/>
              <w:rPr>
                <w:rFonts w:eastAsia="Times New Roman"/>
                <w:b/>
                <w:sz w:val="22"/>
                <w:szCs w:val="22"/>
                <w:lang w:eastAsia="lt-LT"/>
              </w:rPr>
            </w:pPr>
            <w:r w:rsidRPr="00F307E6">
              <w:rPr>
                <w:rFonts w:eastAsia="Times New Roman"/>
                <w:b/>
                <w:sz w:val="22"/>
                <w:szCs w:val="22"/>
                <w:lang w:eastAsia="lt-LT"/>
              </w:rPr>
              <w:t>Tiekėjo siūlomų prekių rodiklių reikšmės</w:t>
            </w:r>
          </w:p>
          <w:p w14:paraId="14F00F63" w14:textId="6665E778" w:rsidR="00E86501" w:rsidRPr="00DE39F6" w:rsidRDefault="00452D0B" w:rsidP="00452D0B">
            <w:pPr>
              <w:spacing w:after="0" w:line="240" w:lineRule="auto"/>
              <w:jc w:val="both"/>
              <w:rPr>
                <w:rFonts w:eastAsia="Times New Roman"/>
                <w:sz w:val="22"/>
                <w:szCs w:val="22"/>
                <w:lang w:eastAsia="en-US"/>
              </w:rPr>
            </w:pPr>
            <w:r w:rsidRPr="00F307E6">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F307E6">
              <w:rPr>
                <w:rFonts w:eastAsia="Calibri"/>
                <w:b/>
                <w:bCs/>
                <w:i/>
                <w:iCs/>
                <w:sz w:val="22"/>
                <w:szCs w:val="22"/>
                <w:lang w:eastAsia="lt-LT"/>
              </w:rPr>
              <w:t xml:space="preserve">kartu su pasiūlymu </w:t>
            </w:r>
            <w:r w:rsidRPr="00F307E6">
              <w:rPr>
                <w:sz w:val="22"/>
                <w:szCs w:val="22"/>
              </w:rPr>
              <w:t xml:space="preserve">pateikia oficialius gamintojo dokumentus  (oficialius </w:t>
            </w:r>
            <w:r w:rsidRPr="00F307E6">
              <w:rPr>
                <w:i/>
                <w:iCs/>
                <w:sz w:val="22"/>
                <w:szCs w:val="22"/>
              </w:rPr>
              <w:t xml:space="preserve">prekių katalogus, brošiūras, </w:t>
            </w:r>
            <w:r w:rsidRPr="00F307E6">
              <w:rPr>
                <w:sz w:val="22"/>
                <w:szCs w:val="22"/>
              </w:rPr>
              <w:t>testų ataskaitas</w:t>
            </w:r>
            <w:r w:rsidRPr="00F307E6">
              <w:rPr>
                <w:sz w:val="22"/>
                <w:szCs w:val="22"/>
              </w:rPr>
              <w:br/>
              <w:t>,naudojimo instrukcijas arba lygiaverčius dokumentus.</w:t>
            </w:r>
          </w:p>
        </w:tc>
      </w:tr>
      <w:tr w:rsidR="00E86501" w:rsidRPr="00AF5841" w14:paraId="0B188208" w14:textId="77777777" w:rsidTr="00693461">
        <w:tc>
          <w:tcPr>
            <w:tcW w:w="535" w:type="dxa"/>
          </w:tcPr>
          <w:p w14:paraId="67E94260"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w:t>
            </w:r>
          </w:p>
        </w:tc>
        <w:tc>
          <w:tcPr>
            <w:tcW w:w="9093" w:type="dxa"/>
            <w:gridSpan w:val="2"/>
          </w:tcPr>
          <w:p w14:paraId="7AA445D9" w14:textId="34DF7B98" w:rsidR="00E86501" w:rsidRPr="00AF5841" w:rsidRDefault="00DF6E88" w:rsidP="00FC014D">
            <w:pPr>
              <w:spacing w:after="0" w:line="240" w:lineRule="auto"/>
              <w:jc w:val="both"/>
              <w:rPr>
                <w:rFonts w:eastAsia="Times New Roman"/>
                <w:b/>
                <w:bCs/>
                <w:sz w:val="22"/>
                <w:szCs w:val="22"/>
                <w:lang w:eastAsia="en-US"/>
              </w:rPr>
            </w:pPr>
            <w:r w:rsidRPr="00AF5841">
              <w:rPr>
                <w:b/>
                <w:bCs/>
                <w:sz w:val="22"/>
                <w:szCs w:val="22"/>
              </w:rPr>
              <w:t xml:space="preserve">Greitą infuziją užtikrinanti priemonė (slėginės infuzijos </w:t>
            </w:r>
            <w:proofErr w:type="spellStart"/>
            <w:r w:rsidRPr="00AF5841">
              <w:rPr>
                <w:b/>
                <w:bCs/>
                <w:sz w:val="22"/>
                <w:szCs w:val="22"/>
              </w:rPr>
              <w:t>manžetė</w:t>
            </w:r>
            <w:proofErr w:type="spellEnd"/>
            <w:r w:rsidRPr="00AF5841">
              <w:rPr>
                <w:b/>
                <w:bCs/>
                <w:sz w:val="22"/>
                <w:szCs w:val="22"/>
              </w:rPr>
              <w:t>)</w:t>
            </w:r>
          </w:p>
        </w:tc>
      </w:tr>
      <w:tr w:rsidR="00382FD0" w:rsidRPr="00AF5841" w14:paraId="47A3CB86" w14:textId="77777777" w:rsidTr="00693461">
        <w:tc>
          <w:tcPr>
            <w:tcW w:w="535" w:type="dxa"/>
          </w:tcPr>
          <w:p w14:paraId="46412B79" w14:textId="77777777" w:rsidR="00382FD0" w:rsidRPr="00AF5841" w:rsidRDefault="00382FD0" w:rsidP="00FC014D">
            <w:pPr>
              <w:spacing w:after="0" w:line="240" w:lineRule="auto"/>
              <w:jc w:val="both"/>
              <w:rPr>
                <w:rFonts w:eastAsia="Times New Roman"/>
                <w:sz w:val="22"/>
                <w:szCs w:val="22"/>
                <w:lang w:eastAsia="en-US"/>
              </w:rPr>
            </w:pPr>
            <w:r w:rsidRPr="00AF5841">
              <w:rPr>
                <w:rFonts w:eastAsia="Times New Roman"/>
                <w:sz w:val="22"/>
                <w:szCs w:val="22"/>
                <w:lang w:eastAsia="en-US"/>
              </w:rPr>
              <w:t>1.1</w:t>
            </w:r>
          </w:p>
        </w:tc>
        <w:tc>
          <w:tcPr>
            <w:tcW w:w="9093" w:type="dxa"/>
            <w:gridSpan w:val="2"/>
          </w:tcPr>
          <w:p w14:paraId="67B28BA3" w14:textId="750F794C" w:rsidR="00382FD0" w:rsidRPr="00AF5841" w:rsidRDefault="00382FD0" w:rsidP="00382FD0">
            <w:pPr>
              <w:spacing w:after="0" w:line="240" w:lineRule="auto"/>
              <w:jc w:val="both"/>
              <w:rPr>
                <w:rFonts w:eastAsia="Times New Roman"/>
                <w:sz w:val="22"/>
                <w:szCs w:val="22"/>
                <w:lang w:eastAsia="en-US"/>
              </w:rPr>
            </w:pPr>
            <w:r w:rsidRPr="00AF5841">
              <w:rPr>
                <w:sz w:val="22"/>
                <w:szCs w:val="22"/>
                <w:lang w:val="pt-PT"/>
              </w:rPr>
              <w:t>Slėginės infuzijos manžetė, skirta kristaloidinių, koloidinių tirpalų infuzijoms bei kraujo preparatų transfuzijoms</w:t>
            </w:r>
            <w:r w:rsidRPr="00AF5841">
              <w:rPr>
                <w:sz w:val="22"/>
                <w:szCs w:val="22"/>
              </w:rPr>
              <w:t>:</w:t>
            </w:r>
          </w:p>
        </w:tc>
      </w:tr>
      <w:tr w:rsidR="00E86501" w:rsidRPr="00AF5841" w14:paraId="7E5BCBE1" w14:textId="77777777" w:rsidTr="00F307E6">
        <w:tc>
          <w:tcPr>
            <w:tcW w:w="535" w:type="dxa"/>
          </w:tcPr>
          <w:p w14:paraId="71C3AF50" w14:textId="68F7DAD6"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w:t>
            </w:r>
            <w:r w:rsidR="00635666" w:rsidRPr="00AF5841">
              <w:rPr>
                <w:rFonts w:eastAsia="Times New Roman"/>
                <w:sz w:val="22"/>
                <w:szCs w:val="22"/>
                <w:lang w:eastAsia="en-US"/>
              </w:rPr>
              <w:t>2</w:t>
            </w:r>
          </w:p>
        </w:tc>
        <w:tc>
          <w:tcPr>
            <w:tcW w:w="4770" w:type="dxa"/>
          </w:tcPr>
          <w:p w14:paraId="7B2995E2" w14:textId="4FF1F939" w:rsidR="00E86501" w:rsidRPr="00AF5841" w:rsidRDefault="00C62A7A" w:rsidP="00FC014D">
            <w:pPr>
              <w:spacing w:after="0" w:line="240" w:lineRule="auto"/>
              <w:jc w:val="both"/>
              <w:rPr>
                <w:rFonts w:eastAsia="Times New Roman"/>
                <w:sz w:val="22"/>
                <w:szCs w:val="22"/>
                <w:lang w:eastAsia="en-US"/>
              </w:rPr>
            </w:pPr>
            <w:r w:rsidRPr="00AF5841">
              <w:rPr>
                <w:sz w:val="22"/>
                <w:szCs w:val="22"/>
                <w:lang w:val="pt-PT"/>
              </w:rPr>
              <w:t>vienkartinė</w:t>
            </w:r>
          </w:p>
        </w:tc>
        <w:tc>
          <w:tcPr>
            <w:tcW w:w="4323" w:type="dxa"/>
            <w:vAlign w:val="center"/>
          </w:tcPr>
          <w:p w14:paraId="0567E8D4"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1E7BDB70" w14:textId="77777777" w:rsidTr="00F307E6">
        <w:tc>
          <w:tcPr>
            <w:tcW w:w="535" w:type="dxa"/>
          </w:tcPr>
          <w:p w14:paraId="22A95FCA" w14:textId="35DF20E4" w:rsidR="00E86501" w:rsidRPr="00AF5841" w:rsidRDefault="00C62A7A" w:rsidP="00FC014D">
            <w:pPr>
              <w:spacing w:after="0" w:line="240" w:lineRule="auto"/>
              <w:jc w:val="both"/>
              <w:rPr>
                <w:rFonts w:eastAsia="Times New Roman"/>
                <w:sz w:val="22"/>
                <w:szCs w:val="22"/>
                <w:lang w:eastAsia="en-US"/>
              </w:rPr>
            </w:pPr>
            <w:r w:rsidRPr="00AF5841">
              <w:rPr>
                <w:rFonts w:eastAsia="Times New Roman"/>
                <w:sz w:val="22"/>
                <w:szCs w:val="22"/>
                <w:lang w:eastAsia="en-US"/>
              </w:rPr>
              <w:t>1.</w:t>
            </w:r>
            <w:r w:rsidR="00635666" w:rsidRPr="00AF5841">
              <w:rPr>
                <w:rFonts w:eastAsia="Times New Roman"/>
                <w:sz w:val="22"/>
                <w:szCs w:val="22"/>
                <w:lang w:eastAsia="en-US"/>
              </w:rPr>
              <w:t>3</w:t>
            </w:r>
          </w:p>
        </w:tc>
        <w:tc>
          <w:tcPr>
            <w:tcW w:w="4770" w:type="dxa"/>
          </w:tcPr>
          <w:p w14:paraId="56CC9555" w14:textId="68F8C83D" w:rsidR="00E86501" w:rsidRPr="00AF5841" w:rsidRDefault="00845D22" w:rsidP="00FC014D">
            <w:pPr>
              <w:spacing w:after="0" w:line="240" w:lineRule="auto"/>
              <w:jc w:val="both"/>
              <w:rPr>
                <w:rFonts w:eastAsia="Times New Roman"/>
                <w:sz w:val="22"/>
                <w:szCs w:val="22"/>
                <w:lang w:eastAsia="en-US"/>
              </w:rPr>
            </w:pPr>
            <w:r w:rsidRPr="00AF5841">
              <w:rPr>
                <w:sz w:val="22"/>
                <w:szCs w:val="22"/>
                <w:lang w:val="pt-PT"/>
              </w:rPr>
              <w:t>500 (± 50 ml) ml talpos</w:t>
            </w:r>
          </w:p>
        </w:tc>
        <w:tc>
          <w:tcPr>
            <w:tcW w:w="4323" w:type="dxa"/>
            <w:vAlign w:val="center"/>
          </w:tcPr>
          <w:p w14:paraId="0189CCA1"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0A819377" w14:textId="77777777" w:rsidTr="00F307E6">
        <w:tc>
          <w:tcPr>
            <w:tcW w:w="535" w:type="dxa"/>
          </w:tcPr>
          <w:p w14:paraId="109E0BD8"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1.4</w:t>
            </w:r>
          </w:p>
        </w:tc>
        <w:tc>
          <w:tcPr>
            <w:tcW w:w="4770" w:type="dxa"/>
          </w:tcPr>
          <w:p w14:paraId="1A390645" w14:textId="3EB21D65" w:rsidR="00E86501" w:rsidRPr="00AF5841" w:rsidRDefault="00845D22" w:rsidP="00FC014D">
            <w:pPr>
              <w:spacing w:after="0" w:line="240" w:lineRule="auto"/>
              <w:jc w:val="both"/>
              <w:rPr>
                <w:rFonts w:eastAsia="Times New Roman"/>
                <w:sz w:val="22"/>
                <w:szCs w:val="22"/>
                <w:lang w:eastAsia="en-US"/>
              </w:rPr>
            </w:pPr>
            <w:r w:rsidRPr="00AF5841">
              <w:rPr>
                <w:sz w:val="22"/>
                <w:szCs w:val="22"/>
                <w:lang w:val="pt-PT"/>
              </w:rPr>
              <w:t>su slėginėje tirpalų įvedimo sistemoje įmontuotu tradiciniu monometru (matavimo ribos – ne mažesnės kaip nuo 0 iki 400mg/Hg) su oro žarnelės prietaisu bei žarnelės spaustuku, padedančiu užkirsti kelią slėgio kritimui</w:t>
            </w:r>
          </w:p>
        </w:tc>
        <w:tc>
          <w:tcPr>
            <w:tcW w:w="4323" w:type="dxa"/>
            <w:vAlign w:val="center"/>
          </w:tcPr>
          <w:p w14:paraId="18B24804"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3BD759DE" w14:textId="77777777" w:rsidTr="00F307E6">
        <w:tc>
          <w:tcPr>
            <w:tcW w:w="535" w:type="dxa"/>
          </w:tcPr>
          <w:p w14:paraId="2802FB6F"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1.5</w:t>
            </w:r>
          </w:p>
        </w:tc>
        <w:tc>
          <w:tcPr>
            <w:tcW w:w="4770" w:type="dxa"/>
          </w:tcPr>
          <w:p w14:paraId="1574A030" w14:textId="117E97A5" w:rsidR="00E86501" w:rsidRPr="00AF5841" w:rsidRDefault="002F00B6" w:rsidP="00FC014D">
            <w:pPr>
              <w:spacing w:after="0" w:line="240" w:lineRule="auto"/>
              <w:jc w:val="both"/>
              <w:rPr>
                <w:rFonts w:eastAsia="Times New Roman"/>
                <w:sz w:val="22"/>
                <w:szCs w:val="22"/>
                <w:lang w:eastAsia="en-US"/>
              </w:rPr>
            </w:pPr>
            <w:r w:rsidRPr="00AF5841">
              <w:rPr>
                <w:sz w:val="22"/>
                <w:szCs w:val="22"/>
                <w:lang w:val="pt-PT"/>
              </w:rPr>
              <w:t>rankinis spaudimo balionėlis turi vožtuvą, skirtą nustatyti norimą slėgį</w:t>
            </w:r>
          </w:p>
        </w:tc>
        <w:tc>
          <w:tcPr>
            <w:tcW w:w="4323" w:type="dxa"/>
            <w:vAlign w:val="center"/>
          </w:tcPr>
          <w:p w14:paraId="36321EE0"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466210D2" w14:textId="77777777" w:rsidTr="00F307E6">
        <w:tc>
          <w:tcPr>
            <w:tcW w:w="535" w:type="dxa"/>
          </w:tcPr>
          <w:p w14:paraId="4F9F7DC1"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lastRenderedPageBreak/>
              <w:t>1.6</w:t>
            </w:r>
          </w:p>
        </w:tc>
        <w:tc>
          <w:tcPr>
            <w:tcW w:w="4770" w:type="dxa"/>
          </w:tcPr>
          <w:p w14:paraId="34A8225E" w14:textId="7EC2FB0C" w:rsidR="00E86501" w:rsidRPr="00AF5841" w:rsidRDefault="00E86501" w:rsidP="00FC014D">
            <w:pPr>
              <w:spacing w:after="0" w:line="240" w:lineRule="auto"/>
              <w:jc w:val="both"/>
              <w:rPr>
                <w:rFonts w:eastAsia="Times New Roman"/>
                <w:color w:val="000000"/>
                <w:sz w:val="22"/>
                <w:szCs w:val="22"/>
                <w:lang w:eastAsia="lt-LT"/>
              </w:rPr>
            </w:pPr>
            <w:r w:rsidRPr="00AF5841">
              <w:rPr>
                <w:sz w:val="22"/>
                <w:szCs w:val="22"/>
              </w:rPr>
              <w:t>13</w:t>
            </w:r>
            <w:r w:rsidR="00B76414" w:rsidRPr="00AF5841">
              <w:rPr>
                <w:sz w:val="22"/>
                <w:szCs w:val="22"/>
                <w:lang w:val="pt-PT"/>
              </w:rPr>
              <w:t xml:space="preserve"> su laikikliu intraveninių tirpalų stovui ir tirpalų maišeliui</w:t>
            </w:r>
          </w:p>
        </w:tc>
        <w:tc>
          <w:tcPr>
            <w:tcW w:w="4323" w:type="dxa"/>
            <w:vAlign w:val="center"/>
          </w:tcPr>
          <w:p w14:paraId="313B2E0A"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058BC421" w14:textId="77777777" w:rsidTr="00F307E6">
        <w:tc>
          <w:tcPr>
            <w:tcW w:w="535" w:type="dxa"/>
          </w:tcPr>
          <w:p w14:paraId="3B2C244D"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1.7</w:t>
            </w:r>
          </w:p>
        </w:tc>
        <w:tc>
          <w:tcPr>
            <w:tcW w:w="4770" w:type="dxa"/>
          </w:tcPr>
          <w:p w14:paraId="277979E9" w14:textId="7CFB55D9" w:rsidR="00E86501" w:rsidRPr="00AF5841" w:rsidRDefault="00B76414" w:rsidP="00FC014D">
            <w:pPr>
              <w:spacing w:after="0" w:line="240" w:lineRule="auto"/>
              <w:jc w:val="both"/>
              <w:rPr>
                <w:rFonts w:eastAsia="Times New Roman"/>
                <w:color w:val="000000"/>
                <w:sz w:val="22"/>
                <w:szCs w:val="22"/>
                <w:lang w:eastAsia="lt-LT"/>
              </w:rPr>
            </w:pPr>
            <w:r w:rsidRPr="00AF5841">
              <w:rPr>
                <w:sz w:val="22"/>
                <w:szCs w:val="22"/>
              </w:rPr>
              <w:t>be latekso</w:t>
            </w:r>
          </w:p>
        </w:tc>
        <w:tc>
          <w:tcPr>
            <w:tcW w:w="4323" w:type="dxa"/>
            <w:vAlign w:val="center"/>
          </w:tcPr>
          <w:p w14:paraId="7A46B49C"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r w:rsidR="00E86501" w:rsidRPr="00AF5841" w14:paraId="30AA1016" w14:textId="77777777" w:rsidTr="00F307E6">
        <w:tc>
          <w:tcPr>
            <w:tcW w:w="535" w:type="dxa"/>
          </w:tcPr>
          <w:p w14:paraId="5DEFD86A" w14:textId="77777777" w:rsidR="00E86501" w:rsidRPr="00AF5841" w:rsidRDefault="00E86501" w:rsidP="00FC014D">
            <w:pPr>
              <w:spacing w:after="0" w:line="240" w:lineRule="auto"/>
              <w:jc w:val="both"/>
              <w:rPr>
                <w:rFonts w:eastAsia="Times New Roman"/>
                <w:sz w:val="22"/>
                <w:szCs w:val="22"/>
                <w:lang w:eastAsia="en-US"/>
              </w:rPr>
            </w:pPr>
            <w:r w:rsidRPr="00AF5841">
              <w:rPr>
                <w:rFonts w:eastAsia="Times New Roman"/>
                <w:sz w:val="22"/>
                <w:szCs w:val="22"/>
                <w:lang w:eastAsia="en-US"/>
              </w:rPr>
              <w:t>1.8</w:t>
            </w:r>
          </w:p>
        </w:tc>
        <w:tc>
          <w:tcPr>
            <w:tcW w:w="4770" w:type="dxa"/>
          </w:tcPr>
          <w:p w14:paraId="554E3DB6" w14:textId="048787F9" w:rsidR="00E86501" w:rsidRPr="00AF5841" w:rsidRDefault="00B76414" w:rsidP="00FC014D">
            <w:pPr>
              <w:spacing w:after="0" w:line="240" w:lineRule="auto"/>
              <w:jc w:val="both"/>
              <w:rPr>
                <w:rFonts w:eastAsia="Times New Roman"/>
                <w:color w:val="000000"/>
                <w:sz w:val="22"/>
                <w:szCs w:val="22"/>
                <w:lang w:eastAsia="lt-LT"/>
              </w:rPr>
            </w:pPr>
            <w:r w:rsidRPr="00AF5841">
              <w:rPr>
                <w:sz w:val="22"/>
                <w:szCs w:val="22"/>
              </w:rPr>
              <w:t xml:space="preserve">CE </w:t>
            </w:r>
            <w:r w:rsidR="00F307E6" w:rsidRPr="00AF5841">
              <w:rPr>
                <w:sz w:val="22"/>
                <w:szCs w:val="22"/>
              </w:rPr>
              <w:t>ženkl</w:t>
            </w:r>
            <w:r w:rsidR="00F307E6">
              <w:rPr>
                <w:sz w:val="22"/>
                <w:szCs w:val="22"/>
              </w:rPr>
              <w:t>inimas</w:t>
            </w:r>
          </w:p>
        </w:tc>
        <w:tc>
          <w:tcPr>
            <w:tcW w:w="4323" w:type="dxa"/>
            <w:vAlign w:val="center"/>
          </w:tcPr>
          <w:p w14:paraId="35A25BD7" w14:textId="77777777" w:rsidR="00E86501" w:rsidRPr="00AF5841" w:rsidRDefault="00E86501" w:rsidP="00FF5506">
            <w:pPr>
              <w:spacing w:after="0" w:line="240" w:lineRule="auto"/>
              <w:jc w:val="center"/>
              <w:rPr>
                <w:rFonts w:eastAsia="Times New Roman"/>
                <w:sz w:val="22"/>
                <w:szCs w:val="22"/>
                <w:lang w:eastAsia="en-US"/>
              </w:rPr>
            </w:pPr>
            <w:r w:rsidRPr="00AF5841">
              <w:rPr>
                <w:rFonts w:eastAsia="Times New Roman"/>
                <w:color w:val="FF0000"/>
                <w:sz w:val="22"/>
                <w:szCs w:val="22"/>
                <w:lang w:eastAsia="en-US"/>
              </w:rPr>
              <w:t>[nurodyti]</w:t>
            </w:r>
          </w:p>
        </w:tc>
      </w:tr>
    </w:tbl>
    <w:p w14:paraId="221C1B1C" w14:textId="77777777" w:rsidR="000C333E" w:rsidRPr="00AF5841" w:rsidRDefault="000C333E" w:rsidP="000C333E">
      <w:pPr>
        <w:spacing w:after="120" w:line="240" w:lineRule="auto"/>
        <w:ind w:firstLine="562"/>
        <w:jc w:val="both"/>
        <w:rPr>
          <w:rFonts w:ascii="Times New Roman" w:eastAsia="Times New Roman" w:hAnsi="Times New Roman" w:cs="Times New Roman"/>
          <w:lang w:eastAsia="en-US"/>
        </w:rPr>
      </w:pPr>
      <w:bookmarkStart w:id="0" w:name="_Hlk204692072"/>
      <w:r w:rsidRPr="00AF5841">
        <w:rPr>
          <w:rFonts w:ascii="Times New Roman" w:eastAsia="Times New Roman" w:hAnsi="Times New Roman" w:cs="Times New Roman"/>
          <w:b/>
          <w:bCs/>
          <w:color w:val="FF0000"/>
          <w:lang w:eastAsia="en-US"/>
        </w:rPr>
        <w:t>DĖMESIO!</w:t>
      </w:r>
      <w:r w:rsidRPr="00AF5841">
        <w:rPr>
          <w:rFonts w:ascii="Times New Roman" w:eastAsia="Times New Roman" w:hAnsi="Times New Roman" w:cs="Times New Roman"/>
          <w:color w:val="FF0000"/>
          <w:lang w:eastAsia="en-US"/>
        </w:rPr>
        <w:t xml:space="preserve"> </w:t>
      </w:r>
      <w:r w:rsidRPr="00AF5841">
        <w:rPr>
          <w:rFonts w:ascii="Times New Roman" w:eastAsia="Times New Roman" w:hAnsi="Times New Roman" w:cs="Times New Roman"/>
          <w:lang w:eastAsia="en-US"/>
        </w:rPr>
        <w:t xml:space="preserve">Perkančioji organizacija primena, kad prekės </w:t>
      </w:r>
      <w:r w:rsidRPr="00AF5841">
        <w:rPr>
          <w:rFonts w:ascii="Times New Roman" w:hAnsi="Times New Roman" w:cs="Times New Roman"/>
        </w:rPr>
        <w:t xml:space="preserve">pristatymo pirkėjui metu turi būti likę ne mažiau kaip 75% jų </w:t>
      </w:r>
      <w:r w:rsidRPr="00AF5841">
        <w:rPr>
          <w:rFonts w:ascii="Times New Roman" w:hAnsi="Times New Roman"/>
          <w:lang w:val="pt-PT"/>
        </w:rPr>
        <w:t xml:space="preserve">bendro sterilumo </w:t>
      </w:r>
      <w:r w:rsidRPr="00AF5841">
        <w:rPr>
          <w:rFonts w:ascii="Times New Roman" w:hAnsi="Times New Roman" w:cs="Times New Roman"/>
        </w:rPr>
        <w:t>termino.</w:t>
      </w:r>
    </w:p>
    <w:p w14:paraId="2B48C715" w14:textId="77777777" w:rsidR="000C333E" w:rsidRPr="00AF5841" w:rsidRDefault="000C333E" w:rsidP="000C333E">
      <w:pPr>
        <w:spacing w:after="0" w:line="240" w:lineRule="auto"/>
        <w:ind w:firstLine="561"/>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0C333E" w:rsidRPr="00AF5841" w14:paraId="55732569" w14:textId="77777777" w:rsidTr="00FC014D">
        <w:tc>
          <w:tcPr>
            <w:tcW w:w="669" w:type="dxa"/>
            <w:vMerge w:val="restart"/>
            <w:vAlign w:val="center"/>
          </w:tcPr>
          <w:bookmarkEnd w:id="0"/>
          <w:p w14:paraId="220A362A"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Eil. Nr.</w:t>
            </w:r>
          </w:p>
        </w:tc>
        <w:tc>
          <w:tcPr>
            <w:tcW w:w="2356" w:type="dxa"/>
            <w:vMerge w:val="restart"/>
            <w:vAlign w:val="center"/>
          </w:tcPr>
          <w:p w14:paraId="7CCCB24F"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Partnerio pavadinimas</w:t>
            </w:r>
          </w:p>
        </w:tc>
        <w:tc>
          <w:tcPr>
            <w:tcW w:w="3151" w:type="dxa"/>
            <w:vMerge w:val="restart"/>
            <w:vAlign w:val="center"/>
          </w:tcPr>
          <w:p w14:paraId="53E184B9"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Numatomos tiekti prekės</w:t>
            </w:r>
          </w:p>
        </w:tc>
        <w:tc>
          <w:tcPr>
            <w:tcW w:w="3452" w:type="dxa"/>
            <w:gridSpan w:val="2"/>
            <w:vAlign w:val="center"/>
          </w:tcPr>
          <w:p w14:paraId="0DAD8926"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Partnerio prekių dalies vertė pasiūlymo kainoje</w:t>
            </w:r>
          </w:p>
        </w:tc>
      </w:tr>
      <w:tr w:rsidR="000C333E" w:rsidRPr="00AF5841" w14:paraId="2D8FDF3D" w14:textId="77777777" w:rsidTr="00FC014D">
        <w:trPr>
          <w:trHeight w:val="41"/>
        </w:trPr>
        <w:tc>
          <w:tcPr>
            <w:tcW w:w="669" w:type="dxa"/>
            <w:vMerge/>
          </w:tcPr>
          <w:p w14:paraId="3D6F063C" w14:textId="77777777" w:rsidR="000C333E" w:rsidRPr="00AF5841" w:rsidRDefault="000C333E" w:rsidP="00FC014D">
            <w:pPr>
              <w:spacing w:after="0" w:line="240" w:lineRule="auto"/>
              <w:jc w:val="both"/>
              <w:rPr>
                <w:sz w:val="22"/>
                <w:szCs w:val="22"/>
                <w:lang w:eastAsia="en-US"/>
              </w:rPr>
            </w:pPr>
          </w:p>
        </w:tc>
        <w:tc>
          <w:tcPr>
            <w:tcW w:w="2356" w:type="dxa"/>
            <w:vMerge/>
          </w:tcPr>
          <w:p w14:paraId="674F0483" w14:textId="77777777" w:rsidR="000C333E" w:rsidRPr="00AF5841" w:rsidRDefault="000C333E" w:rsidP="00FC014D">
            <w:pPr>
              <w:spacing w:after="0" w:line="240" w:lineRule="auto"/>
              <w:jc w:val="both"/>
              <w:rPr>
                <w:sz w:val="22"/>
                <w:szCs w:val="22"/>
                <w:lang w:eastAsia="en-US"/>
              </w:rPr>
            </w:pPr>
          </w:p>
        </w:tc>
        <w:tc>
          <w:tcPr>
            <w:tcW w:w="3151" w:type="dxa"/>
            <w:vMerge/>
          </w:tcPr>
          <w:p w14:paraId="5D6CF1D3" w14:textId="77777777" w:rsidR="000C333E" w:rsidRPr="00AF5841" w:rsidRDefault="000C333E" w:rsidP="00FC014D">
            <w:pPr>
              <w:spacing w:after="0" w:line="240" w:lineRule="auto"/>
              <w:jc w:val="both"/>
              <w:rPr>
                <w:sz w:val="22"/>
                <w:szCs w:val="22"/>
                <w:lang w:eastAsia="en-US"/>
              </w:rPr>
            </w:pPr>
          </w:p>
        </w:tc>
        <w:tc>
          <w:tcPr>
            <w:tcW w:w="1734" w:type="dxa"/>
          </w:tcPr>
          <w:p w14:paraId="37861C7F"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EUR su PVM</w:t>
            </w:r>
          </w:p>
        </w:tc>
        <w:tc>
          <w:tcPr>
            <w:tcW w:w="1718" w:type="dxa"/>
          </w:tcPr>
          <w:p w14:paraId="2EFFFCBE"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Proc.</w:t>
            </w:r>
          </w:p>
        </w:tc>
      </w:tr>
      <w:tr w:rsidR="000C333E" w:rsidRPr="00AF5841" w14:paraId="502C1C99" w14:textId="77777777" w:rsidTr="00FC014D">
        <w:tc>
          <w:tcPr>
            <w:tcW w:w="669" w:type="dxa"/>
          </w:tcPr>
          <w:p w14:paraId="0373F550" w14:textId="77777777" w:rsidR="000C333E" w:rsidRPr="00AF5841" w:rsidRDefault="000C333E" w:rsidP="00FC014D">
            <w:pPr>
              <w:spacing w:after="0" w:line="240" w:lineRule="auto"/>
              <w:jc w:val="both"/>
              <w:rPr>
                <w:sz w:val="22"/>
                <w:szCs w:val="22"/>
                <w:lang w:eastAsia="en-US"/>
              </w:rPr>
            </w:pPr>
          </w:p>
        </w:tc>
        <w:tc>
          <w:tcPr>
            <w:tcW w:w="2356" w:type="dxa"/>
          </w:tcPr>
          <w:p w14:paraId="1296C2DA" w14:textId="77777777" w:rsidR="000C333E" w:rsidRPr="00AF5841" w:rsidRDefault="000C333E" w:rsidP="00FC014D">
            <w:pPr>
              <w:spacing w:after="0" w:line="240" w:lineRule="auto"/>
              <w:jc w:val="both"/>
              <w:rPr>
                <w:sz w:val="22"/>
                <w:szCs w:val="22"/>
                <w:lang w:eastAsia="en-US"/>
              </w:rPr>
            </w:pPr>
          </w:p>
        </w:tc>
        <w:tc>
          <w:tcPr>
            <w:tcW w:w="3151" w:type="dxa"/>
          </w:tcPr>
          <w:p w14:paraId="3CBDCEEE" w14:textId="77777777" w:rsidR="000C333E" w:rsidRPr="00AF5841" w:rsidRDefault="000C333E" w:rsidP="00FC014D">
            <w:pPr>
              <w:spacing w:after="0" w:line="240" w:lineRule="auto"/>
              <w:jc w:val="both"/>
              <w:rPr>
                <w:sz w:val="22"/>
                <w:szCs w:val="22"/>
                <w:lang w:eastAsia="en-US"/>
              </w:rPr>
            </w:pPr>
          </w:p>
        </w:tc>
        <w:tc>
          <w:tcPr>
            <w:tcW w:w="1734" w:type="dxa"/>
          </w:tcPr>
          <w:p w14:paraId="58B860F8" w14:textId="77777777" w:rsidR="000C333E" w:rsidRPr="00AF5841" w:rsidRDefault="000C333E" w:rsidP="00FC014D">
            <w:pPr>
              <w:spacing w:after="0" w:line="240" w:lineRule="auto"/>
              <w:jc w:val="both"/>
              <w:rPr>
                <w:sz w:val="22"/>
                <w:szCs w:val="22"/>
                <w:lang w:eastAsia="en-US"/>
              </w:rPr>
            </w:pPr>
          </w:p>
        </w:tc>
        <w:tc>
          <w:tcPr>
            <w:tcW w:w="1718" w:type="dxa"/>
          </w:tcPr>
          <w:p w14:paraId="346CE223" w14:textId="77777777" w:rsidR="000C333E" w:rsidRPr="00AF5841" w:rsidRDefault="000C333E" w:rsidP="00FC014D">
            <w:pPr>
              <w:spacing w:after="0" w:line="240" w:lineRule="auto"/>
              <w:jc w:val="both"/>
              <w:rPr>
                <w:sz w:val="22"/>
                <w:szCs w:val="22"/>
                <w:lang w:eastAsia="en-US"/>
              </w:rPr>
            </w:pPr>
          </w:p>
        </w:tc>
      </w:tr>
      <w:tr w:rsidR="000C333E" w:rsidRPr="00AF5841" w14:paraId="76432A98" w14:textId="77777777" w:rsidTr="00FC014D">
        <w:tc>
          <w:tcPr>
            <w:tcW w:w="669" w:type="dxa"/>
          </w:tcPr>
          <w:p w14:paraId="47520926" w14:textId="77777777" w:rsidR="000C333E" w:rsidRPr="00AF5841" w:rsidRDefault="000C333E" w:rsidP="00FC014D">
            <w:pPr>
              <w:spacing w:after="0" w:line="240" w:lineRule="auto"/>
              <w:jc w:val="both"/>
              <w:rPr>
                <w:sz w:val="22"/>
                <w:szCs w:val="22"/>
                <w:lang w:eastAsia="en-US"/>
              </w:rPr>
            </w:pPr>
          </w:p>
        </w:tc>
        <w:tc>
          <w:tcPr>
            <w:tcW w:w="2356" w:type="dxa"/>
          </w:tcPr>
          <w:p w14:paraId="3135E267" w14:textId="77777777" w:rsidR="000C333E" w:rsidRPr="00AF5841" w:rsidRDefault="000C333E" w:rsidP="00FC014D">
            <w:pPr>
              <w:spacing w:after="0" w:line="240" w:lineRule="auto"/>
              <w:jc w:val="both"/>
              <w:rPr>
                <w:sz w:val="22"/>
                <w:szCs w:val="22"/>
                <w:lang w:eastAsia="en-US"/>
              </w:rPr>
            </w:pPr>
          </w:p>
        </w:tc>
        <w:tc>
          <w:tcPr>
            <w:tcW w:w="3151" w:type="dxa"/>
          </w:tcPr>
          <w:p w14:paraId="7B3B5CF6" w14:textId="77777777" w:rsidR="000C333E" w:rsidRPr="00AF5841" w:rsidRDefault="000C333E" w:rsidP="00FC014D">
            <w:pPr>
              <w:spacing w:after="0" w:line="240" w:lineRule="auto"/>
              <w:jc w:val="both"/>
              <w:rPr>
                <w:sz w:val="22"/>
                <w:szCs w:val="22"/>
                <w:lang w:eastAsia="en-US"/>
              </w:rPr>
            </w:pPr>
          </w:p>
        </w:tc>
        <w:tc>
          <w:tcPr>
            <w:tcW w:w="1734" w:type="dxa"/>
          </w:tcPr>
          <w:p w14:paraId="2F6A3783" w14:textId="77777777" w:rsidR="000C333E" w:rsidRPr="00AF5841" w:rsidRDefault="000C333E" w:rsidP="00FC014D">
            <w:pPr>
              <w:spacing w:after="0" w:line="240" w:lineRule="auto"/>
              <w:jc w:val="both"/>
              <w:rPr>
                <w:sz w:val="22"/>
                <w:szCs w:val="22"/>
                <w:lang w:eastAsia="en-US"/>
              </w:rPr>
            </w:pPr>
          </w:p>
        </w:tc>
        <w:tc>
          <w:tcPr>
            <w:tcW w:w="1718" w:type="dxa"/>
          </w:tcPr>
          <w:p w14:paraId="18E07708" w14:textId="77777777" w:rsidR="000C333E" w:rsidRPr="00AF5841" w:rsidRDefault="000C333E" w:rsidP="00FC014D">
            <w:pPr>
              <w:spacing w:after="0" w:line="240" w:lineRule="auto"/>
              <w:jc w:val="both"/>
              <w:rPr>
                <w:sz w:val="22"/>
                <w:szCs w:val="22"/>
                <w:lang w:eastAsia="en-US"/>
              </w:rPr>
            </w:pPr>
          </w:p>
        </w:tc>
      </w:tr>
      <w:tr w:rsidR="000C333E" w:rsidRPr="00AF5841" w14:paraId="5A5EE1FB" w14:textId="77777777" w:rsidTr="00FC014D">
        <w:tc>
          <w:tcPr>
            <w:tcW w:w="6176" w:type="dxa"/>
            <w:gridSpan w:val="3"/>
          </w:tcPr>
          <w:p w14:paraId="09C60E5F" w14:textId="77777777" w:rsidR="000C333E" w:rsidRPr="00AF5841" w:rsidRDefault="000C333E" w:rsidP="00FC014D">
            <w:pPr>
              <w:spacing w:after="0" w:line="240" w:lineRule="auto"/>
              <w:jc w:val="right"/>
              <w:rPr>
                <w:b/>
                <w:sz w:val="22"/>
                <w:szCs w:val="22"/>
                <w:lang w:eastAsia="en-US"/>
              </w:rPr>
            </w:pPr>
            <w:r w:rsidRPr="00AF5841">
              <w:rPr>
                <w:b/>
                <w:sz w:val="22"/>
                <w:szCs w:val="22"/>
                <w:lang w:eastAsia="en-US"/>
              </w:rPr>
              <w:t>Viso:</w:t>
            </w:r>
          </w:p>
        </w:tc>
        <w:tc>
          <w:tcPr>
            <w:tcW w:w="1734" w:type="dxa"/>
          </w:tcPr>
          <w:p w14:paraId="0E21FD73" w14:textId="77777777" w:rsidR="000C333E" w:rsidRPr="00AF5841" w:rsidRDefault="000C333E" w:rsidP="00FC014D">
            <w:pPr>
              <w:spacing w:after="0" w:line="240" w:lineRule="auto"/>
              <w:jc w:val="both"/>
              <w:rPr>
                <w:sz w:val="22"/>
                <w:szCs w:val="22"/>
                <w:lang w:eastAsia="en-US"/>
              </w:rPr>
            </w:pPr>
          </w:p>
        </w:tc>
        <w:tc>
          <w:tcPr>
            <w:tcW w:w="1718" w:type="dxa"/>
          </w:tcPr>
          <w:p w14:paraId="4904DB53" w14:textId="77777777" w:rsidR="000C333E" w:rsidRPr="00AF5841" w:rsidRDefault="000C333E" w:rsidP="00FC014D">
            <w:pPr>
              <w:spacing w:after="0" w:line="240" w:lineRule="auto"/>
              <w:jc w:val="both"/>
              <w:rPr>
                <w:sz w:val="22"/>
                <w:szCs w:val="22"/>
                <w:lang w:eastAsia="en-US"/>
              </w:rPr>
            </w:pPr>
          </w:p>
        </w:tc>
      </w:tr>
    </w:tbl>
    <w:p w14:paraId="05104A6E" w14:textId="77777777" w:rsidR="000C333E" w:rsidRPr="00AF5841" w:rsidRDefault="000C333E" w:rsidP="000C333E">
      <w:pPr>
        <w:spacing w:before="120" w:after="0" w:line="240" w:lineRule="auto"/>
        <w:ind w:firstLine="562"/>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0C333E" w:rsidRPr="00AF5841" w14:paraId="6514B716" w14:textId="77777777" w:rsidTr="00FC014D">
        <w:tc>
          <w:tcPr>
            <w:tcW w:w="669" w:type="dxa"/>
            <w:vMerge w:val="restart"/>
            <w:vAlign w:val="center"/>
          </w:tcPr>
          <w:p w14:paraId="5D04152F"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Eil. Nr.</w:t>
            </w:r>
          </w:p>
        </w:tc>
        <w:tc>
          <w:tcPr>
            <w:tcW w:w="2368" w:type="dxa"/>
            <w:vMerge w:val="restart"/>
            <w:vAlign w:val="center"/>
          </w:tcPr>
          <w:p w14:paraId="00AD80E6"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Pavadinimas, kodas ir adresas</w:t>
            </w:r>
          </w:p>
        </w:tc>
        <w:tc>
          <w:tcPr>
            <w:tcW w:w="3175" w:type="dxa"/>
            <w:vMerge w:val="restart"/>
            <w:vAlign w:val="center"/>
          </w:tcPr>
          <w:p w14:paraId="1B369C59"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Numatomos tiekti prekės</w:t>
            </w:r>
          </w:p>
        </w:tc>
        <w:tc>
          <w:tcPr>
            <w:tcW w:w="3416" w:type="dxa"/>
            <w:gridSpan w:val="2"/>
            <w:vAlign w:val="center"/>
          </w:tcPr>
          <w:p w14:paraId="1918BCEE"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Partnerio prekių dalies vertė pasiūlymo kainoje</w:t>
            </w:r>
          </w:p>
        </w:tc>
      </w:tr>
      <w:tr w:rsidR="000C333E" w:rsidRPr="00AF5841" w14:paraId="3C03F01C" w14:textId="77777777" w:rsidTr="00FC014D">
        <w:tc>
          <w:tcPr>
            <w:tcW w:w="669" w:type="dxa"/>
            <w:vMerge/>
            <w:vAlign w:val="center"/>
          </w:tcPr>
          <w:p w14:paraId="66C0A729" w14:textId="77777777" w:rsidR="000C333E" w:rsidRPr="00AF5841" w:rsidRDefault="000C333E" w:rsidP="00FC014D">
            <w:pPr>
              <w:spacing w:after="0" w:line="240" w:lineRule="auto"/>
              <w:jc w:val="center"/>
              <w:rPr>
                <w:b/>
                <w:sz w:val="22"/>
                <w:szCs w:val="22"/>
                <w:lang w:eastAsia="en-US"/>
              </w:rPr>
            </w:pPr>
          </w:p>
        </w:tc>
        <w:tc>
          <w:tcPr>
            <w:tcW w:w="2368" w:type="dxa"/>
            <w:vMerge/>
            <w:vAlign w:val="center"/>
          </w:tcPr>
          <w:p w14:paraId="07D9C217" w14:textId="77777777" w:rsidR="000C333E" w:rsidRPr="00AF5841" w:rsidRDefault="000C333E" w:rsidP="00FC014D">
            <w:pPr>
              <w:spacing w:after="0" w:line="240" w:lineRule="auto"/>
              <w:jc w:val="center"/>
              <w:rPr>
                <w:b/>
                <w:sz w:val="22"/>
                <w:szCs w:val="22"/>
                <w:lang w:eastAsia="en-US"/>
              </w:rPr>
            </w:pPr>
          </w:p>
        </w:tc>
        <w:tc>
          <w:tcPr>
            <w:tcW w:w="3175" w:type="dxa"/>
            <w:vMerge/>
            <w:vAlign w:val="center"/>
          </w:tcPr>
          <w:p w14:paraId="47F798F0" w14:textId="77777777" w:rsidR="000C333E" w:rsidRPr="00AF5841" w:rsidRDefault="000C333E" w:rsidP="00FC014D">
            <w:pPr>
              <w:spacing w:after="0" w:line="240" w:lineRule="auto"/>
              <w:jc w:val="center"/>
              <w:rPr>
                <w:b/>
                <w:sz w:val="22"/>
                <w:szCs w:val="22"/>
                <w:lang w:eastAsia="en-US"/>
              </w:rPr>
            </w:pPr>
          </w:p>
        </w:tc>
        <w:tc>
          <w:tcPr>
            <w:tcW w:w="2064" w:type="dxa"/>
            <w:vAlign w:val="center"/>
          </w:tcPr>
          <w:p w14:paraId="00B30BF4"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EUR su PVM</w:t>
            </w:r>
          </w:p>
        </w:tc>
        <w:tc>
          <w:tcPr>
            <w:tcW w:w="1352" w:type="dxa"/>
            <w:vAlign w:val="center"/>
          </w:tcPr>
          <w:p w14:paraId="6FDE3E2B"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Proc.</w:t>
            </w:r>
          </w:p>
        </w:tc>
      </w:tr>
      <w:tr w:rsidR="000C333E" w:rsidRPr="00AF5841" w14:paraId="0BBBF9E4" w14:textId="77777777" w:rsidTr="00FC014D">
        <w:tc>
          <w:tcPr>
            <w:tcW w:w="9628" w:type="dxa"/>
            <w:gridSpan w:val="5"/>
          </w:tcPr>
          <w:p w14:paraId="7E1F242E"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Subtiekėjai, kurių pajėgumais remiamasi įrodinėjant kvalifikacijos atitiktį</w:t>
            </w:r>
          </w:p>
        </w:tc>
      </w:tr>
      <w:tr w:rsidR="000C333E" w:rsidRPr="00AF5841" w14:paraId="150C391C" w14:textId="77777777" w:rsidTr="00FC014D">
        <w:trPr>
          <w:trHeight w:val="157"/>
        </w:trPr>
        <w:tc>
          <w:tcPr>
            <w:tcW w:w="669" w:type="dxa"/>
          </w:tcPr>
          <w:p w14:paraId="456E5900" w14:textId="77777777" w:rsidR="000C333E" w:rsidRPr="00AF5841" w:rsidRDefault="000C333E" w:rsidP="00FC014D">
            <w:pPr>
              <w:spacing w:after="0" w:line="240" w:lineRule="auto"/>
              <w:jc w:val="both"/>
              <w:rPr>
                <w:sz w:val="22"/>
                <w:szCs w:val="22"/>
                <w:lang w:eastAsia="en-US"/>
              </w:rPr>
            </w:pPr>
          </w:p>
        </w:tc>
        <w:tc>
          <w:tcPr>
            <w:tcW w:w="2368" w:type="dxa"/>
          </w:tcPr>
          <w:p w14:paraId="35591F2E" w14:textId="77777777" w:rsidR="000C333E" w:rsidRPr="00AF5841" w:rsidRDefault="000C333E" w:rsidP="00FC014D">
            <w:pPr>
              <w:spacing w:after="0" w:line="240" w:lineRule="auto"/>
              <w:jc w:val="both"/>
              <w:rPr>
                <w:sz w:val="22"/>
                <w:szCs w:val="22"/>
                <w:lang w:eastAsia="en-US"/>
              </w:rPr>
            </w:pPr>
          </w:p>
        </w:tc>
        <w:tc>
          <w:tcPr>
            <w:tcW w:w="3175" w:type="dxa"/>
          </w:tcPr>
          <w:p w14:paraId="370DFACF" w14:textId="77777777" w:rsidR="000C333E" w:rsidRPr="00AF5841" w:rsidRDefault="000C333E" w:rsidP="00FC014D">
            <w:pPr>
              <w:spacing w:after="0" w:line="240" w:lineRule="auto"/>
              <w:jc w:val="both"/>
              <w:rPr>
                <w:sz w:val="22"/>
                <w:szCs w:val="22"/>
                <w:lang w:eastAsia="en-US"/>
              </w:rPr>
            </w:pPr>
          </w:p>
        </w:tc>
        <w:tc>
          <w:tcPr>
            <w:tcW w:w="2064" w:type="dxa"/>
          </w:tcPr>
          <w:p w14:paraId="2E5B9B89" w14:textId="77777777" w:rsidR="000C333E" w:rsidRPr="00AF5841" w:rsidRDefault="000C333E" w:rsidP="00FC014D">
            <w:pPr>
              <w:spacing w:after="0" w:line="240" w:lineRule="auto"/>
              <w:jc w:val="both"/>
              <w:rPr>
                <w:sz w:val="22"/>
                <w:szCs w:val="22"/>
                <w:lang w:eastAsia="en-US"/>
              </w:rPr>
            </w:pPr>
          </w:p>
        </w:tc>
        <w:tc>
          <w:tcPr>
            <w:tcW w:w="1352" w:type="dxa"/>
          </w:tcPr>
          <w:p w14:paraId="0B6AA36D" w14:textId="77777777" w:rsidR="000C333E" w:rsidRPr="00AF5841" w:rsidRDefault="000C333E" w:rsidP="00FC014D">
            <w:pPr>
              <w:spacing w:after="0" w:line="240" w:lineRule="auto"/>
              <w:jc w:val="both"/>
              <w:rPr>
                <w:sz w:val="22"/>
                <w:szCs w:val="22"/>
                <w:lang w:eastAsia="en-US"/>
              </w:rPr>
            </w:pPr>
          </w:p>
        </w:tc>
      </w:tr>
      <w:tr w:rsidR="000C333E" w:rsidRPr="00AF5841" w14:paraId="6569EBBC" w14:textId="77777777" w:rsidTr="00FC014D">
        <w:trPr>
          <w:trHeight w:val="97"/>
        </w:trPr>
        <w:tc>
          <w:tcPr>
            <w:tcW w:w="669" w:type="dxa"/>
          </w:tcPr>
          <w:p w14:paraId="10F7969B" w14:textId="77777777" w:rsidR="000C333E" w:rsidRPr="00AF5841" w:rsidRDefault="000C333E" w:rsidP="00FC014D">
            <w:pPr>
              <w:spacing w:after="0" w:line="240" w:lineRule="auto"/>
              <w:jc w:val="both"/>
              <w:rPr>
                <w:sz w:val="22"/>
                <w:szCs w:val="22"/>
                <w:lang w:eastAsia="en-US"/>
              </w:rPr>
            </w:pPr>
          </w:p>
        </w:tc>
        <w:tc>
          <w:tcPr>
            <w:tcW w:w="2368" w:type="dxa"/>
          </w:tcPr>
          <w:p w14:paraId="05596AF7" w14:textId="77777777" w:rsidR="000C333E" w:rsidRPr="00AF5841" w:rsidRDefault="000C333E" w:rsidP="00FC014D">
            <w:pPr>
              <w:spacing w:after="0" w:line="240" w:lineRule="auto"/>
              <w:jc w:val="both"/>
              <w:rPr>
                <w:sz w:val="22"/>
                <w:szCs w:val="22"/>
                <w:lang w:eastAsia="en-US"/>
              </w:rPr>
            </w:pPr>
          </w:p>
        </w:tc>
        <w:tc>
          <w:tcPr>
            <w:tcW w:w="3175" w:type="dxa"/>
          </w:tcPr>
          <w:p w14:paraId="5269311D" w14:textId="77777777" w:rsidR="000C333E" w:rsidRPr="00AF5841" w:rsidRDefault="000C333E" w:rsidP="00FC014D">
            <w:pPr>
              <w:spacing w:after="0" w:line="240" w:lineRule="auto"/>
              <w:jc w:val="both"/>
              <w:rPr>
                <w:sz w:val="22"/>
                <w:szCs w:val="22"/>
                <w:lang w:eastAsia="en-US"/>
              </w:rPr>
            </w:pPr>
          </w:p>
        </w:tc>
        <w:tc>
          <w:tcPr>
            <w:tcW w:w="2064" w:type="dxa"/>
          </w:tcPr>
          <w:p w14:paraId="288E05E5" w14:textId="77777777" w:rsidR="000C333E" w:rsidRPr="00AF5841" w:rsidRDefault="000C333E" w:rsidP="00FC014D">
            <w:pPr>
              <w:spacing w:after="0" w:line="240" w:lineRule="auto"/>
              <w:jc w:val="both"/>
              <w:rPr>
                <w:sz w:val="22"/>
                <w:szCs w:val="22"/>
                <w:lang w:eastAsia="en-US"/>
              </w:rPr>
            </w:pPr>
          </w:p>
        </w:tc>
        <w:tc>
          <w:tcPr>
            <w:tcW w:w="1352" w:type="dxa"/>
          </w:tcPr>
          <w:p w14:paraId="6B84EC4B" w14:textId="77777777" w:rsidR="000C333E" w:rsidRPr="00AF5841" w:rsidRDefault="000C333E" w:rsidP="00FC014D">
            <w:pPr>
              <w:spacing w:after="0" w:line="240" w:lineRule="auto"/>
              <w:jc w:val="both"/>
              <w:rPr>
                <w:sz w:val="22"/>
                <w:szCs w:val="22"/>
                <w:lang w:eastAsia="en-US"/>
              </w:rPr>
            </w:pPr>
          </w:p>
        </w:tc>
      </w:tr>
      <w:tr w:rsidR="000C333E" w:rsidRPr="00AF5841" w14:paraId="6EC37836" w14:textId="77777777" w:rsidTr="00FC014D">
        <w:tc>
          <w:tcPr>
            <w:tcW w:w="669" w:type="dxa"/>
          </w:tcPr>
          <w:p w14:paraId="2B857A1E" w14:textId="77777777" w:rsidR="000C333E" w:rsidRPr="00AF5841" w:rsidRDefault="000C333E" w:rsidP="00FC014D">
            <w:pPr>
              <w:spacing w:after="0" w:line="240" w:lineRule="auto"/>
              <w:jc w:val="both"/>
              <w:rPr>
                <w:sz w:val="22"/>
                <w:szCs w:val="22"/>
                <w:lang w:eastAsia="en-US"/>
              </w:rPr>
            </w:pPr>
          </w:p>
        </w:tc>
        <w:tc>
          <w:tcPr>
            <w:tcW w:w="2368" w:type="dxa"/>
          </w:tcPr>
          <w:p w14:paraId="3AAA9D2D" w14:textId="77777777" w:rsidR="000C333E" w:rsidRPr="00AF5841" w:rsidRDefault="000C333E" w:rsidP="00FC014D">
            <w:pPr>
              <w:spacing w:after="0" w:line="240" w:lineRule="auto"/>
              <w:jc w:val="both"/>
              <w:rPr>
                <w:sz w:val="22"/>
                <w:szCs w:val="22"/>
                <w:lang w:eastAsia="en-US"/>
              </w:rPr>
            </w:pPr>
          </w:p>
        </w:tc>
        <w:tc>
          <w:tcPr>
            <w:tcW w:w="3175" w:type="dxa"/>
          </w:tcPr>
          <w:p w14:paraId="3E5C9DBE" w14:textId="77777777" w:rsidR="000C333E" w:rsidRPr="00AF5841" w:rsidRDefault="000C333E" w:rsidP="00FC014D">
            <w:pPr>
              <w:spacing w:after="0" w:line="240" w:lineRule="auto"/>
              <w:jc w:val="both"/>
              <w:rPr>
                <w:sz w:val="22"/>
                <w:szCs w:val="22"/>
                <w:lang w:eastAsia="en-US"/>
              </w:rPr>
            </w:pPr>
          </w:p>
        </w:tc>
        <w:tc>
          <w:tcPr>
            <w:tcW w:w="2064" w:type="dxa"/>
          </w:tcPr>
          <w:p w14:paraId="021C4610" w14:textId="77777777" w:rsidR="000C333E" w:rsidRPr="00AF5841" w:rsidRDefault="000C333E" w:rsidP="00FC014D">
            <w:pPr>
              <w:spacing w:after="0" w:line="240" w:lineRule="auto"/>
              <w:jc w:val="both"/>
              <w:rPr>
                <w:sz w:val="22"/>
                <w:szCs w:val="22"/>
                <w:lang w:eastAsia="en-US"/>
              </w:rPr>
            </w:pPr>
          </w:p>
        </w:tc>
        <w:tc>
          <w:tcPr>
            <w:tcW w:w="1352" w:type="dxa"/>
          </w:tcPr>
          <w:p w14:paraId="11B88498" w14:textId="77777777" w:rsidR="000C333E" w:rsidRPr="00AF5841" w:rsidRDefault="000C333E" w:rsidP="00FC014D">
            <w:pPr>
              <w:spacing w:after="0" w:line="240" w:lineRule="auto"/>
              <w:jc w:val="both"/>
              <w:rPr>
                <w:sz w:val="22"/>
                <w:szCs w:val="22"/>
                <w:lang w:eastAsia="en-US"/>
              </w:rPr>
            </w:pPr>
          </w:p>
        </w:tc>
      </w:tr>
      <w:tr w:rsidR="000C333E" w:rsidRPr="00AF5841" w14:paraId="4CFA5221" w14:textId="77777777" w:rsidTr="00FC014D">
        <w:tc>
          <w:tcPr>
            <w:tcW w:w="6212" w:type="dxa"/>
            <w:gridSpan w:val="3"/>
          </w:tcPr>
          <w:p w14:paraId="5BE79AEA" w14:textId="77777777" w:rsidR="000C333E" w:rsidRPr="00AF5841" w:rsidRDefault="000C333E" w:rsidP="00FC014D">
            <w:pPr>
              <w:spacing w:after="0" w:line="240" w:lineRule="auto"/>
              <w:jc w:val="right"/>
              <w:rPr>
                <w:sz w:val="22"/>
                <w:szCs w:val="22"/>
                <w:lang w:eastAsia="en-US"/>
              </w:rPr>
            </w:pPr>
            <w:r w:rsidRPr="00AF5841">
              <w:rPr>
                <w:b/>
                <w:sz w:val="22"/>
                <w:szCs w:val="22"/>
                <w:lang w:eastAsia="en-US"/>
              </w:rPr>
              <w:t>Viso:</w:t>
            </w:r>
          </w:p>
        </w:tc>
        <w:tc>
          <w:tcPr>
            <w:tcW w:w="2064" w:type="dxa"/>
          </w:tcPr>
          <w:p w14:paraId="5F2EE10B" w14:textId="77777777" w:rsidR="000C333E" w:rsidRPr="00AF5841" w:rsidRDefault="000C333E" w:rsidP="00FC014D">
            <w:pPr>
              <w:spacing w:after="0" w:line="240" w:lineRule="auto"/>
              <w:jc w:val="both"/>
              <w:rPr>
                <w:sz w:val="22"/>
                <w:szCs w:val="22"/>
                <w:lang w:eastAsia="en-US"/>
              </w:rPr>
            </w:pPr>
          </w:p>
        </w:tc>
        <w:tc>
          <w:tcPr>
            <w:tcW w:w="1352" w:type="dxa"/>
          </w:tcPr>
          <w:p w14:paraId="247C3B43" w14:textId="77777777" w:rsidR="000C333E" w:rsidRPr="00AF5841" w:rsidRDefault="000C333E" w:rsidP="00FC014D">
            <w:pPr>
              <w:spacing w:after="0" w:line="240" w:lineRule="auto"/>
              <w:jc w:val="both"/>
              <w:rPr>
                <w:sz w:val="22"/>
                <w:szCs w:val="22"/>
                <w:lang w:eastAsia="en-US"/>
              </w:rPr>
            </w:pPr>
          </w:p>
        </w:tc>
      </w:tr>
      <w:tr w:rsidR="000C333E" w:rsidRPr="00AF5841" w14:paraId="03410787" w14:textId="77777777" w:rsidTr="00FC014D">
        <w:tc>
          <w:tcPr>
            <w:tcW w:w="9628" w:type="dxa"/>
            <w:gridSpan w:val="5"/>
          </w:tcPr>
          <w:p w14:paraId="3A2D9F32"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Kiti žinomi subtiekėjai, kurie bus pasitelkti vykdant pirkimo sutartį ir kurių pajėgumais nesiremiama įrodinėjant kvalifikacijos atitikties</w:t>
            </w:r>
          </w:p>
        </w:tc>
      </w:tr>
      <w:tr w:rsidR="000C333E" w:rsidRPr="00AF5841" w14:paraId="2A15816F" w14:textId="77777777" w:rsidTr="00FC014D">
        <w:trPr>
          <w:trHeight w:val="109"/>
        </w:trPr>
        <w:tc>
          <w:tcPr>
            <w:tcW w:w="669" w:type="dxa"/>
          </w:tcPr>
          <w:p w14:paraId="70CA68A8" w14:textId="77777777" w:rsidR="000C333E" w:rsidRPr="00AF5841" w:rsidRDefault="000C333E" w:rsidP="00FC014D">
            <w:pPr>
              <w:spacing w:after="0" w:line="240" w:lineRule="auto"/>
              <w:jc w:val="both"/>
              <w:rPr>
                <w:sz w:val="22"/>
                <w:szCs w:val="22"/>
                <w:lang w:eastAsia="en-US"/>
              </w:rPr>
            </w:pPr>
          </w:p>
        </w:tc>
        <w:tc>
          <w:tcPr>
            <w:tcW w:w="2368" w:type="dxa"/>
          </w:tcPr>
          <w:p w14:paraId="201DF217" w14:textId="77777777" w:rsidR="000C333E" w:rsidRPr="00AF5841" w:rsidRDefault="000C333E" w:rsidP="00FC014D">
            <w:pPr>
              <w:spacing w:after="0" w:line="240" w:lineRule="auto"/>
              <w:jc w:val="both"/>
              <w:rPr>
                <w:sz w:val="22"/>
                <w:szCs w:val="22"/>
                <w:lang w:eastAsia="en-US"/>
              </w:rPr>
            </w:pPr>
          </w:p>
        </w:tc>
        <w:tc>
          <w:tcPr>
            <w:tcW w:w="3175" w:type="dxa"/>
          </w:tcPr>
          <w:p w14:paraId="37DD2CE7" w14:textId="77777777" w:rsidR="000C333E" w:rsidRPr="00AF5841" w:rsidRDefault="000C333E" w:rsidP="00FC014D">
            <w:pPr>
              <w:spacing w:after="0" w:line="240" w:lineRule="auto"/>
              <w:jc w:val="both"/>
              <w:rPr>
                <w:sz w:val="22"/>
                <w:szCs w:val="22"/>
                <w:lang w:eastAsia="en-US"/>
              </w:rPr>
            </w:pPr>
          </w:p>
        </w:tc>
        <w:tc>
          <w:tcPr>
            <w:tcW w:w="2064" w:type="dxa"/>
          </w:tcPr>
          <w:p w14:paraId="3B107DDF" w14:textId="77777777" w:rsidR="000C333E" w:rsidRPr="00AF5841" w:rsidRDefault="000C333E" w:rsidP="00FC014D">
            <w:pPr>
              <w:spacing w:after="0" w:line="240" w:lineRule="auto"/>
              <w:jc w:val="both"/>
              <w:rPr>
                <w:sz w:val="22"/>
                <w:szCs w:val="22"/>
                <w:lang w:eastAsia="en-US"/>
              </w:rPr>
            </w:pPr>
          </w:p>
        </w:tc>
        <w:tc>
          <w:tcPr>
            <w:tcW w:w="1352" w:type="dxa"/>
          </w:tcPr>
          <w:p w14:paraId="02B9B9B2" w14:textId="77777777" w:rsidR="000C333E" w:rsidRPr="00AF5841" w:rsidRDefault="000C333E" w:rsidP="00FC014D">
            <w:pPr>
              <w:spacing w:after="0" w:line="240" w:lineRule="auto"/>
              <w:jc w:val="both"/>
              <w:rPr>
                <w:sz w:val="22"/>
                <w:szCs w:val="22"/>
                <w:lang w:eastAsia="en-US"/>
              </w:rPr>
            </w:pPr>
          </w:p>
        </w:tc>
      </w:tr>
      <w:tr w:rsidR="000C333E" w:rsidRPr="00AF5841" w14:paraId="7D60B66B" w14:textId="77777777" w:rsidTr="00FC014D">
        <w:trPr>
          <w:trHeight w:val="145"/>
        </w:trPr>
        <w:tc>
          <w:tcPr>
            <w:tcW w:w="669" w:type="dxa"/>
          </w:tcPr>
          <w:p w14:paraId="161359C5" w14:textId="77777777" w:rsidR="000C333E" w:rsidRPr="00AF5841" w:rsidRDefault="000C333E" w:rsidP="00FC014D">
            <w:pPr>
              <w:spacing w:after="0" w:line="240" w:lineRule="auto"/>
              <w:jc w:val="both"/>
              <w:rPr>
                <w:sz w:val="22"/>
                <w:szCs w:val="22"/>
                <w:lang w:eastAsia="en-US"/>
              </w:rPr>
            </w:pPr>
          </w:p>
        </w:tc>
        <w:tc>
          <w:tcPr>
            <w:tcW w:w="2368" w:type="dxa"/>
          </w:tcPr>
          <w:p w14:paraId="7F6787E5" w14:textId="77777777" w:rsidR="000C333E" w:rsidRPr="00AF5841" w:rsidRDefault="000C333E" w:rsidP="00FC014D">
            <w:pPr>
              <w:spacing w:after="0" w:line="240" w:lineRule="auto"/>
              <w:jc w:val="both"/>
              <w:rPr>
                <w:sz w:val="22"/>
                <w:szCs w:val="22"/>
                <w:lang w:eastAsia="en-US"/>
              </w:rPr>
            </w:pPr>
          </w:p>
        </w:tc>
        <w:tc>
          <w:tcPr>
            <w:tcW w:w="3175" w:type="dxa"/>
          </w:tcPr>
          <w:p w14:paraId="41D55846" w14:textId="77777777" w:rsidR="000C333E" w:rsidRPr="00AF5841" w:rsidRDefault="000C333E" w:rsidP="00FC014D">
            <w:pPr>
              <w:spacing w:after="0" w:line="240" w:lineRule="auto"/>
              <w:jc w:val="both"/>
              <w:rPr>
                <w:sz w:val="22"/>
                <w:szCs w:val="22"/>
                <w:lang w:eastAsia="en-US"/>
              </w:rPr>
            </w:pPr>
          </w:p>
        </w:tc>
        <w:tc>
          <w:tcPr>
            <w:tcW w:w="2064" w:type="dxa"/>
          </w:tcPr>
          <w:p w14:paraId="30A8477A" w14:textId="77777777" w:rsidR="000C333E" w:rsidRPr="00AF5841" w:rsidRDefault="000C333E" w:rsidP="00FC014D">
            <w:pPr>
              <w:spacing w:after="0" w:line="240" w:lineRule="auto"/>
              <w:jc w:val="both"/>
              <w:rPr>
                <w:sz w:val="22"/>
                <w:szCs w:val="22"/>
                <w:lang w:eastAsia="en-US"/>
              </w:rPr>
            </w:pPr>
          </w:p>
        </w:tc>
        <w:tc>
          <w:tcPr>
            <w:tcW w:w="1352" w:type="dxa"/>
          </w:tcPr>
          <w:p w14:paraId="42CAE930" w14:textId="77777777" w:rsidR="000C333E" w:rsidRPr="00AF5841" w:rsidRDefault="000C333E" w:rsidP="00FC014D">
            <w:pPr>
              <w:spacing w:after="0" w:line="240" w:lineRule="auto"/>
              <w:jc w:val="both"/>
              <w:rPr>
                <w:sz w:val="22"/>
                <w:szCs w:val="22"/>
                <w:lang w:eastAsia="en-US"/>
              </w:rPr>
            </w:pPr>
          </w:p>
        </w:tc>
      </w:tr>
      <w:tr w:rsidR="000C333E" w:rsidRPr="00AF5841" w14:paraId="4D777847" w14:textId="77777777" w:rsidTr="00FC014D">
        <w:tc>
          <w:tcPr>
            <w:tcW w:w="669" w:type="dxa"/>
          </w:tcPr>
          <w:p w14:paraId="02431ADD" w14:textId="77777777" w:rsidR="000C333E" w:rsidRPr="00AF5841" w:rsidRDefault="000C333E" w:rsidP="00FC014D">
            <w:pPr>
              <w:spacing w:after="0" w:line="240" w:lineRule="auto"/>
              <w:jc w:val="both"/>
              <w:rPr>
                <w:sz w:val="22"/>
                <w:szCs w:val="22"/>
                <w:lang w:eastAsia="en-US"/>
              </w:rPr>
            </w:pPr>
          </w:p>
        </w:tc>
        <w:tc>
          <w:tcPr>
            <w:tcW w:w="2368" w:type="dxa"/>
          </w:tcPr>
          <w:p w14:paraId="636A4AA7" w14:textId="77777777" w:rsidR="000C333E" w:rsidRPr="00AF5841" w:rsidRDefault="000C333E" w:rsidP="00FC014D">
            <w:pPr>
              <w:spacing w:after="0" w:line="240" w:lineRule="auto"/>
              <w:jc w:val="both"/>
              <w:rPr>
                <w:sz w:val="22"/>
                <w:szCs w:val="22"/>
                <w:lang w:eastAsia="en-US"/>
              </w:rPr>
            </w:pPr>
          </w:p>
        </w:tc>
        <w:tc>
          <w:tcPr>
            <w:tcW w:w="3175" w:type="dxa"/>
          </w:tcPr>
          <w:p w14:paraId="7FBED59D" w14:textId="77777777" w:rsidR="000C333E" w:rsidRPr="00AF5841" w:rsidRDefault="000C333E" w:rsidP="00FC014D">
            <w:pPr>
              <w:spacing w:after="0" w:line="240" w:lineRule="auto"/>
              <w:jc w:val="both"/>
              <w:rPr>
                <w:sz w:val="22"/>
                <w:szCs w:val="22"/>
                <w:lang w:eastAsia="en-US"/>
              </w:rPr>
            </w:pPr>
          </w:p>
        </w:tc>
        <w:tc>
          <w:tcPr>
            <w:tcW w:w="2064" w:type="dxa"/>
          </w:tcPr>
          <w:p w14:paraId="5715DCEC" w14:textId="77777777" w:rsidR="000C333E" w:rsidRPr="00AF5841" w:rsidRDefault="000C333E" w:rsidP="00FC014D">
            <w:pPr>
              <w:spacing w:after="0" w:line="240" w:lineRule="auto"/>
              <w:jc w:val="both"/>
              <w:rPr>
                <w:sz w:val="22"/>
                <w:szCs w:val="22"/>
                <w:lang w:eastAsia="en-US"/>
              </w:rPr>
            </w:pPr>
          </w:p>
        </w:tc>
        <w:tc>
          <w:tcPr>
            <w:tcW w:w="1352" w:type="dxa"/>
          </w:tcPr>
          <w:p w14:paraId="7CC9315B" w14:textId="77777777" w:rsidR="000C333E" w:rsidRPr="00AF5841" w:rsidRDefault="000C333E" w:rsidP="00FC014D">
            <w:pPr>
              <w:spacing w:after="0" w:line="240" w:lineRule="auto"/>
              <w:jc w:val="both"/>
              <w:rPr>
                <w:sz w:val="22"/>
                <w:szCs w:val="22"/>
                <w:lang w:eastAsia="en-US"/>
              </w:rPr>
            </w:pPr>
          </w:p>
        </w:tc>
      </w:tr>
      <w:tr w:rsidR="000C333E" w:rsidRPr="00AF5841" w14:paraId="2ABA4F1A" w14:textId="77777777" w:rsidTr="00FC014D">
        <w:tc>
          <w:tcPr>
            <w:tcW w:w="6212" w:type="dxa"/>
            <w:gridSpan w:val="3"/>
          </w:tcPr>
          <w:p w14:paraId="7B4E1E52" w14:textId="77777777" w:rsidR="000C333E" w:rsidRPr="00AF5841" w:rsidRDefault="000C333E" w:rsidP="00FC014D">
            <w:pPr>
              <w:spacing w:after="0" w:line="240" w:lineRule="auto"/>
              <w:jc w:val="right"/>
              <w:rPr>
                <w:b/>
                <w:sz w:val="22"/>
                <w:szCs w:val="22"/>
                <w:lang w:eastAsia="en-US"/>
              </w:rPr>
            </w:pPr>
            <w:r w:rsidRPr="00AF5841">
              <w:rPr>
                <w:b/>
                <w:sz w:val="22"/>
                <w:szCs w:val="22"/>
                <w:lang w:eastAsia="en-US"/>
              </w:rPr>
              <w:t>Viso:</w:t>
            </w:r>
          </w:p>
        </w:tc>
        <w:tc>
          <w:tcPr>
            <w:tcW w:w="2064" w:type="dxa"/>
          </w:tcPr>
          <w:p w14:paraId="7EEE2A85" w14:textId="77777777" w:rsidR="000C333E" w:rsidRPr="00AF5841" w:rsidRDefault="000C333E" w:rsidP="00FC014D">
            <w:pPr>
              <w:spacing w:after="0" w:line="240" w:lineRule="auto"/>
              <w:jc w:val="both"/>
              <w:rPr>
                <w:sz w:val="22"/>
                <w:szCs w:val="22"/>
                <w:lang w:eastAsia="en-US"/>
              </w:rPr>
            </w:pPr>
          </w:p>
        </w:tc>
        <w:tc>
          <w:tcPr>
            <w:tcW w:w="1352" w:type="dxa"/>
          </w:tcPr>
          <w:p w14:paraId="11E21E8A" w14:textId="77777777" w:rsidR="000C333E" w:rsidRPr="00AF5841" w:rsidRDefault="000C333E" w:rsidP="00FC014D">
            <w:pPr>
              <w:spacing w:after="0" w:line="240" w:lineRule="auto"/>
              <w:jc w:val="both"/>
              <w:rPr>
                <w:sz w:val="22"/>
                <w:szCs w:val="22"/>
                <w:lang w:eastAsia="en-US"/>
              </w:rPr>
            </w:pPr>
          </w:p>
        </w:tc>
      </w:tr>
    </w:tbl>
    <w:p w14:paraId="48797069" w14:textId="77777777" w:rsidR="000C333E" w:rsidRPr="00AF5841" w:rsidRDefault="000C333E" w:rsidP="000C333E">
      <w:pPr>
        <w:spacing w:after="120" w:line="240" w:lineRule="auto"/>
        <w:ind w:firstLine="562"/>
        <w:jc w:val="both"/>
        <w:rPr>
          <w:rFonts w:ascii="Times New Roman" w:eastAsia="Times New Roman" w:hAnsi="Times New Roman" w:cs="Times New Roman"/>
          <w:lang w:eastAsia="en-US"/>
        </w:rPr>
      </w:pPr>
      <w:r w:rsidRPr="00AF5841">
        <w:rPr>
          <w:rFonts w:ascii="Times New Roman" w:eastAsia="Times New Roman" w:hAnsi="Times New Roman" w:cs="Times New Roman"/>
          <w:b/>
          <w:lang w:eastAsia="en-US"/>
        </w:rPr>
        <w:t xml:space="preserve">Pastaba. </w:t>
      </w:r>
      <w:r w:rsidRPr="00AF5841">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5DA4F6C" w14:textId="77777777" w:rsidR="000C333E" w:rsidRPr="00AF5841" w:rsidRDefault="000C333E" w:rsidP="000C333E">
      <w:pPr>
        <w:spacing w:after="120" w:line="240" w:lineRule="auto"/>
        <w:ind w:firstLine="562"/>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Siūlomas pirkimo objektas visiškai atitinka pirkimo dokumentuose nurodytus reikalavimus.</w:t>
      </w:r>
    </w:p>
    <w:p w14:paraId="5325D5EC" w14:textId="77777777" w:rsidR="000C333E" w:rsidRPr="00AF5841" w:rsidRDefault="000C333E" w:rsidP="000C333E">
      <w:pPr>
        <w:spacing w:after="0" w:line="240" w:lineRule="auto"/>
        <w:ind w:firstLine="567"/>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0C333E" w:rsidRPr="00AF5841" w14:paraId="4A59D613" w14:textId="77777777" w:rsidTr="00FC014D">
        <w:tc>
          <w:tcPr>
            <w:tcW w:w="675" w:type="dxa"/>
          </w:tcPr>
          <w:p w14:paraId="6D8CA9F4"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Eil. Nr.</w:t>
            </w:r>
          </w:p>
        </w:tc>
        <w:tc>
          <w:tcPr>
            <w:tcW w:w="9179" w:type="dxa"/>
          </w:tcPr>
          <w:p w14:paraId="4860F312" w14:textId="77777777" w:rsidR="000C333E" w:rsidRPr="00AF5841" w:rsidRDefault="000C333E" w:rsidP="00FC014D">
            <w:pPr>
              <w:spacing w:after="0" w:line="240" w:lineRule="auto"/>
              <w:jc w:val="center"/>
              <w:rPr>
                <w:b/>
                <w:sz w:val="22"/>
                <w:szCs w:val="22"/>
                <w:lang w:eastAsia="en-US"/>
              </w:rPr>
            </w:pPr>
            <w:r w:rsidRPr="00AF5841">
              <w:rPr>
                <w:b/>
                <w:sz w:val="22"/>
                <w:szCs w:val="22"/>
                <w:lang w:eastAsia="en-US"/>
              </w:rPr>
              <w:t>Dokumentų pavadinimai</w:t>
            </w:r>
          </w:p>
        </w:tc>
      </w:tr>
      <w:tr w:rsidR="000C333E" w:rsidRPr="00AF5841" w14:paraId="32C06BDF" w14:textId="77777777" w:rsidTr="00FC014D">
        <w:tc>
          <w:tcPr>
            <w:tcW w:w="675" w:type="dxa"/>
          </w:tcPr>
          <w:p w14:paraId="73767D40" w14:textId="77777777" w:rsidR="000C333E" w:rsidRPr="00AF5841" w:rsidRDefault="000C333E" w:rsidP="00FC014D">
            <w:pPr>
              <w:spacing w:after="0" w:line="240" w:lineRule="auto"/>
              <w:jc w:val="both"/>
              <w:rPr>
                <w:sz w:val="22"/>
                <w:szCs w:val="22"/>
                <w:lang w:eastAsia="en-US"/>
              </w:rPr>
            </w:pPr>
            <w:r w:rsidRPr="00AF5841">
              <w:rPr>
                <w:sz w:val="22"/>
                <w:szCs w:val="22"/>
                <w:lang w:eastAsia="en-US"/>
              </w:rPr>
              <w:t>1.</w:t>
            </w:r>
          </w:p>
        </w:tc>
        <w:tc>
          <w:tcPr>
            <w:tcW w:w="9179" w:type="dxa"/>
          </w:tcPr>
          <w:p w14:paraId="23B0051A" w14:textId="77777777" w:rsidR="000C333E" w:rsidRPr="00AF5841" w:rsidRDefault="000C333E" w:rsidP="00FC014D">
            <w:pPr>
              <w:spacing w:after="0" w:line="240" w:lineRule="auto"/>
              <w:jc w:val="both"/>
              <w:rPr>
                <w:sz w:val="22"/>
                <w:szCs w:val="22"/>
                <w:lang w:eastAsia="en-US"/>
              </w:rPr>
            </w:pPr>
            <w:r w:rsidRPr="00AF5841">
              <w:rPr>
                <w:color w:val="FF0000"/>
                <w:sz w:val="22"/>
                <w:szCs w:val="22"/>
              </w:rPr>
              <w:t>Įgaliojimas ar kitas dokumentas (pvz., pareigybės aprašymas), suteikiantis teisę pasirašyti tiekėjo pasiūlymą (nurodyti tikslų dokumentą su jame esančiais rekvizitais). Taikoma tais atvejais, kai pasiūlymą pasirašo ne juridinio asmens vadovas, o įgaliotas asmuo).</w:t>
            </w:r>
          </w:p>
        </w:tc>
      </w:tr>
      <w:tr w:rsidR="000C333E" w:rsidRPr="00AF5841" w14:paraId="59F3D27B" w14:textId="77777777" w:rsidTr="00FC014D">
        <w:tc>
          <w:tcPr>
            <w:tcW w:w="675" w:type="dxa"/>
          </w:tcPr>
          <w:p w14:paraId="1AF7110C" w14:textId="77777777" w:rsidR="000C333E" w:rsidRPr="00AF5841" w:rsidRDefault="000C333E" w:rsidP="00FC014D">
            <w:pPr>
              <w:spacing w:after="0" w:line="240" w:lineRule="auto"/>
              <w:jc w:val="both"/>
              <w:rPr>
                <w:sz w:val="22"/>
                <w:szCs w:val="22"/>
                <w:lang w:eastAsia="en-US"/>
              </w:rPr>
            </w:pPr>
            <w:r w:rsidRPr="00AF5841">
              <w:rPr>
                <w:sz w:val="22"/>
                <w:szCs w:val="22"/>
                <w:lang w:eastAsia="en-US"/>
              </w:rPr>
              <w:t>2.</w:t>
            </w:r>
          </w:p>
        </w:tc>
        <w:tc>
          <w:tcPr>
            <w:tcW w:w="9179" w:type="dxa"/>
          </w:tcPr>
          <w:p w14:paraId="1355B455" w14:textId="77777777" w:rsidR="000C333E" w:rsidRPr="00AF5841" w:rsidRDefault="000C333E" w:rsidP="00FC014D">
            <w:pPr>
              <w:spacing w:after="0" w:line="240" w:lineRule="auto"/>
              <w:jc w:val="both"/>
              <w:rPr>
                <w:sz w:val="22"/>
                <w:szCs w:val="22"/>
                <w:lang w:eastAsia="en-US"/>
              </w:rPr>
            </w:pPr>
            <w:r w:rsidRPr="00AF5841">
              <w:rPr>
                <w:color w:val="FF0000"/>
                <w:sz w:val="22"/>
                <w:szCs w:val="22"/>
              </w:rPr>
              <w:t>Jungtinės veiklos sutartis (nurodyti tikslų dokumentą su jame esančiais rekvizitais). Taikoma tais atvejais, kai pasiūlymą pateikia tiekėjų grupė).</w:t>
            </w:r>
          </w:p>
        </w:tc>
      </w:tr>
      <w:tr w:rsidR="000C333E" w:rsidRPr="00AF5841" w14:paraId="0E64A450" w14:textId="77777777" w:rsidTr="00FC014D">
        <w:tc>
          <w:tcPr>
            <w:tcW w:w="675" w:type="dxa"/>
          </w:tcPr>
          <w:p w14:paraId="79DE9BF6" w14:textId="77777777" w:rsidR="000C333E" w:rsidRPr="00AF5841" w:rsidRDefault="000C333E" w:rsidP="00FC014D">
            <w:pPr>
              <w:spacing w:after="0" w:line="240" w:lineRule="auto"/>
              <w:jc w:val="both"/>
              <w:rPr>
                <w:sz w:val="22"/>
                <w:szCs w:val="22"/>
                <w:lang w:eastAsia="en-US"/>
              </w:rPr>
            </w:pPr>
            <w:r w:rsidRPr="00AF5841">
              <w:rPr>
                <w:sz w:val="22"/>
                <w:szCs w:val="22"/>
                <w:lang w:eastAsia="en-US"/>
              </w:rPr>
              <w:t xml:space="preserve">3. </w:t>
            </w:r>
          </w:p>
        </w:tc>
        <w:tc>
          <w:tcPr>
            <w:tcW w:w="9179" w:type="dxa"/>
          </w:tcPr>
          <w:p w14:paraId="6C12200E" w14:textId="77777777" w:rsidR="000C333E" w:rsidRPr="00AF5841" w:rsidRDefault="000C333E" w:rsidP="00FC014D">
            <w:pPr>
              <w:spacing w:after="0" w:line="240" w:lineRule="auto"/>
              <w:jc w:val="both"/>
              <w:rPr>
                <w:i/>
                <w:iCs/>
                <w:sz w:val="22"/>
                <w:szCs w:val="22"/>
                <w:lang w:eastAsia="en-US"/>
              </w:rPr>
            </w:pPr>
          </w:p>
        </w:tc>
      </w:tr>
      <w:tr w:rsidR="000C333E" w:rsidRPr="00AF5841" w14:paraId="51B35B29" w14:textId="77777777" w:rsidTr="00FC014D">
        <w:tc>
          <w:tcPr>
            <w:tcW w:w="675" w:type="dxa"/>
          </w:tcPr>
          <w:p w14:paraId="460041D7" w14:textId="77777777" w:rsidR="000C333E" w:rsidRPr="00AF5841" w:rsidRDefault="000C333E" w:rsidP="00FC014D">
            <w:pPr>
              <w:spacing w:after="0" w:line="240" w:lineRule="auto"/>
              <w:jc w:val="both"/>
              <w:rPr>
                <w:sz w:val="22"/>
                <w:szCs w:val="22"/>
                <w:lang w:eastAsia="en-US"/>
              </w:rPr>
            </w:pPr>
          </w:p>
        </w:tc>
        <w:tc>
          <w:tcPr>
            <w:tcW w:w="9179" w:type="dxa"/>
          </w:tcPr>
          <w:p w14:paraId="12EAB877" w14:textId="77777777" w:rsidR="000C333E" w:rsidRPr="00AF5841" w:rsidRDefault="000C333E" w:rsidP="00FC014D">
            <w:pPr>
              <w:spacing w:after="0" w:line="240" w:lineRule="auto"/>
              <w:jc w:val="both"/>
              <w:rPr>
                <w:sz w:val="22"/>
                <w:szCs w:val="22"/>
                <w:lang w:eastAsia="en-US"/>
              </w:rPr>
            </w:pPr>
          </w:p>
        </w:tc>
      </w:tr>
    </w:tbl>
    <w:p w14:paraId="68BD1AFE" w14:textId="77777777" w:rsidR="000C333E" w:rsidRPr="00AF5841" w:rsidRDefault="000C333E" w:rsidP="000C333E">
      <w:pPr>
        <w:spacing w:before="120" w:after="0" w:line="240" w:lineRule="auto"/>
        <w:ind w:firstLine="720"/>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C333E" w:rsidRPr="00AF5841" w14:paraId="0D76FB06"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9C18014" w14:textId="77777777" w:rsidR="000C333E" w:rsidRPr="00AF5841" w:rsidRDefault="000C333E"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F5841">
              <w:rPr>
                <w:rFonts w:ascii="Times New Roman" w:eastAsia="Times New Roman" w:hAnsi="Times New Roman" w:cs="Times New Roman"/>
                <w:b/>
                <w:bCs/>
                <w:lang w:eastAsia="en-US"/>
              </w:rPr>
              <w:t>Eil.</w:t>
            </w:r>
          </w:p>
          <w:p w14:paraId="4F5B5821" w14:textId="77777777" w:rsidR="000C333E" w:rsidRPr="00AF5841" w:rsidRDefault="000C333E"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F5841">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E50D428" w14:textId="77777777" w:rsidR="000C333E" w:rsidRPr="00AF5841" w:rsidRDefault="000C333E"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F5841">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DE8117E" w14:textId="77777777" w:rsidR="000C333E" w:rsidRPr="00AF5841" w:rsidRDefault="000C333E"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F5841">
              <w:rPr>
                <w:rFonts w:ascii="Times New Roman" w:eastAsia="Times New Roman" w:hAnsi="Times New Roman" w:cs="Times New Roman"/>
                <w:b/>
                <w:bCs/>
                <w:lang w:eastAsia="en-US"/>
              </w:rPr>
              <w:t>Dokumente esanti konfidenciali informacija</w:t>
            </w:r>
            <w:r w:rsidRPr="00AF5841">
              <w:rPr>
                <w:rStyle w:val="FootnoteReference"/>
                <w:rFonts w:ascii="Times New Roman" w:eastAsia="Times New Roman" w:hAnsi="Times New Roman"/>
                <w:b/>
                <w:bCs/>
                <w:lang w:eastAsia="en-US"/>
              </w:rPr>
              <w:footnoteReference w:id="1"/>
            </w:r>
            <w:r w:rsidRPr="00AF5841">
              <w:rPr>
                <w:rFonts w:ascii="Times New Roman" w:eastAsia="Times New Roman" w:hAnsi="Times New Roman" w:cs="Times New Roman"/>
                <w:b/>
                <w:bCs/>
                <w:lang w:eastAsia="en-US"/>
              </w:rPr>
              <w:t xml:space="preserve"> (nurodoma dokumento dalis / puslapis, </w:t>
            </w:r>
            <w:r w:rsidRPr="00AF5841">
              <w:rPr>
                <w:rFonts w:ascii="Times New Roman" w:eastAsia="Times New Roman" w:hAnsi="Times New Roman" w:cs="Times New Roman"/>
                <w:b/>
                <w:bCs/>
                <w:lang w:eastAsia="en-US"/>
              </w:rPr>
              <w:lastRenderedPageBreak/>
              <w:t>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F3FE7E" w14:textId="77777777" w:rsidR="000C333E" w:rsidRPr="00AF5841" w:rsidRDefault="000C333E"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F5841">
              <w:rPr>
                <w:rFonts w:ascii="Times New Roman" w:eastAsia="Times New Roman" w:hAnsi="Times New Roman" w:cs="Times New Roman"/>
                <w:b/>
                <w:bCs/>
                <w:lang w:eastAsia="en-US"/>
              </w:rPr>
              <w:lastRenderedPageBreak/>
              <w:t xml:space="preserve">Konfidencialios informacijos pagrindimas (paaiškinama, kuo remiantis nurodytas </w:t>
            </w:r>
            <w:r w:rsidRPr="00AF5841">
              <w:rPr>
                <w:rFonts w:ascii="Times New Roman" w:eastAsia="Times New Roman" w:hAnsi="Times New Roman" w:cs="Times New Roman"/>
                <w:b/>
                <w:bCs/>
                <w:lang w:eastAsia="en-US"/>
              </w:rPr>
              <w:lastRenderedPageBreak/>
              <w:t>dokumentas ar jo dalis yra konfidencialūs)</w:t>
            </w:r>
          </w:p>
        </w:tc>
      </w:tr>
      <w:tr w:rsidR="000C333E" w:rsidRPr="00AF5841" w14:paraId="4C46BF96"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2888C117"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216453C4"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0EE59D3"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2F8C266"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0C333E" w:rsidRPr="00AF5841" w14:paraId="1CCE116E"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5130B322"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45510CB"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7215BC"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9B8ACE7"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0C333E" w:rsidRPr="00AF5841" w14:paraId="3514968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287F77F0"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D28F6E6"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949EAF"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B988434" w14:textId="77777777" w:rsidR="000C333E" w:rsidRPr="00AF5841" w:rsidRDefault="000C333E"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0E0D4792"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Pasirašydamas šį pasiūlymą, teikiu šiuos patvirtinimus:</w:t>
      </w:r>
    </w:p>
    <w:p w14:paraId="2E7F6117"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7BC79E8"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449DAF38"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(b) tiekėjo atstovaujamas tiekėjas (ir nė vienas iš tiekėjų grupės narių) nėra juridinis asmuo, subjektas ar įstaiga, kurio nuosavybės teisės tiesiogiai ar netiesiogiai daugiau kaip 50 % priklauso šios dalies a) punkte nurodytam subjektui;</w:t>
      </w:r>
    </w:p>
    <w:p w14:paraId="7057CD6F"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(c) nei tiekėjas, nei jo atstovaujama bendrovė nėra fizinis ar juridinis asmuo, subjektas ar įstaiga, veikianti a) arba b) punkte nurodyto subjekto vardu ar jo nurodymu;</w:t>
      </w:r>
    </w:p>
    <w:p w14:paraId="73711036"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5387CF3E" w14:textId="77777777" w:rsidR="00727B53" w:rsidRPr="00AF5841" w:rsidRDefault="00727B53" w:rsidP="00727B53">
      <w:pPr>
        <w:spacing w:after="0" w:line="240" w:lineRule="auto"/>
        <w:ind w:firstLine="810"/>
        <w:jc w:val="both"/>
        <w:rPr>
          <w:rFonts w:ascii="Times New Roman" w:hAnsi="Times New Roman" w:cs="Times New Roman"/>
        </w:rPr>
      </w:pPr>
      <w:r w:rsidRPr="00AF5841">
        <w:rPr>
          <w:rFonts w:ascii="Times New Roman" w:hAnsi="Times New Roman" w:cs="Times New Roman"/>
        </w:rPr>
        <w:t>2) Deklaruojamoms aplinkybėms pasikeitus, įsipareigoju nedelsiant apie tai informuoti Perkančiąją organizaciją.</w:t>
      </w:r>
    </w:p>
    <w:p w14:paraId="1C265F75" w14:textId="77777777" w:rsidR="00727B53" w:rsidRPr="00AF5841" w:rsidRDefault="00727B53" w:rsidP="00727B53">
      <w:pPr>
        <w:widowControl w:val="0"/>
        <w:suppressAutoHyphens/>
        <w:autoSpaceDE w:val="0"/>
        <w:spacing w:after="0" w:line="240" w:lineRule="auto"/>
        <w:ind w:firstLine="810"/>
        <w:jc w:val="both"/>
        <w:rPr>
          <w:rFonts w:ascii="Times New Roman" w:hAnsi="Times New Roman" w:cs="Times New Roman"/>
          <w:b/>
        </w:rPr>
      </w:pPr>
    </w:p>
    <w:p w14:paraId="0728CE7E" w14:textId="77777777" w:rsidR="00727B53" w:rsidRPr="00AF5841" w:rsidRDefault="00727B53" w:rsidP="00727B53">
      <w:pPr>
        <w:spacing w:after="120" w:line="240" w:lineRule="auto"/>
        <w:ind w:firstLine="806"/>
        <w:jc w:val="both"/>
        <w:rPr>
          <w:rFonts w:ascii="Times New Roman" w:hAnsi="Times New Roman" w:cs="Times New Roman"/>
        </w:rPr>
      </w:pPr>
      <w:r w:rsidRPr="00AF5841">
        <w:rPr>
          <w:rFonts w:ascii="Times New Roman" w:eastAsiaTheme="majorEastAsia" w:hAnsi="Times New Roman" w:cs="Times New Roman"/>
          <w:lang w:eastAsia="lt-LT"/>
        </w:rPr>
        <w:t>Deklaruojame, kad šiame pasiūlyme nurodytas dalyvis, visi tiekėjų grupės partneriai (jei pasiūlymą pateikia tiekėjų grupė), subtiekėjai, kurių pajėgumais remiasi dalyvis, atitinka pirkimo dokumentų specialiųjų sąlygų 1 priede nurodytus pašalinimo pagrindų nebuvimo ir kitus reikalavimus. Kartu su pasiūlymu pateikti pirkimo dokumentų specialiųjų sąlygų 3 skyriuje nurodyti kvalifikacijos ir kitų reikalavimų atitiktį pagrindžiantys dokumentai.</w:t>
      </w:r>
    </w:p>
    <w:p w14:paraId="43867A16" w14:textId="77777777" w:rsidR="00727B53" w:rsidRPr="00AF5841" w:rsidRDefault="00727B53" w:rsidP="00727B53">
      <w:pPr>
        <w:spacing w:after="0" w:line="240" w:lineRule="auto"/>
        <w:ind w:firstLine="810"/>
        <w:jc w:val="both"/>
        <w:rPr>
          <w:rFonts w:ascii="Times New Roman" w:hAnsi="Times New Roman" w:cs="Times New Roman"/>
          <w:b/>
          <w:bCs/>
        </w:rPr>
      </w:pPr>
      <w:r w:rsidRPr="00AF5841">
        <w:rPr>
          <w:rFonts w:ascii="Times New Roman" w:hAnsi="Times New Roman" w:cs="Times New Roman"/>
          <w:b/>
          <w:bCs/>
        </w:rPr>
        <w:t>Pasirašydamas šį pasiūlymą, tvirtintu, kad:</w:t>
      </w:r>
    </w:p>
    <w:p w14:paraId="19066E51" w14:textId="77777777" w:rsidR="00727B53" w:rsidRPr="00AF5841" w:rsidRDefault="00727B53" w:rsidP="00727B53">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AF5841">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6C2E87A" w14:textId="77777777" w:rsidR="00727B53" w:rsidRPr="00AF5841" w:rsidRDefault="00727B53" w:rsidP="00727B53">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AF5841">
        <w:rPr>
          <w:rFonts w:ascii="Times New Roman" w:hAnsi="Times New Roman" w:cs="Times New Roman"/>
        </w:rPr>
        <w:t>sutinku su pirkimo dokumentuose nustatytomis sąlygomis ir procedūromis,</w:t>
      </w:r>
    </w:p>
    <w:p w14:paraId="1E5D5C00" w14:textId="77777777" w:rsidR="00727B53" w:rsidRPr="00AF5841" w:rsidRDefault="00727B53" w:rsidP="00727B53">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AF5841">
        <w:rPr>
          <w:rFonts w:ascii="Times New Roman" w:eastAsia="Calibri" w:hAnsi="Times New Roman" w:cs="Times New Roman"/>
        </w:rPr>
        <w:t>pasiūlymo dokumentuose pateikti duomenys ir informacija yra teisinga ir apima viską, ko reikia tinkamam sutarties įvykdymui;</w:t>
      </w:r>
    </w:p>
    <w:p w14:paraId="7E9F3101" w14:textId="77777777" w:rsidR="00727B53" w:rsidRPr="00AF5841" w:rsidRDefault="00727B53" w:rsidP="00727B53">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AF5841">
        <w:rPr>
          <w:rFonts w:ascii="Times New Roman" w:hAnsi="Times New Roman" w:cs="Times New Roman"/>
        </w:rPr>
        <w:t>pasiūlymas galioja pirkimo sąlygų 1</w:t>
      </w:r>
      <w:r w:rsidRPr="00AF5841">
        <w:rPr>
          <w:rFonts w:ascii="Times New Roman" w:hAnsi="Times New Roman" w:cs="Times New Roman"/>
          <w:color w:val="000000" w:themeColor="text1"/>
        </w:rPr>
        <w:t xml:space="preserve"> skyriuje „Terminai“ at</w:t>
      </w:r>
      <w:r w:rsidRPr="00AF5841">
        <w:rPr>
          <w:rFonts w:ascii="Times New Roman" w:hAnsi="Times New Roman" w:cs="Times New Roman"/>
        </w:rPr>
        <w:t>itinkamame punkte nurodytą terminą.</w:t>
      </w:r>
    </w:p>
    <w:p w14:paraId="3C27FEBB" w14:textId="77777777" w:rsidR="00727B53" w:rsidRPr="00AF5841" w:rsidRDefault="00727B53" w:rsidP="00727B53">
      <w:pPr>
        <w:suppressAutoHyphens/>
        <w:spacing w:after="120" w:line="240" w:lineRule="auto"/>
        <w:ind w:firstLine="562"/>
        <w:jc w:val="both"/>
        <w:rPr>
          <w:rFonts w:ascii="Times New Roman" w:eastAsiaTheme="majorEastAsia" w:hAnsi="Times New Roman" w:cs="Times New Roman"/>
          <w:lang w:eastAsia="lt-LT"/>
        </w:rPr>
      </w:pPr>
      <w:r w:rsidRPr="00AF5841">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4D2F786E" w14:textId="77777777" w:rsidR="00727B53" w:rsidRPr="00AF5841" w:rsidRDefault="00727B53" w:rsidP="00727B53">
      <w:pPr>
        <w:suppressAutoHyphens/>
        <w:spacing w:after="120" w:line="240" w:lineRule="auto"/>
        <w:ind w:firstLine="562"/>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Pasiūlymas galioja iki pirkimo dokumentuose nurodyto termino pabaigos.</w:t>
      </w:r>
    </w:p>
    <w:p w14:paraId="5EBD2315" w14:textId="77777777" w:rsidR="0099502F" w:rsidRPr="00AF5841"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AF5841"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AF5841" w:rsidRDefault="0099502F" w:rsidP="0099502F">
      <w:pPr>
        <w:suppressAutoHyphens/>
        <w:spacing w:after="0" w:line="240" w:lineRule="auto"/>
        <w:ind w:right="-2"/>
        <w:jc w:val="both"/>
        <w:rPr>
          <w:rFonts w:ascii="Times New Roman" w:eastAsia="Times New Roman" w:hAnsi="Times New Roman" w:cs="Times New Roman"/>
          <w:lang w:eastAsia="en-US"/>
        </w:rPr>
      </w:pPr>
      <w:r w:rsidRPr="00AF5841">
        <w:rPr>
          <w:rFonts w:ascii="Times New Roman" w:eastAsia="Times New Roman" w:hAnsi="Times New Roman" w:cs="Times New Roman"/>
          <w:lang w:eastAsia="en-US"/>
        </w:rPr>
        <w:t>__________________________</w:t>
      </w:r>
      <w:r w:rsidRPr="00AF5841">
        <w:rPr>
          <w:rFonts w:ascii="Times New Roman" w:eastAsia="Times New Roman" w:hAnsi="Times New Roman" w:cs="Times New Roman"/>
          <w:lang w:eastAsia="en-US"/>
        </w:rPr>
        <w:tab/>
        <w:t>__________</w:t>
      </w:r>
      <w:r w:rsidRPr="00AF5841">
        <w:rPr>
          <w:rFonts w:ascii="Times New Roman" w:eastAsia="Times New Roman" w:hAnsi="Times New Roman" w:cs="Times New Roman"/>
          <w:lang w:eastAsia="en-US"/>
        </w:rPr>
        <w:tab/>
      </w:r>
      <w:r w:rsidRPr="00AF5841">
        <w:rPr>
          <w:rFonts w:ascii="Times New Roman" w:eastAsia="Times New Roman" w:hAnsi="Times New Roman" w:cs="Times New Roman"/>
          <w:lang w:eastAsia="en-US"/>
        </w:rPr>
        <w:tab/>
        <w:t>__________________________</w:t>
      </w:r>
    </w:p>
    <w:p w14:paraId="3DF1BB6D" w14:textId="062A7575" w:rsidR="0070704E" w:rsidRPr="00AF5841" w:rsidRDefault="0099502F" w:rsidP="006A552E">
      <w:pPr>
        <w:suppressAutoHyphens/>
        <w:spacing w:after="0" w:line="240" w:lineRule="auto"/>
        <w:jc w:val="both"/>
        <w:rPr>
          <w:rFonts w:ascii="Times New Roman" w:eastAsia="Times New Roman" w:hAnsi="Times New Roman" w:cs="Times New Roman"/>
          <w:i/>
          <w:lang w:eastAsia="en-US"/>
        </w:rPr>
      </w:pPr>
      <w:r w:rsidRPr="00AF5841">
        <w:rPr>
          <w:rFonts w:ascii="Times New Roman" w:eastAsia="Times New Roman" w:hAnsi="Times New Roman" w:cs="Times New Roman"/>
          <w:i/>
          <w:lang w:eastAsia="en-US"/>
        </w:rPr>
        <w:t>Dalyvis  arba jo  įgaliotas asmuo</w:t>
      </w:r>
      <w:r w:rsidRPr="00AF5841">
        <w:rPr>
          <w:rFonts w:ascii="Times New Roman" w:eastAsia="Times New Roman" w:hAnsi="Times New Roman" w:cs="Times New Roman"/>
          <w:i/>
          <w:lang w:eastAsia="en-US"/>
        </w:rPr>
        <w:tab/>
        <w:t>parašas</w:t>
      </w:r>
      <w:r w:rsidRPr="00AF5841">
        <w:rPr>
          <w:rFonts w:ascii="Times New Roman" w:eastAsia="Times New Roman" w:hAnsi="Times New Roman" w:cs="Times New Roman"/>
          <w:i/>
          <w:lang w:eastAsia="en-US"/>
        </w:rPr>
        <w:tab/>
      </w:r>
      <w:r w:rsidRPr="00AF5841">
        <w:rPr>
          <w:rFonts w:ascii="Times New Roman" w:eastAsia="Times New Roman" w:hAnsi="Times New Roman" w:cs="Times New Roman"/>
          <w:i/>
          <w:lang w:eastAsia="en-US"/>
        </w:rPr>
        <w:tab/>
        <w:t>vardas ir pavardė</w:t>
      </w:r>
      <w:r w:rsidRPr="00AF5841">
        <w:rPr>
          <w:rFonts w:ascii="Times New Roman" w:eastAsia="Times New Roman" w:hAnsi="Times New Roman" w:cs="Times New Roman"/>
          <w:i/>
          <w:lang w:eastAsia="en-US"/>
        </w:rPr>
        <w:tab/>
      </w:r>
    </w:p>
    <w:sectPr w:rsidR="0070704E" w:rsidRPr="00AF584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5013" w14:textId="77777777" w:rsidR="00A310E4" w:rsidRDefault="00A310E4" w:rsidP="0099502F">
      <w:pPr>
        <w:spacing w:after="0" w:line="240" w:lineRule="auto"/>
      </w:pPr>
      <w:r>
        <w:separator/>
      </w:r>
    </w:p>
  </w:endnote>
  <w:endnote w:type="continuationSeparator" w:id="0">
    <w:p w14:paraId="17623C18" w14:textId="77777777" w:rsidR="00A310E4" w:rsidRDefault="00A310E4"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FA55" w14:textId="77777777" w:rsidR="00A310E4" w:rsidRDefault="00A310E4" w:rsidP="0099502F">
      <w:pPr>
        <w:spacing w:after="0" w:line="240" w:lineRule="auto"/>
      </w:pPr>
      <w:r>
        <w:separator/>
      </w:r>
    </w:p>
  </w:footnote>
  <w:footnote w:type="continuationSeparator" w:id="0">
    <w:p w14:paraId="212E7B43" w14:textId="77777777" w:rsidR="00A310E4" w:rsidRDefault="00A310E4" w:rsidP="0099502F">
      <w:pPr>
        <w:spacing w:after="0" w:line="240" w:lineRule="auto"/>
      </w:pPr>
      <w:r>
        <w:continuationSeparator/>
      </w:r>
    </w:p>
  </w:footnote>
  <w:footnote w:id="1">
    <w:p w14:paraId="71E0B35A" w14:textId="77777777" w:rsidR="000C333E" w:rsidRPr="00C45DE1" w:rsidRDefault="000C333E" w:rsidP="000C333E">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5F28"/>
    <w:rsid w:val="00036303"/>
    <w:rsid w:val="00046943"/>
    <w:rsid w:val="000531B7"/>
    <w:rsid w:val="00080379"/>
    <w:rsid w:val="000A44B9"/>
    <w:rsid w:val="000C333E"/>
    <w:rsid w:val="000D13D4"/>
    <w:rsid w:val="000E1A48"/>
    <w:rsid w:val="00107375"/>
    <w:rsid w:val="0011049D"/>
    <w:rsid w:val="0014176E"/>
    <w:rsid w:val="00157424"/>
    <w:rsid w:val="001A5F43"/>
    <w:rsid w:val="001E514F"/>
    <w:rsid w:val="00205D30"/>
    <w:rsid w:val="0022104C"/>
    <w:rsid w:val="00240A5C"/>
    <w:rsid w:val="00241677"/>
    <w:rsid w:val="0025236C"/>
    <w:rsid w:val="00272A09"/>
    <w:rsid w:val="002B68D9"/>
    <w:rsid w:val="002D2D2B"/>
    <w:rsid w:val="002F00B6"/>
    <w:rsid w:val="00303215"/>
    <w:rsid w:val="00382FD0"/>
    <w:rsid w:val="003A0726"/>
    <w:rsid w:val="003C4DCE"/>
    <w:rsid w:val="003C597D"/>
    <w:rsid w:val="003F7398"/>
    <w:rsid w:val="00416EB7"/>
    <w:rsid w:val="004270AB"/>
    <w:rsid w:val="0043738A"/>
    <w:rsid w:val="00452D0B"/>
    <w:rsid w:val="00454B62"/>
    <w:rsid w:val="004626AB"/>
    <w:rsid w:val="004A758D"/>
    <w:rsid w:val="00513022"/>
    <w:rsid w:val="00522CC3"/>
    <w:rsid w:val="00526B0F"/>
    <w:rsid w:val="0057297B"/>
    <w:rsid w:val="005750C6"/>
    <w:rsid w:val="00595134"/>
    <w:rsid w:val="005A55A4"/>
    <w:rsid w:val="005D072E"/>
    <w:rsid w:val="005D1EBE"/>
    <w:rsid w:val="005D3340"/>
    <w:rsid w:val="005E255B"/>
    <w:rsid w:val="005E7D57"/>
    <w:rsid w:val="00635666"/>
    <w:rsid w:val="00652916"/>
    <w:rsid w:val="00655CB9"/>
    <w:rsid w:val="006749E6"/>
    <w:rsid w:val="006808AF"/>
    <w:rsid w:val="00693461"/>
    <w:rsid w:val="00696063"/>
    <w:rsid w:val="006A0430"/>
    <w:rsid w:val="006A0F23"/>
    <w:rsid w:val="006A3309"/>
    <w:rsid w:val="006A552E"/>
    <w:rsid w:val="006C7C06"/>
    <w:rsid w:val="006F0DD4"/>
    <w:rsid w:val="0070704E"/>
    <w:rsid w:val="00724A9D"/>
    <w:rsid w:val="007265AB"/>
    <w:rsid w:val="00727B53"/>
    <w:rsid w:val="00764B2A"/>
    <w:rsid w:val="007746B8"/>
    <w:rsid w:val="007755D8"/>
    <w:rsid w:val="0078109D"/>
    <w:rsid w:val="007849F5"/>
    <w:rsid w:val="00792F7D"/>
    <w:rsid w:val="007976AA"/>
    <w:rsid w:val="007A37CF"/>
    <w:rsid w:val="007C711F"/>
    <w:rsid w:val="007D14B3"/>
    <w:rsid w:val="0083387E"/>
    <w:rsid w:val="0083521E"/>
    <w:rsid w:val="008409F1"/>
    <w:rsid w:val="00841DE1"/>
    <w:rsid w:val="00845D22"/>
    <w:rsid w:val="00853B1A"/>
    <w:rsid w:val="00861A4E"/>
    <w:rsid w:val="008634D2"/>
    <w:rsid w:val="0089636A"/>
    <w:rsid w:val="008C413D"/>
    <w:rsid w:val="0090161B"/>
    <w:rsid w:val="009165A6"/>
    <w:rsid w:val="00963211"/>
    <w:rsid w:val="00965316"/>
    <w:rsid w:val="009818DD"/>
    <w:rsid w:val="00992365"/>
    <w:rsid w:val="0099502F"/>
    <w:rsid w:val="009D275C"/>
    <w:rsid w:val="00A26827"/>
    <w:rsid w:val="00A310E4"/>
    <w:rsid w:val="00A340FB"/>
    <w:rsid w:val="00A46612"/>
    <w:rsid w:val="00AC125A"/>
    <w:rsid w:val="00AE4867"/>
    <w:rsid w:val="00AF5841"/>
    <w:rsid w:val="00AF590B"/>
    <w:rsid w:val="00AF5C97"/>
    <w:rsid w:val="00B216A5"/>
    <w:rsid w:val="00B76414"/>
    <w:rsid w:val="00BA331D"/>
    <w:rsid w:val="00BA7CCB"/>
    <w:rsid w:val="00BD6E82"/>
    <w:rsid w:val="00C05EA9"/>
    <w:rsid w:val="00C62A7A"/>
    <w:rsid w:val="00C63A0B"/>
    <w:rsid w:val="00CF12E3"/>
    <w:rsid w:val="00D10594"/>
    <w:rsid w:val="00DA68C9"/>
    <w:rsid w:val="00DB31C8"/>
    <w:rsid w:val="00DC199D"/>
    <w:rsid w:val="00DC63AE"/>
    <w:rsid w:val="00DD2511"/>
    <w:rsid w:val="00DE39F6"/>
    <w:rsid w:val="00DF6E88"/>
    <w:rsid w:val="00E003DA"/>
    <w:rsid w:val="00E018FD"/>
    <w:rsid w:val="00E118F0"/>
    <w:rsid w:val="00E74D7D"/>
    <w:rsid w:val="00E86501"/>
    <w:rsid w:val="00E90C4B"/>
    <w:rsid w:val="00ED204C"/>
    <w:rsid w:val="00F307E6"/>
    <w:rsid w:val="00F6573E"/>
    <w:rsid w:val="00F97371"/>
    <w:rsid w:val="00F973F9"/>
    <w:rsid w:val="00FA337A"/>
    <w:rsid w:val="00FA3E91"/>
    <w:rsid w:val="00FB73A0"/>
    <w:rsid w:val="00FF01F6"/>
    <w:rsid w:val="00FF5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22104C"/>
    <w:rPr>
      <w:sz w:val="16"/>
      <w:szCs w:val="16"/>
    </w:rPr>
  </w:style>
  <w:style w:type="paragraph" w:styleId="CommentText">
    <w:name w:val="annotation text"/>
    <w:basedOn w:val="Normal"/>
    <w:link w:val="CommentTextChar"/>
    <w:uiPriority w:val="99"/>
    <w:unhideWhenUsed/>
    <w:rsid w:val="0022104C"/>
    <w:pPr>
      <w:spacing w:line="240" w:lineRule="auto"/>
    </w:pPr>
    <w:rPr>
      <w:sz w:val="20"/>
      <w:szCs w:val="20"/>
    </w:rPr>
  </w:style>
  <w:style w:type="character" w:customStyle="1" w:styleId="CommentTextChar">
    <w:name w:val="Comment Text Char"/>
    <w:basedOn w:val="DefaultParagraphFont"/>
    <w:link w:val="CommentText"/>
    <w:uiPriority w:val="99"/>
    <w:rsid w:val="0022104C"/>
    <w:rPr>
      <w:rFonts w:eastAsiaTheme="minorEastAsia"/>
      <w:kern w:val="0"/>
      <w:sz w:val="20"/>
      <w:szCs w:val="2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03215"/>
  </w:style>
  <w:style w:type="paragraph" w:styleId="Revision">
    <w:name w:val="Revision"/>
    <w:hidden/>
    <w:uiPriority w:val="99"/>
    <w:semiHidden/>
    <w:rsid w:val="00C63A0B"/>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cp:revision>
  <dcterms:created xsi:type="dcterms:W3CDTF">2025-08-01T11:32:00Z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