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A240" w14:textId="244FF443" w:rsidR="00BD6605" w:rsidRDefault="00BD6605" w:rsidP="00BD6605">
      <w:pPr>
        <w:spacing w:line="360" w:lineRule="auto"/>
        <w:ind w:firstLine="709"/>
        <w:jc w:val="right"/>
      </w:pPr>
      <w:r>
        <w:t>Komisijos 2025-08</w:t>
      </w:r>
      <w:r w:rsidR="00841136">
        <w:t>-2</w:t>
      </w:r>
      <w:r w:rsidR="00EC544F">
        <w:t>8</w:t>
      </w:r>
      <w:r>
        <w:t xml:space="preserve"> protokolo Nr. </w:t>
      </w:r>
      <w:r w:rsidR="00EC544F">
        <w:t>1</w:t>
      </w:r>
      <w:r>
        <w:t xml:space="preserve"> priedas</w:t>
      </w:r>
    </w:p>
    <w:p w14:paraId="463824BA" w14:textId="77777777" w:rsidR="00BD6605" w:rsidRDefault="00BD6605" w:rsidP="00BD6605">
      <w:pPr>
        <w:spacing w:line="360" w:lineRule="auto"/>
        <w:ind w:firstLine="709"/>
        <w:jc w:val="right"/>
        <w:rPr>
          <w:lang w:val="en-US"/>
        </w:rPr>
      </w:pPr>
    </w:p>
    <w:tbl>
      <w:tblPr>
        <w:tblW w:w="9675" w:type="dxa"/>
        <w:tblLayout w:type="fixed"/>
        <w:tblLook w:val="04A0" w:firstRow="1" w:lastRow="0" w:firstColumn="1" w:lastColumn="0" w:noHBand="0" w:noVBand="1"/>
      </w:tblPr>
      <w:tblGrid>
        <w:gridCol w:w="4787"/>
        <w:gridCol w:w="360"/>
        <w:gridCol w:w="347"/>
        <w:gridCol w:w="1842"/>
        <w:gridCol w:w="2339"/>
      </w:tblGrid>
      <w:tr w:rsidR="00BD6605" w14:paraId="56C6E2F4" w14:textId="77777777">
        <w:trPr>
          <w:trHeight w:val="1040"/>
        </w:trPr>
        <w:tc>
          <w:tcPr>
            <w:tcW w:w="4788" w:type="dxa"/>
          </w:tcPr>
          <w:p w14:paraId="72E5C53D" w14:textId="77777777" w:rsidR="00BD6605" w:rsidRDefault="00BD6605">
            <w:pPr>
              <w:pStyle w:val="Antrats"/>
              <w:tabs>
                <w:tab w:val="left" w:pos="720"/>
              </w:tabs>
              <w:spacing w:line="320" w:lineRule="atLeast"/>
              <w:rPr>
                <w:sz w:val="24"/>
                <w:szCs w:val="24"/>
              </w:rPr>
            </w:pPr>
            <w:r>
              <w:rPr>
                <w:sz w:val="24"/>
                <w:szCs w:val="24"/>
              </w:rPr>
              <w:t>Tiekėjams</w:t>
            </w:r>
          </w:p>
          <w:p w14:paraId="73CCB4E9" w14:textId="77777777" w:rsidR="00BD6605" w:rsidRDefault="00BD6605">
            <w:pPr>
              <w:pStyle w:val="Antrats"/>
              <w:tabs>
                <w:tab w:val="left" w:pos="720"/>
              </w:tabs>
              <w:spacing w:line="320" w:lineRule="atLeast"/>
              <w:rPr>
                <w:i/>
                <w:iCs/>
                <w:sz w:val="24"/>
                <w:szCs w:val="24"/>
              </w:rPr>
            </w:pPr>
            <w:r>
              <w:rPr>
                <w:i/>
                <w:iCs/>
                <w:sz w:val="24"/>
                <w:szCs w:val="24"/>
              </w:rPr>
              <w:t>Siunčiama CVP IS elektroninėmis priemonėmis</w:t>
            </w:r>
          </w:p>
          <w:p w14:paraId="0F454350" w14:textId="77777777" w:rsidR="00BD6605" w:rsidRDefault="00BD6605">
            <w:pPr>
              <w:pStyle w:val="Antrats"/>
              <w:tabs>
                <w:tab w:val="left" w:pos="708"/>
              </w:tabs>
              <w:spacing w:line="320" w:lineRule="atLeast"/>
              <w:jc w:val="both"/>
              <w:rPr>
                <w:sz w:val="24"/>
                <w:szCs w:val="24"/>
                <w:lang w:eastAsia="en-US"/>
              </w:rPr>
            </w:pPr>
          </w:p>
          <w:p w14:paraId="6F34007E" w14:textId="77777777" w:rsidR="00BD6605" w:rsidRDefault="00BD6605">
            <w:pPr>
              <w:pStyle w:val="Antrats"/>
              <w:tabs>
                <w:tab w:val="left" w:pos="708"/>
              </w:tabs>
              <w:spacing w:line="320" w:lineRule="atLeast"/>
              <w:jc w:val="both"/>
              <w:rPr>
                <w:sz w:val="24"/>
                <w:szCs w:val="24"/>
                <w:lang w:eastAsia="en-US"/>
              </w:rPr>
            </w:pPr>
          </w:p>
        </w:tc>
        <w:tc>
          <w:tcPr>
            <w:tcW w:w="360" w:type="dxa"/>
          </w:tcPr>
          <w:p w14:paraId="3903D6F6" w14:textId="77777777" w:rsidR="00BD6605" w:rsidRDefault="00BD6605">
            <w:pPr>
              <w:pStyle w:val="Antrats"/>
              <w:tabs>
                <w:tab w:val="left" w:pos="720"/>
              </w:tabs>
              <w:spacing w:line="320" w:lineRule="atLeast"/>
              <w:rPr>
                <w:sz w:val="24"/>
                <w:szCs w:val="24"/>
                <w:lang w:eastAsia="en-US"/>
              </w:rPr>
            </w:pPr>
          </w:p>
        </w:tc>
        <w:tc>
          <w:tcPr>
            <w:tcW w:w="347" w:type="dxa"/>
          </w:tcPr>
          <w:p w14:paraId="635A7880" w14:textId="77777777" w:rsidR="00BD6605" w:rsidRDefault="00BD6605">
            <w:pPr>
              <w:pStyle w:val="Antrats"/>
              <w:tabs>
                <w:tab w:val="left" w:pos="720"/>
              </w:tabs>
              <w:spacing w:line="320" w:lineRule="atLeast"/>
              <w:jc w:val="right"/>
              <w:rPr>
                <w:sz w:val="24"/>
                <w:szCs w:val="24"/>
                <w:lang w:eastAsia="en-US"/>
              </w:rPr>
            </w:pPr>
          </w:p>
        </w:tc>
        <w:tc>
          <w:tcPr>
            <w:tcW w:w="1843" w:type="dxa"/>
          </w:tcPr>
          <w:p w14:paraId="1007E7AE" w14:textId="77777777" w:rsidR="00BD6605" w:rsidRDefault="00BD6605" w:rsidP="00EC544F">
            <w:pPr>
              <w:pStyle w:val="Antrats"/>
              <w:tabs>
                <w:tab w:val="left" w:pos="720"/>
              </w:tabs>
              <w:spacing w:line="320" w:lineRule="atLeast"/>
              <w:rPr>
                <w:sz w:val="24"/>
                <w:szCs w:val="24"/>
                <w:lang w:eastAsia="en-US"/>
              </w:rPr>
            </w:pPr>
          </w:p>
        </w:tc>
        <w:tc>
          <w:tcPr>
            <w:tcW w:w="2340" w:type="dxa"/>
          </w:tcPr>
          <w:p w14:paraId="1A4FB68F" w14:textId="77777777" w:rsidR="00BD6605" w:rsidRDefault="00BD6605">
            <w:pPr>
              <w:pStyle w:val="Antrats"/>
              <w:tabs>
                <w:tab w:val="left" w:pos="720"/>
              </w:tabs>
              <w:spacing w:line="320" w:lineRule="atLeast"/>
              <w:rPr>
                <w:sz w:val="24"/>
                <w:szCs w:val="24"/>
                <w:lang w:eastAsia="en-US"/>
              </w:rPr>
            </w:pPr>
          </w:p>
          <w:p w14:paraId="7F1B5633" w14:textId="77777777" w:rsidR="00BD6605" w:rsidRDefault="00BD6605">
            <w:pPr>
              <w:pStyle w:val="Antrats"/>
              <w:tabs>
                <w:tab w:val="left" w:pos="720"/>
              </w:tabs>
              <w:spacing w:line="320" w:lineRule="atLeast"/>
              <w:rPr>
                <w:sz w:val="24"/>
                <w:szCs w:val="24"/>
                <w:lang w:eastAsia="en-US"/>
              </w:rPr>
            </w:pPr>
          </w:p>
        </w:tc>
      </w:tr>
    </w:tbl>
    <w:p w14:paraId="1B1F2694" w14:textId="77777777" w:rsidR="00841136" w:rsidRPr="00EC544F" w:rsidRDefault="00841136" w:rsidP="00EC544F">
      <w:pPr>
        <w:spacing w:line="288" w:lineRule="auto"/>
      </w:pPr>
    </w:p>
    <w:p w14:paraId="2AE3DDC4" w14:textId="77777777" w:rsidR="00E01A23" w:rsidRDefault="00841136" w:rsidP="00EC544F">
      <w:pPr>
        <w:spacing w:line="288" w:lineRule="auto"/>
        <w:ind w:firstLine="709"/>
        <w:jc w:val="both"/>
      </w:pPr>
      <w:bookmarkStart w:id="0" w:name="_Hlk207112774"/>
      <w:r w:rsidRPr="00EC544F">
        <w:t xml:space="preserve">1. Darbų kiekių žiniaraščio, numatoma 2poz. "Esamo grunto nukasimas, žemės formavimas lyginimas, tankinimas 1007m3". Projekto sprendiniuose, nurodoma, kad iškastas gruntas bus sandėliuojamas objekte ir panaudojamas apželdinimui. Tačiau žiniaraštyje nėra įtrauktas vejos atstatymas/įrengimas. Prašome papildyti darbų žiniaraštį, trūkstamais darbais. </w:t>
      </w:r>
      <w:bookmarkEnd w:id="0"/>
    </w:p>
    <w:p w14:paraId="259FA569" w14:textId="679DC6E3" w:rsidR="00841136" w:rsidRPr="00EC544F" w:rsidRDefault="00512EBA" w:rsidP="00EC544F">
      <w:pPr>
        <w:spacing w:line="288" w:lineRule="auto"/>
        <w:ind w:firstLine="709"/>
        <w:jc w:val="both"/>
      </w:pPr>
      <w:r w:rsidRPr="00EC544F">
        <w:t>Atsakymas:</w:t>
      </w:r>
      <w:r w:rsidR="009E1FE4" w:rsidRPr="00EC544F">
        <w:t xml:space="preserve"> Sąnaudų kiekių žiniaraštyje įtrauktas vejos sluoksnio atstatymas/įrengimas.</w:t>
      </w:r>
      <w:r w:rsidRPr="00EC544F">
        <w:br/>
      </w:r>
    </w:p>
    <w:p w14:paraId="303D0F09" w14:textId="77777777" w:rsidR="00EC544F" w:rsidRDefault="00841136" w:rsidP="00EC544F">
      <w:pPr>
        <w:spacing w:line="288" w:lineRule="auto"/>
        <w:ind w:firstLine="709"/>
        <w:jc w:val="both"/>
      </w:pPr>
      <w:bookmarkStart w:id="1" w:name="_Hlk207112795"/>
      <w:r w:rsidRPr="00EC544F">
        <w:t xml:space="preserve">2. TS-03.3 Numatoma 160x160x80mm betoninių trinkelių danga. AT-23A-2158-01-TP-SP.B-05 „Pilkos spalvos betoninės trinkelės 375x375x80“. Taip pat skiriasi trinkelių dangų numatomi pasluoksniai. Prašome paaiškinti, kokias trinkeles bei pasluoksnius tiekėjai turi įsivertinti. </w:t>
      </w:r>
    </w:p>
    <w:p w14:paraId="5C48D028" w14:textId="351802F0" w:rsidR="00EC544F" w:rsidRPr="00EC544F" w:rsidRDefault="00EC544F" w:rsidP="00EC544F">
      <w:pPr>
        <w:spacing w:line="288" w:lineRule="auto"/>
        <w:ind w:firstLine="709"/>
        <w:jc w:val="both"/>
      </w:pPr>
      <w:r>
        <w:t xml:space="preserve">2.1. </w:t>
      </w:r>
      <w:r w:rsidRPr="00EC544F">
        <w:t>Betono trinkelių danga detalė GRL-2 smėlinis gruntas t= 360 mm, nesurištasis mišinys (LST EN 13285), 0/31,5, UF9, OC75 t=250 mm, tuo tarpu TS 03.3 smėlinis gruntas 300mm, skaldos pagrindas frakcija 0/45 – 10 cm. Prašome patikslinti kuo vadovautis ar detale ar technine specifikacija ir patikslinti medžiagų storius bei skaldos frakciją.</w:t>
      </w:r>
    </w:p>
    <w:p w14:paraId="30E870BE" w14:textId="44B791F8" w:rsidR="00841136" w:rsidRPr="00EC544F" w:rsidRDefault="006C5CFF" w:rsidP="00EC544F">
      <w:pPr>
        <w:spacing w:line="288" w:lineRule="auto"/>
        <w:ind w:firstLine="709"/>
        <w:jc w:val="both"/>
      </w:pPr>
      <w:r w:rsidRPr="00EC544F">
        <w:t xml:space="preserve">Atsakymas: </w:t>
      </w:r>
      <w:r w:rsidR="00E01A23">
        <w:t>n</w:t>
      </w:r>
      <w:r w:rsidRPr="00EC544F">
        <w:t>umatomos 160x160x80mm betoninės trinkelės. AT-23A-2158-01-TP-SP.B-05 brėžin</w:t>
      </w:r>
      <w:r w:rsidR="005A67A7" w:rsidRPr="00EC544F">
        <w:t>yje pakoreguoti</w:t>
      </w:r>
      <w:r w:rsidRPr="00EC544F">
        <w:t xml:space="preserve"> pilkos spalvos betoninių trinkelių matmenys.</w:t>
      </w:r>
      <w:bookmarkEnd w:id="1"/>
      <w:r w:rsidR="00841136" w:rsidRPr="00EC544F">
        <w:br/>
      </w:r>
    </w:p>
    <w:p w14:paraId="7EFA7831" w14:textId="77777777" w:rsidR="00E01A23" w:rsidRDefault="00841136" w:rsidP="00EC544F">
      <w:pPr>
        <w:spacing w:line="288" w:lineRule="auto"/>
        <w:ind w:firstLine="709"/>
        <w:jc w:val="both"/>
      </w:pPr>
      <w:r w:rsidRPr="00EC544F">
        <w:t xml:space="preserve">3. Prašome nurodyti, kokios spalvos betoninius gaminius (trinkelės, bortai) tiekėjas turi įsivertinti. </w:t>
      </w:r>
    </w:p>
    <w:p w14:paraId="11D0A47D" w14:textId="6AC76855" w:rsidR="006C5CFF" w:rsidRPr="00EC544F" w:rsidRDefault="006C5CFF" w:rsidP="00EC544F">
      <w:pPr>
        <w:spacing w:line="288" w:lineRule="auto"/>
        <w:ind w:firstLine="709"/>
        <w:jc w:val="both"/>
      </w:pPr>
      <w:r w:rsidRPr="00EC544F">
        <w:t xml:space="preserve">Atsakymas: trinkelių danga ir bortai </w:t>
      </w:r>
      <w:r w:rsidR="00EC544F" w:rsidRPr="00EC544F">
        <w:t xml:space="preserve">– </w:t>
      </w:r>
      <w:r w:rsidRPr="00EC544F">
        <w:t xml:space="preserve">standartinė pilka betono spalva. Trinkelių danga su </w:t>
      </w:r>
      <w:proofErr w:type="spellStart"/>
      <w:r w:rsidRPr="00EC544F">
        <w:t>taktiliniais</w:t>
      </w:r>
      <w:proofErr w:type="spellEnd"/>
      <w:r w:rsidRPr="00EC544F">
        <w:t xml:space="preserve"> paviršiais (juostelės) </w:t>
      </w:r>
      <w:bookmarkStart w:id="2" w:name="_Hlk207268591"/>
      <w:r w:rsidR="00A04F33" w:rsidRPr="00EC544F">
        <w:t>–</w:t>
      </w:r>
      <w:r w:rsidRPr="00EC544F">
        <w:t xml:space="preserve"> </w:t>
      </w:r>
      <w:bookmarkEnd w:id="2"/>
      <w:r w:rsidR="00A04F33" w:rsidRPr="00EC544F">
        <w:t>standartinė pilka betono spalva</w:t>
      </w:r>
      <w:r w:rsidRPr="00EC544F">
        <w:t xml:space="preserve">, trinkelių danga su </w:t>
      </w:r>
      <w:proofErr w:type="spellStart"/>
      <w:r w:rsidRPr="00EC544F">
        <w:t>taktiliniais</w:t>
      </w:r>
      <w:proofErr w:type="spellEnd"/>
      <w:r w:rsidRPr="00EC544F">
        <w:t xml:space="preserve"> paviršiais (kauburėliai) </w:t>
      </w:r>
      <w:r w:rsidR="00512EBA" w:rsidRPr="00EC544F">
        <w:t>–</w:t>
      </w:r>
      <w:r w:rsidRPr="00EC544F">
        <w:t xml:space="preserve"> </w:t>
      </w:r>
      <w:r w:rsidR="00A04F33" w:rsidRPr="00EC544F">
        <w:t>standartinė pilka betono spalva.</w:t>
      </w:r>
    </w:p>
    <w:p w14:paraId="2B6D36E4" w14:textId="01033DC0" w:rsidR="00841136" w:rsidRPr="00EC544F" w:rsidRDefault="00841136" w:rsidP="00EC544F">
      <w:pPr>
        <w:spacing w:line="288" w:lineRule="auto"/>
        <w:ind w:firstLine="709"/>
        <w:jc w:val="both"/>
      </w:pPr>
    </w:p>
    <w:p w14:paraId="37B69F7E" w14:textId="77777777" w:rsidR="008429BA" w:rsidRPr="00EC544F" w:rsidRDefault="00841136" w:rsidP="00EC544F">
      <w:pPr>
        <w:spacing w:line="288" w:lineRule="auto"/>
        <w:ind w:firstLine="709"/>
        <w:jc w:val="both"/>
      </w:pPr>
      <w:r w:rsidRPr="00EC544F">
        <w:t xml:space="preserve">4. Projekte nėra detalizuojamas betoninės plokštės armavimas, betono markė, plokštės paviršius. Prašome pateikti armavimo brėžinius/kiekius, betono klasę bei nurodyti koks turi būti betoninės plokštės paviršius. </w:t>
      </w:r>
    </w:p>
    <w:p w14:paraId="7A46BD3F" w14:textId="25DC151E" w:rsidR="006F7A3E" w:rsidRPr="00EC544F" w:rsidRDefault="00E01A23" w:rsidP="00EC544F">
      <w:pPr>
        <w:spacing w:line="288" w:lineRule="auto"/>
        <w:ind w:firstLine="709"/>
        <w:jc w:val="both"/>
      </w:pPr>
      <w:r>
        <w:t>Atsakymas: v</w:t>
      </w:r>
      <w:r w:rsidR="008429BA" w:rsidRPr="00EC544F">
        <w:t xml:space="preserve">isiems eksploatacijos metu matomiems paviršiams – betono paviršių kategorija A3, betonas C20/25 XC2, armatūros kiekis 180 kg į </w:t>
      </w:r>
      <w:proofErr w:type="spellStart"/>
      <w:r w:rsidR="008429BA" w:rsidRPr="00EC544F">
        <w:t>kūb.m</w:t>
      </w:r>
      <w:proofErr w:type="spellEnd"/>
      <w:r w:rsidR="008429BA" w:rsidRPr="00EC544F">
        <w:t>.</w:t>
      </w:r>
      <w:r w:rsidR="006F7A3E" w:rsidRPr="00EC544F">
        <w:t xml:space="preserve"> Taip pat galimas Armavimas fibromis.</w:t>
      </w:r>
    </w:p>
    <w:p w14:paraId="77E39DA3" w14:textId="6F737513" w:rsidR="00841136" w:rsidRPr="00EC544F" w:rsidRDefault="006F7A3E" w:rsidP="004026D6">
      <w:pPr>
        <w:spacing w:line="288" w:lineRule="auto"/>
        <w:ind w:firstLine="709"/>
        <w:jc w:val="both"/>
      </w:pPr>
      <w:r w:rsidRPr="00EC544F">
        <w:t xml:space="preserve">Fibra: </w:t>
      </w:r>
      <w:proofErr w:type="spellStart"/>
      <w:r w:rsidRPr="00EC544F">
        <w:t>durus</w:t>
      </w:r>
      <w:proofErr w:type="spellEnd"/>
      <w:r w:rsidRPr="00EC544F">
        <w:t xml:space="preserve"> </w:t>
      </w:r>
      <w:proofErr w:type="spellStart"/>
      <w:r w:rsidRPr="00EC544F">
        <w:t>easy</w:t>
      </w:r>
      <w:proofErr w:type="spellEnd"/>
      <w:r w:rsidRPr="00EC544F">
        <w:t xml:space="preserve"> </w:t>
      </w:r>
      <w:proofErr w:type="spellStart"/>
      <w:r w:rsidRPr="00EC544F">
        <w:t>finish</w:t>
      </w:r>
      <w:proofErr w:type="spellEnd"/>
      <w:r w:rsidRPr="00EC544F">
        <w:t xml:space="preserve"> - 3,0 kg/m3. Fibros charakteristikos: fR1=1,51 </w:t>
      </w:r>
      <w:proofErr w:type="spellStart"/>
      <w:r w:rsidRPr="00EC544F">
        <w:t>MPa</w:t>
      </w:r>
      <w:proofErr w:type="spellEnd"/>
      <w:r w:rsidRPr="00EC544F">
        <w:t xml:space="preserve">, fR2=1,62 </w:t>
      </w:r>
      <w:proofErr w:type="spellStart"/>
      <w:r w:rsidRPr="00EC544F">
        <w:t>MPa</w:t>
      </w:r>
      <w:proofErr w:type="spellEnd"/>
      <w:r w:rsidRPr="00EC544F">
        <w:t xml:space="preserve">, fR3=1,80 </w:t>
      </w:r>
      <w:proofErr w:type="spellStart"/>
      <w:r w:rsidRPr="00EC544F">
        <w:t>MPa</w:t>
      </w:r>
      <w:proofErr w:type="spellEnd"/>
      <w:r w:rsidRPr="00EC544F">
        <w:t xml:space="preserve">, fR4=1,80 </w:t>
      </w:r>
      <w:proofErr w:type="spellStart"/>
      <w:r w:rsidRPr="00EC544F">
        <w:t>MPa</w:t>
      </w:r>
      <w:proofErr w:type="spellEnd"/>
      <w:r w:rsidRPr="00EC544F">
        <w:t xml:space="preserve">. </w:t>
      </w:r>
      <w:proofErr w:type="spellStart"/>
      <w:r w:rsidRPr="00EC544F">
        <w:t>Mikrofibra</w:t>
      </w:r>
      <w:proofErr w:type="spellEnd"/>
      <w:r w:rsidRPr="00EC544F">
        <w:t xml:space="preserve">: </w:t>
      </w:r>
      <w:proofErr w:type="spellStart"/>
      <w:r w:rsidRPr="00EC544F">
        <w:t>crackstop</w:t>
      </w:r>
      <w:proofErr w:type="spellEnd"/>
      <w:r w:rsidRPr="00EC544F">
        <w:t xml:space="preserve"> m ultra - 0,6 kg/m3, Armatūra B500B papildomam armavimui kampuose, perimetru, prie įdėtinių detalių. </w:t>
      </w:r>
    </w:p>
    <w:p w14:paraId="716F3CFE" w14:textId="77777777" w:rsidR="00E01A23" w:rsidRDefault="00841136" w:rsidP="00EC544F">
      <w:pPr>
        <w:spacing w:line="288" w:lineRule="auto"/>
        <w:ind w:firstLine="709"/>
        <w:jc w:val="both"/>
      </w:pPr>
      <w:r w:rsidRPr="00EC544F">
        <w:t>5. Numatomas 12vnt medžių šalinimas. Ar tiekėjai turi įsivertinti atkuriamąją vertę? Jei taip, prašome</w:t>
      </w:r>
      <w:r w:rsidR="00EC544F">
        <w:t xml:space="preserve"> </w:t>
      </w:r>
      <w:r w:rsidRPr="00EC544F">
        <w:t>nurodyti</w:t>
      </w:r>
      <w:r w:rsidR="00EC544F">
        <w:t xml:space="preserve"> </w:t>
      </w:r>
      <w:r w:rsidRPr="00EC544F">
        <w:t xml:space="preserve">sumą. </w:t>
      </w:r>
    </w:p>
    <w:p w14:paraId="546EC508" w14:textId="116BD8F7" w:rsidR="00841136" w:rsidRPr="00EC544F" w:rsidRDefault="00EC544F" w:rsidP="00EC544F">
      <w:pPr>
        <w:spacing w:line="288" w:lineRule="auto"/>
        <w:ind w:firstLine="709"/>
        <w:jc w:val="both"/>
      </w:pPr>
      <w:r>
        <w:lastRenderedPageBreak/>
        <w:t>Atsakymas: r</w:t>
      </w:r>
      <w:r w:rsidRPr="00EC544F">
        <w:t>angovas turi įsivertinti medžių kirtimą, kelmų pašalinimą, atkuriamąją vertę įsivertina seniūnija</w:t>
      </w:r>
      <w:r>
        <w:t xml:space="preserve">. </w:t>
      </w:r>
    </w:p>
    <w:p w14:paraId="153E59FD" w14:textId="746490FD" w:rsidR="00841136" w:rsidRPr="00EC544F" w:rsidRDefault="00841136" w:rsidP="00EC544F">
      <w:pPr>
        <w:pStyle w:val="prastasiniatinklio"/>
        <w:spacing w:before="0" w:beforeAutospacing="0" w:after="0" w:afterAutospacing="0" w:line="288" w:lineRule="auto"/>
        <w:ind w:firstLine="709"/>
        <w:jc w:val="both"/>
      </w:pPr>
      <w:r w:rsidRPr="00EC544F">
        <w:t xml:space="preserve">6. Kokio aukščio numatomi sodinti krūmai (tujos, </w:t>
      </w:r>
      <w:proofErr w:type="spellStart"/>
      <w:r w:rsidRPr="00EC544F">
        <w:t>lanksva</w:t>
      </w:r>
      <w:proofErr w:type="spellEnd"/>
      <w:r w:rsidRPr="00EC544F">
        <w:t xml:space="preserve"> pilkoji, rudeninis </w:t>
      </w:r>
      <w:proofErr w:type="spellStart"/>
      <w:r w:rsidRPr="00EC544F">
        <w:t>mėlitas</w:t>
      </w:r>
      <w:proofErr w:type="spellEnd"/>
      <w:r w:rsidRPr="00EC544F">
        <w:t xml:space="preserve">)? </w:t>
      </w:r>
      <w:r w:rsidRPr="00EC544F">
        <w:br/>
      </w:r>
      <w:r w:rsidR="00EE5961" w:rsidRPr="00EC544F">
        <w:rPr>
          <w:rFonts w:hAnsi="Symbol"/>
        </w:rPr>
        <w:t xml:space="preserve">Atsakymas: </w:t>
      </w:r>
      <w:r w:rsidR="00EE5961" w:rsidRPr="00EC544F">
        <w:rPr>
          <w:rStyle w:val="Grietas"/>
          <w:rFonts w:eastAsiaTheme="majorEastAsia"/>
          <w:b w:val="0"/>
          <w:bCs w:val="0"/>
        </w:rPr>
        <w:t>Tujos</w:t>
      </w:r>
      <w:r w:rsidR="00EE5961" w:rsidRPr="00EC544F">
        <w:t xml:space="preserve"> – </w:t>
      </w:r>
      <w:r w:rsidR="00CB220C" w:rsidRPr="00EC544F">
        <w:t xml:space="preserve">ne mažesnės nei </w:t>
      </w:r>
      <w:r w:rsidR="00A04F33" w:rsidRPr="00EC544F">
        <w:t>1.5</w:t>
      </w:r>
      <w:r w:rsidR="00EE5961" w:rsidRPr="00EC544F">
        <w:rPr>
          <w:rStyle w:val="Grietas"/>
          <w:rFonts w:eastAsiaTheme="majorEastAsia"/>
          <w:b w:val="0"/>
          <w:bCs w:val="0"/>
        </w:rPr>
        <w:t>m</w:t>
      </w:r>
      <w:r w:rsidR="00EE5961" w:rsidRPr="00EC544F">
        <w:t xml:space="preserve"> (formuojant gyvatvorę).</w:t>
      </w:r>
      <w:r w:rsidR="00A04F33" w:rsidRPr="00EC544F">
        <w:t xml:space="preserve"> </w:t>
      </w:r>
      <w:proofErr w:type="spellStart"/>
      <w:r w:rsidR="00EE5961" w:rsidRPr="00EC544F">
        <w:rPr>
          <w:rStyle w:val="Grietas"/>
          <w:rFonts w:eastAsiaTheme="majorEastAsia"/>
          <w:b w:val="0"/>
          <w:bCs w:val="0"/>
        </w:rPr>
        <w:t>Lanksva</w:t>
      </w:r>
      <w:proofErr w:type="spellEnd"/>
      <w:r w:rsidR="00EE5961" w:rsidRPr="00EC544F">
        <w:rPr>
          <w:rStyle w:val="Grietas"/>
          <w:rFonts w:eastAsiaTheme="majorEastAsia"/>
          <w:b w:val="0"/>
          <w:bCs w:val="0"/>
        </w:rPr>
        <w:t xml:space="preserve"> pilkoji</w:t>
      </w:r>
      <w:r w:rsidR="00CB220C" w:rsidRPr="00EC544F">
        <w:rPr>
          <w:rStyle w:val="Grietas"/>
          <w:rFonts w:eastAsiaTheme="majorEastAsia"/>
          <w:b w:val="0"/>
          <w:bCs w:val="0"/>
        </w:rPr>
        <w:t xml:space="preserve"> </w:t>
      </w:r>
      <w:r w:rsidR="00EE5961" w:rsidRPr="00EC544F">
        <w:t xml:space="preserve">– </w:t>
      </w:r>
      <w:r w:rsidR="00CB220C" w:rsidRPr="00EC544F">
        <w:t xml:space="preserve">ne mažesnė nei </w:t>
      </w:r>
      <w:r w:rsidR="00EE5961" w:rsidRPr="00EC544F">
        <w:rPr>
          <w:rStyle w:val="Grietas"/>
          <w:rFonts w:eastAsiaTheme="majorEastAsia"/>
          <w:b w:val="0"/>
          <w:bCs w:val="0"/>
        </w:rPr>
        <w:t>1,5m</w:t>
      </w:r>
      <w:r w:rsidR="00EE5961" w:rsidRPr="00EC544F">
        <w:t>.</w:t>
      </w:r>
      <w:r w:rsidR="00A04F33" w:rsidRPr="00EC544F">
        <w:t xml:space="preserve"> </w:t>
      </w:r>
      <w:r w:rsidR="00EE5961" w:rsidRPr="00EC544F">
        <w:rPr>
          <w:rStyle w:val="Grietas"/>
          <w:rFonts w:eastAsiaTheme="majorEastAsia"/>
          <w:b w:val="0"/>
          <w:bCs w:val="0"/>
        </w:rPr>
        <w:t xml:space="preserve">Rudeninis </w:t>
      </w:r>
      <w:proofErr w:type="spellStart"/>
      <w:r w:rsidR="00EE5961" w:rsidRPr="00EC544F">
        <w:rPr>
          <w:rStyle w:val="Grietas"/>
          <w:rFonts w:eastAsiaTheme="majorEastAsia"/>
          <w:b w:val="0"/>
          <w:bCs w:val="0"/>
        </w:rPr>
        <w:t>mėlitas</w:t>
      </w:r>
      <w:proofErr w:type="spellEnd"/>
      <w:r w:rsidR="00A04F33" w:rsidRPr="00EC544F">
        <w:rPr>
          <w:rStyle w:val="Grietas"/>
          <w:rFonts w:eastAsiaTheme="majorEastAsia"/>
          <w:b w:val="0"/>
          <w:bCs w:val="0"/>
        </w:rPr>
        <w:t xml:space="preserve"> </w:t>
      </w:r>
      <w:r w:rsidR="00EE5961" w:rsidRPr="00EC544F">
        <w:t xml:space="preserve">– </w:t>
      </w:r>
      <w:r w:rsidR="00CB220C" w:rsidRPr="00EC544F">
        <w:t>ne mažesnis nei</w:t>
      </w:r>
      <w:r w:rsidR="00EE5961" w:rsidRPr="00EC544F">
        <w:t xml:space="preserve"> </w:t>
      </w:r>
      <w:r w:rsidR="00EE5961" w:rsidRPr="00EC544F">
        <w:rPr>
          <w:rStyle w:val="Grietas"/>
          <w:rFonts w:eastAsiaTheme="majorEastAsia"/>
          <w:b w:val="0"/>
          <w:bCs w:val="0"/>
        </w:rPr>
        <w:t>1 m</w:t>
      </w:r>
      <w:r w:rsidR="00A04F33" w:rsidRPr="00EC544F">
        <w:rPr>
          <w:rStyle w:val="Grietas"/>
          <w:rFonts w:eastAsiaTheme="majorEastAsia"/>
          <w:b w:val="0"/>
          <w:bCs w:val="0"/>
        </w:rPr>
        <w:t>.</w:t>
      </w:r>
    </w:p>
    <w:p w14:paraId="73DD2E3D" w14:textId="77777777" w:rsidR="00A369F5" w:rsidRPr="00EC544F" w:rsidRDefault="00841136" w:rsidP="00EC544F">
      <w:pPr>
        <w:spacing w:line="288" w:lineRule="auto"/>
        <w:ind w:firstLine="709"/>
        <w:jc w:val="both"/>
      </w:pPr>
      <w:r w:rsidRPr="00EC544F">
        <w:t xml:space="preserve">7. Darbų kiekių žiniaraščio LVN dalies 2poz. „Gruntinio vandens lygio pažeminimas 1 </w:t>
      </w:r>
      <w:proofErr w:type="spellStart"/>
      <w:r w:rsidRPr="00EC544F">
        <w:t>sist</w:t>
      </w:r>
      <w:proofErr w:type="spellEnd"/>
      <w:r w:rsidRPr="00EC544F">
        <w:t xml:space="preserve">.“. Prašome paaiškinti ką konkrečiai tiekėjas turi įsivertinti. </w:t>
      </w:r>
    </w:p>
    <w:p w14:paraId="1E753A9E" w14:textId="29A0BE93" w:rsidR="00841136" w:rsidRPr="00EC544F" w:rsidRDefault="00A369F5" w:rsidP="00EC544F">
      <w:pPr>
        <w:spacing w:line="288" w:lineRule="auto"/>
        <w:ind w:firstLine="709"/>
        <w:jc w:val="both"/>
      </w:pPr>
      <w:r w:rsidRPr="00EC544F">
        <w:t>Atsakymas: Į viena sistema įeiną: Gruntinio vandens pažeminimo komplektas su dyzeliniu siurbliu.</w:t>
      </w:r>
    </w:p>
    <w:p w14:paraId="03464AEE" w14:textId="77777777" w:rsidR="008429BA" w:rsidRPr="00EC544F" w:rsidRDefault="00841136" w:rsidP="00EC544F">
      <w:pPr>
        <w:spacing w:line="288" w:lineRule="auto"/>
        <w:ind w:firstLine="709"/>
        <w:jc w:val="both"/>
      </w:pPr>
      <w:r w:rsidRPr="00EC544F">
        <w:t xml:space="preserve">8. Tvarkomas objekte nepatenka į saugomas teritorijas ir sklype nėra su kultūros paveldu susijusių objektų. Tačiau žiniaraštyje numatomi archeologiniai tyrinėjimai. Prašome paaiškinti, kokiu pagrindu numatomi šie darbai? </w:t>
      </w:r>
    </w:p>
    <w:p w14:paraId="1E7E13A1" w14:textId="18DE9464" w:rsidR="00841136" w:rsidRPr="00EC544F" w:rsidRDefault="00EC544F" w:rsidP="00EC544F">
      <w:pPr>
        <w:spacing w:line="288" w:lineRule="auto"/>
        <w:ind w:firstLine="709"/>
        <w:jc w:val="both"/>
      </w:pPr>
      <w:r>
        <w:t>Atsakymas: a</w:t>
      </w:r>
      <w:r w:rsidR="008429BA" w:rsidRPr="00EC544F">
        <w:t>rcheologiniai tyrinėjimai nėra reikalingi, nebent pagal bendrą reglamentavimą jeigu statybos proceso metu aptiktumėt svarbių, vertingų elementų.</w:t>
      </w:r>
    </w:p>
    <w:p w14:paraId="3425CED9" w14:textId="77777777" w:rsidR="00A369F5" w:rsidRPr="00EC544F" w:rsidRDefault="00841136" w:rsidP="00EC544F">
      <w:pPr>
        <w:spacing w:line="288" w:lineRule="auto"/>
        <w:ind w:firstLine="709"/>
        <w:jc w:val="both"/>
      </w:pPr>
      <w:r w:rsidRPr="00EC544F">
        <w:t xml:space="preserve">9. Numatoma įrengti vandens kolonėlę virš g/b d1500 šulinio. Ar minimas šulinys yra esamas? Ar tiekėjas turi įsivertinti naujo šulinio įrengimą? Jei projektuojamas naujas šulinys, prašome papildyti darbų kiekių žiniaraštį. </w:t>
      </w:r>
    </w:p>
    <w:p w14:paraId="22979401" w14:textId="78B04583" w:rsidR="00841136" w:rsidRPr="00EC544F" w:rsidRDefault="00A369F5" w:rsidP="00EC544F">
      <w:pPr>
        <w:spacing w:line="288" w:lineRule="auto"/>
        <w:ind w:firstLine="709"/>
        <w:jc w:val="both"/>
      </w:pPr>
      <w:r w:rsidRPr="00EC544F">
        <w:t>Atsakymas: Projektuojamas naujas G/B d1500 šulinys. Brėžinyje AT-23A-2158-00-TP-SP/SA.B-14 nurodyta detalizacija, ką rangovas turi įsivertinti.</w:t>
      </w:r>
    </w:p>
    <w:p w14:paraId="4E047660" w14:textId="2DEF881D" w:rsidR="00841136" w:rsidRDefault="00841136" w:rsidP="00EC544F">
      <w:pPr>
        <w:spacing w:line="288" w:lineRule="auto"/>
        <w:ind w:firstLine="709"/>
        <w:jc w:val="both"/>
      </w:pPr>
      <w:r w:rsidRPr="00EC544F">
        <w:t>10. Koks numatyta biudžetas šiam pirkimui?</w:t>
      </w:r>
      <w:r w:rsidR="00EC544F">
        <w:t xml:space="preserve"> </w:t>
      </w:r>
    </w:p>
    <w:p w14:paraId="5C042048" w14:textId="798E2A4E" w:rsidR="00EC544F" w:rsidRPr="00EC544F" w:rsidRDefault="00EC544F" w:rsidP="00EC544F">
      <w:pPr>
        <w:spacing w:line="288" w:lineRule="auto"/>
        <w:ind w:firstLine="709"/>
        <w:jc w:val="both"/>
      </w:pPr>
      <w:r>
        <w:t xml:space="preserve">Atsakymas: Perkančioji organizacija </w:t>
      </w:r>
      <w:r w:rsidR="00E01A23">
        <w:t xml:space="preserve">pasilieka teise neatskleisti numatyto biudžeto. </w:t>
      </w:r>
    </w:p>
    <w:p w14:paraId="09EB97E9" w14:textId="116421FF" w:rsidR="00841136" w:rsidRPr="00EC544F" w:rsidRDefault="00841136" w:rsidP="00EC544F">
      <w:pPr>
        <w:spacing w:line="288" w:lineRule="auto"/>
        <w:ind w:firstLine="709"/>
        <w:jc w:val="both"/>
      </w:pPr>
      <w:r w:rsidRPr="00EC544F">
        <w:t>11. Veiklų sąrašo 1.4. punkte įtraukta elektroninių ryšių pozicija. Prašome pateikti šios dalies projektą.</w:t>
      </w:r>
    </w:p>
    <w:p w14:paraId="605AB0D4" w14:textId="77777777" w:rsidR="00E01A23" w:rsidRDefault="00832524" w:rsidP="00EC544F">
      <w:pPr>
        <w:spacing w:line="288" w:lineRule="auto"/>
        <w:ind w:firstLine="709"/>
        <w:jc w:val="both"/>
      </w:pPr>
      <w:r w:rsidRPr="00EC544F">
        <w:t>12. Prašome patikslinti: EPDM dangos įrengimas. Liejamos gumos dangos GRL – 3 detalėje SBR granulių sluoksnio storis 40 mm, tuo tarpu TS 03.5. – 70mm. Prašome patikslinti kokio storio SBR granulių sluoksnis.</w:t>
      </w:r>
    </w:p>
    <w:p w14:paraId="779AD582" w14:textId="6D61E9FE" w:rsidR="005A67A7" w:rsidRDefault="005A67A7" w:rsidP="00EC544F">
      <w:pPr>
        <w:spacing w:line="288" w:lineRule="auto"/>
        <w:ind w:firstLine="709"/>
        <w:jc w:val="both"/>
      </w:pPr>
      <w:r w:rsidRPr="00EC544F">
        <w:t>Atsakymas:  SBR granulių sluoksnis 40mm.</w:t>
      </w:r>
    </w:p>
    <w:p w14:paraId="08035651" w14:textId="46C97133" w:rsidR="00E01A23" w:rsidRDefault="00E01A23" w:rsidP="00EC544F">
      <w:pPr>
        <w:spacing w:line="288" w:lineRule="auto"/>
        <w:ind w:firstLine="709"/>
        <w:jc w:val="both"/>
      </w:pPr>
      <w:r>
        <w:t xml:space="preserve">13. </w:t>
      </w:r>
      <w:r w:rsidRPr="00E01A23">
        <w:t>Prašome patikslinti ar į šį pirkimo etapą įeina ir ramaus laiko praleidimo elementas - skulptūra , kuri parenkama darbo projekto metu. Jeigu taip, tai prašome nurodyti lėšas, kurias reikia įsivertinti pasiūlyme.</w:t>
      </w:r>
    </w:p>
    <w:p w14:paraId="523928CD" w14:textId="091BB18E" w:rsidR="00841136" w:rsidRDefault="00E01A23" w:rsidP="00E01A23">
      <w:pPr>
        <w:spacing w:line="288" w:lineRule="auto"/>
        <w:ind w:firstLine="709"/>
        <w:jc w:val="both"/>
      </w:pPr>
      <w:r>
        <w:t>Atsakymas: p</w:t>
      </w:r>
      <w:r w:rsidRPr="00E01A23">
        <w:t>rojekte buvo tik numatyta skulptūros vieta – skulptūrą negali rangovas daryti, jai turėtų būt skelbiamas atskiras meninis autorinio darbo konkursas ar kitaip planuojamos lėšos</w:t>
      </w:r>
      <w:r>
        <w:t>.</w:t>
      </w:r>
    </w:p>
    <w:p w14:paraId="0582C33B" w14:textId="77777777" w:rsidR="004026D6" w:rsidRDefault="004026D6" w:rsidP="00E01A23">
      <w:pPr>
        <w:spacing w:line="288" w:lineRule="auto"/>
        <w:ind w:firstLine="709"/>
        <w:jc w:val="both"/>
      </w:pPr>
    </w:p>
    <w:p w14:paraId="008B2907" w14:textId="3944B974" w:rsidR="004026D6" w:rsidRPr="004026D6" w:rsidRDefault="004026D6" w:rsidP="004026D6">
      <w:pPr>
        <w:spacing w:line="288" w:lineRule="auto"/>
        <w:ind w:firstLine="709"/>
        <w:jc w:val="both"/>
        <w:rPr>
          <w:b/>
          <w:bCs/>
        </w:rPr>
      </w:pPr>
      <w:r w:rsidRPr="004026D6">
        <w:rPr>
          <w:b/>
          <w:bCs/>
        </w:rPr>
        <w:t>Pridedamas koreguotas projektas (sklypo sutvarkymo (sklypo plano) dalis)</w:t>
      </w:r>
    </w:p>
    <w:p w14:paraId="0AC58CCE" w14:textId="77777777" w:rsidR="00BD6605" w:rsidRPr="00EC544F" w:rsidRDefault="00BD6605" w:rsidP="00E01A23">
      <w:pPr>
        <w:spacing w:line="256" w:lineRule="auto"/>
        <w:jc w:val="both"/>
      </w:pPr>
    </w:p>
    <w:p w14:paraId="0A1AC9AD" w14:textId="2DC8F4B0" w:rsidR="00997654" w:rsidRPr="00E01A23" w:rsidRDefault="00BD6605" w:rsidP="00E01A23">
      <w:pPr>
        <w:ind w:firstLine="709"/>
        <w:jc w:val="both"/>
        <w:rPr>
          <w:i/>
          <w:iCs/>
          <w:color w:val="000000"/>
        </w:rPr>
      </w:pPr>
      <w:r w:rsidRPr="00EC544F">
        <w:rPr>
          <w:i/>
          <w:iCs/>
          <w:color w:val="000000"/>
        </w:rPr>
        <w:t>Šis Pirkimo dokumentų paaiškinimas/patikslinimas yra neatskiriama Pirkimo dokumentų dalis</w:t>
      </w:r>
      <w:r w:rsidR="00E01A23">
        <w:rPr>
          <w:i/>
          <w:iCs/>
          <w:color w:val="000000"/>
        </w:rPr>
        <w:t xml:space="preserve"> </w:t>
      </w:r>
    </w:p>
    <w:sectPr w:rsidR="00997654" w:rsidRPr="00E01A2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05"/>
    <w:rsid w:val="00021284"/>
    <w:rsid w:val="00150DA8"/>
    <w:rsid w:val="001917EF"/>
    <w:rsid w:val="003F0917"/>
    <w:rsid w:val="004026D6"/>
    <w:rsid w:val="00425F36"/>
    <w:rsid w:val="00512EBA"/>
    <w:rsid w:val="00552C1D"/>
    <w:rsid w:val="005A67A7"/>
    <w:rsid w:val="006C531F"/>
    <w:rsid w:val="006C5CFF"/>
    <w:rsid w:val="006F7A3E"/>
    <w:rsid w:val="007C1C8E"/>
    <w:rsid w:val="00832524"/>
    <w:rsid w:val="00841136"/>
    <w:rsid w:val="008429BA"/>
    <w:rsid w:val="00997654"/>
    <w:rsid w:val="009E1FE4"/>
    <w:rsid w:val="00A04F33"/>
    <w:rsid w:val="00A369F5"/>
    <w:rsid w:val="00A642B6"/>
    <w:rsid w:val="00BD6605"/>
    <w:rsid w:val="00CB220C"/>
    <w:rsid w:val="00CC2F64"/>
    <w:rsid w:val="00D3571A"/>
    <w:rsid w:val="00D87990"/>
    <w:rsid w:val="00DD1F86"/>
    <w:rsid w:val="00E01A23"/>
    <w:rsid w:val="00EC544F"/>
    <w:rsid w:val="00EE5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3783"/>
  <w15:chartTrackingRefBased/>
  <w15:docId w15:val="{605D3510-D9E2-43CF-AED9-14F2B8D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605"/>
    <w:pPr>
      <w:spacing w:after="0" w:line="240" w:lineRule="auto"/>
    </w:pPr>
    <w:rPr>
      <w:rFonts w:ascii="Times New Roman" w:eastAsia="Times New Roman" w:hAnsi="Times New Roman" w:cs="Times New Roman"/>
      <w:kern w:val="0"/>
      <w:lang w:val="lt-LT" w:eastAsia="lt-LT"/>
    </w:rPr>
  </w:style>
  <w:style w:type="paragraph" w:styleId="Antrat1">
    <w:name w:val="heading 1"/>
    <w:basedOn w:val="prastasis"/>
    <w:next w:val="prastasis"/>
    <w:link w:val="Antrat1Diagrama"/>
    <w:uiPriority w:val="9"/>
    <w:qFormat/>
    <w:rsid w:val="00BD6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6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66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66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66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66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66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66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66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66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66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66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66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66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66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66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66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66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66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66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66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66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66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6605"/>
    <w:rPr>
      <w:i/>
      <w:iCs/>
      <w:color w:val="404040" w:themeColor="text1" w:themeTint="BF"/>
    </w:rPr>
  </w:style>
  <w:style w:type="paragraph" w:styleId="Sraopastraipa">
    <w:name w:val="List Paragraph"/>
    <w:basedOn w:val="prastasis"/>
    <w:uiPriority w:val="34"/>
    <w:qFormat/>
    <w:rsid w:val="00BD6605"/>
    <w:pPr>
      <w:ind w:left="720"/>
      <w:contextualSpacing/>
    </w:pPr>
  </w:style>
  <w:style w:type="character" w:styleId="Rykuspabraukimas">
    <w:name w:val="Intense Emphasis"/>
    <w:basedOn w:val="Numatytasispastraiposriftas"/>
    <w:uiPriority w:val="21"/>
    <w:qFormat/>
    <w:rsid w:val="00BD6605"/>
    <w:rPr>
      <w:i/>
      <w:iCs/>
      <w:color w:val="2F5496" w:themeColor="accent1" w:themeShade="BF"/>
    </w:rPr>
  </w:style>
  <w:style w:type="paragraph" w:styleId="Iskirtacitata">
    <w:name w:val="Intense Quote"/>
    <w:basedOn w:val="prastasis"/>
    <w:next w:val="prastasis"/>
    <w:link w:val="IskirtacitataDiagrama"/>
    <w:uiPriority w:val="30"/>
    <w:qFormat/>
    <w:rsid w:val="00BD6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6605"/>
    <w:rPr>
      <w:i/>
      <w:iCs/>
      <w:color w:val="2F5496" w:themeColor="accent1" w:themeShade="BF"/>
    </w:rPr>
  </w:style>
  <w:style w:type="character" w:styleId="Rykinuoroda">
    <w:name w:val="Intense Reference"/>
    <w:basedOn w:val="Numatytasispastraiposriftas"/>
    <w:uiPriority w:val="32"/>
    <w:qFormat/>
    <w:rsid w:val="00BD6605"/>
    <w:rPr>
      <w:b/>
      <w:bCs/>
      <w:smallCaps/>
      <w:color w:val="2F5496" w:themeColor="accent1" w:themeShade="BF"/>
      <w:spacing w:val="5"/>
    </w:rPr>
  </w:style>
  <w:style w:type="paragraph" w:styleId="Antrats">
    <w:name w:val="header"/>
    <w:basedOn w:val="prastasis"/>
    <w:link w:val="AntratsDiagrama"/>
    <w:semiHidden/>
    <w:unhideWhenUsed/>
    <w:rsid w:val="00BD6605"/>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semiHidden/>
    <w:rsid w:val="00BD6605"/>
    <w:rPr>
      <w:rFonts w:ascii="Times New Roman" w:eastAsia="Times New Roman" w:hAnsi="Times New Roman" w:cs="Times New Roman"/>
      <w:kern w:val="0"/>
      <w:sz w:val="20"/>
      <w:szCs w:val="20"/>
      <w:lang w:val="lt-LT" w:eastAsia="ru-RU"/>
    </w:rPr>
  </w:style>
  <w:style w:type="paragraph" w:styleId="prastasiniatinklio">
    <w:name w:val="Normal (Web)"/>
    <w:basedOn w:val="prastasis"/>
    <w:uiPriority w:val="99"/>
    <w:unhideWhenUsed/>
    <w:rsid w:val="00EE5961"/>
    <w:pPr>
      <w:spacing w:before="100" w:beforeAutospacing="1" w:after="100" w:afterAutospacing="1"/>
    </w:pPr>
    <w:rPr>
      <w14:ligatures w14:val="none"/>
    </w:rPr>
  </w:style>
  <w:style w:type="character" w:styleId="Grietas">
    <w:name w:val="Strong"/>
    <w:basedOn w:val="Numatytasispastraiposriftas"/>
    <w:uiPriority w:val="22"/>
    <w:qFormat/>
    <w:rsid w:val="00EE5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4105</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4</cp:revision>
  <cp:lastPrinted>2025-08-28T07:33:00Z</cp:lastPrinted>
  <dcterms:created xsi:type="dcterms:W3CDTF">2025-08-28T07:28:00Z</dcterms:created>
  <dcterms:modified xsi:type="dcterms:W3CDTF">2025-08-28T07:33:00Z</dcterms:modified>
</cp:coreProperties>
</file>