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B04D" w14:textId="2926606F" w:rsidR="009F0EE9" w:rsidRPr="00E90C4B" w:rsidRDefault="009F0EE9" w:rsidP="009F0EE9">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3.1</w:t>
      </w:r>
      <w:r w:rsidR="00F66A89">
        <w:rPr>
          <w:rFonts w:ascii="Times New Roman" w:eastAsia="Times New Roman" w:hAnsi="Times New Roman" w:cs="Times New Roman"/>
          <w:lang w:eastAsia="en-US"/>
        </w:rPr>
        <w:t>9</w:t>
      </w:r>
      <w:r w:rsidRPr="00E90C4B">
        <w:rPr>
          <w:rFonts w:ascii="Times New Roman" w:eastAsia="Times New Roman" w:hAnsi="Times New Roman" w:cs="Times New Roman"/>
          <w:lang w:eastAsia="en-US"/>
        </w:rPr>
        <w:t xml:space="preserve"> priedas</w:t>
      </w:r>
      <w:r>
        <w:rPr>
          <w:rFonts w:ascii="Times New Roman" w:eastAsia="Times New Roman" w:hAnsi="Times New Roman" w:cs="Times New Roman"/>
          <w:lang w:eastAsia="en-US"/>
        </w:rPr>
        <w:t>/Sutarties 2 priedas</w:t>
      </w:r>
    </w:p>
    <w:p w14:paraId="0D64ECFF" w14:textId="77777777" w:rsidR="009F0EE9" w:rsidRDefault="009F0EE9" w:rsidP="002467D2">
      <w:pPr>
        <w:spacing w:after="0" w:line="240" w:lineRule="auto"/>
        <w:jc w:val="center"/>
        <w:rPr>
          <w:rFonts w:ascii="Times New Roman" w:eastAsia="Times New Roman" w:hAnsi="Times New Roman" w:cs="Times New Roman"/>
          <w:b/>
          <w:lang w:eastAsia="en-US"/>
        </w:rPr>
      </w:pPr>
    </w:p>
    <w:p w14:paraId="04DDD19B" w14:textId="7513A319" w:rsidR="002467D2" w:rsidRPr="00E90C4B" w:rsidRDefault="002467D2" w:rsidP="002467D2">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4CBED2EB" w14:textId="77777777" w:rsidR="002467D2" w:rsidRDefault="002467D2" w:rsidP="002467D2">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4FAE5045" w14:textId="77777777" w:rsidR="002467D2" w:rsidRPr="00E90C4B" w:rsidRDefault="002467D2" w:rsidP="002467D2">
      <w:pPr>
        <w:spacing w:after="0" w:line="240" w:lineRule="auto"/>
        <w:jc w:val="center"/>
        <w:rPr>
          <w:rFonts w:ascii="Times New Roman" w:eastAsia="Times New Roman" w:hAnsi="Times New Roman" w:cs="Times New Roman"/>
          <w:lang w:eastAsia="en-US"/>
        </w:rPr>
      </w:pPr>
    </w:p>
    <w:p w14:paraId="6D4A4B2B" w14:textId="201956EB" w:rsidR="002467D2" w:rsidRPr="00096F2C" w:rsidRDefault="002467D2" w:rsidP="002467D2">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FE3A10" w:rsidRPr="00FE3A10">
        <w:rPr>
          <w:rFonts w:ascii="Times New Roman" w:hAnsi="Times New Roman"/>
          <w:b/>
          <w:bCs/>
        </w:rPr>
        <w:t>MEDICINOS PRIEMONĖS</w:t>
      </w:r>
      <w:r w:rsidRPr="00096F2C">
        <w:rPr>
          <w:rFonts w:ascii="Times New Roman" w:eastAsia="Times New Roman" w:hAnsi="Times New Roman" w:cs="Times New Roman"/>
          <w:b/>
          <w:bCs/>
          <w:iCs/>
          <w:lang w:eastAsia="en-US"/>
        </w:rPr>
        <w:t>“</w:t>
      </w:r>
    </w:p>
    <w:p w14:paraId="5632A43C" w14:textId="79221283" w:rsidR="002467D2" w:rsidRPr="002467D2" w:rsidRDefault="002467D2" w:rsidP="002467D2">
      <w:pPr>
        <w:spacing w:after="0" w:line="240" w:lineRule="auto"/>
        <w:jc w:val="center"/>
        <w:rPr>
          <w:rFonts w:ascii="Times New Roman" w:hAnsi="Times New Roman" w:cs="Times New Roman"/>
          <w:b/>
          <w:bCs/>
        </w:rPr>
      </w:pPr>
      <w:r>
        <w:rPr>
          <w:rFonts w:ascii="Times New Roman" w:hAnsi="Times New Roman" w:cs="Times New Roman"/>
          <w:b/>
          <w:bCs/>
        </w:rPr>
        <w:t xml:space="preserve">19 </w:t>
      </w:r>
      <w:r w:rsidRPr="00C61BFB">
        <w:rPr>
          <w:rFonts w:ascii="Times New Roman" w:hAnsi="Times New Roman" w:cs="Times New Roman"/>
          <w:b/>
          <w:bCs/>
        </w:rPr>
        <w:t xml:space="preserve">PIRKIMO OBJEKTO DALIS – </w:t>
      </w:r>
      <w:r w:rsidRPr="00A82956">
        <w:rPr>
          <w:rFonts w:ascii="Times New Roman" w:hAnsi="Times New Roman" w:cs="Times New Roman"/>
          <w:b/>
          <w:bCs/>
        </w:rPr>
        <w:t>„</w:t>
      </w:r>
      <w:r w:rsidRPr="000670A0">
        <w:rPr>
          <w:rFonts w:ascii="Times New Roman" w:hAnsi="Times New Roman"/>
          <w:b/>
          <w:bCs/>
        </w:rPr>
        <w:t xml:space="preserve">ATSIURBIMO KATETERIS ENDOTRACHĖJINIAMS VAMZDELIAMS </w:t>
      </w:r>
      <w:r w:rsidRPr="002467D2">
        <w:rPr>
          <w:rFonts w:ascii="Times New Roman" w:hAnsi="Times New Roman"/>
          <w:b/>
          <w:bCs/>
        </w:rPr>
        <w:t>SU PIRŠTO KONTROLĖS ANGA (VAIKAMS)</w:t>
      </w:r>
      <w:r w:rsidRPr="002467D2">
        <w:rPr>
          <w:rFonts w:ascii="Times New Roman" w:hAnsi="Times New Roman" w:cs="Times New Roman"/>
          <w:b/>
          <w:bCs/>
        </w:rPr>
        <w:t>“</w:t>
      </w:r>
    </w:p>
    <w:p w14:paraId="6FD37620" w14:textId="77777777" w:rsidR="002467D2" w:rsidRPr="00C61BFB" w:rsidRDefault="002467D2" w:rsidP="002467D2">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2467D2" w:rsidRPr="00E90C4B" w14:paraId="5A8049E9" w14:textId="77777777" w:rsidTr="00C5510D">
        <w:trPr>
          <w:trHeight w:val="41"/>
        </w:trPr>
        <w:tc>
          <w:tcPr>
            <w:tcW w:w="4248" w:type="dxa"/>
          </w:tcPr>
          <w:p w14:paraId="1E678BC9" w14:textId="77777777" w:rsidR="002467D2" w:rsidRPr="00E90C4B" w:rsidRDefault="002467D2" w:rsidP="00C5510D">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56A4FB3" w14:textId="77777777" w:rsidR="002467D2" w:rsidRPr="00E90C4B" w:rsidRDefault="002467D2" w:rsidP="00C5510D">
            <w:pPr>
              <w:jc w:val="both"/>
              <w:rPr>
                <w:sz w:val="22"/>
                <w:szCs w:val="22"/>
                <w:lang w:eastAsia="en-US"/>
              </w:rPr>
            </w:pPr>
          </w:p>
        </w:tc>
      </w:tr>
      <w:tr w:rsidR="002467D2" w:rsidRPr="00E90C4B" w14:paraId="0B36BF87" w14:textId="77777777" w:rsidTr="00C5510D">
        <w:tc>
          <w:tcPr>
            <w:tcW w:w="4248" w:type="dxa"/>
          </w:tcPr>
          <w:p w14:paraId="06A05F37" w14:textId="77777777" w:rsidR="002467D2" w:rsidRPr="00E90C4B" w:rsidRDefault="002467D2" w:rsidP="00C5510D">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51718637" w14:textId="77777777" w:rsidR="002467D2" w:rsidRPr="00E90C4B" w:rsidRDefault="002467D2" w:rsidP="00C5510D">
            <w:pPr>
              <w:jc w:val="both"/>
              <w:rPr>
                <w:sz w:val="22"/>
                <w:szCs w:val="22"/>
                <w:lang w:eastAsia="en-US"/>
              </w:rPr>
            </w:pPr>
          </w:p>
        </w:tc>
      </w:tr>
      <w:tr w:rsidR="002467D2" w:rsidRPr="00E90C4B" w14:paraId="27D6D7AC" w14:textId="77777777" w:rsidTr="00C5510D">
        <w:tc>
          <w:tcPr>
            <w:tcW w:w="4248" w:type="dxa"/>
          </w:tcPr>
          <w:p w14:paraId="4E5E65D3" w14:textId="77777777" w:rsidR="002467D2" w:rsidRPr="00E90C4B" w:rsidRDefault="002467D2" w:rsidP="00C5510D">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67529F2" w14:textId="77777777" w:rsidR="002467D2" w:rsidRPr="00E90C4B" w:rsidRDefault="002467D2" w:rsidP="00C5510D">
            <w:pPr>
              <w:jc w:val="both"/>
              <w:rPr>
                <w:sz w:val="22"/>
                <w:szCs w:val="22"/>
                <w:lang w:eastAsia="en-US"/>
              </w:rPr>
            </w:pPr>
          </w:p>
        </w:tc>
      </w:tr>
    </w:tbl>
    <w:p w14:paraId="781CA225" w14:textId="77777777" w:rsidR="002467D2" w:rsidRDefault="002467D2" w:rsidP="002467D2">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422"/>
        <w:gridCol w:w="1176"/>
        <w:gridCol w:w="1473"/>
        <w:gridCol w:w="2102"/>
        <w:gridCol w:w="1915"/>
      </w:tblGrid>
      <w:tr w:rsidR="002467D2" w:rsidRPr="00E90C4B" w14:paraId="32B317D0" w14:textId="77777777" w:rsidTr="00C5510D">
        <w:tc>
          <w:tcPr>
            <w:tcW w:w="540" w:type="dxa"/>
          </w:tcPr>
          <w:p w14:paraId="7D855C46" w14:textId="77777777" w:rsidR="002467D2" w:rsidRPr="00E90C4B" w:rsidRDefault="002467D2"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422" w:type="dxa"/>
          </w:tcPr>
          <w:p w14:paraId="0031ECEF" w14:textId="77777777" w:rsidR="002467D2" w:rsidRPr="00E90C4B" w:rsidRDefault="002467D2"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165B37E9" w14:textId="77777777" w:rsidR="002467D2" w:rsidRPr="00E90C4B" w:rsidRDefault="002467D2"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447CAA21" w14:textId="77777777" w:rsidR="002467D2" w:rsidRPr="00E90C4B" w:rsidRDefault="002467D2" w:rsidP="00C5510D">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Pr="00E90C4B">
              <w:rPr>
                <w:rFonts w:eastAsia="Times New Roman"/>
                <w:b/>
                <w:bCs/>
                <w:sz w:val="22"/>
                <w:szCs w:val="22"/>
                <w:lang w:eastAsia="en-US"/>
              </w:rPr>
              <w:t>iekis (vnt.)</w:t>
            </w:r>
          </w:p>
        </w:tc>
        <w:tc>
          <w:tcPr>
            <w:tcW w:w="2102" w:type="dxa"/>
          </w:tcPr>
          <w:p w14:paraId="7D979CF1" w14:textId="77777777" w:rsidR="002467D2" w:rsidRPr="00E90C4B" w:rsidRDefault="002467D2"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15" w:type="dxa"/>
          </w:tcPr>
          <w:p w14:paraId="3C6CBD9E" w14:textId="77777777" w:rsidR="002467D2" w:rsidRPr="00E90C4B" w:rsidRDefault="002467D2" w:rsidP="00C5510D">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2467D2" w:rsidRPr="00E90C4B" w14:paraId="1C0FC08E" w14:textId="77777777" w:rsidTr="00C5510D">
        <w:tc>
          <w:tcPr>
            <w:tcW w:w="540" w:type="dxa"/>
          </w:tcPr>
          <w:p w14:paraId="1BA54FFF" w14:textId="77777777" w:rsidR="002467D2" w:rsidRPr="00E90C4B" w:rsidRDefault="002467D2" w:rsidP="00C5510D">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422" w:type="dxa"/>
          </w:tcPr>
          <w:p w14:paraId="2FFA9D6A" w14:textId="77777777" w:rsidR="002467D2" w:rsidRPr="00E90C4B" w:rsidRDefault="002467D2"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3C75B2B1" w14:textId="77777777" w:rsidR="002467D2" w:rsidRPr="00E90C4B" w:rsidRDefault="002467D2"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A54F936" w14:textId="77777777" w:rsidR="002467D2" w:rsidRPr="00E90C4B" w:rsidRDefault="002467D2"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02" w:type="dxa"/>
          </w:tcPr>
          <w:p w14:paraId="78E935F9" w14:textId="77777777" w:rsidR="002467D2" w:rsidRPr="00E90C4B" w:rsidRDefault="002467D2"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15" w:type="dxa"/>
          </w:tcPr>
          <w:p w14:paraId="25C89BDA" w14:textId="77777777" w:rsidR="002467D2" w:rsidRPr="00E90C4B" w:rsidRDefault="002467D2" w:rsidP="00C5510D">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6=4x5</w:t>
            </w:r>
          </w:p>
        </w:tc>
      </w:tr>
      <w:tr w:rsidR="002467D2" w:rsidRPr="00E90C4B" w14:paraId="433FB923" w14:textId="77777777" w:rsidTr="00C5510D">
        <w:tc>
          <w:tcPr>
            <w:tcW w:w="540" w:type="dxa"/>
          </w:tcPr>
          <w:p w14:paraId="235AD091" w14:textId="77777777" w:rsidR="002467D2" w:rsidRPr="00E90C4B" w:rsidRDefault="002467D2" w:rsidP="00C5510D">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422" w:type="dxa"/>
          </w:tcPr>
          <w:p w14:paraId="6E00215E" w14:textId="6F6B3188" w:rsidR="002467D2" w:rsidRPr="00BD5D1D" w:rsidRDefault="002467D2" w:rsidP="00C5510D">
            <w:pPr>
              <w:spacing w:after="0" w:line="240" w:lineRule="auto"/>
              <w:jc w:val="both"/>
              <w:rPr>
                <w:rFonts w:eastAsia="Times New Roman"/>
                <w:sz w:val="22"/>
                <w:szCs w:val="22"/>
                <w:lang w:eastAsia="en-US"/>
              </w:rPr>
            </w:pPr>
            <w:r w:rsidRPr="002A3D39">
              <w:rPr>
                <w:sz w:val="22"/>
                <w:szCs w:val="22"/>
              </w:rPr>
              <w:t xml:space="preserve">Atsiurbimo kateteris endotrachėjiniams vamzdeliams </w:t>
            </w:r>
            <w:r>
              <w:rPr>
                <w:sz w:val="22"/>
                <w:szCs w:val="22"/>
              </w:rPr>
              <w:t>su piršto kontrolės anga (vaikams)</w:t>
            </w:r>
          </w:p>
        </w:tc>
        <w:tc>
          <w:tcPr>
            <w:tcW w:w="1176" w:type="dxa"/>
          </w:tcPr>
          <w:p w14:paraId="160CF30F" w14:textId="77777777" w:rsidR="002467D2" w:rsidRPr="00E90C4B" w:rsidRDefault="002467D2" w:rsidP="00C5510D">
            <w:pPr>
              <w:spacing w:after="0" w:line="240" w:lineRule="auto"/>
              <w:jc w:val="both"/>
              <w:rPr>
                <w:rFonts w:eastAsia="Times New Roman"/>
                <w:sz w:val="22"/>
                <w:szCs w:val="22"/>
                <w:lang w:eastAsia="en-US"/>
              </w:rPr>
            </w:pPr>
            <w:r>
              <w:rPr>
                <w:sz w:val="24"/>
                <w:szCs w:val="24"/>
              </w:rPr>
              <w:t>vnt.</w:t>
            </w:r>
          </w:p>
        </w:tc>
        <w:tc>
          <w:tcPr>
            <w:tcW w:w="1473" w:type="dxa"/>
          </w:tcPr>
          <w:p w14:paraId="09D54D1C" w14:textId="78238DF1" w:rsidR="002467D2" w:rsidRPr="00E90C4B" w:rsidRDefault="002467D2" w:rsidP="00C5510D">
            <w:pPr>
              <w:spacing w:after="0" w:line="240" w:lineRule="auto"/>
              <w:jc w:val="both"/>
              <w:rPr>
                <w:rFonts w:eastAsia="Times New Roman"/>
                <w:sz w:val="22"/>
                <w:szCs w:val="22"/>
                <w:lang w:val="en-US" w:eastAsia="en-US"/>
              </w:rPr>
            </w:pPr>
            <w:r>
              <w:rPr>
                <w:sz w:val="22"/>
                <w:szCs w:val="22"/>
                <w:lang w:val="en-US"/>
              </w:rPr>
              <w:t>140</w:t>
            </w:r>
          </w:p>
        </w:tc>
        <w:tc>
          <w:tcPr>
            <w:tcW w:w="2102" w:type="dxa"/>
          </w:tcPr>
          <w:p w14:paraId="56FBE9A9" w14:textId="77777777" w:rsidR="002467D2" w:rsidRPr="00E90C4B" w:rsidRDefault="002467D2" w:rsidP="00C5510D">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15" w:type="dxa"/>
          </w:tcPr>
          <w:p w14:paraId="193FE4F8" w14:textId="77777777" w:rsidR="002467D2" w:rsidRPr="00E90C4B" w:rsidRDefault="002467D2" w:rsidP="00C5510D">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2467D2" w:rsidRPr="00E90C4B" w14:paraId="00A58978" w14:textId="77777777" w:rsidTr="00C5510D">
        <w:tc>
          <w:tcPr>
            <w:tcW w:w="9628" w:type="dxa"/>
            <w:gridSpan w:val="6"/>
          </w:tcPr>
          <w:p w14:paraId="7EAE52A5" w14:textId="77777777" w:rsidR="002467D2" w:rsidRPr="00E90C4B" w:rsidRDefault="002467D2" w:rsidP="00C5510D">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2467D2" w:rsidRPr="00E90C4B" w14:paraId="7080BCE7" w14:textId="77777777" w:rsidTr="00C5510D">
        <w:tc>
          <w:tcPr>
            <w:tcW w:w="9628" w:type="dxa"/>
            <w:gridSpan w:val="6"/>
          </w:tcPr>
          <w:p w14:paraId="69976814" w14:textId="77777777" w:rsidR="002467D2" w:rsidRPr="00E90C4B" w:rsidRDefault="002467D2" w:rsidP="00C5510D">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Pr>
                <w:rFonts w:eastAsia="Times New Roman"/>
                <w:sz w:val="22"/>
                <w:szCs w:val="22"/>
                <w:lang w:eastAsia="en-US"/>
              </w:rPr>
              <w:t xml:space="preserve"> (pasiūlymų palyginimui)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15DBD5F8" w14:textId="77777777" w:rsidR="002467D2" w:rsidRPr="00E90C4B" w:rsidRDefault="002467D2" w:rsidP="002467D2">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2DAC3BE0" w14:textId="77777777" w:rsidR="002467D2" w:rsidRDefault="002467D2" w:rsidP="002467D2">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4381BD5E" w14:textId="77777777" w:rsidR="002467D2" w:rsidRDefault="002467D2" w:rsidP="002467D2">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4019"/>
        <w:gridCol w:w="5043"/>
      </w:tblGrid>
      <w:tr w:rsidR="002467D2" w:rsidRPr="00771DB0" w14:paraId="1F6ABEF2" w14:textId="77777777" w:rsidTr="00D735FD">
        <w:tc>
          <w:tcPr>
            <w:tcW w:w="566" w:type="dxa"/>
          </w:tcPr>
          <w:p w14:paraId="634A9371" w14:textId="77777777" w:rsidR="002467D2" w:rsidRPr="00771DB0" w:rsidRDefault="002467D2" w:rsidP="00C5510D">
            <w:pPr>
              <w:spacing w:after="0" w:line="240" w:lineRule="auto"/>
              <w:jc w:val="both"/>
              <w:rPr>
                <w:rFonts w:eastAsia="Times New Roman"/>
                <w:b/>
                <w:bCs/>
                <w:sz w:val="22"/>
                <w:szCs w:val="22"/>
                <w:lang w:eastAsia="en-US"/>
              </w:rPr>
            </w:pPr>
            <w:r w:rsidRPr="00771DB0">
              <w:rPr>
                <w:rFonts w:eastAsia="Times New Roman"/>
                <w:b/>
                <w:bCs/>
                <w:sz w:val="22"/>
                <w:szCs w:val="22"/>
                <w:lang w:eastAsia="en-US"/>
              </w:rPr>
              <w:t xml:space="preserve">Eil. Nr. </w:t>
            </w:r>
          </w:p>
        </w:tc>
        <w:tc>
          <w:tcPr>
            <w:tcW w:w="4019" w:type="dxa"/>
          </w:tcPr>
          <w:p w14:paraId="3F073D27" w14:textId="77777777" w:rsidR="002467D2" w:rsidRPr="00771DB0" w:rsidRDefault="002467D2" w:rsidP="00C5510D">
            <w:pPr>
              <w:spacing w:after="0" w:line="240" w:lineRule="auto"/>
              <w:jc w:val="both"/>
              <w:rPr>
                <w:rFonts w:eastAsia="Times New Roman"/>
                <w:b/>
                <w:bCs/>
                <w:sz w:val="22"/>
                <w:szCs w:val="22"/>
                <w:lang w:eastAsia="en-US"/>
              </w:rPr>
            </w:pPr>
            <w:r w:rsidRPr="00771DB0">
              <w:rPr>
                <w:rFonts w:eastAsia="Times New Roman"/>
                <w:b/>
                <w:bCs/>
                <w:sz w:val="22"/>
                <w:szCs w:val="22"/>
                <w:lang w:eastAsia="en-US"/>
              </w:rPr>
              <w:t>Reikalavimai</w:t>
            </w:r>
          </w:p>
        </w:tc>
        <w:tc>
          <w:tcPr>
            <w:tcW w:w="5043" w:type="dxa"/>
          </w:tcPr>
          <w:p w14:paraId="13C1D89D" w14:textId="77777777" w:rsidR="002467D2" w:rsidRPr="00D735FD" w:rsidRDefault="002467D2" w:rsidP="00D735FD">
            <w:pPr>
              <w:spacing w:after="0" w:line="240" w:lineRule="auto"/>
              <w:rPr>
                <w:rFonts w:eastAsia="Times New Roman"/>
                <w:b/>
                <w:sz w:val="22"/>
                <w:szCs w:val="22"/>
                <w:lang w:eastAsia="lt-LT"/>
              </w:rPr>
            </w:pPr>
            <w:r w:rsidRPr="00D735FD">
              <w:rPr>
                <w:rFonts w:eastAsia="Times New Roman"/>
                <w:b/>
                <w:sz w:val="22"/>
                <w:szCs w:val="22"/>
                <w:lang w:eastAsia="lt-LT"/>
              </w:rPr>
              <w:t>Tiekėjo siūlomų prekių rodiklių reikšmės</w:t>
            </w:r>
          </w:p>
          <w:p w14:paraId="0E9FB18A" w14:textId="503CE409" w:rsidR="002467D2" w:rsidRPr="00771DB0" w:rsidRDefault="002467D2" w:rsidP="00C5510D">
            <w:pPr>
              <w:spacing w:after="0" w:line="240" w:lineRule="auto"/>
              <w:jc w:val="both"/>
              <w:rPr>
                <w:rFonts w:eastAsia="Times New Roman"/>
                <w:b/>
                <w:bCs/>
                <w:sz w:val="22"/>
                <w:szCs w:val="22"/>
                <w:lang w:eastAsia="en-US"/>
              </w:rPr>
            </w:pPr>
            <w:r w:rsidRPr="00D735FD">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D735FD">
              <w:rPr>
                <w:rFonts w:eastAsia="Calibri"/>
                <w:b/>
                <w:bCs/>
                <w:i/>
                <w:iCs/>
                <w:sz w:val="22"/>
                <w:szCs w:val="22"/>
                <w:lang w:eastAsia="lt-LT"/>
              </w:rPr>
              <w:t xml:space="preserve">kartu su pasiūlymu </w:t>
            </w:r>
            <w:r w:rsidRPr="00D735FD">
              <w:rPr>
                <w:sz w:val="22"/>
                <w:szCs w:val="22"/>
              </w:rPr>
              <w:t xml:space="preserve">pateikia oficialius gamintojo dokumentus  (oficialius </w:t>
            </w:r>
            <w:r w:rsidRPr="00D735FD">
              <w:rPr>
                <w:i/>
                <w:iCs/>
                <w:sz w:val="22"/>
                <w:szCs w:val="22"/>
              </w:rPr>
              <w:t xml:space="preserve">prekių katalogus, brošiūras, </w:t>
            </w:r>
            <w:r w:rsidRPr="00D735FD">
              <w:rPr>
                <w:sz w:val="22"/>
                <w:szCs w:val="22"/>
              </w:rPr>
              <w:t>testų ataskaitas,</w:t>
            </w:r>
            <w:r w:rsidR="00D735FD" w:rsidRPr="00D735FD">
              <w:rPr>
                <w:sz w:val="22"/>
                <w:szCs w:val="22"/>
              </w:rPr>
              <w:t xml:space="preserve"> </w:t>
            </w:r>
            <w:r w:rsidRPr="00D735FD">
              <w:rPr>
                <w:sz w:val="22"/>
                <w:szCs w:val="22"/>
              </w:rPr>
              <w:t>naudojimo instrukcijas arba lygiaverčius dokumentus.</w:t>
            </w:r>
          </w:p>
        </w:tc>
      </w:tr>
      <w:tr w:rsidR="002467D2" w:rsidRPr="003A2F30" w14:paraId="553CD0D9" w14:textId="77777777" w:rsidTr="00C5510D">
        <w:tc>
          <w:tcPr>
            <w:tcW w:w="566" w:type="dxa"/>
          </w:tcPr>
          <w:p w14:paraId="5D2C0C26" w14:textId="77777777" w:rsidR="002467D2" w:rsidRPr="003A2F30" w:rsidRDefault="002467D2" w:rsidP="00C5510D">
            <w:pPr>
              <w:spacing w:after="0" w:line="240" w:lineRule="auto"/>
              <w:jc w:val="both"/>
              <w:rPr>
                <w:rFonts w:eastAsia="Times New Roman"/>
                <w:sz w:val="22"/>
                <w:szCs w:val="22"/>
                <w:lang w:eastAsia="en-US"/>
              </w:rPr>
            </w:pPr>
            <w:r w:rsidRPr="003A2F30">
              <w:rPr>
                <w:rFonts w:eastAsia="Times New Roman"/>
                <w:sz w:val="22"/>
                <w:szCs w:val="22"/>
                <w:lang w:eastAsia="en-US"/>
              </w:rPr>
              <w:t>1</w:t>
            </w:r>
          </w:p>
        </w:tc>
        <w:tc>
          <w:tcPr>
            <w:tcW w:w="9062" w:type="dxa"/>
            <w:gridSpan w:val="2"/>
          </w:tcPr>
          <w:p w14:paraId="7DDAFD85" w14:textId="532BEA60" w:rsidR="002467D2" w:rsidRPr="008D7120" w:rsidRDefault="002467D2" w:rsidP="00C5510D">
            <w:pPr>
              <w:spacing w:after="0" w:line="240" w:lineRule="auto"/>
              <w:jc w:val="both"/>
              <w:rPr>
                <w:rFonts w:eastAsia="Times New Roman"/>
                <w:b/>
                <w:bCs/>
                <w:sz w:val="22"/>
                <w:szCs w:val="22"/>
                <w:lang w:eastAsia="en-US"/>
              </w:rPr>
            </w:pPr>
            <w:r w:rsidRPr="008D7120">
              <w:rPr>
                <w:b/>
                <w:bCs/>
                <w:sz w:val="22"/>
                <w:szCs w:val="22"/>
              </w:rPr>
              <w:t xml:space="preserve">Atsiurbimo kateteris endotrachėjiniams vamzdeliams </w:t>
            </w:r>
            <w:r>
              <w:rPr>
                <w:b/>
                <w:bCs/>
                <w:sz w:val="22"/>
                <w:szCs w:val="22"/>
              </w:rPr>
              <w:t>su piršto kontrolės anga (vaikams)</w:t>
            </w:r>
          </w:p>
        </w:tc>
      </w:tr>
      <w:tr w:rsidR="002467D2" w:rsidRPr="00597C6C" w14:paraId="158485D9" w14:textId="77777777" w:rsidTr="00D735FD">
        <w:tc>
          <w:tcPr>
            <w:tcW w:w="566" w:type="dxa"/>
          </w:tcPr>
          <w:p w14:paraId="192506A7"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1.1</w:t>
            </w:r>
          </w:p>
        </w:tc>
        <w:tc>
          <w:tcPr>
            <w:tcW w:w="4019" w:type="dxa"/>
          </w:tcPr>
          <w:p w14:paraId="3C7CE4C6" w14:textId="77777777" w:rsidR="002467D2" w:rsidRPr="00960C2F" w:rsidRDefault="002467D2" w:rsidP="00C5510D">
            <w:pPr>
              <w:spacing w:after="0" w:line="240" w:lineRule="auto"/>
              <w:jc w:val="both"/>
              <w:rPr>
                <w:rFonts w:eastAsia="Times New Roman"/>
                <w:b/>
                <w:bCs/>
                <w:sz w:val="22"/>
                <w:szCs w:val="22"/>
                <w:lang w:eastAsia="en-US"/>
              </w:rPr>
            </w:pPr>
            <w:r w:rsidRPr="00257E79">
              <w:rPr>
                <w:sz w:val="24"/>
                <w:szCs w:val="24"/>
                <w:lang w:val="pt-PT"/>
              </w:rPr>
              <w:t>sterilus</w:t>
            </w:r>
          </w:p>
        </w:tc>
        <w:tc>
          <w:tcPr>
            <w:tcW w:w="5043" w:type="dxa"/>
            <w:vAlign w:val="center"/>
          </w:tcPr>
          <w:p w14:paraId="1E614AEF" w14:textId="77777777" w:rsidR="002467D2" w:rsidRPr="0089636A" w:rsidRDefault="002467D2" w:rsidP="00C5510D">
            <w:pPr>
              <w:spacing w:after="0" w:line="240" w:lineRule="auto"/>
              <w:jc w:val="center"/>
              <w:rPr>
                <w:rFonts w:eastAsia="Times New Roman"/>
                <w:b/>
                <w:bCs/>
                <w:lang w:eastAsia="en-US"/>
              </w:rPr>
            </w:pPr>
            <w:r w:rsidRPr="00635666">
              <w:rPr>
                <w:rFonts w:eastAsia="Times New Roman"/>
                <w:color w:val="FF0000"/>
                <w:sz w:val="22"/>
                <w:szCs w:val="22"/>
                <w:lang w:eastAsia="en-US"/>
              </w:rPr>
              <w:t>[nurodyti]</w:t>
            </w:r>
          </w:p>
        </w:tc>
      </w:tr>
      <w:tr w:rsidR="002467D2" w:rsidRPr="00597C6C" w14:paraId="0536FCEA" w14:textId="77777777" w:rsidTr="00D735FD">
        <w:tc>
          <w:tcPr>
            <w:tcW w:w="566" w:type="dxa"/>
          </w:tcPr>
          <w:p w14:paraId="180F9333"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w:t>
            </w:r>
            <w:r>
              <w:rPr>
                <w:rFonts w:eastAsia="Times New Roman"/>
                <w:sz w:val="22"/>
                <w:szCs w:val="22"/>
                <w:lang w:eastAsia="en-US"/>
              </w:rPr>
              <w:t>2</w:t>
            </w:r>
          </w:p>
        </w:tc>
        <w:tc>
          <w:tcPr>
            <w:tcW w:w="4019" w:type="dxa"/>
          </w:tcPr>
          <w:p w14:paraId="288EDC4D" w14:textId="77777777" w:rsidR="002467D2" w:rsidRPr="00960C2F" w:rsidRDefault="002467D2" w:rsidP="00C5510D">
            <w:pPr>
              <w:spacing w:after="0" w:line="240" w:lineRule="auto"/>
              <w:jc w:val="both"/>
              <w:rPr>
                <w:rFonts w:eastAsia="Times New Roman"/>
                <w:sz w:val="22"/>
                <w:szCs w:val="22"/>
                <w:lang w:eastAsia="en-US"/>
              </w:rPr>
            </w:pPr>
            <w:r w:rsidRPr="00257E79">
              <w:rPr>
                <w:sz w:val="24"/>
                <w:szCs w:val="24"/>
                <w:lang w:val="pt-PT"/>
              </w:rPr>
              <w:t>vienkartinis</w:t>
            </w:r>
          </w:p>
        </w:tc>
        <w:tc>
          <w:tcPr>
            <w:tcW w:w="5043" w:type="dxa"/>
            <w:vAlign w:val="center"/>
          </w:tcPr>
          <w:p w14:paraId="0BA64879"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212AFBBD" w14:textId="77777777" w:rsidTr="00D735FD">
        <w:tc>
          <w:tcPr>
            <w:tcW w:w="566" w:type="dxa"/>
          </w:tcPr>
          <w:p w14:paraId="29913DE7"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w:t>
            </w:r>
            <w:r>
              <w:rPr>
                <w:rFonts w:eastAsia="Times New Roman"/>
                <w:sz w:val="22"/>
                <w:szCs w:val="22"/>
                <w:lang w:eastAsia="en-US"/>
              </w:rPr>
              <w:t>3</w:t>
            </w:r>
          </w:p>
        </w:tc>
        <w:tc>
          <w:tcPr>
            <w:tcW w:w="4019" w:type="dxa"/>
          </w:tcPr>
          <w:p w14:paraId="440096CB" w14:textId="18ABF91D" w:rsidR="002467D2" w:rsidRPr="00960C2F" w:rsidRDefault="002467D2" w:rsidP="00C5510D">
            <w:pPr>
              <w:spacing w:after="0" w:line="240" w:lineRule="auto"/>
              <w:jc w:val="both"/>
              <w:rPr>
                <w:rFonts w:eastAsia="Times New Roman"/>
                <w:sz w:val="22"/>
                <w:szCs w:val="22"/>
                <w:lang w:eastAsia="en-US"/>
              </w:rPr>
            </w:pPr>
            <w:r w:rsidRPr="002467D2">
              <w:rPr>
                <w:rFonts w:eastAsia="Times New Roman"/>
                <w:sz w:val="22"/>
                <w:szCs w:val="22"/>
                <w:lang w:eastAsia="en-US"/>
              </w:rPr>
              <w:t>pažymėti CE ženklu</w:t>
            </w:r>
          </w:p>
        </w:tc>
        <w:tc>
          <w:tcPr>
            <w:tcW w:w="5043" w:type="dxa"/>
            <w:vAlign w:val="center"/>
          </w:tcPr>
          <w:p w14:paraId="65A5B559"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7D8286A5" w14:textId="77777777" w:rsidTr="00D735FD">
        <w:tc>
          <w:tcPr>
            <w:tcW w:w="566" w:type="dxa"/>
          </w:tcPr>
          <w:p w14:paraId="0908446D"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1.4</w:t>
            </w:r>
          </w:p>
        </w:tc>
        <w:tc>
          <w:tcPr>
            <w:tcW w:w="4019" w:type="dxa"/>
          </w:tcPr>
          <w:p w14:paraId="1D35B702" w14:textId="214296AA" w:rsidR="002467D2" w:rsidRPr="00960C2F" w:rsidRDefault="002467D2" w:rsidP="00C5510D">
            <w:pPr>
              <w:spacing w:after="0" w:line="240" w:lineRule="auto"/>
              <w:jc w:val="both"/>
              <w:rPr>
                <w:rFonts w:eastAsia="Times New Roman"/>
                <w:sz w:val="22"/>
                <w:szCs w:val="22"/>
                <w:lang w:eastAsia="en-US"/>
              </w:rPr>
            </w:pPr>
            <w:r w:rsidRPr="002467D2">
              <w:rPr>
                <w:rFonts w:eastAsia="Times New Roman"/>
                <w:sz w:val="22"/>
                <w:szCs w:val="22"/>
                <w:lang w:eastAsia="en-US"/>
              </w:rPr>
              <w:t>pagaminti iš polivinilo ar povinilchlorido, arba lygiavertės medžiagos (pateikti gamintojo tai patvirtinančius dokumentus);</w:t>
            </w:r>
          </w:p>
        </w:tc>
        <w:tc>
          <w:tcPr>
            <w:tcW w:w="5043" w:type="dxa"/>
            <w:vAlign w:val="center"/>
          </w:tcPr>
          <w:p w14:paraId="30BA7E0D"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0B468CA2" w14:textId="77777777" w:rsidTr="00D735FD">
        <w:tc>
          <w:tcPr>
            <w:tcW w:w="566" w:type="dxa"/>
          </w:tcPr>
          <w:p w14:paraId="1374648D"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1.5</w:t>
            </w:r>
          </w:p>
        </w:tc>
        <w:tc>
          <w:tcPr>
            <w:tcW w:w="4019" w:type="dxa"/>
          </w:tcPr>
          <w:p w14:paraId="73422B65" w14:textId="0816B9F3" w:rsidR="002467D2" w:rsidRPr="00960C2F" w:rsidRDefault="002467D2" w:rsidP="00C5510D">
            <w:pPr>
              <w:spacing w:after="0" w:line="240" w:lineRule="auto"/>
              <w:jc w:val="both"/>
              <w:rPr>
                <w:rFonts w:eastAsia="Times New Roman"/>
                <w:sz w:val="22"/>
                <w:szCs w:val="22"/>
                <w:lang w:eastAsia="en-US"/>
              </w:rPr>
            </w:pPr>
            <w:r w:rsidRPr="002467D2">
              <w:rPr>
                <w:rFonts w:eastAsia="Times New Roman"/>
                <w:sz w:val="22"/>
                <w:szCs w:val="22"/>
                <w:lang w:eastAsia="en-US"/>
              </w:rPr>
              <w:t>distalinis galas atraumatinis, minkštas</w:t>
            </w:r>
          </w:p>
        </w:tc>
        <w:tc>
          <w:tcPr>
            <w:tcW w:w="5043" w:type="dxa"/>
            <w:vAlign w:val="center"/>
          </w:tcPr>
          <w:p w14:paraId="4C87A80B"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53862606" w14:textId="77777777" w:rsidTr="00D735FD">
        <w:tc>
          <w:tcPr>
            <w:tcW w:w="566" w:type="dxa"/>
          </w:tcPr>
          <w:p w14:paraId="2C8DE624"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1.6</w:t>
            </w:r>
          </w:p>
        </w:tc>
        <w:tc>
          <w:tcPr>
            <w:tcW w:w="4019" w:type="dxa"/>
          </w:tcPr>
          <w:p w14:paraId="5AC2AAE6" w14:textId="1319CC18" w:rsidR="002467D2" w:rsidRPr="00960C2F" w:rsidRDefault="002467D2" w:rsidP="00C5510D">
            <w:pPr>
              <w:spacing w:after="0" w:line="240" w:lineRule="auto"/>
              <w:jc w:val="both"/>
              <w:rPr>
                <w:rFonts w:eastAsia="Times New Roman"/>
                <w:color w:val="000000"/>
                <w:sz w:val="22"/>
                <w:szCs w:val="22"/>
                <w:lang w:eastAsia="lt-LT"/>
              </w:rPr>
            </w:pPr>
            <w:r w:rsidRPr="002467D2">
              <w:rPr>
                <w:rFonts w:eastAsia="Times New Roman"/>
                <w:color w:val="000000"/>
                <w:sz w:val="22"/>
                <w:szCs w:val="22"/>
                <w:lang w:eastAsia="lt-LT"/>
              </w:rPr>
              <w:t>kateterio gale, šonuose ne mažiau 2 angelės nuožulniais kraštais</w:t>
            </w:r>
          </w:p>
        </w:tc>
        <w:tc>
          <w:tcPr>
            <w:tcW w:w="5043" w:type="dxa"/>
            <w:vAlign w:val="center"/>
          </w:tcPr>
          <w:p w14:paraId="79231FC1"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45EE8559" w14:textId="77777777" w:rsidTr="00D735FD">
        <w:tc>
          <w:tcPr>
            <w:tcW w:w="566" w:type="dxa"/>
          </w:tcPr>
          <w:p w14:paraId="5C6D9835"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1.7</w:t>
            </w:r>
          </w:p>
        </w:tc>
        <w:tc>
          <w:tcPr>
            <w:tcW w:w="4019" w:type="dxa"/>
          </w:tcPr>
          <w:p w14:paraId="737515E6" w14:textId="6FF4672C" w:rsidR="002467D2" w:rsidRPr="00960C2F" w:rsidRDefault="002467D2" w:rsidP="00C5510D">
            <w:pPr>
              <w:spacing w:after="0" w:line="240" w:lineRule="auto"/>
              <w:jc w:val="both"/>
              <w:rPr>
                <w:rFonts w:eastAsia="Times New Roman"/>
                <w:color w:val="000000"/>
                <w:sz w:val="22"/>
                <w:szCs w:val="22"/>
                <w:lang w:eastAsia="lt-LT"/>
              </w:rPr>
            </w:pPr>
            <w:r w:rsidRPr="002467D2">
              <w:rPr>
                <w:rFonts w:eastAsia="Times New Roman"/>
                <w:color w:val="000000"/>
                <w:sz w:val="22"/>
                <w:szCs w:val="22"/>
                <w:lang w:eastAsia="lt-LT"/>
              </w:rPr>
              <w:t>Sujungimo antgalis skaidrus;</w:t>
            </w:r>
          </w:p>
        </w:tc>
        <w:tc>
          <w:tcPr>
            <w:tcW w:w="5043" w:type="dxa"/>
            <w:vAlign w:val="center"/>
          </w:tcPr>
          <w:p w14:paraId="6DD600ED"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778163ED" w14:textId="77777777" w:rsidTr="00D735FD">
        <w:tc>
          <w:tcPr>
            <w:tcW w:w="566" w:type="dxa"/>
          </w:tcPr>
          <w:p w14:paraId="6A7E8DE8" w14:textId="77777777" w:rsidR="002467D2" w:rsidRPr="00597C6C" w:rsidRDefault="002467D2" w:rsidP="00C5510D">
            <w:pPr>
              <w:spacing w:after="0" w:line="240" w:lineRule="auto"/>
              <w:jc w:val="both"/>
              <w:rPr>
                <w:rFonts w:eastAsia="Times New Roman"/>
                <w:sz w:val="22"/>
                <w:szCs w:val="22"/>
                <w:lang w:eastAsia="en-US"/>
              </w:rPr>
            </w:pPr>
            <w:r w:rsidRPr="00597C6C">
              <w:rPr>
                <w:rFonts w:eastAsia="Times New Roman"/>
                <w:sz w:val="22"/>
                <w:szCs w:val="22"/>
                <w:lang w:eastAsia="en-US"/>
              </w:rPr>
              <w:t>1.8</w:t>
            </w:r>
          </w:p>
        </w:tc>
        <w:tc>
          <w:tcPr>
            <w:tcW w:w="4019" w:type="dxa"/>
          </w:tcPr>
          <w:p w14:paraId="1416F0AC" w14:textId="68A4FF1A" w:rsidR="002467D2" w:rsidRPr="00C5510D" w:rsidRDefault="002467D2" w:rsidP="00C5510D">
            <w:pPr>
              <w:spacing w:after="0" w:line="240" w:lineRule="auto"/>
              <w:jc w:val="both"/>
              <w:rPr>
                <w:sz w:val="24"/>
                <w:szCs w:val="24"/>
                <w:lang w:val="pt-PT"/>
              </w:rPr>
            </w:pPr>
            <w:r w:rsidRPr="002467D2">
              <w:rPr>
                <w:sz w:val="24"/>
                <w:szCs w:val="24"/>
                <w:lang w:val="pt-PT"/>
              </w:rPr>
              <w:t>dydis: CH 5; CH 6, CH 8, CH 10</w:t>
            </w:r>
          </w:p>
        </w:tc>
        <w:tc>
          <w:tcPr>
            <w:tcW w:w="5043" w:type="dxa"/>
            <w:vAlign w:val="center"/>
          </w:tcPr>
          <w:p w14:paraId="4F1BC5D5" w14:textId="77777777" w:rsidR="002467D2" w:rsidRPr="00635666" w:rsidRDefault="002467D2" w:rsidP="00C5510D">
            <w:pPr>
              <w:spacing w:after="0" w:line="240" w:lineRule="auto"/>
              <w:jc w:val="center"/>
              <w:rPr>
                <w:rFonts w:eastAsia="Times New Roman"/>
                <w:sz w:val="22"/>
                <w:szCs w:val="22"/>
                <w:lang w:eastAsia="en-US"/>
              </w:rPr>
            </w:pPr>
            <w:r w:rsidRPr="00635666">
              <w:rPr>
                <w:rFonts w:eastAsia="Times New Roman"/>
                <w:color w:val="FF0000"/>
                <w:sz w:val="22"/>
                <w:szCs w:val="22"/>
                <w:lang w:eastAsia="en-US"/>
              </w:rPr>
              <w:t>[nurodyti]</w:t>
            </w:r>
          </w:p>
        </w:tc>
      </w:tr>
      <w:tr w:rsidR="002467D2" w:rsidRPr="00597C6C" w14:paraId="08DC98D6" w14:textId="77777777" w:rsidTr="00D735FD">
        <w:tc>
          <w:tcPr>
            <w:tcW w:w="566" w:type="dxa"/>
          </w:tcPr>
          <w:p w14:paraId="39E37C5A" w14:textId="77777777" w:rsidR="002467D2" w:rsidRPr="00597C6C" w:rsidRDefault="002467D2" w:rsidP="00C5510D">
            <w:pPr>
              <w:spacing w:after="0" w:line="240" w:lineRule="auto"/>
              <w:jc w:val="both"/>
              <w:rPr>
                <w:rFonts w:eastAsia="Times New Roman"/>
                <w:lang w:eastAsia="en-US"/>
              </w:rPr>
            </w:pPr>
            <w:r>
              <w:rPr>
                <w:rFonts w:eastAsia="Times New Roman"/>
                <w:lang w:eastAsia="en-US"/>
              </w:rPr>
              <w:t>1.9</w:t>
            </w:r>
          </w:p>
        </w:tc>
        <w:tc>
          <w:tcPr>
            <w:tcW w:w="4019" w:type="dxa"/>
          </w:tcPr>
          <w:p w14:paraId="672648E8" w14:textId="68D2BDAB" w:rsidR="002467D2" w:rsidRPr="007108F1" w:rsidRDefault="002467D2" w:rsidP="00C5510D">
            <w:pPr>
              <w:spacing w:after="0" w:line="240" w:lineRule="auto"/>
              <w:jc w:val="both"/>
              <w:rPr>
                <w:sz w:val="24"/>
                <w:szCs w:val="24"/>
                <w:lang w:val="pt-PT"/>
              </w:rPr>
            </w:pPr>
            <w:r w:rsidRPr="002467D2">
              <w:rPr>
                <w:sz w:val="24"/>
                <w:szCs w:val="24"/>
                <w:lang w:val="pt-PT"/>
              </w:rPr>
              <w:t>vakuuminės kontrolės jungtis;</w:t>
            </w:r>
          </w:p>
        </w:tc>
        <w:tc>
          <w:tcPr>
            <w:tcW w:w="5043" w:type="dxa"/>
            <w:vAlign w:val="center"/>
          </w:tcPr>
          <w:p w14:paraId="42C7DFAC" w14:textId="7F7190FD" w:rsidR="002467D2" w:rsidRPr="00635666" w:rsidRDefault="001371E4" w:rsidP="00C5510D">
            <w:pPr>
              <w:spacing w:after="0" w:line="240" w:lineRule="auto"/>
              <w:jc w:val="center"/>
              <w:rPr>
                <w:rFonts w:eastAsia="Times New Roman"/>
                <w:color w:val="FF0000"/>
                <w:lang w:eastAsia="en-US"/>
              </w:rPr>
            </w:pPr>
            <w:r w:rsidRPr="00635666">
              <w:rPr>
                <w:rFonts w:eastAsia="Times New Roman"/>
                <w:color w:val="FF0000"/>
                <w:sz w:val="22"/>
                <w:szCs w:val="22"/>
                <w:lang w:eastAsia="en-US"/>
              </w:rPr>
              <w:t>[nurodyti]</w:t>
            </w:r>
          </w:p>
        </w:tc>
      </w:tr>
      <w:tr w:rsidR="002467D2" w:rsidRPr="00597C6C" w14:paraId="5E1642CC" w14:textId="77777777" w:rsidTr="00D735FD">
        <w:tc>
          <w:tcPr>
            <w:tcW w:w="566" w:type="dxa"/>
          </w:tcPr>
          <w:p w14:paraId="11E00AEF" w14:textId="77777777" w:rsidR="002467D2" w:rsidRDefault="002467D2" w:rsidP="00C5510D">
            <w:pPr>
              <w:spacing w:after="0" w:line="240" w:lineRule="auto"/>
              <w:jc w:val="both"/>
              <w:rPr>
                <w:rFonts w:eastAsia="Times New Roman"/>
                <w:lang w:eastAsia="en-US"/>
              </w:rPr>
            </w:pPr>
            <w:r>
              <w:rPr>
                <w:rFonts w:eastAsia="Times New Roman"/>
                <w:lang w:eastAsia="en-US"/>
              </w:rPr>
              <w:lastRenderedPageBreak/>
              <w:t>1.10</w:t>
            </w:r>
          </w:p>
        </w:tc>
        <w:tc>
          <w:tcPr>
            <w:tcW w:w="4019" w:type="dxa"/>
          </w:tcPr>
          <w:p w14:paraId="5B102759" w14:textId="33BBC6A7" w:rsidR="002467D2" w:rsidRPr="00CF3AA0" w:rsidRDefault="002467D2" w:rsidP="00C5510D">
            <w:pPr>
              <w:spacing w:after="0" w:line="240" w:lineRule="auto"/>
              <w:jc w:val="both"/>
              <w:rPr>
                <w:sz w:val="24"/>
                <w:szCs w:val="24"/>
                <w:lang w:val="pt-PT"/>
              </w:rPr>
            </w:pPr>
            <w:r w:rsidRPr="002467D2">
              <w:rPr>
                <w:sz w:val="24"/>
                <w:szCs w:val="24"/>
                <w:lang w:val="pt-PT"/>
              </w:rPr>
              <w:t>ilgis 40-50 cm, sužymėtas kas 1 cm</w:t>
            </w:r>
          </w:p>
        </w:tc>
        <w:tc>
          <w:tcPr>
            <w:tcW w:w="5043" w:type="dxa"/>
            <w:vAlign w:val="center"/>
          </w:tcPr>
          <w:p w14:paraId="15C267D6" w14:textId="42D427D5" w:rsidR="002467D2" w:rsidRPr="00635666" w:rsidRDefault="001371E4" w:rsidP="00C5510D">
            <w:pPr>
              <w:spacing w:after="0" w:line="240" w:lineRule="auto"/>
              <w:jc w:val="center"/>
              <w:rPr>
                <w:rFonts w:eastAsia="Times New Roman"/>
                <w:color w:val="FF0000"/>
                <w:lang w:eastAsia="en-US"/>
              </w:rPr>
            </w:pPr>
            <w:r w:rsidRPr="00635666">
              <w:rPr>
                <w:rFonts w:eastAsia="Times New Roman"/>
                <w:color w:val="FF0000"/>
                <w:sz w:val="22"/>
                <w:szCs w:val="22"/>
                <w:lang w:eastAsia="en-US"/>
              </w:rPr>
              <w:t>[nurodyti]</w:t>
            </w:r>
          </w:p>
        </w:tc>
      </w:tr>
      <w:tr w:rsidR="002467D2" w:rsidRPr="00597C6C" w14:paraId="2CA8D7EE" w14:textId="77777777" w:rsidTr="00D735FD">
        <w:tc>
          <w:tcPr>
            <w:tcW w:w="566" w:type="dxa"/>
          </w:tcPr>
          <w:p w14:paraId="170D85F2" w14:textId="77777777" w:rsidR="002467D2" w:rsidRDefault="002467D2" w:rsidP="00C5510D">
            <w:pPr>
              <w:spacing w:after="0" w:line="240" w:lineRule="auto"/>
              <w:jc w:val="both"/>
              <w:rPr>
                <w:rFonts w:eastAsia="Times New Roman"/>
                <w:lang w:eastAsia="en-US"/>
              </w:rPr>
            </w:pPr>
            <w:r>
              <w:rPr>
                <w:rFonts w:eastAsia="Times New Roman"/>
                <w:lang w:eastAsia="en-US"/>
              </w:rPr>
              <w:t>1.11</w:t>
            </w:r>
          </w:p>
        </w:tc>
        <w:tc>
          <w:tcPr>
            <w:tcW w:w="4019" w:type="dxa"/>
          </w:tcPr>
          <w:p w14:paraId="7CD855B9" w14:textId="12F0E7C5" w:rsidR="002467D2" w:rsidRPr="00585C2F" w:rsidRDefault="002467D2" w:rsidP="00C5510D">
            <w:pPr>
              <w:spacing w:after="0" w:line="240" w:lineRule="auto"/>
              <w:jc w:val="both"/>
              <w:rPr>
                <w:sz w:val="24"/>
                <w:szCs w:val="24"/>
                <w:lang w:val="pt-PT"/>
              </w:rPr>
            </w:pPr>
            <w:r w:rsidRPr="002467D2">
              <w:rPr>
                <w:sz w:val="24"/>
                <w:szCs w:val="24"/>
                <w:lang w:val="pt-PT"/>
              </w:rPr>
              <w:t>ant pakuotės pažymėtas produkto galiojimo laikas</w:t>
            </w:r>
          </w:p>
        </w:tc>
        <w:tc>
          <w:tcPr>
            <w:tcW w:w="5043" w:type="dxa"/>
            <w:vAlign w:val="center"/>
          </w:tcPr>
          <w:p w14:paraId="125D9EFC" w14:textId="6008DBD6" w:rsidR="002467D2" w:rsidRPr="00635666" w:rsidRDefault="001371E4" w:rsidP="00C5510D">
            <w:pPr>
              <w:spacing w:after="0" w:line="240" w:lineRule="auto"/>
              <w:jc w:val="center"/>
              <w:rPr>
                <w:rFonts w:eastAsia="Times New Roman"/>
                <w:color w:val="FF0000"/>
                <w:lang w:eastAsia="en-US"/>
              </w:rPr>
            </w:pPr>
            <w:r w:rsidRPr="00635666">
              <w:rPr>
                <w:rFonts w:eastAsia="Times New Roman"/>
                <w:color w:val="FF0000"/>
                <w:sz w:val="22"/>
                <w:szCs w:val="22"/>
                <w:lang w:eastAsia="en-US"/>
              </w:rPr>
              <w:t>[nurodyti]</w:t>
            </w:r>
          </w:p>
        </w:tc>
      </w:tr>
      <w:tr w:rsidR="002467D2" w:rsidRPr="00597C6C" w14:paraId="769270F6" w14:textId="77777777" w:rsidTr="00D735FD">
        <w:tc>
          <w:tcPr>
            <w:tcW w:w="566" w:type="dxa"/>
          </w:tcPr>
          <w:p w14:paraId="1E667799" w14:textId="49305C7D" w:rsidR="002467D2" w:rsidRDefault="002467D2" w:rsidP="00C5510D">
            <w:pPr>
              <w:spacing w:after="0" w:line="240" w:lineRule="auto"/>
              <w:jc w:val="both"/>
              <w:rPr>
                <w:rFonts w:eastAsia="Times New Roman"/>
                <w:lang w:eastAsia="en-US"/>
              </w:rPr>
            </w:pPr>
            <w:r>
              <w:rPr>
                <w:rFonts w:eastAsia="Times New Roman"/>
                <w:lang w:eastAsia="en-US"/>
              </w:rPr>
              <w:t>1.12</w:t>
            </w:r>
          </w:p>
        </w:tc>
        <w:tc>
          <w:tcPr>
            <w:tcW w:w="4019" w:type="dxa"/>
          </w:tcPr>
          <w:p w14:paraId="5C06DB28" w14:textId="2771046E" w:rsidR="002467D2" w:rsidRPr="002467D2" w:rsidRDefault="002467D2" w:rsidP="00C5510D">
            <w:pPr>
              <w:spacing w:after="0" w:line="240" w:lineRule="auto"/>
              <w:jc w:val="both"/>
              <w:rPr>
                <w:sz w:val="24"/>
                <w:szCs w:val="24"/>
                <w:lang w:val="pt-PT"/>
              </w:rPr>
            </w:pPr>
            <w:r w:rsidRPr="002467D2">
              <w:rPr>
                <w:sz w:val="24"/>
                <w:szCs w:val="24"/>
                <w:lang w:val="pt-PT"/>
              </w:rPr>
              <w:t>su numatyta pakuotės atidarymo vieta</w:t>
            </w:r>
          </w:p>
        </w:tc>
        <w:tc>
          <w:tcPr>
            <w:tcW w:w="5043" w:type="dxa"/>
            <w:vAlign w:val="center"/>
          </w:tcPr>
          <w:p w14:paraId="0E127EAD" w14:textId="4EE68931" w:rsidR="002467D2" w:rsidRPr="00635666" w:rsidRDefault="001371E4" w:rsidP="00C5510D">
            <w:pPr>
              <w:spacing w:after="0" w:line="240" w:lineRule="auto"/>
              <w:jc w:val="center"/>
              <w:rPr>
                <w:rFonts w:eastAsia="Times New Roman"/>
                <w:color w:val="FF0000"/>
                <w:lang w:eastAsia="en-US"/>
              </w:rPr>
            </w:pPr>
            <w:r w:rsidRPr="00635666">
              <w:rPr>
                <w:rFonts w:eastAsia="Times New Roman"/>
                <w:color w:val="FF0000"/>
                <w:sz w:val="22"/>
                <w:szCs w:val="22"/>
                <w:lang w:eastAsia="en-US"/>
              </w:rPr>
              <w:t>[nurodyti]</w:t>
            </w:r>
          </w:p>
        </w:tc>
      </w:tr>
      <w:tr w:rsidR="002467D2" w:rsidRPr="00597C6C" w14:paraId="54FBEC0E" w14:textId="77777777" w:rsidTr="00D735FD">
        <w:tc>
          <w:tcPr>
            <w:tcW w:w="566" w:type="dxa"/>
          </w:tcPr>
          <w:p w14:paraId="0387F903" w14:textId="50896F31" w:rsidR="002467D2" w:rsidRDefault="002467D2" w:rsidP="00C5510D">
            <w:pPr>
              <w:spacing w:after="0" w:line="240" w:lineRule="auto"/>
              <w:jc w:val="both"/>
              <w:rPr>
                <w:rFonts w:eastAsia="Times New Roman"/>
                <w:lang w:eastAsia="en-US"/>
              </w:rPr>
            </w:pPr>
            <w:r>
              <w:rPr>
                <w:rFonts w:eastAsia="Times New Roman"/>
                <w:lang w:eastAsia="en-US"/>
              </w:rPr>
              <w:t>1.13</w:t>
            </w:r>
          </w:p>
        </w:tc>
        <w:tc>
          <w:tcPr>
            <w:tcW w:w="4019" w:type="dxa"/>
          </w:tcPr>
          <w:p w14:paraId="1268A9BB" w14:textId="18017C15" w:rsidR="002467D2" w:rsidRPr="002467D2" w:rsidRDefault="002467D2" w:rsidP="002467D2">
            <w:pPr>
              <w:spacing w:after="0" w:line="240" w:lineRule="auto"/>
              <w:rPr>
                <w:sz w:val="24"/>
                <w:szCs w:val="24"/>
                <w:lang w:val="pt-PT"/>
              </w:rPr>
            </w:pPr>
            <w:r w:rsidRPr="002467D2">
              <w:rPr>
                <w:sz w:val="24"/>
                <w:szCs w:val="24"/>
                <w:lang w:val="pt-PT"/>
              </w:rPr>
              <w:t>įpakuota po 1 vnt</w:t>
            </w:r>
          </w:p>
        </w:tc>
        <w:tc>
          <w:tcPr>
            <w:tcW w:w="5043" w:type="dxa"/>
            <w:vAlign w:val="center"/>
          </w:tcPr>
          <w:p w14:paraId="544422E7" w14:textId="28D2EAA8" w:rsidR="002467D2" w:rsidRPr="00635666" w:rsidRDefault="001371E4" w:rsidP="00C5510D">
            <w:pPr>
              <w:spacing w:after="0" w:line="240" w:lineRule="auto"/>
              <w:jc w:val="center"/>
              <w:rPr>
                <w:rFonts w:eastAsia="Times New Roman"/>
                <w:color w:val="FF0000"/>
                <w:lang w:eastAsia="en-US"/>
              </w:rPr>
            </w:pPr>
            <w:r w:rsidRPr="00635666">
              <w:rPr>
                <w:rFonts w:eastAsia="Times New Roman"/>
                <w:color w:val="FF0000"/>
                <w:sz w:val="22"/>
                <w:szCs w:val="22"/>
                <w:lang w:eastAsia="en-US"/>
              </w:rPr>
              <w:t>[nurodyti]</w:t>
            </w:r>
          </w:p>
        </w:tc>
      </w:tr>
    </w:tbl>
    <w:p w14:paraId="647089A5" w14:textId="77777777" w:rsidR="002467D2" w:rsidRDefault="002467D2" w:rsidP="002467D2">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4C5D6405" w14:textId="77777777" w:rsidR="002467D2" w:rsidRPr="00E90C4B" w:rsidRDefault="002467D2" w:rsidP="002467D2">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2467D2" w:rsidRPr="00E90C4B" w14:paraId="28DAF9DF" w14:textId="77777777" w:rsidTr="00C5510D">
        <w:tc>
          <w:tcPr>
            <w:tcW w:w="669" w:type="dxa"/>
            <w:vMerge w:val="restart"/>
            <w:vAlign w:val="center"/>
          </w:tcPr>
          <w:bookmarkEnd w:id="0"/>
          <w:p w14:paraId="35D2EEEE"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56" w:type="dxa"/>
            <w:vMerge w:val="restart"/>
            <w:vAlign w:val="center"/>
          </w:tcPr>
          <w:p w14:paraId="7824F580"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3CEB35EC"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Numatomos tiekti prekės</w:t>
            </w:r>
          </w:p>
        </w:tc>
        <w:tc>
          <w:tcPr>
            <w:tcW w:w="3452" w:type="dxa"/>
            <w:gridSpan w:val="2"/>
            <w:vAlign w:val="center"/>
          </w:tcPr>
          <w:p w14:paraId="2680737B"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2467D2" w:rsidRPr="00E90C4B" w14:paraId="0C057FB2" w14:textId="77777777" w:rsidTr="00C5510D">
        <w:trPr>
          <w:trHeight w:val="41"/>
        </w:trPr>
        <w:tc>
          <w:tcPr>
            <w:tcW w:w="669" w:type="dxa"/>
            <w:vMerge/>
          </w:tcPr>
          <w:p w14:paraId="73B09EB9" w14:textId="77777777" w:rsidR="002467D2" w:rsidRPr="00E90C4B" w:rsidRDefault="002467D2" w:rsidP="00C5510D">
            <w:pPr>
              <w:spacing w:after="0" w:line="240" w:lineRule="auto"/>
              <w:jc w:val="both"/>
              <w:rPr>
                <w:sz w:val="22"/>
                <w:szCs w:val="22"/>
                <w:lang w:eastAsia="en-US"/>
              </w:rPr>
            </w:pPr>
          </w:p>
        </w:tc>
        <w:tc>
          <w:tcPr>
            <w:tcW w:w="2356" w:type="dxa"/>
            <w:vMerge/>
          </w:tcPr>
          <w:p w14:paraId="59C620AF" w14:textId="77777777" w:rsidR="002467D2" w:rsidRPr="00E90C4B" w:rsidRDefault="002467D2" w:rsidP="00C5510D">
            <w:pPr>
              <w:spacing w:after="0" w:line="240" w:lineRule="auto"/>
              <w:jc w:val="both"/>
              <w:rPr>
                <w:sz w:val="22"/>
                <w:szCs w:val="22"/>
                <w:lang w:eastAsia="en-US"/>
              </w:rPr>
            </w:pPr>
          </w:p>
        </w:tc>
        <w:tc>
          <w:tcPr>
            <w:tcW w:w="3151" w:type="dxa"/>
            <w:vMerge/>
          </w:tcPr>
          <w:p w14:paraId="20E0AE9F" w14:textId="77777777" w:rsidR="002467D2" w:rsidRPr="00E90C4B" w:rsidRDefault="002467D2" w:rsidP="00C5510D">
            <w:pPr>
              <w:spacing w:after="0" w:line="240" w:lineRule="auto"/>
              <w:jc w:val="both"/>
              <w:rPr>
                <w:sz w:val="22"/>
                <w:szCs w:val="22"/>
                <w:lang w:eastAsia="en-US"/>
              </w:rPr>
            </w:pPr>
          </w:p>
        </w:tc>
        <w:tc>
          <w:tcPr>
            <w:tcW w:w="1734" w:type="dxa"/>
          </w:tcPr>
          <w:p w14:paraId="6697C374"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EUR su PVM</w:t>
            </w:r>
          </w:p>
        </w:tc>
        <w:tc>
          <w:tcPr>
            <w:tcW w:w="1718" w:type="dxa"/>
          </w:tcPr>
          <w:p w14:paraId="67323419"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Proc.</w:t>
            </w:r>
          </w:p>
        </w:tc>
      </w:tr>
      <w:tr w:rsidR="002467D2" w:rsidRPr="00E90C4B" w14:paraId="0E77C103" w14:textId="77777777" w:rsidTr="00C5510D">
        <w:tc>
          <w:tcPr>
            <w:tcW w:w="669" w:type="dxa"/>
          </w:tcPr>
          <w:p w14:paraId="4A00969F" w14:textId="77777777" w:rsidR="002467D2" w:rsidRPr="00E90C4B" w:rsidRDefault="002467D2" w:rsidP="00C5510D">
            <w:pPr>
              <w:spacing w:after="0" w:line="240" w:lineRule="auto"/>
              <w:jc w:val="both"/>
              <w:rPr>
                <w:sz w:val="22"/>
                <w:szCs w:val="22"/>
                <w:lang w:eastAsia="en-US"/>
              </w:rPr>
            </w:pPr>
          </w:p>
        </w:tc>
        <w:tc>
          <w:tcPr>
            <w:tcW w:w="2356" w:type="dxa"/>
          </w:tcPr>
          <w:p w14:paraId="139F2C21" w14:textId="77777777" w:rsidR="002467D2" w:rsidRPr="00E90C4B" w:rsidRDefault="002467D2" w:rsidP="00C5510D">
            <w:pPr>
              <w:spacing w:after="0" w:line="240" w:lineRule="auto"/>
              <w:jc w:val="both"/>
              <w:rPr>
                <w:sz w:val="22"/>
                <w:szCs w:val="22"/>
                <w:lang w:eastAsia="en-US"/>
              </w:rPr>
            </w:pPr>
          </w:p>
        </w:tc>
        <w:tc>
          <w:tcPr>
            <w:tcW w:w="3151" w:type="dxa"/>
          </w:tcPr>
          <w:p w14:paraId="5C6CA3B6" w14:textId="77777777" w:rsidR="002467D2" w:rsidRPr="00E90C4B" w:rsidRDefault="002467D2" w:rsidP="00C5510D">
            <w:pPr>
              <w:spacing w:after="0" w:line="240" w:lineRule="auto"/>
              <w:jc w:val="both"/>
              <w:rPr>
                <w:sz w:val="22"/>
                <w:szCs w:val="22"/>
                <w:lang w:eastAsia="en-US"/>
              </w:rPr>
            </w:pPr>
          </w:p>
        </w:tc>
        <w:tc>
          <w:tcPr>
            <w:tcW w:w="1734" w:type="dxa"/>
          </w:tcPr>
          <w:p w14:paraId="4ED16006" w14:textId="77777777" w:rsidR="002467D2" w:rsidRPr="00E90C4B" w:rsidRDefault="002467D2" w:rsidP="00C5510D">
            <w:pPr>
              <w:spacing w:after="0" w:line="240" w:lineRule="auto"/>
              <w:jc w:val="both"/>
              <w:rPr>
                <w:sz w:val="22"/>
                <w:szCs w:val="22"/>
                <w:lang w:eastAsia="en-US"/>
              </w:rPr>
            </w:pPr>
          </w:p>
        </w:tc>
        <w:tc>
          <w:tcPr>
            <w:tcW w:w="1718" w:type="dxa"/>
          </w:tcPr>
          <w:p w14:paraId="515D9707" w14:textId="77777777" w:rsidR="002467D2" w:rsidRPr="00E90C4B" w:rsidRDefault="002467D2" w:rsidP="00C5510D">
            <w:pPr>
              <w:spacing w:after="0" w:line="240" w:lineRule="auto"/>
              <w:jc w:val="both"/>
              <w:rPr>
                <w:sz w:val="22"/>
                <w:szCs w:val="22"/>
                <w:lang w:eastAsia="en-US"/>
              </w:rPr>
            </w:pPr>
          </w:p>
        </w:tc>
      </w:tr>
      <w:tr w:rsidR="002467D2" w:rsidRPr="00E90C4B" w14:paraId="0B26CA0C" w14:textId="77777777" w:rsidTr="00C5510D">
        <w:tc>
          <w:tcPr>
            <w:tcW w:w="669" w:type="dxa"/>
          </w:tcPr>
          <w:p w14:paraId="23343EEC" w14:textId="77777777" w:rsidR="002467D2" w:rsidRPr="00E90C4B" w:rsidRDefault="002467D2" w:rsidP="00C5510D">
            <w:pPr>
              <w:spacing w:after="0" w:line="240" w:lineRule="auto"/>
              <w:jc w:val="both"/>
              <w:rPr>
                <w:sz w:val="22"/>
                <w:szCs w:val="22"/>
                <w:lang w:eastAsia="en-US"/>
              </w:rPr>
            </w:pPr>
          </w:p>
        </w:tc>
        <w:tc>
          <w:tcPr>
            <w:tcW w:w="2356" w:type="dxa"/>
          </w:tcPr>
          <w:p w14:paraId="265EAB5E" w14:textId="77777777" w:rsidR="002467D2" w:rsidRPr="00E90C4B" w:rsidRDefault="002467D2" w:rsidP="00C5510D">
            <w:pPr>
              <w:spacing w:after="0" w:line="240" w:lineRule="auto"/>
              <w:jc w:val="both"/>
              <w:rPr>
                <w:sz w:val="22"/>
                <w:szCs w:val="22"/>
                <w:lang w:eastAsia="en-US"/>
              </w:rPr>
            </w:pPr>
          </w:p>
        </w:tc>
        <w:tc>
          <w:tcPr>
            <w:tcW w:w="3151" w:type="dxa"/>
          </w:tcPr>
          <w:p w14:paraId="18E10181" w14:textId="77777777" w:rsidR="002467D2" w:rsidRPr="00E90C4B" w:rsidRDefault="002467D2" w:rsidP="00C5510D">
            <w:pPr>
              <w:spacing w:after="0" w:line="240" w:lineRule="auto"/>
              <w:jc w:val="both"/>
              <w:rPr>
                <w:sz w:val="22"/>
                <w:szCs w:val="22"/>
                <w:lang w:eastAsia="en-US"/>
              </w:rPr>
            </w:pPr>
          </w:p>
        </w:tc>
        <w:tc>
          <w:tcPr>
            <w:tcW w:w="1734" w:type="dxa"/>
          </w:tcPr>
          <w:p w14:paraId="0B0368DD" w14:textId="77777777" w:rsidR="002467D2" w:rsidRPr="00E90C4B" w:rsidRDefault="002467D2" w:rsidP="00C5510D">
            <w:pPr>
              <w:spacing w:after="0" w:line="240" w:lineRule="auto"/>
              <w:jc w:val="both"/>
              <w:rPr>
                <w:sz w:val="22"/>
                <w:szCs w:val="22"/>
                <w:lang w:eastAsia="en-US"/>
              </w:rPr>
            </w:pPr>
          </w:p>
        </w:tc>
        <w:tc>
          <w:tcPr>
            <w:tcW w:w="1718" w:type="dxa"/>
          </w:tcPr>
          <w:p w14:paraId="1CDAA634" w14:textId="77777777" w:rsidR="002467D2" w:rsidRPr="00E90C4B" w:rsidRDefault="002467D2" w:rsidP="00C5510D">
            <w:pPr>
              <w:spacing w:after="0" w:line="240" w:lineRule="auto"/>
              <w:jc w:val="both"/>
              <w:rPr>
                <w:sz w:val="22"/>
                <w:szCs w:val="22"/>
                <w:lang w:eastAsia="en-US"/>
              </w:rPr>
            </w:pPr>
          </w:p>
        </w:tc>
      </w:tr>
      <w:tr w:rsidR="002467D2" w:rsidRPr="00E90C4B" w14:paraId="1480E501" w14:textId="77777777" w:rsidTr="00C5510D">
        <w:tc>
          <w:tcPr>
            <w:tcW w:w="6176" w:type="dxa"/>
            <w:gridSpan w:val="3"/>
          </w:tcPr>
          <w:p w14:paraId="6A21E7D4" w14:textId="77777777" w:rsidR="002467D2" w:rsidRPr="00E90C4B" w:rsidRDefault="002467D2" w:rsidP="00C5510D">
            <w:pPr>
              <w:spacing w:after="0" w:line="240" w:lineRule="auto"/>
              <w:jc w:val="right"/>
              <w:rPr>
                <w:b/>
                <w:sz w:val="22"/>
                <w:szCs w:val="22"/>
                <w:lang w:eastAsia="en-US"/>
              </w:rPr>
            </w:pPr>
            <w:r w:rsidRPr="00E90C4B">
              <w:rPr>
                <w:b/>
                <w:sz w:val="22"/>
                <w:szCs w:val="22"/>
                <w:lang w:eastAsia="en-US"/>
              </w:rPr>
              <w:t>Viso:</w:t>
            </w:r>
          </w:p>
        </w:tc>
        <w:tc>
          <w:tcPr>
            <w:tcW w:w="1734" w:type="dxa"/>
          </w:tcPr>
          <w:p w14:paraId="31C79612" w14:textId="77777777" w:rsidR="002467D2" w:rsidRPr="00E90C4B" w:rsidRDefault="002467D2" w:rsidP="00C5510D">
            <w:pPr>
              <w:spacing w:after="0" w:line="240" w:lineRule="auto"/>
              <w:jc w:val="both"/>
              <w:rPr>
                <w:sz w:val="22"/>
                <w:szCs w:val="22"/>
                <w:lang w:eastAsia="en-US"/>
              </w:rPr>
            </w:pPr>
          </w:p>
        </w:tc>
        <w:tc>
          <w:tcPr>
            <w:tcW w:w="1718" w:type="dxa"/>
          </w:tcPr>
          <w:p w14:paraId="50D4F326" w14:textId="77777777" w:rsidR="002467D2" w:rsidRPr="00E90C4B" w:rsidRDefault="002467D2" w:rsidP="00C5510D">
            <w:pPr>
              <w:spacing w:after="0" w:line="240" w:lineRule="auto"/>
              <w:jc w:val="both"/>
              <w:rPr>
                <w:sz w:val="22"/>
                <w:szCs w:val="22"/>
                <w:lang w:eastAsia="en-US"/>
              </w:rPr>
            </w:pPr>
          </w:p>
        </w:tc>
      </w:tr>
    </w:tbl>
    <w:p w14:paraId="2FDE15EE" w14:textId="77777777" w:rsidR="002467D2" w:rsidRPr="00E90C4B" w:rsidRDefault="002467D2" w:rsidP="002467D2">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2467D2" w:rsidRPr="00E90C4B" w14:paraId="7C68FA17" w14:textId="77777777" w:rsidTr="00C5510D">
        <w:tc>
          <w:tcPr>
            <w:tcW w:w="669" w:type="dxa"/>
            <w:vMerge w:val="restart"/>
            <w:vAlign w:val="center"/>
          </w:tcPr>
          <w:p w14:paraId="75FC18A2"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68" w:type="dxa"/>
            <w:vMerge w:val="restart"/>
            <w:vAlign w:val="center"/>
          </w:tcPr>
          <w:p w14:paraId="634A0280"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294EC7E3"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4E570BB5"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2467D2" w:rsidRPr="00E90C4B" w14:paraId="0DE780EB" w14:textId="77777777" w:rsidTr="00C5510D">
        <w:tc>
          <w:tcPr>
            <w:tcW w:w="669" w:type="dxa"/>
            <w:vMerge/>
            <w:vAlign w:val="center"/>
          </w:tcPr>
          <w:p w14:paraId="624F2E4D" w14:textId="77777777" w:rsidR="002467D2" w:rsidRPr="00E90C4B" w:rsidRDefault="002467D2" w:rsidP="00C5510D">
            <w:pPr>
              <w:spacing w:after="0" w:line="240" w:lineRule="auto"/>
              <w:jc w:val="center"/>
              <w:rPr>
                <w:b/>
                <w:sz w:val="22"/>
                <w:szCs w:val="22"/>
                <w:lang w:eastAsia="en-US"/>
              </w:rPr>
            </w:pPr>
          </w:p>
        </w:tc>
        <w:tc>
          <w:tcPr>
            <w:tcW w:w="2368" w:type="dxa"/>
            <w:vMerge/>
            <w:vAlign w:val="center"/>
          </w:tcPr>
          <w:p w14:paraId="12B03A2F" w14:textId="77777777" w:rsidR="002467D2" w:rsidRPr="00E90C4B" w:rsidRDefault="002467D2" w:rsidP="00C5510D">
            <w:pPr>
              <w:spacing w:after="0" w:line="240" w:lineRule="auto"/>
              <w:jc w:val="center"/>
              <w:rPr>
                <w:b/>
                <w:sz w:val="22"/>
                <w:szCs w:val="22"/>
                <w:lang w:eastAsia="en-US"/>
              </w:rPr>
            </w:pPr>
          </w:p>
        </w:tc>
        <w:tc>
          <w:tcPr>
            <w:tcW w:w="3175" w:type="dxa"/>
            <w:vMerge/>
            <w:vAlign w:val="center"/>
          </w:tcPr>
          <w:p w14:paraId="0DB4DA5E" w14:textId="77777777" w:rsidR="002467D2" w:rsidRPr="00E90C4B" w:rsidRDefault="002467D2" w:rsidP="00C5510D">
            <w:pPr>
              <w:spacing w:after="0" w:line="240" w:lineRule="auto"/>
              <w:jc w:val="center"/>
              <w:rPr>
                <w:b/>
                <w:sz w:val="22"/>
                <w:szCs w:val="22"/>
                <w:lang w:eastAsia="en-US"/>
              </w:rPr>
            </w:pPr>
          </w:p>
        </w:tc>
        <w:tc>
          <w:tcPr>
            <w:tcW w:w="2064" w:type="dxa"/>
            <w:vAlign w:val="center"/>
          </w:tcPr>
          <w:p w14:paraId="6E2A11F3"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5EFF9442"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Proc.</w:t>
            </w:r>
          </w:p>
        </w:tc>
      </w:tr>
      <w:tr w:rsidR="002467D2" w:rsidRPr="00E90C4B" w14:paraId="7012D048" w14:textId="77777777" w:rsidTr="00C5510D">
        <w:tc>
          <w:tcPr>
            <w:tcW w:w="9628" w:type="dxa"/>
            <w:gridSpan w:val="5"/>
          </w:tcPr>
          <w:p w14:paraId="05498227"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2467D2" w:rsidRPr="00E90C4B" w14:paraId="4E79FB4B" w14:textId="77777777" w:rsidTr="00C5510D">
        <w:trPr>
          <w:trHeight w:val="157"/>
        </w:trPr>
        <w:tc>
          <w:tcPr>
            <w:tcW w:w="669" w:type="dxa"/>
          </w:tcPr>
          <w:p w14:paraId="1CCD4A40" w14:textId="77777777" w:rsidR="002467D2" w:rsidRPr="00E90C4B" w:rsidRDefault="002467D2" w:rsidP="00C5510D">
            <w:pPr>
              <w:spacing w:after="0" w:line="240" w:lineRule="auto"/>
              <w:jc w:val="both"/>
              <w:rPr>
                <w:sz w:val="22"/>
                <w:szCs w:val="22"/>
                <w:lang w:eastAsia="en-US"/>
              </w:rPr>
            </w:pPr>
          </w:p>
        </w:tc>
        <w:tc>
          <w:tcPr>
            <w:tcW w:w="2368" w:type="dxa"/>
          </w:tcPr>
          <w:p w14:paraId="0AA648E7" w14:textId="77777777" w:rsidR="002467D2" w:rsidRPr="00E90C4B" w:rsidRDefault="002467D2" w:rsidP="00C5510D">
            <w:pPr>
              <w:spacing w:after="0" w:line="240" w:lineRule="auto"/>
              <w:jc w:val="both"/>
              <w:rPr>
                <w:sz w:val="22"/>
                <w:szCs w:val="22"/>
                <w:lang w:eastAsia="en-US"/>
              </w:rPr>
            </w:pPr>
          </w:p>
        </w:tc>
        <w:tc>
          <w:tcPr>
            <w:tcW w:w="3175" w:type="dxa"/>
          </w:tcPr>
          <w:p w14:paraId="28477C9E" w14:textId="77777777" w:rsidR="002467D2" w:rsidRPr="00E90C4B" w:rsidRDefault="002467D2" w:rsidP="00C5510D">
            <w:pPr>
              <w:spacing w:after="0" w:line="240" w:lineRule="auto"/>
              <w:jc w:val="both"/>
              <w:rPr>
                <w:sz w:val="22"/>
                <w:szCs w:val="22"/>
                <w:lang w:eastAsia="en-US"/>
              </w:rPr>
            </w:pPr>
          </w:p>
        </w:tc>
        <w:tc>
          <w:tcPr>
            <w:tcW w:w="2064" w:type="dxa"/>
          </w:tcPr>
          <w:p w14:paraId="598483CD" w14:textId="77777777" w:rsidR="002467D2" w:rsidRPr="00E90C4B" w:rsidRDefault="002467D2" w:rsidP="00C5510D">
            <w:pPr>
              <w:spacing w:after="0" w:line="240" w:lineRule="auto"/>
              <w:jc w:val="both"/>
              <w:rPr>
                <w:sz w:val="22"/>
                <w:szCs w:val="22"/>
                <w:lang w:eastAsia="en-US"/>
              </w:rPr>
            </w:pPr>
          </w:p>
        </w:tc>
        <w:tc>
          <w:tcPr>
            <w:tcW w:w="1352" w:type="dxa"/>
          </w:tcPr>
          <w:p w14:paraId="4BC13779" w14:textId="77777777" w:rsidR="002467D2" w:rsidRPr="00E90C4B" w:rsidRDefault="002467D2" w:rsidP="00C5510D">
            <w:pPr>
              <w:spacing w:after="0" w:line="240" w:lineRule="auto"/>
              <w:jc w:val="both"/>
              <w:rPr>
                <w:sz w:val="22"/>
                <w:szCs w:val="22"/>
                <w:lang w:eastAsia="en-US"/>
              </w:rPr>
            </w:pPr>
          </w:p>
        </w:tc>
      </w:tr>
      <w:tr w:rsidR="002467D2" w:rsidRPr="00E90C4B" w14:paraId="0F1AEB70" w14:textId="77777777" w:rsidTr="00C5510D">
        <w:trPr>
          <w:trHeight w:val="97"/>
        </w:trPr>
        <w:tc>
          <w:tcPr>
            <w:tcW w:w="669" w:type="dxa"/>
          </w:tcPr>
          <w:p w14:paraId="38AA3A06" w14:textId="77777777" w:rsidR="002467D2" w:rsidRPr="00E90C4B" w:rsidRDefault="002467D2" w:rsidP="00C5510D">
            <w:pPr>
              <w:spacing w:after="0" w:line="240" w:lineRule="auto"/>
              <w:jc w:val="both"/>
              <w:rPr>
                <w:lang w:eastAsia="en-US"/>
              </w:rPr>
            </w:pPr>
          </w:p>
        </w:tc>
        <w:tc>
          <w:tcPr>
            <w:tcW w:w="2368" w:type="dxa"/>
          </w:tcPr>
          <w:p w14:paraId="7580C07C" w14:textId="77777777" w:rsidR="002467D2" w:rsidRPr="00E90C4B" w:rsidRDefault="002467D2" w:rsidP="00C5510D">
            <w:pPr>
              <w:spacing w:after="0" w:line="240" w:lineRule="auto"/>
              <w:jc w:val="both"/>
              <w:rPr>
                <w:lang w:eastAsia="en-US"/>
              </w:rPr>
            </w:pPr>
          </w:p>
        </w:tc>
        <w:tc>
          <w:tcPr>
            <w:tcW w:w="3175" w:type="dxa"/>
          </w:tcPr>
          <w:p w14:paraId="676539C0" w14:textId="77777777" w:rsidR="002467D2" w:rsidRPr="00E90C4B" w:rsidRDefault="002467D2" w:rsidP="00C5510D">
            <w:pPr>
              <w:spacing w:after="0" w:line="240" w:lineRule="auto"/>
              <w:jc w:val="both"/>
              <w:rPr>
                <w:lang w:eastAsia="en-US"/>
              </w:rPr>
            </w:pPr>
          </w:p>
        </w:tc>
        <w:tc>
          <w:tcPr>
            <w:tcW w:w="2064" w:type="dxa"/>
          </w:tcPr>
          <w:p w14:paraId="31655963" w14:textId="77777777" w:rsidR="002467D2" w:rsidRPr="00E90C4B" w:rsidRDefault="002467D2" w:rsidP="00C5510D">
            <w:pPr>
              <w:spacing w:after="0" w:line="240" w:lineRule="auto"/>
              <w:jc w:val="both"/>
              <w:rPr>
                <w:lang w:eastAsia="en-US"/>
              </w:rPr>
            </w:pPr>
          </w:p>
        </w:tc>
        <w:tc>
          <w:tcPr>
            <w:tcW w:w="1352" w:type="dxa"/>
          </w:tcPr>
          <w:p w14:paraId="1822EE41" w14:textId="77777777" w:rsidR="002467D2" w:rsidRPr="00E90C4B" w:rsidRDefault="002467D2" w:rsidP="00C5510D">
            <w:pPr>
              <w:spacing w:after="0" w:line="240" w:lineRule="auto"/>
              <w:jc w:val="both"/>
              <w:rPr>
                <w:lang w:eastAsia="en-US"/>
              </w:rPr>
            </w:pPr>
          </w:p>
        </w:tc>
      </w:tr>
      <w:tr w:rsidR="002467D2" w:rsidRPr="00E90C4B" w14:paraId="46DFB252" w14:textId="77777777" w:rsidTr="00C5510D">
        <w:tc>
          <w:tcPr>
            <w:tcW w:w="669" w:type="dxa"/>
          </w:tcPr>
          <w:p w14:paraId="16C6E787" w14:textId="77777777" w:rsidR="002467D2" w:rsidRPr="00E90C4B" w:rsidRDefault="002467D2" w:rsidP="00C5510D">
            <w:pPr>
              <w:spacing w:after="0" w:line="240" w:lineRule="auto"/>
              <w:jc w:val="both"/>
              <w:rPr>
                <w:sz w:val="22"/>
                <w:szCs w:val="22"/>
                <w:lang w:eastAsia="en-US"/>
              </w:rPr>
            </w:pPr>
          </w:p>
        </w:tc>
        <w:tc>
          <w:tcPr>
            <w:tcW w:w="2368" w:type="dxa"/>
          </w:tcPr>
          <w:p w14:paraId="67ACF697" w14:textId="77777777" w:rsidR="002467D2" w:rsidRPr="00E90C4B" w:rsidRDefault="002467D2" w:rsidP="00C5510D">
            <w:pPr>
              <w:spacing w:after="0" w:line="240" w:lineRule="auto"/>
              <w:jc w:val="both"/>
              <w:rPr>
                <w:sz w:val="22"/>
                <w:szCs w:val="22"/>
                <w:lang w:eastAsia="en-US"/>
              </w:rPr>
            </w:pPr>
          </w:p>
        </w:tc>
        <w:tc>
          <w:tcPr>
            <w:tcW w:w="3175" w:type="dxa"/>
          </w:tcPr>
          <w:p w14:paraId="717CE2CF" w14:textId="77777777" w:rsidR="002467D2" w:rsidRPr="00E90C4B" w:rsidRDefault="002467D2" w:rsidP="00C5510D">
            <w:pPr>
              <w:spacing w:after="0" w:line="240" w:lineRule="auto"/>
              <w:jc w:val="both"/>
              <w:rPr>
                <w:sz w:val="22"/>
                <w:szCs w:val="22"/>
                <w:lang w:eastAsia="en-US"/>
              </w:rPr>
            </w:pPr>
          </w:p>
        </w:tc>
        <w:tc>
          <w:tcPr>
            <w:tcW w:w="2064" w:type="dxa"/>
          </w:tcPr>
          <w:p w14:paraId="5F1604E0" w14:textId="77777777" w:rsidR="002467D2" w:rsidRPr="00E90C4B" w:rsidRDefault="002467D2" w:rsidP="00C5510D">
            <w:pPr>
              <w:spacing w:after="0" w:line="240" w:lineRule="auto"/>
              <w:jc w:val="both"/>
              <w:rPr>
                <w:sz w:val="22"/>
                <w:szCs w:val="22"/>
                <w:lang w:eastAsia="en-US"/>
              </w:rPr>
            </w:pPr>
          </w:p>
        </w:tc>
        <w:tc>
          <w:tcPr>
            <w:tcW w:w="1352" w:type="dxa"/>
          </w:tcPr>
          <w:p w14:paraId="6AC5F1F2" w14:textId="77777777" w:rsidR="002467D2" w:rsidRPr="00E90C4B" w:rsidRDefault="002467D2" w:rsidP="00C5510D">
            <w:pPr>
              <w:spacing w:after="0" w:line="240" w:lineRule="auto"/>
              <w:jc w:val="both"/>
              <w:rPr>
                <w:sz w:val="22"/>
                <w:szCs w:val="22"/>
                <w:lang w:eastAsia="en-US"/>
              </w:rPr>
            </w:pPr>
          </w:p>
        </w:tc>
      </w:tr>
      <w:tr w:rsidR="002467D2" w:rsidRPr="00E90C4B" w14:paraId="68B75588" w14:textId="77777777" w:rsidTr="00C5510D">
        <w:tc>
          <w:tcPr>
            <w:tcW w:w="6212" w:type="dxa"/>
            <w:gridSpan w:val="3"/>
          </w:tcPr>
          <w:p w14:paraId="0EC8D2BA" w14:textId="77777777" w:rsidR="002467D2" w:rsidRPr="00E90C4B" w:rsidRDefault="002467D2" w:rsidP="00C5510D">
            <w:pPr>
              <w:spacing w:after="0" w:line="240" w:lineRule="auto"/>
              <w:jc w:val="right"/>
              <w:rPr>
                <w:sz w:val="22"/>
                <w:szCs w:val="22"/>
                <w:lang w:eastAsia="en-US"/>
              </w:rPr>
            </w:pPr>
            <w:r w:rsidRPr="00E90C4B">
              <w:rPr>
                <w:b/>
                <w:sz w:val="22"/>
                <w:szCs w:val="22"/>
                <w:lang w:eastAsia="en-US"/>
              </w:rPr>
              <w:t>Viso:</w:t>
            </w:r>
          </w:p>
        </w:tc>
        <w:tc>
          <w:tcPr>
            <w:tcW w:w="2064" w:type="dxa"/>
          </w:tcPr>
          <w:p w14:paraId="4948E25E" w14:textId="77777777" w:rsidR="002467D2" w:rsidRPr="00E90C4B" w:rsidRDefault="002467D2" w:rsidP="00C5510D">
            <w:pPr>
              <w:spacing w:after="0" w:line="240" w:lineRule="auto"/>
              <w:jc w:val="both"/>
              <w:rPr>
                <w:sz w:val="22"/>
                <w:szCs w:val="22"/>
                <w:lang w:eastAsia="en-US"/>
              </w:rPr>
            </w:pPr>
          </w:p>
        </w:tc>
        <w:tc>
          <w:tcPr>
            <w:tcW w:w="1352" w:type="dxa"/>
          </w:tcPr>
          <w:p w14:paraId="0C20FDDA" w14:textId="77777777" w:rsidR="002467D2" w:rsidRPr="00E90C4B" w:rsidRDefault="002467D2" w:rsidP="00C5510D">
            <w:pPr>
              <w:spacing w:after="0" w:line="240" w:lineRule="auto"/>
              <w:jc w:val="both"/>
              <w:rPr>
                <w:sz w:val="22"/>
                <w:szCs w:val="22"/>
                <w:lang w:eastAsia="en-US"/>
              </w:rPr>
            </w:pPr>
          </w:p>
        </w:tc>
      </w:tr>
      <w:tr w:rsidR="002467D2" w:rsidRPr="00E90C4B" w14:paraId="63DC54B1" w14:textId="77777777" w:rsidTr="00C5510D">
        <w:tc>
          <w:tcPr>
            <w:tcW w:w="9628" w:type="dxa"/>
            <w:gridSpan w:val="5"/>
          </w:tcPr>
          <w:p w14:paraId="5C592B3B"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2467D2" w:rsidRPr="00E90C4B" w14:paraId="47B60832" w14:textId="77777777" w:rsidTr="00C5510D">
        <w:trPr>
          <w:trHeight w:val="109"/>
        </w:trPr>
        <w:tc>
          <w:tcPr>
            <w:tcW w:w="669" w:type="dxa"/>
          </w:tcPr>
          <w:p w14:paraId="16A9F779" w14:textId="77777777" w:rsidR="002467D2" w:rsidRPr="00E90C4B" w:rsidRDefault="002467D2" w:rsidP="00C5510D">
            <w:pPr>
              <w:spacing w:after="0" w:line="240" w:lineRule="auto"/>
              <w:jc w:val="both"/>
              <w:rPr>
                <w:sz w:val="22"/>
                <w:szCs w:val="22"/>
                <w:lang w:eastAsia="en-US"/>
              </w:rPr>
            </w:pPr>
          </w:p>
        </w:tc>
        <w:tc>
          <w:tcPr>
            <w:tcW w:w="2368" w:type="dxa"/>
          </w:tcPr>
          <w:p w14:paraId="1187A963" w14:textId="77777777" w:rsidR="002467D2" w:rsidRPr="00E90C4B" w:rsidRDefault="002467D2" w:rsidP="00C5510D">
            <w:pPr>
              <w:spacing w:after="0" w:line="240" w:lineRule="auto"/>
              <w:jc w:val="both"/>
              <w:rPr>
                <w:sz w:val="22"/>
                <w:szCs w:val="22"/>
                <w:lang w:eastAsia="en-US"/>
              </w:rPr>
            </w:pPr>
          </w:p>
        </w:tc>
        <w:tc>
          <w:tcPr>
            <w:tcW w:w="3175" w:type="dxa"/>
          </w:tcPr>
          <w:p w14:paraId="1C79F8EF" w14:textId="77777777" w:rsidR="002467D2" w:rsidRPr="00E90C4B" w:rsidRDefault="002467D2" w:rsidP="00C5510D">
            <w:pPr>
              <w:spacing w:after="0" w:line="240" w:lineRule="auto"/>
              <w:jc w:val="both"/>
              <w:rPr>
                <w:sz w:val="22"/>
                <w:szCs w:val="22"/>
                <w:lang w:eastAsia="en-US"/>
              </w:rPr>
            </w:pPr>
          </w:p>
        </w:tc>
        <w:tc>
          <w:tcPr>
            <w:tcW w:w="2064" w:type="dxa"/>
          </w:tcPr>
          <w:p w14:paraId="0E4FA49F" w14:textId="77777777" w:rsidR="002467D2" w:rsidRPr="00E90C4B" w:rsidRDefault="002467D2" w:rsidP="00C5510D">
            <w:pPr>
              <w:spacing w:after="0" w:line="240" w:lineRule="auto"/>
              <w:jc w:val="both"/>
              <w:rPr>
                <w:sz w:val="22"/>
                <w:szCs w:val="22"/>
                <w:lang w:eastAsia="en-US"/>
              </w:rPr>
            </w:pPr>
          </w:p>
        </w:tc>
        <w:tc>
          <w:tcPr>
            <w:tcW w:w="1352" w:type="dxa"/>
          </w:tcPr>
          <w:p w14:paraId="206B194B" w14:textId="77777777" w:rsidR="002467D2" w:rsidRPr="00E90C4B" w:rsidRDefault="002467D2" w:rsidP="00C5510D">
            <w:pPr>
              <w:spacing w:after="0" w:line="240" w:lineRule="auto"/>
              <w:jc w:val="both"/>
              <w:rPr>
                <w:sz w:val="22"/>
                <w:szCs w:val="22"/>
                <w:lang w:eastAsia="en-US"/>
              </w:rPr>
            </w:pPr>
          </w:p>
        </w:tc>
      </w:tr>
      <w:tr w:rsidR="002467D2" w:rsidRPr="00E90C4B" w14:paraId="5409AC68" w14:textId="77777777" w:rsidTr="00C5510D">
        <w:trPr>
          <w:trHeight w:val="145"/>
        </w:trPr>
        <w:tc>
          <w:tcPr>
            <w:tcW w:w="669" w:type="dxa"/>
          </w:tcPr>
          <w:p w14:paraId="2D65379D" w14:textId="77777777" w:rsidR="002467D2" w:rsidRPr="00E90C4B" w:rsidRDefault="002467D2" w:rsidP="00C5510D">
            <w:pPr>
              <w:spacing w:after="0" w:line="240" w:lineRule="auto"/>
              <w:jc w:val="both"/>
              <w:rPr>
                <w:lang w:eastAsia="en-US"/>
              </w:rPr>
            </w:pPr>
          </w:p>
        </w:tc>
        <w:tc>
          <w:tcPr>
            <w:tcW w:w="2368" w:type="dxa"/>
          </w:tcPr>
          <w:p w14:paraId="1F134686" w14:textId="77777777" w:rsidR="002467D2" w:rsidRPr="00E90C4B" w:rsidRDefault="002467D2" w:rsidP="00C5510D">
            <w:pPr>
              <w:spacing w:after="0" w:line="240" w:lineRule="auto"/>
              <w:jc w:val="both"/>
              <w:rPr>
                <w:lang w:eastAsia="en-US"/>
              </w:rPr>
            </w:pPr>
          </w:p>
        </w:tc>
        <w:tc>
          <w:tcPr>
            <w:tcW w:w="3175" w:type="dxa"/>
          </w:tcPr>
          <w:p w14:paraId="418536E8" w14:textId="77777777" w:rsidR="002467D2" w:rsidRPr="00E90C4B" w:rsidRDefault="002467D2" w:rsidP="00C5510D">
            <w:pPr>
              <w:spacing w:after="0" w:line="240" w:lineRule="auto"/>
              <w:jc w:val="both"/>
              <w:rPr>
                <w:lang w:eastAsia="en-US"/>
              </w:rPr>
            </w:pPr>
          </w:p>
        </w:tc>
        <w:tc>
          <w:tcPr>
            <w:tcW w:w="2064" w:type="dxa"/>
          </w:tcPr>
          <w:p w14:paraId="2E982CE9" w14:textId="77777777" w:rsidR="002467D2" w:rsidRPr="00E90C4B" w:rsidRDefault="002467D2" w:rsidP="00C5510D">
            <w:pPr>
              <w:spacing w:after="0" w:line="240" w:lineRule="auto"/>
              <w:jc w:val="both"/>
              <w:rPr>
                <w:lang w:eastAsia="en-US"/>
              </w:rPr>
            </w:pPr>
          </w:p>
        </w:tc>
        <w:tc>
          <w:tcPr>
            <w:tcW w:w="1352" w:type="dxa"/>
          </w:tcPr>
          <w:p w14:paraId="1EFFBD30" w14:textId="77777777" w:rsidR="002467D2" w:rsidRPr="00E90C4B" w:rsidRDefault="002467D2" w:rsidP="00C5510D">
            <w:pPr>
              <w:spacing w:after="0" w:line="240" w:lineRule="auto"/>
              <w:jc w:val="both"/>
              <w:rPr>
                <w:lang w:eastAsia="en-US"/>
              </w:rPr>
            </w:pPr>
          </w:p>
        </w:tc>
      </w:tr>
      <w:tr w:rsidR="002467D2" w:rsidRPr="00E90C4B" w14:paraId="049F82F7" w14:textId="77777777" w:rsidTr="00C5510D">
        <w:tc>
          <w:tcPr>
            <w:tcW w:w="669" w:type="dxa"/>
          </w:tcPr>
          <w:p w14:paraId="1228070C" w14:textId="77777777" w:rsidR="002467D2" w:rsidRPr="00E90C4B" w:rsidRDefault="002467D2" w:rsidP="00C5510D">
            <w:pPr>
              <w:spacing w:after="0" w:line="240" w:lineRule="auto"/>
              <w:jc w:val="both"/>
              <w:rPr>
                <w:sz w:val="22"/>
                <w:szCs w:val="22"/>
                <w:lang w:eastAsia="en-US"/>
              </w:rPr>
            </w:pPr>
          </w:p>
        </w:tc>
        <w:tc>
          <w:tcPr>
            <w:tcW w:w="2368" w:type="dxa"/>
          </w:tcPr>
          <w:p w14:paraId="24A3151A" w14:textId="77777777" w:rsidR="002467D2" w:rsidRPr="00E90C4B" w:rsidRDefault="002467D2" w:rsidP="00C5510D">
            <w:pPr>
              <w:spacing w:after="0" w:line="240" w:lineRule="auto"/>
              <w:jc w:val="both"/>
              <w:rPr>
                <w:sz w:val="22"/>
                <w:szCs w:val="22"/>
                <w:lang w:eastAsia="en-US"/>
              </w:rPr>
            </w:pPr>
          </w:p>
        </w:tc>
        <w:tc>
          <w:tcPr>
            <w:tcW w:w="3175" w:type="dxa"/>
          </w:tcPr>
          <w:p w14:paraId="1F6D53B3" w14:textId="77777777" w:rsidR="002467D2" w:rsidRPr="00E90C4B" w:rsidRDefault="002467D2" w:rsidP="00C5510D">
            <w:pPr>
              <w:spacing w:after="0" w:line="240" w:lineRule="auto"/>
              <w:jc w:val="both"/>
              <w:rPr>
                <w:sz w:val="22"/>
                <w:szCs w:val="22"/>
                <w:lang w:eastAsia="en-US"/>
              </w:rPr>
            </w:pPr>
          </w:p>
        </w:tc>
        <w:tc>
          <w:tcPr>
            <w:tcW w:w="2064" w:type="dxa"/>
          </w:tcPr>
          <w:p w14:paraId="4030B7EB" w14:textId="77777777" w:rsidR="002467D2" w:rsidRPr="00E90C4B" w:rsidRDefault="002467D2" w:rsidP="00C5510D">
            <w:pPr>
              <w:spacing w:after="0" w:line="240" w:lineRule="auto"/>
              <w:jc w:val="both"/>
              <w:rPr>
                <w:sz w:val="22"/>
                <w:szCs w:val="22"/>
                <w:lang w:eastAsia="en-US"/>
              </w:rPr>
            </w:pPr>
          </w:p>
        </w:tc>
        <w:tc>
          <w:tcPr>
            <w:tcW w:w="1352" w:type="dxa"/>
          </w:tcPr>
          <w:p w14:paraId="280C8D90" w14:textId="77777777" w:rsidR="002467D2" w:rsidRPr="00E90C4B" w:rsidRDefault="002467D2" w:rsidP="00C5510D">
            <w:pPr>
              <w:spacing w:after="0" w:line="240" w:lineRule="auto"/>
              <w:jc w:val="both"/>
              <w:rPr>
                <w:sz w:val="22"/>
                <w:szCs w:val="22"/>
                <w:lang w:eastAsia="en-US"/>
              </w:rPr>
            </w:pPr>
          </w:p>
        </w:tc>
      </w:tr>
      <w:tr w:rsidR="002467D2" w:rsidRPr="00E90C4B" w14:paraId="41DBDF0E" w14:textId="77777777" w:rsidTr="00C5510D">
        <w:tc>
          <w:tcPr>
            <w:tcW w:w="6212" w:type="dxa"/>
            <w:gridSpan w:val="3"/>
          </w:tcPr>
          <w:p w14:paraId="766FF34D" w14:textId="77777777" w:rsidR="002467D2" w:rsidRPr="00E90C4B" w:rsidRDefault="002467D2" w:rsidP="00C5510D">
            <w:pPr>
              <w:spacing w:after="0" w:line="240" w:lineRule="auto"/>
              <w:jc w:val="right"/>
              <w:rPr>
                <w:b/>
                <w:sz w:val="22"/>
                <w:szCs w:val="22"/>
                <w:lang w:eastAsia="en-US"/>
              </w:rPr>
            </w:pPr>
            <w:r w:rsidRPr="00E90C4B">
              <w:rPr>
                <w:b/>
                <w:sz w:val="22"/>
                <w:szCs w:val="22"/>
                <w:lang w:eastAsia="en-US"/>
              </w:rPr>
              <w:t>Viso:</w:t>
            </w:r>
          </w:p>
        </w:tc>
        <w:tc>
          <w:tcPr>
            <w:tcW w:w="2064" w:type="dxa"/>
          </w:tcPr>
          <w:p w14:paraId="3FD5CC4E" w14:textId="77777777" w:rsidR="002467D2" w:rsidRPr="00E90C4B" w:rsidRDefault="002467D2" w:rsidP="00C5510D">
            <w:pPr>
              <w:spacing w:after="0" w:line="240" w:lineRule="auto"/>
              <w:jc w:val="both"/>
              <w:rPr>
                <w:sz w:val="22"/>
                <w:szCs w:val="22"/>
                <w:lang w:eastAsia="en-US"/>
              </w:rPr>
            </w:pPr>
          </w:p>
        </w:tc>
        <w:tc>
          <w:tcPr>
            <w:tcW w:w="1352" w:type="dxa"/>
          </w:tcPr>
          <w:p w14:paraId="080BA594" w14:textId="77777777" w:rsidR="002467D2" w:rsidRPr="00E90C4B" w:rsidRDefault="002467D2" w:rsidP="00C5510D">
            <w:pPr>
              <w:spacing w:after="0" w:line="240" w:lineRule="auto"/>
              <w:jc w:val="both"/>
              <w:rPr>
                <w:sz w:val="22"/>
                <w:szCs w:val="22"/>
                <w:lang w:eastAsia="en-US"/>
              </w:rPr>
            </w:pPr>
          </w:p>
        </w:tc>
      </w:tr>
    </w:tbl>
    <w:p w14:paraId="2B08F015" w14:textId="77777777" w:rsidR="002467D2" w:rsidRPr="00650A16" w:rsidRDefault="002467D2" w:rsidP="002467D2">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10EF20DC" w14:textId="77777777" w:rsidR="002467D2" w:rsidRPr="00E90C4B" w:rsidRDefault="002467D2" w:rsidP="002467D2">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40CC597C" w14:textId="77777777" w:rsidR="002467D2" w:rsidRPr="00E90C4B" w:rsidRDefault="002467D2" w:rsidP="002467D2">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2467D2" w:rsidRPr="00E90C4B" w14:paraId="0E2F4ACA" w14:textId="77777777" w:rsidTr="00C5510D">
        <w:tc>
          <w:tcPr>
            <w:tcW w:w="675" w:type="dxa"/>
          </w:tcPr>
          <w:p w14:paraId="7A91C169"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9179" w:type="dxa"/>
          </w:tcPr>
          <w:p w14:paraId="44B5D168" w14:textId="77777777" w:rsidR="002467D2" w:rsidRPr="00E90C4B" w:rsidRDefault="002467D2" w:rsidP="00C5510D">
            <w:pPr>
              <w:spacing w:after="0" w:line="240" w:lineRule="auto"/>
              <w:jc w:val="center"/>
              <w:rPr>
                <w:b/>
                <w:sz w:val="22"/>
                <w:szCs w:val="22"/>
                <w:lang w:eastAsia="en-US"/>
              </w:rPr>
            </w:pPr>
            <w:r w:rsidRPr="00E90C4B">
              <w:rPr>
                <w:b/>
                <w:sz w:val="22"/>
                <w:szCs w:val="22"/>
                <w:lang w:eastAsia="en-US"/>
              </w:rPr>
              <w:t>Dokumentų pavadinimai</w:t>
            </w:r>
          </w:p>
        </w:tc>
      </w:tr>
      <w:tr w:rsidR="002467D2" w:rsidRPr="00E90C4B" w14:paraId="5790B272" w14:textId="77777777" w:rsidTr="00C5510D">
        <w:tc>
          <w:tcPr>
            <w:tcW w:w="675" w:type="dxa"/>
          </w:tcPr>
          <w:p w14:paraId="4754F037" w14:textId="77777777" w:rsidR="002467D2" w:rsidRPr="00E90C4B" w:rsidRDefault="002467D2" w:rsidP="00C5510D">
            <w:pPr>
              <w:spacing w:after="0" w:line="240" w:lineRule="auto"/>
              <w:jc w:val="both"/>
              <w:rPr>
                <w:sz w:val="22"/>
                <w:szCs w:val="22"/>
                <w:lang w:eastAsia="en-US"/>
              </w:rPr>
            </w:pPr>
            <w:r w:rsidRPr="00E90C4B">
              <w:rPr>
                <w:sz w:val="22"/>
                <w:szCs w:val="22"/>
                <w:lang w:eastAsia="en-US"/>
              </w:rPr>
              <w:t>1.</w:t>
            </w:r>
          </w:p>
        </w:tc>
        <w:tc>
          <w:tcPr>
            <w:tcW w:w="9179" w:type="dxa"/>
          </w:tcPr>
          <w:p w14:paraId="209036BD" w14:textId="77777777" w:rsidR="002467D2" w:rsidRPr="00E90C4B" w:rsidRDefault="002467D2" w:rsidP="00C5510D">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2467D2" w:rsidRPr="00E90C4B" w14:paraId="6F049F02" w14:textId="77777777" w:rsidTr="00C5510D">
        <w:tc>
          <w:tcPr>
            <w:tcW w:w="675" w:type="dxa"/>
          </w:tcPr>
          <w:p w14:paraId="651AABAF" w14:textId="77777777" w:rsidR="002467D2" w:rsidRPr="00E90C4B" w:rsidRDefault="002467D2" w:rsidP="00C5510D">
            <w:pPr>
              <w:spacing w:after="0" w:line="240" w:lineRule="auto"/>
              <w:jc w:val="both"/>
              <w:rPr>
                <w:sz w:val="22"/>
                <w:szCs w:val="22"/>
                <w:lang w:eastAsia="en-US"/>
              </w:rPr>
            </w:pPr>
            <w:r w:rsidRPr="00E90C4B">
              <w:rPr>
                <w:sz w:val="22"/>
                <w:szCs w:val="22"/>
                <w:lang w:eastAsia="en-US"/>
              </w:rPr>
              <w:t>2.</w:t>
            </w:r>
          </w:p>
        </w:tc>
        <w:tc>
          <w:tcPr>
            <w:tcW w:w="9179" w:type="dxa"/>
          </w:tcPr>
          <w:p w14:paraId="4B394478" w14:textId="77777777" w:rsidR="002467D2" w:rsidRPr="00E90C4B" w:rsidRDefault="002467D2" w:rsidP="00C5510D">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2467D2" w:rsidRPr="00E90C4B" w14:paraId="3CFF9CE8" w14:textId="77777777" w:rsidTr="00C5510D">
        <w:tc>
          <w:tcPr>
            <w:tcW w:w="675" w:type="dxa"/>
          </w:tcPr>
          <w:p w14:paraId="1F5513C1" w14:textId="77777777" w:rsidR="002467D2" w:rsidRPr="00E90C4B" w:rsidRDefault="002467D2" w:rsidP="00C5510D">
            <w:pPr>
              <w:spacing w:after="0" w:line="240" w:lineRule="auto"/>
              <w:jc w:val="both"/>
              <w:rPr>
                <w:sz w:val="22"/>
                <w:szCs w:val="22"/>
                <w:lang w:eastAsia="en-US"/>
              </w:rPr>
            </w:pPr>
            <w:r w:rsidRPr="00E90C4B">
              <w:rPr>
                <w:sz w:val="22"/>
                <w:szCs w:val="22"/>
                <w:lang w:eastAsia="en-US"/>
              </w:rPr>
              <w:t xml:space="preserve">3. </w:t>
            </w:r>
          </w:p>
        </w:tc>
        <w:tc>
          <w:tcPr>
            <w:tcW w:w="9179" w:type="dxa"/>
          </w:tcPr>
          <w:p w14:paraId="1DE388B0" w14:textId="77777777" w:rsidR="002467D2" w:rsidRPr="00E90C4B" w:rsidRDefault="002467D2" w:rsidP="00C5510D">
            <w:pPr>
              <w:spacing w:after="0" w:line="240" w:lineRule="auto"/>
              <w:jc w:val="both"/>
              <w:rPr>
                <w:i/>
                <w:iCs/>
                <w:sz w:val="22"/>
                <w:szCs w:val="22"/>
                <w:lang w:eastAsia="en-US"/>
              </w:rPr>
            </w:pPr>
          </w:p>
        </w:tc>
      </w:tr>
      <w:tr w:rsidR="002467D2" w:rsidRPr="00E90C4B" w14:paraId="12337F4F" w14:textId="77777777" w:rsidTr="00C5510D">
        <w:tc>
          <w:tcPr>
            <w:tcW w:w="675" w:type="dxa"/>
          </w:tcPr>
          <w:p w14:paraId="3533495F" w14:textId="77777777" w:rsidR="002467D2" w:rsidRPr="00E90C4B" w:rsidRDefault="002467D2" w:rsidP="00C5510D">
            <w:pPr>
              <w:spacing w:after="0" w:line="240" w:lineRule="auto"/>
              <w:jc w:val="both"/>
              <w:rPr>
                <w:sz w:val="22"/>
                <w:szCs w:val="22"/>
                <w:lang w:eastAsia="en-US"/>
              </w:rPr>
            </w:pPr>
          </w:p>
        </w:tc>
        <w:tc>
          <w:tcPr>
            <w:tcW w:w="9179" w:type="dxa"/>
          </w:tcPr>
          <w:p w14:paraId="0B929A3B" w14:textId="77777777" w:rsidR="002467D2" w:rsidRPr="00E90C4B" w:rsidRDefault="002467D2" w:rsidP="00C5510D">
            <w:pPr>
              <w:spacing w:after="0" w:line="240" w:lineRule="auto"/>
              <w:jc w:val="both"/>
              <w:rPr>
                <w:sz w:val="22"/>
                <w:szCs w:val="22"/>
                <w:lang w:eastAsia="en-US"/>
              </w:rPr>
            </w:pPr>
          </w:p>
        </w:tc>
      </w:tr>
    </w:tbl>
    <w:p w14:paraId="5CA7C42D" w14:textId="77777777" w:rsidR="002467D2" w:rsidRPr="00E90C4B" w:rsidRDefault="002467D2" w:rsidP="002467D2">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67D2" w:rsidRPr="00E90C4B" w14:paraId="6330B0CC" w14:textId="77777777" w:rsidTr="00C5510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B1DE151" w14:textId="77777777" w:rsidR="002467D2" w:rsidRPr="00E90C4B" w:rsidRDefault="002467D2"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3459BAA4" w14:textId="77777777" w:rsidR="002467D2" w:rsidRPr="00E90C4B" w:rsidRDefault="002467D2"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7159F3BA" w14:textId="77777777" w:rsidR="002467D2" w:rsidRPr="00E90C4B" w:rsidRDefault="002467D2"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E811B8" w14:textId="77777777" w:rsidR="002467D2" w:rsidRPr="00E90C4B" w:rsidRDefault="002467D2"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w:t>
            </w:r>
            <w:r w:rsidRPr="00E90C4B">
              <w:rPr>
                <w:rFonts w:ascii="Times New Roman" w:eastAsia="Times New Roman" w:hAnsi="Times New Roman" w:cs="Times New Roman"/>
                <w:b/>
                <w:bCs/>
                <w:lang w:eastAsia="en-US"/>
              </w:rPr>
              <w:lastRenderedPageBreak/>
              <w:t>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BFC9018" w14:textId="77777777" w:rsidR="002467D2" w:rsidRPr="00E90C4B" w:rsidRDefault="002467D2" w:rsidP="00C5510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w:t>
            </w:r>
            <w:r w:rsidRPr="00E90C4B">
              <w:rPr>
                <w:rFonts w:ascii="Times New Roman" w:eastAsia="Times New Roman" w:hAnsi="Times New Roman" w:cs="Times New Roman"/>
                <w:b/>
                <w:bCs/>
                <w:lang w:eastAsia="en-US"/>
              </w:rPr>
              <w:lastRenderedPageBreak/>
              <w:t>kuo remiantis nurodytas dokumentas ar jo dalis yra konfidencialūs)</w:t>
            </w:r>
          </w:p>
        </w:tc>
      </w:tr>
      <w:tr w:rsidR="002467D2" w:rsidRPr="00E90C4B" w14:paraId="05E72692" w14:textId="77777777" w:rsidTr="00C5510D">
        <w:trPr>
          <w:jc w:val="center"/>
        </w:trPr>
        <w:tc>
          <w:tcPr>
            <w:tcW w:w="758" w:type="dxa"/>
            <w:tcBorders>
              <w:top w:val="single" w:sz="4" w:space="0" w:color="auto"/>
              <w:left w:val="single" w:sz="4" w:space="0" w:color="auto"/>
              <w:bottom w:val="single" w:sz="4" w:space="0" w:color="auto"/>
              <w:right w:val="single" w:sz="4" w:space="0" w:color="auto"/>
            </w:tcBorders>
          </w:tcPr>
          <w:p w14:paraId="5DFB7845"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1341DA11"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0578056"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7E34BFF"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r w:rsidR="002467D2" w:rsidRPr="00E90C4B" w14:paraId="47AF6E08" w14:textId="77777777" w:rsidTr="00C5510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0FBF539B"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9F72D5D"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940A45"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C5AEFD3"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r w:rsidR="002467D2" w:rsidRPr="00E90C4B" w14:paraId="23DFDC86" w14:textId="77777777" w:rsidTr="00C5510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301D16D4"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7018866"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0DA9289"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C3477AD" w14:textId="77777777" w:rsidR="002467D2" w:rsidRPr="00E90C4B" w:rsidRDefault="002467D2" w:rsidP="00C5510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5E1BCEC1" w14:textId="77777777" w:rsidR="002467D2" w:rsidRPr="00E724BD" w:rsidRDefault="002467D2" w:rsidP="002467D2">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6BD7A64A" w14:textId="77777777" w:rsidR="002467D2" w:rsidRPr="00DC3703" w:rsidRDefault="002467D2" w:rsidP="002467D2">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B135F77" w14:textId="77777777" w:rsidR="002467D2" w:rsidRPr="00DC3703" w:rsidRDefault="002467D2" w:rsidP="002467D2">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4142385D" w14:textId="77777777" w:rsidR="002467D2" w:rsidRPr="00DC3703" w:rsidRDefault="002467D2" w:rsidP="002467D2">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24792359" w14:textId="77777777" w:rsidR="002467D2" w:rsidRPr="00DC3703" w:rsidRDefault="002467D2" w:rsidP="002467D2">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564DE5D2" w14:textId="77777777" w:rsidR="002467D2" w:rsidRDefault="002467D2" w:rsidP="002467D2">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057696FD" w14:textId="77777777" w:rsidR="002467D2" w:rsidRDefault="002467D2" w:rsidP="002467D2">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318B1864" w14:textId="77777777" w:rsidR="002467D2" w:rsidRDefault="002467D2" w:rsidP="002467D2">
      <w:pPr>
        <w:widowControl w:val="0"/>
        <w:suppressAutoHyphens/>
        <w:autoSpaceDE w:val="0"/>
        <w:spacing w:after="0" w:line="240" w:lineRule="auto"/>
        <w:ind w:firstLine="810"/>
        <w:jc w:val="both"/>
        <w:rPr>
          <w:rFonts w:ascii="Times New Roman" w:hAnsi="Times New Roman" w:cs="Times New Roman"/>
          <w:b/>
          <w:sz w:val="18"/>
          <w:szCs w:val="18"/>
        </w:rPr>
      </w:pPr>
    </w:p>
    <w:p w14:paraId="40337BCF" w14:textId="77777777" w:rsidR="002467D2" w:rsidRPr="00C90460" w:rsidRDefault="002467D2" w:rsidP="002467D2">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122198FB" w14:textId="77777777" w:rsidR="002467D2" w:rsidRPr="00F4305D" w:rsidRDefault="002467D2" w:rsidP="002467D2">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2DF6946D" w14:textId="77777777" w:rsidR="002467D2" w:rsidRPr="00F4305D" w:rsidRDefault="002467D2" w:rsidP="002467D2">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A8D8C3" w14:textId="77777777" w:rsidR="002467D2" w:rsidRPr="00F4305D" w:rsidRDefault="002467D2" w:rsidP="002467D2">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53908F66" w14:textId="77777777" w:rsidR="002467D2" w:rsidRPr="00F4305D" w:rsidRDefault="002467D2" w:rsidP="002467D2">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DA1EBC" w14:textId="77777777" w:rsidR="002467D2" w:rsidRPr="00F4305D" w:rsidRDefault="002467D2" w:rsidP="002467D2">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29D9F49B" w14:textId="77777777" w:rsidR="002467D2" w:rsidRDefault="002467D2" w:rsidP="002467D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F768900" w14:textId="77777777" w:rsidR="002467D2" w:rsidRPr="00E90C4B" w:rsidRDefault="002467D2" w:rsidP="002467D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441F3CF8" w14:textId="77777777" w:rsidR="002467D2" w:rsidRPr="00E90C4B" w:rsidRDefault="002467D2" w:rsidP="002467D2">
      <w:pPr>
        <w:suppressAutoHyphens/>
        <w:spacing w:after="0" w:line="240" w:lineRule="auto"/>
        <w:ind w:right="-2"/>
        <w:jc w:val="both"/>
        <w:rPr>
          <w:rFonts w:ascii="Times New Roman" w:eastAsia="Times New Roman" w:hAnsi="Times New Roman" w:cs="Times New Roman"/>
          <w:lang w:eastAsia="en-US"/>
        </w:rPr>
      </w:pPr>
    </w:p>
    <w:p w14:paraId="7D72CDD5" w14:textId="2EB6BF12" w:rsidR="002467D2" w:rsidRPr="00E90C4B" w:rsidRDefault="002467D2" w:rsidP="002467D2">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00831ADD">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E5B5044" w14:textId="33CCE6C3" w:rsidR="002C3101" w:rsidRPr="00831ADD" w:rsidRDefault="002467D2" w:rsidP="00831ADD">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r>
      <w:r w:rsidR="00831ADD">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vardas ir pavardė</w:t>
      </w:r>
      <w:r w:rsidRPr="00E90C4B">
        <w:rPr>
          <w:rFonts w:ascii="Times New Roman" w:eastAsia="Times New Roman" w:hAnsi="Times New Roman" w:cs="Times New Roman"/>
          <w:i/>
          <w:lang w:eastAsia="en-US"/>
        </w:rPr>
        <w:tab/>
      </w:r>
    </w:p>
    <w:sectPr w:rsidR="002C3101" w:rsidRPr="00831ADD" w:rsidSect="002467D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C95C" w14:textId="77777777" w:rsidR="002467D2" w:rsidRDefault="002467D2" w:rsidP="002467D2">
      <w:pPr>
        <w:spacing w:after="0" w:line="240" w:lineRule="auto"/>
      </w:pPr>
      <w:r>
        <w:separator/>
      </w:r>
    </w:p>
  </w:endnote>
  <w:endnote w:type="continuationSeparator" w:id="0">
    <w:p w14:paraId="32EB385B" w14:textId="77777777" w:rsidR="002467D2" w:rsidRDefault="002467D2" w:rsidP="0024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4AAC" w14:textId="77777777" w:rsidR="002467D2" w:rsidRDefault="002467D2" w:rsidP="002467D2">
      <w:pPr>
        <w:spacing w:after="0" w:line="240" w:lineRule="auto"/>
      </w:pPr>
      <w:r>
        <w:separator/>
      </w:r>
    </w:p>
  </w:footnote>
  <w:footnote w:type="continuationSeparator" w:id="0">
    <w:p w14:paraId="5337728E" w14:textId="77777777" w:rsidR="002467D2" w:rsidRDefault="002467D2" w:rsidP="002467D2">
      <w:pPr>
        <w:spacing w:after="0" w:line="240" w:lineRule="auto"/>
      </w:pPr>
      <w:r>
        <w:continuationSeparator/>
      </w:r>
    </w:p>
  </w:footnote>
  <w:footnote w:id="1">
    <w:p w14:paraId="571AADBD" w14:textId="77777777" w:rsidR="002467D2" w:rsidRPr="00C45DE1" w:rsidRDefault="002467D2" w:rsidP="002467D2">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D2"/>
    <w:rsid w:val="001371E4"/>
    <w:rsid w:val="002467D2"/>
    <w:rsid w:val="002C3101"/>
    <w:rsid w:val="003702CD"/>
    <w:rsid w:val="00487E65"/>
    <w:rsid w:val="007537B7"/>
    <w:rsid w:val="00831ADD"/>
    <w:rsid w:val="008902EE"/>
    <w:rsid w:val="009F0EE9"/>
    <w:rsid w:val="00A340FB"/>
    <w:rsid w:val="00B75D09"/>
    <w:rsid w:val="00C30F7B"/>
    <w:rsid w:val="00D735FD"/>
    <w:rsid w:val="00EB3830"/>
    <w:rsid w:val="00F66A89"/>
    <w:rsid w:val="00FE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EBD1"/>
  <w15:chartTrackingRefBased/>
  <w15:docId w15:val="{48634D31-7DCB-4FF2-8F8C-715B0AD6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D2"/>
    <w:pPr>
      <w:spacing w:after="200" w:line="276" w:lineRule="auto"/>
    </w:pPr>
    <w:rPr>
      <w:rFonts w:eastAsiaTheme="minorEastAsia"/>
      <w:kern w:val="0"/>
      <w:lang w:val="lt-LT" w:eastAsia="zh-CN"/>
      <w14:ligatures w14:val="none"/>
    </w:rPr>
  </w:style>
  <w:style w:type="paragraph" w:styleId="Heading1">
    <w:name w:val="heading 1"/>
    <w:basedOn w:val="Normal"/>
    <w:next w:val="Normal"/>
    <w:link w:val="Heading1Char"/>
    <w:uiPriority w:val="9"/>
    <w:qFormat/>
    <w:rsid w:val="00246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7D2"/>
    <w:rPr>
      <w:rFonts w:eastAsiaTheme="majorEastAsia" w:cstheme="majorBidi"/>
      <w:color w:val="272727" w:themeColor="text1" w:themeTint="D8"/>
    </w:rPr>
  </w:style>
  <w:style w:type="paragraph" w:styleId="Title">
    <w:name w:val="Title"/>
    <w:basedOn w:val="Normal"/>
    <w:next w:val="Normal"/>
    <w:link w:val="TitleChar"/>
    <w:uiPriority w:val="10"/>
    <w:qFormat/>
    <w:rsid w:val="0024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7D2"/>
    <w:pPr>
      <w:spacing w:before="160"/>
      <w:jc w:val="center"/>
    </w:pPr>
    <w:rPr>
      <w:i/>
      <w:iCs/>
      <w:color w:val="404040" w:themeColor="text1" w:themeTint="BF"/>
    </w:rPr>
  </w:style>
  <w:style w:type="character" w:customStyle="1" w:styleId="QuoteChar">
    <w:name w:val="Quote Char"/>
    <w:basedOn w:val="DefaultParagraphFont"/>
    <w:link w:val="Quote"/>
    <w:uiPriority w:val="29"/>
    <w:rsid w:val="002467D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467D2"/>
    <w:pPr>
      <w:ind w:left="720"/>
      <w:contextualSpacing/>
    </w:pPr>
  </w:style>
  <w:style w:type="character" w:styleId="IntenseEmphasis">
    <w:name w:val="Intense Emphasis"/>
    <w:basedOn w:val="DefaultParagraphFont"/>
    <w:uiPriority w:val="21"/>
    <w:qFormat/>
    <w:rsid w:val="002467D2"/>
    <w:rPr>
      <w:i/>
      <w:iCs/>
      <w:color w:val="2F5496" w:themeColor="accent1" w:themeShade="BF"/>
    </w:rPr>
  </w:style>
  <w:style w:type="paragraph" w:styleId="IntenseQuote">
    <w:name w:val="Intense Quote"/>
    <w:basedOn w:val="Normal"/>
    <w:next w:val="Normal"/>
    <w:link w:val="IntenseQuoteChar"/>
    <w:uiPriority w:val="30"/>
    <w:qFormat/>
    <w:rsid w:val="0024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7D2"/>
    <w:rPr>
      <w:i/>
      <w:iCs/>
      <w:color w:val="2F5496" w:themeColor="accent1" w:themeShade="BF"/>
    </w:rPr>
  </w:style>
  <w:style w:type="character" w:styleId="IntenseReference">
    <w:name w:val="Intense Reference"/>
    <w:basedOn w:val="DefaultParagraphFont"/>
    <w:uiPriority w:val="32"/>
    <w:qFormat/>
    <w:rsid w:val="002467D2"/>
    <w:rPr>
      <w:b/>
      <w:bCs/>
      <w:smallCaps/>
      <w:color w:val="2F5496" w:themeColor="accent1" w:themeShade="BF"/>
      <w:spacing w:val="5"/>
    </w:rPr>
  </w:style>
  <w:style w:type="table" w:styleId="TableGrid">
    <w:name w:val="Table Grid"/>
    <w:basedOn w:val="TableNormal"/>
    <w:rsid w:val="002467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2467D2"/>
    <w:rPr>
      <w:rFonts w:cs="Times New Roman"/>
      <w:vertAlign w:val="superscript"/>
    </w:rPr>
  </w:style>
  <w:style w:type="paragraph" w:styleId="FootnoteText">
    <w:name w:val="footnote text"/>
    <w:aliases w:val=" Diagrama1,Diagrama1"/>
    <w:basedOn w:val="Normal"/>
    <w:link w:val="FootnoteTextChar"/>
    <w:uiPriority w:val="99"/>
    <w:unhideWhenUsed/>
    <w:rsid w:val="002467D2"/>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2467D2"/>
    <w:rPr>
      <w:rFonts w:eastAsiaTheme="minorEastAsia"/>
      <w:kern w:val="0"/>
      <w:sz w:val="20"/>
      <w:szCs w:val="20"/>
      <w:lang w:val="lt-LT"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5061-5060-47E8-87D3-30C7D6D1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Katinienė</dc:creator>
  <cp:keywords/>
  <dc:description/>
  <cp:lastModifiedBy>Algirdas Juozas  Dėdinas</cp:lastModifiedBy>
  <cp:revision>10</cp:revision>
  <dcterms:created xsi:type="dcterms:W3CDTF">2025-08-24T16:12:00Z</dcterms:created>
  <dcterms:modified xsi:type="dcterms:W3CDTF">2025-08-28T07:22:00Z</dcterms:modified>
</cp:coreProperties>
</file>