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0" w:name="_Toc147739116"/>
      <w:bookmarkStart w:id="1" w:name="_Pirkimo_sąlygų_2"/>
      <w:bookmarkStart w:id="2" w:name="_Toc207262080"/>
      <w:bookmarkStart w:id="3" w:name="_Hlk86825377"/>
      <w:bookmarkStart w:id="4" w:name="_Ref38540913"/>
      <w:bookmarkStart w:id="5" w:name="_Ref38898051"/>
      <w:bookmarkStart w:id="6" w:name="_Ref38901392"/>
      <w:bookmarkStart w:id="7" w:name="_Toc48053189"/>
      <w:bookmarkStart w:id="8" w:name="_Toc85706892"/>
      <w:bookmarkEnd w:id="1"/>
      <w:r w:rsidRPr="0070381D">
        <w:rPr>
          <w:rFonts w:ascii="Times New Roman" w:hAnsi="Times New Roman" w:cs="Times New Roman"/>
          <w:sz w:val="28"/>
          <w:szCs w:val="28"/>
        </w:rPr>
        <w:t>Pirkimo sąlygų 5 priedas „Pasiūlymo forma“</w:t>
      </w:r>
      <w:bookmarkEnd w:id="2"/>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Pr="0009680C" w:rsidRDefault="00415E5A" w:rsidP="00415E5A">
      <w:pPr>
        <w:spacing w:before="60" w:after="60"/>
        <w:jc w:val="center"/>
        <w:rPr>
          <w:rFonts w:ascii="Times New Roman" w:hAnsi="Times New Roman" w:cs="Times New Roman"/>
          <w:b/>
          <w:sz w:val="24"/>
          <w:szCs w:val="24"/>
        </w:rPr>
      </w:pPr>
      <w:r w:rsidRPr="0009680C">
        <w:rPr>
          <w:rFonts w:ascii="Times New Roman" w:hAnsi="Times New Roman" w:cs="Times New Roman"/>
          <w:b/>
          <w:sz w:val="24"/>
          <w:szCs w:val="24"/>
        </w:rPr>
        <w:t xml:space="preserve">PASIŪLYMAS VIEŠAJAM PIRKIMUI </w:t>
      </w:r>
    </w:p>
    <w:p w14:paraId="521B8BE1" w14:textId="13C6F8A2" w:rsidR="00E87020" w:rsidRDefault="00415E5A" w:rsidP="00415E5A">
      <w:pPr>
        <w:spacing w:before="60" w:after="60"/>
        <w:jc w:val="center"/>
        <w:rPr>
          <w:rFonts w:ascii="Times New Roman" w:hAnsi="Times New Roman" w:cs="Times New Roman"/>
          <w:b/>
          <w:sz w:val="24"/>
          <w:szCs w:val="24"/>
        </w:rPr>
      </w:pPr>
      <w:r w:rsidRPr="0009680C">
        <w:rPr>
          <w:rFonts w:ascii="Times New Roman" w:hAnsi="Times New Roman" w:cs="Times New Roman"/>
          <w:b/>
          <w:sz w:val="24"/>
          <w:szCs w:val="24"/>
        </w:rPr>
        <w:t xml:space="preserve">DĖL </w:t>
      </w:r>
      <w:r w:rsidR="0009680C" w:rsidRPr="0009680C">
        <w:rPr>
          <w:rFonts w:ascii="Times New Roman" w:hAnsi="Times New Roman" w:cs="Times New Roman"/>
          <w:b/>
          <w:sz w:val="24"/>
          <w:szCs w:val="24"/>
        </w:rPr>
        <w:t>M</w:t>
      </w:r>
      <w:r w:rsidR="0009680C">
        <w:rPr>
          <w:rFonts w:ascii="Times New Roman" w:hAnsi="Times New Roman" w:cs="Times New Roman"/>
          <w:b/>
          <w:sz w:val="24"/>
          <w:szCs w:val="24"/>
        </w:rPr>
        <w:t>OKYKLŲ VADOVŲ IR PEDAGOGINIŲ DARBUOTOJŲ KOMPETENCIJŲ STIPRINIMO: ILGALAIKĖS KVALIFIKACIJOS TOBULINIMO PROGRAMOS, SKIRTOS PARENGTI ŠIUOLAIKIŠKAM VAIKŲ UGDYMUI IR ILGALAIKĖS ĮTRAUKIOJO UGDYMO KOMPETENCIJŲ TOBULINIMO MOKYMŲ PROGRAMOS PASLAUGŲ</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C72B5E">
        <w:trPr>
          <w:trHeight w:val="75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6A86F23B" w:rsidR="00F5536B" w:rsidRPr="007D0AE4"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 xml:space="preserve">Tiekėjo pavadinimas / </w:t>
            </w:r>
            <w:r w:rsidRPr="00C72B5E">
              <w:rPr>
                <w:rFonts w:ascii="Times New Roman" w:hAnsi="Times New Roman" w:cs="Times New Roman"/>
                <w:i/>
                <w:iCs/>
                <w:sz w:val="24"/>
                <w:szCs w:val="24"/>
              </w:rPr>
              <w:t>Jeigu dalyvauja ūkio subjektų grupė, surašomi visi dalyvių pavadinimai/</w:t>
            </w:r>
            <w:r w:rsidR="00F5536B"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C72B5E">
        <w:trPr>
          <w:trHeight w:val="707"/>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4E3C68EA" w:rsidR="00F5536B" w:rsidRPr="007D0AE4" w:rsidRDefault="00F5536B" w:rsidP="0009680C">
            <w:pPr>
              <w:snapToGrid w:val="0"/>
              <w:ind w:hanging="9"/>
              <w:jc w:val="left"/>
              <w:rPr>
                <w:rFonts w:ascii="Times New Roman" w:hAnsi="Times New Roman" w:cs="Times New Roman"/>
                <w:sz w:val="24"/>
                <w:szCs w:val="24"/>
              </w:rPr>
            </w:pPr>
            <w:r w:rsidRPr="007D0AE4">
              <w:rPr>
                <w:rFonts w:ascii="Times New Roman" w:hAnsi="Times New Roman" w:cs="Times New Roman"/>
                <w:sz w:val="24"/>
                <w:szCs w:val="24"/>
              </w:rPr>
              <w:t xml:space="preserve">Tiekėjo </w:t>
            </w:r>
            <w:r w:rsidR="00C72B5E">
              <w:rPr>
                <w:rFonts w:ascii="Times New Roman" w:hAnsi="Times New Roman" w:cs="Times New Roman"/>
                <w:sz w:val="24"/>
                <w:szCs w:val="24"/>
              </w:rPr>
              <w:t>adresas /</w:t>
            </w:r>
            <w:r w:rsidRPr="007D0AE4">
              <w:rPr>
                <w:rFonts w:ascii="Times New Roman" w:hAnsi="Times New Roman" w:cs="Times New Roman"/>
                <w:sz w:val="24"/>
                <w:szCs w:val="24"/>
              </w:rPr>
              <w:t xml:space="preserve"> </w:t>
            </w:r>
            <w:r w:rsidR="00C72B5E" w:rsidRPr="00C72B5E">
              <w:rPr>
                <w:rFonts w:ascii="Times New Roman" w:hAnsi="Times New Roman" w:cs="Times New Roman"/>
                <w:i/>
                <w:iCs/>
                <w:sz w:val="24"/>
                <w:szCs w:val="24"/>
              </w:rPr>
              <w:t>Jeigu dalyvauja ūkio subjektų grupė, surašomi visi dalyvių adresai/</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0B5E0122" w:rsidR="00F5536B" w:rsidRPr="007D0AE4" w:rsidRDefault="00C72B5E" w:rsidP="0009680C">
            <w:pPr>
              <w:snapToGrid w:val="0"/>
              <w:ind w:hanging="9"/>
              <w:jc w:val="left"/>
              <w:rPr>
                <w:rFonts w:ascii="Times New Roman" w:hAnsi="Times New Roman" w:cs="Times New Roman"/>
                <w:color w:val="000000"/>
                <w:sz w:val="24"/>
                <w:szCs w:val="24"/>
              </w:rPr>
            </w:pPr>
            <w:r>
              <w:rPr>
                <w:rFonts w:ascii="Times New Roman" w:hAnsi="Times New Roman" w:cs="Times New Roman"/>
                <w:sz w:val="24"/>
                <w:szCs w:val="24"/>
              </w:rPr>
              <w:t>Už pasiūlymą atsakingo asmens vardas, pavardė</w:t>
            </w:r>
            <w:r w:rsidR="00F5536B" w:rsidRPr="007D0AE4">
              <w:rPr>
                <w:rFonts w:ascii="Times New Roman" w:hAnsi="Times New Roman" w:cs="Times New Roman"/>
                <w:i/>
                <w:iCs/>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C72B5E" w:rsidRPr="007D0AE4" w14:paraId="2BE692CD"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B7EA90" w14:textId="2809383C" w:rsidR="00C72B5E"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Telefono/fakso numeris</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61B1" w14:textId="77777777" w:rsidR="00C72B5E" w:rsidRPr="007D0AE4" w:rsidRDefault="00C72B5E" w:rsidP="001B05E1">
            <w:pPr>
              <w:snapToGrid w:val="0"/>
              <w:rPr>
                <w:rFonts w:ascii="Times New Roman" w:hAnsi="Times New Roman" w:cs="Times New Roman"/>
                <w:color w:val="000000"/>
                <w:sz w:val="24"/>
                <w:szCs w:val="24"/>
              </w:rPr>
            </w:pPr>
          </w:p>
        </w:tc>
      </w:tr>
      <w:tr w:rsidR="00C72B5E" w:rsidRPr="007D0AE4" w14:paraId="32DCB778"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77435F4" w14:textId="5029E917" w:rsidR="00C72B5E" w:rsidRDefault="00C72B5E" w:rsidP="0009680C">
            <w:pPr>
              <w:snapToGrid w:val="0"/>
              <w:ind w:hanging="9"/>
              <w:jc w:val="left"/>
              <w:rPr>
                <w:rFonts w:ascii="Times New Roman" w:hAnsi="Times New Roman" w:cs="Times New Roman"/>
                <w:sz w:val="24"/>
                <w:szCs w:val="24"/>
              </w:rPr>
            </w:pPr>
            <w:r w:rsidRPr="00C72B5E">
              <w:rPr>
                <w:rFonts w:ascii="Times New Roman" w:hAnsi="Times New Roman" w:cs="Times New Roman"/>
                <w:sz w:val="24"/>
                <w:szCs w:val="24"/>
              </w:rPr>
              <w:t>El. pašto adresas</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B00E" w14:textId="77777777" w:rsidR="00C72B5E" w:rsidRPr="007D0AE4" w:rsidRDefault="00C72B5E" w:rsidP="001B05E1">
            <w:pPr>
              <w:snapToGrid w:val="0"/>
              <w:rPr>
                <w:rFonts w:ascii="Times New Roman" w:hAnsi="Times New Roman" w:cs="Times New Roman"/>
                <w:color w:val="000000"/>
                <w:sz w:val="24"/>
                <w:szCs w:val="24"/>
              </w:rPr>
            </w:pPr>
          </w:p>
        </w:tc>
      </w:tr>
    </w:tbl>
    <w:p w14:paraId="13E18097" w14:textId="77777777" w:rsidR="00C72B5E" w:rsidRDefault="00C72B5E" w:rsidP="00F5536B">
      <w:pPr>
        <w:ind w:firstLine="1296"/>
        <w:rPr>
          <w:rFonts w:ascii="Times New Roman" w:hAnsi="Times New Roman" w:cs="Times New Roman"/>
          <w:i/>
          <w:spacing w:val="-4"/>
          <w:sz w:val="24"/>
          <w:szCs w:val="24"/>
          <w:lang w:eastAsia="en-US"/>
        </w:rPr>
      </w:pPr>
    </w:p>
    <w:p w14:paraId="11940164" w14:textId="72DFEF05"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 xml:space="preserve">Pastaba. Pildoma, jei tiekėjas ketina pasitelkti </w:t>
      </w:r>
      <w:r w:rsidR="0009680C">
        <w:rPr>
          <w:rFonts w:ascii="Times New Roman" w:hAnsi="Times New Roman" w:cs="Times New Roman"/>
          <w:i/>
          <w:spacing w:val="-4"/>
          <w:sz w:val="24"/>
          <w:szCs w:val="24"/>
          <w:lang w:eastAsia="en-US"/>
        </w:rPr>
        <w:t>ūkio subjektą (-</w:t>
      </w:r>
      <w:proofErr w:type="spellStart"/>
      <w:r w:rsidR="0009680C">
        <w:rPr>
          <w:rFonts w:ascii="Times New Roman" w:hAnsi="Times New Roman" w:cs="Times New Roman"/>
          <w:i/>
          <w:spacing w:val="-4"/>
          <w:sz w:val="24"/>
          <w:szCs w:val="24"/>
          <w:lang w:eastAsia="en-US"/>
        </w:rPr>
        <w:t>us</w:t>
      </w:r>
      <w:proofErr w:type="spellEnd"/>
      <w:r w:rsidR="0009680C">
        <w:rPr>
          <w:rFonts w:ascii="Times New Roman" w:hAnsi="Times New Roman" w:cs="Times New Roman"/>
          <w:i/>
          <w:spacing w:val="-4"/>
          <w:sz w:val="24"/>
          <w:szCs w:val="24"/>
          <w:lang w:eastAsia="en-US"/>
        </w:rPr>
        <w:t xml:space="preserve">); ar </w:t>
      </w:r>
      <w:proofErr w:type="spellStart"/>
      <w:r w:rsidR="0009680C">
        <w:rPr>
          <w:rFonts w:ascii="Times New Roman" w:hAnsi="Times New Roman" w:cs="Times New Roman"/>
          <w:i/>
          <w:spacing w:val="-4"/>
          <w:sz w:val="24"/>
          <w:szCs w:val="24"/>
          <w:lang w:eastAsia="en-US"/>
        </w:rPr>
        <w:t>kvazisubtiekėją</w:t>
      </w:r>
      <w:proofErr w:type="spellEnd"/>
      <w:r w:rsidR="0009680C">
        <w:rPr>
          <w:rFonts w:ascii="Times New Roman" w:hAnsi="Times New Roman" w:cs="Times New Roman"/>
          <w:i/>
          <w:spacing w:val="-4"/>
          <w:sz w:val="24"/>
          <w:szCs w:val="24"/>
          <w:lang w:eastAsia="en-US"/>
        </w:rPr>
        <w:t xml:space="preserve"> (-</w:t>
      </w:r>
      <w:proofErr w:type="spellStart"/>
      <w:r w:rsidR="0009680C">
        <w:rPr>
          <w:rFonts w:ascii="Times New Roman" w:hAnsi="Times New Roman" w:cs="Times New Roman"/>
          <w:i/>
          <w:spacing w:val="-4"/>
          <w:sz w:val="24"/>
          <w:szCs w:val="24"/>
          <w:lang w:eastAsia="en-US"/>
        </w:rPr>
        <w:t>us</w:t>
      </w:r>
      <w:proofErr w:type="spellEnd"/>
      <w:r w:rsidR="0009680C">
        <w:rPr>
          <w:rFonts w:ascii="Times New Roman" w:hAnsi="Times New Roman" w:cs="Times New Roman"/>
          <w:i/>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45B3BFC5" w:rsidR="00F5536B" w:rsidRPr="007D0AE4" w:rsidRDefault="00C72B5E" w:rsidP="00B5144C">
            <w:pPr>
              <w:ind w:firstLine="0"/>
              <w:jc w:val="left"/>
              <w:rPr>
                <w:rFonts w:ascii="Times New Roman" w:eastAsia="Calibri" w:hAnsi="Times New Roman" w:cs="Times New Roman"/>
                <w:sz w:val="24"/>
                <w:szCs w:val="24"/>
                <w:lang w:eastAsia="en-US"/>
              </w:rPr>
            </w:pPr>
            <w:r>
              <w:rPr>
                <w:rFonts w:ascii="Times New Roman" w:hAnsi="Times New Roman" w:cs="Times New Roman"/>
                <w:spacing w:val="-4"/>
                <w:sz w:val="24"/>
                <w:szCs w:val="24"/>
                <w:lang w:eastAsia="en-US"/>
              </w:rPr>
              <w:lastRenderedPageBreak/>
              <w:t xml:space="preserve">Ūkio subjekto pavadinimas (-ai) </w:t>
            </w:r>
            <w:r w:rsidRPr="0035474F">
              <w:rPr>
                <w:rFonts w:ascii="Times New Roman" w:hAnsi="Times New Roman" w:cs="Times New Roman"/>
                <w:i/>
                <w:iCs/>
                <w:spacing w:val="-4"/>
                <w:sz w:val="24"/>
                <w:szCs w:val="24"/>
                <w:lang w:eastAsia="en-US"/>
              </w:rPr>
              <w:t xml:space="preserve">(sutarties vykdymui pasitelkiamas trečiasis asmuo, </w:t>
            </w:r>
            <w:r w:rsidRPr="0035474F">
              <w:rPr>
                <w:rFonts w:ascii="Times New Roman" w:hAnsi="Times New Roman" w:cs="Times New Roman"/>
                <w:i/>
                <w:iCs/>
                <w:spacing w:val="-4"/>
                <w:sz w:val="24"/>
                <w:szCs w:val="24"/>
                <w:u w:val="single"/>
                <w:lang w:eastAsia="en-US"/>
              </w:rPr>
              <w:t>kurio kvalifikacija tiekėjas remiasi</w:t>
            </w:r>
            <w:r w:rsidRPr="0035474F">
              <w:rPr>
                <w:rFonts w:ascii="Times New Roman" w:hAnsi="Times New Roman" w:cs="Times New Roman"/>
                <w:i/>
                <w:iCs/>
                <w:spacing w:val="-4"/>
                <w:sz w:val="24"/>
                <w:szCs w:val="24"/>
                <w:lang w:eastAsia="en-US"/>
              </w:rPr>
              <w:t>, kad atitiktų kvalifikacijos reikalavimus)</w:t>
            </w:r>
            <w:r w:rsidR="00F5536B" w:rsidRPr="007D0AE4">
              <w:rPr>
                <w:rFonts w:ascii="Times New Roman" w:hAnsi="Times New Roman" w:cs="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00885651" w:rsidR="00F5536B" w:rsidRPr="007D0AE4" w:rsidRDefault="00B5144C" w:rsidP="00B5144C">
            <w:pPr>
              <w:ind w:firstLine="0"/>
              <w:jc w:val="left"/>
              <w:rPr>
                <w:rFonts w:ascii="Times New Roman" w:eastAsia="Calibri" w:hAnsi="Times New Roman" w:cs="Times New Roman"/>
                <w:sz w:val="24"/>
                <w:szCs w:val="24"/>
                <w:lang w:eastAsia="en-US"/>
              </w:rPr>
            </w:pPr>
            <w:r>
              <w:rPr>
                <w:rFonts w:ascii="Times New Roman" w:hAnsi="Times New Roman" w:cs="Times New Roman"/>
                <w:spacing w:val="-4"/>
                <w:sz w:val="24"/>
                <w:szCs w:val="24"/>
                <w:lang w:eastAsia="en-US"/>
              </w:rPr>
              <w:t xml:space="preserve">Jei žinomas – subrangovo (-ų), subtiekėjo (-ų), subteikėjo (-ų), pavadinimas (-ai) </w:t>
            </w:r>
            <w:r w:rsidRPr="00B5144C">
              <w:rPr>
                <w:rFonts w:ascii="Times New Roman" w:hAnsi="Times New Roman" w:cs="Times New Roman"/>
                <w:i/>
                <w:iCs/>
                <w:spacing w:val="-4"/>
                <w:sz w:val="24"/>
                <w:szCs w:val="24"/>
                <w:lang w:eastAsia="en-US"/>
              </w:rPr>
              <w:t xml:space="preserve">(tiekėjo pirkimo sutarties vykdymui pasitelkiamas </w:t>
            </w:r>
            <w:proofErr w:type="spellStart"/>
            <w:r w:rsidRPr="00B5144C">
              <w:rPr>
                <w:rFonts w:ascii="Times New Roman" w:hAnsi="Times New Roman" w:cs="Times New Roman"/>
                <w:i/>
                <w:iCs/>
                <w:spacing w:val="-4"/>
                <w:sz w:val="24"/>
                <w:szCs w:val="24"/>
                <w:lang w:eastAsia="en-US"/>
              </w:rPr>
              <w:t>trečiasisn</w:t>
            </w:r>
            <w:proofErr w:type="spellEnd"/>
            <w:r w:rsidRPr="00B5144C">
              <w:rPr>
                <w:rFonts w:ascii="Times New Roman" w:hAnsi="Times New Roman" w:cs="Times New Roman"/>
                <w:i/>
                <w:iCs/>
                <w:spacing w:val="-4"/>
                <w:sz w:val="24"/>
                <w:szCs w:val="24"/>
                <w:lang w:eastAsia="en-US"/>
              </w:rPr>
              <w:t xml:space="preserve"> asmuo, </w:t>
            </w:r>
            <w:r w:rsidRPr="00B5144C">
              <w:rPr>
                <w:rFonts w:ascii="Times New Roman" w:hAnsi="Times New Roman" w:cs="Times New Roman"/>
                <w:i/>
                <w:iCs/>
                <w:spacing w:val="-4"/>
                <w:sz w:val="24"/>
                <w:szCs w:val="24"/>
                <w:u w:val="single"/>
                <w:lang w:eastAsia="en-US"/>
              </w:rPr>
              <w:t>kurio kvalifikacija tiekėjas nesiremia</w:t>
            </w:r>
            <w:r w:rsidRPr="00B5144C">
              <w:rPr>
                <w:rFonts w:ascii="Times New Roman" w:hAnsi="Times New Roman" w:cs="Times New Roman"/>
                <w:i/>
                <w:iCs/>
                <w:spacing w:val="-4"/>
                <w:sz w:val="24"/>
                <w:szCs w:val="24"/>
                <w:lang w:eastAsia="en-US"/>
              </w:rPr>
              <w:t>, kad atitiktų kvalifikacijos reikalavimus)</w:t>
            </w:r>
            <w:r w:rsidR="00F5536B" w:rsidRPr="007D0AE4">
              <w:rPr>
                <w:rFonts w:ascii="Times New Roman" w:hAnsi="Times New Roman" w:cs="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1F2C89" w14:textId="77777777" w:rsidR="00F5536B"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Ūkio subjekto adresas (-ai)</w:t>
            </w:r>
          </w:p>
          <w:p w14:paraId="32A1C5C2" w14:textId="60FB0E76" w:rsidR="00B5144C" w:rsidRPr="007D0AE4"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Jei žinomas – subrangovo (-ų), subtiekėjo (-ų), subteikėjo (-ų), adresas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r w:rsidR="00B5144C" w:rsidRPr="007D0AE4" w14:paraId="3590D9DE"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62D589" w14:textId="47EB5EF1" w:rsidR="00B5144C"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Įsipareigojimų dalis (nurodant konkrečius pagal pirkimo sutartį prisiimamus įsipareigojimus, jų vertę Eur arba dalį procentais), kuriai ketinama pasitelkti ūkio subjektą; jei žinoma -n subrangovą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subtiekėją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subteikėją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A83D" w14:textId="77777777" w:rsidR="00B5144C" w:rsidRPr="007D0AE4" w:rsidRDefault="00B5144C" w:rsidP="001B05E1">
            <w:pPr>
              <w:rPr>
                <w:rFonts w:ascii="Times New Roman" w:hAnsi="Times New Roman" w:cs="Times New Roman"/>
                <w:sz w:val="24"/>
                <w:szCs w:val="24"/>
                <w:lang w:eastAsia="en-US"/>
              </w:rPr>
            </w:pPr>
          </w:p>
        </w:tc>
      </w:tr>
      <w:tr w:rsidR="00B5144C" w:rsidRPr="007D0AE4" w14:paraId="06690EB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16784BB" w14:textId="1694351B" w:rsidR="00B5144C" w:rsidRDefault="00B5144C" w:rsidP="00B5144C">
            <w:pPr>
              <w:ind w:firstLine="0"/>
              <w:jc w:val="left"/>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Kvazisubtiekėjai</w:t>
            </w:r>
            <w:proofErr w:type="spellEnd"/>
            <w:r>
              <w:rPr>
                <w:rFonts w:ascii="Times New Roman" w:hAnsi="Times New Roman" w:cs="Times New Roman"/>
                <w:sz w:val="24"/>
                <w:szCs w:val="24"/>
                <w:lang w:eastAsia="en-US"/>
              </w:rPr>
              <w:t xml:space="preserve">, kuriais bus remiamasi įrodinėjant tiekėjo kvalifikaciją ir vykdant sutartį, tačiau jie nėra tiekėjo </w:t>
            </w:r>
            <w:r w:rsidR="00D864E3">
              <w:rPr>
                <w:rFonts w:ascii="Times New Roman" w:hAnsi="Times New Roman" w:cs="Times New Roman"/>
                <w:sz w:val="24"/>
                <w:szCs w:val="24"/>
                <w:lang w:eastAsia="en-US"/>
              </w:rPr>
              <w:t>ar tiekėjo pasitelkiamo (-ų) ūkio subjekto darbuotojai pasiūlymo pateikimo metu, bet laimėjimo atveju būtų įdarbinti ir jų atliekamo darbo (-ų), paslaugos (-ų) pavadinimas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A8D6" w14:textId="77777777" w:rsidR="00B5144C" w:rsidRPr="007D0AE4" w:rsidRDefault="00B5144C"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121BF269" w14:textId="75937EEE" w:rsidR="00D864E3" w:rsidRDefault="00F5536B" w:rsidP="00D864E3">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D486B77" w14:textId="5D85BF72" w:rsidR="00D864E3" w:rsidRDefault="00D864E3" w:rsidP="00D864E3">
      <w:pPr>
        <w:pBdr>
          <w:top w:val="nil"/>
          <w:left w:val="nil"/>
          <w:bottom w:val="nil"/>
          <w:right w:val="nil"/>
          <w:between w:val="nil"/>
          <w:bar w:val="nil"/>
        </w:pBdr>
        <w:spacing w:line="276" w:lineRule="auto"/>
        <w:ind w:firstLine="851"/>
        <w:rPr>
          <w:rFonts w:ascii="Times New Roman" w:hAnsi="Times New Roman" w:cs="Times New Roman"/>
          <w:sz w:val="24"/>
          <w:szCs w:val="24"/>
        </w:rPr>
      </w:pPr>
      <w:r>
        <w:rPr>
          <w:rFonts w:ascii="Times New Roman" w:hAnsi="Times New Roman" w:cs="Times New Roman"/>
          <w:sz w:val="24"/>
          <w:szCs w:val="24"/>
        </w:rPr>
        <w:t>3. Siūlo paslaugas teikti:</w:t>
      </w:r>
    </w:p>
    <w:p w14:paraId="27EA7DD3"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4B4BBE27"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0529DD92"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73C68A91"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0F37F4F9"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3561FEB3"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1C6E702C"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17646C06" w14:textId="41325613" w:rsidR="00D864E3" w:rsidRPr="00D864E3" w:rsidRDefault="00D864E3"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r w:rsidRPr="00D864E3">
        <w:rPr>
          <w:rFonts w:ascii="Times New Roman" w:hAnsi="Times New Roman" w:cs="Times New Roman"/>
          <w:b/>
          <w:bCs/>
          <w:sz w:val="24"/>
          <w:szCs w:val="24"/>
        </w:rPr>
        <w:lastRenderedPageBreak/>
        <w:t>I – a dalis: „Ilgalaikė kvalifikacijos tobulinimo programa, skirta pasirengti šiuolaikiškam vaikų ugdymui“</w:t>
      </w:r>
      <w:r w:rsidR="00F455AD">
        <w:rPr>
          <w:rFonts w:ascii="Times New Roman" w:hAnsi="Times New Roman" w:cs="Times New Roman"/>
          <w:b/>
          <w:bCs/>
          <w:sz w:val="24"/>
          <w:szCs w:val="24"/>
        </w:rPr>
        <w:t>.</w:t>
      </w:r>
    </w:p>
    <w:tbl>
      <w:tblPr>
        <w:tblW w:w="97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6"/>
        <w:gridCol w:w="850"/>
        <w:gridCol w:w="1843"/>
        <w:gridCol w:w="1417"/>
        <w:gridCol w:w="1418"/>
      </w:tblGrid>
      <w:tr w:rsidR="00D864E3" w:rsidRPr="007D0AE4" w14:paraId="75F4C794" w14:textId="22F1D6F8" w:rsidTr="00D864E3">
        <w:tc>
          <w:tcPr>
            <w:tcW w:w="709" w:type="dxa"/>
            <w:shd w:val="clear" w:color="auto" w:fill="E7E6E6" w:themeFill="background2"/>
          </w:tcPr>
          <w:p w14:paraId="5ADADFE8" w14:textId="77777777" w:rsidR="00D864E3" w:rsidRPr="007D0AE4" w:rsidRDefault="00D864E3" w:rsidP="00D864E3">
            <w:pPr>
              <w:widowControl w:val="0"/>
              <w:jc w:val="center"/>
              <w:rPr>
                <w:rFonts w:ascii="Times New Roman" w:hAnsi="Times New Roman" w:cs="Times New Roman"/>
                <w:b/>
                <w:bCs/>
                <w:sz w:val="24"/>
                <w:szCs w:val="24"/>
              </w:rPr>
            </w:pPr>
            <w:bookmarkStart w:id="9" w:name="_Hlk207197083"/>
          </w:p>
          <w:p w14:paraId="19CCAA7D" w14:textId="410F1C38"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il. Nr.</w:t>
            </w:r>
          </w:p>
        </w:tc>
        <w:tc>
          <w:tcPr>
            <w:tcW w:w="3546" w:type="dxa"/>
            <w:shd w:val="clear" w:color="auto" w:fill="E7E6E6" w:themeFill="background2"/>
            <w:vAlign w:val="center"/>
          </w:tcPr>
          <w:p w14:paraId="5BB543C4" w14:textId="2261A0D8" w:rsidR="00D864E3" w:rsidRPr="007D0AE4" w:rsidRDefault="00D864E3" w:rsidP="00D864E3">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Paslaugos pavadinimas</w:t>
            </w:r>
          </w:p>
        </w:tc>
        <w:tc>
          <w:tcPr>
            <w:tcW w:w="850" w:type="dxa"/>
            <w:shd w:val="clear" w:color="auto" w:fill="E7E6E6" w:themeFill="background2"/>
            <w:vAlign w:val="center"/>
          </w:tcPr>
          <w:p w14:paraId="53F5A58C" w14:textId="127D4CBB"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Mato vnt.</w:t>
            </w:r>
          </w:p>
        </w:tc>
        <w:tc>
          <w:tcPr>
            <w:tcW w:w="1843" w:type="dxa"/>
            <w:shd w:val="clear" w:color="auto" w:fill="E7E6E6" w:themeFill="background2"/>
          </w:tcPr>
          <w:p w14:paraId="5D207B21" w14:textId="7C7E6FD0"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Preliminarios paslaugų apimtys*</w:t>
            </w:r>
          </w:p>
        </w:tc>
        <w:tc>
          <w:tcPr>
            <w:tcW w:w="1417" w:type="dxa"/>
            <w:shd w:val="clear" w:color="auto" w:fill="E7E6E6" w:themeFill="background2"/>
            <w:vAlign w:val="center"/>
          </w:tcPr>
          <w:p w14:paraId="42208E02" w14:textId="5AE9FE03"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Vnt. įkainis EUR be PVM</w:t>
            </w:r>
          </w:p>
        </w:tc>
        <w:tc>
          <w:tcPr>
            <w:tcW w:w="1418" w:type="dxa"/>
            <w:shd w:val="clear" w:color="auto" w:fill="E7E6E6" w:themeFill="background2"/>
          </w:tcPr>
          <w:p w14:paraId="32D0AF94" w14:textId="301B2369"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Suma Eur be PVM </w:t>
            </w:r>
            <w:r w:rsidRPr="00D812D2">
              <w:rPr>
                <w:rFonts w:ascii="Times New Roman" w:hAnsi="Times New Roman" w:cs="Times New Roman"/>
                <w:i/>
                <w:iCs/>
                <w:sz w:val="24"/>
                <w:szCs w:val="24"/>
              </w:rPr>
              <w:t>(4*5)</w:t>
            </w:r>
          </w:p>
        </w:tc>
      </w:tr>
      <w:tr w:rsidR="00D864E3" w:rsidRPr="00D864E3" w14:paraId="4F8EE93C" w14:textId="0AEC7F2F" w:rsidTr="00D864E3">
        <w:tc>
          <w:tcPr>
            <w:tcW w:w="709" w:type="dxa"/>
          </w:tcPr>
          <w:p w14:paraId="12EAC6DB" w14:textId="26E0571E" w:rsidR="00D864E3" w:rsidRPr="00D864E3" w:rsidRDefault="00000F3A" w:rsidP="00000F3A">
            <w:pPr>
              <w:widowControl w:val="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3546" w:type="dxa"/>
            <w:vAlign w:val="center"/>
          </w:tcPr>
          <w:p w14:paraId="53DB84F1" w14:textId="27F93EC5" w:rsidR="00D864E3" w:rsidRPr="00D864E3" w:rsidRDefault="00D864E3" w:rsidP="00000F3A">
            <w:pPr>
              <w:widowControl w:val="0"/>
              <w:jc w:val="center"/>
              <w:rPr>
                <w:rFonts w:ascii="Times New Roman" w:hAnsi="Times New Roman" w:cs="Times New Roman"/>
                <w:i/>
                <w:iCs/>
                <w:sz w:val="24"/>
                <w:szCs w:val="24"/>
              </w:rPr>
            </w:pPr>
            <w:r w:rsidRPr="00D864E3">
              <w:rPr>
                <w:rFonts w:ascii="Times New Roman" w:hAnsi="Times New Roman" w:cs="Times New Roman"/>
                <w:i/>
                <w:iCs/>
                <w:sz w:val="24"/>
                <w:szCs w:val="24"/>
              </w:rPr>
              <w:t>2</w:t>
            </w:r>
          </w:p>
        </w:tc>
        <w:tc>
          <w:tcPr>
            <w:tcW w:w="850" w:type="dxa"/>
            <w:vAlign w:val="center"/>
          </w:tcPr>
          <w:p w14:paraId="2787F309" w14:textId="1FE9D4C6"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3</w:t>
            </w:r>
          </w:p>
        </w:tc>
        <w:tc>
          <w:tcPr>
            <w:tcW w:w="1843" w:type="dxa"/>
          </w:tcPr>
          <w:p w14:paraId="25835FD0" w14:textId="68947529"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4</w:t>
            </w:r>
          </w:p>
        </w:tc>
        <w:tc>
          <w:tcPr>
            <w:tcW w:w="1417" w:type="dxa"/>
            <w:vAlign w:val="center"/>
          </w:tcPr>
          <w:p w14:paraId="3BFF633D" w14:textId="225F9FCE"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5</w:t>
            </w:r>
          </w:p>
        </w:tc>
        <w:tc>
          <w:tcPr>
            <w:tcW w:w="1418" w:type="dxa"/>
          </w:tcPr>
          <w:p w14:paraId="2DD7ED51" w14:textId="1D3F32B1"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6</w:t>
            </w:r>
          </w:p>
        </w:tc>
      </w:tr>
      <w:tr w:rsidR="00D864E3" w:rsidRPr="007D0AE4" w14:paraId="680483FF" w14:textId="4FB7FB97" w:rsidTr="00D864E3">
        <w:tc>
          <w:tcPr>
            <w:tcW w:w="709" w:type="dxa"/>
          </w:tcPr>
          <w:p w14:paraId="5F615CCB" w14:textId="7BBA64DC" w:rsidR="00D864E3" w:rsidRPr="007D0AE4" w:rsidRDefault="00D864E3"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Pr="007D0AE4">
              <w:rPr>
                <w:rFonts w:ascii="Times New Roman" w:hAnsi="Times New Roman" w:cs="Times New Roman"/>
                <w:sz w:val="24"/>
                <w:szCs w:val="24"/>
              </w:rPr>
              <w:t>.</w:t>
            </w:r>
          </w:p>
        </w:tc>
        <w:tc>
          <w:tcPr>
            <w:tcW w:w="3546" w:type="dxa"/>
          </w:tcPr>
          <w:p w14:paraId="3531B841" w14:textId="12AE1B18" w:rsidR="00D864E3" w:rsidRPr="00530802" w:rsidRDefault="00530802" w:rsidP="00000F3A">
            <w:pPr>
              <w:widowControl w:val="0"/>
              <w:spacing w:line="240" w:lineRule="auto"/>
              <w:ind w:firstLine="0"/>
              <w:jc w:val="left"/>
              <w:rPr>
                <w:rFonts w:ascii="Times New Roman" w:hAnsi="Times New Roman" w:cs="Times New Roman"/>
                <w:sz w:val="24"/>
                <w:szCs w:val="24"/>
              </w:rPr>
            </w:pPr>
            <w:r w:rsidRPr="00530802">
              <w:rPr>
                <w:rFonts w:ascii="Times New Roman" w:hAnsi="Times New Roman" w:cs="Times New Roman"/>
                <w:sz w:val="24"/>
                <w:szCs w:val="24"/>
              </w:rPr>
              <w:t>Ilgalaikė</w:t>
            </w:r>
            <w:r>
              <w:rPr>
                <w:rFonts w:ascii="Times New Roman" w:hAnsi="Times New Roman" w:cs="Times New Roman"/>
                <w:sz w:val="24"/>
                <w:szCs w:val="24"/>
              </w:rPr>
              <w:t>s</w:t>
            </w:r>
            <w:r w:rsidRPr="00530802">
              <w:rPr>
                <w:rFonts w:ascii="Times New Roman" w:hAnsi="Times New Roman" w:cs="Times New Roman"/>
                <w:sz w:val="24"/>
                <w:szCs w:val="24"/>
              </w:rPr>
              <w:t xml:space="preserve"> kvalifikacijos tobulinimo program</w:t>
            </w:r>
            <w:r>
              <w:rPr>
                <w:rFonts w:ascii="Times New Roman" w:hAnsi="Times New Roman" w:cs="Times New Roman"/>
                <w:sz w:val="24"/>
                <w:szCs w:val="24"/>
              </w:rPr>
              <w:t>os</w:t>
            </w:r>
            <w:r w:rsidRPr="00530802">
              <w:rPr>
                <w:rFonts w:ascii="Times New Roman" w:hAnsi="Times New Roman" w:cs="Times New Roman"/>
                <w:sz w:val="24"/>
                <w:szCs w:val="24"/>
              </w:rPr>
              <w:t>, skirt</w:t>
            </w:r>
            <w:r>
              <w:rPr>
                <w:rFonts w:ascii="Times New Roman" w:hAnsi="Times New Roman" w:cs="Times New Roman"/>
                <w:sz w:val="24"/>
                <w:szCs w:val="24"/>
              </w:rPr>
              <w:t>os</w:t>
            </w:r>
            <w:r w:rsidRPr="00530802">
              <w:rPr>
                <w:rFonts w:ascii="Times New Roman" w:hAnsi="Times New Roman" w:cs="Times New Roman"/>
                <w:sz w:val="24"/>
                <w:szCs w:val="24"/>
              </w:rPr>
              <w:t xml:space="preserve"> pasirengti šiuolaikiškam vaikų ugdymui</w:t>
            </w:r>
            <w:r>
              <w:rPr>
                <w:rFonts w:ascii="Times New Roman" w:hAnsi="Times New Roman" w:cs="Times New Roman"/>
                <w:sz w:val="24"/>
                <w:szCs w:val="24"/>
              </w:rPr>
              <w:t>, Anykščių rajono bendrojo ugdymo mokyklose paslauga</w:t>
            </w:r>
          </w:p>
        </w:tc>
        <w:tc>
          <w:tcPr>
            <w:tcW w:w="850" w:type="dxa"/>
            <w:vAlign w:val="center"/>
          </w:tcPr>
          <w:p w14:paraId="4F766DA7" w14:textId="55924AA3" w:rsidR="00D864E3" w:rsidRPr="007D0AE4" w:rsidRDefault="00530802" w:rsidP="00530802">
            <w:pPr>
              <w:widowControl w:val="0"/>
              <w:spacing w:line="360" w:lineRule="auto"/>
              <w:ind w:left="-672"/>
              <w:jc w:val="left"/>
              <w:rPr>
                <w:rFonts w:ascii="Times New Roman" w:hAnsi="Times New Roman" w:cs="Times New Roman"/>
                <w:sz w:val="24"/>
                <w:szCs w:val="24"/>
              </w:rPr>
            </w:pPr>
            <w:r>
              <w:rPr>
                <w:rFonts w:ascii="Times New Roman" w:hAnsi="Times New Roman" w:cs="Times New Roman"/>
                <w:sz w:val="24"/>
                <w:szCs w:val="24"/>
              </w:rPr>
              <w:t>Vnt.</w:t>
            </w:r>
          </w:p>
        </w:tc>
        <w:tc>
          <w:tcPr>
            <w:tcW w:w="1843" w:type="dxa"/>
          </w:tcPr>
          <w:p w14:paraId="0EE8F93F" w14:textId="77777777" w:rsidR="00000F3A" w:rsidRDefault="00000F3A" w:rsidP="00000F3A">
            <w:pPr>
              <w:widowControl w:val="0"/>
              <w:spacing w:line="360" w:lineRule="auto"/>
              <w:ind w:left="-672"/>
              <w:jc w:val="center"/>
              <w:rPr>
                <w:rFonts w:ascii="Times New Roman" w:hAnsi="Times New Roman" w:cs="Times New Roman"/>
                <w:sz w:val="24"/>
                <w:szCs w:val="24"/>
              </w:rPr>
            </w:pPr>
          </w:p>
          <w:p w14:paraId="0D5989EB" w14:textId="1AAE9E16" w:rsidR="00D864E3" w:rsidRPr="007D0AE4" w:rsidRDefault="00000F3A" w:rsidP="00000F3A">
            <w:pPr>
              <w:widowControl w:val="0"/>
              <w:spacing w:line="360" w:lineRule="auto"/>
              <w:ind w:left="-672"/>
              <w:jc w:val="center"/>
              <w:rPr>
                <w:rFonts w:ascii="Times New Roman" w:hAnsi="Times New Roman" w:cs="Times New Roman"/>
                <w:sz w:val="24"/>
                <w:szCs w:val="24"/>
              </w:rPr>
            </w:pPr>
            <w:r>
              <w:rPr>
                <w:rFonts w:ascii="Times New Roman" w:hAnsi="Times New Roman" w:cs="Times New Roman"/>
                <w:sz w:val="24"/>
                <w:szCs w:val="24"/>
              </w:rPr>
              <w:t>40 ak. val.</w:t>
            </w:r>
          </w:p>
        </w:tc>
        <w:tc>
          <w:tcPr>
            <w:tcW w:w="1417" w:type="dxa"/>
            <w:vAlign w:val="center"/>
          </w:tcPr>
          <w:p w14:paraId="3F0CC594" w14:textId="77777777" w:rsidR="00D864E3" w:rsidRPr="007D0AE4" w:rsidRDefault="00D864E3" w:rsidP="00000F3A">
            <w:pPr>
              <w:widowControl w:val="0"/>
              <w:spacing w:line="360" w:lineRule="auto"/>
              <w:ind w:left="-672"/>
              <w:jc w:val="left"/>
              <w:rPr>
                <w:rFonts w:ascii="Times New Roman" w:hAnsi="Times New Roman" w:cs="Times New Roman"/>
                <w:sz w:val="24"/>
                <w:szCs w:val="24"/>
              </w:rPr>
            </w:pPr>
          </w:p>
        </w:tc>
        <w:tc>
          <w:tcPr>
            <w:tcW w:w="1418" w:type="dxa"/>
          </w:tcPr>
          <w:p w14:paraId="603BAE6A" w14:textId="77777777" w:rsidR="00D864E3" w:rsidRPr="007D0AE4" w:rsidRDefault="00D864E3" w:rsidP="00000F3A">
            <w:pPr>
              <w:widowControl w:val="0"/>
              <w:spacing w:line="360" w:lineRule="auto"/>
              <w:ind w:left="-672"/>
              <w:jc w:val="left"/>
              <w:rPr>
                <w:rFonts w:ascii="Times New Roman" w:hAnsi="Times New Roman" w:cs="Times New Roman"/>
                <w:sz w:val="24"/>
                <w:szCs w:val="24"/>
              </w:rPr>
            </w:pPr>
          </w:p>
        </w:tc>
      </w:tr>
      <w:tr w:rsidR="005F1D88" w:rsidRPr="007D0AE4" w14:paraId="5DE60D5F" w14:textId="7C0E9529" w:rsidTr="00DB39D9">
        <w:tc>
          <w:tcPr>
            <w:tcW w:w="8365" w:type="dxa"/>
            <w:gridSpan w:val="5"/>
            <w:shd w:val="clear" w:color="auto" w:fill="E7E6E6" w:themeFill="background2"/>
          </w:tcPr>
          <w:p w14:paraId="2AB787EB" w14:textId="4D9FA909" w:rsidR="005F1D88" w:rsidRPr="007D0AE4" w:rsidRDefault="005F1D88" w:rsidP="005F1D88">
            <w:pPr>
              <w:widowControl w:val="0"/>
              <w:spacing w:line="360" w:lineRule="auto"/>
              <w:jc w:val="right"/>
              <w:rPr>
                <w:rFonts w:ascii="Times New Roman" w:hAnsi="Times New Roman" w:cs="Times New Roman"/>
                <w:sz w:val="24"/>
                <w:szCs w:val="24"/>
              </w:rPr>
            </w:pPr>
            <w:r w:rsidRPr="007D0AE4">
              <w:rPr>
                <w:rFonts w:ascii="Times New Roman" w:hAnsi="Times New Roman" w:cs="Times New Roman"/>
                <w:b/>
                <w:bCs/>
                <w:sz w:val="24"/>
                <w:szCs w:val="24"/>
              </w:rPr>
              <w:t>Bendra pasiūlymo kaina</w:t>
            </w:r>
            <w:r w:rsidR="00BD2D2F">
              <w:rPr>
                <w:rFonts w:ascii="Times New Roman" w:hAnsi="Times New Roman" w:cs="Times New Roman"/>
                <w:b/>
                <w:bCs/>
                <w:sz w:val="24"/>
                <w:szCs w:val="24"/>
              </w:rPr>
              <w:t xml:space="preserve"> Eur be PVM</w:t>
            </w:r>
            <w:r w:rsidRPr="007D0AE4">
              <w:rPr>
                <w:rFonts w:ascii="Times New Roman" w:hAnsi="Times New Roman" w:cs="Times New Roman"/>
                <w:b/>
                <w:bCs/>
                <w:sz w:val="24"/>
                <w:szCs w:val="24"/>
              </w:rPr>
              <w:t>:</w:t>
            </w:r>
          </w:p>
        </w:tc>
        <w:tc>
          <w:tcPr>
            <w:tcW w:w="1418" w:type="dxa"/>
            <w:shd w:val="clear" w:color="auto" w:fill="E7E6E6" w:themeFill="background2"/>
          </w:tcPr>
          <w:p w14:paraId="567D3AA2"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r w:rsidR="005F1D88" w:rsidRPr="007D0AE4" w14:paraId="4D642B5D" w14:textId="77777777" w:rsidTr="00DB39D9">
        <w:tc>
          <w:tcPr>
            <w:tcW w:w="8365" w:type="dxa"/>
            <w:gridSpan w:val="5"/>
            <w:shd w:val="clear" w:color="auto" w:fill="E7E6E6" w:themeFill="background2"/>
          </w:tcPr>
          <w:p w14:paraId="044ABCA4" w14:textId="62DE3961" w:rsidR="005F1D88" w:rsidRPr="007D0AE4" w:rsidRDefault="00BD2D2F" w:rsidP="005F1D88">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PVM:</w:t>
            </w:r>
          </w:p>
        </w:tc>
        <w:tc>
          <w:tcPr>
            <w:tcW w:w="1418" w:type="dxa"/>
            <w:shd w:val="clear" w:color="auto" w:fill="E7E6E6" w:themeFill="background2"/>
          </w:tcPr>
          <w:p w14:paraId="42338438"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r w:rsidR="005F1D88" w:rsidRPr="007D0AE4" w14:paraId="66912607" w14:textId="77777777" w:rsidTr="00DB39D9">
        <w:tc>
          <w:tcPr>
            <w:tcW w:w="8365" w:type="dxa"/>
            <w:gridSpan w:val="5"/>
            <w:shd w:val="clear" w:color="auto" w:fill="E7E6E6" w:themeFill="background2"/>
          </w:tcPr>
          <w:p w14:paraId="04F36C12" w14:textId="780DD1F3" w:rsidR="005F1D88" w:rsidRPr="007D0AE4" w:rsidRDefault="00BD2D2F" w:rsidP="005F1D88">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 xml:space="preserve">Bendra pasiūlymo kaina Eur </w:t>
            </w:r>
            <w:r>
              <w:rPr>
                <w:rFonts w:ascii="Times New Roman" w:hAnsi="Times New Roman" w:cs="Times New Roman"/>
                <w:b/>
                <w:bCs/>
                <w:sz w:val="24"/>
                <w:szCs w:val="24"/>
              </w:rPr>
              <w:t>su</w:t>
            </w:r>
            <w:r w:rsidRPr="00BD2D2F">
              <w:rPr>
                <w:rFonts w:ascii="Times New Roman" w:hAnsi="Times New Roman" w:cs="Times New Roman"/>
                <w:b/>
                <w:bCs/>
                <w:sz w:val="24"/>
                <w:szCs w:val="24"/>
              </w:rPr>
              <w:t xml:space="preserve"> PVM:</w:t>
            </w:r>
          </w:p>
        </w:tc>
        <w:tc>
          <w:tcPr>
            <w:tcW w:w="1418" w:type="dxa"/>
            <w:shd w:val="clear" w:color="auto" w:fill="E7E6E6" w:themeFill="background2"/>
          </w:tcPr>
          <w:p w14:paraId="0985A17E"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bl>
    <w:bookmarkEnd w:id="9"/>
    <w:p w14:paraId="5D9BEEE5" w14:textId="77777777" w:rsidR="00F5536B"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5C48EEDE" w14:textId="79B02159" w:rsidR="00000F3A" w:rsidRPr="007D0AE4" w:rsidRDefault="00000F3A" w:rsidP="00F5536B">
      <w:pPr>
        <w:spacing w:line="240" w:lineRule="atLeast"/>
        <w:rPr>
          <w:rFonts w:ascii="Times New Roman" w:hAnsi="Times New Roman" w:cs="Times New Roman"/>
          <w:i/>
          <w:iCs/>
          <w:sz w:val="24"/>
          <w:szCs w:val="24"/>
        </w:rPr>
      </w:pPr>
      <w:r>
        <w:rPr>
          <w:rFonts w:ascii="Times New Roman" w:hAnsi="Times New Roman" w:cs="Times New Roman"/>
          <w:i/>
          <w:iCs/>
          <w:sz w:val="24"/>
          <w:szCs w:val="24"/>
        </w:rPr>
        <w:t>*Nurodyti kiekiai yra preliminarūs. Perkančioji organizacija neįsipareigoja išpirkti jų visų (tai priklausys nuo užsakomų paslaugų kiekio). Bendra pasiūlymo suma bus naudojama tik pasiūlymų eilei sudaryti ir laimėtojui nustatyti</w:t>
      </w:r>
    </w:p>
    <w:p w14:paraId="4228AAEC" w14:textId="10DBAF02" w:rsidR="00F5536B" w:rsidRPr="007D0AE4" w:rsidRDefault="00F5536B" w:rsidP="00000F3A">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000F3A">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000F3A">
        <w:rPr>
          <w:rFonts w:ascii="Times New Roman" w:hAnsi="Times New Roman" w:cs="Times New Roman"/>
          <w:i/>
          <w:iCs/>
          <w:sz w:val="24"/>
          <w:szCs w:val="32"/>
          <w:lang w:val="sv-SE"/>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27C09DEE" w:rsidR="00F5536B" w:rsidRPr="007D0AE4" w:rsidRDefault="00BD2D2F"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BD2D2F">
        <w:rPr>
          <w:rFonts w:ascii="Times New Roman" w:hAnsi="Times New Roman" w:cs="Times New Roman"/>
          <w:b/>
          <w:sz w:val="24"/>
          <w:szCs w:val="24"/>
        </w:rPr>
        <w:t>Ilgalaikės kvalifikacijos tobulinimo programos, skirtos pasirengti šiuolaikiškam vaikų ugdymui, Anykščių rajono bendrojo ugdymo mokyklose paslaug</w:t>
      </w:r>
      <w:r>
        <w:rPr>
          <w:rFonts w:ascii="Times New Roman" w:hAnsi="Times New Roman" w:cs="Times New Roman"/>
          <w:b/>
          <w:sz w:val="24"/>
          <w:szCs w:val="24"/>
        </w:rPr>
        <w:t>os</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 xml:space="preserve">endra pasiūlymo kaina </w:t>
      </w:r>
      <w:r w:rsidR="00F5536B" w:rsidRPr="007D0AE4">
        <w:rPr>
          <w:rFonts w:ascii="Times New Roman" w:hAnsi="Times New Roman" w:cs="Times New Roman"/>
          <w:sz w:val="24"/>
          <w:szCs w:val="24"/>
        </w:rPr>
        <w:t>–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Default="00F5536B" w:rsidP="00F5536B">
      <w:pPr>
        <w:spacing w:line="276" w:lineRule="auto"/>
        <w:rPr>
          <w:rFonts w:ascii="Times New Roman" w:hAnsi="Times New Roman" w:cs="Times New Roman"/>
          <w:bCs/>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3C777484" w14:textId="77777777" w:rsidR="00BD2D2F" w:rsidRDefault="00BD2D2F" w:rsidP="00F5536B">
      <w:pPr>
        <w:spacing w:line="276" w:lineRule="auto"/>
        <w:rPr>
          <w:rFonts w:ascii="Times New Roman" w:hAnsi="Times New Roman" w:cs="Times New Roman"/>
          <w:bCs/>
          <w:sz w:val="24"/>
          <w:szCs w:val="24"/>
        </w:rPr>
      </w:pPr>
    </w:p>
    <w:p w14:paraId="03AA7650" w14:textId="32586001" w:rsidR="00BD2D2F" w:rsidRDefault="00BD2D2F" w:rsidP="00F5536B">
      <w:pPr>
        <w:spacing w:line="276" w:lineRule="auto"/>
        <w:rPr>
          <w:rFonts w:ascii="Times New Roman" w:hAnsi="Times New Roman" w:cs="Times New Roman"/>
          <w:bCs/>
          <w:sz w:val="24"/>
          <w:szCs w:val="24"/>
        </w:rPr>
      </w:pPr>
      <w:r>
        <w:rPr>
          <w:rFonts w:ascii="Times New Roman" w:hAnsi="Times New Roman" w:cs="Times New Roman"/>
          <w:bCs/>
          <w:sz w:val="24"/>
          <w:szCs w:val="24"/>
        </w:rPr>
        <w:t>Tais atvejais, kai pagal galiojančius teisės aktus paslaugų teikėjui nereikia mokėti PVM, jis apie tai turi nurodyti pasiūlyme, nurodant teisinį pagrindą ___________________________ .</w:t>
      </w:r>
    </w:p>
    <w:p w14:paraId="4036DD69" w14:textId="77777777" w:rsidR="00BD2D2F" w:rsidRDefault="00BD2D2F" w:rsidP="00F5536B">
      <w:pPr>
        <w:spacing w:line="276" w:lineRule="auto"/>
        <w:rPr>
          <w:rFonts w:ascii="Times New Roman" w:hAnsi="Times New Roman" w:cs="Times New Roman"/>
          <w:bCs/>
          <w:sz w:val="24"/>
          <w:szCs w:val="24"/>
        </w:rPr>
      </w:pPr>
    </w:p>
    <w:p w14:paraId="0381A91E" w14:textId="3B9F403A" w:rsidR="00BD2D2F" w:rsidRDefault="00BD2D2F" w:rsidP="00F5536B">
      <w:pPr>
        <w:spacing w:line="276" w:lineRule="auto"/>
        <w:rPr>
          <w:rFonts w:ascii="Times New Roman" w:hAnsi="Times New Roman" w:cs="Times New Roman"/>
          <w:bCs/>
          <w:sz w:val="24"/>
          <w:szCs w:val="24"/>
        </w:rPr>
      </w:pPr>
      <w:r>
        <w:rPr>
          <w:rFonts w:ascii="Times New Roman" w:hAnsi="Times New Roman" w:cs="Times New Roman"/>
          <w:bCs/>
          <w:sz w:val="24"/>
          <w:szCs w:val="24"/>
        </w:rPr>
        <w:t>Siūlomos paslaugos visiškai atitinka pirkimo dokumentuose nurodytus reikalavimus.</w:t>
      </w:r>
    </w:p>
    <w:p w14:paraId="435885E4" w14:textId="77777777" w:rsidR="00BD2D2F" w:rsidRDefault="00BD2D2F" w:rsidP="00F5536B">
      <w:pPr>
        <w:spacing w:line="276" w:lineRule="auto"/>
        <w:rPr>
          <w:rFonts w:ascii="Times New Roman" w:hAnsi="Times New Roman" w:cs="Times New Roman"/>
          <w:bCs/>
          <w:sz w:val="24"/>
          <w:szCs w:val="24"/>
        </w:rPr>
      </w:pPr>
    </w:p>
    <w:p w14:paraId="03A88954" w14:textId="77777777" w:rsidR="00F455AD" w:rsidRDefault="00F455AD" w:rsidP="00F5536B">
      <w:pPr>
        <w:spacing w:line="276" w:lineRule="auto"/>
        <w:rPr>
          <w:rFonts w:ascii="Times New Roman" w:hAnsi="Times New Roman" w:cs="Times New Roman"/>
          <w:bCs/>
          <w:sz w:val="24"/>
          <w:szCs w:val="24"/>
        </w:rPr>
      </w:pPr>
    </w:p>
    <w:p w14:paraId="378E797F" w14:textId="77777777" w:rsidR="00F455AD" w:rsidRDefault="00F455AD" w:rsidP="00F5536B">
      <w:pPr>
        <w:spacing w:line="276" w:lineRule="auto"/>
        <w:rPr>
          <w:rFonts w:ascii="Times New Roman" w:hAnsi="Times New Roman" w:cs="Times New Roman"/>
          <w:bCs/>
          <w:sz w:val="24"/>
          <w:szCs w:val="24"/>
        </w:rPr>
      </w:pPr>
    </w:p>
    <w:p w14:paraId="47FCF3DE" w14:textId="77777777" w:rsidR="00F455AD" w:rsidRDefault="00F455AD" w:rsidP="00F5536B">
      <w:pPr>
        <w:spacing w:line="276" w:lineRule="auto"/>
        <w:rPr>
          <w:rFonts w:ascii="Times New Roman" w:hAnsi="Times New Roman" w:cs="Times New Roman"/>
          <w:bCs/>
          <w:sz w:val="24"/>
          <w:szCs w:val="24"/>
        </w:rPr>
      </w:pPr>
    </w:p>
    <w:p w14:paraId="68589B6C" w14:textId="77777777" w:rsidR="00F455AD" w:rsidRDefault="00F455AD" w:rsidP="00F5536B">
      <w:pPr>
        <w:spacing w:line="276" w:lineRule="auto"/>
        <w:rPr>
          <w:rFonts w:ascii="Times New Roman" w:hAnsi="Times New Roman" w:cs="Times New Roman"/>
          <w:bCs/>
          <w:sz w:val="24"/>
          <w:szCs w:val="24"/>
        </w:rPr>
      </w:pPr>
    </w:p>
    <w:p w14:paraId="4217D562" w14:textId="77777777" w:rsidR="00F455AD" w:rsidRDefault="00F455AD" w:rsidP="00F5536B">
      <w:pPr>
        <w:spacing w:line="276" w:lineRule="auto"/>
        <w:rPr>
          <w:rFonts w:ascii="Times New Roman" w:hAnsi="Times New Roman" w:cs="Times New Roman"/>
          <w:bCs/>
          <w:sz w:val="24"/>
          <w:szCs w:val="24"/>
        </w:rPr>
      </w:pPr>
    </w:p>
    <w:p w14:paraId="7299C0A7" w14:textId="77777777" w:rsidR="00F455AD" w:rsidRDefault="00F455AD" w:rsidP="00F5536B">
      <w:pPr>
        <w:spacing w:line="276" w:lineRule="auto"/>
        <w:rPr>
          <w:rFonts w:ascii="Times New Roman" w:hAnsi="Times New Roman" w:cs="Times New Roman"/>
          <w:bCs/>
          <w:sz w:val="24"/>
          <w:szCs w:val="24"/>
        </w:rPr>
      </w:pPr>
    </w:p>
    <w:p w14:paraId="56271B20" w14:textId="77777777" w:rsidR="00F455AD" w:rsidRDefault="00F455AD" w:rsidP="00F5536B">
      <w:pPr>
        <w:spacing w:line="276" w:lineRule="auto"/>
        <w:rPr>
          <w:rFonts w:ascii="Times New Roman" w:hAnsi="Times New Roman" w:cs="Times New Roman"/>
          <w:bCs/>
          <w:sz w:val="24"/>
          <w:szCs w:val="24"/>
        </w:rPr>
      </w:pPr>
    </w:p>
    <w:p w14:paraId="39A59403" w14:textId="77777777" w:rsidR="00F455AD" w:rsidRDefault="00F455AD" w:rsidP="00F5536B">
      <w:pPr>
        <w:spacing w:line="276" w:lineRule="auto"/>
        <w:rPr>
          <w:rFonts w:ascii="Times New Roman" w:hAnsi="Times New Roman" w:cs="Times New Roman"/>
          <w:bCs/>
          <w:sz w:val="24"/>
          <w:szCs w:val="24"/>
        </w:rPr>
      </w:pPr>
    </w:p>
    <w:p w14:paraId="53305D45" w14:textId="431CF72F" w:rsidR="00F455AD" w:rsidRDefault="00F455AD" w:rsidP="00F455AD">
      <w:pPr>
        <w:pBdr>
          <w:top w:val="nil"/>
          <w:left w:val="nil"/>
          <w:bottom w:val="nil"/>
          <w:right w:val="nil"/>
          <w:between w:val="nil"/>
          <w:bar w:val="nil"/>
        </w:pBdr>
        <w:spacing w:line="276" w:lineRule="auto"/>
        <w:ind w:firstLine="851"/>
        <w:rPr>
          <w:rFonts w:ascii="Times New Roman" w:hAnsi="Times New Roman" w:cs="Times New Roman"/>
          <w:b/>
          <w:bCs/>
          <w:sz w:val="24"/>
          <w:szCs w:val="24"/>
        </w:rPr>
      </w:pPr>
      <w:r w:rsidRPr="00D864E3">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D864E3">
        <w:rPr>
          <w:rFonts w:ascii="Times New Roman" w:hAnsi="Times New Roman" w:cs="Times New Roman"/>
          <w:b/>
          <w:bCs/>
          <w:sz w:val="24"/>
          <w:szCs w:val="24"/>
        </w:rPr>
        <w:t xml:space="preserve"> – a dalis: „Ilgalaikė </w:t>
      </w:r>
      <w:r>
        <w:rPr>
          <w:rFonts w:ascii="Times New Roman" w:hAnsi="Times New Roman" w:cs="Times New Roman"/>
          <w:b/>
          <w:bCs/>
          <w:sz w:val="24"/>
          <w:szCs w:val="24"/>
        </w:rPr>
        <w:t>įtraukiojo ugdymo kompetencijų tobulinimo mokymų programa</w:t>
      </w:r>
      <w:r w:rsidRPr="00D864E3">
        <w:rPr>
          <w:rFonts w:ascii="Times New Roman" w:hAnsi="Times New Roman" w:cs="Times New Roman"/>
          <w:b/>
          <w:bCs/>
          <w:sz w:val="24"/>
          <w:szCs w:val="24"/>
        </w:rPr>
        <w:t>“</w:t>
      </w:r>
      <w:r>
        <w:rPr>
          <w:rFonts w:ascii="Times New Roman" w:hAnsi="Times New Roman" w:cs="Times New Roman"/>
          <w:b/>
          <w:bCs/>
          <w:sz w:val="24"/>
          <w:szCs w:val="24"/>
        </w:rPr>
        <w:t>.</w:t>
      </w:r>
    </w:p>
    <w:tbl>
      <w:tblPr>
        <w:tblW w:w="97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6"/>
        <w:gridCol w:w="850"/>
        <w:gridCol w:w="1843"/>
        <w:gridCol w:w="1417"/>
        <w:gridCol w:w="1418"/>
      </w:tblGrid>
      <w:tr w:rsidR="00F455AD" w:rsidRPr="007D0AE4" w14:paraId="5764F0DD" w14:textId="77777777" w:rsidTr="009F2E9B">
        <w:tc>
          <w:tcPr>
            <w:tcW w:w="709" w:type="dxa"/>
            <w:shd w:val="clear" w:color="auto" w:fill="E7E6E6" w:themeFill="background2"/>
          </w:tcPr>
          <w:p w14:paraId="0AFC526B" w14:textId="77777777" w:rsidR="00F455AD" w:rsidRPr="007D0AE4" w:rsidRDefault="00F455AD" w:rsidP="009F2E9B">
            <w:pPr>
              <w:widowControl w:val="0"/>
              <w:jc w:val="center"/>
              <w:rPr>
                <w:rFonts w:ascii="Times New Roman" w:hAnsi="Times New Roman" w:cs="Times New Roman"/>
                <w:b/>
                <w:bCs/>
                <w:sz w:val="24"/>
                <w:szCs w:val="24"/>
              </w:rPr>
            </w:pPr>
          </w:p>
          <w:p w14:paraId="0CF298C8"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il. Nr.</w:t>
            </w:r>
          </w:p>
        </w:tc>
        <w:tc>
          <w:tcPr>
            <w:tcW w:w="3546" w:type="dxa"/>
            <w:shd w:val="clear" w:color="auto" w:fill="E7E6E6" w:themeFill="background2"/>
            <w:vAlign w:val="center"/>
          </w:tcPr>
          <w:p w14:paraId="51DBF630" w14:textId="77777777" w:rsidR="00F455AD" w:rsidRPr="007D0AE4" w:rsidRDefault="00F455AD" w:rsidP="009F2E9B">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Paslaugos pavadinimas</w:t>
            </w:r>
          </w:p>
        </w:tc>
        <w:tc>
          <w:tcPr>
            <w:tcW w:w="850" w:type="dxa"/>
            <w:shd w:val="clear" w:color="auto" w:fill="E7E6E6" w:themeFill="background2"/>
            <w:vAlign w:val="center"/>
          </w:tcPr>
          <w:p w14:paraId="7E807EDA"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Mato vnt.</w:t>
            </w:r>
          </w:p>
        </w:tc>
        <w:tc>
          <w:tcPr>
            <w:tcW w:w="1843" w:type="dxa"/>
            <w:shd w:val="clear" w:color="auto" w:fill="E7E6E6" w:themeFill="background2"/>
          </w:tcPr>
          <w:p w14:paraId="228F7539"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Preliminarios paslaugų apimtys*</w:t>
            </w:r>
          </w:p>
        </w:tc>
        <w:tc>
          <w:tcPr>
            <w:tcW w:w="1417" w:type="dxa"/>
            <w:shd w:val="clear" w:color="auto" w:fill="E7E6E6" w:themeFill="background2"/>
            <w:vAlign w:val="center"/>
          </w:tcPr>
          <w:p w14:paraId="7490C147"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Vnt. įkainis EUR be PVM</w:t>
            </w:r>
          </w:p>
        </w:tc>
        <w:tc>
          <w:tcPr>
            <w:tcW w:w="1418" w:type="dxa"/>
            <w:shd w:val="clear" w:color="auto" w:fill="E7E6E6" w:themeFill="background2"/>
          </w:tcPr>
          <w:p w14:paraId="7053BC1F"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Suma Eur be PVM </w:t>
            </w:r>
            <w:r w:rsidRPr="00D812D2">
              <w:rPr>
                <w:rFonts w:ascii="Times New Roman" w:hAnsi="Times New Roman" w:cs="Times New Roman"/>
                <w:i/>
                <w:iCs/>
                <w:sz w:val="24"/>
                <w:szCs w:val="24"/>
              </w:rPr>
              <w:t>(4*5)</w:t>
            </w:r>
          </w:p>
        </w:tc>
      </w:tr>
      <w:tr w:rsidR="00F455AD" w:rsidRPr="00D864E3" w14:paraId="5749CA1D" w14:textId="77777777" w:rsidTr="009F2E9B">
        <w:tc>
          <w:tcPr>
            <w:tcW w:w="709" w:type="dxa"/>
          </w:tcPr>
          <w:p w14:paraId="56793503" w14:textId="77777777" w:rsidR="00F455AD" w:rsidRPr="00D864E3" w:rsidRDefault="00F455AD" w:rsidP="009F2E9B">
            <w:pPr>
              <w:widowControl w:val="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3546" w:type="dxa"/>
            <w:vAlign w:val="center"/>
          </w:tcPr>
          <w:p w14:paraId="02F38F0F" w14:textId="77777777" w:rsidR="00F455AD" w:rsidRPr="00D864E3" w:rsidRDefault="00F455AD" w:rsidP="009F2E9B">
            <w:pPr>
              <w:widowControl w:val="0"/>
              <w:jc w:val="center"/>
              <w:rPr>
                <w:rFonts w:ascii="Times New Roman" w:hAnsi="Times New Roman" w:cs="Times New Roman"/>
                <w:i/>
                <w:iCs/>
                <w:sz w:val="24"/>
                <w:szCs w:val="24"/>
              </w:rPr>
            </w:pPr>
            <w:r w:rsidRPr="00D864E3">
              <w:rPr>
                <w:rFonts w:ascii="Times New Roman" w:hAnsi="Times New Roman" w:cs="Times New Roman"/>
                <w:i/>
                <w:iCs/>
                <w:sz w:val="24"/>
                <w:szCs w:val="24"/>
              </w:rPr>
              <w:t>2</w:t>
            </w:r>
          </w:p>
        </w:tc>
        <w:tc>
          <w:tcPr>
            <w:tcW w:w="850" w:type="dxa"/>
            <w:vAlign w:val="center"/>
          </w:tcPr>
          <w:p w14:paraId="54C3D331"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3</w:t>
            </w:r>
          </w:p>
        </w:tc>
        <w:tc>
          <w:tcPr>
            <w:tcW w:w="1843" w:type="dxa"/>
          </w:tcPr>
          <w:p w14:paraId="7789E71A"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4</w:t>
            </w:r>
          </w:p>
        </w:tc>
        <w:tc>
          <w:tcPr>
            <w:tcW w:w="1417" w:type="dxa"/>
            <w:vAlign w:val="center"/>
          </w:tcPr>
          <w:p w14:paraId="0073BB4C"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5</w:t>
            </w:r>
          </w:p>
        </w:tc>
        <w:tc>
          <w:tcPr>
            <w:tcW w:w="1418" w:type="dxa"/>
          </w:tcPr>
          <w:p w14:paraId="72E506FB"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6</w:t>
            </w:r>
          </w:p>
        </w:tc>
      </w:tr>
      <w:tr w:rsidR="00F455AD" w:rsidRPr="007D0AE4" w14:paraId="52C2B905" w14:textId="77777777" w:rsidTr="009F2E9B">
        <w:tc>
          <w:tcPr>
            <w:tcW w:w="709" w:type="dxa"/>
          </w:tcPr>
          <w:p w14:paraId="44DB9460" w14:textId="77777777" w:rsidR="00F455AD" w:rsidRPr="007D0AE4" w:rsidRDefault="00F455AD" w:rsidP="009F2E9B">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Pr="007D0AE4">
              <w:rPr>
                <w:rFonts w:ascii="Times New Roman" w:hAnsi="Times New Roman" w:cs="Times New Roman"/>
                <w:sz w:val="24"/>
                <w:szCs w:val="24"/>
              </w:rPr>
              <w:t>.</w:t>
            </w:r>
          </w:p>
        </w:tc>
        <w:tc>
          <w:tcPr>
            <w:tcW w:w="3546" w:type="dxa"/>
          </w:tcPr>
          <w:p w14:paraId="36D7F88C" w14:textId="4FC31E6F" w:rsidR="00F455AD" w:rsidRPr="00530802" w:rsidRDefault="00F455AD" w:rsidP="009F2E9B">
            <w:pPr>
              <w:widowControl w:val="0"/>
              <w:spacing w:line="240" w:lineRule="auto"/>
              <w:ind w:firstLine="0"/>
              <w:jc w:val="left"/>
              <w:rPr>
                <w:rFonts w:ascii="Times New Roman" w:hAnsi="Times New Roman" w:cs="Times New Roman"/>
                <w:sz w:val="24"/>
                <w:szCs w:val="24"/>
              </w:rPr>
            </w:pPr>
            <w:r w:rsidRPr="00F455AD">
              <w:rPr>
                <w:rFonts w:ascii="Times New Roman" w:hAnsi="Times New Roman" w:cs="Times New Roman"/>
                <w:sz w:val="24"/>
                <w:szCs w:val="24"/>
              </w:rPr>
              <w:t>Ilgalaikė</w:t>
            </w:r>
            <w:r>
              <w:rPr>
                <w:rFonts w:ascii="Times New Roman" w:hAnsi="Times New Roman" w:cs="Times New Roman"/>
                <w:sz w:val="24"/>
                <w:szCs w:val="24"/>
              </w:rPr>
              <w:t>s</w:t>
            </w:r>
            <w:r w:rsidRPr="00F455AD">
              <w:rPr>
                <w:rFonts w:ascii="Times New Roman" w:hAnsi="Times New Roman" w:cs="Times New Roman"/>
                <w:sz w:val="24"/>
                <w:szCs w:val="24"/>
              </w:rPr>
              <w:t xml:space="preserve"> įtraukiojo ugdymo kompetencijų tobulinimo mokymų program</w:t>
            </w:r>
            <w:r>
              <w:rPr>
                <w:rFonts w:ascii="Times New Roman" w:hAnsi="Times New Roman" w:cs="Times New Roman"/>
                <w:sz w:val="24"/>
                <w:szCs w:val="24"/>
              </w:rPr>
              <w:t>os, Anykščių rajono bendrojo ugdymo mokyklose paslauga</w:t>
            </w:r>
          </w:p>
        </w:tc>
        <w:tc>
          <w:tcPr>
            <w:tcW w:w="850" w:type="dxa"/>
            <w:vAlign w:val="center"/>
          </w:tcPr>
          <w:p w14:paraId="1666EC40" w14:textId="77777777" w:rsidR="00F455AD" w:rsidRPr="007D0AE4" w:rsidRDefault="00F455AD" w:rsidP="009F2E9B">
            <w:pPr>
              <w:widowControl w:val="0"/>
              <w:spacing w:line="360" w:lineRule="auto"/>
              <w:ind w:left="-672"/>
              <w:jc w:val="left"/>
              <w:rPr>
                <w:rFonts w:ascii="Times New Roman" w:hAnsi="Times New Roman" w:cs="Times New Roman"/>
                <w:sz w:val="24"/>
                <w:szCs w:val="24"/>
              </w:rPr>
            </w:pPr>
            <w:r>
              <w:rPr>
                <w:rFonts w:ascii="Times New Roman" w:hAnsi="Times New Roman" w:cs="Times New Roman"/>
                <w:sz w:val="24"/>
                <w:szCs w:val="24"/>
              </w:rPr>
              <w:t>Vnt.</w:t>
            </w:r>
          </w:p>
        </w:tc>
        <w:tc>
          <w:tcPr>
            <w:tcW w:w="1843" w:type="dxa"/>
          </w:tcPr>
          <w:p w14:paraId="0582217B" w14:textId="77777777" w:rsidR="00F455AD" w:rsidRDefault="00F455AD" w:rsidP="009F2E9B">
            <w:pPr>
              <w:widowControl w:val="0"/>
              <w:spacing w:line="360" w:lineRule="auto"/>
              <w:ind w:left="-672"/>
              <w:jc w:val="center"/>
              <w:rPr>
                <w:rFonts w:ascii="Times New Roman" w:hAnsi="Times New Roman" w:cs="Times New Roman"/>
                <w:sz w:val="24"/>
                <w:szCs w:val="24"/>
              </w:rPr>
            </w:pPr>
          </w:p>
          <w:p w14:paraId="6C4B1112" w14:textId="77777777" w:rsidR="00F455AD" w:rsidRPr="007D0AE4" w:rsidRDefault="00F455AD" w:rsidP="009F2E9B">
            <w:pPr>
              <w:widowControl w:val="0"/>
              <w:spacing w:line="360" w:lineRule="auto"/>
              <w:ind w:left="-672"/>
              <w:jc w:val="center"/>
              <w:rPr>
                <w:rFonts w:ascii="Times New Roman" w:hAnsi="Times New Roman" w:cs="Times New Roman"/>
                <w:sz w:val="24"/>
                <w:szCs w:val="24"/>
              </w:rPr>
            </w:pPr>
            <w:r>
              <w:rPr>
                <w:rFonts w:ascii="Times New Roman" w:hAnsi="Times New Roman" w:cs="Times New Roman"/>
                <w:sz w:val="24"/>
                <w:szCs w:val="24"/>
              </w:rPr>
              <w:t>40 ak. val.</w:t>
            </w:r>
          </w:p>
        </w:tc>
        <w:tc>
          <w:tcPr>
            <w:tcW w:w="1417" w:type="dxa"/>
            <w:vAlign w:val="center"/>
          </w:tcPr>
          <w:p w14:paraId="16DAD1E2" w14:textId="77777777" w:rsidR="00F455AD" w:rsidRPr="007D0AE4" w:rsidRDefault="00F455AD" w:rsidP="009F2E9B">
            <w:pPr>
              <w:widowControl w:val="0"/>
              <w:spacing w:line="360" w:lineRule="auto"/>
              <w:ind w:left="-672"/>
              <w:jc w:val="left"/>
              <w:rPr>
                <w:rFonts w:ascii="Times New Roman" w:hAnsi="Times New Roman" w:cs="Times New Roman"/>
                <w:sz w:val="24"/>
                <w:szCs w:val="24"/>
              </w:rPr>
            </w:pPr>
          </w:p>
        </w:tc>
        <w:tc>
          <w:tcPr>
            <w:tcW w:w="1418" w:type="dxa"/>
          </w:tcPr>
          <w:p w14:paraId="63B285C5" w14:textId="77777777" w:rsidR="00F455AD" w:rsidRPr="007D0AE4" w:rsidRDefault="00F455AD" w:rsidP="009F2E9B">
            <w:pPr>
              <w:widowControl w:val="0"/>
              <w:spacing w:line="360" w:lineRule="auto"/>
              <w:ind w:left="-672"/>
              <w:jc w:val="left"/>
              <w:rPr>
                <w:rFonts w:ascii="Times New Roman" w:hAnsi="Times New Roman" w:cs="Times New Roman"/>
                <w:sz w:val="24"/>
                <w:szCs w:val="24"/>
              </w:rPr>
            </w:pPr>
          </w:p>
        </w:tc>
      </w:tr>
      <w:tr w:rsidR="00F455AD" w:rsidRPr="007D0AE4" w14:paraId="4ECBF4F3" w14:textId="77777777" w:rsidTr="009F2E9B">
        <w:tc>
          <w:tcPr>
            <w:tcW w:w="8365" w:type="dxa"/>
            <w:gridSpan w:val="5"/>
            <w:shd w:val="clear" w:color="auto" w:fill="E7E6E6" w:themeFill="background2"/>
          </w:tcPr>
          <w:p w14:paraId="1340E895" w14:textId="77777777" w:rsidR="00F455AD" w:rsidRPr="007D0AE4" w:rsidRDefault="00F455AD" w:rsidP="009F2E9B">
            <w:pPr>
              <w:widowControl w:val="0"/>
              <w:spacing w:line="360" w:lineRule="auto"/>
              <w:jc w:val="right"/>
              <w:rPr>
                <w:rFonts w:ascii="Times New Roman" w:hAnsi="Times New Roman" w:cs="Times New Roman"/>
                <w:sz w:val="24"/>
                <w:szCs w:val="24"/>
              </w:rPr>
            </w:pPr>
            <w:r w:rsidRPr="007D0AE4">
              <w:rPr>
                <w:rFonts w:ascii="Times New Roman" w:hAnsi="Times New Roman" w:cs="Times New Roman"/>
                <w:b/>
                <w:bCs/>
                <w:sz w:val="24"/>
                <w:szCs w:val="24"/>
              </w:rPr>
              <w:t>Bendra pasiūlymo kaina</w:t>
            </w:r>
            <w:r>
              <w:rPr>
                <w:rFonts w:ascii="Times New Roman" w:hAnsi="Times New Roman" w:cs="Times New Roman"/>
                <w:b/>
                <w:bCs/>
                <w:sz w:val="24"/>
                <w:szCs w:val="24"/>
              </w:rPr>
              <w:t xml:space="preserve"> Eur be PVM</w:t>
            </w:r>
            <w:r w:rsidRPr="007D0AE4">
              <w:rPr>
                <w:rFonts w:ascii="Times New Roman" w:hAnsi="Times New Roman" w:cs="Times New Roman"/>
                <w:b/>
                <w:bCs/>
                <w:sz w:val="24"/>
                <w:szCs w:val="24"/>
              </w:rPr>
              <w:t>:</w:t>
            </w:r>
          </w:p>
        </w:tc>
        <w:tc>
          <w:tcPr>
            <w:tcW w:w="1418" w:type="dxa"/>
            <w:shd w:val="clear" w:color="auto" w:fill="E7E6E6" w:themeFill="background2"/>
          </w:tcPr>
          <w:p w14:paraId="3C2767F5" w14:textId="77777777" w:rsidR="00F455AD" w:rsidRPr="007D0AE4" w:rsidRDefault="00F455AD" w:rsidP="009F2E9B">
            <w:pPr>
              <w:widowControl w:val="0"/>
              <w:spacing w:line="360" w:lineRule="auto"/>
              <w:jc w:val="center"/>
              <w:rPr>
                <w:rFonts w:ascii="Times New Roman" w:hAnsi="Times New Roman" w:cs="Times New Roman"/>
                <w:sz w:val="24"/>
                <w:szCs w:val="24"/>
              </w:rPr>
            </w:pPr>
          </w:p>
        </w:tc>
      </w:tr>
      <w:tr w:rsidR="00F455AD" w:rsidRPr="007D0AE4" w14:paraId="4085142A" w14:textId="77777777" w:rsidTr="009F2E9B">
        <w:tc>
          <w:tcPr>
            <w:tcW w:w="8365" w:type="dxa"/>
            <w:gridSpan w:val="5"/>
            <w:shd w:val="clear" w:color="auto" w:fill="E7E6E6" w:themeFill="background2"/>
          </w:tcPr>
          <w:p w14:paraId="0180EB0B" w14:textId="77777777" w:rsidR="00F455AD" w:rsidRPr="007D0AE4" w:rsidRDefault="00F455AD" w:rsidP="009F2E9B">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PVM:</w:t>
            </w:r>
          </w:p>
        </w:tc>
        <w:tc>
          <w:tcPr>
            <w:tcW w:w="1418" w:type="dxa"/>
            <w:shd w:val="clear" w:color="auto" w:fill="E7E6E6" w:themeFill="background2"/>
          </w:tcPr>
          <w:p w14:paraId="49C5B387" w14:textId="77777777" w:rsidR="00F455AD" w:rsidRPr="007D0AE4" w:rsidRDefault="00F455AD" w:rsidP="009F2E9B">
            <w:pPr>
              <w:widowControl w:val="0"/>
              <w:spacing w:line="360" w:lineRule="auto"/>
              <w:jc w:val="center"/>
              <w:rPr>
                <w:rFonts w:ascii="Times New Roman" w:hAnsi="Times New Roman" w:cs="Times New Roman"/>
                <w:sz w:val="24"/>
                <w:szCs w:val="24"/>
              </w:rPr>
            </w:pPr>
          </w:p>
        </w:tc>
      </w:tr>
      <w:tr w:rsidR="00F455AD" w:rsidRPr="007D0AE4" w14:paraId="3E365B67" w14:textId="77777777" w:rsidTr="009F2E9B">
        <w:tc>
          <w:tcPr>
            <w:tcW w:w="8365" w:type="dxa"/>
            <w:gridSpan w:val="5"/>
            <w:shd w:val="clear" w:color="auto" w:fill="E7E6E6" w:themeFill="background2"/>
          </w:tcPr>
          <w:p w14:paraId="4C63778F" w14:textId="77777777" w:rsidR="00F455AD" w:rsidRPr="007D0AE4" w:rsidRDefault="00F455AD" w:rsidP="009F2E9B">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 xml:space="preserve">Bendra pasiūlymo kaina Eur </w:t>
            </w:r>
            <w:r>
              <w:rPr>
                <w:rFonts w:ascii="Times New Roman" w:hAnsi="Times New Roman" w:cs="Times New Roman"/>
                <w:b/>
                <w:bCs/>
                <w:sz w:val="24"/>
                <w:szCs w:val="24"/>
              </w:rPr>
              <w:t>su</w:t>
            </w:r>
            <w:r w:rsidRPr="00BD2D2F">
              <w:rPr>
                <w:rFonts w:ascii="Times New Roman" w:hAnsi="Times New Roman" w:cs="Times New Roman"/>
                <w:b/>
                <w:bCs/>
                <w:sz w:val="24"/>
                <w:szCs w:val="24"/>
              </w:rPr>
              <w:t xml:space="preserve"> PVM:</w:t>
            </w:r>
          </w:p>
        </w:tc>
        <w:tc>
          <w:tcPr>
            <w:tcW w:w="1418" w:type="dxa"/>
            <w:shd w:val="clear" w:color="auto" w:fill="E7E6E6" w:themeFill="background2"/>
          </w:tcPr>
          <w:p w14:paraId="1EEE7CCC" w14:textId="77777777" w:rsidR="00F455AD" w:rsidRPr="007D0AE4" w:rsidRDefault="00F455AD" w:rsidP="009F2E9B">
            <w:pPr>
              <w:widowControl w:val="0"/>
              <w:spacing w:line="360" w:lineRule="auto"/>
              <w:jc w:val="center"/>
              <w:rPr>
                <w:rFonts w:ascii="Times New Roman" w:hAnsi="Times New Roman" w:cs="Times New Roman"/>
                <w:sz w:val="24"/>
                <w:szCs w:val="24"/>
              </w:rPr>
            </w:pPr>
          </w:p>
        </w:tc>
      </w:tr>
    </w:tbl>
    <w:p w14:paraId="550BCEC1" w14:textId="77777777" w:rsidR="002F416E" w:rsidRDefault="002F416E" w:rsidP="002F416E">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107A77E" w14:textId="77777777" w:rsidR="002F416E" w:rsidRPr="007D0AE4" w:rsidRDefault="002F416E" w:rsidP="002F416E">
      <w:pPr>
        <w:spacing w:line="240" w:lineRule="atLeast"/>
        <w:rPr>
          <w:rFonts w:ascii="Times New Roman" w:hAnsi="Times New Roman" w:cs="Times New Roman"/>
          <w:i/>
          <w:iCs/>
          <w:sz w:val="24"/>
          <w:szCs w:val="24"/>
        </w:rPr>
      </w:pPr>
      <w:r>
        <w:rPr>
          <w:rFonts w:ascii="Times New Roman" w:hAnsi="Times New Roman" w:cs="Times New Roman"/>
          <w:i/>
          <w:iCs/>
          <w:sz w:val="24"/>
          <w:szCs w:val="24"/>
        </w:rPr>
        <w:t>*Nurodyti kiekiai yra preliminarūs. Perkančioji organizacija neįsipareigoja išpirkti jų visų (tai priklausys nuo užsakomų paslaugų kiekio). Bendra pasiūlymo suma bus naudojama tik pasiūlymų eilei sudaryti ir laimėtojui nustatyti</w:t>
      </w:r>
    </w:p>
    <w:p w14:paraId="5DB15D65" w14:textId="77777777" w:rsidR="002F416E" w:rsidRPr="007D0AE4" w:rsidRDefault="002F416E" w:rsidP="002F416E">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7858D69C" w14:textId="77777777" w:rsidR="002F416E" w:rsidRPr="007D0AE4" w:rsidRDefault="002F416E" w:rsidP="002F416E">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000F3A">
        <w:rPr>
          <w:rFonts w:ascii="Times New Roman" w:hAnsi="Times New Roman" w:cs="Times New Roman"/>
          <w:i/>
          <w:iCs/>
          <w:sz w:val="24"/>
          <w:szCs w:val="32"/>
          <w:lang w:val="sv-SE"/>
        </w:rPr>
        <w:t>tais atvejais, kai pagal galiojančius teisės aktus tiekėjui nereikia mokėti PVM, jis lentelės skilčių, susijusių su PVM, nepildo ir nurodo priežastis, dėl kurių PVM nemokamas:______________________________________________________________</w:t>
      </w:r>
    </w:p>
    <w:p w14:paraId="032E2699" w14:textId="579334EB" w:rsidR="002F416E" w:rsidRPr="007D0AE4" w:rsidRDefault="0052181C" w:rsidP="002F416E">
      <w:pPr>
        <w:tabs>
          <w:tab w:val="left" w:pos="-1550"/>
          <w:tab w:val="left" w:pos="992"/>
          <w:tab w:val="left" w:pos="1843"/>
        </w:tabs>
        <w:spacing w:before="120" w:line="320" w:lineRule="exact"/>
        <w:ind w:firstLine="992"/>
        <w:rPr>
          <w:rFonts w:ascii="Times New Roman" w:hAnsi="Times New Roman" w:cs="Times New Roman"/>
          <w:b/>
          <w:sz w:val="24"/>
          <w:szCs w:val="24"/>
        </w:rPr>
      </w:pPr>
      <w:r w:rsidRPr="0052181C">
        <w:rPr>
          <w:rFonts w:ascii="Times New Roman" w:hAnsi="Times New Roman" w:cs="Times New Roman"/>
          <w:b/>
          <w:sz w:val="24"/>
          <w:szCs w:val="24"/>
        </w:rPr>
        <w:t>Ilgalaikės įtraukiojo ugdymo kompetencijų tobulinimo mokymų programos, Anykščių rajono bendrojo ugdymo mokyklose</w:t>
      </w:r>
      <w:r w:rsidR="002F416E" w:rsidRPr="00BD2D2F">
        <w:rPr>
          <w:rFonts w:ascii="Times New Roman" w:hAnsi="Times New Roman" w:cs="Times New Roman"/>
          <w:b/>
          <w:sz w:val="24"/>
          <w:szCs w:val="24"/>
        </w:rPr>
        <w:t xml:space="preserve"> paslaug</w:t>
      </w:r>
      <w:r w:rsidR="002F416E">
        <w:rPr>
          <w:rFonts w:ascii="Times New Roman" w:hAnsi="Times New Roman" w:cs="Times New Roman"/>
          <w:b/>
          <w:sz w:val="24"/>
          <w:szCs w:val="24"/>
        </w:rPr>
        <w:t xml:space="preserve">os, </w:t>
      </w:r>
      <w:r w:rsidR="002F416E" w:rsidRPr="007D0AE4">
        <w:rPr>
          <w:rFonts w:ascii="Times New Roman" w:hAnsi="Times New Roman" w:cs="Times New Roman"/>
          <w:b/>
          <w:sz w:val="24"/>
          <w:szCs w:val="24"/>
        </w:rPr>
        <w:t>b</w:t>
      </w:r>
      <w:r w:rsidR="002F416E" w:rsidRPr="007D0AE4">
        <w:rPr>
          <w:rFonts w:ascii="Times New Roman" w:hAnsi="Times New Roman" w:cs="Times New Roman"/>
          <w:b/>
          <w:bCs/>
          <w:sz w:val="24"/>
          <w:szCs w:val="24"/>
        </w:rPr>
        <w:t xml:space="preserve">endra pasiūlymo kaina </w:t>
      </w:r>
      <w:r w:rsidR="002F416E" w:rsidRPr="007D0AE4">
        <w:rPr>
          <w:rFonts w:ascii="Times New Roman" w:hAnsi="Times New Roman" w:cs="Times New Roman"/>
          <w:sz w:val="24"/>
          <w:szCs w:val="24"/>
        </w:rPr>
        <w:t>– _________________ Eur (</w:t>
      </w:r>
      <w:r w:rsidR="002F416E" w:rsidRPr="007D0AE4">
        <w:rPr>
          <w:rFonts w:ascii="Times New Roman" w:hAnsi="Times New Roman" w:cs="Times New Roman"/>
          <w:b/>
          <w:bCs/>
          <w:i/>
          <w:iCs/>
          <w:sz w:val="24"/>
          <w:szCs w:val="24"/>
        </w:rPr>
        <w:t>suma žodžiais</w:t>
      </w:r>
      <w:r w:rsidR="002F416E" w:rsidRPr="007D0AE4">
        <w:rPr>
          <w:rFonts w:ascii="Times New Roman" w:hAnsi="Times New Roman" w:cs="Times New Roman"/>
          <w:sz w:val="24"/>
          <w:szCs w:val="24"/>
        </w:rPr>
        <w:t>). Į šią sumą įeina visos išlaidos ir visi mokesčiai, taip pat PVM</w:t>
      </w:r>
      <w:r w:rsidR="002F416E" w:rsidRPr="007D0AE4">
        <w:rPr>
          <w:rFonts w:ascii="Times New Roman" w:hAnsi="Times New Roman" w:cs="Times New Roman"/>
          <w:b/>
          <w:sz w:val="24"/>
          <w:szCs w:val="24"/>
        </w:rPr>
        <w:t xml:space="preserve">, </w:t>
      </w:r>
      <w:r w:rsidR="002F416E" w:rsidRPr="007D0AE4">
        <w:rPr>
          <w:rFonts w:ascii="Times New Roman" w:hAnsi="Times New Roman" w:cs="Times New Roman"/>
          <w:sz w:val="24"/>
          <w:szCs w:val="24"/>
        </w:rPr>
        <w:t>kuris sudaro ________________ Eur (</w:t>
      </w:r>
      <w:r w:rsidR="002F416E" w:rsidRPr="007D0AE4">
        <w:rPr>
          <w:rFonts w:ascii="Times New Roman" w:hAnsi="Times New Roman" w:cs="Times New Roman"/>
          <w:i/>
          <w:iCs/>
          <w:sz w:val="24"/>
          <w:szCs w:val="24"/>
        </w:rPr>
        <w:t>suma žodžiais</w:t>
      </w:r>
      <w:r w:rsidR="002F416E" w:rsidRPr="007D0AE4">
        <w:rPr>
          <w:rFonts w:ascii="Times New Roman" w:hAnsi="Times New Roman" w:cs="Times New Roman"/>
          <w:sz w:val="24"/>
          <w:szCs w:val="24"/>
        </w:rPr>
        <w:t>).</w:t>
      </w:r>
    </w:p>
    <w:p w14:paraId="1C8B5BE1" w14:textId="77777777" w:rsidR="002F416E" w:rsidRDefault="002F416E" w:rsidP="002F416E">
      <w:pPr>
        <w:spacing w:line="276" w:lineRule="auto"/>
        <w:rPr>
          <w:rFonts w:ascii="Times New Roman" w:hAnsi="Times New Roman" w:cs="Times New Roman"/>
          <w:bCs/>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2950853C" w14:textId="77777777" w:rsidR="002F416E" w:rsidRDefault="002F416E" w:rsidP="002F416E">
      <w:pPr>
        <w:spacing w:line="276" w:lineRule="auto"/>
        <w:rPr>
          <w:rFonts w:ascii="Times New Roman" w:hAnsi="Times New Roman" w:cs="Times New Roman"/>
          <w:bCs/>
          <w:sz w:val="24"/>
          <w:szCs w:val="24"/>
        </w:rPr>
      </w:pPr>
    </w:p>
    <w:p w14:paraId="111405A6" w14:textId="77777777" w:rsidR="002F416E" w:rsidRDefault="002F416E" w:rsidP="002F416E">
      <w:pPr>
        <w:spacing w:line="276" w:lineRule="auto"/>
        <w:rPr>
          <w:rFonts w:ascii="Times New Roman" w:hAnsi="Times New Roman" w:cs="Times New Roman"/>
          <w:bCs/>
          <w:sz w:val="24"/>
          <w:szCs w:val="24"/>
        </w:rPr>
      </w:pPr>
      <w:r>
        <w:rPr>
          <w:rFonts w:ascii="Times New Roman" w:hAnsi="Times New Roman" w:cs="Times New Roman"/>
          <w:bCs/>
          <w:sz w:val="24"/>
          <w:szCs w:val="24"/>
        </w:rPr>
        <w:t>Tais atvejais, kai pagal galiojančius teisės aktus paslaugų teikėjui nereikia mokėti PVM, jis apie tai turi nurodyti pasiūlyme, nurodant teisinį pagrindą ___________________________ .</w:t>
      </w:r>
    </w:p>
    <w:p w14:paraId="48296348" w14:textId="77777777" w:rsidR="002F416E" w:rsidRDefault="002F416E" w:rsidP="002F416E">
      <w:pPr>
        <w:spacing w:line="276" w:lineRule="auto"/>
        <w:rPr>
          <w:rFonts w:ascii="Times New Roman" w:hAnsi="Times New Roman" w:cs="Times New Roman"/>
          <w:bCs/>
          <w:sz w:val="24"/>
          <w:szCs w:val="24"/>
        </w:rPr>
      </w:pPr>
    </w:p>
    <w:p w14:paraId="44B36AA7" w14:textId="09741018" w:rsidR="00F455AD" w:rsidRPr="002F416E" w:rsidRDefault="002F416E" w:rsidP="002F416E">
      <w:pPr>
        <w:spacing w:line="276" w:lineRule="auto"/>
        <w:rPr>
          <w:rFonts w:ascii="Times New Roman" w:hAnsi="Times New Roman" w:cs="Times New Roman"/>
          <w:bCs/>
          <w:sz w:val="24"/>
          <w:szCs w:val="24"/>
        </w:rPr>
      </w:pPr>
      <w:r>
        <w:rPr>
          <w:rFonts w:ascii="Times New Roman" w:hAnsi="Times New Roman" w:cs="Times New Roman"/>
          <w:bCs/>
          <w:sz w:val="24"/>
          <w:szCs w:val="24"/>
        </w:rPr>
        <w:t>Siūlomos paslaugos visiškai atitinka pirkimo dokumentuose nurodytus reikalavimus.</w:t>
      </w:r>
    </w:p>
    <w:p w14:paraId="6AB55C1A" w14:textId="77777777" w:rsidR="00BD2D2F" w:rsidRPr="00F455AD" w:rsidRDefault="00BD2D2F" w:rsidP="00F5536B">
      <w:pPr>
        <w:spacing w:line="276" w:lineRule="auto"/>
        <w:rPr>
          <w:rFonts w:ascii="Times New Roman" w:hAnsi="Times New Roman" w:cs="Times New Roman"/>
          <w:iCs/>
          <w:sz w:val="24"/>
          <w:szCs w:val="24"/>
        </w:rPr>
      </w:pP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4A347EF2" w:rsidR="00F5536B" w:rsidRPr="007D0AE4" w:rsidRDefault="00F5536B" w:rsidP="00A9106D">
            <w:pPr>
              <w:snapToGrid w:val="0"/>
              <w:jc w:val="center"/>
              <w:rPr>
                <w:rFonts w:ascii="Times New Roman" w:eastAsia="Lucida Sans Unicode" w:hAnsi="Times New Roman" w:cs="Times New Roman"/>
                <w:b/>
                <w:color w:val="000000"/>
                <w:kern w:val="3"/>
                <w:sz w:val="24"/>
                <w:szCs w:val="24"/>
                <w:lang w:eastAsia="hi-IN" w:bidi="hi-IN"/>
              </w:rPr>
            </w:pPr>
            <w:proofErr w:type="spellStart"/>
            <w:r w:rsidRPr="007D0AE4">
              <w:rPr>
                <w:rFonts w:ascii="Times New Roman" w:eastAsia="Lucida Sans Unicode" w:hAnsi="Times New Roman" w:cs="Times New Roman"/>
                <w:b/>
                <w:color w:val="000000"/>
                <w:kern w:val="3"/>
                <w:sz w:val="24"/>
                <w:szCs w:val="24"/>
                <w:lang w:eastAsia="hi-IN" w:bidi="hi-IN"/>
              </w:rPr>
              <w:t>E</w:t>
            </w:r>
            <w:r w:rsidR="00A9106D">
              <w:rPr>
                <w:rFonts w:ascii="Times New Roman" w:eastAsia="Lucida Sans Unicode" w:hAnsi="Times New Roman" w:cs="Times New Roman"/>
                <w:b/>
                <w:color w:val="000000"/>
                <w:kern w:val="3"/>
                <w:sz w:val="24"/>
                <w:szCs w:val="24"/>
                <w:lang w:eastAsia="hi-IN" w:bidi="hi-IN"/>
              </w:rPr>
              <w:t>E</w:t>
            </w:r>
            <w:r w:rsidRPr="007D0AE4">
              <w:rPr>
                <w:rFonts w:ascii="Times New Roman" w:eastAsia="Lucida Sans Unicode" w:hAnsi="Times New Roman" w:cs="Times New Roman"/>
                <w:b/>
                <w:color w:val="000000"/>
                <w:kern w:val="3"/>
                <w:sz w:val="24"/>
                <w:szCs w:val="24"/>
                <w:lang w:eastAsia="hi-IN" w:bidi="hi-IN"/>
              </w:rPr>
              <w:t>il</w:t>
            </w:r>
            <w:proofErr w:type="spellEnd"/>
            <w:r w:rsidRPr="007D0AE4">
              <w:rPr>
                <w:rFonts w:ascii="Times New Roman" w:eastAsia="Lucida Sans Unicode" w:hAnsi="Times New Roman" w:cs="Times New Roman"/>
                <w:b/>
                <w:color w:val="000000"/>
                <w:kern w:val="3"/>
                <w:sz w:val="24"/>
                <w:szCs w:val="24"/>
                <w:lang w:eastAsia="hi-IN" w:bidi="hi-IN"/>
              </w:rPr>
              <w:t>.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A9106D">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A9106D">
            <w:pPr>
              <w:snapToGrid w:val="0"/>
              <w:ind w:firstLine="151"/>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lastRenderedPageBreak/>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86F5A">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86F5A">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86F5A">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86F5A">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6E33CD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50DCEAF9" w14:textId="77777777" w:rsidR="00F5536B"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0E9253E1" w14:textId="77777777" w:rsidR="006D27D5" w:rsidRDefault="006D27D5" w:rsidP="006D27D5">
      <w:pPr>
        <w:snapToGrid w:val="0"/>
        <w:ind w:firstLine="0"/>
        <w:jc w:val="center"/>
        <w:rPr>
          <w:rFonts w:ascii="Times New Roman" w:hAnsi="Times New Roman" w:cs="Times New Roman"/>
          <w:iCs/>
          <w:sz w:val="24"/>
          <w:szCs w:val="24"/>
        </w:rPr>
      </w:pPr>
    </w:p>
    <w:p w14:paraId="768BB1B0" w14:textId="77777777" w:rsidR="006D27D5" w:rsidRDefault="006D27D5" w:rsidP="006D27D5">
      <w:pPr>
        <w:snapToGrid w:val="0"/>
        <w:ind w:firstLine="0"/>
        <w:jc w:val="center"/>
        <w:rPr>
          <w:rFonts w:ascii="Times New Roman" w:hAnsi="Times New Roman" w:cs="Times New Roman"/>
          <w:iCs/>
          <w:sz w:val="24"/>
          <w:szCs w:val="24"/>
        </w:rPr>
      </w:pPr>
    </w:p>
    <w:bookmarkEnd w:id="0"/>
    <w:bookmarkEnd w:id="3"/>
    <w:bookmarkEnd w:id="4"/>
    <w:bookmarkEnd w:id="5"/>
    <w:bookmarkEnd w:id="6"/>
    <w:bookmarkEnd w:id="7"/>
    <w:bookmarkEnd w:id="8"/>
    <w:p w14:paraId="44BCCF9A" w14:textId="77777777" w:rsidR="006D27D5" w:rsidRDefault="006D27D5" w:rsidP="006D27D5">
      <w:pPr>
        <w:ind w:firstLine="0"/>
        <w:rPr>
          <w:rFonts w:ascii="Times New Roman" w:hAnsi="Times New Roman"/>
          <w:sz w:val="24"/>
          <w:szCs w:val="24"/>
        </w:rPr>
      </w:pPr>
      <w:r>
        <w:rPr>
          <w:rFonts w:ascii="Times New Roman" w:hAnsi="Times New Roman"/>
          <w:sz w:val="24"/>
          <w:szCs w:val="24"/>
        </w:rPr>
        <w:t>__________________________________________________________________________</w:t>
      </w:r>
    </w:p>
    <w:p w14:paraId="1A753278" w14:textId="77777777" w:rsidR="006D27D5" w:rsidRDefault="006D27D5" w:rsidP="006D27D5">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1D1DF22C" w14:textId="77777777" w:rsidR="006D27D5" w:rsidRDefault="006D27D5" w:rsidP="006D27D5">
      <w:pPr>
        <w:tabs>
          <w:tab w:val="center" w:pos="2835"/>
        </w:tabs>
        <w:ind w:left="426"/>
        <w:rPr>
          <w:rFonts w:ascii="Times New Roman" w:hAnsi="Times New Roman"/>
          <w:sz w:val="24"/>
          <w:szCs w:val="24"/>
        </w:rPr>
      </w:pPr>
    </w:p>
    <w:p w14:paraId="20E04DE4" w14:textId="77777777" w:rsidR="006D27D5" w:rsidRDefault="006D27D5" w:rsidP="006D27D5">
      <w:pPr>
        <w:rPr>
          <w:rFonts w:ascii="Times New Roman" w:hAnsi="Times New Roman"/>
          <w:sz w:val="24"/>
          <w:szCs w:val="24"/>
        </w:rPr>
      </w:pPr>
      <w:r>
        <w:rPr>
          <w:rFonts w:ascii="Times New Roman" w:hAnsi="Times New Roman"/>
          <w:sz w:val="24"/>
          <w:szCs w:val="24"/>
        </w:rPr>
        <w:t>A.V.</w:t>
      </w:r>
    </w:p>
    <w:p w14:paraId="5818D761" w14:textId="77777777" w:rsidR="006D27D5" w:rsidRDefault="006D27D5" w:rsidP="006D27D5">
      <w:pPr>
        <w:ind w:left="426"/>
        <w:jc w:val="center"/>
        <w:rPr>
          <w:rFonts w:ascii="Times New Roman" w:hAnsi="Times New Roman"/>
          <w:sz w:val="24"/>
          <w:szCs w:val="24"/>
        </w:rPr>
      </w:pPr>
    </w:p>
    <w:p w14:paraId="4C0B7CE1" w14:textId="77777777" w:rsidR="006D27D5" w:rsidRDefault="006D27D5" w:rsidP="006D27D5">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6FEE2371" w14:textId="77777777" w:rsidR="006D27D5" w:rsidRPr="006D27D5" w:rsidRDefault="006D27D5" w:rsidP="006D27D5"/>
    <w:sectPr w:rsidR="006D27D5" w:rsidRPr="006D27D5" w:rsidSect="00201650">
      <w:headerReference w:type="default" r:id="rId11"/>
      <w:footerReference w:type="default" r:id="rId12"/>
      <w:headerReference w:type="first" r:id="rId13"/>
      <w:footerReference w:type="first" r:id="rId14"/>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9163" w14:textId="77777777" w:rsidR="005621BB" w:rsidRDefault="005621BB" w:rsidP="00D05666">
      <w:r>
        <w:separator/>
      </w:r>
    </w:p>
  </w:endnote>
  <w:endnote w:type="continuationSeparator" w:id="0">
    <w:p w14:paraId="7F4579D8" w14:textId="77777777" w:rsidR="005621BB" w:rsidRDefault="005621BB" w:rsidP="00D05666">
      <w:r>
        <w:continuationSeparator/>
      </w:r>
    </w:p>
  </w:endnote>
  <w:endnote w:type="continuationNotice" w:id="1">
    <w:p w14:paraId="369BF20A" w14:textId="77777777" w:rsidR="005621BB" w:rsidRDefault="005621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B991" w14:textId="77777777" w:rsidR="005621BB" w:rsidRDefault="005621BB" w:rsidP="00D05666">
      <w:r>
        <w:separator/>
      </w:r>
    </w:p>
  </w:footnote>
  <w:footnote w:type="continuationSeparator" w:id="0">
    <w:p w14:paraId="1897E306" w14:textId="77777777" w:rsidR="005621BB" w:rsidRDefault="005621BB" w:rsidP="00D05666">
      <w:r>
        <w:continuationSeparator/>
      </w:r>
    </w:p>
  </w:footnote>
  <w:footnote w:type="continuationNotice" w:id="1">
    <w:p w14:paraId="4653A449" w14:textId="77777777" w:rsidR="005621BB" w:rsidRDefault="005621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81EDB"/>
    <w:multiLevelType w:val="hybridMultilevel"/>
    <w:tmpl w:val="F4C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9D4"/>
    <w:multiLevelType w:val="hybridMultilevel"/>
    <w:tmpl w:val="CAA83408"/>
    <w:lvl w:ilvl="0" w:tplc="43E87402">
      <w:start w:val="1"/>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D50597"/>
    <w:multiLevelType w:val="multilevel"/>
    <w:tmpl w:val="500087B4"/>
    <w:lvl w:ilvl="0">
      <w:start w:val="1"/>
      <w:numFmt w:val="decimal"/>
      <w:lvlText w:val="%1."/>
      <w:lvlJc w:val="left"/>
      <w:pPr>
        <w:ind w:left="450" w:hanging="450"/>
      </w:pPr>
      <w:rPr>
        <w:rFonts w:hint="default"/>
        <w:b w:val="0"/>
        <w:i/>
        <w:sz w:val="20"/>
      </w:rPr>
    </w:lvl>
    <w:lvl w:ilvl="1">
      <w:start w:val="1"/>
      <w:numFmt w:val="decimal"/>
      <w:lvlText w:val="%1.%2."/>
      <w:lvlJc w:val="left"/>
      <w:pPr>
        <w:ind w:left="450" w:hanging="450"/>
      </w:pPr>
      <w:rPr>
        <w:rFonts w:hint="default"/>
        <w:b w:val="0"/>
        <w:i/>
        <w:sz w:val="20"/>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A70A85"/>
    <w:multiLevelType w:val="multilevel"/>
    <w:tmpl w:val="E416AF9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5B09D2"/>
    <w:multiLevelType w:val="hybridMultilevel"/>
    <w:tmpl w:val="DD7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0"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2"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4"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6"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6"/>
  </w:num>
  <w:num w:numId="2" w16cid:durableId="832179468">
    <w:abstractNumId w:val="27"/>
  </w:num>
  <w:num w:numId="3" w16cid:durableId="2041278595">
    <w:abstractNumId w:val="15"/>
  </w:num>
  <w:num w:numId="4" w16cid:durableId="1818185957">
    <w:abstractNumId w:val="32"/>
  </w:num>
  <w:num w:numId="5" w16cid:durableId="957957402">
    <w:abstractNumId w:val="10"/>
  </w:num>
  <w:num w:numId="6" w16cid:durableId="116535695">
    <w:abstractNumId w:val="5"/>
  </w:num>
  <w:num w:numId="7" w16cid:durableId="921110088">
    <w:abstractNumId w:val="17"/>
  </w:num>
  <w:num w:numId="8" w16cid:durableId="1387334818">
    <w:abstractNumId w:val="0"/>
  </w:num>
  <w:num w:numId="9" w16cid:durableId="1016881338">
    <w:abstractNumId w:val="30"/>
  </w:num>
  <w:num w:numId="10" w16cid:durableId="1098795759">
    <w:abstractNumId w:val="29"/>
  </w:num>
  <w:num w:numId="1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3"/>
  </w:num>
  <w:num w:numId="13" w16cid:durableId="89934568">
    <w:abstractNumId w:val="23"/>
  </w:num>
  <w:num w:numId="14" w16cid:durableId="1772816353">
    <w:abstractNumId w:val="20"/>
  </w:num>
  <w:num w:numId="15" w16cid:durableId="1800755890">
    <w:abstractNumId w:val="14"/>
  </w:num>
  <w:num w:numId="16" w16cid:durableId="2033072240">
    <w:abstractNumId w:val="2"/>
  </w:num>
  <w:num w:numId="17" w16cid:durableId="1864702949">
    <w:abstractNumId w:val="25"/>
  </w:num>
  <w:num w:numId="18" w16cid:durableId="296567407">
    <w:abstractNumId w:val="1"/>
  </w:num>
  <w:num w:numId="19" w16cid:durableId="463698092">
    <w:abstractNumId w:val="24"/>
  </w:num>
  <w:num w:numId="20" w16cid:durableId="840630610">
    <w:abstractNumId w:val="8"/>
  </w:num>
  <w:num w:numId="21" w16cid:durableId="1674651038">
    <w:abstractNumId w:val="21"/>
  </w:num>
  <w:num w:numId="22" w16cid:durableId="209658875">
    <w:abstractNumId w:val="9"/>
  </w:num>
  <w:num w:numId="23" w16cid:durableId="114058411">
    <w:abstractNumId w:val="13"/>
  </w:num>
  <w:num w:numId="24" w16cid:durableId="12269543">
    <w:abstractNumId w:val="31"/>
  </w:num>
  <w:num w:numId="25" w16cid:durableId="99644977">
    <w:abstractNumId w:val="19"/>
  </w:num>
  <w:num w:numId="26" w16cid:durableId="1864435576">
    <w:abstractNumId w:val="28"/>
  </w:num>
  <w:num w:numId="27" w16cid:durableId="1253053663">
    <w:abstractNumId w:val="22"/>
  </w:num>
  <w:num w:numId="28" w16cid:durableId="373430752">
    <w:abstractNumId w:val="12"/>
  </w:num>
  <w:num w:numId="29" w16cid:durableId="479883863">
    <w:abstractNumId w:val="11"/>
  </w:num>
  <w:num w:numId="30" w16cid:durableId="233856724">
    <w:abstractNumId w:val="16"/>
  </w:num>
  <w:num w:numId="31" w16cid:durableId="339285340">
    <w:abstractNumId w:val="26"/>
  </w:num>
  <w:num w:numId="32" w16cid:durableId="1300572427">
    <w:abstractNumId w:val="7"/>
  </w:num>
  <w:num w:numId="33" w16cid:durableId="1577588304">
    <w:abstractNumId w:val="4"/>
  </w:num>
  <w:num w:numId="34" w16cid:durableId="953363680">
    <w:abstractNumId w:val="18"/>
  </w:num>
  <w:num w:numId="35" w16cid:durableId="14493240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3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49F"/>
    <w:rsid w:val="000306B4"/>
    <w:rsid w:val="00030C02"/>
    <w:rsid w:val="00030CCF"/>
    <w:rsid w:val="00030F90"/>
    <w:rsid w:val="000315EB"/>
    <w:rsid w:val="00031A62"/>
    <w:rsid w:val="000321E6"/>
    <w:rsid w:val="00032D19"/>
    <w:rsid w:val="00034A4A"/>
    <w:rsid w:val="00034F5B"/>
    <w:rsid w:val="00035221"/>
    <w:rsid w:val="0003560E"/>
    <w:rsid w:val="0003587B"/>
    <w:rsid w:val="00036191"/>
    <w:rsid w:val="00036284"/>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B20"/>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680C"/>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3E0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BC"/>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05C3"/>
    <w:rsid w:val="0013140B"/>
    <w:rsid w:val="001329A7"/>
    <w:rsid w:val="0013353A"/>
    <w:rsid w:val="00133C40"/>
    <w:rsid w:val="00134825"/>
    <w:rsid w:val="001351A4"/>
    <w:rsid w:val="00135EEE"/>
    <w:rsid w:val="001365CA"/>
    <w:rsid w:val="00136E96"/>
    <w:rsid w:val="0013703C"/>
    <w:rsid w:val="001404CC"/>
    <w:rsid w:val="001407AD"/>
    <w:rsid w:val="00140D50"/>
    <w:rsid w:val="001422B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75D"/>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904E1"/>
    <w:rsid w:val="001912E2"/>
    <w:rsid w:val="0019130D"/>
    <w:rsid w:val="00191B3D"/>
    <w:rsid w:val="00191CEF"/>
    <w:rsid w:val="001920B3"/>
    <w:rsid w:val="001923BA"/>
    <w:rsid w:val="001926B1"/>
    <w:rsid w:val="00192B6B"/>
    <w:rsid w:val="00192ED3"/>
    <w:rsid w:val="00193439"/>
    <w:rsid w:val="00193838"/>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42CC"/>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224"/>
    <w:rsid w:val="001C1967"/>
    <w:rsid w:val="001C1AD0"/>
    <w:rsid w:val="001C1CC5"/>
    <w:rsid w:val="001C1D32"/>
    <w:rsid w:val="001C24BC"/>
    <w:rsid w:val="001C256F"/>
    <w:rsid w:val="001C25C7"/>
    <w:rsid w:val="001C278F"/>
    <w:rsid w:val="001C2EE8"/>
    <w:rsid w:val="001C305A"/>
    <w:rsid w:val="001C309A"/>
    <w:rsid w:val="001C3A07"/>
    <w:rsid w:val="001C3E73"/>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EF5"/>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1F7FDD"/>
    <w:rsid w:val="00200101"/>
    <w:rsid w:val="00200212"/>
    <w:rsid w:val="00200BA4"/>
    <w:rsid w:val="00200F5D"/>
    <w:rsid w:val="00201650"/>
    <w:rsid w:val="00201DC4"/>
    <w:rsid w:val="00202139"/>
    <w:rsid w:val="0020230F"/>
    <w:rsid w:val="00202A46"/>
    <w:rsid w:val="00202B77"/>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77A2C"/>
    <w:rsid w:val="00280265"/>
    <w:rsid w:val="00280AF0"/>
    <w:rsid w:val="00281309"/>
    <w:rsid w:val="0028136E"/>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D9"/>
    <w:rsid w:val="002A00F7"/>
    <w:rsid w:val="002A1583"/>
    <w:rsid w:val="002A1622"/>
    <w:rsid w:val="002A1EB6"/>
    <w:rsid w:val="002A1F81"/>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2F4"/>
    <w:rsid w:val="002C14FC"/>
    <w:rsid w:val="002C2936"/>
    <w:rsid w:val="002C2DD1"/>
    <w:rsid w:val="002C350D"/>
    <w:rsid w:val="002C362D"/>
    <w:rsid w:val="002C3C04"/>
    <w:rsid w:val="002C405E"/>
    <w:rsid w:val="002C41AA"/>
    <w:rsid w:val="002C428E"/>
    <w:rsid w:val="002C4827"/>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2A50"/>
    <w:rsid w:val="002F3773"/>
    <w:rsid w:val="002F396F"/>
    <w:rsid w:val="002F3C81"/>
    <w:rsid w:val="002F416E"/>
    <w:rsid w:val="002F44C0"/>
    <w:rsid w:val="002F4A09"/>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4BB"/>
    <w:rsid w:val="0031757A"/>
    <w:rsid w:val="00317AC3"/>
    <w:rsid w:val="0032046A"/>
    <w:rsid w:val="00320B5A"/>
    <w:rsid w:val="00321A79"/>
    <w:rsid w:val="00321B1F"/>
    <w:rsid w:val="0032266C"/>
    <w:rsid w:val="003230AA"/>
    <w:rsid w:val="003232C3"/>
    <w:rsid w:val="00324073"/>
    <w:rsid w:val="003241B0"/>
    <w:rsid w:val="003241B4"/>
    <w:rsid w:val="00324B10"/>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74F"/>
    <w:rsid w:val="00354857"/>
    <w:rsid w:val="003554C4"/>
    <w:rsid w:val="00355743"/>
    <w:rsid w:val="00355846"/>
    <w:rsid w:val="00355D42"/>
    <w:rsid w:val="003568B6"/>
    <w:rsid w:val="00356C38"/>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ED9"/>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AAF"/>
    <w:rsid w:val="00385EF9"/>
    <w:rsid w:val="00386A7C"/>
    <w:rsid w:val="003878F0"/>
    <w:rsid w:val="003903FB"/>
    <w:rsid w:val="0039114B"/>
    <w:rsid w:val="003918AE"/>
    <w:rsid w:val="00392458"/>
    <w:rsid w:val="0039299B"/>
    <w:rsid w:val="0039305B"/>
    <w:rsid w:val="00394307"/>
    <w:rsid w:val="003943EC"/>
    <w:rsid w:val="00394568"/>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02B"/>
    <w:rsid w:val="003C2412"/>
    <w:rsid w:val="003C253D"/>
    <w:rsid w:val="003C39CE"/>
    <w:rsid w:val="003C3FE2"/>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299"/>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59B"/>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6F10"/>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61F"/>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D81"/>
    <w:rsid w:val="00503E5F"/>
    <w:rsid w:val="005047B8"/>
    <w:rsid w:val="00504AD9"/>
    <w:rsid w:val="0050534C"/>
    <w:rsid w:val="005057B6"/>
    <w:rsid w:val="005059BD"/>
    <w:rsid w:val="00506996"/>
    <w:rsid w:val="00506CDB"/>
    <w:rsid w:val="005070CC"/>
    <w:rsid w:val="005070F4"/>
    <w:rsid w:val="00507538"/>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81C"/>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802"/>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8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1BB"/>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630"/>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9C"/>
    <w:rsid w:val="005D0BAB"/>
    <w:rsid w:val="005D0CCC"/>
    <w:rsid w:val="005D0FA9"/>
    <w:rsid w:val="005D1EC0"/>
    <w:rsid w:val="005D22DF"/>
    <w:rsid w:val="005D280D"/>
    <w:rsid w:val="005D30B4"/>
    <w:rsid w:val="005D393D"/>
    <w:rsid w:val="005D46A9"/>
    <w:rsid w:val="005D4AB8"/>
    <w:rsid w:val="005D511B"/>
    <w:rsid w:val="005D5924"/>
    <w:rsid w:val="005D5949"/>
    <w:rsid w:val="005D5AE4"/>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D88"/>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4CE2"/>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270"/>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7D5"/>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10C"/>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323"/>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1F3B"/>
    <w:rsid w:val="007A2CEC"/>
    <w:rsid w:val="007A50A9"/>
    <w:rsid w:val="007A5BDA"/>
    <w:rsid w:val="007A769D"/>
    <w:rsid w:val="007A7D55"/>
    <w:rsid w:val="007A7E8A"/>
    <w:rsid w:val="007B12FF"/>
    <w:rsid w:val="007B185F"/>
    <w:rsid w:val="007B23DE"/>
    <w:rsid w:val="007B2A01"/>
    <w:rsid w:val="007B2E75"/>
    <w:rsid w:val="007B39E1"/>
    <w:rsid w:val="007B4DFE"/>
    <w:rsid w:val="007B5E17"/>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6E93"/>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56A"/>
    <w:rsid w:val="008349ED"/>
    <w:rsid w:val="00834CBF"/>
    <w:rsid w:val="00834D3E"/>
    <w:rsid w:val="00835378"/>
    <w:rsid w:val="008364F7"/>
    <w:rsid w:val="00836C8F"/>
    <w:rsid w:val="00837056"/>
    <w:rsid w:val="008401B4"/>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5DBE"/>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C95"/>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DF"/>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3CC"/>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0B0E"/>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4E9F"/>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96C"/>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1C1"/>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1B4"/>
    <w:rsid w:val="00A83F3F"/>
    <w:rsid w:val="00A84437"/>
    <w:rsid w:val="00A84786"/>
    <w:rsid w:val="00A85128"/>
    <w:rsid w:val="00A857C4"/>
    <w:rsid w:val="00A865DA"/>
    <w:rsid w:val="00A90309"/>
    <w:rsid w:val="00A90821"/>
    <w:rsid w:val="00A90C03"/>
    <w:rsid w:val="00A9106D"/>
    <w:rsid w:val="00A91483"/>
    <w:rsid w:val="00A92611"/>
    <w:rsid w:val="00A934E0"/>
    <w:rsid w:val="00A94866"/>
    <w:rsid w:val="00A94BE7"/>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47"/>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0E1D"/>
    <w:rsid w:val="00B1123C"/>
    <w:rsid w:val="00B11CC4"/>
    <w:rsid w:val="00B12512"/>
    <w:rsid w:val="00B133A7"/>
    <w:rsid w:val="00B13FE8"/>
    <w:rsid w:val="00B14544"/>
    <w:rsid w:val="00B15291"/>
    <w:rsid w:val="00B16439"/>
    <w:rsid w:val="00B16562"/>
    <w:rsid w:val="00B176FD"/>
    <w:rsid w:val="00B17BD9"/>
    <w:rsid w:val="00B17D9D"/>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117"/>
    <w:rsid w:val="00B37893"/>
    <w:rsid w:val="00B411DB"/>
    <w:rsid w:val="00B413C6"/>
    <w:rsid w:val="00B43979"/>
    <w:rsid w:val="00B4460C"/>
    <w:rsid w:val="00B45408"/>
    <w:rsid w:val="00B45701"/>
    <w:rsid w:val="00B4694C"/>
    <w:rsid w:val="00B4698A"/>
    <w:rsid w:val="00B47148"/>
    <w:rsid w:val="00B4722C"/>
    <w:rsid w:val="00B47797"/>
    <w:rsid w:val="00B47C05"/>
    <w:rsid w:val="00B47EC3"/>
    <w:rsid w:val="00B5036C"/>
    <w:rsid w:val="00B50760"/>
    <w:rsid w:val="00B50A49"/>
    <w:rsid w:val="00B50E50"/>
    <w:rsid w:val="00B5144C"/>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1B5D"/>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0D39"/>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5374"/>
    <w:rsid w:val="00BC7052"/>
    <w:rsid w:val="00BC74E7"/>
    <w:rsid w:val="00BC759E"/>
    <w:rsid w:val="00BC7964"/>
    <w:rsid w:val="00BD00CF"/>
    <w:rsid w:val="00BD1B02"/>
    <w:rsid w:val="00BD2D2F"/>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6B2A"/>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BB3"/>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2B5E"/>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578A"/>
    <w:rsid w:val="00C86519"/>
    <w:rsid w:val="00C86DDA"/>
    <w:rsid w:val="00C87E49"/>
    <w:rsid w:val="00C8D941"/>
    <w:rsid w:val="00C9034F"/>
    <w:rsid w:val="00C904AC"/>
    <w:rsid w:val="00C906F5"/>
    <w:rsid w:val="00C9077C"/>
    <w:rsid w:val="00C90917"/>
    <w:rsid w:val="00C90E94"/>
    <w:rsid w:val="00C91381"/>
    <w:rsid w:val="00C919E6"/>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0EE5"/>
    <w:rsid w:val="00CA23C1"/>
    <w:rsid w:val="00CA2B04"/>
    <w:rsid w:val="00CA3318"/>
    <w:rsid w:val="00CA347D"/>
    <w:rsid w:val="00CA3A0F"/>
    <w:rsid w:val="00CA3A72"/>
    <w:rsid w:val="00CA3FAE"/>
    <w:rsid w:val="00CA47CB"/>
    <w:rsid w:val="00CA5123"/>
    <w:rsid w:val="00CA5166"/>
    <w:rsid w:val="00CA65C6"/>
    <w:rsid w:val="00CA761C"/>
    <w:rsid w:val="00CB090E"/>
    <w:rsid w:val="00CB1BFC"/>
    <w:rsid w:val="00CB1C73"/>
    <w:rsid w:val="00CB21ED"/>
    <w:rsid w:val="00CB237B"/>
    <w:rsid w:val="00CB3836"/>
    <w:rsid w:val="00CB3E24"/>
    <w:rsid w:val="00CB3FC5"/>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147"/>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303"/>
    <w:rsid w:val="00CD684F"/>
    <w:rsid w:val="00CD6974"/>
    <w:rsid w:val="00CD6F81"/>
    <w:rsid w:val="00CD73FF"/>
    <w:rsid w:val="00CD779B"/>
    <w:rsid w:val="00CE0A3E"/>
    <w:rsid w:val="00CE1414"/>
    <w:rsid w:val="00CE275A"/>
    <w:rsid w:val="00CE28D0"/>
    <w:rsid w:val="00CE2A25"/>
    <w:rsid w:val="00CE3247"/>
    <w:rsid w:val="00CE3320"/>
    <w:rsid w:val="00CE3F74"/>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848"/>
    <w:rsid w:val="00D03CCF"/>
    <w:rsid w:val="00D0410A"/>
    <w:rsid w:val="00D04356"/>
    <w:rsid w:val="00D04642"/>
    <w:rsid w:val="00D050F2"/>
    <w:rsid w:val="00D05205"/>
    <w:rsid w:val="00D05666"/>
    <w:rsid w:val="00D06939"/>
    <w:rsid w:val="00D06EE0"/>
    <w:rsid w:val="00D10723"/>
    <w:rsid w:val="00D10B70"/>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871"/>
    <w:rsid w:val="00D26F9A"/>
    <w:rsid w:val="00D278FA"/>
    <w:rsid w:val="00D30555"/>
    <w:rsid w:val="00D3069A"/>
    <w:rsid w:val="00D30BAC"/>
    <w:rsid w:val="00D31507"/>
    <w:rsid w:val="00D31FE9"/>
    <w:rsid w:val="00D324CF"/>
    <w:rsid w:val="00D325C1"/>
    <w:rsid w:val="00D331C2"/>
    <w:rsid w:val="00D33676"/>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7E0"/>
    <w:rsid w:val="00D551E2"/>
    <w:rsid w:val="00D5520A"/>
    <w:rsid w:val="00D55A8D"/>
    <w:rsid w:val="00D55C14"/>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3FBE"/>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2D2"/>
    <w:rsid w:val="00D8178E"/>
    <w:rsid w:val="00D81E9E"/>
    <w:rsid w:val="00D82AAE"/>
    <w:rsid w:val="00D8349A"/>
    <w:rsid w:val="00D8368E"/>
    <w:rsid w:val="00D83945"/>
    <w:rsid w:val="00D83C57"/>
    <w:rsid w:val="00D83F39"/>
    <w:rsid w:val="00D84542"/>
    <w:rsid w:val="00D85943"/>
    <w:rsid w:val="00D8596F"/>
    <w:rsid w:val="00D8625D"/>
    <w:rsid w:val="00D86303"/>
    <w:rsid w:val="00D864E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C2B"/>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706"/>
    <w:rsid w:val="00DD4DF8"/>
    <w:rsid w:val="00DD4F0E"/>
    <w:rsid w:val="00DD503B"/>
    <w:rsid w:val="00DD5057"/>
    <w:rsid w:val="00DD6064"/>
    <w:rsid w:val="00DD6138"/>
    <w:rsid w:val="00DD6240"/>
    <w:rsid w:val="00DD649E"/>
    <w:rsid w:val="00DD6708"/>
    <w:rsid w:val="00DD77FB"/>
    <w:rsid w:val="00DE051B"/>
    <w:rsid w:val="00DE0779"/>
    <w:rsid w:val="00DE0954"/>
    <w:rsid w:val="00DE0A53"/>
    <w:rsid w:val="00DE0C4E"/>
    <w:rsid w:val="00DE18FF"/>
    <w:rsid w:val="00DE23CA"/>
    <w:rsid w:val="00DE2844"/>
    <w:rsid w:val="00DE290C"/>
    <w:rsid w:val="00DE3558"/>
    <w:rsid w:val="00DE37BE"/>
    <w:rsid w:val="00DE3D84"/>
    <w:rsid w:val="00DE4440"/>
    <w:rsid w:val="00DE4696"/>
    <w:rsid w:val="00DE4BE1"/>
    <w:rsid w:val="00DE515C"/>
    <w:rsid w:val="00DE5711"/>
    <w:rsid w:val="00DE6E2B"/>
    <w:rsid w:val="00DE772E"/>
    <w:rsid w:val="00DE7F82"/>
    <w:rsid w:val="00DF033E"/>
    <w:rsid w:val="00DF0690"/>
    <w:rsid w:val="00DF0C27"/>
    <w:rsid w:val="00DF1318"/>
    <w:rsid w:val="00DF144A"/>
    <w:rsid w:val="00DF1869"/>
    <w:rsid w:val="00DF194A"/>
    <w:rsid w:val="00DF1F7A"/>
    <w:rsid w:val="00DF1F94"/>
    <w:rsid w:val="00DF28BA"/>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3FFF"/>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DC4"/>
    <w:rsid w:val="00E65E3A"/>
    <w:rsid w:val="00E65FA9"/>
    <w:rsid w:val="00E660CD"/>
    <w:rsid w:val="00E66324"/>
    <w:rsid w:val="00E668C5"/>
    <w:rsid w:val="00E66BAA"/>
    <w:rsid w:val="00E6729D"/>
    <w:rsid w:val="00E70BF9"/>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87FD3"/>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C3A"/>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37F93"/>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5AD"/>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2AD"/>
    <w:rsid w:val="00F65FF2"/>
    <w:rsid w:val="00F6692D"/>
    <w:rsid w:val="00F6698E"/>
    <w:rsid w:val="00F66CF6"/>
    <w:rsid w:val="00F66E96"/>
    <w:rsid w:val="00F67417"/>
    <w:rsid w:val="00F6746E"/>
    <w:rsid w:val="00F674D2"/>
    <w:rsid w:val="00F67F4E"/>
    <w:rsid w:val="00F70558"/>
    <w:rsid w:val="00F70AB9"/>
    <w:rsid w:val="00F7131D"/>
    <w:rsid w:val="00F720AE"/>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1D9"/>
    <w:rsid w:val="00F80768"/>
    <w:rsid w:val="00F81F56"/>
    <w:rsid w:val="00F8218F"/>
    <w:rsid w:val="00F822A9"/>
    <w:rsid w:val="00F82C3C"/>
    <w:rsid w:val="00F830CD"/>
    <w:rsid w:val="00F83243"/>
    <w:rsid w:val="00F83398"/>
    <w:rsid w:val="00F84093"/>
    <w:rsid w:val="00F84C15"/>
    <w:rsid w:val="00F85285"/>
    <w:rsid w:val="00F85F5F"/>
    <w:rsid w:val="00F869FF"/>
    <w:rsid w:val="00F86F43"/>
    <w:rsid w:val="00F8747B"/>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paragraph" w:customStyle="1" w:styleId="Tekstas">
    <w:name w:val="Tekstas"/>
    <w:basedOn w:val="prastasis"/>
    <w:rsid w:val="00654CE2"/>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654CE2"/>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6</Pages>
  <Words>1479</Words>
  <Characters>8432</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355</cp:revision>
  <cp:lastPrinted>2025-05-22T05:41:00Z</cp:lastPrinted>
  <dcterms:created xsi:type="dcterms:W3CDTF">2024-11-19T14:04:00Z</dcterms:created>
  <dcterms:modified xsi:type="dcterms:W3CDTF">2025-08-28T06:43:00Z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